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5816" w:rsidRDefault="00AA5816">
      <w:pPr>
        <w:spacing w:after="200" w:line="276" w:lineRule="auto"/>
        <w:rPr>
          <w:rFonts w:ascii="Arial" w:hAnsi="Arial" w:cs="Arial"/>
          <w:b/>
          <w:bCs/>
          <w:spacing w:val="-6"/>
        </w:rPr>
      </w:pPr>
    </w:p>
    <w:p w:rsidR="00AA5816" w:rsidRPr="00FC465A" w:rsidRDefault="00AA5816" w:rsidP="00FC465A">
      <w:pPr>
        <w:autoSpaceDE w:val="0"/>
        <w:autoSpaceDN w:val="0"/>
        <w:adjustRightInd w:val="0"/>
        <w:spacing w:after="180"/>
        <w:ind w:right="20"/>
        <w:jc w:val="center"/>
        <w:rPr>
          <w:b/>
          <w:bCs/>
          <w:color w:val="0000FF"/>
          <w:sz w:val="52"/>
          <w:szCs w:val="52"/>
        </w:rPr>
      </w:pPr>
      <w:r w:rsidRPr="00FC465A">
        <w:rPr>
          <w:b/>
          <w:bCs/>
          <w:color w:val="0000FF"/>
          <w:sz w:val="52"/>
          <w:szCs w:val="52"/>
        </w:rPr>
        <w:t>Bilgi gereklilikleri ve kimyasal güvenlik değerlendirmesi rehberi</w:t>
      </w:r>
    </w:p>
    <w:p w:rsidR="00AA5816" w:rsidRPr="00FC465A" w:rsidRDefault="00AA5816" w:rsidP="00FC465A">
      <w:pPr>
        <w:autoSpaceDE w:val="0"/>
        <w:autoSpaceDN w:val="0"/>
        <w:adjustRightInd w:val="0"/>
        <w:spacing w:after="180"/>
        <w:ind w:right="20"/>
        <w:jc w:val="center"/>
        <w:rPr>
          <w:b/>
          <w:bCs/>
          <w:color w:val="0000FF"/>
          <w:sz w:val="52"/>
          <w:szCs w:val="52"/>
        </w:rPr>
      </w:pPr>
      <w:r w:rsidRPr="00FC465A">
        <w:rPr>
          <w:b/>
          <w:bCs/>
          <w:color w:val="0000FF"/>
          <w:sz w:val="52"/>
          <w:szCs w:val="52"/>
        </w:rPr>
        <w:t>Bölüm R.18: Maruz kalma senaryo</w:t>
      </w:r>
      <w:r w:rsidR="00222A62" w:rsidRPr="00FC465A">
        <w:rPr>
          <w:b/>
          <w:bCs/>
          <w:color w:val="0000FF"/>
          <w:sz w:val="52"/>
          <w:szCs w:val="52"/>
        </w:rPr>
        <w:t>su</w:t>
      </w:r>
      <w:r w:rsidRPr="00FC465A">
        <w:rPr>
          <w:b/>
          <w:bCs/>
          <w:color w:val="0000FF"/>
          <w:sz w:val="52"/>
          <w:szCs w:val="52"/>
        </w:rPr>
        <w:t xml:space="preserve"> </w:t>
      </w:r>
      <w:r w:rsidR="001D180F" w:rsidRPr="00FC465A">
        <w:rPr>
          <w:b/>
          <w:bCs/>
          <w:color w:val="0000FF"/>
          <w:sz w:val="52"/>
          <w:szCs w:val="52"/>
        </w:rPr>
        <w:t>oluşturma</w:t>
      </w:r>
      <w:r w:rsidRPr="00FC465A">
        <w:rPr>
          <w:b/>
          <w:bCs/>
          <w:color w:val="0000FF"/>
          <w:sz w:val="52"/>
          <w:szCs w:val="52"/>
        </w:rPr>
        <w:t xml:space="preserve"> ve atık yaşam aşaması </w:t>
      </w:r>
      <w:r w:rsidR="00222A62" w:rsidRPr="00FC465A">
        <w:rPr>
          <w:b/>
          <w:bCs/>
          <w:color w:val="0000FF"/>
          <w:sz w:val="52"/>
          <w:szCs w:val="52"/>
        </w:rPr>
        <w:t>için çevresel salınım tahmini</w:t>
      </w:r>
    </w:p>
    <w:p w:rsidR="00AA5816" w:rsidRDefault="00AA5816">
      <w:pPr>
        <w:spacing w:after="200" w:line="276" w:lineRule="auto"/>
        <w:rPr>
          <w:rFonts w:ascii="Arial" w:hAnsi="Arial" w:cs="Arial"/>
          <w:b/>
          <w:bCs/>
          <w:spacing w:val="-6"/>
        </w:rPr>
      </w:pPr>
    </w:p>
    <w:p w:rsidR="00AA5816" w:rsidRDefault="00AA5816">
      <w:pPr>
        <w:spacing w:after="200" w:line="276" w:lineRule="auto"/>
        <w:rPr>
          <w:rFonts w:ascii="Arial" w:hAnsi="Arial" w:cs="Arial"/>
          <w:b/>
          <w:bCs/>
          <w:spacing w:val="-6"/>
        </w:rPr>
      </w:pPr>
    </w:p>
    <w:p w:rsidR="00AA5816" w:rsidRDefault="00FC465A">
      <w:pPr>
        <w:spacing w:after="200" w:line="276" w:lineRule="auto"/>
        <w:rPr>
          <w:rFonts w:ascii="Arial" w:hAnsi="Arial" w:cs="Arial"/>
          <w:b/>
          <w:bCs/>
          <w:spacing w:val="-6"/>
        </w:rPr>
      </w:pPr>
      <w:r>
        <w:rPr>
          <w:rFonts w:ascii="Arial" w:hAnsi="Arial" w:cs="Arial"/>
          <w:b/>
          <w:bCs/>
          <w:noProof/>
          <w:spacing w:val="-6"/>
        </w:rPr>
        <w:drawing>
          <wp:inline distT="0" distB="0" distL="0" distR="0" wp14:anchorId="6CE585C7">
            <wp:extent cx="5761990" cy="385699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1990" cy="3856990"/>
                    </a:xfrm>
                    <a:prstGeom prst="rect">
                      <a:avLst/>
                    </a:prstGeom>
                    <a:noFill/>
                  </pic:spPr>
                </pic:pic>
              </a:graphicData>
            </a:graphic>
          </wp:inline>
        </w:drawing>
      </w:r>
    </w:p>
    <w:p w:rsidR="00FC465A" w:rsidRDefault="00FC465A" w:rsidP="00E4512D">
      <w:pPr>
        <w:tabs>
          <w:tab w:val="left" w:pos="9214"/>
        </w:tabs>
        <w:spacing w:after="120" w:line="240" w:lineRule="atLeast"/>
        <w:jc w:val="center"/>
        <w:rPr>
          <w:b/>
          <w:bCs/>
        </w:rPr>
      </w:pPr>
      <w:r>
        <w:rPr>
          <w:b/>
          <w:bCs/>
        </w:rPr>
        <w:br/>
      </w:r>
    </w:p>
    <w:p w:rsidR="00E4512D" w:rsidRDefault="00E4512D" w:rsidP="00E4512D">
      <w:pPr>
        <w:tabs>
          <w:tab w:val="left" w:pos="9214"/>
        </w:tabs>
        <w:spacing w:after="120" w:line="240" w:lineRule="atLeast"/>
        <w:jc w:val="center"/>
        <w:rPr>
          <w:b/>
          <w:bCs/>
        </w:rPr>
      </w:pPr>
    </w:p>
    <w:p w:rsidR="00227C17" w:rsidRDefault="00227C17" w:rsidP="00E4512D">
      <w:pPr>
        <w:tabs>
          <w:tab w:val="left" w:pos="9214"/>
        </w:tabs>
        <w:spacing w:after="120" w:line="240" w:lineRule="atLeast"/>
        <w:jc w:val="center"/>
        <w:rPr>
          <w:b/>
          <w:bCs/>
        </w:rPr>
      </w:pPr>
    </w:p>
    <w:p w:rsidR="00E4512D" w:rsidRPr="00CE4DE5" w:rsidRDefault="00E4512D" w:rsidP="00E4512D">
      <w:pPr>
        <w:tabs>
          <w:tab w:val="left" w:pos="9214"/>
        </w:tabs>
        <w:spacing w:after="120" w:line="240" w:lineRule="atLeast"/>
        <w:jc w:val="center"/>
        <w:rPr>
          <w:b/>
          <w:bCs/>
        </w:rPr>
      </w:pPr>
      <w:r w:rsidRPr="00CE4DE5">
        <w:rPr>
          <w:b/>
          <w:bCs/>
        </w:rPr>
        <w:t>Kimyasalların Kaydı, Değerlendirilmesi, İzni ve Kısıtlanması Hakkında Yönetmelik’in uygulanmasına dair rehber</w:t>
      </w:r>
    </w:p>
    <w:p w:rsidR="00E4512D" w:rsidRPr="00CE4DE5" w:rsidRDefault="00E4512D" w:rsidP="00E4512D">
      <w:pPr>
        <w:tabs>
          <w:tab w:val="left" w:pos="9214"/>
        </w:tabs>
        <w:spacing w:after="120" w:line="240" w:lineRule="atLeast"/>
        <w:jc w:val="center"/>
        <w:rPr>
          <w:b/>
          <w:bCs/>
        </w:rPr>
      </w:pPr>
    </w:p>
    <w:p w:rsidR="00E4512D" w:rsidRPr="00CE4DE5" w:rsidRDefault="00E4512D" w:rsidP="00E4512D">
      <w:pPr>
        <w:tabs>
          <w:tab w:val="left" w:pos="9214"/>
        </w:tabs>
        <w:spacing w:after="120" w:line="240" w:lineRule="atLeast"/>
        <w:jc w:val="center"/>
        <w:rPr>
          <w:b/>
          <w:bCs/>
        </w:rPr>
      </w:pPr>
    </w:p>
    <w:p w:rsidR="00E4512D" w:rsidRDefault="00E4512D" w:rsidP="00E4512D">
      <w:pPr>
        <w:tabs>
          <w:tab w:val="left" w:pos="9214"/>
        </w:tabs>
        <w:spacing w:after="120" w:line="240" w:lineRule="atLeast"/>
        <w:jc w:val="center"/>
        <w:rPr>
          <w:b/>
          <w:bCs/>
        </w:rPr>
      </w:pPr>
    </w:p>
    <w:p w:rsidR="00E4512D" w:rsidRPr="00CE4DE5" w:rsidRDefault="00E4512D" w:rsidP="00E4512D">
      <w:pPr>
        <w:tabs>
          <w:tab w:val="left" w:pos="9214"/>
        </w:tabs>
        <w:spacing w:after="120" w:line="240" w:lineRule="atLeast"/>
        <w:jc w:val="center"/>
        <w:rPr>
          <w:b/>
          <w:bCs/>
        </w:rPr>
      </w:pPr>
    </w:p>
    <w:p w:rsidR="00E4512D" w:rsidRPr="00CE4DE5" w:rsidRDefault="00E4512D" w:rsidP="00E4512D">
      <w:pPr>
        <w:tabs>
          <w:tab w:val="left" w:pos="9214"/>
        </w:tabs>
        <w:spacing w:after="120" w:line="240" w:lineRule="atLeast"/>
        <w:jc w:val="center"/>
        <w:rPr>
          <w:b/>
          <w:bCs/>
        </w:rPr>
      </w:pPr>
      <w:r w:rsidRPr="00CE4DE5">
        <w:rPr>
          <w:b/>
          <w:bCs/>
        </w:rPr>
        <w:t>ÇEVRE VE ŞEHİRCİLİK BAKANLIĞI</w:t>
      </w:r>
    </w:p>
    <w:p w:rsidR="00E4512D" w:rsidRPr="00CE4DE5" w:rsidRDefault="00E4512D" w:rsidP="00E4512D">
      <w:pPr>
        <w:tabs>
          <w:tab w:val="left" w:pos="9214"/>
        </w:tabs>
        <w:spacing w:after="120" w:line="240" w:lineRule="atLeast"/>
        <w:jc w:val="center"/>
        <w:rPr>
          <w:b/>
          <w:bCs/>
        </w:rPr>
      </w:pPr>
      <w:r w:rsidRPr="00CE4DE5">
        <w:rPr>
          <w:b/>
          <w:bCs/>
        </w:rPr>
        <w:t>Çevre Yönetimi Genel Müdürlüğü</w:t>
      </w:r>
    </w:p>
    <w:p w:rsidR="00E4512D" w:rsidRDefault="00E4512D" w:rsidP="00E4512D">
      <w:pPr>
        <w:tabs>
          <w:tab w:val="left" w:pos="9214"/>
        </w:tabs>
        <w:spacing w:after="120" w:line="240" w:lineRule="atLeast"/>
        <w:jc w:val="center"/>
        <w:rPr>
          <w:b/>
          <w:bCs/>
        </w:rPr>
      </w:pPr>
      <w:r w:rsidRPr="00CE4DE5">
        <w:rPr>
          <w:b/>
          <w:bCs/>
        </w:rPr>
        <w:t>Kimyasallar Yönetimi Dairesi Başkanlığı</w:t>
      </w:r>
    </w:p>
    <w:p w:rsidR="00AA5816" w:rsidRDefault="00AA5816">
      <w:pPr>
        <w:spacing w:after="200" w:line="276" w:lineRule="auto"/>
        <w:rPr>
          <w:rFonts w:ascii="Arial" w:hAnsi="Arial" w:cs="Arial"/>
          <w:b/>
          <w:bCs/>
          <w:spacing w:val="-6"/>
        </w:rPr>
      </w:pPr>
    </w:p>
    <w:p w:rsidR="00E4512D" w:rsidRPr="00CE4DE5" w:rsidRDefault="00E4512D" w:rsidP="00E4512D">
      <w:pPr>
        <w:pageBreakBefore/>
        <w:tabs>
          <w:tab w:val="left" w:pos="9214"/>
        </w:tabs>
        <w:spacing w:after="120" w:line="240" w:lineRule="atLeast"/>
        <w:jc w:val="both"/>
        <w:rPr>
          <w:b/>
          <w:bCs/>
        </w:rPr>
      </w:pPr>
      <w:r w:rsidRPr="00CE4DE5">
        <w:rPr>
          <w:b/>
          <w:bCs/>
        </w:rPr>
        <w:lastRenderedPageBreak/>
        <w:t>YASAL UYARI</w:t>
      </w:r>
    </w:p>
    <w:p w:rsidR="00E4512D" w:rsidRPr="00CE4DE5" w:rsidRDefault="00E4512D" w:rsidP="00E4512D">
      <w:pPr>
        <w:tabs>
          <w:tab w:val="left" w:pos="9214"/>
        </w:tabs>
        <w:spacing w:after="120" w:line="240" w:lineRule="atLeast"/>
        <w:jc w:val="both"/>
        <w:rPr>
          <w:bCs/>
        </w:rPr>
      </w:pPr>
    </w:p>
    <w:p w:rsidR="00E4512D" w:rsidRPr="00CE4DE5" w:rsidRDefault="00E4512D" w:rsidP="00E4512D">
      <w:pPr>
        <w:tabs>
          <w:tab w:val="left" w:pos="9214"/>
        </w:tabs>
        <w:spacing w:after="120" w:line="240" w:lineRule="atLeast"/>
        <w:jc w:val="both"/>
        <w:rPr>
          <w:bCs/>
        </w:rPr>
      </w:pPr>
      <w:r w:rsidRPr="00CE4DE5">
        <w:rPr>
          <w:bCs/>
        </w:rPr>
        <w:t>İşbu belge, Kimyasalların Kaydı, Değerlendirilmesi İzni ve Kısıtlanması Hakkında Yönetmelik sorumluluklarını ve bunların nasıl yerine getirilebileceğini açıklamak suretiyle Yönetmeliğe ilişkin hususlara rehberlik etmektedir. Bununla beraber, anılan Yönetmeliğin tek gerçek referans olduğu ve işbu belgede yer verilen bilgilerin yasal tavsiye niteliğinde olmadığı hatırlatılır. Çevre ve Şehircilik Bakanlığı işbu belgenin içeriğine ilişkin hiçbir yükümlülük kabul etmemektedir.</w:t>
      </w:r>
    </w:p>
    <w:p w:rsidR="00E4512D" w:rsidRPr="00CE4DE5" w:rsidRDefault="00E4512D" w:rsidP="00E4512D">
      <w:pPr>
        <w:tabs>
          <w:tab w:val="left" w:pos="9214"/>
        </w:tabs>
        <w:spacing w:after="120" w:line="240" w:lineRule="atLeast"/>
        <w:jc w:val="both"/>
        <w:rPr>
          <w:bCs/>
        </w:rPr>
      </w:pPr>
    </w:p>
    <w:p w:rsidR="00E4512D" w:rsidRPr="00CE4DE5" w:rsidRDefault="00E4512D" w:rsidP="00E4512D">
      <w:pPr>
        <w:tabs>
          <w:tab w:val="left" w:pos="9214"/>
        </w:tabs>
        <w:spacing w:after="120" w:line="240" w:lineRule="atLeast"/>
        <w:jc w:val="both"/>
        <w:rPr>
          <w:bCs/>
        </w:rPr>
      </w:pPr>
      <w:r w:rsidRPr="00CE4DE5">
        <w:rPr>
          <w:bCs/>
        </w:rPr>
        <w:t>Bu Rehber dokümana ilişkin sorularınız ya da önerileriniz varsa (önerilerinizin olduğu dokümanın referans numarasını, yayımlanma tarihini, bölüm ve /veya sayfa numarasını belirterek) Kimyasallar Yardım Masasındaki soru formunu kullanarak gönderin. Geri bildirim formuna Çevre ve Şehircilik Bakanlığı Kimyasallar Yardım Masasında aşağıdaki linki kullanarak doğrudan ulaşabilirsiniz.</w:t>
      </w:r>
    </w:p>
    <w:p w:rsidR="00E4512D" w:rsidRPr="00CE4DE5" w:rsidRDefault="00E4512D" w:rsidP="00E4512D">
      <w:pPr>
        <w:tabs>
          <w:tab w:val="left" w:pos="9214"/>
        </w:tabs>
        <w:spacing w:after="120" w:line="240" w:lineRule="atLeast"/>
        <w:jc w:val="both"/>
        <w:rPr>
          <w:bCs/>
        </w:rPr>
      </w:pPr>
    </w:p>
    <w:p w:rsidR="00E4512D" w:rsidRPr="00CE4DE5" w:rsidRDefault="00E4512D" w:rsidP="00E4512D">
      <w:pPr>
        <w:tabs>
          <w:tab w:val="left" w:pos="9214"/>
        </w:tabs>
        <w:spacing w:after="120" w:line="240" w:lineRule="atLeast"/>
        <w:jc w:val="both"/>
        <w:rPr>
          <w:bCs/>
        </w:rPr>
      </w:pPr>
      <w:r w:rsidRPr="00CE4DE5">
        <w:rPr>
          <w:bCs/>
        </w:rPr>
        <w:t>https://kimyasallar.csb.gov.tr</w:t>
      </w:r>
    </w:p>
    <w:p w:rsidR="00E4512D" w:rsidRPr="00CE4DE5" w:rsidRDefault="00E4512D" w:rsidP="00E4512D">
      <w:pPr>
        <w:tabs>
          <w:tab w:val="left" w:pos="9214"/>
        </w:tabs>
        <w:spacing w:after="120" w:line="240" w:lineRule="atLeast"/>
        <w:jc w:val="both"/>
        <w:rPr>
          <w:bCs/>
        </w:rPr>
      </w:pPr>
    </w:p>
    <w:p w:rsidR="00E4512D" w:rsidRPr="00CE4DE5" w:rsidRDefault="00E4512D" w:rsidP="00E4512D">
      <w:pPr>
        <w:tabs>
          <w:tab w:val="left" w:pos="9214"/>
        </w:tabs>
        <w:spacing w:after="120" w:line="240" w:lineRule="atLeast"/>
        <w:jc w:val="both"/>
        <w:rPr>
          <w:bCs/>
        </w:rPr>
      </w:pPr>
      <w:r w:rsidRPr="00CE4DE5">
        <w:rPr>
          <w:bCs/>
        </w:rPr>
        <w:t>Çevre ve Şehircilik Bakanlığı Adresi</w:t>
      </w:r>
    </w:p>
    <w:p w:rsidR="00E4512D" w:rsidRPr="00CE4DE5" w:rsidRDefault="00FC465A" w:rsidP="00FC465A">
      <w:pPr>
        <w:tabs>
          <w:tab w:val="left" w:pos="9214"/>
        </w:tabs>
        <w:spacing w:after="120" w:line="240" w:lineRule="atLeast"/>
        <w:jc w:val="both"/>
        <w:rPr>
          <w:bCs/>
        </w:rPr>
      </w:pPr>
      <w:r w:rsidRPr="00FC465A">
        <w:rPr>
          <w:bCs/>
        </w:rPr>
        <w:t>Mustafa Kemal Mah. Eskişehir Devl</w:t>
      </w:r>
      <w:r>
        <w:rPr>
          <w:bCs/>
        </w:rPr>
        <w:t xml:space="preserve">et Yolu (Dumlupınar Bulv.) 9.km </w:t>
      </w:r>
      <w:r w:rsidRPr="00FC465A">
        <w:rPr>
          <w:bCs/>
        </w:rPr>
        <w:t>No:278 Çankaya/ANKARA</w:t>
      </w:r>
    </w:p>
    <w:p w:rsidR="00E4512D" w:rsidRPr="00CE4DE5" w:rsidRDefault="00E4512D" w:rsidP="00E4512D">
      <w:pPr>
        <w:tabs>
          <w:tab w:val="left" w:pos="9214"/>
        </w:tabs>
        <w:spacing w:after="120" w:line="240" w:lineRule="atLeast"/>
        <w:jc w:val="both"/>
        <w:rPr>
          <w:bCs/>
        </w:rPr>
      </w:pPr>
    </w:p>
    <w:p w:rsidR="00E4512D" w:rsidRPr="00CE4DE5" w:rsidRDefault="00E4512D" w:rsidP="00E4512D">
      <w:pPr>
        <w:tabs>
          <w:tab w:val="left" w:pos="9214"/>
        </w:tabs>
        <w:spacing w:after="120" w:line="240" w:lineRule="atLeast"/>
        <w:jc w:val="both"/>
        <w:rPr>
          <w:bCs/>
        </w:rPr>
      </w:pPr>
    </w:p>
    <w:p w:rsidR="00E4512D" w:rsidRPr="00CE4DE5" w:rsidRDefault="00E4512D" w:rsidP="00E4512D">
      <w:pPr>
        <w:tabs>
          <w:tab w:val="left" w:pos="9214"/>
        </w:tabs>
        <w:spacing w:after="120" w:line="240" w:lineRule="atLeast"/>
        <w:jc w:val="both"/>
        <w:rPr>
          <w:bCs/>
        </w:rPr>
      </w:pPr>
    </w:p>
    <w:p w:rsidR="00E4512D" w:rsidRPr="00CE4DE5" w:rsidRDefault="00E4512D" w:rsidP="00E4512D">
      <w:pPr>
        <w:tabs>
          <w:tab w:val="left" w:pos="9214"/>
        </w:tabs>
        <w:spacing w:after="120" w:line="240" w:lineRule="atLeast"/>
        <w:jc w:val="both"/>
        <w:rPr>
          <w:bCs/>
        </w:rPr>
      </w:pPr>
      <w:r w:rsidRPr="00CE4DE5">
        <w:rPr>
          <w:bCs/>
        </w:rPr>
        <w:t xml:space="preserve">Bilgi gerekliliği ve kimyasal güvenlik değerlendirmesi rehberi </w:t>
      </w:r>
    </w:p>
    <w:p w:rsidR="00E4512D" w:rsidRPr="00CE4DE5" w:rsidRDefault="00E4512D" w:rsidP="00E4512D">
      <w:pPr>
        <w:tabs>
          <w:tab w:val="left" w:pos="9214"/>
        </w:tabs>
        <w:spacing w:after="120" w:line="240" w:lineRule="atLeast"/>
        <w:jc w:val="both"/>
        <w:rPr>
          <w:bCs/>
        </w:rPr>
      </w:pPr>
      <w:r w:rsidRPr="00CE4DE5">
        <w:rPr>
          <w:bCs/>
        </w:rPr>
        <w:t>Bölüm R.1</w:t>
      </w:r>
      <w:r>
        <w:rPr>
          <w:bCs/>
        </w:rPr>
        <w:t>8</w:t>
      </w:r>
      <w:r w:rsidRPr="00CE4DE5">
        <w:rPr>
          <w:bCs/>
        </w:rPr>
        <w:t xml:space="preserve">: </w:t>
      </w:r>
      <w:r>
        <w:rPr>
          <w:rFonts w:ascii="Arial" w:hAnsi="Arial" w:cs="Arial"/>
          <w:b/>
          <w:bCs/>
          <w:spacing w:val="-1"/>
        </w:rPr>
        <w:t xml:space="preserve">Maruz kalma senaryosu </w:t>
      </w:r>
      <w:r w:rsidR="001D180F">
        <w:rPr>
          <w:rFonts w:ascii="Arial" w:hAnsi="Arial" w:cs="Arial"/>
          <w:b/>
          <w:bCs/>
          <w:spacing w:val="-1"/>
        </w:rPr>
        <w:t>oluşturma</w:t>
      </w:r>
      <w:r w:rsidRPr="00E322D3">
        <w:rPr>
          <w:rFonts w:ascii="Arial" w:hAnsi="Arial" w:cs="Arial"/>
          <w:b/>
          <w:bCs/>
          <w:spacing w:val="-1"/>
        </w:rPr>
        <w:t xml:space="preserve"> ve atık yaşam </w:t>
      </w:r>
      <w:r>
        <w:rPr>
          <w:rFonts w:ascii="Arial" w:hAnsi="Arial" w:cs="Arial"/>
          <w:b/>
          <w:bCs/>
          <w:spacing w:val="-1"/>
        </w:rPr>
        <w:t>aşaması için çevresel salınım tahmini</w:t>
      </w:r>
    </w:p>
    <w:p w:rsidR="00E4512D" w:rsidRPr="00CE4DE5" w:rsidRDefault="00E4512D" w:rsidP="00E4512D">
      <w:pPr>
        <w:tabs>
          <w:tab w:val="left" w:pos="9214"/>
        </w:tabs>
        <w:spacing w:after="120" w:line="240" w:lineRule="atLeast"/>
        <w:jc w:val="both"/>
        <w:rPr>
          <w:bCs/>
        </w:rPr>
      </w:pPr>
    </w:p>
    <w:p w:rsidR="00E4512D" w:rsidRPr="00CE4DE5" w:rsidRDefault="00E4512D" w:rsidP="00E4512D">
      <w:pPr>
        <w:tabs>
          <w:tab w:val="left" w:pos="9214"/>
        </w:tabs>
        <w:spacing w:after="120" w:line="240" w:lineRule="atLeast"/>
        <w:jc w:val="both"/>
        <w:rPr>
          <w:bCs/>
        </w:rPr>
      </w:pPr>
    </w:p>
    <w:p w:rsidR="00E4512D" w:rsidRPr="00CE4DE5" w:rsidRDefault="00E4512D" w:rsidP="00E4512D">
      <w:pPr>
        <w:tabs>
          <w:tab w:val="left" w:pos="9214"/>
        </w:tabs>
        <w:spacing w:after="120" w:line="240" w:lineRule="atLeast"/>
        <w:jc w:val="both"/>
        <w:rPr>
          <w:bCs/>
        </w:rPr>
      </w:pPr>
    </w:p>
    <w:p w:rsidR="00E4512D" w:rsidRPr="00CE4DE5" w:rsidRDefault="00E4512D" w:rsidP="00E4512D">
      <w:pPr>
        <w:tabs>
          <w:tab w:val="left" w:pos="9214"/>
        </w:tabs>
        <w:spacing w:after="120" w:line="240" w:lineRule="atLeast"/>
        <w:jc w:val="both"/>
        <w:rPr>
          <w:bCs/>
        </w:rPr>
      </w:pPr>
    </w:p>
    <w:p w:rsidR="00E4512D" w:rsidRPr="00CE4DE5" w:rsidRDefault="00E4512D" w:rsidP="00E4512D">
      <w:pPr>
        <w:tabs>
          <w:tab w:val="left" w:pos="9214"/>
        </w:tabs>
        <w:spacing w:after="120" w:line="240" w:lineRule="atLeast"/>
        <w:jc w:val="both"/>
        <w:rPr>
          <w:bCs/>
        </w:rPr>
      </w:pPr>
    </w:p>
    <w:p w:rsidR="00E4512D" w:rsidRPr="00CE4DE5" w:rsidRDefault="00E4512D" w:rsidP="00E4512D">
      <w:pPr>
        <w:tabs>
          <w:tab w:val="left" w:pos="9214"/>
        </w:tabs>
        <w:spacing w:after="120" w:line="240" w:lineRule="atLeast"/>
        <w:jc w:val="both"/>
        <w:rPr>
          <w:bCs/>
        </w:rPr>
      </w:pPr>
    </w:p>
    <w:p w:rsidR="00E4512D" w:rsidRPr="00CE4DE5" w:rsidRDefault="00E4512D" w:rsidP="00E4512D">
      <w:pPr>
        <w:tabs>
          <w:tab w:val="left" w:pos="9214"/>
        </w:tabs>
        <w:spacing w:after="120" w:line="240" w:lineRule="atLeast"/>
        <w:jc w:val="both"/>
        <w:rPr>
          <w:bCs/>
        </w:rPr>
      </w:pPr>
    </w:p>
    <w:p w:rsidR="00E4512D" w:rsidRPr="00CE4DE5" w:rsidRDefault="00E4512D" w:rsidP="00E4512D">
      <w:pPr>
        <w:tabs>
          <w:tab w:val="left" w:pos="9214"/>
        </w:tabs>
        <w:spacing w:after="120" w:line="240" w:lineRule="atLeast"/>
        <w:jc w:val="both"/>
        <w:rPr>
          <w:bCs/>
        </w:rPr>
      </w:pPr>
    </w:p>
    <w:p w:rsidR="00E4512D" w:rsidRPr="00CE4DE5" w:rsidRDefault="00E4512D" w:rsidP="00E4512D">
      <w:pPr>
        <w:pageBreakBefore/>
        <w:tabs>
          <w:tab w:val="left" w:pos="9214"/>
        </w:tabs>
        <w:spacing w:after="120" w:line="240" w:lineRule="atLeast"/>
        <w:jc w:val="both"/>
        <w:rPr>
          <w:b/>
          <w:bCs/>
        </w:rPr>
      </w:pPr>
      <w:r w:rsidRPr="00CE4DE5">
        <w:rPr>
          <w:b/>
          <w:bCs/>
        </w:rPr>
        <w:lastRenderedPageBreak/>
        <w:t>ÖNSÖZ</w:t>
      </w:r>
    </w:p>
    <w:p w:rsidR="00E4512D" w:rsidRPr="00CE4DE5" w:rsidRDefault="00E4512D" w:rsidP="00E4512D">
      <w:pPr>
        <w:tabs>
          <w:tab w:val="left" w:pos="9214"/>
        </w:tabs>
        <w:spacing w:after="120" w:line="240" w:lineRule="atLeast"/>
        <w:jc w:val="both"/>
        <w:rPr>
          <w:bCs/>
        </w:rPr>
      </w:pPr>
    </w:p>
    <w:p w:rsidR="00E4512D" w:rsidRPr="00CE4DE5" w:rsidRDefault="00E4512D" w:rsidP="00E4512D">
      <w:pPr>
        <w:tabs>
          <w:tab w:val="left" w:pos="9214"/>
        </w:tabs>
        <w:spacing w:after="120" w:line="240" w:lineRule="atLeast"/>
        <w:jc w:val="both"/>
        <w:rPr>
          <w:bCs/>
        </w:rPr>
      </w:pPr>
      <w:r w:rsidRPr="00CE4DE5">
        <w:rPr>
          <w:bCs/>
        </w:rPr>
        <w:t>Bu doküman Kimyasalların Kaydı, Değerlendirmesi, İzni ve Kısıtlanması Hakkında Yönetmelik (KKDİK) kapsamında madde özellikleri, maruz kalma, kullanım ve risk yönetim önlemleri ve kimyasal güvenlik değerlendirmesine ilişkin bilgi gerekliliklerini açıklamaktadır. Tüm paydaşlara KKDİK kapsamında yükümlülüklerini yerine getirmek için yaptıkları hazırlıklarda yardım etmeyi amaçlayan bir dizi rehber dokümandan biridir. Bu dokümanlarda bir dizi temel KKDİK sürecinin yanı sıra sanayi ya da yetkili kurumlar tarafından KKDİK kapsamında kullanılması gereken belirli bazı bilimsel ve / veya teknik yöntemlere detaylı bir şekilde yer verilmektedir.</w:t>
      </w:r>
    </w:p>
    <w:p w:rsidR="00E4512D" w:rsidRPr="00CE4DE5" w:rsidRDefault="00E4512D" w:rsidP="00E4512D">
      <w:pPr>
        <w:tabs>
          <w:tab w:val="left" w:pos="9214"/>
        </w:tabs>
        <w:spacing w:after="120" w:line="240" w:lineRule="atLeast"/>
        <w:jc w:val="both"/>
        <w:rPr>
          <w:bCs/>
        </w:rPr>
      </w:pPr>
      <w:r w:rsidRPr="00CE4DE5">
        <w:rPr>
          <w:bCs/>
        </w:rPr>
        <w:t xml:space="preserve">                                                                                                       </w:t>
      </w:r>
    </w:p>
    <w:p w:rsidR="00E4512D" w:rsidRPr="00CE4DE5" w:rsidRDefault="00E4512D" w:rsidP="00E4512D">
      <w:pPr>
        <w:tabs>
          <w:tab w:val="left" w:pos="9214"/>
        </w:tabs>
        <w:spacing w:after="120" w:line="240" w:lineRule="atLeast"/>
        <w:jc w:val="both"/>
        <w:rPr>
          <w:bCs/>
        </w:rPr>
      </w:pPr>
      <w:r w:rsidRPr="00CE4DE5">
        <w:rPr>
          <w:bCs/>
        </w:rPr>
        <w:t>Bu rehber dokümanlar Çevre ve Şehircilik Bakanlığının Kimyasallar Yardım Masası web sitesinden (http://kimyasallar.csb.gov.tr) erişim sağlanabilir. Yeni rehber dokümanlar tamamlandıklarında veya güncellendiklerinde internet sitesinde yayınlanacaktır.</w:t>
      </w:r>
    </w:p>
    <w:p w:rsidR="00E4512D" w:rsidRPr="00CE4DE5" w:rsidRDefault="00E4512D" w:rsidP="00E4512D">
      <w:pPr>
        <w:tabs>
          <w:tab w:val="left" w:pos="9214"/>
        </w:tabs>
        <w:spacing w:after="120" w:line="240" w:lineRule="atLeast"/>
        <w:jc w:val="both"/>
        <w:rPr>
          <w:bCs/>
        </w:rPr>
      </w:pPr>
      <w:r w:rsidRPr="00CE4DE5">
        <w:rPr>
          <w:bCs/>
        </w:rPr>
        <w:t xml:space="preserve">Bu belge, </w:t>
      </w:r>
      <w:r w:rsidR="00227C17">
        <w:rPr>
          <w:bCs/>
        </w:rPr>
        <w:t>23/06/2017</w:t>
      </w:r>
      <w:r w:rsidRPr="00CE4DE5">
        <w:rPr>
          <w:bCs/>
        </w:rPr>
        <w:t xml:space="preserve"> tarihli ve </w:t>
      </w:r>
      <w:r w:rsidR="00227C17">
        <w:rPr>
          <w:bCs/>
        </w:rPr>
        <w:t>30105(mükerrer)</w:t>
      </w:r>
      <w:bookmarkStart w:id="0" w:name="_GoBack"/>
      <w:bookmarkEnd w:id="0"/>
      <w:r w:rsidRPr="00CE4DE5">
        <w:rPr>
          <w:bCs/>
        </w:rPr>
        <w:t xml:space="preserve"> sayılı Resmi Gazete’de yayımlanarak yürürlüğe giren Kimyasalların Kaydı, Değerlendirmesi, İzni ve Kısıtlanması Hakkında Yönetmeliğe ilişkindir. </w:t>
      </w:r>
    </w:p>
    <w:p w:rsidR="00E4512D" w:rsidRPr="00CE4DE5" w:rsidRDefault="00E4512D" w:rsidP="00E4512D">
      <w:pPr>
        <w:tabs>
          <w:tab w:val="left" w:pos="9214"/>
        </w:tabs>
        <w:spacing w:after="120" w:line="240" w:lineRule="atLeast"/>
        <w:jc w:val="both"/>
        <w:rPr>
          <w:bCs/>
        </w:rPr>
      </w:pPr>
    </w:p>
    <w:p w:rsidR="00E4512D" w:rsidRPr="00CE4DE5" w:rsidRDefault="00E4512D" w:rsidP="00E4512D">
      <w:pPr>
        <w:tabs>
          <w:tab w:val="left" w:pos="9214"/>
        </w:tabs>
        <w:spacing w:after="120" w:line="240" w:lineRule="atLeast"/>
        <w:jc w:val="both"/>
        <w:rPr>
          <w:bCs/>
        </w:rPr>
      </w:pPr>
    </w:p>
    <w:p w:rsidR="00E4512D" w:rsidRPr="00CE4DE5" w:rsidRDefault="00E4512D" w:rsidP="00E4512D">
      <w:pPr>
        <w:tabs>
          <w:tab w:val="left" w:pos="9214"/>
        </w:tabs>
        <w:spacing w:after="120" w:line="240" w:lineRule="atLeast"/>
        <w:jc w:val="both"/>
        <w:rPr>
          <w:bCs/>
        </w:rPr>
      </w:pPr>
    </w:p>
    <w:p w:rsidR="00E4512D" w:rsidRPr="00CE4DE5" w:rsidRDefault="00E4512D" w:rsidP="00E4512D">
      <w:pPr>
        <w:pageBreakBefore/>
        <w:tabs>
          <w:tab w:val="left" w:pos="9214"/>
        </w:tabs>
        <w:spacing w:after="120" w:line="240" w:lineRule="atLeast"/>
        <w:jc w:val="both"/>
        <w:rPr>
          <w:b/>
          <w:bCs/>
        </w:rPr>
      </w:pPr>
      <w:r w:rsidRPr="00CE4DE5">
        <w:rPr>
          <w:b/>
          <w:bCs/>
        </w:rPr>
        <w:lastRenderedPageBreak/>
        <w:t>KKDİK Yönetmeliğini kaynak gösterme kuralı</w:t>
      </w:r>
    </w:p>
    <w:p w:rsidR="00E4512D" w:rsidRPr="00CE4DE5" w:rsidRDefault="00E4512D" w:rsidP="00E4512D">
      <w:pPr>
        <w:tabs>
          <w:tab w:val="left" w:pos="9214"/>
        </w:tabs>
        <w:spacing w:after="120" w:line="240" w:lineRule="atLeast"/>
        <w:jc w:val="both"/>
        <w:rPr>
          <w:bCs/>
        </w:rPr>
      </w:pPr>
      <w:r w:rsidRPr="00CE4DE5">
        <w:rPr>
          <w:bCs/>
        </w:rPr>
        <w:t>KKDİK Yönetmeliği kaynak olarak gösterildiğinde, tırnak içinde italik yazı karakteri şeklinde belirtilir.</w:t>
      </w:r>
    </w:p>
    <w:p w:rsidR="00E4512D" w:rsidRPr="00CE4DE5" w:rsidRDefault="00E4512D" w:rsidP="00E4512D">
      <w:pPr>
        <w:tabs>
          <w:tab w:val="left" w:pos="9214"/>
        </w:tabs>
        <w:spacing w:after="120" w:line="240" w:lineRule="atLeast"/>
        <w:jc w:val="both"/>
        <w:rPr>
          <w:b/>
          <w:bCs/>
        </w:rPr>
      </w:pPr>
      <w:r w:rsidRPr="00CE4DE5">
        <w:rPr>
          <w:b/>
          <w:bCs/>
        </w:rPr>
        <w:t>Terimler ve Kısaltmalar Tablosu</w:t>
      </w:r>
    </w:p>
    <w:p w:rsidR="00E4512D" w:rsidRPr="00CE4DE5" w:rsidRDefault="00E4512D" w:rsidP="00E4512D">
      <w:pPr>
        <w:tabs>
          <w:tab w:val="left" w:pos="9214"/>
        </w:tabs>
        <w:spacing w:after="120" w:line="240" w:lineRule="atLeast"/>
        <w:jc w:val="both"/>
        <w:rPr>
          <w:bCs/>
        </w:rPr>
      </w:pPr>
      <w:r w:rsidRPr="00CE4DE5">
        <w:rPr>
          <w:bCs/>
        </w:rPr>
        <w:t>Bölüm R.20’e bakınız.</w:t>
      </w:r>
    </w:p>
    <w:p w:rsidR="00E4512D" w:rsidRPr="00CE4DE5" w:rsidRDefault="00E4512D" w:rsidP="00E4512D">
      <w:pPr>
        <w:tabs>
          <w:tab w:val="left" w:pos="9214"/>
        </w:tabs>
        <w:spacing w:after="120" w:line="240" w:lineRule="atLeast"/>
        <w:jc w:val="both"/>
        <w:rPr>
          <w:b/>
          <w:bCs/>
        </w:rPr>
      </w:pPr>
      <w:r w:rsidRPr="00CE4DE5">
        <w:rPr>
          <w:b/>
          <w:bCs/>
        </w:rPr>
        <w:t>Yol gösterici</w:t>
      </w:r>
    </w:p>
    <w:p w:rsidR="00E4512D" w:rsidRDefault="00E4512D" w:rsidP="00E4512D">
      <w:pPr>
        <w:jc w:val="both"/>
        <w:rPr>
          <w:color w:val="000000"/>
        </w:rPr>
      </w:pPr>
      <w:r>
        <w:rPr>
          <w:color w:val="000000"/>
        </w:rPr>
        <w:t>Aşağıdaki şekil Rehber Doküman içinde R.1</w:t>
      </w:r>
      <w:r w:rsidR="00BC78A6">
        <w:rPr>
          <w:color w:val="000000"/>
        </w:rPr>
        <w:t>8</w:t>
      </w:r>
      <w:r>
        <w:rPr>
          <w:color w:val="000000"/>
        </w:rPr>
        <w:t xml:space="preserve"> bölümünün yerini göstermektedir.</w:t>
      </w:r>
    </w:p>
    <w:p w:rsidR="00AA5816" w:rsidRDefault="00AA5816">
      <w:pPr>
        <w:spacing w:after="200" w:line="276" w:lineRule="auto"/>
        <w:rPr>
          <w:rFonts w:ascii="Arial" w:hAnsi="Arial" w:cs="Arial"/>
          <w:b/>
          <w:bCs/>
          <w:spacing w:val="-6"/>
        </w:rPr>
      </w:pPr>
    </w:p>
    <w:p w:rsidR="00E4512D" w:rsidRDefault="00E4512D" w:rsidP="00E4512D">
      <w:pPr>
        <w:shd w:val="clear" w:color="auto" w:fill="FFFFFF"/>
        <w:ind w:right="5"/>
        <w:rPr>
          <w:rFonts w:ascii="Arial" w:hAnsi="Arial" w:cs="Arial"/>
          <w:b/>
          <w:bCs/>
        </w:rPr>
      </w:pPr>
    </w:p>
    <w:p w:rsidR="00AA5816" w:rsidRDefault="00AA5816" w:rsidP="00F878FA">
      <w:pPr>
        <w:spacing w:line="360" w:lineRule="auto"/>
      </w:pPr>
    </w:p>
    <w:p w:rsidR="00BC78A6" w:rsidRPr="009E7EB7" w:rsidRDefault="00BC78A6" w:rsidP="00BC78A6">
      <w:pPr>
        <w:spacing w:before="12"/>
        <w:ind w:left="1758"/>
        <w:rPr>
          <w:rFonts w:ascii="Calibri" w:hAnsi="Calibri" w:cs="Calibri"/>
          <w:color w:val="000000"/>
          <w:sz w:val="19"/>
          <w:szCs w:val="19"/>
        </w:rPr>
      </w:pPr>
    </w:p>
    <w:p w:rsidR="00BC78A6" w:rsidRPr="009E7EB7" w:rsidRDefault="00BC78A6" w:rsidP="00BC78A6">
      <w:pPr>
        <w:spacing w:before="12"/>
        <w:ind w:left="1758"/>
        <w:rPr>
          <w:rFonts w:ascii="Calibri" w:hAnsi="Calibri" w:cs="Calibri"/>
          <w:color w:val="000000"/>
          <w:sz w:val="19"/>
          <w:szCs w:val="19"/>
        </w:rPr>
      </w:pPr>
    </w:p>
    <w:p w:rsidR="00BC78A6" w:rsidRPr="009E7EB7" w:rsidRDefault="00BC78A6" w:rsidP="00BC78A6">
      <w:pPr>
        <w:jc w:val="both"/>
        <w:rPr>
          <w:rFonts w:ascii="Calibri" w:hAnsi="Calibri" w:cs="Calibri"/>
        </w:rPr>
      </w:pPr>
    </w:p>
    <w:p w:rsidR="00BC78A6" w:rsidRPr="009E7EB7" w:rsidRDefault="00BC78A6" w:rsidP="00BC78A6">
      <w:pPr>
        <w:jc w:val="both"/>
        <w:rPr>
          <w:rFonts w:ascii="Calibri" w:hAnsi="Calibri" w:cs="Calibri"/>
        </w:rPr>
      </w:pPr>
      <w:r>
        <w:rPr>
          <w:rFonts w:ascii="Calibri" w:hAnsi="Calibri" w:cs="Calibri"/>
          <w:noProof/>
        </w:rPr>
        <mc:AlternateContent>
          <mc:Choice Requires="wpg">
            <w:drawing>
              <wp:anchor distT="0" distB="0" distL="114300" distR="114300" simplePos="0" relativeHeight="251601408" behindDoc="0" locked="0" layoutInCell="1" allowOverlap="1" wp14:anchorId="0A0264E9" wp14:editId="18E5F678">
                <wp:simplePos x="0" y="0"/>
                <wp:positionH relativeFrom="column">
                  <wp:posOffset>-234315</wp:posOffset>
                </wp:positionH>
                <wp:positionV relativeFrom="paragraph">
                  <wp:posOffset>65405</wp:posOffset>
                </wp:positionV>
                <wp:extent cx="6167120" cy="4944110"/>
                <wp:effectExtent l="57150" t="38100" r="24130" b="85090"/>
                <wp:wrapNone/>
                <wp:docPr id="220" name="Gr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7120" cy="4944110"/>
                          <a:chOff x="0" y="0"/>
                          <a:chExt cx="6044271" cy="4996742"/>
                        </a:xfrm>
                      </wpg:grpSpPr>
                      <wps:wsp>
                        <wps:cNvPr id="223" name="Dikdörtgen 8"/>
                        <wps:cNvSpPr>
                          <a:spLocks noChangeArrowheads="1"/>
                        </wps:cNvSpPr>
                        <wps:spPr bwMode="auto">
                          <a:xfrm>
                            <a:off x="3211033" y="754912"/>
                            <a:ext cx="2136775" cy="1222375"/>
                          </a:xfrm>
                          <a:prstGeom prst="rect">
                            <a:avLst/>
                          </a:prstGeom>
                          <a:gradFill rotWithShape="1">
                            <a:gsLst>
                              <a:gs pos="0">
                                <a:srgbClr val="BCBCBC"/>
                              </a:gs>
                              <a:gs pos="35001">
                                <a:srgbClr val="D0D0D0"/>
                              </a:gs>
                              <a:gs pos="100000">
                                <a:srgbClr val="EDEDED"/>
                              </a:gs>
                            </a:gsLst>
                            <a:lin ang="16200000" scaled="1"/>
                          </a:gradFill>
                          <a:ln w="9525" algn="ctr">
                            <a:solidFill>
                              <a:srgbClr val="000000"/>
                            </a:solidFill>
                            <a:miter lim="800000"/>
                            <a:headEnd/>
                            <a:tailEnd/>
                          </a:ln>
                          <a:effectLst>
                            <a:outerShdw blurRad="40000" dist="20000" dir="5400000" rotWithShape="0">
                              <a:srgbClr val="000000">
                                <a:alpha val="37999"/>
                              </a:srgbClr>
                            </a:outerShdw>
                          </a:effectLst>
                        </wps:spPr>
                        <wps:txbx>
                          <w:txbxContent>
                            <w:p w:rsidR="00CE6BF8" w:rsidRDefault="00CE6BF8" w:rsidP="00BC78A6">
                              <w:pPr>
                                <w:jc w:val="center"/>
                                <w:rPr>
                                  <w:b/>
                                </w:rPr>
                              </w:pPr>
                            </w:p>
                            <w:p w:rsidR="00CE6BF8" w:rsidRPr="00C05A5C" w:rsidRDefault="00CE6BF8" w:rsidP="00BC78A6">
                              <w:pPr>
                                <w:jc w:val="center"/>
                                <w:rPr>
                                  <w:b/>
                                </w:rPr>
                              </w:pPr>
                              <w:r>
                                <w:rPr>
                                  <w:b/>
                                </w:rPr>
                                <w:t>Maruz Kalma Değerlendirmesi</w:t>
                              </w:r>
                            </w:p>
                          </w:txbxContent>
                        </wps:txbx>
                        <wps:bodyPr rot="0" vert="horz" wrap="square" lIns="0" tIns="0" rIns="0" bIns="0" anchor="t" anchorCtr="0" upright="1">
                          <a:noAutofit/>
                        </wps:bodyPr>
                      </wps:wsp>
                      <wps:wsp>
                        <wps:cNvPr id="221" name="Dikdörtgen 6"/>
                        <wps:cNvSpPr>
                          <a:spLocks noChangeArrowheads="1"/>
                        </wps:cNvSpPr>
                        <wps:spPr bwMode="auto">
                          <a:xfrm>
                            <a:off x="1509824" y="0"/>
                            <a:ext cx="3593804" cy="382773"/>
                          </a:xfrm>
                          <a:prstGeom prst="rect">
                            <a:avLst/>
                          </a:prstGeom>
                          <a:gradFill rotWithShape="1">
                            <a:gsLst>
                              <a:gs pos="0">
                                <a:srgbClr val="BCBCBC"/>
                              </a:gs>
                              <a:gs pos="35001">
                                <a:srgbClr val="D0D0D0"/>
                              </a:gs>
                              <a:gs pos="100000">
                                <a:srgbClr val="EDEDED"/>
                              </a:gs>
                            </a:gsLst>
                            <a:lin ang="16200000" scaled="1"/>
                          </a:gradFill>
                          <a:ln w="9525" algn="ctr">
                            <a:solidFill>
                              <a:srgbClr val="000000"/>
                            </a:solidFill>
                            <a:miter lim="800000"/>
                            <a:headEnd/>
                            <a:tailEnd/>
                          </a:ln>
                          <a:effectLst>
                            <a:outerShdw blurRad="40000" dist="20000" dir="5400000" rotWithShape="0">
                              <a:srgbClr val="000000">
                                <a:alpha val="37999"/>
                              </a:srgbClr>
                            </a:outerShdw>
                          </a:effectLst>
                        </wps:spPr>
                        <wps:txbx>
                          <w:txbxContent>
                            <w:p w:rsidR="00CE6BF8" w:rsidRPr="00C05A5C" w:rsidRDefault="00CE6BF8" w:rsidP="00BC78A6">
                              <w:pPr>
                                <w:jc w:val="center"/>
                                <w:rPr>
                                  <w:b/>
                                </w:rPr>
                              </w:pPr>
                              <w:r w:rsidRPr="00C05A5C">
                                <w:rPr>
                                  <w:b/>
                                </w:rPr>
                                <w:t>Bilgi : mevcut-talep edilen/gereken</w:t>
                              </w:r>
                            </w:p>
                          </w:txbxContent>
                        </wps:txbx>
                        <wps:bodyPr rot="0" vert="horz" wrap="square" lIns="0" tIns="0" rIns="0" bIns="0" anchor="ctr" anchorCtr="0" upright="1">
                          <a:noAutofit/>
                        </wps:bodyPr>
                      </wps:wsp>
                      <wps:wsp>
                        <wps:cNvPr id="222" name="Dikdörtgen 7"/>
                        <wps:cNvSpPr>
                          <a:spLocks noChangeArrowheads="1"/>
                        </wps:cNvSpPr>
                        <wps:spPr bwMode="auto">
                          <a:xfrm>
                            <a:off x="276447" y="754912"/>
                            <a:ext cx="2136775" cy="1222375"/>
                          </a:xfrm>
                          <a:prstGeom prst="rect">
                            <a:avLst/>
                          </a:prstGeom>
                          <a:gradFill rotWithShape="1">
                            <a:gsLst>
                              <a:gs pos="0">
                                <a:srgbClr val="BCBCBC"/>
                              </a:gs>
                              <a:gs pos="35001">
                                <a:srgbClr val="D0D0D0"/>
                              </a:gs>
                              <a:gs pos="100000">
                                <a:srgbClr val="EDEDED"/>
                              </a:gs>
                            </a:gsLst>
                            <a:lin ang="16200000" scaled="1"/>
                          </a:gradFill>
                          <a:ln w="9525" algn="ctr">
                            <a:solidFill>
                              <a:srgbClr val="000000"/>
                            </a:solidFill>
                            <a:miter lim="800000"/>
                            <a:headEnd/>
                            <a:tailEnd/>
                          </a:ln>
                          <a:effectLst>
                            <a:outerShdw blurRad="40000" dist="20000" dir="5400000" rotWithShape="0">
                              <a:srgbClr val="000000">
                                <a:alpha val="37999"/>
                              </a:srgbClr>
                            </a:outerShdw>
                          </a:effectLst>
                        </wps:spPr>
                        <wps:txbx>
                          <w:txbxContent>
                            <w:p w:rsidR="00CE6BF8" w:rsidRDefault="00CE6BF8" w:rsidP="00BC78A6">
                              <w:pPr>
                                <w:jc w:val="center"/>
                                <w:rPr>
                                  <w:b/>
                                </w:rPr>
                              </w:pPr>
                            </w:p>
                            <w:p w:rsidR="00CE6BF8" w:rsidRPr="00C05A5C" w:rsidRDefault="00CE6BF8" w:rsidP="00BC78A6">
                              <w:pPr>
                                <w:jc w:val="center"/>
                                <w:rPr>
                                  <w:b/>
                                </w:rPr>
                              </w:pPr>
                              <w:r>
                                <w:rPr>
                                  <w:b/>
                                </w:rPr>
                                <w:t>Zararlılık Değerlendirmesi</w:t>
                              </w:r>
                            </w:p>
                          </w:txbxContent>
                        </wps:txbx>
                        <wps:bodyPr rot="0" vert="horz" wrap="square" lIns="0" tIns="0" rIns="0" bIns="0" anchor="t" anchorCtr="0" upright="1">
                          <a:noAutofit/>
                        </wps:bodyPr>
                      </wps:wsp>
                      <wps:wsp>
                        <wps:cNvPr id="224" name="Dikdörtgen 9"/>
                        <wps:cNvSpPr>
                          <a:spLocks noChangeArrowheads="1"/>
                        </wps:cNvSpPr>
                        <wps:spPr bwMode="auto">
                          <a:xfrm>
                            <a:off x="3934047" y="1318438"/>
                            <a:ext cx="690880" cy="499110"/>
                          </a:xfrm>
                          <a:prstGeom prst="rect">
                            <a:avLst/>
                          </a:prstGeom>
                          <a:gradFill rotWithShape="1">
                            <a:gsLst>
                              <a:gs pos="0">
                                <a:srgbClr val="A3C4FF"/>
                              </a:gs>
                              <a:gs pos="35001">
                                <a:srgbClr val="BFD5FF"/>
                              </a:gs>
                              <a:gs pos="100000">
                                <a:srgbClr val="E5EEFF"/>
                              </a:gs>
                            </a:gsLst>
                            <a:lin ang="16200000" scaled="1"/>
                          </a:gradFill>
                          <a:ln w="9525" algn="ctr">
                            <a:solidFill>
                              <a:srgbClr val="4A7EBB"/>
                            </a:solidFill>
                            <a:miter lim="800000"/>
                            <a:headEnd/>
                            <a:tailEnd/>
                          </a:ln>
                          <a:effectLst>
                            <a:outerShdw blurRad="40000" dist="20000" dir="5400000" rotWithShape="0">
                              <a:srgbClr val="000000">
                                <a:alpha val="37999"/>
                              </a:srgbClr>
                            </a:outerShdw>
                          </a:effectLst>
                        </wps:spPr>
                        <wps:txbx>
                          <w:txbxContent>
                            <w:p w:rsidR="00CE6BF8" w:rsidRPr="00C05A5C" w:rsidRDefault="00CE6BF8" w:rsidP="00BC78A6">
                              <w:pPr>
                                <w:jc w:val="center"/>
                                <w:rPr>
                                  <w:b/>
                                  <w:sz w:val="36"/>
                                </w:rPr>
                              </w:pPr>
                              <w:r>
                                <w:rPr>
                                  <w:b/>
                                  <w:sz w:val="36"/>
                                </w:rPr>
                                <w:t>R 16</w:t>
                              </w:r>
                            </w:p>
                          </w:txbxContent>
                        </wps:txbx>
                        <wps:bodyPr rot="0" vert="horz" wrap="square" lIns="0" tIns="0" rIns="0" bIns="0" anchor="ctr" anchorCtr="0" upright="1">
                          <a:noAutofit/>
                        </wps:bodyPr>
                      </wps:wsp>
                      <wps:wsp>
                        <wps:cNvPr id="225" name="Dikdörtgen 10"/>
                        <wps:cNvSpPr>
                          <a:spLocks noChangeArrowheads="1"/>
                        </wps:cNvSpPr>
                        <wps:spPr bwMode="auto">
                          <a:xfrm>
                            <a:off x="2477386" y="2519917"/>
                            <a:ext cx="1722120" cy="382270"/>
                          </a:xfrm>
                          <a:prstGeom prst="rect">
                            <a:avLst/>
                          </a:prstGeom>
                          <a:gradFill rotWithShape="1">
                            <a:gsLst>
                              <a:gs pos="0">
                                <a:srgbClr val="BCBCBC"/>
                              </a:gs>
                              <a:gs pos="35001">
                                <a:srgbClr val="D0D0D0"/>
                              </a:gs>
                              <a:gs pos="100000">
                                <a:srgbClr val="EDEDED"/>
                              </a:gs>
                            </a:gsLst>
                            <a:lin ang="16200000" scaled="1"/>
                          </a:gradFill>
                          <a:ln w="9525" algn="ctr">
                            <a:solidFill>
                              <a:srgbClr val="000000"/>
                            </a:solidFill>
                            <a:miter lim="800000"/>
                            <a:headEnd/>
                            <a:tailEnd/>
                          </a:ln>
                          <a:effectLst>
                            <a:outerShdw blurRad="40000" dist="20000" dir="5400000" rotWithShape="0">
                              <a:srgbClr val="000000">
                                <a:alpha val="37999"/>
                              </a:srgbClr>
                            </a:outerShdw>
                          </a:effectLst>
                        </wps:spPr>
                        <wps:txbx>
                          <w:txbxContent>
                            <w:p w:rsidR="00CE6BF8" w:rsidRPr="00C05A5C" w:rsidRDefault="00CE6BF8" w:rsidP="00BC78A6">
                              <w:pPr>
                                <w:jc w:val="center"/>
                                <w:rPr>
                                  <w:b/>
                                </w:rPr>
                              </w:pPr>
                              <w:r>
                                <w:rPr>
                                  <w:b/>
                                </w:rPr>
                                <w:t>Risk karakterizasyonu</w:t>
                              </w:r>
                            </w:p>
                          </w:txbxContent>
                        </wps:txbx>
                        <wps:bodyPr rot="0" vert="horz" wrap="square" lIns="0" tIns="0" rIns="0" bIns="0" anchor="ctr" anchorCtr="0" upright="1">
                          <a:noAutofit/>
                        </wps:bodyPr>
                      </wps:wsp>
                      <wps:wsp>
                        <wps:cNvPr id="226" name="Dikdörtgen 12"/>
                        <wps:cNvSpPr>
                          <a:spLocks noChangeArrowheads="1"/>
                        </wps:cNvSpPr>
                        <wps:spPr bwMode="auto">
                          <a:xfrm>
                            <a:off x="0" y="2477387"/>
                            <a:ext cx="446405" cy="382270"/>
                          </a:xfrm>
                          <a:prstGeom prst="rect">
                            <a:avLst/>
                          </a:prstGeom>
                          <a:gradFill rotWithShape="1">
                            <a:gsLst>
                              <a:gs pos="0">
                                <a:srgbClr val="BCBCBC"/>
                              </a:gs>
                              <a:gs pos="35001">
                                <a:srgbClr val="D0D0D0"/>
                              </a:gs>
                              <a:gs pos="100000">
                                <a:srgbClr val="EDEDED"/>
                              </a:gs>
                            </a:gsLst>
                            <a:lin ang="16200000" scaled="1"/>
                          </a:gradFill>
                          <a:ln w="9525" algn="ctr">
                            <a:solidFill>
                              <a:srgbClr val="000000"/>
                            </a:solidFill>
                            <a:miter lim="800000"/>
                            <a:headEnd/>
                            <a:tailEnd/>
                          </a:ln>
                          <a:effectLst>
                            <a:outerShdw blurRad="40000" dist="20000" dir="5400000" rotWithShape="0">
                              <a:srgbClr val="000000">
                                <a:alpha val="37999"/>
                              </a:srgbClr>
                            </a:outerShdw>
                          </a:effectLst>
                        </wps:spPr>
                        <wps:txbx>
                          <w:txbxContent>
                            <w:p w:rsidR="00CE6BF8" w:rsidRPr="00C05A5C" w:rsidRDefault="00CE6BF8" w:rsidP="00BC78A6">
                              <w:pPr>
                                <w:jc w:val="center"/>
                                <w:rPr>
                                  <w:b/>
                                </w:rPr>
                              </w:pPr>
                              <w:r>
                                <w:rPr>
                                  <w:b/>
                                </w:rPr>
                                <w:t>Dur</w:t>
                              </w:r>
                            </w:p>
                          </w:txbxContent>
                        </wps:txbx>
                        <wps:bodyPr rot="0" vert="horz" wrap="square" lIns="0" tIns="0" rIns="0" bIns="0" anchor="ctr" anchorCtr="0" upright="1">
                          <a:noAutofit/>
                        </wps:bodyPr>
                      </wps:wsp>
                      <wps:wsp>
                        <wps:cNvPr id="227" name="Akış Çizelgesi: Karar 13"/>
                        <wps:cNvSpPr>
                          <a:spLocks noChangeArrowheads="1"/>
                        </wps:cNvSpPr>
                        <wps:spPr bwMode="auto">
                          <a:xfrm>
                            <a:off x="552893" y="2275368"/>
                            <a:ext cx="1721485" cy="882015"/>
                          </a:xfrm>
                          <a:prstGeom prst="flowChartDecision">
                            <a:avLst/>
                          </a:prstGeom>
                          <a:solidFill>
                            <a:srgbClr val="F79646"/>
                          </a:solidFill>
                          <a:ln w="38100" algn="ctr">
                            <a:solidFill>
                              <a:srgbClr val="F2F2F2"/>
                            </a:solidFill>
                            <a:miter lim="800000"/>
                            <a:headEnd/>
                            <a:tailEnd/>
                          </a:ln>
                          <a:effectLst>
                            <a:outerShdw blurRad="40000" dist="28398" dir="3806097" algn="ctr" rotWithShape="0">
                              <a:srgbClr val="974706">
                                <a:alpha val="50000"/>
                              </a:srgbClr>
                            </a:outerShdw>
                          </a:effectLst>
                        </wps:spPr>
                        <wps:txbx>
                          <w:txbxContent>
                            <w:p w:rsidR="00CE6BF8" w:rsidRPr="00C05A5C" w:rsidRDefault="00CE6BF8" w:rsidP="00BC78A6">
                              <w:pPr>
                                <w:jc w:val="center"/>
                                <w:rPr>
                                  <w:b/>
                                </w:rPr>
                              </w:pPr>
                              <w:r w:rsidRPr="00C05A5C">
                                <w:rPr>
                                  <w:b/>
                                </w:rPr>
                                <w:t>Madde 15(4) kriterleri?</w:t>
                              </w:r>
                            </w:p>
                          </w:txbxContent>
                        </wps:txbx>
                        <wps:bodyPr rot="0" vert="horz" wrap="square" lIns="0" tIns="0" rIns="0" bIns="0" anchor="ctr" anchorCtr="0" upright="1">
                          <a:noAutofit/>
                        </wps:bodyPr>
                      </wps:wsp>
                      <wps:wsp>
                        <wps:cNvPr id="228" name="Akış Çizelgesi: Belge 14"/>
                        <wps:cNvSpPr>
                          <a:spLocks noChangeArrowheads="1"/>
                        </wps:cNvSpPr>
                        <wps:spPr bwMode="auto">
                          <a:xfrm>
                            <a:off x="0" y="3476847"/>
                            <a:ext cx="1381760" cy="499110"/>
                          </a:xfrm>
                          <a:prstGeom prst="flowChartDocument">
                            <a:avLst/>
                          </a:prstGeom>
                          <a:gradFill rotWithShape="1">
                            <a:gsLst>
                              <a:gs pos="0">
                                <a:srgbClr val="DAFDA7"/>
                              </a:gs>
                              <a:gs pos="35001">
                                <a:srgbClr val="E4FDC2"/>
                              </a:gs>
                              <a:gs pos="100000">
                                <a:srgbClr val="F5FFE6"/>
                              </a:gs>
                            </a:gsLst>
                            <a:lin ang="16200000" scaled="1"/>
                          </a:gradFill>
                          <a:ln w="9525" algn="ctr">
                            <a:solidFill>
                              <a:srgbClr val="98B954"/>
                            </a:solidFill>
                            <a:miter lim="800000"/>
                            <a:headEnd/>
                            <a:tailEnd/>
                          </a:ln>
                          <a:effectLst>
                            <a:outerShdw blurRad="40000" dist="20000" dir="5400000" rotWithShape="0">
                              <a:srgbClr val="000000">
                                <a:alpha val="37999"/>
                              </a:srgbClr>
                            </a:outerShdw>
                          </a:effectLst>
                        </wps:spPr>
                        <wps:txbx>
                          <w:txbxContent>
                            <w:p w:rsidR="00CE6BF8" w:rsidRDefault="00CE6BF8" w:rsidP="00BC78A6">
                              <w:pPr>
                                <w:jc w:val="center"/>
                              </w:pPr>
                              <w:r>
                                <w:t>KGR’de belgele.</w:t>
                              </w:r>
                            </w:p>
                          </w:txbxContent>
                        </wps:txbx>
                        <wps:bodyPr rot="0" vert="horz" wrap="square" lIns="0" tIns="0" rIns="0" bIns="0" anchor="ctr" anchorCtr="0" upright="1">
                          <a:noAutofit/>
                        </wps:bodyPr>
                      </wps:wsp>
                      <wps:wsp>
                        <wps:cNvPr id="229" name="Akış Çizelgesi: Karar 16"/>
                        <wps:cNvSpPr>
                          <a:spLocks noChangeArrowheads="1"/>
                        </wps:cNvSpPr>
                        <wps:spPr bwMode="auto">
                          <a:xfrm>
                            <a:off x="2551814" y="3274828"/>
                            <a:ext cx="1721485" cy="882015"/>
                          </a:xfrm>
                          <a:prstGeom prst="flowChartDecision">
                            <a:avLst/>
                          </a:prstGeom>
                          <a:solidFill>
                            <a:srgbClr val="FFFF00"/>
                          </a:solidFill>
                          <a:ln w="9525" algn="ctr">
                            <a:solidFill>
                              <a:srgbClr val="000000"/>
                            </a:solidFill>
                            <a:miter lim="800000"/>
                            <a:headEnd/>
                            <a:tailEnd/>
                          </a:ln>
                          <a:effectLst>
                            <a:outerShdw blurRad="40000" dist="20000" dir="5400000" rotWithShape="0">
                              <a:srgbClr val="000000">
                                <a:alpha val="37999"/>
                              </a:srgbClr>
                            </a:outerShdw>
                          </a:effectLst>
                        </wps:spPr>
                        <wps:txbx>
                          <w:txbxContent>
                            <w:p w:rsidR="00CE6BF8" w:rsidRPr="00C05A5C" w:rsidRDefault="00CE6BF8" w:rsidP="00BC78A6">
                              <w:pPr>
                                <w:jc w:val="center"/>
                                <w:rPr>
                                  <w:b/>
                                </w:rPr>
                              </w:pPr>
                              <w:r>
                                <w:rPr>
                                  <w:b/>
                                </w:rPr>
                                <w:t>Risk kontrol edildi mi?</w:t>
                              </w:r>
                            </w:p>
                          </w:txbxContent>
                        </wps:txbx>
                        <wps:bodyPr rot="0" vert="horz" wrap="square" lIns="0" tIns="0" rIns="0" bIns="0" anchor="ctr" anchorCtr="0" upright="1">
                          <a:noAutofit/>
                        </wps:bodyPr>
                      </wps:wsp>
                      <wps:wsp>
                        <wps:cNvPr id="230" name="Akış Çizelgesi: Belge 17"/>
                        <wps:cNvSpPr>
                          <a:spLocks noChangeArrowheads="1"/>
                        </wps:cNvSpPr>
                        <wps:spPr bwMode="auto">
                          <a:xfrm>
                            <a:off x="552893" y="4327452"/>
                            <a:ext cx="1381760" cy="669290"/>
                          </a:xfrm>
                          <a:prstGeom prst="flowChartDocument">
                            <a:avLst/>
                          </a:prstGeom>
                          <a:gradFill rotWithShape="1">
                            <a:gsLst>
                              <a:gs pos="0">
                                <a:srgbClr val="DAFDA7"/>
                              </a:gs>
                              <a:gs pos="35001">
                                <a:srgbClr val="E4FDC2"/>
                              </a:gs>
                              <a:gs pos="100000">
                                <a:srgbClr val="F5FFE6"/>
                              </a:gs>
                            </a:gsLst>
                            <a:lin ang="16200000" scaled="1"/>
                          </a:gradFill>
                          <a:ln w="9525" algn="ctr">
                            <a:solidFill>
                              <a:srgbClr val="98B954"/>
                            </a:solidFill>
                            <a:miter lim="800000"/>
                            <a:headEnd/>
                            <a:tailEnd/>
                          </a:ln>
                          <a:effectLst>
                            <a:outerShdw blurRad="40000" dist="20000" dir="5400000" rotWithShape="0">
                              <a:srgbClr val="000000">
                                <a:alpha val="37999"/>
                              </a:srgbClr>
                            </a:outerShdw>
                          </a:effectLst>
                        </wps:spPr>
                        <wps:txbx>
                          <w:txbxContent>
                            <w:p w:rsidR="00CE6BF8" w:rsidRDefault="00CE6BF8" w:rsidP="00BC78A6">
                              <w:pPr>
                                <w:jc w:val="center"/>
                              </w:pPr>
                              <w:r>
                                <w:t>MKS’yi GBF aracılığı ile ilet.</w:t>
                              </w:r>
                            </w:p>
                          </w:txbxContent>
                        </wps:txbx>
                        <wps:bodyPr rot="0" vert="horz" wrap="square" lIns="0" tIns="0" rIns="0" bIns="0" anchor="ctr" anchorCtr="0" upright="1">
                          <a:noAutofit/>
                        </wps:bodyPr>
                      </wps:wsp>
                      <wps:wsp>
                        <wps:cNvPr id="231" name="Düz Bağlayıcı 19"/>
                        <wps:cNvCnPr/>
                        <wps:spPr bwMode="auto">
                          <a:xfrm>
                            <a:off x="3296093" y="382773"/>
                            <a:ext cx="0" cy="149225"/>
                          </a:xfrm>
                          <a:prstGeom prst="line">
                            <a:avLst/>
                          </a:prstGeom>
                          <a:noFill/>
                          <a:ln w="28575" algn="ctr">
                            <a:solidFill>
                              <a:srgbClr val="000000"/>
                            </a:solidFill>
                            <a:round/>
                            <a:headEnd/>
                            <a:tailEnd/>
                          </a:ln>
                          <a:extLst>
                            <a:ext uri="{909E8E84-426E-40DD-AFC4-6F175D3DCCD1}">
                              <a14:hiddenFill xmlns:a14="http://schemas.microsoft.com/office/drawing/2010/main">
                                <a:noFill/>
                              </a14:hiddenFill>
                            </a:ext>
                          </a:extLst>
                        </wps:spPr>
                        <wps:bodyPr/>
                      </wps:wsp>
                      <wps:wsp>
                        <wps:cNvPr id="232" name="Düz Bağlayıcı 20"/>
                        <wps:cNvCnPr/>
                        <wps:spPr bwMode="auto">
                          <a:xfrm>
                            <a:off x="3296093" y="520996"/>
                            <a:ext cx="976630" cy="0"/>
                          </a:xfrm>
                          <a:prstGeom prst="line">
                            <a:avLst/>
                          </a:prstGeom>
                          <a:noFill/>
                          <a:ln w="28575" algn="ctr">
                            <a:solidFill>
                              <a:srgbClr val="000000"/>
                            </a:solidFill>
                            <a:round/>
                            <a:headEnd/>
                            <a:tailEnd/>
                          </a:ln>
                          <a:extLst>
                            <a:ext uri="{909E8E84-426E-40DD-AFC4-6F175D3DCCD1}">
                              <a14:hiddenFill xmlns:a14="http://schemas.microsoft.com/office/drawing/2010/main">
                                <a:noFill/>
                              </a14:hiddenFill>
                            </a:ext>
                          </a:extLst>
                        </wps:spPr>
                        <wps:bodyPr/>
                      </wps:wsp>
                      <wps:wsp>
                        <wps:cNvPr id="233" name="Düz Bağlayıcı 21"/>
                        <wps:cNvCnPr/>
                        <wps:spPr bwMode="auto">
                          <a:xfrm>
                            <a:off x="1254642" y="520996"/>
                            <a:ext cx="2039886" cy="0"/>
                          </a:xfrm>
                          <a:prstGeom prst="line">
                            <a:avLst/>
                          </a:prstGeom>
                          <a:noFill/>
                          <a:ln w="28575" algn="ctr">
                            <a:solidFill>
                              <a:srgbClr val="000000"/>
                            </a:solidFill>
                            <a:round/>
                            <a:headEnd/>
                            <a:tailEnd/>
                          </a:ln>
                          <a:extLst>
                            <a:ext uri="{909E8E84-426E-40DD-AFC4-6F175D3DCCD1}">
                              <a14:hiddenFill xmlns:a14="http://schemas.microsoft.com/office/drawing/2010/main">
                                <a:noFill/>
                              </a14:hiddenFill>
                            </a:ext>
                          </a:extLst>
                        </wps:spPr>
                        <wps:bodyPr/>
                      </wps:wsp>
                      <wps:wsp>
                        <wps:cNvPr id="234" name="Düz Ok Bağlayıcısı 22"/>
                        <wps:cNvCnPr/>
                        <wps:spPr bwMode="auto">
                          <a:xfrm>
                            <a:off x="1254642" y="520996"/>
                            <a:ext cx="0" cy="233916"/>
                          </a:xfrm>
                          <a:prstGeom prst="straightConnector1">
                            <a:avLst/>
                          </a:prstGeom>
                          <a:noFill/>
                          <a:ln w="1905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5" name="Düz Ok Bağlayıcısı 23"/>
                        <wps:cNvCnPr/>
                        <wps:spPr bwMode="auto">
                          <a:xfrm>
                            <a:off x="4274289" y="531628"/>
                            <a:ext cx="0" cy="233680"/>
                          </a:xfrm>
                          <a:prstGeom prst="straightConnector1">
                            <a:avLst/>
                          </a:prstGeom>
                          <a:noFill/>
                          <a:ln w="1905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6" name="Düz Ok Bağlayıcısı 24"/>
                        <wps:cNvCnPr/>
                        <wps:spPr bwMode="auto">
                          <a:xfrm>
                            <a:off x="1414131" y="1977656"/>
                            <a:ext cx="0" cy="297712"/>
                          </a:xfrm>
                          <a:prstGeom prst="straightConnector1">
                            <a:avLst/>
                          </a:prstGeom>
                          <a:noFill/>
                          <a:ln w="1905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7" name="Düz Ok Bağlayıcısı 25"/>
                        <wps:cNvCnPr/>
                        <wps:spPr bwMode="auto">
                          <a:xfrm flipH="1">
                            <a:off x="446568" y="2721935"/>
                            <a:ext cx="127754" cy="0"/>
                          </a:xfrm>
                          <a:prstGeom prst="straightConnector1">
                            <a:avLst/>
                          </a:prstGeom>
                          <a:noFill/>
                          <a:ln w="1905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8" name="Düz Ok Bağlayıcısı 26"/>
                        <wps:cNvCnPr/>
                        <wps:spPr bwMode="auto">
                          <a:xfrm>
                            <a:off x="2275368" y="2721935"/>
                            <a:ext cx="202018" cy="0"/>
                          </a:xfrm>
                          <a:prstGeom prst="straightConnector1">
                            <a:avLst/>
                          </a:prstGeom>
                          <a:noFill/>
                          <a:ln w="1905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9" name="Dirsek Bağlayıcısı 27"/>
                        <wps:cNvCnPr/>
                        <wps:spPr bwMode="auto">
                          <a:xfrm flipH="1">
                            <a:off x="4199861" y="1977656"/>
                            <a:ext cx="425421" cy="744279"/>
                          </a:xfrm>
                          <a:prstGeom prst="bentConnector3">
                            <a:avLst>
                              <a:gd name="adj1" fmla="val 2440"/>
                            </a:avLst>
                          </a:prstGeom>
                          <a:noFill/>
                          <a:ln w="190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40" name="Düz Ok Bağlayıcısı 28"/>
                        <wps:cNvCnPr/>
                        <wps:spPr bwMode="auto">
                          <a:xfrm flipH="1">
                            <a:off x="1382233" y="3721396"/>
                            <a:ext cx="1233377" cy="0"/>
                          </a:xfrm>
                          <a:prstGeom prst="straightConnector1">
                            <a:avLst/>
                          </a:prstGeom>
                          <a:noFill/>
                          <a:ln w="1905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1" name="Dirsek Bağlayıcısı 29"/>
                        <wps:cNvCnPr/>
                        <wps:spPr bwMode="auto">
                          <a:xfrm rot="5400000">
                            <a:off x="1695894" y="3960628"/>
                            <a:ext cx="913765" cy="424180"/>
                          </a:xfrm>
                          <a:prstGeom prst="bentConnector3">
                            <a:avLst>
                              <a:gd name="adj1" fmla="val 100037"/>
                            </a:avLst>
                          </a:prstGeom>
                          <a:noFill/>
                          <a:ln w="190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42" name="Düz Ok Bağlayıcısı 30"/>
                        <wps:cNvCnPr/>
                        <wps:spPr bwMode="auto">
                          <a:xfrm>
                            <a:off x="223284" y="2860159"/>
                            <a:ext cx="0" cy="616688"/>
                          </a:xfrm>
                          <a:prstGeom prst="straightConnector1">
                            <a:avLst/>
                          </a:prstGeom>
                          <a:noFill/>
                          <a:ln w="1905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3" name="Düz Bağlayıcı 31"/>
                        <wps:cNvCnPr/>
                        <wps:spPr bwMode="auto">
                          <a:xfrm>
                            <a:off x="4263656" y="3710763"/>
                            <a:ext cx="1780615" cy="10633"/>
                          </a:xfrm>
                          <a:prstGeom prst="line">
                            <a:avLst/>
                          </a:prstGeom>
                          <a:noFill/>
                          <a:ln w="28575" algn="ctr">
                            <a:solidFill>
                              <a:srgbClr val="000000"/>
                            </a:solidFill>
                            <a:round/>
                            <a:headEnd/>
                            <a:tailEnd/>
                          </a:ln>
                          <a:extLst>
                            <a:ext uri="{909E8E84-426E-40DD-AFC4-6F175D3DCCD1}">
                              <a14:hiddenFill xmlns:a14="http://schemas.microsoft.com/office/drawing/2010/main">
                                <a:noFill/>
                              </a14:hiddenFill>
                            </a:ext>
                          </a:extLst>
                        </wps:spPr>
                        <wps:bodyPr/>
                      </wps:wsp>
                      <wps:wsp>
                        <wps:cNvPr id="244" name="Dirsek Bağlayıcısı 32"/>
                        <wps:cNvCnPr/>
                        <wps:spPr bwMode="auto">
                          <a:xfrm rot="16200000" flipV="1">
                            <a:off x="3822405" y="1493875"/>
                            <a:ext cx="3497580" cy="946150"/>
                          </a:xfrm>
                          <a:prstGeom prst="bentConnector3">
                            <a:avLst>
                              <a:gd name="adj1" fmla="val 100463"/>
                            </a:avLst>
                          </a:prstGeom>
                          <a:noFill/>
                          <a:ln w="190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45" name="Dikdörtgen 33"/>
                        <wps:cNvSpPr>
                          <a:spLocks noChangeArrowheads="1"/>
                        </wps:cNvSpPr>
                        <wps:spPr bwMode="auto">
                          <a:xfrm>
                            <a:off x="446568" y="2349796"/>
                            <a:ext cx="243840" cy="2444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CE6BF8" w:rsidRPr="00C05A5C" w:rsidRDefault="00CE6BF8" w:rsidP="00BC78A6">
                              <w:pPr>
                                <w:jc w:val="center"/>
                                <w:rPr>
                                  <w:b/>
                                </w:rPr>
                              </w:pPr>
                              <w:r>
                                <w:rPr>
                                  <w:b/>
                                </w:rPr>
                                <w:t>e</w:t>
                              </w:r>
                            </w:p>
                          </w:txbxContent>
                        </wps:txbx>
                        <wps:bodyPr rot="0" vert="horz" wrap="square" lIns="0" tIns="0" rIns="0" bIns="0" anchor="ctr" anchorCtr="0" upright="1">
                          <a:noAutofit/>
                        </wps:bodyPr>
                      </wps:wsp>
                      <wps:wsp>
                        <wps:cNvPr id="246" name="Dikdörtgen 34"/>
                        <wps:cNvSpPr>
                          <a:spLocks noChangeArrowheads="1"/>
                        </wps:cNvSpPr>
                        <wps:spPr bwMode="auto">
                          <a:xfrm>
                            <a:off x="2169042" y="2349796"/>
                            <a:ext cx="243840" cy="2444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CE6BF8" w:rsidRPr="00C05A5C" w:rsidRDefault="00CE6BF8" w:rsidP="00BC78A6">
                              <w:pPr>
                                <w:jc w:val="center"/>
                                <w:rPr>
                                  <w:b/>
                                </w:rPr>
                              </w:pPr>
                              <w:r>
                                <w:rPr>
                                  <w:b/>
                                </w:rPr>
                                <w:t>h</w:t>
                              </w:r>
                            </w:p>
                          </w:txbxContent>
                        </wps:txbx>
                        <wps:bodyPr rot="0" vert="horz" wrap="square" lIns="0" tIns="0" rIns="0" bIns="0" anchor="ctr" anchorCtr="0" upright="1">
                          <a:noAutofit/>
                        </wps:bodyPr>
                      </wps:wsp>
                      <wps:wsp>
                        <wps:cNvPr id="247" name="Dikdörtgen 35"/>
                        <wps:cNvSpPr>
                          <a:spLocks noChangeArrowheads="1"/>
                        </wps:cNvSpPr>
                        <wps:spPr bwMode="auto">
                          <a:xfrm>
                            <a:off x="2360428" y="3413052"/>
                            <a:ext cx="243840" cy="2444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CE6BF8" w:rsidRPr="00C05A5C" w:rsidRDefault="00CE6BF8" w:rsidP="00BC78A6">
                              <w:pPr>
                                <w:jc w:val="center"/>
                                <w:rPr>
                                  <w:b/>
                                </w:rPr>
                              </w:pPr>
                              <w:r>
                                <w:rPr>
                                  <w:b/>
                                </w:rPr>
                                <w:t>e</w:t>
                              </w:r>
                            </w:p>
                          </w:txbxContent>
                        </wps:txbx>
                        <wps:bodyPr rot="0" vert="horz" wrap="square" lIns="0" tIns="0" rIns="0" bIns="0" anchor="ctr" anchorCtr="0" upright="1">
                          <a:noAutofit/>
                        </wps:bodyPr>
                      </wps:wsp>
                      <wps:wsp>
                        <wps:cNvPr id="248" name="Dikdörtgen 36"/>
                        <wps:cNvSpPr>
                          <a:spLocks noChangeArrowheads="1"/>
                        </wps:cNvSpPr>
                        <wps:spPr bwMode="auto">
                          <a:xfrm>
                            <a:off x="4274289" y="3402419"/>
                            <a:ext cx="243840" cy="2444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CE6BF8" w:rsidRPr="00C05A5C" w:rsidRDefault="00CE6BF8" w:rsidP="00BC78A6">
                              <w:pPr>
                                <w:jc w:val="center"/>
                                <w:rPr>
                                  <w:b/>
                                </w:rPr>
                              </w:pPr>
                              <w:r>
                                <w:rPr>
                                  <w:b/>
                                </w:rPr>
                                <w:t>h</w:t>
                              </w:r>
                            </w:p>
                          </w:txbxContent>
                        </wps:txbx>
                        <wps:bodyPr rot="0" vert="horz" wrap="square" lIns="0" tIns="0" rIns="0" bIns="0" anchor="ctr" anchorCtr="0" upright="1">
                          <a:noAutofit/>
                        </wps:bodyPr>
                      </wps:wsp>
                      <wps:wsp>
                        <wps:cNvPr id="249" name="Dikdörtgen 39"/>
                        <wps:cNvSpPr>
                          <a:spLocks noChangeArrowheads="1"/>
                        </wps:cNvSpPr>
                        <wps:spPr bwMode="auto">
                          <a:xfrm>
                            <a:off x="5092996" y="3402419"/>
                            <a:ext cx="850604" cy="25510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CE6BF8" w:rsidRPr="00127B6E" w:rsidRDefault="00CE6BF8" w:rsidP="00BC78A6">
                              <w:pPr>
                                <w:jc w:val="center"/>
                                <w:rPr>
                                  <w:b/>
                                  <w:i/>
                                </w:rPr>
                              </w:pPr>
                              <w:r w:rsidRPr="00127B6E">
                                <w:rPr>
                                  <w:b/>
                                  <w:i/>
                                </w:rPr>
                                <w:t>Yinele</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up 220" o:spid="_x0000_s1026" style="position:absolute;left:0;text-align:left;margin-left:-18.45pt;margin-top:5.15pt;width:485.6pt;height:389.3pt;z-index:251601408;mso-width-relative:margin;mso-height-relative:margin" coordsize="60442,49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">
                <v:rect id="Dikdörtgen 8" o:spid="_x0000_s1027" style="position:absolute;left:32110;top:7549;width:21368;height:12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zqjscA&#10;AADcAAAADwAAAGRycy9kb3ducmV2LnhtbESPQUsDMRSE74L/ITzBm812pSJr01IKYi10S6seents&#10;npvFzcuapNvtv28KgsdhZr5hpvPBtqInHxrHCsajDARx5XTDtYLPj9eHZxAhImtsHZOCMwWYz25v&#10;plhod+Id9ftYiwThUKACE2NXSBkqQxbDyHXEyft23mJM0tdSezwluG1lnmVP0mLDacFgR0tD1c/+&#10;aBWUk3f/1R/NbrXdvK3j4VC2v8tSqfu7YfECItIQ/8N/7ZVWkOePcD2TjoCcX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6c6o7HAAAA3AAAAA8AAAAAAAAAAAAAAAAAmAIAAGRy&#10;cy9kb3ducmV2LnhtbFBLBQYAAAAABAAEAPUAAACMAwAAAAA=&#10;" fillcolor="#bcbcbc">
                  <v:fill color2="#ededed" rotate="t" angle="180" colors="0 #bcbcbc;22938f #d0d0d0;1 #ededed" focus="100%" type="gradient"/>
                  <v:shadow on="t" color="black" opacity="24903f" origin=",.5" offset="0,.55556mm"/>
                  <v:textbox inset="0,0,0,0">
                    <w:txbxContent>
                      <w:p w:rsidR="00CE6BF8" w:rsidRDefault="00CE6BF8" w:rsidP="00BC78A6">
                        <w:pPr>
                          <w:jc w:val="center"/>
                          <w:rPr>
                            <w:b/>
                          </w:rPr>
                        </w:pPr>
                      </w:p>
                      <w:p w:rsidR="00CE6BF8" w:rsidRPr="00C05A5C" w:rsidRDefault="00CE6BF8" w:rsidP="00BC78A6">
                        <w:pPr>
                          <w:jc w:val="center"/>
                          <w:rPr>
                            <w:b/>
                          </w:rPr>
                        </w:pPr>
                        <w:r>
                          <w:rPr>
                            <w:b/>
                          </w:rPr>
                          <w:t>Maruz Kalma Değerlendirmesi</w:t>
                        </w:r>
                      </w:p>
                    </w:txbxContent>
                  </v:textbox>
                </v:rect>
                <v:rect id="Dikdörtgen 6" o:spid="_x0000_s1028" style="position:absolute;left:15098;width:35938;height:38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qZ0sMA&#10;AADcAAAADwAAAGRycy9kb3ducmV2LnhtbESPwWrDMBBE74X8g9hAb7UcU0LqWgnBUGjJqa7JeZE2&#10;tom1MpbsuP36KlDocZiZN0xxWGwvZhp951jBJklBEGtnOm4U1F9vTzsQPiAb7B2Tgm/ycNivHgrM&#10;jbvxJ81VaESEsM9RQRvCkEvpdUsWfeIG4uhd3GgxRDk20ox4i3DbyyxNt9Jix3GhxYHKlvS1mqyC&#10;n21jP6rz82lXuuuLnGo9W9ZKPa6X4yuIQEv4D/+1342CLNvA/Uw8An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qZ0sMAAADcAAAADwAAAAAAAAAAAAAAAACYAgAAZHJzL2Rv&#10;d25yZXYueG1sUEsFBgAAAAAEAAQA9QAAAIgDAAAAAA==&#10;" fillcolor="#bcbcbc">
                  <v:fill color2="#ededed" rotate="t" angle="180" colors="0 #bcbcbc;22938f #d0d0d0;1 #ededed" focus="100%" type="gradient"/>
                  <v:shadow on="t" color="black" opacity="24903f" origin=",.5" offset="0,.55556mm"/>
                  <v:textbox inset="0,0,0,0">
                    <w:txbxContent>
                      <w:p w:rsidR="00CE6BF8" w:rsidRPr="00C05A5C" w:rsidRDefault="00CE6BF8" w:rsidP="00BC78A6">
                        <w:pPr>
                          <w:jc w:val="center"/>
                          <w:rPr>
                            <w:b/>
                          </w:rPr>
                        </w:pPr>
                        <w:r w:rsidRPr="00C05A5C">
                          <w:rPr>
                            <w:b/>
                          </w:rPr>
                          <w:t>Bilgi : mevcut-talep edilen/gereken</w:t>
                        </w:r>
                      </w:p>
                    </w:txbxContent>
                  </v:textbox>
                </v:rect>
                <v:rect id="Dikdörtgen 7" o:spid="_x0000_s1029" style="position:absolute;left:2764;top:7549;width:21368;height:12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BPFcYA&#10;AADcAAAADwAAAGRycy9kb3ducmV2LnhtbESPQWsCMRSE74X+h/AK3mrWBUtZjVKEUlvoFm09eHts&#10;XjeLm5dtEtftvzeC4HGYmW+Y+XKwrejJh8axgsk4A0FcOd1wreDn+/XxGUSIyBpbx6TgnwIsF/d3&#10;cyy0O/GG+m2sRYJwKFCBibErpAyVIYth7Dri5P06bzEm6WupPZ4S3LYyz7InabHhtGCwo5Wh6rA9&#10;WgXl9N3v+qPZrL8+3z7ifl+2f6tSqdHD8DIDEWmIt/C1vdYK8jyHy5l0BOTi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BPFcYAAADcAAAADwAAAAAAAAAAAAAAAACYAgAAZHJz&#10;L2Rvd25yZXYueG1sUEsFBgAAAAAEAAQA9QAAAIsDAAAAAA==&#10;" fillcolor="#bcbcbc">
                  <v:fill color2="#ededed" rotate="t" angle="180" colors="0 #bcbcbc;22938f #d0d0d0;1 #ededed" focus="100%" type="gradient"/>
                  <v:shadow on="t" color="black" opacity="24903f" origin=",.5" offset="0,.55556mm"/>
                  <v:textbox inset="0,0,0,0">
                    <w:txbxContent>
                      <w:p w:rsidR="00CE6BF8" w:rsidRDefault="00CE6BF8" w:rsidP="00BC78A6">
                        <w:pPr>
                          <w:jc w:val="center"/>
                          <w:rPr>
                            <w:b/>
                          </w:rPr>
                        </w:pPr>
                      </w:p>
                      <w:p w:rsidR="00CE6BF8" w:rsidRPr="00C05A5C" w:rsidRDefault="00CE6BF8" w:rsidP="00BC78A6">
                        <w:pPr>
                          <w:jc w:val="center"/>
                          <w:rPr>
                            <w:b/>
                          </w:rPr>
                        </w:pPr>
                        <w:r>
                          <w:rPr>
                            <w:b/>
                          </w:rPr>
                          <w:t>Zararlılık Değerlendirmesi</w:t>
                        </w:r>
                      </w:p>
                    </w:txbxContent>
                  </v:textbox>
                </v:rect>
                <v:rect id="Dikdörtgen 9" o:spid="_x0000_s1030" style="position:absolute;left:39340;top:13184;width:6909;height:49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i1zMQA&#10;AADcAAAADwAAAGRycy9kb3ducmV2LnhtbESPT2vCQBTE7wW/w/IEb3VjkFZSVxH/lPao9uDxkX3N&#10;hmbfxuzTpN++Wyj0OMzMb5jlevCNulMX68AGZtMMFHEZbM2VgY/z4XEBKgqyxSYwGfimCOvV6GGJ&#10;hQ09H+l+kkolCMcCDTiRttA6lo48xmloiZP3GTqPkmRXadthn+C+0XmWPWmPNacFhy1tHZVfp5s3&#10;cJT35np51Xonz66lS55dt/3emMl42LyAEhrkP/zXfrMG8nwOv2fSEd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4tczEAAAA3AAAAA8AAAAAAAAAAAAAAAAAmAIAAGRycy9k&#10;b3ducmV2LnhtbFBLBQYAAAAABAAEAPUAAACJAwAAAAA=&#10;" fillcolor="#a3c4ff" strokecolor="#4a7ebb">
                  <v:fill color2="#e5eeff" rotate="t" angle="180" colors="0 #a3c4ff;22938f #bfd5ff;1 #e5eeff" focus="100%" type="gradient"/>
                  <v:shadow on="t" color="black" opacity="24903f" origin=",.5" offset="0,.55556mm"/>
                  <v:textbox inset="0,0,0,0">
                    <w:txbxContent>
                      <w:p w:rsidR="00CE6BF8" w:rsidRPr="00C05A5C" w:rsidRDefault="00CE6BF8" w:rsidP="00BC78A6">
                        <w:pPr>
                          <w:jc w:val="center"/>
                          <w:rPr>
                            <w:b/>
                            <w:sz w:val="36"/>
                          </w:rPr>
                        </w:pPr>
                        <w:r>
                          <w:rPr>
                            <w:b/>
                            <w:sz w:val="36"/>
                          </w:rPr>
                          <w:t>R 16</w:t>
                        </w:r>
                      </w:p>
                    </w:txbxContent>
                  </v:textbox>
                </v:rect>
                <v:rect id="Dikdörtgen 10" o:spid="_x0000_s1031" style="position:absolute;left:24773;top:25199;width:17222;height:38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Gf0cQA&#10;AADcAAAADwAAAGRycy9kb3ducmV2LnhtbESPzWrDMBCE74W8g9hCbo1ck4bEjWKCodDSU52Q8yJt&#10;bRNrZSz5J3n6qlDocZiZb5h9PttWjNT7xrGC51UCglg703Cl4Hx6e9qC8AHZYOuYFNzIQ35YPOwx&#10;M27iLxrLUIkIYZ+hgjqELpPS65os+pXriKP37XqLIcq+kqbHKcJtK9Mk2UiLDceFGjsqatLXcrAK&#10;7pvKfpSX9ee2cNedHM56tKyVWj7Ox1cQgebwH/5rvxsFafoCv2fiEZCH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xn9HEAAAA3AAAAA8AAAAAAAAAAAAAAAAAmAIAAGRycy9k&#10;b3ducmV2LnhtbFBLBQYAAAAABAAEAPUAAACJAwAAAAA=&#10;" fillcolor="#bcbcbc">
                  <v:fill color2="#ededed" rotate="t" angle="180" colors="0 #bcbcbc;22938f #d0d0d0;1 #ededed" focus="100%" type="gradient"/>
                  <v:shadow on="t" color="black" opacity="24903f" origin=",.5" offset="0,.55556mm"/>
                  <v:textbox inset="0,0,0,0">
                    <w:txbxContent>
                      <w:p w:rsidR="00CE6BF8" w:rsidRPr="00C05A5C" w:rsidRDefault="00CE6BF8" w:rsidP="00BC78A6">
                        <w:pPr>
                          <w:jc w:val="center"/>
                          <w:rPr>
                            <w:b/>
                          </w:rPr>
                        </w:pPr>
                        <w:r>
                          <w:rPr>
                            <w:b/>
                          </w:rPr>
                          <w:t>Risk karakterizasyonu</w:t>
                        </w:r>
                      </w:p>
                    </w:txbxContent>
                  </v:textbox>
                </v:rect>
                <v:rect id="Dikdörtgen 12" o:spid="_x0000_s1032" style="position:absolute;top:24773;width:4464;height:38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MBpsIA&#10;AADcAAAADwAAAGRycy9kb3ducmV2LnhtbESPQYvCMBSE7wv+h/AEb2u6RYp2jbIIgrInq3h+JG/b&#10;YvNSmlirv94sCB6HmfmGWa4H24ieOl87VvA1TUAQa2dqLhWcjtvPOQgfkA02jknBnTysV6OPJebG&#10;3fhAfRFKESHsc1RQhdDmUnpdkUU/dS1x9P5cZzFE2ZXSdHiLcNvINEkyabHmuFBhS5uK9KW4WgWP&#10;rLT74jz7nW/cZSGvJ91b1kpNxsPPN4hAQ3iHX+2dUZCmGfyfiUd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IwGmwgAAANwAAAAPAAAAAAAAAAAAAAAAAJgCAABkcnMvZG93&#10;bnJldi54bWxQSwUGAAAAAAQABAD1AAAAhwMAAAAA&#10;" fillcolor="#bcbcbc">
                  <v:fill color2="#ededed" rotate="t" angle="180" colors="0 #bcbcbc;22938f #d0d0d0;1 #ededed" focus="100%" type="gradient"/>
                  <v:shadow on="t" color="black" opacity="24903f" origin=",.5" offset="0,.55556mm"/>
                  <v:textbox inset="0,0,0,0">
                    <w:txbxContent>
                      <w:p w:rsidR="00CE6BF8" w:rsidRPr="00C05A5C" w:rsidRDefault="00CE6BF8" w:rsidP="00BC78A6">
                        <w:pPr>
                          <w:jc w:val="center"/>
                          <w:rPr>
                            <w:b/>
                          </w:rPr>
                        </w:pPr>
                        <w:r>
                          <w:rPr>
                            <w:b/>
                          </w:rPr>
                          <w:t>Dur</w:t>
                        </w:r>
                      </w:p>
                    </w:txbxContent>
                  </v:textbox>
                </v:rect>
                <v:shapetype id="_x0000_t110" coordsize="21600,21600" o:spt="110" path="m10800,l,10800,10800,21600,21600,10800xe">
                  <v:stroke joinstyle="miter"/>
                  <v:path gradientshapeok="t" o:connecttype="rect" textboxrect="5400,5400,16200,16200"/>
                </v:shapetype>
                <v:shape id="Akış Çizelgesi: Karar 13" o:spid="_x0000_s1033" type="#_x0000_t110" style="position:absolute;left:5528;top:22753;width:17215;height:88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ywHcQA&#10;AADcAAAADwAAAGRycy9kb3ducmV2LnhtbESPQWsCMRSE7wX/Q3iCl1Kz7qHq1igiCpaeVv0Bj83r&#10;burmZU2irv++KRQ8DjPzDbNY9bYVN/LBOFYwGWcgiCunDdcKTsfd2wxEiMgaW8ek4EEBVsvBywIL&#10;7e5c0u0Qa5EgHApU0MTYFVKGqiGLYew64uR9O28xJulrqT3eE9y2Ms+yd2nRcFposKNNQ9X5cLUK&#10;ykt7MnNdVt1rtivNj/Vb/fml1GjYrz9AROrjM/zf3msFeT6FvzPp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8sB3EAAAA3AAAAA8AAAAAAAAAAAAAAAAAmAIAAGRycy9k&#10;b3ducmV2LnhtbFBLBQYAAAAABAAEAPUAAACJAwAAAAA=&#10;" fillcolor="#f79646" strokecolor="#f2f2f2" strokeweight="3pt">
                  <v:shadow on="t" color="#974706" opacity=".5" offset="1pt"/>
                  <v:textbox inset="0,0,0,0">
                    <w:txbxContent>
                      <w:p w:rsidR="00CE6BF8" w:rsidRPr="00C05A5C" w:rsidRDefault="00CE6BF8" w:rsidP="00BC78A6">
                        <w:pPr>
                          <w:jc w:val="center"/>
                          <w:rPr>
                            <w:b/>
                          </w:rPr>
                        </w:pPr>
                        <w:r w:rsidRPr="00C05A5C">
                          <w:rPr>
                            <w:b/>
                          </w:rPr>
                          <w:t>Madde 15(4) kriterleri?</w:t>
                        </w:r>
                      </w:p>
                    </w:txbxContent>
                  </v:textbox>
                </v:shape>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kış Çizelgesi: Belge 14" o:spid="_x0000_s1034" type="#_x0000_t114" style="position:absolute;top:34768;width:13817;height:49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l8+b8A&#10;AADcAAAADwAAAGRycy9kb3ducmV2LnhtbERPz2vCMBS+D/wfwhN2GTNdhaqdsQyHsJtY9f5o3pqy&#10;5qU0sa3//XIQPH58v7fFZFsxUO8bxwo+FgkI4srphmsFl/PhfQ3CB2SNrWNScCcPxW72ssVcu5FP&#10;NJShFjGEfY4KTAhdLqWvDFn0C9cRR+7X9RZDhH0tdY9jDLetTJMkkxYbjg0GO9obqv7Km1Ww5JPb&#10;XI9txv77WBpckt+s3pR6nU9fnyACTeEpfrh/tII0jWvjmXg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WXz5vwAAANwAAAAPAAAAAAAAAAAAAAAAAJgCAABkcnMvZG93bnJl&#10;di54bWxQSwUGAAAAAAQABAD1AAAAhAMAAAAA&#10;" fillcolor="#dafda7" strokecolor="#98b954">
                  <v:fill color2="#f5ffe6" rotate="t" angle="180" colors="0 #dafda7;22938f #e4fdc2;1 #f5ffe6" focus="100%" type="gradient"/>
                  <v:shadow on="t" color="black" opacity="24903f" origin=",.5" offset="0,.55556mm"/>
                  <v:textbox inset="0,0,0,0">
                    <w:txbxContent>
                      <w:p w:rsidR="00CE6BF8" w:rsidRDefault="00CE6BF8" w:rsidP="00BC78A6">
                        <w:pPr>
                          <w:jc w:val="center"/>
                        </w:pPr>
                        <w:r>
                          <w:t>KGR’de belgele.</w:t>
                        </w:r>
                      </w:p>
                    </w:txbxContent>
                  </v:textbox>
                </v:shape>
                <v:shape id="Akış Çizelgesi: Karar 16" o:spid="_x0000_s1035" type="#_x0000_t110" style="position:absolute;left:25518;top:32748;width:17214;height:88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RuqcUA&#10;AADcAAAADwAAAGRycy9kb3ducmV2LnhtbESPT2vCQBTE7wW/w/KE3urG0BaNbkTaSq03/4DXZ/aZ&#10;Dcm+Ddk1pt++Wyj0OMzMb5jlarCN6KnzlWMF00kCgrhwuuJSwem4eZqB8AFZY+OYFHyTh1U+elhi&#10;pt2d99QfQikihH2GCkwIbSalLwxZ9BPXEkfv6jqLIcqulLrDe4TbRqZJ8iotVhwXDLb0ZqioDzer&#10;YP+8+TK7y0dxrkPfJO9bf/t88Uo9jof1AkSgIfyH/9pbrSBN5/B7Jh4Bm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tG6pxQAAANwAAAAPAAAAAAAAAAAAAAAAAJgCAABkcnMv&#10;ZG93bnJldi54bWxQSwUGAAAAAAQABAD1AAAAigMAAAAA&#10;" fillcolor="yellow">
                  <v:shadow on="t" color="black" opacity="24903f" origin=",.5" offset="0,.55556mm"/>
                  <v:textbox inset="0,0,0,0">
                    <w:txbxContent>
                      <w:p w:rsidR="00CE6BF8" w:rsidRPr="00C05A5C" w:rsidRDefault="00CE6BF8" w:rsidP="00BC78A6">
                        <w:pPr>
                          <w:jc w:val="center"/>
                          <w:rPr>
                            <w:b/>
                          </w:rPr>
                        </w:pPr>
                        <w:r>
                          <w:rPr>
                            <w:b/>
                          </w:rPr>
                          <w:t>Risk kontrol edildi mi?</w:t>
                        </w:r>
                      </w:p>
                    </w:txbxContent>
                  </v:textbox>
                </v:shape>
                <v:shape id="Akış Çizelgesi: Belge 17" o:spid="_x0000_s1036" type="#_x0000_t114" style="position:absolute;left:5528;top:43274;width:13818;height:66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bmIr8A&#10;AADcAAAADwAAAGRycy9kb3ducmV2LnhtbERPz2vCMBS+D/wfwhN2GZrOQtVqLMMx2K1Y9f5onk2x&#10;eSlNrN1/vxwGO358v/fFZDsx0uBbxwrelwkI4trplhsFl/PXYgPCB2SNnWNS8EMeisPsZY+5dk8+&#10;0ViFRsQQ9jkqMCH0uZS+NmTRL11PHLmbGyyGCIdG6gGfMdx2cpUkmbTYcmww2NPRUH2vHlZByie3&#10;vZZdxv6zrAym5LfrN6Ve59PHDkSgKfyL/9zfWsEqjfPjmXgE5OE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29uYivwAAANwAAAAPAAAAAAAAAAAAAAAAAJgCAABkcnMvZG93bnJl&#10;di54bWxQSwUGAAAAAAQABAD1AAAAhAMAAAAA&#10;" fillcolor="#dafda7" strokecolor="#98b954">
                  <v:fill color2="#f5ffe6" rotate="t" angle="180" colors="0 #dafda7;22938f #e4fdc2;1 #f5ffe6" focus="100%" type="gradient"/>
                  <v:shadow on="t" color="black" opacity="24903f" origin=",.5" offset="0,.55556mm"/>
                  <v:textbox inset="0,0,0,0">
                    <w:txbxContent>
                      <w:p w:rsidR="00CE6BF8" w:rsidRDefault="00CE6BF8" w:rsidP="00BC78A6">
                        <w:pPr>
                          <w:jc w:val="center"/>
                        </w:pPr>
                        <w:r>
                          <w:t>MKS’yi GBF aracılığı ile ilet.</w:t>
                        </w:r>
                      </w:p>
                    </w:txbxContent>
                  </v:textbox>
                </v:shape>
                <v:line id="Düz Bağlayıcı 19" o:spid="_x0000_s1037" style="position:absolute;visibility:visible;mso-wrap-style:square" from="32960,3827" to="32960,5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XHLsMAAADcAAAADwAAAGRycy9kb3ducmV2LnhtbESPT4vCMBTE78J+h/AWvNnUP8hSjSLC&#10;Qg/uwSru9dE8m2LzUpusdr+9EQSPw8z8hlmue9uIG3W+dqxgnKQgiEuna64UHA/foy8QPiBrbByT&#10;gn/ysF59DJaYaXfnPd2KUIkIYZ+hAhNCm0npS0MWfeJa4uidXWcxRNlVUnd4j3DbyEmazqXFmuOC&#10;wZa2hspL8WcVzH5yo3/7nd/t0/xE9XW2vRZOqeFnv1mACNSHd/jVzrWCyXQMzzPxCMjV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0lxy7DAAAA3AAAAA8AAAAAAAAAAAAA&#10;AAAAoQIAAGRycy9kb3ducmV2LnhtbFBLBQYAAAAABAAEAPkAAACRAwAAAAA=&#10;" strokeweight="2.25pt"/>
                <v:line id="Düz Bağlayıcı 20" o:spid="_x0000_s1038" style="position:absolute;visibility:visible;mso-wrap-style:square" from="32960,5209" to="42727,5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dZWcMAAADcAAAADwAAAGRycy9kb3ducmV2LnhtbESPQYvCMBSE7wv+h/AEb2tqlUW6RhFB&#10;6EEPdsW9Ppq3TdnmpTZR6783guBxmJlvmMWqt424Uudrxwom4wQEcel0zZWC48/2cw7CB2SNjWNS&#10;cCcPq+XgY4GZdjc+0LUIlYgQ9hkqMCG0mZS+NGTRj11LHL0/11kMUXaV1B3eItw2Mk2SL2mx5rhg&#10;sKWNofK/uFgFs31u9G+/87tDkp+oPs8258IpNRr2628QgfrwDr/auVaQTlN4nolH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33WVnDAAAA3AAAAA8AAAAAAAAAAAAA&#10;AAAAoQIAAGRycy9kb3ducmV2LnhtbFBLBQYAAAAABAAEAPkAAACRAwAAAAA=&#10;" strokeweight="2.25pt"/>
                <v:line id="Düz Bağlayıcı 21" o:spid="_x0000_s1039" style="position:absolute;visibility:visible;mso-wrap-style:square" from="12546,5209" to="32945,5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v8wsQAAADcAAAADwAAAGRycy9kb3ducmV2LnhtbESPQWvCQBSE7wX/w/KE3urGRIpEVxFB&#10;yCE9mJZ6fWSf2WD2bZLdavrvu4VCj8PMfMNs95PtxJ1G3zpWsFwkIIhrp1tuFHy8n17WIHxA1tg5&#10;JgXf5GG/mz1tMdfuwWe6V6EREcI+RwUmhD6X0teGLPqF64mjd3WjxRDl2Eg94iPCbSfTJHmVFluO&#10;CwZ7Ohqqb9WXVbB6K4y+TKUvz0nxSe2wOg6VU+p5Ph02IAJN4T/81y60gjTL4PdMPAJy9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u/zCxAAAANwAAAAPAAAAAAAAAAAA&#10;AAAAAKECAABkcnMvZG93bnJldi54bWxQSwUGAAAAAAQABAD5AAAAkgMAAAAA&#10;" strokeweight="2.25pt"/>
                <v:shapetype id="_x0000_t32" coordsize="21600,21600" o:spt="32" o:oned="t" path="m,l21600,21600e" filled="f">
                  <v:path arrowok="t" fillok="f" o:connecttype="none"/>
                  <o:lock v:ext="edit" shapetype="t"/>
                </v:shapetype>
                <v:shape id="Düz Ok Bağlayıcısı 22" o:spid="_x0000_s1040" type="#_x0000_t32" style="position:absolute;left:12546;top:5209;width:0;height:23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nyg8UAAADcAAAADwAAAGRycy9kb3ducmV2LnhtbESPQWvCQBSE70L/w/IKvekmVqTEbEIV&#10;C3o0zaHH1+wzCc2+Ddk1pv31XUHwOMzMN0yaT6YTIw2utawgXkQgiCurW64VlJ8f8zcQziNr7CyT&#10;gl9ykGdPsxQTba98orHwtQgQdgkqaLzvEyld1ZBBt7A9cfDOdjDogxxqqQe8Brjp5DKK1tJgy2Gh&#10;wZ52DVU/xcUo2JWXsdyORb8/bb/iujvuD99/pVIvz9P7BoSnyT/C9/ZBK1i+ruB2JhwBm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Unyg8UAAADcAAAADwAAAAAAAAAA&#10;AAAAAAChAgAAZHJzL2Rvd25yZXYueG1sUEsFBgAAAAAEAAQA+QAAAJMDAAAAAA==&#10;" strokeweight="1.5pt">
                  <v:stroke endarrow="block"/>
                </v:shape>
                <v:shape id="Düz Ok Bağlayıcısı 23" o:spid="_x0000_s1041" type="#_x0000_t32" style="position:absolute;left:42742;top:5316;width:0;height:23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VXGMUAAADcAAAADwAAAGRycy9kb3ducmV2LnhtbESPQWvCQBSE70L/w/IKvekmFqXEbEIV&#10;C3o0zaHH1+wzCc2+Ddk1pv31XUHwOMzMN0yaT6YTIw2utawgXkQgiCurW64VlJ8f8zcQziNr7CyT&#10;gl9ykGdPsxQTba98orHwtQgQdgkqaLzvEyld1ZBBt7A9cfDOdjDogxxqqQe8Brjp5DKK1tJgy2Gh&#10;wZ52DVU/xcUo2JWXsdyORb8/bb/iujvuD99/pVIvz9P7BoSnyT/C9/ZBK1i+ruB2JhwBm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gVXGMUAAADcAAAADwAAAAAAAAAA&#10;AAAAAAChAgAAZHJzL2Rvd25yZXYueG1sUEsFBgAAAAAEAAQA+QAAAJMDAAAAAA==&#10;" strokeweight="1.5pt">
                  <v:stroke endarrow="block"/>
                </v:shape>
                <v:shape id="Düz Ok Bağlayıcısı 24" o:spid="_x0000_s1042" type="#_x0000_t32" style="position:absolute;left:14141;top:19776;width:0;height:29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fJb8UAAADcAAAADwAAAGRycy9kb3ducmV2LnhtbESPQWuDQBSE74X+h+UVemtWUwjBZpUo&#10;FtJjjIccX9xXlbhvxd0Y21/fLRR6HGbmG2aXLWYQM02ut6wgXkUgiBure24V1Kf3ly0I55E1DpZJ&#10;wRc5yNLHhx0m2t75SHPlWxEg7BJU0Hk/JlK6piODbmVH4uB92smgD3JqpZ7wHuBmkOso2kiDPYeF&#10;DkcqOmqu1c0oKOrbXOdzNZbH/By3w0d5uHzXSj0/Lfs3EJ4W/x/+ax+0gvXrBn7PhCMg0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fJb8UAAADcAAAADwAAAAAAAAAA&#10;AAAAAAChAgAAZHJzL2Rvd25yZXYueG1sUEsFBgAAAAAEAAQA+QAAAJMDAAAAAA==&#10;" strokeweight="1.5pt">
                  <v:stroke endarrow="block"/>
                </v:shape>
                <v:shape id="Düz Ok Bağlayıcısı 25" o:spid="_x0000_s1043" type="#_x0000_t32" style="position:absolute;left:4465;top:27219;width:127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2mxsUAAADcAAAADwAAAGRycy9kb3ducmV2LnhtbESPQU8CMRSE7yT+h+aZeCHSdTGoC4UQ&#10;iIlHWTjo7WX72C60r+u2suu/tyYmHCcz801msRqcFRfqQuNZwcMkA0Fced1wreCwf71/BhEiskbr&#10;mRT8UIDV8ma0wEL7nnd0KWMtEoRDgQpMjG0hZagMOQwT3xIn7+g7hzHJrpa6wz7BnZV5ls2kw4bT&#10;gsGWNoaqc/ntFLz7j8ft9oWs78uvwZym49x+klJ3t8N6DiLSEK/h//abVpBPn+DvTDoC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m2mxsUAAADcAAAADwAAAAAAAAAA&#10;AAAAAAChAgAAZHJzL2Rvd25yZXYueG1sUEsFBgAAAAAEAAQA+QAAAJMDAAAAAA==&#10;" strokeweight="1.5pt">
                  <v:stroke endarrow="block"/>
                </v:shape>
                <v:shape id="Düz Ok Bağlayıcısı 26" o:spid="_x0000_s1044" type="#_x0000_t32" style="position:absolute;left:22753;top:27219;width:20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T4hsIAAADcAAAADwAAAGRycy9kb3ducmV2LnhtbERPu2rDMBTdC/kHcQPdGtkJlOJGMbFJ&#10;IBnjeuh4a93aJtaVseRH8/XVUOh4OO99uphOTDS41rKCeBOBIK6sbrlWUH6cX95AOI+ssbNMCn7I&#10;QXpYPe0x0XbmG02Fr0UIYZeggsb7PpHSVQ0ZdBvbEwfu2w4GfYBDLfWAcwg3ndxG0as02HJoaLCn&#10;vKHqXoxGQV6OU5lNRX+6ZZ9x3V1Pl69HqdTzejm+g/C0+H/xn/uiFWx3YW04E46AP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AT4hsIAAADcAAAADwAAAAAAAAAAAAAA&#10;AAChAgAAZHJzL2Rvd25yZXYueG1sUEsFBgAAAAAEAAQA+QAAAJADAAAAAA==&#10;" strokeweight="1.5pt">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Dirsek Bağlayıcısı 27" o:spid="_x0000_s1045" type="#_x0000_t34" style="position:absolute;left:41998;top:19776;width:4254;height:7443;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FSnMYAAADcAAAADwAAAGRycy9kb3ducmV2LnhtbESPQWvCQBSE7wX/w/IKvRTdmBbR1FVE&#10;LEiLEKPQ6yP73IRm34bs1sR/7xYKPQ4z8w2zXA+2EVfqfO1YwXSSgCAuna7ZKDif3sdzED4ga2wc&#10;k4IbeVivRg9LzLTr+UjXIhgRIewzVFCF0GZS+rIii37iWuLoXVxnMUTZGak77CPcNjJNkpm0WHNc&#10;qLClbUXld/FjFTx/fO7zwy7/KnKTH6e6l+mruSj19Dhs3kAEGsJ/+K+91wrSlwX8nolHQK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xUpzGAAAA3AAAAA8AAAAAAAAA&#10;AAAAAAAAoQIAAGRycy9kb3ducmV2LnhtbFBLBQYAAAAABAAEAPkAAACUAwAAAAA=&#10;" adj="527" strokeweight="1.5pt">
                  <v:stroke endarrow="block"/>
                </v:shape>
                <v:shape id="Düz Ok Bağlayıcısı 28" o:spid="_x0000_s1046" type="#_x0000_t32" style="position:absolute;left:13822;top:37213;width:1233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JNz8IAAADcAAAADwAAAGRycy9kb3ducmV2LnhtbERPz2vCMBS+D/wfwhN2GZquytBqlDEZ&#10;7Og6D3p7NM+mW/LSNZmt/705DDx+fL/X28FZcaEuNJ4VPE8zEMSV1w3XCg5f75MFiBCRNVrPpOBK&#10;Abab0cMaC+17/qRLGWuRQjgUqMDE2BZShsqQwzD1LXHizr5zGBPsaqk77FO4szLPshfpsOHUYLCl&#10;N0PVT/nnFOz9cb7bLcn6vvwdzPfsKbcnUupxPLyuQEQa4l387/7QCvJ5mp/OpCMgN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YJNz8IAAADcAAAADwAAAAAAAAAAAAAA&#10;AAChAgAAZHJzL2Rvd25yZXYueG1sUEsFBgAAAAAEAAQA+QAAAJADAAAAAA==&#10;" strokeweight="1.5pt">
                  <v:stroke endarrow="block"/>
                </v:shape>
                <v:shape id="Dirsek Bağlayıcısı 29" o:spid="_x0000_s1047" type="#_x0000_t34" style="position:absolute;left:16958;top:39606;width:9138;height:4242;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31/yMUAAADcAAAADwAAAGRycy9kb3ducmV2LnhtbESPQWvCQBSE7wX/w/IEL6VulFIkdZWi&#10;iPZSqApeH9lnErr7NmSfJvbXdwuCx2FmvmHmy947daU21oENTMYZKOIi2JpLA8fD5mUGKgqyRReY&#10;DNwownIxeJpjbkPH33TdS6kShGOOBiqRJtc6FhV5jOPQECfvHFqPkmRbattil+De6WmWvWmPNaeF&#10;ChtaVVT87C/eQHbs1kVpRb7Ovfu8nNx6O3v+NWY07D/eQQn18gjf2ztrYPo6gf8z6Qjo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31/yMUAAADcAAAADwAAAAAAAAAA&#10;AAAAAAChAgAAZHJzL2Rvd25yZXYueG1sUEsFBgAAAAAEAAQA+QAAAJMDAAAAAA==&#10;" adj="21608" strokeweight="1.5pt">
                  <v:stroke endarrow="block"/>
                </v:shape>
                <v:shape id="Düz Ok Bağlayıcısı 30" o:spid="_x0000_s1048" type="#_x0000_t32" style="position:absolute;left:2232;top:28601;width:0;height:61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q8EcUAAADcAAAADwAAAGRycy9kb3ducmV2LnhtbESPQWuDQBSE74X8h+UVemvWSCnFZBOq&#10;JGCPsR5yfHFfVeq+FXejJr++WwjkOMzMN8xmN5tOjDS41rKC1TICQVxZ3XKtoPw+vH6AcB5ZY2eZ&#10;FFzJwW67eNpgou3ERxoLX4sAYZeggsb7PpHSVQ0ZdEvbEwfvxw4GfZBDLfWAU4CbTsZR9C4NthwW&#10;Guwpa6j6LS5GQVZexjIdi35/TE+ruvva5+dbqdTL8/y5BuFp9o/wvZ1rBfFbDP9nwhGQ2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eq8EcUAAADcAAAADwAAAAAAAAAA&#10;AAAAAAChAgAAZHJzL2Rvd25yZXYueG1sUEsFBgAAAAAEAAQA+QAAAJMDAAAAAA==&#10;" strokeweight="1.5pt">
                  <v:stroke endarrow="block"/>
                </v:shape>
                <v:line id="Düz Bağlayıcı 31" o:spid="_x0000_s1049" style="position:absolute;visibility:visible;mso-wrap-style:square" from="42636,37107" to="60442,37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2Pv8QAAADcAAAADwAAAGRycy9kb3ducmV2LnhtbESPwWrDMBBE74X8g9hAb42c1JTgRgkh&#10;UPDBOcQN6XWxtpaptbIt1Xb+vioUehxm5g2zO8y2FSMNvnGsYL1KQBBXTjdcK7i+vz1tQfiArLF1&#10;TAru5OGwXzzsMNNu4guNZahFhLDPUIEJocuk9JUhi37lOuLofbrBYohyqKUecIpw28pNkrxIiw3H&#10;BYMdnQxVX+W3VZCec6M/5sIXlyS/UdOnp750Sj0u5+MriEBz+A//tXOtYJM+w++Ze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vY+/xAAAANwAAAAPAAAAAAAAAAAA&#10;AAAAAKECAABkcnMvZG93bnJldi54bWxQSwUGAAAAAAQABAD5AAAAkgMAAAAA&#10;" strokeweight="2.25pt"/>
                <v:shape id="Dirsek Bağlayıcısı 32" o:spid="_x0000_s1050" type="#_x0000_t34" style="position:absolute;left:38224;top:14938;width:34976;height:9461;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YOA8UAAADcAAAADwAAAGRycy9kb3ducmV2LnhtbESPQWvCQBSE70L/w/IKXopu1FQkdZUq&#10;xHpUK3p9ZJ9J2uzbkF1j/PddoeBxmJlvmPmyM5VoqXGlZQWjYQSCOLO65FzB8TsdzEA4j6yxskwK&#10;7uRguXjpzTHR9sZ7ag8+FwHCLkEFhfd1IqXLCjLohrYmDt7FNgZ9kE0udYO3ADeVHEfRVBosOSwU&#10;WNO6oOz3cDUKcBXfr6c036XnH/+eXtqvt003Uar/2n1+gPDU+Wf4v73VCsZxDI8z4Qj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YOA8UAAADcAAAADwAAAAAAAAAA&#10;AAAAAAChAgAAZHJzL2Rvd25yZXYueG1sUEsFBgAAAAAEAAQA+QAAAJMDAAAAAA==&#10;" adj="21700" strokeweight="1.5pt">
                  <v:stroke endarrow="block"/>
                </v:shape>
                <v:rect id="Dikdörtgen 33" o:spid="_x0000_s1051" style="position:absolute;left:4465;top:23497;width:2439;height:24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X3rMYA&#10;AADcAAAADwAAAGRycy9kb3ducmV2LnhtbESPT2vCQBTE7wW/w/KEXopuKm010VWkraY38c/F2yP7&#10;3IRm34bsVuO3dwWhx2FmfsPMFp2txZlaXzlW8DpMQBAXTldsFBz2q8EEhA/IGmvHpOBKHhbz3tMM&#10;M+0uvKXzLhgRIewzVFCG0GRS+qIki37oGuLonVxrMUTZGqlbvES4reUoST6kxYrjQokNfZZU/O7+&#10;rILx1/KFNkd3Ct/pOs3NNl+nJlfqud8tpyACdeE//Gj/aAWjt3e4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X3rMYAAADcAAAADwAAAAAAAAAAAAAAAACYAgAAZHJz&#10;L2Rvd25yZXYueG1sUEsFBgAAAAAEAAQA9QAAAIsDAAAAAA==&#10;" filled="f" stroked="f">
                  <v:textbox inset="0,0,0,0">
                    <w:txbxContent>
                      <w:p w:rsidR="00CE6BF8" w:rsidRPr="00C05A5C" w:rsidRDefault="00CE6BF8" w:rsidP="00BC78A6">
                        <w:pPr>
                          <w:jc w:val="center"/>
                          <w:rPr>
                            <w:b/>
                          </w:rPr>
                        </w:pPr>
                        <w:r>
                          <w:rPr>
                            <w:b/>
                          </w:rPr>
                          <w:t>e</w:t>
                        </w:r>
                      </w:p>
                    </w:txbxContent>
                  </v:textbox>
                </v:rect>
                <v:rect id="Dikdörtgen 34" o:spid="_x0000_s1052" style="position:absolute;left:21690;top:23497;width:2438;height:24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dp28UA&#10;AADcAAAADwAAAGRycy9kb3ducmV2LnhtbESPzYvCMBTE7wv+D+EJe1k0VRa11SiyH9ab+HHx9mie&#10;abF5KU1Wu/+9ERb2OMzMb5jFqrO1uFHrK8cKRsMEBHHhdMVGwen4PZiB8AFZY+2YFPySh9Wy97LA&#10;TLs77+l2CEZECPsMFZQhNJmUvijJoh+6hjh6F9daDFG2RuoW7xFuazlOkom0WHFcKLGhj5KK6+HH&#10;Kph+rt9od3aX8JVu0tzs801qcqVe+916DiJQF/7Df+2tVjB+n8DzTD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l2nbxQAAANwAAAAPAAAAAAAAAAAAAAAAAJgCAABkcnMv&#10;ZG93bnJldi54bWxQSwUGAAAAAAQABAD1AAAAigMAAAAA&#10;" filled="f" stroked="f">
                  <v:textbox inset="0,0,0,0">
                    <w:txbxContent>
                      <w:p w:rsidR="00CE6BF8" w:rsidRPr="00C05A5C" w:rsidRDefault="00CE6BF8" w:rsidP="00BC78A6">
                        <w:pPr>
                          <w:jc w:val="center"/>
                          <w:rPr>
                            <w:b/>
                          </w:rPr>
                        </w:pPr>
                        <w:r>
                          <w:rPr>
                            <w:b/>
                          </w:rPr>
                          <w:t>h</w:t>
                        </w:r>
                      </w:p>
                    </w:txbxContent>
                  </v:textbox>
                </v:rect>
                <v:rect id="Dikdörtgen 35" o:spid="_x0000_s1053" style="position:absolute;left:23604;top:34130;width:2438;height:24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vMQMUA&#10;AADcAAAADwAAAGRycy9kb3ducmV2LnhtbESPT2vCQBTE74LfYXlCL0U3SqkmuorY1ngT/1y8PbLP&#10;TTD7NmS3mn77bqHgcZiZ3zCLVWdrcafWV44VjEcJCOLC6YqNgvPpazgD4QOyxtoxKfghD6tlv7fA&#10;TLsHH+h+DEZECPsMFZQhNJmUvijJoh+5hjh6V9daDFG2RuoWHxFuazlJkndpseK4UGJDm5KK2/Hb&#10;Kph+rF9pf3HX8Jlu09wc8m1qcqVeBt16DiJQF57h//ZOK5i8TeHv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28xAxQAAANwAAAAPAAAAAAAAAAAAAAAAAJgCAABkcnMv&#10;ZG93bnJldi54bWxQSwUGAAAAAAQABAD1AAAAigMAAAAA&#10;" filled="f" stroked="f">
                  <v:textbox inset="0,0,0,0">
                    <w:txbxContent>
                      <w:p w:rsidR="00CE6BF8" w:rsidRPr="00C05A5C" w:rsidRDefault="00CE6BF8" w:rsidP="00BC78A6">
                        <w:pPr>
                          <w:jc w:val="center"/>
                          <w:rPr>
                            <w:b/>
                          </w:rPr>
                        </w:pPr>
                        <w:r>
                          <w:rPr>
                            <w:b/>
                          </w:rPr>
                          <w:t>e</w:t>
                        </w:r>
                      </w:p>
                    </w:txbxContent>
                  </v:textbox>
                </v:rect>
                <v:rect id="Dikdörtgen 36" o:spid="_x0000_s1054" style="position:absolute;left:42742;top:34024;width:2439;height:24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RYMsIA&#10;AADcAAAADwAAAGRycy9kb3ducmV2LnhtbERPy4rCMBTdC/MP4Q64EU1HxLEdo8g8rLuh6mZ2l+aa&#10;lmluShO1/r1ZCC4P571c97YRF+p87VjB2yQBQVw6XbNRcDz8jBcgfEDW2DgmBTfysF69DJaYaXfl&#10;gi77YEQMYZ+hgiqENpPSlxVZ9BPXEkfu5DqLIcLOSN3hNYbbRk6TZC4t1hwbKmzps6Lyf3+2Ct6/&#10;NiP6/XOn8J1u09wU+TY1uVLD137zASJQH57ih3unFUxncW08E4+A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RFgywgAAANwAAAAPAAAAAAAAAAAAAAAAAJgCAABkcnMvZG93&#10;bnJldi54bWxQSwUGAAAAAAQABAD1AAAAhwMAAAAA&#10;" filled="f" stroked="f">
                  <v:textbox inset="0,0,0,0">
                    <w:txbxContent>
                      <w:p w:rsidR="00CE6BF8" w:rsidRPr="00C05A5C" w:rsidRDefault="00CE6BF8" w:rsidP="00BC78A6">
                        <w:pPr>
                          <w:jc w:val="center"/>
                          <w:rPr>
                            <w:b/>
                          </w:rPr>
                        </w:pPr>
                        <w:r>
                          <w:rPr>
                            <w:b/>
                          </w:rPr>
                          <w:t>h</w:t>
                        </w:r>
                      </w:p>
                    </w:txbxContent>
                  </v:textbox>
                </v:rect>
                <v:rect id="Dikdörtgen 39" o:spid="_x0000_s1055" style="position:absolute;left:50929;top:34024;width:8507;height:25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j9qcYA&#10;AADcAAAADwAAAGRycy9kb3ducmV2LnhtbESPT2vCQBTE74V+h+UVvIhuKtI2qatIrUlvxT8Xb4/s&#10;cxOafRuyWxO/vVsQehxm5jfMYjXYRlyo87VjBc/TBARx6XTNRsHxsJ28gfABWWPjmBRcycNq+fiw&#10;wEy7nnd02QcjIoR9hgqqENpMSl9WZNFPXUscvbPrLIYoOyN1h32E20bOkuRFWqw5LlTY0kdF5c/+&#10;1yp43azH9H1y5/CZ5mlhdkWemkKp0dOwfgcRaAj/4Xv7SyuYzVP4O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j9qcYAAADcAAAADwAAAAAAAAAAAAAAAACYAgAAZHJz&#10;L2Rvd25yZXYueG1sUEsFBgAAAAAEAAQA9QAAAIsDAAAAAA==&#10;" filled="f" stroked="f">
                  <v:textbox inset="0,0,0,0">
                    <w:txbxContent>
                      <w:p w:rsidR="00CE6BF8" w:rsidRPr="00127B6E" w:rsidRDefault="00CE6BF8" w:rsidP="00BC78A6">
                        <w:pPr>
                          <w:jc w:val="center"/>
                          <w:rPr>
                            <w:b/>
                            <w:i/>
                          </w:rPr>
                        </w:pPr>
                        <w:r w:rsidRPr="00127B6E">
                          <w:rPr>
                            <w:b/>
                            <w:i/>
                          </w:rPr>
                          <w:t>Yinele</w:t>
                        </w:r>
                      </w:p>
                    </w:txbxContent>
                  </v:textbox>
                </v:rect>
              </v:group>
            </w:pict>
          </mc:Fallback>
        </mc:AlternateContent>
      </w:r>
      <w:r>
        <w:rPr>
          <w:rFonts w:ascii="Calibri" w:hAnsi="Calibri" w:cs="Calibri"/>
          <w:noProof/>
        </w:rPr>
        <mc:AlternateContent>
          <mc:Choice Requires="wps">
            <w:drawing>
              <wp:anchor distT="0" distB="0" distL="114300" distR="114300" simplePos="0" relativeHeight="251599360" behindDoc="0" locked="0" layoutInCell="1" allowOverlap="1" wp14:anchorId="492D196F" wp14:editId="623587DF">
                <wp:simplePos x="0" y="0"/>
                <wp:positionH relativeFrom="column">
                  <wp:posOffset>1704340</wp:posOffset>
                </wp:positionH>
                <wp:positionV relativeFrom="paragraph">
                  <wp:posOffset>1605280</wp:posOffset>
                </wp:positionV>
                <wp:extent cx="185420" cy="221615"/>
                <wp:effectExtent l="0" t="0" r="5080" b="6985"/>
                <wp:wrapNone/>
                <wp:docPr id="40" name="Metin Kutusu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 cy="221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6BF8" w:rsidRPr="00E73EDF" w:rsidRDefault="00CE6BF8" w:rsidP="00BC78A6">
                            <w:r>
                              <w:t xml:space="preserve">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40" o:spid="_x0000_s1056" type="#_x0000_t202" style="position:absolute;left:0;text-align:left;margin-left:134.2pt;margin-top:126.4pt;width:14.6pt;height:17.4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" stroked="f">
                <v:textbox>
                  <w:txbxContent>
                    <w:p w:rsidR="00CE6BF8" w:rsidRPr="00E73EDF" w:rsidRDefault="00CE6BF8" w:rsidP="00BC78A6">
                      <w:r>
                        <w:t xml:space="preserve">e </w:t>
                      </w:r>
                    </w:p>
                  </w:txbxContent>
                </v:textbox>
              </v:shape>
            </w:pict>
          </mc:Fallback>
        </mc:AlternateContent>
      </w:r>
      <w:r>
        <w:rPr>
          <w:rFonts w:ascii="Calibri" w:hAnsi="Calibri" w:cs="Calibri"/>
          <w:noProof/>
        </w:rPr>
        <mc:AlternateContent>
          <mc:Choice Requires="wps">
            <w:drawing>
              <wp:anchor distT="0" distB="0" distL="114300" distR="114300" simplePos="0" relativeHeight="251600384" behindDoc="0" locked="0" layoutInCell="1" allowOverlap="1" wp14:anchorId="3AAA59F7" wp14:editId="344A3E69">
                <wp:simplePos x="0" y="0"/>
                <wp:positionH relativeFrom="column">
                  <wp:posOffset>2222500</wp:posOffset>
                </wp:positionH>
                <wp:positionV relativeFrom="paragraph">
                  <wp:posOffset>2787650</wp:posOffset>
                </wp:positionV>
                <wp:extent cx="185420" cy="221615"/>
                <wp:effectExtent l="0" t="0" r="5080" b="6985"/>
                <wp:wrapNone/>
                <wp:docPr id="38" name="Metin Kutusu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 cy="221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6BF8" w:rsidRPr="00E73EDF" w:rsidRDefault="00CE6BF8" w:rsidP="00BC78A6">
                            <w:r>
                              <w:t xml:space="preserve">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38" o:spid="_x0000_s1057" type="#_x0000_t202" style="position:absolute;left:0;text-align:left;margin-left:175pt;margin-top:219.5pt;width:14.6pt;height:17.4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" stroked="f">
                <v:textbox>
                  <w:txbxContent>
                    <w:p w:rsidR="00CE6BF8" w:rsidRPr="00E73EDF" w:rsidRDefault="00CE6BF8" w:rsidP="00BC78A6">
                      <w:r>
                        <w:t xml:space="preserve">e </w:t>
                      </w:r>
                    </w:p>
                  </w:txbxContent>
                </v:textbox>
              </v:shape>
            </w:pict>
          </mc:Fallback>
        </mc:AlternateContent>
      </w:r>
      <w:r>
        <w:rPr>
          <w:rFonts w:ascii="Calibri" w:hAnsi="Calibri" w:cs="Calibri"/>
          <w:noProof/>
        </w:rPr>
        <mc:AlternateContent>
          <mc:Choice Requires="wps">
            <w:drawing>
              <wp:anchor distT="0" distB="0" distL="114300" distR="114300" simplePos="0" relativeHeight="251598336" behindDoc="0" locked="0" layoutInCell="1" allowOverlap="1" wp14:anchorId="1F490848" wp14:editId="4FCF663B">
                <wp:simplePos x="0" y="0"/>
                <wp:positionH relativeFrom="column">
                  <wp:posOffset>-8890</wp:posOffset>
                </wp:positionH>
                <wp:positionV relativeFrom="paragraph">
                  <wp:posOffset>1517650</wp:posOffset>
                </wp:positionV>
                <wp:extent cx="185420" cy="209550"/>
                <wp:effectExtent l="0" t="0" r="5080" b="0"/>
                <wp:wrapNone/>
                <wp:docPr id="37" name="Metin Kutusu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6BF8" w:rsidRPr="00E73EDF" w:rsidRDefault="00CE6BF8" w:rsidP="00BC78A6">
                            <w: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37" o:spid="_x0000_s1058" type="#_x0000_t202" style="position:absolute;left:0;text-align:left;margin-left:-.7pt;margin-top:119.5pt;width:14.6pt;height:16.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" stroked="f">
                <v:textbox>
                  <w:txbxContent>
                    <w:p w:rsidR="00CE6BF8" w:rsidRPr="00E73EDF" w:rsidRDefault="00CE6BF8" w:rsidP="00BC78A6">
                      <w:r>
                        <w:t>h</w:t>
                      </w:r>
                    </w:p>
                  </w:txbxContent>
                </v:textbox>
              </v:shape>
            </w:pict>
          </mc:Fallback>
        </mc:AlternateContent>
      </w:r>
    </w:p>
    <w:p w:rsidR="00BC78A6" w:rsidRPr="009E7EB7" w:rsidRDefault="00BC78A6" w:rsidP="00BC78A6">
      <w:pPr>
        <w:jc w:val="both"/>
        <w:rPr>
          <w:rFonts w:ascii="Calibri" w:hAnsi="Calibri" w:cs="Calibri"/>
        </w:rPr>
      </w:pPr>
    </w:p>
    <w:p w:rsidR="00BC78A6" w:rsidRPr="009E7EB7" w:rsidRDefault="00BC78A6" w:rsidP="00BC78A6">
      <w:pPr>
        <w:jc w:val="both"/>
        <w:rPr>
          <w:rFonts w:ascii="Calibri" w:hAnsi="Calibri" w:cs="Calibri"/>
        </w:rPr>
      </w:pPr>
    </w:p>
    <w:p w:rsidR="00BC78A6" w:rsidRPr="009E7EB7" w:rsidRDefault="00BC78A6" w:rsidP="00BC78A6">
      <w:pPr>
        <w:jc w:val="both"/>
        <w:rPr>
          <w:rFonts w:ascii="Calibri" w:hAnsi="Calibri" w:cs="Calibri"/>
        </w:rPr>
      </w:pPr>
    </w:p>
    <w:p w:rsidR="00BC78A6" w:rsidRPr="009E7EB7" w:rsidRDefault="00BC78A6" w:rsidP="00BC78A6">
      <w:pPr>
        <w:jc w:val="both"/>
        <w:rPr>
          <w:rFonts w:ascii="Calibri" w:hAnsi="Calibri" w:cs="Calibri"/>
        </w:rPr>
      </w:pPr>
    </w:p>
    <w:p w:rsidR="00BC78A6" w:rsidRPr="009E7EB7" w:rsidRDefault="00BC78A6" w:rsidP="00BC78A6">
      <w:pPr>
        <w:jc w:val="both"/>
        <w:rPr>
          <w:rFonts w:ascii="Calibri" w:hAnsi="Calibri" w:cs="Calibri"/>
        </w:rPr>
      </w:pPr>
    </w:p>
    <w:p w:rsidR="00BC78A6" w:rsidRDefault="00BC78A6" w:rsidP="00BC78A6"/>
    <w:p w:rsidR="00BC78A6" w:rsidRDefault="00BC78A6" w:rsidP="00BC78A6">
      <w:r>
        <w:rPr>
          <w:noProof/>
        </w:rPr>
        <mc:AlternateContent>
          <mc:Choice Requires="wps">
            <w:drawing>
              <wp:anchor distT="0" distB="0" distL="114300" distR="114300" simplePos="0" relativeHeight="251602432" behindDoc="0" locked="0" layoutInCell="1" allowOverlap="1" wp14:anchorId="6291C87D" wp14:editId="0DC54233">
                <wp:simplePos x="0" y="0"/>
                <wp:positionH relativeFrom="column">
                  <wp:posOffset>3775881</wp:posOffset>
                </wp:positionH>
                <wp:positionV relativeFrom="paragraph">
                  <wp:posOffset>78366</wp:posOffset>
                </wp:positionV>
                <wp:extent cx="705285" cy="493853"/>
                <wp:effectExtent l="57150" t="38100" r="76200" b="97155"/>
                <wp:wrapNone/>
                <wp:docPr id="250" name="Dikdörtgen 250"/>
                <wp:cNvGraphicFramePr/>
                <a:graphic xmlns:a="http://schemas.openxmlformats.org/drawingml/2006/main">
                  <a:graphicData uri="http://schemas.microsoft.com/office/word/2010/wordprocessingShape">
                    <wps:wsp>
                      <wps:cNvSpPr/>
                      <wps:spPr>
                        <a:xfrm>
                          <a:off x="0" y="0"/>
                          <a:ext cx="705285" cy="493853"/>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CE6BF8" w:rsidRPr="00BC78A6" w:rsidRDefault="00CE6BF8" w:rsidP="00BC78A6">
                            <w:pPr>
                              <w:jc w:val="center"/>
                              <w:rPr>
                                <w:b/>
                                <w:sz w:val="36"/>
                              </w:rPr>
                            </w:pPr>
                            <w:r w:rsidRPr="00BC78A6">
                              <w:rPr>
                                <w:b/>
                                <w:sz w:val="36"/>
                              </w:rPr>
                              <w:t>R.18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Dikdörtgen 250" o:spid="_x0000_s1059" style="position:absolute;margin-left:297.3pt;margin-top:6.15pt;width:55.55pt;height:38.9pt;z-index:251602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" fillcolor="#a7bfde [1620]" strokecolor="#4579b8 [3044]">
                <v:fill color2="#e4ecf5 [500]" rotate="t" angle="180" colors="0 #a3c4ff;22938f #bfd5ff;1 #e5eeff" focus="100%" type="gradient"/>
                <v:shadow on="t" color="black" opacity="24903f" origin=",.5" offset="0,.55556mm"/>
                <v:textbox>
                  <w:txbxContent>
                    <w:p w:rsidR="00CE6BF8" w:rsidRPr="00BC78A6" w:rsidRDefault="00CE6BF8" w:rsidP="00BC78A6">
                      <w:pPr>
                        <w:jc w:val="center"/>
                        <w:rPr>
                          <w:b/>
                          <w:sz w:val="36"/>
                        </w:rPr>
                      </w:pPr>
                      <w:r w:rsidRPr="00BC78A6">
                        <w:rPr>
                          <w:b/>
                          <w:sz w:val="36"/>
                        </w:rPr>
                        <w:t>R.18</w:t>
                      </w:r>
                    </w:p>
                  </w:txbxContent>
                </v:textbox>
              </v:rect>
            </w:pict>
          </mc:Fallback>
        </mc:AlternateContent>
      </w:r>
    </w:p>
    <w:p w:rsidR="00BC78A6" w:rsidRDefault="00BC78A6" w:rsidP="00BC78A6"/>
    <w:p w:rsidR="00BC78A6" w:rsidRDefault="00BC78A6" w:rsidP="00BC78A6"/>
    <w:p w:rsidR="00BC78A6" w:rsidRDefault="00BC78A6" w:rsidP="00BC78A6"/>
    <w:p w:rsidR="00BC78A6" w:rsidRDefault="00BC78A6" w:rsidP="00BC78A6"/>
    <w:p w:rsidR="00BC78A6" w:rsidRDefault="00BC78A6" w:rsidP="00BC78A6"/>
    <w:p w:rsidR="00BC78A6" w:rsidRDefault="00BC78A6" w:rsidP="00BC78A6"/>
    <w:p w:rsidR="00BC78A6" w:rsidRDefault="00BC78A6" w:rsidP="00BC78A6"/>
    <w:p w:rsidR="00BC78A6" w:rsidRDefault="00BC78A6" w:rsidP="00BC78A6"/>
    <w:p w:rsidR="00BC78A6" w:rsidRDefault="00BC78A6" w:rsidP="00BC78A6"/>
    <w:p w:rsidR="00BC78A6" w:rsidRDefault="00BC78A6" w:rsidP="00BC78A6"/>
    <w:p w:rsidR="00BC78A6" w:rsidRDefault="00BC78A6" w:rsidP="00BC78A6"/>
    <w:p w:rsidR="00BC78A6" w:rsidRDefault="00BC78A6" w:rsidP="00BC78A6"/>
    <w:p w:rsidR="00BC78A6" w:rsidRDefault="00BC78A6" w:rsidP="00BC78A6"/>
    <w:p w:rsidR="00BC78A6" w:rsidRDefault="00BC78A6" w:rsidP="00BC78A6"/>
    <w:p w:rsidR="00BC78A6" w:rsidRDefault="00BC78A6" w:rsidP="00BC78A6"/>
    <w:p w:rsidR="00BC78A6" w:rsidRDefault="00BC78A6" w:rsidP="00BC78A6"/>
    <w:p w:rsidR="00BC78A6" w:rsidRDefault="00BC78A6" w:rsidP="00BC78A6"/>
    <w:p w:rsidR="00BC78A6" w:rsidRDefault="00BC78A6" w:rsidP="00BC78A6"/>
    <w:p w:rsidR="00BC78A6" w:rsidRDefault="00BC78A6" w:rsidP="00BC78A6"/>
    <w:p w:rsidR="00BC78A6" w:rsidRDefault="00BC78A6" w:rsidP="00BC78A6"/>
    <w:p w:rsidR="00BC78A6" w:rsidRDefault="00BC78A6" w:rsidP="00BC78A6"/>
    <w:p w:rsidR="00BC78A6" w:rsidRDefault="00BC78A6" w:rsidP="00BC78A6"/>
    <w:p w:rsidR="00BC78A6" w:rsidRDefault="00BC78A6" w:rsidP="00BC78A6"/>
    <w:p w:rsidR="00BC78A6" w:rsidRDefault="00BC78A6" w:rsidP="00BC78A6"/>
    <w:p w:rsidR="00BC78A6" w:rsidRDefault="00BC78A6" w:rsidP="00BC78A6"/>
    <w:p w:rsidR="00BC78A6" w:rsidRDefault="00BC78A6" w:rsidP="00BC78A6"/>
    <w:p w:rsidR="00BC78A6" w:rsidRDefault="00BC78A6" w:rsidP="002C5947">
      <w:pPr>
        <w:autoSpaceDE w:val="0"/>
        <w:autoSpaceDN w:val="0"/>
        <w:adjustRightInd w:val="0"/>
        <w:jc w:val="center"/>
        <w:rPr>
          <w:b/>
          <w:bCs/>
          <w:lang w:eastAsia="en-US"/>
        </w:rPr>
      </w:pPr>
    </w:p>
    <w:sdt>
      <w:sdtPr>
        <w:rPr>
          <w:rFonts w:ascii="Times New Roman" w:eastAsia="Times New Roman" w:hAnsi="Times New Roman" w:cs="Times New Roman"/>
          <w:b w:val="0"/>
          <w:bCs w:val="0"/>
          <w:color w:val="auto"/>
          <w:sz w:val="24"/>
          <w:szCs w:val="24"/>
          <w:lang w:val="tr-TR" w:eastAsia="tr-TR"/>
        </w:rPr>
        <w:id w:val="502015826"/>
        <w:docPartObj>
          <w:docPartGallery w:val="Table of Contents"/>
          <w:docPartUnique/>
        </w:docPartObj>
      </w:sdtPr>
      <w:sdtEndPr/>
      <w:sdtContent>
        <w:p w:rsidR="006301BB" w:rsidRPr="006301BB" w:rsidRDefault="006301BB">
          <w:pPr>
            <w:pStyle w:val="TBal"/>
            <w:rPr>
              <w:rFonts w:ascii="TimesNewRomanPSMT" w:eastAsia="Times New Roman" w:hAnsi="TimesNewRomanPSMT" w:cs="TimesNewRomanPSMT"/>
              <w:bCs w:val="0"/>
              <w:color w:val="auto"/>
              <w:sz w:val="24"/>
              <w:szCs w:val="20"/>
              <w:lang w:val="tr-TR"/>
            </w:rPr>
          </w:pPr>
          <w:r w:rsidRPr="006301BB">
            <w:rPr>
              <w:rFonts w:ascii="TimesNewRomanPSMT" w:eastAsia="Times New Roman" w:hAnsi="TimesNewRomanPSMT" w:cs="TimesNewRomanPSMT"/>
              <w:bCs w:val="0"/>
              <w:color w:val="auto"/>
              <w:sz w:val="24"/>
              <w:szCs w:val="20"/>
              <w:lang w:val="tr-TR"/>
            </w:rPr>
            <w:t>İÇİNDEKİLER</w:t>
          </w:r>
        </w:p>
        <w:p w:rsidR="000E5067" w:rsidRDefault="006301BB">
          <w:pPr>
            <w:pStyle w:val="T2"/>
            <w:tabs>
              <w:tab w:val="left" w:pos="1100"/>
              <w:tab w:val="right" w:leader="dot" w:pos="9310"/>
            </w:tabs>
            <w:rPr>
              <w:rFonts w:asciiTheme="minorHAnsi" w:eastAsiaTheme="minorEastAsia" w:hAnsiTheme="minorHAnsi" w:cstheme="minorBidi"/>
              <w:noProof/>
              <w:sz w:val="22"/>
              <w:szCs w:val="22"/>
              <w:lang w:val="en-US" w:eastAsia="en-US"/>
            </w:rPr>
          </w:pPr>
          <w:r>
            <w:fldChar w:fldCharType="begin"/>
          </w:r>
          <w:r>
            <w:instrText xml:space="preserve"> TOC \o "1-3" \h \z \u </w:instrText>
          </w:r>
          <w:r>
            <w:fldChar w:fldCharType="separate"/>
          </w:r>
          <w:hyperlink w:anchor="_Toc439672053" w:history="1">
            <w:r w:rsidR="000E5067" w:rsidRPr="009E3E5A">
              <w:rPr>
                <w:rStyle w:val="Kpr"/>
                <w:noProof/>
              </w:rPr>
              <w:t>R.18</w:t>
            </w:r>
            <w:r w:rsidR="000E5067">
              <w:rPr>
                <w:rFonts w:asciiTheme="minorHAnsi" w:eastAsiaTheme="minorEastAsia" w:hAnsiTheme="minorHAnsi" w:cstheme="minorBidi"/>
                <w:noProof/>
                <w:sz w:val="22"/>
                <w:szCs w:val="22"/>
                <w:lang w:val="en-US" w:eastAsia="en-US"/>
              </w:rPr>
              <w:tab/>
            </w:r>
            <w:r w:rsidR="000E5067" w:rsidRPr="009E3E5A">
              <w:rPr>
                <w:rStyle w:val="Kpr"/>
                <w:noProof/>
              </w:rPr>
              <w:t>MARUZ KALMA SENARYOSU OLUŞTURMA ve ATIK YAŞAM AŞAMASI İÇİN ÇEVRESEL SALINIM TAHMİNİ</w:t>
            </w:r>
            <w:r w:rsidR="000E5067">
              <w:rPr>
                <w:noProof/>
                <w:webHidden/>
              </w:rPr>
              <w:tab/>
            </w:r>
            <w:r w:rsidR="000E5067">
              <w:rPr>
                <w:noProof/>
                <w:webHidden/>
              </w:rPr>
              <w:fldChar w:fldCharType="begin"/>
            </w:r>
            <w:r w:rsidR="000E5067">
              <w:rPr>
                <w:noProof/>
                <w:webHidden/>
              </w:rPr>
              <w:instrText xml:space="preserve"> PAGEREF _Toc439672053 \h </w:instrText>
            </w:r>
            <w:r w:rsidR="000E5067">
              <w:rPr>
                <w:noProof/>
                <w:webHidden/>
              </w:rPr>
            </w:r>
            <w:r w:rsidR="000E5067">
              <w:rPr>
                <w:noProof/>
                <w:webHidden/>
              </w:rPr>
              <w:fldChar w:fldCharType="separate"/>
            </w:r>
            <w:r w:rsidR="000E5067">
              <w:rPr>
                <w:noProof/>
                <w:webHidden/>
              </w:rPr>
              <w:t>11</w:t>
            </w:r>
            <w:r w:rsidR="000E5067">
              <w:rPr>
                <w:noProof/>
                <w:webHidden/>
              </w:rPr>
              <w:fldChar w:fldCharType="end"/>
            </w:r>
          </w:hyperlink>
        </w:p>
        <w:p w:rsidR="000E5067" w:rsidRDefault="00227C17">
          <w:pPr>
            <w:pStyle w:val="T2"/>
            <w:tabs>
              <w:tab w:val="left" w:pos="1320"/>
              <w:tab w:val="right" w:leader="dot" w:pos="9310"/>
            </w:tabs>
            <w:rPr>
              <w:rFonts w:asciiTheme="minorHAnsi" w:eastAsiaTheme="minorEastAsia" w:hAnsiTheme="minorHAnsi" w:cstheme="minorBidi"/>
              <w:noProof/>
              <w:sz w:val="22"/>
              <w:szCs w:val="22"/>
              <w:lang w:val="en-US" w:eastAsia="en-US"/>
            </w:rPr>
          </w:pPr>
          <w:hyperlink w:anchor="_Toc439672054" w:history="1">
            <w:r w:rsidR="000E5067" w:rsidRPr="009E3E5A">
              <w:rPr>
                <w:rStyle w:val="Kpr"/>
                <w:noProof/>
              </w:rPr>
              <w:t>R.18.1</w:t>
            </w:r>
            <w:r w:rsidR="000E5067">
              <w:rPr>
                <w:rFonts w:asciiTheme="minorHAnsi" w:eastAsiaTheme="minorEastAsia" w:hAnsiTheme="minorHAnsi" w:cstheme="minorBidi"/>
                <w:noProof/>
                <w:sz w:val="22"/>
                <w:szCs w:val="22"/>
                <w:lang w:val="en-US" w:eastAsia="en-US"/>
              </w:rPr>
              <w:tab/>
            </w:r>
            <w:r w:rsidR="000E5067" w:rsidRPr="009E3E5A">
              <w:rPr>
                <w:rStyle w:val="Kpr"/>
                <w:noProof/>
              </w:rPr>
              <w:t>Giriş</w:t>
            </w:r>
            <w:r w:rsidR="000E5067">
              <w:rPr>
                <w:noProof/>
                <w:webHidden/>
              </w:rPr>
              <w:tab/>
            </w:r>
            <w:r w:rsidR="000E5067">
              <w:rPr>
                <w:noProof/>
                <w:webHidden/>
              </w:rPr>
              <w:fldChar w:fldCharType="begin"/>
            </w:r>
            <w:r w:rsidR="000E5067">
              <w:rPr>
                <w:noProof/>
                <w:webHidden/>
              </w:rPr>
              <w:instrText xml:space="preserve"> PAGEREF _Toc439672054 \h </w:instrText>
            </w:r>
            <w:r w:rsidR="000E5067">
              <w:rPr>
                <w:noProof/>
                <w:webHidden/>
              </w:rPr>
            </w:r>
            <w:r w:rsidR="000E5067">
              <w:rPr>
                <w:noProof/>
                <w:webHidden/>
              </w:rPr>
              <w:fldChar w:fldCharType="separate"/>
            </w:r>
            <w:r w:rsidR="000E5067">
              <w:rPr>
                <w:noProof/>
                <w:webHidden/>
              </w:rPr>
              <w:t>11</w:t>
            </w:r>
            <w:r w:rsidR="000E5067">
              <w:rPr>
                <w:noProof/>
                <w:webHidden/>
              </w:rPr>
              <w:fldChar w:fldCharType="end"/>
            </w:r>
          </w:hyperlink>
        </w:p>
        <w:p w:rsidR="000E5067" w:rsidRDefault="00227C17">
          <w:pPr>
            <w:pStyle w:val="T2"/>
            <w:tabs>
              <w:tab w:val="left" w:pos="1320"/>
              <w:tab w:val="right" w:leader="dot" w:pos="9310"/>
            </w:tabs>
            <w:rPr>
              <w:rFonts w:asciiTheme="minorHAnsi" w:eastAsiaTheme="minorEastAsia" w:hAnsiTheme="minorHAnsi" w:cstheme="minorBidi"/>
              <w:noProof/>
              <w:sz w:val="22"/>
              <w:szCs w:val="22"/>
              <w:lang w:val="en-US" w:eastAsia="en-US"/>
            </w:rPr>
          </w:pPr>
          <w:hyperlink w:anchor="_Toc439672055" w:history="1">
            <w:r w:rsidR="000E5067" w:rsidRPr="009E3E5A">
              <w:rPr>
                <w:rStyle w:val="Kpr"/>
                <w:noProof/>
              </w:rPr>
              <w:t>R.18.1.1</w:t>
            </w:r>
            <w:r w:rsidR="000E5067">
              <w:rPr>
                <w:rFonts w:asciiTheme="minorHAnsi" w:eastAsiaTheme="minorEastAsia" w:hAnsiTheme="minorHAnsi" w:cstheme="minorBidi"/>
                <w:noProof/>
                <w:sz w:val="22"/>
                <w:szCs w:val="22"/>
                <w:lang w:val="en-US" w:eastAsia="en-US"/>
              </w:rPr>
              <w:tab/>
            </w:r>
            <w:r w:rsidR="000E5067" w:rsidRPr="009E3E5A">
              <w:rPr>
                <w:rStyle w:val="Kpr"/>
                <w:noProof/>
              </w:rPr>
              <w:t>Maruz kalma değerlendirmesi ve Kimyasal Güvenlik Değerlendirmesi (KGD)</w:t>
            </w:r>
            <w:r w:rsidR="000E5067">
              <w:rPr>
                <w:noProof/>
                <w:webHidden/>
              </w:rPr>
              <w:tab/>
            </w:r>
            <w:r w:rsidR="000E5067">
              <w:rPr>
                <w:noProof/>
                <w:webHidden/>
              </w:rPr>
              <w:fldChar w:fldCharType="begin"/>
            </w:r>
            <w:r w:rsidR="000E5067">
              <w:rPr>
                <w:noProof/>
                <w:webHidden/>
              </w:rPr>
              <w:instrText xml:space="preserve"> PAGEREF _Toc439672055 \h </w:instrText>
            </w:r>
            <w:r w:rsidR="000E5067">
              <w:rPr>
                <w:noProof/>
                <w:webHidden/>
              </w:rPr>
            </w:r>
            <w:r w:rsidR="000E5067">
              <w:rPr>
                <w:noProof/>
                <w:webHidden/>
              </w:rPr>
              <w:fldChar w:fldCharType="separate"/>
            </w:r>
            <w:r w:rsidR="000E5067">
              <w:rPr>
                <w:noProof/>
                <w:webHidden/>
              </w:rPr>
              <w:t>11</w:t>
            </w:r>
            <w:r w:rsidR="000E5067">
              <w:rPr>
                <w:noProof/>
                <w:webHidden/>
              </w:rPr>
              <w:fldChar w:fldCharType="end"/>
            </w:r>
          </w:hyperlink>
        </w:p>
        <w:p w:rsidR="000E5067" w:rsidRDefault="00227C17">
          <w:pPr>
            <w:pStyle w:val="T2"/>
            <w:tabs>
              <w:tab w:val="left" w:pos="1320"/>
              <w:tab w:val="right" w:leader="dot" w:pos="9310"/>
            </w:tabs>
            <w:rPr>
              <w:rFonts w:asciiTheme="minorHAnsi" w:eastAsiaTheme="minorEastAsia" w:hAnsiTheme="minorHAnsi" w:cstheme="minorBidi"/>
              <w:noProof/>
              <w:sz w:val="22"/>
              <w:szCs w:val="22"/>
              <w:lang w:val="en-US" w:eastAsia="en-US"/>
            </w:rPr>
          </w:pPr>
          <w:hyperlink w:anchor="_Toc439672056" w:history="1">
            <w:r w:rsidR="000E5067" w:rsidRPr="009E3E5A">
              <w:rPr>
                <w:rStyle w:val="Kpr"/>
                <w:noProof/>
              </w:rPr>
              <w:t>R.18.1.2</w:t>
            </w:r>
            <w:r w:rsidR="000E5067">
              <w:rPr>
                <w:rFonts w:asciiTheme="minorHAnsi" w:eastAsiaTheme="minorEastAsia" w:hAnsiTheme="minorHAnsi" w:cstheme="minorBidi"/>
                <w:noProof/>
                <w:sz w:val="22"/>
                <w:szCs w:val="22"/>
                <w:lang w:val="en-US" w:eastAsia="en-US"/>
              </w:rPr>
              <w:tab/>
            </w:r>
            <w:r w:rsidR="000E5067" w:rsidRPr="009E3E5A">
              <w:rPr>
                <w:rStyle w:val="Kpr"/>
                <w:noProof/>
              </w:rPr>
              <w:t>Bu bölümün amacı</w:t>
            </w:r>
            <w:r w:rsidR="000E5067">
              <w:rPr>
                <w:noProof/>
                <w:webHidden/>
              </w:rPr>
              <w:tab/>
            </w:r>
            <w:r w:rsidR="000E5067">
              <w:rPr>
                <w:noProof/>
                <w:webHidden/>
              </w:rPr>
              <w:fldChar w:fldCharType="begin"/>
            </w:r>
            <w:r w:rsidR="000E5067">
              <w:rPr>
                <w:noProof/>
                <w:webHidden/>
              </w:rPr>
              <w:instrText xml:space="preserve"> PAGEREF _Toc439672056 \h </w:instrText>
            </w:r>
            <w:r w:rsidR="000E5067">
              <w:rPr>
                <w:noProof/>
                <w:webHidden/>
              </w:rPr>
            </w:r>
            <w:r w:rsidR="000E5067">
              <w:rPr>
                <w:noProof/>
                <w:webHidden/>
              </w:rPr>
              <w:fldChar w:fldCharType="separate"/>
            </w:r>
            <w:r w:rsidR="000E5067">
              <w:rPr>
                <w:noProof/>
                <w:webHidden/>
              </w:rPr>
              <w:t>12</w:t>
            </w:r>
            <w:r w:rsidR="000E5067">
              <w:rPr>
                <w:noProof/>
                <w:webHidden/>
              </w:rPr>
              <w:fldChar w:fldCharType="end"/>
            </w:r>
          </w:hyperlink>
        </w:p>
        <w:p w:rsidR="000E5067" w:rsidRDefault="00227C17">
          <w:pPr>
            <w:pStyle w:val="T2"/>
            <w:tabs>
              <w:tab w:val="left" w:pos="1320"/>
              <w:tab w:val="right" w:leader="dot" w:pos="9310"/>
            </w:tabs>
            <w:rPr>
              <w:rFonts w:asciiTheme="minorHAnsi" w:eastAsiaTheme="minorEastAsia" w:hAnsiTheme="minorHAnsi" w:cstheme="minorBidi"/>
              <w:noProof/>
              <w:sz w:val="22"/>
              <w:szCs w:val="22"/>
              <w:lang w:val="en-US" w:eastAsia="en-US"/>
            </w:rPr>
          </w:pPr>
          <w:hyperlink w:anchor="_Toc439672057" w:history="1">
            <w:r w:rsidR="000E5067" w:rsidRPr="009E3E5A">
              <w:rPr>
                <w:rStyle w:val="Kpr"/>
                <w:noProof/>
              </w:rPr>
              <w:t>R.18.1.3</w:t>
            </w:r>
            <w:r w:rsidR="000E5067">
              <w:rPr>
                <w:rFonts w:asciiTheme="minorHAnsi" w:eastAsiaTheme="minorEastAsia" w:hAnsiTheme="minorHAnsi" w:cstheme="minorBidi"/>
                <w:noProof/>
                <w:sz w:val="22"/>
                <w:szCs w:val="22"/>
                <w:lang w:val="en-US" w:eastAsia="en-US"/>
              </w:rPr>
              <w:tab/>
            </w:r>
            <w:r w:rsidR="000E5067" w:rsidRPr="009E3E5A">
              <w:rPr>
                <w:rStyle w:val="Kpr"/>
                <w:noProof/>
              </w:rPr>
              <w:t>İmalatçı/İthalatçı (İ/İ) ve Alt kullanıcıların görevleri</w:t>
            </w:r>
            <w:r w:rsidR="000E5067">
              <w:rPr>
                <w:noProof/>
                <w:webHidden/>
              </w:rPr>
              <w:tab/>
            </w:r>
            <w:r w:rsidR="000E5067">
              <w:rPr>
                <w:noProof/>
                <w:webHidden/>
              </w:rPr>
              <w:fldChar w:fldCharType="begin"/>
            </w:r>
            <w:r w:rsidR="000E5067">
              <w:rPr>
                <w:noProof/>
                <w:webHidden/>
              </w:rPr>
              <w:instrText xml:space="preserve"> PAGEREF _Toc439672057 \h </w:instrText>
            </w:r>
            <w:r w:rsidR="000E5067">
              <w:rPr>
                <w:noProof/>
                <w:webHidden/>
              </w:rPr>
            </w:r>
            <w:r w:rsidR="000E5067">
              <w:rPr>
                <w:noProof/>
                <w:webHidden/>
              </w:rPr>
              <w:fldChar w:fldCharType="separate"/>
            </w:r>
            <w:r w:rsidR="000E5067">
              <w:rPr>
                <w:noProof/>
                <w:webHidden/>
              </w:rPr>
              <w:t>14</w:t>
            </w:r>
            <w:r w:rsidR="000E5067">
              <w:rPr>
                <w:noProof/>
                <w:webHidden/>
              </w:rPr>
              <w:fldChar w:fldCharType="end"/>
            </w:r>
          </w:hyperlink>
        </w:p>
        <w:p w:rsidR="000E5067" w:rsidRDefault="00227C17">
          <w:pPr>
            <w:pStyle w:val="T2"/>
            <w:tabs>
              <w:tab w:val="left" w:pos="1540"/>
              <w:tab w:val="right" w:leader="dot" w:pos="9310"/>
            </w:tabs>
            <w:rPr>
              <w:rFonts w:asciiTheme="minorHAnsi" w:eastAsiaTheme="minorEastAsia" w:hAnsiTheme="minorHAnsi" w:cstheme="minorBidi"/>
              <w:noProof/>
              <w:sz w:val="22"/>
              <w:szCs w:val="22"/>
              <w:lang w:val="en-US" w:eastAsia="en-US"/>
            </w:rPr>
          </w:pPr>
          <w:hyperlink w:anchor="_Toc439672058" w:history="1">
            <w:r w:rsidR="000E5067" w:rsidRPr="009E3E5A">
              <w:rPr>
                <w:rStyle w:val="Kpr"/>
                <w:noProof/>
              </w:rPr>
              <w:t>R.18.1.3.1</w:t>
            </w:r>
            <w:r w:rsidR="000E5067">
              <w:rPr>
                <w:rFonts w:asciiTheme="minorHAnsi" w:eastAsiaTheme="minorEastAsia" w:hAnsiTheme="minorHAnsi" w:cstheme="minorBidi"/>
                <w:noProof/>
                <w:sz w:val="22"/>
                <w:szCs w:val="22"/>
                <w:lang w:val="en-US" w:eastAsia="en-US"/>
              </w:rPr>
              <w:tab/>
            </w:r>
            <w:r w:rsidR="000E5067" w:rsidRPr="009E3E5A">
              <w:rPr>
                <w:rStyle w:val="Kpr"/>
                <w:noProof/>
              </w:rPr>
              <w:t>Kayıt yaptıranların görevleri</w:t>
            </w:r>
            <w:r w:rsidR="000E5067">
              <w:rPr>
                <w:noProof/>
                <w:webHidden/>
              </w:rPr>
              <w:tab/>
            </w:r>
            <w:r w:rsidR="000E5067">
              <w:rPr>
                <w:noProof/>
                <w:webHidden/>
              </w:rPr>
              <w:fldChar w:fldCharType="begin"/>
            </w:r>
            <w:r w:rsidR="000E5067">
              <w:rPr>
                <w:noProof/>
                <w:webHidden/>
              </w:rPr>
              <w:instrText xml:space="preserve"> PAGEREF _Toc439672058 \h </w:instrText>
            </w:r>
            <w:r w:rsidR="000E5067">
              <w:rPr>
                <w:noProof/>
                <w:webHidden/>
              </w:rPr>
            </w:r>
            <w:r w:rsidR="000E5067">
              <w:rPr>
                <w:noProof/>
                <w:webHidden/>
              </w:rPr>
              <w:fldChar w:fldCharType="separate"/>
            </w:r>
            <w:r w:rsidR="000E5067">
              <w:rPr>
                <w:noProof/>
                <w:webHidden/>
              </w:rPr>
              <w:t>14</w:t>
            </w:r>
            <w:r w:rsidR="000E5067">
              <w:rPr>
                <w:noProof/>
                <w:webHidden/>
              </w:rPr>
              <w:fldChar w:fldCharType="end"/>
            </w:r>
          </w:hyperlink>
        </w:p>
        <w:p w:rsidR="000E5067" w:rsidRDefault="00227C17">
          <w:pPr>
            <w:pStyle w:val="T2"/>
            <w:tabs>
              <w:tab w:val="left" w:pos="1540"/>
              <w:tab w:val="right" w:leader="dot" w:pos="9310"/>
            </w:tabs>
            <w:rPr>
              <w:rFonts w:asciiTheme="minorHAnsi" w:eastAsiaTheme="minorEastAsia" w:hAnsiTheme="minorHAnsi" w:cstheme="minorBidi"/>
              <w:noProof/>
              <w:sz w:val="22"/>
              <w:szCs w:val="22"/>
              <w:lang w:val="en-US" w:eastAsia="en-US"/>
            </w:rPr>
          </w:pPr>
          <w:hyperlink w:anchor="_Toc439672059" w:history="1">
            <w:r w:rsidR="000E5067" w:rsidRPr="009E3E5A">
              <w:rPr>
                <w:rStyle w:val="Kpr"/>
                <w:noProof/>
              </w:rPr>
              <w:t>R.18.1.3.2</w:t>
            </w:r>
            <w:r w:rsidR="000E5067">
              <w:rPr>
                <w:rFonts w:asciiTheme="minorHAnsi" w:eastAsiaTheme="minorEastAsia" w:hAnsiTheme="minorHAnsi" w:cstheme="minorBidi"/>
                <w:noProof/>
                <w:sz w:val="22"/>
                <w:szCs w:val="22"/>
                <w:lang w:val="en-US" w:eastAsia="en-US"/>
              </w:rPr>
              <w:tab/>
            </w:r>
            <w:r w:rsidR="000E5067" w:rsidRPr="009E3E5A">
              <w:rPr>
                <w:rStyle w:val="Kpr"/>
                <w:noProof/>
              </w:rPr>
              <w:t>Alt kullanıcıların görevleri</w:t>
            </w:r>
            <w:r w:rsidR="000E5067">
              <w:rPr>
                <w:noProof/>
                <w:webHidden/>
              </w:rPr>
              <w:tab/>
            </w:r>
            <w:r w:rsidR="000E5067">
              <w:rPr>
                <w:noProof/>
                <w:webHidden/>
              </w:rPr>
              <w:fldChar w:fldCharType="begin"/>
            </w:r>
            <w:r w:rsidR="000E5067">
              <w:rPr>
                <w:noProof/>
                <w:webHidden/>
              </w:rPr>
              <w:instrText xml:space="preserve"> PAGEREF _Toc439672059 \h </w:instrText>
            </w:r>
            <w:r w:rsidR="000E5067">
              <w:rPr>
                <w:noProof/>
                <w:webHidden/>
              </w:rPr>
            </w:r>
            <w:r w:rsidR="000E5067">
              <w:rPr>
                <w:noProof/>
                <w:webHidden/>
              </w:rPr>
              <w:fldChar w:fldCharType="separate"/>
            </w:r>
            <w:r w:rsidR="000E5067">
              <w:rPr>
                <w:noProof/>
                <w:webHidden/>
              </w:rPr>
              <w:t>14</w:t>
            </w:r>
            <w:r w:rsidR="000E5067">
              <w:rPr>
                <w:noProof/>
                <w:webHidden/>
              </w:rPr>
              <w:fldChar w:fldCharType="end"/>
            </w:r>
          </w:hyperlink>
        </w:p>
        <w:p w:rsidR="000E5067" w:rsidRDefault="00227C17">
          <w:pPr>
            <w:pStyle w:val="T2"/>
            <w:tabs>
              <w:tab w:val="left" w:pos="1540"/>
              <w:tab w:val="right" w:leader="dot" w:pos="9310"/>
            </w:tabs>
            <w:rPr>
              <w:rFonts w:asciiTheme="minorHAnsi" w:eastAsiaTheme="minorEastAsia" w:hAnsiTheme="minorHAnsi" w:cstheme="minorBidi"/>
              <w:noProof/>
              <w:sz w:val="22"/>
              <w:szCs w:val="22"/>
              <w:lang w:val="en-US" w:eastAsia="en-US"/>
            </w:rPr>
          </w:pPr>
          <w:hyperlink w:anchor="_Toc439672060" w:history="1">
            <w:r w:rsidR="000E5067" w:rsidRPr="009E3E5A">
              <w:rPr>
                <w:rStyle w:val="Kpr"/>
                <w:noProof/>
              </w:rPr>
              <w:t>R.18.1.3.3</w:t>
            </w:r>
            <w:r w:rsidR="000E5067">
              <w:rPr>
                <w:rFonts w:asciiTheme="minorHAnsi" w:eastAsiaTheme="minorEastAsia" w:hAnsiTheme="minorHAnsi" w:cstheme="minorBidi"/>
                <w:noProof/>
                <w:sz w:val="22"/>
                <w:szCs w:val="22"/>
                <w:lang w:val="en-US" w:eastAsia="en-US"/>
              </w:rPr>
              <w:tab/>
            </w:r>
            <w:r w:rsidR="000E5067" w:rsidRPr="009E3E5A">
              <w:rPr>
                <w:rStyle w:val="Kpr"/>
                <w:noProof/>
              </w:rPr>
              <w:t>Bu kılavuzun genel özeti</w:t>
            </w:r>
            <w:r w:rsidR="000E5067">
              <w:rPr>
                <w:noProof/>
                <w:webHidden/>
              </w:rPr>
              <w:tab/>
            </w:r>
            <w:r w:rsidR="000E5067">
              <w:rPr>
                <w:noProof/>
                <w:webHidden/>
              </w:rPr>
              <w:fldChar w:fldCharType="begin"/>
            </w:r>
            <w:r w:rsidR="000E5067">
              <w:rPr>
                <w:noProof/>
                <w:webHidden/>
              </w:rPr>
              <w:instrText xml:space="preserve"> PAGEREF _Toc439672060 \h </w:instrText>
            </w:r>
            <w:r w:rsidR="000E5067">
              <w:rPr>
                <w:noProof/>
                <w:webHidden/>
              </w:rPr>
            </w:r>
            <w:r w:rsidR="000E5067">
              <w:rPr>
                <w:noProof/>
                <w:webHidden/>
              </w:rPr>
              <w:fldChar w:fldCharType="separate"/>
            </w:r>
            <w:r w:rsidR="000E5067">
              <w:rPr>
                <w:noProof/>
                <w:webHidden/>
              </w:rPr>
              <w:t>15</w:t>
            </w:r>
            <w:r w:rsidR="000E5067">
              <w:rPr>
                <w:noProof/>
                <w:webHidden/>
              </w:rPr>
              <w:fldChar w:fldCharType="end"/>
            </w:r>
          </w:hyperlink>
        </w:p>
        <w:p w:rsidR="000E5067" w:rsidRDefault="00227C17">
          <w:pPr>
            <w:pStyle w:val="T2"/>
            <w:tabs>
              <w:tab w:val="left" w:pos="1320"/>
              <w:tab w:val="right" w:leader="dot" w:pos="9310"/>
            </w:tabs>
            <w:rPr>
              <w:rFonts w:asciiTheme="minorHAnsi" w:eastAsiaTheme="minorEastAsia" w:hAnsiTheme="minorHAnsi" w:cstheme="minorBidi"/>
              <w:noProof/>
              <w:sz w:val="22"/>
              <w:szCs w:val="22"/>
              <w:lang w:val="en-US" w:eastAsia="en-US"/>
            </w:rPr>
          </w:pPr>
          <w:hyperlink w:anchor="_Toc439672061" w:history="1">
            <w:r w:rsidR="000E5067" w:rsidRPr="009E3E5A">
              <w:rPr>
                <w:rStyle w:val="Kpr"/>
                <w:noProof/>
              </w:rPr>
              <w:t>R.18.2</w:t>
            </w:r>
            <w:r w:rsidR="000E5067">
              <w:rPr>
                <w:rFonts w:asciiTheme="minorHAnsi" w:eastAsiaTheme="minorEastAsia" w:hAnsiTheme="minorHAnsi" w:cstheme="minorBidi"/>
                <w:noProof/>
                <w:sz w:val="22"/>
                <w:szCs w:val="22"/>
                <w:lang w:val="en-US" w:eastAsia="en-US"/>
              </w:rPr>
              <w:tab/>
            </w:r>
            <w:r w:rsidR="000E5067" w:rsidRPr="009E3E5A">
              <w:rPr>
                <w:rStyle w:val="Kpr"/>
                <w:noProof/>
              </w:rPr>
              <w:t>Atık akışlarının karakterizasyonu</w:t>
            </w:r>
            <w:r w:rsidR="000E5067">
              <w:rPr>
                <w:noProof/>
                <w:webHidden/>
              </w:rPr>
              <w:tab/>
            </w:r>
            <w:r w:rsidR="000E5067">
              <w:rPr>
                <w:noProof/>
                <w:webHidden/>
              </w:rPr>
              <w:fldChar w:fldCharType="begin"/>
            </w:r>
            <w:r w:rsidR="000E5067">
              <w:rPr>
                <w:noProof/>
                <w:webHidden/>
              </w:rPr>
              <w:instrText xml:space="preserve"> PAGEREF _Toc439672061 \h </w:instrText>
            </w:r>
            <w:r w:rsidR="000E5067">
              <w:rPr>
                <w:noProof/>
                <w:webHidden/>
              </w:rPr>
            </w:r>
            <w:r w:rsidR="000E5067">
              <w:rPr>
                <w:noProof/>
                <w:webHidden/>
              </w:rPr>
              <w:fldChar w:fldCharType="separate"/>
            </w:r>
            <w:r w:rsidR="000E5067">
              <w:rPr>
                <w:noProof/>
                <w:webHidden/>
              </w:rPr>
              <w:t>18</w:t>
            </w:r>
            <w:r w:rsidR="000E5067">
              <w:rPr>
                <w:noProof/>
                <w:webHidden/>
              </w:rPr>
              <w:fldChar w:fldCharType="end"/>
            </w:r>
          </w:hyperlink>
        </w:p>
        <w:p w:rsidR="000E5067" w:rsidRDefault="00227C17">
          <w:pPr>
            <w:pStyle w:val="T2"/>
            <w:tabs>
              <w:tab w:val="left" w:pos="1320"/>
              <w:tab w:val="right" w:leader="dot" w:pos="9310"/>
            </w:tabs>
            <w:rPr>
              <w:rFonts w:asciiTheme="minorHAnsi" w:eastAsiaTheme="minorEastAsia" w:hAnsiTheme="minorHAnsi" w:cstheme="minorBidi"/>
              <w:noProof/>
              <w:sz w:val="22"/>
              <w:szCs w:val="22"/>
              <w:lang w:val="en-US" w:eastAsia="en-US"/>
            </w:rPr>
          </w:pPr>
          <w:hyperlink w:anchor="_Toc439672062" w:history="1">
            <w:r w:rsidR="000E5067" w:rsidRPr="009E3E5A">
              <w:rPr>
                <w:rStyle w:val="Kpr"/>
                <w:noProof/>
              </w:rPr>
              <w:t>R.18.2.1</w:t>
            </w:r>
            <w:r w:rsidR="000E5067">
              <w:rPr>
                <w:rFonts w:asciiTheme="minorHAnsi" w:eastAsiaTheme="minorEastAsia" w:hAnsiTheme="minorHAnsi" w:cstheme="minorBidi"/>
                <w:noProof/>
                <w:sz w:val="22"/>
                <w:szCs w:val="22"/>
                <w:lang w:val="en-US" w:eastAsia="en-US"/>
              </w:rPr>
              <w:tab/>
            </w:r>
            <w:r w:rsidR="000E5067" w:rsidRPr="009E3E5A">
              <w:rPr>
                <w:rStyle w:val="Kpr"/>
                <w:noProof/>
              </w:rPr>
              <w:t>Atıkların Kaynağı</w:t>
            </w:r>
            <w:r w:rsidR="000E5067">
              <w:rPr>
                <w:noProof/>
                <w:webHidden/>
              </w:rPr>
              <w:tab/>
            </w:r>
            <w:r w:rsidR="000E5067">
              <w:rPr>
                <w:noProof/>
                <w:webHidden/>
              </w:rPr>
              <w:fldChar w:fldCharType="begin"/>
            </w:r>
            <w:r w:rsidR="000E5067">
              <w:rPr>
                <w:noProof/>
                <w:webHidden/>
              </w:rPr>
              <w:instrText xml:space="preserve"> PAGEREF _Toc439672062 \h </w:instrText>
            </w:r>
            <w:r w:rsidR="000E5067">
              <w:rPr>
                <w:noProof/>
                <w:webHidden/>
              </w:rPr>
            </w:r>
            <w:r w:rsidR="000E5067">
              <w:rPr>
                <w:noProof/>
                <w:webHidden/>
              </w:rPr>
              <w:fldChar w:fldCharType="separate"/>
            </w:r>
            <w:r w:rsidR="000E5067">
              <w:rPr>
                <w:noProof/>
                <w:webHidden/>
              </w:rPr>
              <w:t>18</w:t>
            </w:r>
            <w:r w:rsidR="000E5067">
              <w:rPr>
                <w:noProof/>
                <w:webHidden/>
              </w:rPr>
              <w:fldChar w:fldCharType="end"/>
            </w:r>
          </w:hyperlink>
        </w:p>
        <w:p w:rsidR="000E5067" w:rsidRDefault="00227C17">
          <w:pPr>
            <w:pStyle w:val="T2"/>
            <w:tabs>
              <w:tab w:val="left" w:pos="1320"/>
              <w:tab w:val="right" w:leader="dot" w:pos="9310"/>
            </w:tabs>
            <w:rPr>
              <w:rFonts w:asciiTheme="minorHAnsi" w:eastAsiaTheme="minorEastAsia" w:hAnsiTheme="minorHAnsi" w:cstheme="minorBidi"/>
              <w:noProof/>
              <w:sz w:val="22"/>
              <w:szCs w:val="22"/>
              <w:lang w:val="en-US" w:eastAsia="en-US"/>
            </w:rPr>
          </w:pPr>
          <w:hyperlink w:anchor="_Toc439672063" w:history="1">
            <w:r w:rsidR="000E5067" w:rsidRPr="009E3E5A">
              <w:rPr>
                <w:rStyle w:val="Kpr"/>
                <w:noProof/>
              </w:rPr>
              <w:t>R.18.2.2</w:t>
            </w:r>
            <w:r w:rsidR="000E5067">
              <w:rPr>
                <w:rFonts w:asciiTheme="minorHAnsi" w:eastAsiaTheme="minorEastAsia" w:hAnsiTheme="minorHAnsi" w:cstheme="minorBidi"/>
                <w:noProof/>
                <w:sz w:val="22"/>
                <w:szCs w:val="22"/>
                <w:lang w:val="en-US" w:eastAsia="en-US"/>
              </w:rPr>
              <w:tab/>
            </w:r>
            <w:r w:rsidR="000E5067" w:rsidRPr="009E3E5A">
              <w:rPr>
                <w:rStyle w:val="Kpr"/>
                <w:noProof/>
              </w:rPr>
              <w:t>Atıkların istikameti (varış noktası)</w:t>
            </w:r>
            <w:r w:rsidR="000E5067">
              <w:rPr>
                <w:noProof/>
                <w:webHidden/>
              </w:rPr>
              <w:tab/>
            </w:r>
            <w:r w:rsidR="000E5067">
              <w:rPr>
                <w:noProof/>
                <w:webHidden/>
              </w:rPr>
              <w:fldChar w:fldCharType="begin"/>
            </w:r>
            <w:r w:rsidR="000E5067">
              <w:rPr>
                <w:noProof/>
                <w:webHidden/>
              </w:rPr>
              <w:instrText xml:space="preserve"> PAGEREF _Toc439672063 \h </w:instrText>
            </w:r>
            <w:r w:rsidR="000E5067">
              <w:rPr>
                <w:noProof/>
                <w:webHidden/>
              </w:rPr>
            </w:r>
            <w:r w:rsidR="000E5067">
              <w:rPr>
                <w:noProof/>
                <w:webHidden/>
              </w:rPr>
              <w:fldChar w:fldCharType="separate"/>
            </w:r>
            <w:r w:rsidR="000E5067">
              <w:rPr>
                <w:noProof/>
                <w:webHidden/>
              </w:rPr>
              <w:t>21</w:t>
            </w:r>
            <w:r w:rsidR="000E5067">
              <w:rPr>
                <w:noProof/>
                <w:webHidden/>
              </w:rPr>
              <w:fldChar w:fldCharType="end"/>
            </w:r>
          </w:hyperlink>
        </w:p>
        <w:p w:rsidR="000E5067" w:rsidRDefault="00227C17">
          <w:pPr>
            <w:pStyle w:val="T2"/>
            <w:tabs>
              <w:tab w:val="left" w:pos="1540"/>
              <w:tab w:val="right" w:leader="dot" w:pos="9310"/>
            </w:tabs>
            <w:rPr>
              <w:rFonts w:asciiTheme="minorHAnsi" w:eastAsiaTheme="minorEastAsia" w:hAnsiTheme="minorHAnsi" w:cstheme="minorBidi"/>
              <w:noProof/>
              <w:sz w:val="22"/>
              <w:szCs w:val="22"/>
              <w:lang w:val="en-US" w:eastAsia="en-US"/>
            </w:rPr>
          </w:pPr>
          <w:hyperlink w:anchor="_Toc439672064" w:history="1">
            <w:r w:rsidR="000E5067" w:rsidRPr="009E3E5A">
              <w:rPr>
                <w:rStyle w:val="Kpr"/>
                <w:noProof/>
              </w:rPr>
              <w:t>R.18.2.2.1</w:t>
            </w:r>
            <w:r w:rsidR="000E5067">
              <w:rPr>
                <w:rFonts w:asciiTheme="minorHAnsi" w:eastAsiaTheme="minorEastAsia" w:hAnsiTheme="minorHAnsi" w:cstheme="minorBidi"/>
                <w:noProof/>
                <w:sz w:val="22"/>
                <w:szCs w:val="22"/>
                <w:lang w:val="en-US" w:eastAsia="en-US"/>
              </w:rPr>
              <w:tab/>
            </w:r>
            <w:r w:rsidR="000E5067" w:rsidRPr="009E3E5A">
              <w:rPr>
                <w:rStyle w:val="Kpr"/>
                <w:noProof/>
              </w:rPr>
              <w:t>Belediye atıkları (BA)</w:t>
            </w:r>
            <w:r w:rsidR="000E5067">
              <w:rPr>
                <w:noProof/>
                <w:webHidden/>
              </w:rPr>
              <w:tab/>
            </w:r>
            <w:r w:rsidR="000E5067">
              <w:rPr>
                <w:noProof/>
                <w:webHidden/>
              </w:rPr>
              <w:fldChar w:fldCharType="begin"/>
            </w:r>
            <w:r w:rsidR="000E5067">
              <w:rPr>
                <w:noProof/>
                <w:webHidden/>
              </w:rPr>
              <w:instrText xml:space="preserve"> PAGEREF _Toc439672064 \h </w:instrText>
            </w:r>
            <w:r w:rsidR="000E5067">
              <w:rPr>
                <w:noProof/>
                <w:webHidden/>
              </w:rPr>
            </w:r>
            <w:r w:rsidR="000E5067">
              <w:rPr>
                <w:noProof/>
                <w:webHidden/>
              </w:rPr>
              <w:fldChar w:fldCharType="separate"/>
            </w:r>
            <w:r w:rsidR="000E5067">
              <w:rPr>
                <w:noProof/>
                <w:webHidden/>
              </w:rPr>
              <w:t>21</w:t>
            </w:r>
            <w:r w:rsidR="000E5067">
              <w:rPr>
                <w:noProof/>
                <w:webHidden/>
              </w:rPr>
              <w:fldChar w:fldCharType="end"/>
            </w:r>
          </w:hyperlink>
        </w:p>
        <w:p w:rsidR="000E5067" w:rsidRDefault="00227C17">
          <w:pPr>
            <w:pStyle w:val="T2"/>
            <w:tabs>
              <w:tab w:val="left" w:pos="1540"/>
              <w:tab w:val="right" w:leader="dot" w:pos="9310"/>
            </w:tabs>
            <w:rPr>
              <w:rFonts w:asciiTheme="minorHAnsi" w:eastAsiaTheme="minorEastAsia" w:hAnsiTheme="minorHAnsi" w:cstheme="minorBidi"/>
              <w:noProof/>
              <w:sz w:val="22"/>
              <w:szCs w:val="22"/>
              <w:lang w:val="en-US" w:eastAsia="en-US"/>
            </w:rPr>
          </w:pPr>
          <w:hyperlink w:anchor="_Toc439672065" w:history="1">
            <w:r w:rsidR="000E5067" w:rsidRPr="009E3E5A">
              <w:rPr>
                <w:rStyle w:val="Kpr"/>
                <w:noProof/>
              </w:rPr>
              <w:t>R.18.2.2.2</w:t>
            </w:r>
            <w:r w:rsidR="000E5067">
              <w:rPr>
                <w:rFonts w:asciiTheme="minorHAnsi" w:eastAsiaTheme="minorEastAsia" w:hAnsiTheme="minorHAnsi" w:cstheme="minorBidi"/>
                <w:noProof/>
                <w:sz w:val="22"/>
                <w:szCs w:val="22"/>
                <w:lang w:val="en-US" w:eastAsia="en-US"/>
              </w:rPr>
              <w:tab/>
            </w:r>
            <w:r w:rsidR="000E5067" w:rsidRPr="009E3E5A">
              <w:rPr>
                <w:rStyle w:val="Kpr"/>
                <w:noProof/>
              </w:rPr>
              <w:t>Geri dönüşüm (RW) için eşya atığı</w:t>
            </w:r>
            <w:r w:rsidR="000E5067">
              <w:rPr>
                <w:noProof/>
                <w:webHidden/>
              </w:rPr>
              <w:tab/>
            </w:r>
            <w:r w:rsidR="000E5067">
              <w:rPr>
                <w:noProof/>
                <w:webHidden/>
              </w:rPr>
              <w:fldChar w:fldCharType="begin"/>
            </w:r>
            <w:r w:rsidR="000E5067">
              <w:rPr>
                <w:noProof/>
                <w:webHidden/>
              </w:rPr>
              <w:instrText xml:space="preserve"> PAGEREF _Toc439672065 \h </w:instrText>
            </w:r>
            <w:r w:rsidR="000E5067">
              <w:rPr>
                <w:noProof/>
                <w:webHidden/>
              </w:rPr>
            </w:r>
            <w:r w:rsidR="000E5067">
              <w:rPr>
                <w:noProof/>
                <w:webHidden/>
              </w:rPr>
              <w:fldChar w:fldCharType="separate"/>
            </w:r>
            <w:r w:rsidR="000E5067">
              <w:rPr>
                <w:noProof/>
                <w:webHidden/>
              </w:rPr>
              <w:t>21</w:t>
            </w:r>
            <w:r w:rsidR="000E5067">
              <w:rPr>
                <w:noProof/>
                <w:webHidden/>
              </w:rPr>
              <w:fldChar w:fldCharType="end"/>
            </w:r>
          </w:hyperlink>
        </w:p>
        <w:p w:rsidR="000E5067" w:rsidRDefault="00227C17">
          <w:pPr>
            <w:pStyle w:val="T2"/>
            <w:tabs>
              <w:tab w:val="left" w:pos="1540"/>
              <w:tab w:val="right" w:leader="dot" w:pos="9310"/>
            </w:tabs>
            <w:rPr>
              <w:rFonts w:asciiTheme="minorHAnsi" w:eastAsiaTheme="minorEastAsia" w:hAnsiTheme="minorHAnsi" w:cstheme="minorBidi"/>
              <w:noProof/>
              <w:sz w:val="22"/>
              <w:szCs w:val="22"/>
              <w:lang w:val="en-US" w:eastAsia="en-US"/>
            </w:rPr>
          </w:pPr>
          <w:hyperlink w:anchor="_Toc439672066" w:history="1">
            <w:r w:rsidR="000E5067" w:rsidRPr="009E3E5A">
              <w:rPr>
                <w:rStyle w:val="Kpr"/>
                <w:noProof/>
              </w:rPr>
              <w:t>R.18.2.2.3</w:t>
            </w:r>
            <w:r w:rsidR="000E5067">
              <w:rPr>
                <w:rFonts w:asciiTheme="minorHAnsi" w:eastAsiaTheme="minorEastAsia" w:hAnsiTheme="minorHAnsi" w:cstheme="minorBidi"/>
                <w:noProof/>
                <w:sz w:val="22"/>
                <w:szCs w:val="22"/>
                <w:lang w:val="en-US" w:eastAsia="en-US"/>
              </w:rPr>
              <w:tab/>
            </w:r>
            <w:r w:rsidR="000E5067" w:rsidRPr="009E3E5A">
              <w:rPr>
                <w:rStyle w:val="Kpr"/>
                <w:noProof/>
              </w:rPr>
              <w:t>Tehlikeli atıklar  (HW)</w:t>
            </w:r>
            <w:r w:rsidR="000E5067">
              <w:rPr>
                <w:noProof/>
                <w:webHidden/>
              </w:rPr>
              <w:tab/>
            </w:r>
            <w:r w:rsidR="000E5067">
              <w:rPr>
                <w:noProof/>
                <w:webHidden/>
              </w:rPr>
              <w:fldChar w:fldCharType="begin"/>
            </w:r>
            <w:r w:rsidR="000E5067">
              <w:rPr>
                <w:noProof/>
                <w:webHidden/>
              </w:rPr>
              <w:instrText xml:space="preserve"> PAGEREF _Toc439672066 \h </w:instrText>
            </w:r>
            <w:r w:rsidR="000E5067">
              <w:rPr>
                <w:noProof/>
                <w:webHidden/>
              </w:rPr>
            </w:r>
            <w:r w:rsidR="000E5067">
              <w:rPr>
                <w:noProof/>
                <w:webHidden/>
              </w:rPr>
              <w:fldChar w:fldCharType="separate"/>
            </w:r>
            <w:r w:rsidR="000E5067">
              <w:rPr>
                <w:noProof/>
                <w:webHidden/>
              </w:rPr>
              <w:t>23</w:t>
            </w:r>
            <w:r w:rsidR="000E5067">
              <w:rPr>
                <w:noProof/>
                <w:webHidden/>
              </w:rPr>
              <w:fldChar w:fldCharType="end"/>
            </w:r>
          </w:hyperlink>
        </w:p>
        <w:p w:rsidR="000E5067" w:rsidRDefault="00227C17">
          <w:pPr>
            <w:pStyle w:val="T2"/>
            <w:tabs>
              <w:tab w:val="left" w:pos="1320"/>
              <w:tab w:val="right" w:leader="dot" w:pos="9310"/>
            </w:tabs>
            <w:rPr>
              <w:rFonts w:asciiTheme="minorHAnsi" w:eastAsiaTheme="minorEastAsia" w:hAnsiTheme="minorHAnsi" w:cstheme="minorBidi"/>
              <w:noProof/>
              <w:sz w:val="22"/>
              <w:szCs w:val="22"/>
              <w:lang w:val="en-US" w:eastAsia="en-US"/>
            </w:rPr>
          </w:pPr>
          <w:hyperlink w:anchor="_Toc439672067" w:history="1">
            <w:r w:rsidR="000E5067" w:rsidRPr="009E3E5A">
              <w:rPr>
                <w:rStyle w:val="Kpr"/>
                <w:noProof/>
              </w:rPr>
              <w:t>R.18.2.3</w:t>
            </w:r>
            <w:r w:rsidR="000E5067">
              <w:rPr>
                <w:rFonts w:asciiTheme="minorHAnsi" w:eastAsiaTheme="minorEastAsia" w:hAnsiTheme="minorHAnsi" w:cstheme="minorBidi"/>
                <w:noProof/>
                <w:sz w:val="22"/>
                <w:szCs w:val="22"/>
                <w:lang w:val="en-US" w:eastAsia="en-US"/>
              </w:rPr>
              <w:tab/>
            </w:r>
            <w:r w:rsidR="000E5067" w:rsidRPr="009E3E5A">
              <w:rPr>
                <w:rStyle w:val="Kpr"/>
                <w:noProof/>
              </w:rPr>
              <w:t>Atık aşaması ve yapılacak değerlendirmenin tanımının ilişkisi</w:t>
            </w:r>
            <w:r w:rsidR="000E5067">
              <w:rPr>
                <w:noProof/>
                <w:webHidden/>
              </w:rPr>
              <w:tab/>
            </w:r>
            <w:r w:rsidR="000E5067">
              <w:rPr>
                <w:noProof/>
                <w:webHidden/>
              </w:rPr>
              <w:fldChar w:fldCharType="begin"/>
            </w:r>
            <w:r w:rsidR="000E5067">
              <w:rPr>
                <w:noProof/>
                <w:webHidden/>
              </w:rPr>
              <w:instrText xml:space="preserve"> PAGEREF _Toc439672067 \h </w:instrText>
            </w:r>
            <w:r w:rsidR="000E5067">
              <w:rPr>
                <w:noProof/>
                <w:webHidden/>
              </w:rPr>
            </w:r>
            <w:r w:rsidR="000E5067">
              <w:rPr>
                <w:noProof/>
                <w:webHidden/>
              </w:rPr>
              <w:fldChar w:fldCharType="separate"/>
            </w:r>
            <w:r w:rsidR="000E5067">
              <w:rPr>
                <w:noProof/>
                <w:webHidden/>
              </w:rPr>
              <w:t>23</w:t>
            </w:r>
            <w:r w:rsidR="000E5067">
              <w:rPr>
                <w:noProof/>
                <w:webHidden/>
              </w:rPr>
              <w:fldChar w:fldCharType="end"/>
            </w:r>
          </w:hyperlink>
        </w:p>
        <w:p w:rsidR="000E5067" w:rsidRDefault="00227C17">
          <w:pPr>
            <w:pStyle w:val="T2"/>
            <w:tabs>
              <w:tab w:val="left" w:pos="1540"/>
              <w:tab w:val="right" w:leader="dot" w:pos="9310"/>
            </w:tabs>
            <w:rPr>
              <w:rFonts w:asciiTheme="minorHAnsi" w:eastAsiaTheme="minorEastAsia" w:hAnsiTheme="minorHAnsi" w:cstheme="minorBidi"/>
              <w:noProof/>
              <w:sz w:val="22"/>
              <w:szCs w:val="22"/>
              <w:lang w:val="en-US" w:eastAsia="en-US"/>
            </w:rPr>
          </w:pPr>
          <w:hyperlink w:anchor="_Toc439672068" w:history="1">
            <w:r w:rsidR="000E5067" w:rsidRPr="009E3E5A">
              <w:rPr>
                <w:rStyle w:val="Kpr"/>
                <w:noProof/>
              </w:rPr>
              <w:t>R.18.2.3.1</w:t>
            </w:r>
            <w:r w:rsidR="000E5067">
              <w:rPr>
                <w:rFonts w:asciiTheme="minorHAnsi" w:eastAsiaTheme="minorEastAsia" w:hAnsiTheme="minorHAnsi" w:cstheme="minorBidi"/>
                <w:noProof/>
                <w:sz w:val="22"/>
                <w:szCs w:val="22"/>
                <w:lang w:val="en-US" w:eastAsia="en-US"/>
              </w:rPr>
              <w:tab/>
            </w:r>
            <w:r w:rsidR="000E5067" w:rsidRPr="009E3E5A">
              <w:rPr>
                <w:rStyle w:val="Kpr"/>
                <w:noProof/>
              </w:rPr>
              <w:t>Atık yaşam döngüsü aşaması ilişkisinin değerlendirmesi</w:t>
            </w:r>
            <w:r w:rsidR="000E5067">
              <w:rPr>
                <w:noProof/>
                <w:webHidden/>
              </w:rPr>
              <w:tab/>
            </w:r>
            <w:r w:rsidR="000E5067">
              <w:rPr>
                <w:noProof/>
                <w:webHidden/>
              </w:rPr>
              <w:fldChar w:fldCharType="begin"/>
            </w:r>
            <w:r w:rsidR="000E5067">
              <w:rPr>
                <w:noProof/>
                <w:webHidden/>
              </w:rPr>
              <w:instrText xml:space="preserve"> PAGEREF _Toc439672068 \h </w:instrText>
            </w:r>
            <w:r w:rsidR="000E5067">
              <w:rPr>
                <w:noProof/>
                <w:webHidden/>
              </w:rPr>
            </w:r>
            <w:r w:rsidR="000E5067">
              <w:rPr>
                <w:noProof/>
                <w:webHidden/>
              </w:rPr>
              <w:fldChar w:fldCharType="separate"/>
            </w:r>
            <w:r w:rsidR="000E5067">
              <w:rPr>
                <w:noProof/>
                <w:webHidden/>
              </w:rPr>
              <w:t>23</w:t>
            </w:r>
            <w:r w:rsidR="000E5067">
              <w:rPr>
                <w:noProof/>
                <w:webHidden/>
              </w:rPr>
              <w:fldChar w:fldCharType="end"/>
            </w:r>
          </w:hyperlink>
        </w:p>
        <w:p w:rsidR="000E5067" w:rsidRDefault="00227C17">
          <w:pPr>
            <w:pStyle w:val="T2"/>
            <w:tabs>
              <w:tab w:val="left" w:pos="1540"/>
              <w:tab w:val="right" w:leader="dot" w:pos="9310"/>
            </w:tabs>
            <w:rPr>
              <w:rFonts w:asciiTheme="minorHAnsi" w:eastAsiaTheme="minorEastAsia" w:hAnsiTheme="minorHAnsi" w:cstheme="minorBidi"/>
              <w:noProof/>
              <w:sz w:val="22"/>
              <w:szCs w:val="22"/>
              <w:lang w:val="en-US" w:eastAsia="en-US"/>
            </w:rPr>
          </w:pPr>
          <w:hyperlink w:anchor="_Toc439672069" w:history="1">
            <w:r w:rsidR="000E5067" w:rsidRPr="009E3E5A">
              <w:rPr>
                <w:rStyle w:val="Kpr"/>
                <w:noProof/>
              </w:rPr>
              <w:t>R.18.2.3.2</w:t>
            </w:r>
            <w:r w:rsidR="000E5067">
              <w:rPr>
                <w:rFonts w:asciiTheme="minorHAnsi" w:eastAsiaTheme="minorEastAsia" w:hAnsiTheme="minorHAnsi" w:cstheme="minorBidi"/>
                <w:noProof/>
                <w:sz w:val="22"/>
                <w:szCs w:val="22"/>
                <w:lang w:val="en-US" w:eastAsia="en-US"/>
              </w:rPr>
              <w:tab/>
            </w:r>
            <w:r w:rsidR="000E5067" w:rsidRPr="009E3E5A">
              <w:rPr>
                <w:rStyle w:val="Kpr"/>
                <w:noProof/>
              </w:rPr>
              <w:t>Gerekli maruz kalma değerlendirme tipi</w:t>
            </w:r>
            <w:r w:rsidR="000E5067">
              <w:rPr>
                <w:noProof/>
                <w:webHidden/>
              </w:rPr>
              <w:tab/>
            </w:r>
            <w:r w:rsidR="000E5067">
              <w:rPr>
                <w:noProof/>
                <w:webHidden/>
              </w:rPr>
              <w:fldChar w:fldCharType="begin"/>
            </w:r>
            <w:r w:rsidR="000E5067">
              <w:rPr>
                <w:noProof/>
                <w:webHidden/>
              </w:rPr>
              <w:instrText xml:space="preserve"> PAGEREF _Toc439672069 \h </w:instrText>
            </w:r>
            <w:r w:rsidR="000E5067">
              <w:rPr>
                <w:noProof/>
                <w:webHidden/>
              </w:rPr>
            </w:r>
            <w:r w:rsidR="000E5067">
              <w:rPr>
                <w:noProof/>
                <w:webHidden/>
              </w:rPr>
              <w:fldChar w:fldCharType="separate"/>
            </w:r>
            <w:r w:rsidR="000E5067">
              <w:rPr>
                <w:noProof/>
                <w:webHidden/>
              </w:rPr>
              <w:t>25</w:t>
            </w:r>
            <w:r w:rsidR="000E5067">
              <w:rPr>
                <w:noProof/>
                <w:webHidden/>
              </w:rPr>
              <w:fldChar w:fldCharType="end"/>
            </w:r>
          </w:hyperlink>
        </w:p>
        <w:p w:rsidR="000E5067" w:rsidRDefault="00227C17">
          <w:pPr>
            <w:pStyle w:val="T2"/>
            <w:tabs>
              <w:tab w:val="left" w:pos="1540"/>
              <w:tab w:val="right" w:leader="dot" w:pos="9310"/>
            </w:tabs>
            <w:rPr>
              <w:rFonts w:asciiTheme="minorHAnsi" w:eastAsiaTheme="minorEastAsia" w:hAnsiTheme="minorHAnsi" w:cstheme="minorBidi"/>
              <w:noProof/>
              <w:sz w:val="22"/>
              <w:szCs w:val="22"/>
              <w:lang w:val="en-US" w:eastAsia="en-US"/>
            </w:rPr>
          </w:pPr>
          <w:hyperlink w:anchor="_Toc439672070" w:history="1">
            <w:r w:rsidR="000E5067" w:rsidRPr="009E3E5A">
              <w:rPr>
                <w:rStyle w:val="Kpr"/>
                <w:noProof/>
              </w:rPr>
              <w:t>R.18.2.3.3</w:t>
            </w:r>
            <w:r w:rsidR="000E5067">
              <w:rPr>
                <w:rFonts w:asciiTheme="minorHAnsi" w:eastAsiaTheme="minorEastAsia" w:hAnsiTheme="minorHAnsi" w:cstheme="minorBidi"/>
                <w:noProof/>
                <w:sz w:val="22"/>
                <w:szCs w:val="22"/>
                <w:lang w:val="en-US" w:eastAsia="en-US"/>
              </w:rPr>
              <w:tab/>
            </w:r>
            <w:r w:rsidR="000E5067" w:rsidRPr="009E3E5A">
              <w:rPr>
                <w:rStyle w:val="Kpr"/>
                <w:noProof/>
              </w:rPr>
              <w:t>KKDİK ile Atık mevzuatı arasındaki ilişkinin idaresi hakkında öneriler</w:t>
            </w:r>
            <w:r w:rsidR="000E5067">
              <w:rPr>
                <w:noProof/>
                <w:webHidden/>
              </w:rPr>
              <w:tab/>
            </w:r>
            <w:r w:rsidR="000E5067">
              <w:rPr>
                <w:noProof/>
                <w:webHidden/>
              </w:rPr>
              <w:fldChar w:fldCharType="begin"/>
            </w:r>
            <w:r w:rsidR="000E5067">
              <w:rPr>
                <w:noProof/>
                <w:webHidden/>
              </w:rPr>
              <w:instrText xml:space="preserve"> PAGEREF _Toc439672070 \h </w:instrText>
            </w:r>
            <w:r w:rsidR="000E5067">
              <w:rPr>
                <w:noProof/>
                <w:webHidden/>
              </w:rPr>
            </w:r>
            <w:r w:rsidR="000E5067">
              <w:rPr>
                <w:noProof/>
                <w:webHidden/>
              </w:rPr>
              <w:fldChar w:fldCharType="separate"/>
            </w:r>
            <w:r w:rsidR="000E5067">
              <w:rPr>
                <w:noProof/>
                <w:webHidden/>
              </w:rPr>
              <w:t>27</w:t>
            </w:r>
            <w:r w:rsidR="000E5067">
              <w:rPr>
                <w:noProof/>
                <w:webHidden/>
              </w:rPr>
              <w:fldChar w:fldCharType="end"/>
            </w:r>
          </w:hyperlink>
        </w:p>
        <w:p w:rsidR="000E5067" w:rsidRDefault="00227C17">
          <w:pPr>
            <w:pStyle w:val="T2"/>
            <w:tabs>
              <w:tab w:val="left" w:pos="1320"/>
              <w:tab w:val="right" w:leader="dot" w:pos="9310"/>
            </w:tabs>
            <w:rPr>
              <w:rFonts w:asciiTheme="minorHAnsi" w:eastAsiaTheme="minorEastAsia" w:hAnsiTheme="minorHAnsi" w:cstheme="minorBidi"/>
              <w:noProof/>
              <w:sz w:val="22"/>
              <w:szCs w:val="22"/>
              <w:lang w:val="en-US" w:eastAsia="en-US"/>
            </w:rPr>
          </w:pPr>
          <w:hyperlink w:anchor="_Toc439672071" w:history="1">
            <w:r w:rsidR="000E5067" w:rsidRPr="009E3E5A">
              <w:rPr>
                <w:rStyle w:val="Kpr"/>
                <w:noProof/>
              </w:rPr>
              <w:t>R.18.3</w:t>
            </w:r>
            <w:r w:rsidR="000E5067">
              <w:rPr>
                <w:rFonts w:asciiTheme="minorHAnsi" w:eastAsiaTheme="minorEastAsia" w:hAnsiTheme="minorHAnsi" w:cstheme="minorBidi"/>
                <w:noProof/>
                <w:sz w:val="22"/>
                <w:szCs w:val="22"/>
                <w:lang w:val="en-US" w:eastAsia="en-US"/>
              </w:rPr>
              <w:tab/>
            </w:r>
            <w:r w:rsidR="000E5067" w:rsidRPr="009E3E5A">
              <w:rPr>
                <w:rStyle w:val="Kpr"/>
                <w:noProof/>
              </w:rPr>
              <w:t>1.Aşama atık yaşam aşaması maruz kalma nitel değerlendirmesi</w:t>
            </w:r>
            <w:r w:rsidR="000E5067">
              <w:rPr>
                <w:noProof/>
                <w:webHidden/>
              </w:rPr>
              <w:tab/>
            </w:r>
            <w:r w:rsidR="000E5067">
              <w:rPr>
                <w:noProof/>
                <w:webHidden/>
              </w:rPr>
              <w:fldChar w:fldCharType="begin"/>
            </w:r>
            <w:r w:rsidR="000E5067">
              <w:rPr>
                <w:noProof/>
                <w:webHidden/>
              </w:rPr>
              <w:instrText xml:space="preserve"> PAGEREF _Toc439672071 \h </w:instrText>
            </w:r>
            <w:r w:rsidR="000E5067">
              <w:rPr>
                <w:noProof/>
                <w:webHidden/>
              </w:rPr>
            </w:r>
            <w:r w:rsidR="000E5067">
              <w:rPr>
                <w:noProof/>
                <w:webHidden/>
              </w:rPr>
              <w:fldChar w:fldCharType="separate"/>
            </w:r>
            <w:r w:rsidR="000E5067">
              <w:rPr>
                <w:noProof/>
                <w:webHidden/>
              </w:rPr>
              <w:t>28</w:t>
            </w:r>
            <w:r w:rsidR="000E5067">
              <w:rPr>
                <w:noProof/>
                <w:webHidden/>
              </w:rPr>
              <w:fldChar w:fldCharType="end"/>
            </w:r>
          </w:hyperlink>
        </w:p>
        <w:p w:rsidR="000E5067" w:rsidRDefault="00227C17">
          <w:pPr>
            <w:pStyle w:val="T2"/>
            <w:tabs>
              <w:tab w:val="left" w:pos="1320"/>
              <w:tab w:val="right" w:leader="dot" w:pos="9310"/>
            </w:tabs>
            <w:rPr>
              <w:rFonts w:asciiTheme="minorHAnsi" w:eastAsiaTheme="minorEastAsia" w:hAnsiTheme="minorHAnsi" w:cstheme="minorBidi"/>
              <w:noProof/>
              <w:sz w:val="22"/>
              <w:szCs w:val="22"/>
              <w:lang w:val="en-US" w:eastAsia="en-US"/>
            </w:rPr>
          </w:pPr>
          <w:hyperlink w:anchor="_Toc439672072" w:history="1">
            <w:r w:rsidR="000E5067" w:rsidRPr="009E3E5A">
              <w:rPr>
                <w:rStyle w:val="Kpr"/>
                <w:noProof/>
              </w:rPr>
              <w:t>R.18.3.1</w:t>
            </w:r>
            <w:r w:rsidR="000E5067">
              <w:rPr>
                <w:rFonts w:asciiTheme="minorHAnsi" w:eastAsiaTheme="minorEastAsia" w:hAnsiTheme="minorHAnsi" w:cstheme="minorBidi"/>
                <w:noProof/>
                <w:sz w:val="22"/>
                <w:szCs w:val="22"/>
                <w:lang w:val="en-US" w:eastAsia="en-US"/>
              </w:rPr>
              <w:tab/>
            </w:r>
            <w:r w:rsidR="000E5067" w:rsidRPr="009E3E5A">
              <w:rPr>
                <w:rStyle w:val="Kpr"/>
                <w:noProof/>
              </w:rPr>
              <w:t>Yerel ölçekte salınımlar</w:t>
            </w:r>
            <w:r w:rsidR="000E5067">
              <w:rPr>
                <w:noProof/>
                <w:webHidden/>
              </w:rPr>
              <w:tab/>
            </w:r>
            <w:r w:rsidR="000E5067">
              <w:rPr>
                <w:noProof/>
                <w:webHidden/>
              </w:rPr>
              <w:fldChar w:fldCharType="begin"/>
            </w:r>
            <w:r w:rsidR="000E5067">
              <w:rPr>
                <w:noProof/>
                <w:webHidden/>
              </w:rPr>
              <w:instrText xml:space="preserve"> PAGEREF _Toc439672072 \h </w:instrText>
            </w:r>
            <w:r w:rsidR="000E5067">
              <w:rPr>
                <w:noProof/>
                <w:webHidden/>
              </w:rPr>
            </w:r>
            <w:r w:rsidR="000E5067">
              <w:rPr>
                <w:noProof/>
                <w:webHidden/>
              </w:rPr>
              <w:fldChar w:fldCharType="separate"/>
            </w:r>
            <w:r w:rsidR="000E5067">
              <w:rPr>
                <w:noProof/>
                <w:webHidden/>
              </w:rPr>
              <w:t>28</w:t>
            </w:r>
            <w:r w:rsidR="000E5067">
              <w:rPr>
                <w:noProof/>
                <w:webHidden/>
              </w:rPr>
              <w:fldChar w:fldCharType="end"/>
            </w:r>
          </w:hyperlink>
        </w:p>
        <w:p w:rsidR="000E5067" w:rsidRDefault="00227C17">
          <w:pPr>
            <w:pStyle w:val="T2"/>
            <w:tabs>
              <w:tab w:val="left" w:pos="1320"/>
              <w:tab w:val="right" w:leader="dot" w:pos="9310"/>
            </w:tabs>
            <w:rPr>
              <w:rFonts w:asciiTheme="minorHAnsi" w:eastAsiaTheme="minorEastAsia" w:hAnsiTheme="minorHAnsi" w:cstheme="minorBidi"/>
              <w:noProof/>
              <w:sz w:val="22"/>
              <w:szCs w:val="22"/>
              <w:lang w:val="en-US" w:eastAsia="en-US"/>
            </w:rPr>
          </w:pPr>
          <w:hyperlink w:anchor="_Toc439672073" w:history="1">
            <w:r w:rsidR="000E5067" w:rsidRPr="009E3E5A">
              <w:rPr>
                <w:rStyle w:val="Kpr"/>
                <w:rFonts w:eastAsia="SymbolMT"/>
                <w:noProof/>
              </w:rPr>
              <w:t>R.18.3.2</w:t>
            </w:r>
            <w:r w:rsidR="000E5067">
              <w:rPr>
                <w:rFonts w:asciiTheme="minorHAnsi" w:eastAsiaTheme="minorEastAsia" w:hAnsiTheme="minorHAnsi" w:cstheme="minorBidi"/>
                <w:noProof/>
                <w:sz w:val="22"/>
                <w:szCs w:val="22"/>
                <w:lang w:val="en-US" w:eastAsia="en-US"/>
              </w:rPr>
              <w:tab/>
            </w:r>
            <w:r w:rsidR="000E5067" w:rsidRPr="009E3E5A">
              <w:rPr>
                <w:rStyle w:val="Kpr"/>
                <w:rFonts w:eastAsia="SymbolMT"/>
                <w:noProof/>
              </w:rPr>
              <w:t>Bölgesel ölçekte salınımlar</w:t>
            </w:r>
            <w:r w:rsidR="000E5067">
              <w:rPr>
                <w:noProof/>
                <w:webHidden/>
              </w:rPr>
              <w:tab/>
            </w:r>
            <w:r w:rsidR="000E5067">
              <w:rPr>
                <w:noProof/>
                <w:webHidden/>
              </w:rPr>
              <w:fldChar w:fldCharType="begin"/>
            </w:r>
            <w:r w:rsidR="000E5067">
              <w:rPr>
                <w:noProof/>
                <w:webHidden/>
              </w:rPr>
              <w:instrText xml:space="preserve"> PAGEREF _Toc439672073 \h </w:instrText>
            </w:r>
            <w:r w:rsidR="000E5067">
              <w:rPr>
                <w:noProof/>
                <w:webHidden/>
              </w:rPr>
            </w:r>
            <w:r w:rsidR="000E5067">
              <w:rPr>
                <w:noProof/>
                <w:webHidden/>
              </w:rPr>
              <w:fldChar w:fldCharType="separate"/>
            </w:r>
            <w:r w:rsidR="000E5067">
              <w:rPr>
                <w:noProof/>
                <w:webHidden/>
              </w:rPr>
              <w:t>30</w:t>
            </w:r>
            <w:r w:rsidR="000E5067">
              <w:rPr>
                <w:noProof/>
                <w:webHidden/>
              </w:rPr>
              <w:fldChar w:fldCharType="end"/>
            </w:r>
          </w:hyperlink>
        </w:p>
        <w:p w:rsidR="000E5067" w:rsidRDefault="00227C17">
          <w:pPr>
            <w:pStyle w:val="T2"/>
            <w:tabs>
              <w:tab w:val="left" w:pos="1320"/>
              <w:tab w:val="right" w:leader="dot" w:pos="9310"/>
            </w:tabs>
            <w:rPr>
              <w:rFonts w:asciiTheme="minorHAnsi" w:eastAsiaTheme="minorEastAsia" w:hAnsiTheme="minorHAnsi" w:cstheme="minorBidi"/>
              <w:noProof/>
              <w:sz w:val="22"/>
              <w:szCs w:val="22"/>
              <w:lang w:val="en-US" w:eastAsia="en-US"/>
            </w:rPr>
          </w:pPr>
          <w:hyperlink w:anchor="_Toc439672074" w:history="1">
            <w:r w:rsidR="000E5067" w:rsidRPr="009E3E5A">
              <w:rPr>
                <w:rStyle w:val="Kpr"/>
                <w:rFonts w:eastAsia="SymbolMT"/>
                <w:noProof/>
              </w:rPr>
              <w:t>R.18.3.3</w:t>
            </w:r>
            <w:r w:rsidR="000E5067">
              <w:rPr>
                <w:rFonts w:asciiTheme="minorHAnsi" w:eastAsiaTheme="minorEastAsia" w:hAnsiTheme="minorHAnsi" w:cstheme="minorBidi"/>
                <w:noProof/>
                <w:sz w:val="22"/>
                <w:szCs w:val="22"/>
                <w:lang w:val="en-US" w:eastAsia="en-US"/>
              </w:rPr>
              <w:tab/>
            </w:r>
            <w:r w:rsidR="000E5067" w:rsidRPr="009E3E5A">
              <w:rPr>
                <w:rStyle w:val="Kpr"/>
                <w:rFonts w:eastAsia="SymbolMT"/>
                <w:noProof/>
              </w:rPr>
              <w:t>Genel yaklaşımın iş akışı</w:t>
            </w:r>
            <w:r w:rsidR="000E5067">
              <w:rPr>
                <w:noProof/>
                <w:webHidden/>
              </w:rPr>
              <w:tab/>
            </w:r>
            <w:r w:rsidR="000E5067">
              <w:rPr>
                <w:noProof/>
                <w:webHidden/>
              </w:rPr>
              <w:fldChar w:fldCharType="begin"/>
            </w:r>
            <w:r w:rsidR="000E5067">
              <w:rPr>
                <w:noProof/>
                <w:webHidden/>
              </w:rPr>
              <w:instrText xml:space="preserve"> PAGEREF _Toc439672074 \h </w:instrText>
            </w:r>
            <w:r w:rsidR="000E5067">
              <w:rPr>
                <w:noProof/>
                <w:webHidden/>
              </w:rPr>
            </w:r>
            <w:r w:rsidR="000E5067">
              <w:rPr>
                <w:noProof/>
                <w:webHidden/>
              </w:rPr>
              <w:fldChar w:fldCharType="separate"/>
            </w:r>
            <w:r w:rsidR="000E5067">
              <w:rPr>
                <w:noProof/>
                <w:webHidden/>
              </w:rPr>
              <w:t>31</w:t>
            </w:r>
            <w:r w:rsidR="000E5067">
              <w:rPr>
                <w:noProof/>
                <w:webHidden/>
              </w:rPr>
              <w:fldChar w:fldCharType="end"/>
            </w:r>
          </w:hyperlink>
        </w:p>
        <w:p w:rsidR="000E5067" w:rsidRDefault="00227C17">
          <w:pPr>
            <w:pStyle w:val="T2"/>
            <w:tabs>
              <w:tab w:val="left" w:pos="1320"/>
              <w:tab w:val="right" w:leader="dot" w:pos="9310"/>
            </w:tabs>
            <w:rPr>
              <w:rFonts w:asciiTheme="minorHAnsi" w:eastAsiaTheme="minorEastAsia" w:hAnsiTheme="minorHAnsi" w:cstheme="minorBidi"/>
              <w:noProof/>
              <w:sz w:val="22"/>
              <w:szCs w:val="22"/>
              <w:lang w:val="en-US" w:eastAsia="en-US"/>
            </w:rPr>
          </w:pPr>
          <w:hyperlink w:anchor="_Toc439672075" w:history="1">
            <w:r w:rsidR="000E5067" w:rsidRPr="009E3E5A">
              <w:rPr>
                <w:rStyle w:val="Kpr"/>
                <w:noProof/>
              </w:rPr>
              <w:t>R.18.3.4</w:t>
            </w:r>
            <w:r w:rsidR="000E5067">
              <w:rPr>
                <w:rFonts w:asciiTheme="minorHAnsi" w:eastAsiaTheme="minorEastAsia" w:hAnsiTheme="minorHAnsi" w:cstheme="minorBidi"/>
                <w:noProof/>
                <w:sz w:val="22"/>
                <w:szCs w:val="22"/>
                <w:lang w:val="en-US" w:eastAsia="en-US"/>
              </w:rPr>
              <w:tab/>
            </w:r>
            <w:r w:rsidR="000E5067" w:rsidRPr="009E3E5A">
              <w:rPr>
                <w:rStyle w:val="Kpr"/>
                <w:noProof/>
              </w:rPr>
              <w:t>Özgül yaklaşım için iş akışı</w:t>
            </w:r>
            <w:r w:rsidR="000E5067">
              <w:rPr>
                <w:noProof/>
                <w:webHidden/>
              </w:rPr>
              <w:tab/>
            </w:r>
            <w:r w:rsidR="000E5067">
              <w:rPr>
                <w:noProof/>
                <w:webHidden/>
              </w:rPr>
              <w:fldChar w:fldCharType="begin"/>
            </w:r>
            <w:r w:rsidR="000E5067">
              <w:rPr>
                <w:noProof/>
                <w:webHidden/>
              </w:rPr>
              <w:instrText xml:space="preserve"> PAGEREF _Toc439672075 \h </w:instrText>
            </w:r>
            <w:r w:rsidR="000E5067">
              <w:rPr>
                <w:noProof/>
                <w:webHidden/>
              </w:rPr>
            </w:r>
            <w:r w:rsidR="000E5067">
              <w:rPr>
                <w:noProof/>
                <w:webHidden/>
              </w:rPr>
              <w:fldChar w:fldCharType="separate"/>
            </w:r>
            <w:r w:rsidR="000E5067">
              <w:rPr>
                <w:noProof/>
                <w:webHidden/>
              </w:rPr>
              <w:t>33</w:t>
            </w:r>
            <w:r w:rsidR="000E5067">
              <w:rPr>
                <w:noProof/>
                <w:webHidden/>
              </w:rPr>
              <w:fldChar w:fldCharType="end"/>
            </w:r>
          </w:hyperlink>
        </w:p>
        <w:p w:rsidR="000E5067" w:rsidRDefault="00227C17">
          <w:pPr>
            <w:pStyle w:val="T2"/>
            <w:tabs>
              <w:tab w:val="left" w:pos="1320"/>
              <w:tab w:val="right" w:leader="dot" w:pos="9310"/>
            </w:tabs>
            <w:rPr>
              <w:rFonts w:asciiTheme="minorHAnsi" w:eastAsiaTheme="minorEastAsia" w:hAnsiTheme="minorHAnsi" w:cstheme="minorBidi"/>
              <w:noProof/>
              <w:sz w:val="22"/>
              <w:szCs w:val="22"/>
              <w:lang w:val="en-US" w:eastAsia="en-US"/>
            </w:rPr>
          </w:pPr>
          <w:hyperlink w:anchor="_Toc439672076" w:history="1">
            <w:r w:rsidR="000E5067" w:rsidRPr="009E3E5A">
              <w:rPr>
                <w:rStyle w:val="Kpr"/>
                <w:noProof/>
              </w:rPr>
              <w:t>R.18.4</w:t>
            </w:r>
            <w:r w:rsidR="000E5067">
              <w:rPr>
                <w:rFonts w:asciiTheme="minorHAnsi" w:eastAsiaTheme="minorEastAsia" w:hAnsiTheme="minorHAnsi" w:cstheme="minorBidi"/>
                <w:noProof/>
                <w:sz w:val="22"/>
                <w:szCs w:val="22"/>
                <w:lang w:val="en-US" w:eastAsia="en-US"/>
              </w:rPr>
              <w:tab/>
            </w:r>
            <w:r w:rsidR="000E5067" w:rsidRPr="009E3E5A">
              <w:rPr>
                <w:rStyle w:val="Kpr"/>
                <w:noProof/>
              </w:rPr>
              <w:t>Genel algortima ve belirleyiciler</w:t>
            </w:r>
            <w:r w:rsidR="000E5067">
              <w:rPr>
                <w:noProof/>
                <w:webHidden/>
              </w:rPr>
              <w:tab/>
            </w:r>
            <w:r w:rsidR="000E5067">
              <w:rPr>
                <w:noProof/>
                <w:webHidden/>
              </w:rPr>
              <w:fldChar w:fldCharType="begin"/>
            </w:r>
            <w:r w:rsidR="000E5067">
              <w:rPr>
                <w:noProof/>
                <w:webHidden/>
              </w:rPr>
              <w:instrText xml:space="preserve"> PAGEREF _Toc439672076 \h </w:instrText>
            </w:r>
            <w:r w:rsidR="000E5067">
              <w:rPr>
                <w:noProof/>
                <w:webHidden/>
              </w:rPr>
            </w:r>
            <w:r w:rsidR="000E5067">
              <w:rPr>
                <w:noProof/>
                <w:webHidden/>
              </w:rPr>
              <w:fldChar w:fldCharType="separate"/>
            </w:r>
            <w:r w:rsidR="000E5067">
              <w:rPr>
                <w:noProof/>
                <w:webHidden/>
              </w:rPr>
              <w:t>34</w:t>
            </w:r>
            <w:r w:rsidR="000E5067">
              <w:rPr>
                <w:noProof/>
                <w:webHidden/>
              </w:rPr>
              <w:fldChar w:fldCharType="end"/>
            </w:r>
          </w:hyperlink>
        </w:p>
        <w:p w:rsidR="000E5067" w:rsidRDefault="00227C17">
          <w:pPr>
            <w:pStyle w:val="T2"/>
            <w:tabs>
              <w:tab w:val="left" w:pos="1320"/>
              <w:tab w:val="right" w:leader="dot" w:pos="9310"/>
            </w:tabs>
            <w:rPr>
              <w:rFonts w:asciiTheme="minorHAnsi" w:eastAsiaTheme="minorEastAsia" w:hAnsiTheme="minorHAnsi" w:cstheme="minorBidi"/>
              <w:noProof/>
              <w:sz w:val="22"/>
              <w:szCs w:val="22"/>
              <w:lang w:val="en-US" w:eastAsia="en-US"/>
            </w:rPr>
          </w:pPr>
          <w:hyperlink w:anchor="_Toc439672077" w:history="1">
            <w:r w:rsidR="000E5067" w:rsidRPr="009E3E5A">
              <w:rPr>
                <w:rStyle w:val="Kpr"/>
                <w:noProof/>
              </w:rPr>
              <w:t>R.18.4.1</w:t>
            </w:r>
            <w:r w:rsidR="000E5067">
              <w:rPr>
                <w:rFonts w:asciiTheme="minorHAnsi" w:eastAsiaTheme="minorEastAsia" w:hAnsiTheme="minorHAnsi" w:cstheme="minorBidi"/>
                <w:noProof/>
                <w:sz w:val="22"/>
                <w:szCs w:val="22"/>
                <w:lang w:val="en-US" w:eastAsia="en-US"/>
              </w:rPr>
              <w:tab/>
            </w:r>
            <w:r w:rsidR="000E5067" w:rsidRPr="009E3E5A">
              <w:rPr>
                <w:rStyle w:val="Kpr"/>
                <w:noProof/>
              </w:rPr>
              <w:t>Maruz kalma senaryoları oluşturma yöntemi</w:t>
            </w:r>
            <w:r w:rsidR="000E5067">
              <w:rPr>
                <w:noProof/>
                <w:webHidden/>
              </w:rPr>
              <w:tab/>
            </w:r>
            <w:r w:rsidR="000E5067">
              <w:rPr>
                <w:noProof/>
                <w:webHidden/>
              </w:rPr>
              <w:fldChar w:fldCharType="begin"/>
            </w:r>
            <w:r w:rsidR="000E5067">
              <w:rPr>
                <w:noProof/>
                <w:webHidden/>
              </w:rPr>
              <w:instrText xml:space="preserve"> PAGEREF _Toc439672077 \h </w:instrText>
            </w:r>
            <w:r w:rsidR="000E5067">
              <w:rPr>
                <w:noProof/>
                <w:webHidden/>
              </w:rPr>
            </w:r>
            <w:r w:rsidR="000E5067">
              <w:rPr>
                <w:noProof/>
                <w:webHidden/>
              </w:rPr>
              <w:fldChar w:fldCharType="separate"/>
            </w:r>
            <w:r w:rsidR="000E5067">
              <w:rPr>
                <w:noProof/>
                <w:webHidden/>
              </w:rPr>
              <w:t>34</w:t>
            </w:r>
            <w:r w:rsidR="000E5067">
              <w:rPr>
                <w:noProof/>
                <w:webHidden/>
              </w:rPr>
              <w:fldChar w:fldCharType="end"/>
            </w:r>
          </w:hyperlink>
        </w:p>
        <w:p w:rsidR="000E5067" w:rsidRDefault="00227C17">
          <w:pPr>
            <w:pStyle w:val="T2"/>
            <w:tabs>
              <w:tab w:val="left" w:pos="1320"/>
              <w:tab w:val="right" w:leader="dot" w:pos="9310"/>
            </w:tabs>
            <w:rPr>
              <w:rFonts w:asciiTheme="minorHAnsi" w:eastAsiaTheme="minorEastAsia" w:hAnsiTheme="minorHAnsi" w:cstheme="minorBidi"/>
              <w:noProof/>
              <w:sz w:val="22"/>
              <w:szCs w:val="22"/>
              <w:lang w:val="en-US" w:eastAsia="en-US"/>
            </w:rPr>
          </w:pPr>
          <w:hyperlink w:anchor="_Toc439672078" w:history="1">
            <w:r w:rsidR="000E5067" w:rsidRPr="009E3E5A">
              <w:rPr>
                <w:rStyle w:val="Kpr"/>
                <w:noProof/>
              </w:rPr>
              <w:t>R.18.4.2</w:t>
            </w:r>
            <w:r w:rsidR="000E5067">
              <w:rPr>
                <w:rFonts w:asciiTheme="minorHAnsi" w:eastAsiaTheme="minorEastAsia" w:hAnsiTheme="minorHAnsi" w:cstheme="minorBidi"/>
                <w:noProof/>
                <w:sz w:val="22"/>
                <w:szCs w:val="22"/>
                <w:lang w:val="en-US" w:eastAsia="en-US"/>
              </w:rPr>
              <w:tab/>
            </w:r>
            <w:r w:rsidR="000E5067" w:rsidRPr="009E3E5A">
              <w:rPr>
                <w:rStyle w:val="Kpr"/>
                <w:noProof/>
              </w:rPr>
              <w:t>Salınım tahmini, genel yaklaşım</w:t>
            </w:r>
            <w:r w:rsidR="000E5067">
              <w:rPr>
                <w:noProof/>
                <w:webHidden/>
              </w:rPr>
              <w:tab/>
            </w:r>
            <w:r w:rsidR="000E5067">
              <w:rPr>
                <w:noProof/>
                <w:webHidden/>
              </w:rPr>
              <w:fldChar w:fldCharType="begin"/>
            </w:r>
            <w:r w:rsidR="000E5067">
              <w:rPr>
                <w:noProof/>
                <w:webHidden/>
              </w:rPr>
              <w:instrText xml:space="preserve"> PAGEREF _Toc439672078 \h </w:instrText>
            </w:r>
            <w:r w:rsidR="000E5067">
              <w:rPr>
                <w:noProof/>
                <w:webHidden/>
              </w:rPr>
            </w:r>
            <w:r w:rsidR="000E5067">
              <w:rPr>
                <w:noProof/>
                <w:webHidden/>
              </w:rPr>
              <w:fldChar w:fldCharType="separate"/>
            </w:r>
            <w:r w:rsidR="000E5067">
              <w:rPr>
                <w:noProof/>
                <w:webHidden/>
              </w:rPr>
              <w:t>36</w:t>
            </w:r>
            <w:r w:rsidR="000E5067">
              <w:rPr>
                <w:noProof/>
                <w:webHidden/>
              </w:rPr>
              <w:fldChar w:fldCharType="end"/>
            </w:r>
          </w:hyperlink>
        </w:p>
        <w:p w:rsidR="000E5067" w:rsidRDefault="00227C17">
          <w:pPr>
            <w:pStyle w:val="T2"/>
            <w:tabs>
              <w:tab w:val="left" w:pos="1320"/>
              <w:tab w:val="right" w:leader="dot" w:pos="9310"/>
            </w:tabs>
            <w:rPr>
              <w:rFonts w:asciiTheme="minorHAnsi" w:eastAsiaTheme="minorEastAsia" w:hAnsiTheme="minorHAnsi" w:cstheme="minorBidi"/>
              <w:noProof/>
              <w:sz w:val="22"/>
              <w:szCs w:val="22"/>
              <w:lang w:val="en-US" w:eastAsia="en-US"/>
            </w:rPr>
          </w:pPr>
          <w:hyperlink w:anchor="_Toc439672079" w:history="1">
            <w:r w:rsidR="000E5067" w:rsidRPr="009E3E5A">
              <w:rPr>
                <w:rStyle w:val="Kpr"/>
                <w:noProof/>
              </w:rPr>
              <w:t>R.18.5</w:t>
            </w:r>
            <w:r w:rsidR="000E5067">
              <w:rPr>
                <w:rFonts w:asciiTheme="minorHAnsi" w:eastAsiaTheme="minorEastAsia" w:hAnsiTheme="minorHAnsi" w:cstheme="minorBidi"/>
                <w:noProof/>
                <w:sz w:val="22"/>
                <w:szCs w:val="22"/>
                <w:lang w:val="en-US" w:eastAsia="en-US"/>
              </w:rPr>
              <w:tab/>
            </w:r>
            <w:r w:rsidR="000E5067" w:rsidRPr="009E3E5A">
              <w:rPr>
                <w:rStyle w:val="Kpr"/>
                <w:noProof/>
              </w:rPr>
              <w:t>Nitel maruz kalma değerlendirme ve risk karakterizasyonu</w:t>
            </w:r>
            <w:r w:rsidR="000E5067">
              <w:rPr>
                <w:noProof/>
                <w:webHidden/>
              </w:rPr>
              <w:tab/>
            </w:r>
            <w:r w:rsidR="000E5067">
              <w:rPr>
                <w:noProof/>
                <w:webHidden/>
              </w:rPr>
              <w:fldChar w:fldCharType="begin"/>
            </w:r>
            <w:r w:rsidR="000E5067">
              <w:rPr>
                <w:noProof/>
                <w:webHidden/>
              </w:rPr>
              <w:instrText xml:space="preserve"> PAGEREF _Toc439672079 \h </w:instrText>
            </w:r>
            <w:r w:rsidR="000E5067">
              <w:rPr>
                <w:noProof/>
                <w:webHidden/>
              </w:rPr>
            </w:r>
            <w:r w:rsidR="000E5067">
              <w:rPr>
                <w:noProof/>
                <w:webHidden/>
              </w:rPr>
              <w:fldChar w:fldCharType="separate"/>
            </w:r>
            <w:r w:rsidR="000E5067">
              <w:rPr>
                <w:noProof/>
                <w:webHidden/>
              </w:rPr>
              <w:t>38</w:t>
            </w:r>
            <w:r w:rsidR="000E5067">
              <w:rPr>
                <w:noProof/>
                <w:webHidden/>
              </w:rPr>
              <w:fldChar w:fldCharType="end"/>
            </w:r>
          </w:hyperlink>
        </w:p>
        <w:p w:rsidR="000E5067" w:rsidRDefault="00227C17">
          <w:pPr>
            <w:pStyle w:val="T2"/>
            <w:tabs>
              <w:tab w:val="left" w:pos="1320"/>
              <w:tab w:val="right" w:leader="dot" w:pos="9310"/>
            </w:tabs>
            <w:rPr>
              <w:rFonts w:asciiTheme="minorHAnsi" w:eastAsiaTheme="minorEastAsia" w:hAnsiTheme="minorHAnsi" w:cstheme="minorBidi"/>
              <w:noProof/>
              <w:sz w:val="22"/>
              <w:szCs w:val="22"/>
              <w:lang w:val="en-US" w:eastAsia="en-US"/>
            </w:rPr>
          </w:pPr>
          <w:hyperlink w:anchor="_Toc439672080" w:history="1">
            <w:r w:rsidR="000E5067" w:rsidRPr="009E3E5A">
              <w:rPr>
                <w:rStyle w:val="Kpr"/>
                <w:noProof/>
              </w:rPr>
              <w:t>R.18.6</w:t>
            </w:r>
            <w:r w:rsidR="000E5067">
              <w:rPr>
                <w:rFonts w:asciiTheme="minorHAnsi" w:eastAsiaTheme="minorEastAsia" w:hAnsiTheme="minorHAnsi" w:cstheme="minorBidi"/>
                <w:noProof/>
                <w:sz w:val="22"/>
                <w:szCs w:val="22"/>
                <w:lang w:val="en-US" w:eastAsia="en-US"/>
              </w:rPr>
              <w:tab/>
            </w:r>
            <w:r w:rsidR="000E5067" w:rsidRPr="009E3E5A">
              <w:rPr>
                <w:rStyle w:val="Kpr"/>
                <w:noProof/>
              </w:rPr>
              <w:t>Nicel değerlendirme çıktısı</w:t>
            </w:r>
            <w:r w:rsidR="000E5067">
              <w:rPr>
                <w:noProof/>
                <w:webHidden/>
              </w:rPr>
              <w:tab/>
            </w:r>
            <w:r w:rsidR="000E5067">
              <w:rPr>
                <w:noProof/>
                <w:webHidden/>
              </w:rPr>
              <w:fldChar w:fldCharType="begin"/>
            </w:r>
            <w:r w:rsidR="000E5067">
              <w:rPr>
                <w:noProof/>
                <w:webHidden/>
              </w:rPr>
              <w:instrText xml:space="preserve"> PAGEREF _Toc439672080 \h </w:instrText>
            </w:r>
            <w:r w:rsidR="000E5067">
              <w:rPr>
                <w:noProof/>
                <w:webHidden/>
              </w:rPr>
            </w:r>
            <w:r w:rsidR="000E5067">
              <w:rPr>
                <w:noProof/>
                <w:webHidden/>
              </w:rPr>
              <w:fldChar w:fldCharType="separate"/>
            </w:r>
            <w:r w:rsidR="000E5067">
              <w:rPr>
                <w:noProof/>
                <w:webHidden/>
              </w:rPr>
              <w:t>39</w:t>
            </w:r>
            <w:r w:rsidR="000E5067">
              <w:rPr>
                <w:noProof/>
                <w:webHidden/>
              </w:rPr>
              <w:fldChar w:fldCharType="end"/>
            </w:r>
          </w:hyperlink>
        </w:p>
        <w:p w:rsidR="000E5067" w:rsidRDefault="00227C17">
          <w:pPr>
            <w:pStyle w:val="T2"/>
            <w:tabs>
              <w:tab w:val="left" w:pos="1320"/>
              <w:tab w:val="right" w:leader="dot" w:pos="9310"/>
            </w:tabs>
            <w:rPr>
              <w:rFonts w:asciiTheme="minorHAnsi" w:eastAsiaTheme="minorEastAsia" w:hAnsiTheme="minorHAnsi" w:cstheme="minorBidi"/>
              <w:noProof/>
              <w:sz w:val="22"/>
              <w:szCs w:val="22"/>
              <w:lang w:val="en-US" w:eastAsia="en-US"/>
            </w:rPr>
          </w:pPr>
          <w:hyperlink w:anchor="_Toc439672081" w:history="1">
            <w:r w:rsidR="000E5067" w:rsidRPr="009E3E5A">
              <w:rPr>
                <w:rStyle w:val="Kpr"/>
                <w:noProof/>
              </w:rPr>
              <w:t>R.18.7</w:t>
            </w:r>
            <w:r w:rsidR="000E5067">
              <w:rPr>
                <w:rFonts w:asciiTheme="minorHAnsi" w:eastAsiaTheme="minorEastAsia" w:hAnsiTheme="minorHAnsi" w:cstheme="minorBidi"/>
                <w:noProof/>
                <w:sz w:val="22"/>
                <w:szCs w:val="22"/>
                <w:lang w:val="en-US" w:eastAsia="en-US"/>
              </w:rPr>
              <w:tab/>
            </w:r>
            <w:r w:rsidR="000E5067" w:rsidRPr="009E3E5A">
              <w:rPr>
                <w:rStyle w:val="Kpr"/>
                <w:noProof/>
              </w:rPr>
              <w:t>Dokümentasyon ve İletişim</w:t>
            </w:r>
            <w:r w:rsidR="000E5067">
              <w:rPr>
                <w:noProof/>
                <w:webHidden/>
              </w:rPr>
              <w:tab/>
            </w:r>
            <w:r w:rsidR="000E5067">
              <w:rPr>
                <w:noProof/>
                <w:webHidden/>
              </w:rPr>
              <w:fldChar w:fldCharType="begin"/>
            </w:r>
            <w:r w:rsidR="000E5067">
              <w:rPr>
                <w:noProof/>
                <w:webHidden/>
              </w:rPr>
              <w:instrText xml:space="preserve"> PAGEREF _Toc439672081 \h </w:instrText>
            </w:r>
            <w:r w:rsidR="000E5067">
              <w:rPr>
                <w:noProof/>
                <w:webHidden/>
              </w:rPr>
            </w:r>
            <w:r w:rsidR="000E5067">
              <w:rPr>
                <w:noProof/>
                <w:webHidden/>
              </w:rPr>
              <w:fldChar w:fldCharType="separate"/>
            </w:r>
            <w:r w:rsidR="000E5067">
              <w:rPr>
                <w:noProof/>
                <w:webHidden/>
              </w:rPr>
              <w:t>39</w:t>
            </w:r>
            <w:r w:rsidR="000E5067">
              <w:rPr>
                <w:noProof/>
                <w:webHidden/>
              </w:rPr>
              <w:fldChar w:fldCharType="end"/>
            </w:r>
          </w:hyperlink>
        </w:p>
        <w:p w:rsidR="000E5067" w:rsidRDefault="00227C17">
          <w:pPr>
            <w:pStyle w:val="T2"/>
            <w:tabs>
              <w:tab w:val="left" w:pos="1320"/>
              <w:tab w:val="right" w:leader="dot" w:pos="9310"/>
            </w:tabs>
            <w:rPr>
              <w:rFonts w:asciiTheme="minorHAnsi" w:eastAsiaTheme="minorEastAsia" w:hAnsiTheme="minorHAnsi" w:cstheme="minorBidi"/>
              <w:noProof/>
              <w:sz w:val="22"/>
              <w:szCs w:val="22"/>
              <w:lang w:val="en-US" w:eastAsia="en-US"/>
            </w:rPr>
          </w:pPr>
          <w:hyperlink w:anchor="_Toc439672082" w:history="1">
            <w:r w:rsidR="000E5067" w:rsidRPr="009E3E5A">
              <w:rPr>
                <w:rStyle w:val="Kpr"/>
                <w:noProof/>
              </w:rPr>
              <w:t>R.18.7.1</w:t>
            </w:r>
            <w:r w:rsidR="000E5067">
              <w:rPr>
                <w:rFonts w:asciiTheme="minorHAnsi" w:eastAsiaTheme="minorEastAsia" w:hAnsiTheme="minorHAnsi" w:cstheme="minorBidi"/>
                <w:noProof/>
                <w:sz w:val="22"/>
                <w:szCs w:val="22"/>
                <w:lang w:val="en-US" w:eastAsia="en-US"/>
              </w:rPr>
              <w:tab/>
            </w:r>
            <w:r w:rsidR="000E5067" w:rsidRPr="009E3E5A">
              <w:rPr>
                <w:rStyle w:val="Kpr"/>
                <w:noProof/>
              </w:rPr>
              <w:t>Kayıt dosyasında dokümentasyon</w:t>
            </w:r>
            <w:r w:rsidR="000E5067">
              <w:rPr>
                <w:noProof/>
                <w:webHidden/>
              </w:rPr>
              <w:tab/>
            </w:r>
            <w:r w:rsidR="000E5067">
              <w:rPr>
                <w:noProof/>
                <w:webHidden/>
              </w:rPr>
              <w:fldChar w:fldCharType="begin"/>
            </w:r>
            <w:r w:rsidR="000E5067">
              <w:rPr>
                <w:noProof/>
                <w:webHidden/>
              </w:rPr>
              <w:instrText xml:space="preserve"> PAGEREF _Toc439672082 \h </w:instrText>
            </w:r>
            <w:r w:rsidR="000E5067">
              <w:rPr>
                <w:noProof/>
                <w:webHidden/>
              </w:rPr>
            </w:r>
            <w:r w:rsidR="000E5067">
              <w:rPr>
                <w:noProof/>
                <w:webHidden/>
              </w:rPr>
              <w:fldChar w:fldCharType="separate"/>
            </w:r>
            <w:r w:rsidR="000E5067">
              <w:rPr>
                <w:noProof/>
                <w:webHidden/>
              </w:rPr>
              <w:t>39</w:t>
            </w:r>
            <w:r w:rsidR="000E5067">
              <w:rPr>
                <w:noProof/>
                <w:webHidden/>
              </w:rPr>
              <w:fldChar w:fldCharType="end"/>
            </w:r>
          </w:hyperlink>
        </w:p>
        <w:p w:rsidR="000E5067" w:rsidRDefault="00227C17">
          <w:pPr>
            <w:pStyle w:val="T2"/>
            <w:tabs>
              <w:tab w:val="left" w:pos="1540"/>
              <w:tab w:val="right" w:leader="dot" w:pos="9310"/>
            </w:tabs>
            <w:rPr>
              <w:rFonts w:asciiTheme="minorHAnsi" w:eastAsiaTheme="minorEastAsia" w:hAnsiTheme="minorHAnsi" w:cstheme="minorBidi"/>
              <w:noProof/>
              <w:sz w:val="22"/>
              <w:szCs w:val="22"/>
              <w:lang w:val="en-US" w:eastAsia="en-US"/>
            </w:rPr>
          </w:pPr>
          <w:hyperlink w:anchor="_Toc439672083" w:history="1">
            <w:r w:rsidR="000E5067" w:rsidRPr="009E3E5A">
              <w:rPr>
                <w:rStyle w:val="Kpr"/>
                <w:noProof/>
              </w:rPr>
              <w:t>R.18.7.1.1</w:t>
            </w:r>
            <w:r w:rsidR="000E5067">
              <w:rPr>
                <w:rFonts w:asciiTheme="minorHAnsi" w:eastAsiaTheme="minorEastAsia" w:hAnsiTheme="minorHAnsi" w:cstheme="minorBidi"/>
                <w:noProof/>
                <w:sz w:val="22"/>
                <w:szCs w:val="22"/>
                <w:lang w:val="en-US" w:eastAsia="en-US"/>
              </w:rPr>
              <w:tab/>
            </w:r>
            <w:r w:rsidR="000E5067" w:rsidRPr="009E3E5A">
              <w:rPr>
                <w:rStyle w:val="Kpr"/>
                <w:noProof/>
              </w:rPr>
              <w:t>Ek-6 Kısım 3.6</w:t>
            </w:r>
            <w:r w:rsidR="000E5067">
              <w:rPr>
                <w:noProof/>
                <w:webHidden/>
              </w:rPr>
              <w:tab/>
            </w:r>
            <w:r w:rsidR="000E5067">
              <w:rPr>
                <w:noProof/>
                <w:webHidden/>
              </w:rPr>
              <w:fldChar w:fldCharType="begin"/>
            </w:r>
            <w:r w:rsidR="000E5067">
              <w:rPr>
                <w:noProof/>
                <w:webHidden/>
              </w:rPr>
              <w:instrText xml:space="preserve"> PAGEREF _Toc439672083 \h </w:instrText>
            </w:r>
            <w:r w:rsidR="000E5067">
              <w:rPr>
                <w:noProof/>
                <w:webHidden/>
              </w:rPr>
            </w:r>
            <w:r w:rsidR="000E5067">
              <w:rPr>
                <w:noProof/>
                <w:webHidden/>
              </w:rPr>
              <w:fldChar w:fldCharType="separate"/>
            </w:r>
            <w:r w:rsidR="000E5067">
              <w:rPr>
                <w:noProof/>
                <w:webHidden/>
              </w:rPr>
              <w:t>39</w:t>
            </w:r>
            <w:r w:rsidR="000E5067">
              <w:rPr>
                <w:noProof/>
                <w:webHidden/>
              </w:rPr>
              <w:fldChar w:fldCharType="end"/>
            </w:r>
          </w:hyperlink>
        </w:p>
        <w:p w:rsidR="000E5067" w:rsidRDefault="00227C17">
          <w:pPr>
            <w:pStyle w:val="T2"/>
            <w:tabs>
              <w:tab w:val="left" w:pos="1320"/>
              <w:tab w:val="right" w:leader="dot" w:pos="9310"/>
            </w:tabs>
            <w:rPr>
              <w:rFonts w:asciiTheme="minorHAnsi" w:eastAsiaTheme="minorEastAsia" w:hAnsiTheme="minorHAnsi" w:cstheme="minorBidi"/>
              <w:noProof/>
              <w:sz w:val="22"/>
              <w:szCs w:val="22"/>
              <w:lang w:val="en-US" w:eastAsia="en-US"/>
            </w:rPr>
          </w:pPr>
          <w:hyperlink w:anchor="_Toc439672084" w:history="1">
            <w:r w:rsidR="000E5067" w:rsidRPr="009E3E5A">
              <w:rPr>
                <w:rStyle w:val="Kpr"/>
                <w:noProof/>
              </w:rPr>
              <w:t>R.18.7.2</w:t>
            </w:r>
            <w:r w:rsidR="000E5067">
              <w:rPr>
                <w:rFonts w:asciiTheme="minorHAnsi" w:eastAsiaTheme="minorEastAsia" w:hAnsiTheme="minorHAnsi" w:cstheme="minorBidi"/>
                <w:noProof/>
                <w:sz w:val="22"/>
                <w:szCs w:val="22"/>
                <w:lang w:val="en-US" w:eastAsia="en-US"/>
              </w:rPr>
              <w:tab/>
            </w:r>
            <w:r w:rsidR="000E5067" w:rsidRPr="009E3E5A">
              <w:rPr>
                <w:rStyle w:val="Kpr"/>
                <w:noProof/>
              </w:rPr>
              <w:t>Kimyasal Güvenlik Raporunda  (KGR) Belgelemek</w:t>
            </w:r>
            <w:r w:rsidR="000E5067">
              <w:rPr>
                <w:noProof/>
                <w:webHidden/>
              </w:rPr>
              <w:tab/>
            </w:r>
            <w:r w:rsidR="000E5067">
              <w:rPr>
                <w:noProof/>
                <w:webHidden/>
              </w:rPr>
              <w:fldChar w:fldCharType="begin"/>
            </w:r>
            <w:r w:rsidR="000E5067">
              <w:rPr>
                <w:noProof/>
                <w:webHidden/>
              </w:rPr>
              <w:instrText xml:space="preserve"> PAGEREF _Toc439672084 \h </w:instrText>
            </w:r>
            <w:r w:rsidR="000E5067">
              <w:rPr>
                <w:noProof/>
                <w:webHidden/>
              </w:rPr>
            </w:r>
            <w:r w:rsidR="000E5067">
              <w:rPr>
                <w:noProof/>
                <w:webHidden/>
              </w:rPr>
              <w:fldChar w:fldCharType="separate"/>
            </w:r>
            <w:r w:rsidR="000E5067">
              <w:rPr>
                <w:noProof/>
                <w:webHidden/>
              </w:rPr>
              <w:t>40</w:t>
            </w:r>
            <w:r w:rsidR="000E5067">
              <w:rPr>
                <w:noProof/>
                <w:webHidden/>
              </w:rPr>
              <w:fldChar w:fldCharType="end"/>
            </w:r>
          </w:hyperlink>
        </w:p>
        <w:p w:rsidR="000E5067" w:rsidRDefault="00227C17">
          <w:pPr>
            <w:pStyle w:val="T2"/>
            <w:tabs>
              <w:tab w:val="left" w:pos="1540"/>
              <w:tab w:val="right" w:leader="dot" w:pos="9310"/>
            </w:tabs>
            <w:rPr>
              <w:rFonts w:asciiTheme="minorHAnsi" w:eastAsiaTheme="minorEastAsia" w:hAnsiTheme="minorHAnsi" w:cstheme="minorBidi"/>
              <w:noProof/>
              <w:sz w:val="22"/>
              <w:szCs w:val="22"/>
              <w:lang w:val="en-US" w:eastAsia="en-US"/>
            </w:rPr>
          </w:pPr>
          <w:hyperlink w:anchor="_Toc439672085" w:history="1">
            <w:r w:rsidR="000E5067" w:rsidRPr="009E3E5A">
              <w:rPr>
                <w:rStyle w:val="Kpr"/>
                <w:noProof/>
              </w:rPr>
              <w:t>R.18.7.2.1</w:t>
            </w:r>
            <w:r w:rsidR="000E5067">
              <w:rPr>
                <w:rFonts w:asciiTheme="minorHAnsi" w:eastAsiaTheme="minorEastAsia" w:hAnsiTheme="minorHAnsi" w:cstheme="minorBidi"/>
                <w:noProof/>
                <w:sz w:val="22"/>
                <w:szCs w:val="22"/>
                <w:lang w:val="en-US" w:eastAsia="en-US"/>
              </w:rPr>
              <w:tab/>
            </w:r>
            <w:r w:rsidR="000E5067" w:rsidRPr="009E3E5A">
              <w:rPr>
                <w:rStyle w:val="Kpr"/>
                <w:noProof/>
              </w:rPr>
              <w:t>Kimyasal Güvenlik Raporunun B kısmı: İmalat ve Kullanımlar</w:t>
            </w:r>
            <w:r w:rsidR="000E5067">
              <w:rPr>
                <w:noProof/>
                <w:webHidden/>
              </w:rPr>
              <w:tab/>
            </w:r>
            <w:r w:rsidR="000E5067">
              <w:rPr>
                <w:noProof/>
                <w:webHidden/>
              </w:rPr>
              <w:fldChar w:fldCharType="begin"/>
            </w:r>
            <w:r w:rsidR="000E5067">
              <w:rPr>
                <w:noProof/>
                <w:webHidden/>
              </w:rPr>
              <w:instrText xml:space="preserve"> PAGEREF _Toc439672085 \h </w:instrText>
            </w:r>
            <w:r w:rsidR="000E5067">
              <w:rPr>
                <w:noProof/>
                <w:webHidden/>
              </w:rPr>
            </w:r>
            <w:r w:rsidR="000E5067">
              <w:rPr>
                <w:noProof/>
                <w:webHidden/>
              </w:rPr>
              <w:fldChar w:fldCharType="separate"/>
            </w:r>
            <w:r w:rsidR="000E5067">
              <w:rPr>
                <w:noProof/>
                <w:webHidden/>
              </w:rPr>
              <w:t>40</w:t>
            </w:r>
            <w:r w:rsidR="000E5067">
              <w:rPr>
                <w:noProof/>
                <w:webHidden/>
              </w:rPr>
              <w:fldChar w:fldCharType="end"/>
            </w:r>
          </w:hyperlink>
        </w:p>
        <w:p w:rsidR="000E5067" w:rsidRDefault="00227C17">
          <w:pPr>
            <w:pStyle w:val="T2"/>
            <w:tabs>
              <w:tab w:val="left" w:pos="1320"/>
              <w:tab w:val="right" w:leader="dot" w:pos="9310"/>
            </w:tabs>
            <w:rPr>
              <w:rFonts w:asciiTheme="minorHAnsi" w:eastAsiaTheme="minorEastAsia" w:hAnsiTheme="minorHAnsi" w:cstheme="minorBidi"/>
              <w:noProof/>
              <w:sz w:val="22"/>
              <w:szCs w:val="22"/>
              <w:lang w:val="en-US" w:eastAsia="en-US"/>
            </w:rPr>
          </w:pPr>
          <w:hyperlink w:anchor="_Toc439672086" w:history="1">
            <w:r w:rsidR="000E5067" w:rsidRPr="009E3E5A">
              <w:rPr>
                <w:rStyle w:val="Kpr"/>
                <w:noProof/>
              </w:rPr>
              <w:t>R.18.7.3</w:t>
            </w:r>
            <w:r w:rsidR="000E5067">
              <w:rPr>
                <w:rFonts w:asciiTheme="minorHAnsi" w:eastAsiaTheme="minorEastAsia" w:hAnsiTheme="minorHAnsi" w:cstheme="minorBidi"/>
                <w:noProof/>
                <w:sz w:val="22"/>
                <w:szCs w:val="22"/>
                <w:lang w:val="en-US" w:eastAsia="en-US"/>
              </w:rPr>
              <w:tab/>
            </w:r>
            <w:r w:rsidR="000E5067" w:rsidRPr="009E3E5A">
              <w:rPr>
                <w:rStyle w:val="Kpr"/>
                <w:noProof/>
              </w:rPr>
              <w:t>GBF içinde alt kullanıcılar ve tüketicilere iletilen bilgilerin maruz kalma senaryolarına dahil edilmesi</w:t>
            </w:r>
            <w:r w:rsidR="000E5067">
              <w:rPr>
                <w:noProof/>
                <w:webHidden/>
              </w:rPr>
              <w:tab/>
            </w:r>
            <w:r w:rsidR="000E5067">
              <w:rPr>
                <w:noProof/>
                <w:webHidden/>
              </w:rPr>
              <w:fldChar w:fldCharType="begin"/>
            </w:r>
            <w:r w:rsidR="000E5067">
              <w:rPr>
                <w:noProof/>
                <w:webHidden/>
              </w:rPr>
              <w:instrText xml:space="preserve"> PAGEREF _Toc439672086 \h </w:instrText>
            </w:r>
            <w:r w:rsidR="000E5067">
              <w:rPr>
                <w:noProof/>
                <w:webHidden/>
              </w:rPr>
            </w:r>
            <w:r w:rsidR="000E5067">
              <w:rPr>
                <w:noProof/>
                <w:webHidden/>
              </w:rPr>
              <w:fldChar w:fldCharType="separate"/>
            </w:r>
            <w:r w:rsidR="000E5067">
              <w:rPr>
                <w:noProof/>
                <w:webHidden/>
              </w:rPr>
              <w:t>43</w:t>
            </w:r>
            <w:r w:rsidR="000E5067">
              <w:rPr>
                <w:noProof/>
                <w:webHidden/>
              </w:rPr>
              <w:fldChar w:fldCharType="end"/>
            </w:r>
          </w:hyperlink>
        </w:p>
        <w:p w:rsidR="000E5067" w:rsidRDefault="00227C17">
          <w:pPr>
            <w:pStyle w:val="T2"/>
            <w:tabs>
              <w:tab w:val="left" w:pos="1540"/>
              <w:tab w:val="right" w:leader="dot" w:pos="9310"/>
            </w:tabs>
            <w:rPr>
              <w:rFonts w:asciiTheme="minorHAnsi" w:eastAsiaTheme="minorEastAsia" w:hAnsiTheme="minorHAnsi" w:cstheme="minorBidi"/>
              <w:noProof/>
              <w:sz w:val="22"/>
              <w:szCs w:val="22"/>
              <w:lang w:val="en-US" w:eastAsia="en-US"/>
            </w:rPr>
          </w:pPr>
          <w:hyperlink w:anchor="_Toc439672087" w:history="1">
            <w:r w:rsidR="000E5067" w:rsidRPr="009E3E5A">
              <w:rPr>
                <w:rStyle w:val="Kpr"/>
                <w:noProof/>
              </w:rPr>
              <w:t>R.18.7.3.1</w:t>
            </w:r>
            <w:r w:rsidR="000E5067">
              <w:rPr>
                <w:rFonts w:asciiTheme="minorHAnsi" w:eastAsiaTheme="minorEastAsia" w:hAnsiTheme="minorHAnsi" w:cstheme="minorBidi"/>
                <w:noProof/>
                <w:sz w:val="22"/>
                <w:szCs w:val="22"/>
                <w:lang w:val="en-US" w:eastAsia="en-US"/>
              </w:rPr>
              <w:tab/>
            </w:r>
            <w:r w:rsidR="000E5067" w:rsidRPr="009E3E5A">
              <w:rPr>
                <w:rStyle w:val="Kpr"/>
                <w:noProof/>
              </w:rPr>
              <w:t>Genel Prensipler</w:t>
            </w:r>
            <w:r w:rsidR="000E5067">
              <w:rPr>
                <w:noProof/>
                <w:webHidden/>
              </w:rPr>
              <w:tab/>
            </w:r>
            <w:r w:rsidR="000E5067">
              <w:rPr>
                <w:noProof/>
                <w:webHidden/>
              </w:rPr>
              <w:fldChar w:fldCharType="begin"/>
            </w:r>
            <w:r w:rsidR="000E5067">
              <w:rPr>
                <w:noProof/>
                <w:webHidden/>
              </w:rPr>
              <w:instrText xml:space="preserve"> PAGEREF _Toc439672087 \h </w:instrText>
            </w:r>
            <w:r w:rsidR="000E5067">
              <w:rPr>
                <w:noProof/>
                <w:webHidden/>
              </w:rPr>
            </w:r>
            <w:r w:rsidR="000E5067">
              <w:rPr>
                <w:noProof/>
                <w:webHidden/>
              </w:rPr>
              <w:fldChar w:fldCharType="separate"/>
            </w:r>
            <w:r w:rsidR="000E5067">
              <w:rPr>
                <w:noProof/>
                <w:webHidden/>
              </w:rPr>
              <w:t>43</w:t>
            </w:r>
            <w:r w:rsidR="000E5067">
              <w:rPr>
                <w:noProof/>
                <w:webHidden/>
              </w:rPr>
              <w:fldChar w:fldCharType="end"/>
            </w:r>
          </w:hyperlink>
        </w:p>
        <w:p w:rsidR="000E5067" w:rsidRDefault="00227C17">
          <w:pPr>
            <w:pStyle w:val="T2"/>
            <w:tabs>
              <w:tab w:val="left" w:pos="1540"/>
              <w:tab w:val="right" w:leader="dot" w:pos="9310"/>
            </w:tabs>
            <w:rPr>
              <w:rFonts w:asciiTheme="minorHAnsi" w:eastAsiaTheme="minorEastAsia" w:hAnsiTheme="minorHAnsi" w:cstheme="minorBidi"/>
              <w:noProof/>
              <w:sz w:val="22"/>
              <w:szCs w:val="22"/>
              <w:lang w:val="en-US" w:eastAsia="en-US"/>
            </w:rPr>
          </w:pPr>
          <w:hyperlink w:anchor="_Toc439672088" w:history="1">
            <w:r w:rsidR="000E5067" w:rsidRPr="009E3E5A">
              <w:rPr>
                <w:rStyle w:val="Kpr"/>
                <w:noProof/>
              </w:rPr>
              <w:t>R.18.7.3.2</w:t>
            </w:r>
            <w:r w:rsidR="000E5067">
              <w:rPr>
                <w:rFonts w:asciiTheme="minorHAnsi" w:eastAsiaTheme="minorEastAsia" w:hAnsiTheme="minorHAnsi" w:cstheme="minorBidi"/>
                <w:noProof/>
                <w:sz w:val="22"/>
                <w:szCs w:val="22"/>
                <w:lang w:val="en-US" w:eastAsia="en-US"/>
              </w:rPr>
              <w:tab/>
            </w:r>
            <w:r w:rsidR="000E5067" w:rsidRPr="009E3E5A">
              <w:rPr>
                <w:rStyle w:val="Kpr"/>
                <w:noProof/>
              </w:rPr>
              <w:t>Çalışanlar tarafından bir maddenin tek başına veya karışımlar içinde kullanımları için maruz kalma senaryolarıyla ilişkili bilgiler</w:t>
            </w:r>
            <w:r w:rsidR="000E5067">
              <w:rPr>
                <w:noProof/>
                <w:webHidden/>
              </w:rPr>
              <w:tab/>
            </w:r>
            <w:r w:rsidR="000E5067">
              <w:rPr>
                <w:noProof/>
                <w:webHidden/>
              </w:rPr>
              <w:fldChar w:fldCharType="begin"/>
            </w:r>
            <w:r w:rsidR="000E5067">
              <w:rPr>
                <w:noProof/>
                <w:webHidden/>
              </w:rPr>
              <w:instrText xml:space="preserve"> PAGEREF _Toc439672088 \h </w:instrText>
            </w:r>
            <w:r w:rsidR="000E5067">
              <w:rPr>
                <w:noProof/>
                <w:webHidden/>
              </w:rPr>
            </w:r>
            <w:r w:rsidR="000E5067">
              <w:rPr>
                <w:noProof/>
                <w:webHidden/>
              </w:rPr>
              <w:fldChar w:fldCharType="separate"/>
            </w:r>
            <w:r w:rsidR="000E5067">
              <w:rPr>
                <w:noProof/>
                <w:webHidden/>
              </w:rPr>
              <w:t>44</w:t>
            </w:r>
            <w:r w:rsidR="000E5067">
              <w:rPr>
                <w:noProof/>
                <w:webHidden/>
              </w:rPr>
              <w:fldChar w:fldCharType="end"/>
            </w:r>
          </w:hyperlink>
        </w:p>
        <w:p w:rsidR="000E5067" w:rsidRDefault="00227C17">
          <w:pPr>
            <w:pStyle w:val="T2"/>
            <w:tabs>
              <w:tab w:val="left" w:pos="1540"/>
              <w:tab w:val="right" w:leader="dot" w:pos="9310"/>
            </w:tabs>
            <w:rPr>
              <w:rFonts w:asciiTheme="minorHAnsi" w:eastAsiaTheme="minorEastAsia" w:hAnsiTheme="minorHAnsi" w:cstheme="minorBidi"/>
              <w:noProof/>
              <w:sz w:val="22"/>
              <w:szCs w:val="22"/>
              <w:lang w:val="en-US" w:eastAsia="en-US"/>
            </w:rPr>
          </w:pPr>
          <w:hyperlink w:anchor="_Toc439672089" w:history="1">
            <w:r w:rsidR="000E5067" w:rsidRPr="009E3E5A">
              <w:rPr>
                <w:rStyle w:val="Kpr"/>
                <w:noProof/>
              </w:rPr>
              <w:t>R.18.7.3.3</w:t>
            </w:r>
            <w:r w:rsidR="000E5067">
              <w:rPr>
                <w:rFonts w:asciiTheme="minorHAnsi" w:eastAsiaTheme="minorEastAsia" w:hAnsiTheme="minorHAnsi" w:cstheme="minorBidi"/>
                <w:noProof/>
                <w:sz w:val="22"/>
                <w:szCs w:val="22"/>
                <w:lang w:val="en-US" w:eastAsia="en-US"/>
              </w:rPr>
              <w:tab/>
            </w:r>
            <w:r w:rsidR="000E5067" w:rsidRPr="009E3E5A">
              <w:rPr>
                <w:rStyle w:val="Kpr"/>
                <w:noProof/>
              </w:rPr>
              <w:t>Eşyaların hizmet ömrüyle ilişkili maaruz kalma senaryoları için ilişkili bilgiler (çalışanlar tarafından kullanılma)</w:t>
            </w:r>
            <w:r w:rsidR="000E5067">
              <w:rPr>
                <w:noProof/>
                <w:webHidden/>
              </w:rPr>
              <w:tab/>
            </w:r>
            <w:r w:rsidR="000E5067">
              <w:rPr>
                <w:noProof/>
                <w:webHidden/>
              </w:rPr>
              <w:fldChar w:fldCharType="begin"/>
            </w:r>
            <w:r w:rsidR="000E5067">
              <w:rPr>
                <w:noProof/>
                <w:webHidden/>
              </w:rPr>
              <w:instrText xml:space="preserve"> PAGEREF _Toc439672089 \h </w:instrText>
            </w:r>
            <w:r w:rsidR="000E5067">
              <w:rPr>
                <w:noProof/>
                <w:webHidden/>
              </w:rPr>
            </w:r>
            <w:r w:rsidR="000E5067">
              <w:rPr>
                <w:noProof/>
                <w:webHidden/>
              </w:rPr>
              <w:fldChar w:fldCharType="separate"/>
            </w:r>
            <w:r w:rsidR="000E5067">
              <w:rPr>
                <w:noProof/>
                <w:webHidden/>
              </w:rPr>
              <w:t>46</w:t>
            </w:r>
            <w:r w:rsidR="000E5067">
              <w:rPr>
                <w:noProof/>
                <w:webHidden/>
              </w:rPr>
              <w:fldChar w:fldCharType="end"/>
            </w:r>
          </w:hyperlink>
        </w:p>
        <w:p w:rsidR="000E5067" w:rsidRDefault="00227C17">
          <w:pPr>
            <w:pStyle w:val="T2"/>
            <w:tabs>
              <w:tab w:val="left" w:pos="1540"/>
              <w:tab w:val="right" w:leader="dot" w:pos="9310"/>
            </w:tabs>
            <w:rPr>
              <w:rFonts w:asciiTheme="minorHAnsi" w:eastAsiaTheme="minorEastAsia" w:hAnsiTheme="minorHAnsi" w:cstheme="minorBidi"/>
              <w:noProof/>
              <w:sz w:val="22"/>
              <w:szCs w:val="22"/>
              <w:lang w:val="en-US" w:eastAsia="en-US"/>
            </w:rPr>
          </w:pPr>
          <w:hyperlink w:anchor="_Toc439672090" w:history="1">
            <w:r w:rsidR="000E5067" w:rsidRPr="009E3E5A">
              <w:rPr>
                <w:rStyle w:val="Kpr"/>
                <w:noProof/>
              </w:rPr>
              <w:t>R.18.7.3.4</w:t>
            </w:r>
            <w:r w:rsidR="000E5067">
              <w:rPr>
                <w:rFonts w:asciiTheme="minorHAnsi" w:eastAsiaTheme="minorEastAsia" w:hAnsiTheme="minorHAnsi" w:cstheme="minorBidi"/>
                <w:noProof/>
                <w:sz w:val="22"/>
                <w:szCs w:val="22"/>
                <w:lang w:val="en-US" w:eastAsia="en-US"/>
              </w:rPr>
              <w:tab/>
            </w:r>
            <w:r w:rsidR="000E5067" w:rsidRPr="009E3E5A">
              <w:rPr>
                <w:rStyle w:val="Kpr"/>
                <w:noProof/>
              </w:rPr>
              <w:t>Tüketiciler tarafından maddelerin kullanımlarına ve eşyaların idaresine ilişkin maruz kalma senaryoları için ilişkili bilgiler</w:t>
            </w:r>
            <w:r w:rsidR="000E5067">
              <w:rPr>
                <w:noProof/>
                <w:webHidden/>
              </w:rPr>
              <w:tab/>
            </w:r>
            <w:r w:rsidR="000E5067">
              <w:rPr>
                <w:noProof/>
                <w:webHidden/>
              </w:rPr>
              <w:fldChar w:fldCharType="begin"/>
            </w:r>
            <w:r w:rsidR="000E5067">
              <w:rPr>
                <w:noProof/>
                <w:webHidden/>
              </w:rPr>
              <w:instrText xml:space="preserve"> PAGEREF _Toc439672090 \h </w:instrText>
            </w:r>
            <w:r w:rsidR="000E5067">
              <w:rPr>
                <w:noProof/>
                <w:webHidden/>
              </w:rPr>
            </w:r>
            <w:r w:rsidR="000E5067">
              <w:rPr>
                <w:noProof/>
                <w:webHidden/>
              </w:rPr>
              <w:fldChar w:fldCharType="separate"/>
            </w:r>
            <w:r w:rsidR="000E5067">
              <w:rPr>
                <w:noProof/>
                <w:webHidden/>
              </w:rPr>
              <w:t>47</w:t>
            </w:r>
            <w:r w:rsidR="000E5067">
              <w:rPr>
                <w:noProof/>
                <w:webHidden/>
              </w:rPr>
              <w:fldChar w:fldCharType="end"/>
            </w:r>
          </w:hyperlink>
        </w:p>
        <w:p w:rsidR="000E5067" w:rsidRDefault="00227C17">
          <w:pPr>
            <w:pStyle w:val="T2"/>
            <w:tabs>
              <w:tab w:val="left" w:pos="1320"/>
              <w:tab w:val="right" w:leader="dot" w:pos="9310"/>
            </w:tabs>
            <w:rPr>
              <w:rFonts w:asciiTheme="minorHAnsi" w:eastAsiaTheme="minorEastAsia" w:hAnsiTheme="minorHAnsi" w:cstheme="minorBidi"/>
              <w:noProof/>
              <w:sz w:val="22"/>
              <w:szCs w:val="22"/>
              <w:lang w:val="en-US" w:eastAsia="en-US"/>
            </w:rPr>
          </w:pPr>
          <w:hyperlink w:anchor="_Toc439672091" w:history="1">
            <w:r w:rsidR="000E5067" w:rsidRPr="009E3E5A">
              <w:rPr>
                <w:rStyle w:val="Kpr"/>
                <w:noProof/>
              </w:rPr>
              <w:t>R.18.7.4</w:t>
            </w:r>
            <w:r w:rsidR="000E5067">
              <w:rPr>
                <w:rFonts w:asciiTheme="minorHAnsi" w:eastAsiaTheme="minorEastAsia" w:hAnsiTheme="minorHAnsi" w:cstheme="minorBidi"/>
                <w:noProof/>
                <w:sz w:val="22"/>
                <w:szCs w:val="22"/>
                <w:lang w:val="en-US" w:eastAsia="en-US"/>
              </w:rPr>
              <w:tab/>
            </w:r>
            <w:r w:rsidR="000E5067" w:rsidRPr="009E3E5A">
              <w:rPr>
                <w:rStyle w:val="Kpr"/>
                <w:noProof/>
              </w:rPr>
              <w:t>Genişletilmiş Güvenlik Bilgi Formu</w:t>
            </w:r>
            <w:r w:rsidR="000E5067">
              <w:rPr>
                <w:noProof/>
                <w:webHidden/>
              </w:rPr>
              <w:tab/>
            </w:r>
            <w:r w:rsidR="000E5067">
              <w:rPr>
                <w:noProof/>
                <w:webHidden/>
              </w:rPr>
              <w:fldChar w:fldCharType="begin"/>
            </w:r>
            <w:r w:rsidR="000E5067">
              <w:rPr>
                <w:noProof/>
                <w:webHidden/>
              </w:rPr>
              <w:instrText xml:space="preserve"> PAGEREF _Toc439672091 \h </w:instrText>
            </w:r>
            <w:r w:rsidR="000E5067">
              <w:rPr>
                <w:noProof/>
                <w:webHidden/>
              </w:rPr>
            </w:r>
            <w:r w:rsidR="000E5067">
              <w:rPr>
                <w:noProof/>
                <w:webHidden/>
              </w:rPr>
              <w:fldChar w:fldCharType="separate"/>
            </w:r>
            <w:r w:rsidR="000E5067">
              <w:rPr>
                <w:noProof/>
                <w:webHidden/>
              </w:rPr>
              <w:t>47</w:t>
            </w:r>
            <w:r w:rsidR="000E5067">
              <w:rPr>
                <w:noProof/>
                <w:webHidden/>
              </w:rPr>
              <w:fldChar w:fldCharType="end"/>
            </w:r>
          </w:hyperlink>
        </w:p>
        <w:p w:rsidR="000E5067" w:rsidRDefault="00227C17">
          <w:pPr>
            <w:pStyle w:val="T2"/>
            <w:tabs>
              <w:tab w:val="left" w:pos="1540"/>
              <w:tab w:val="right" w:leader="dot" w:pos="9310"/>
            </w:tabs>
            <w:rPr>
              <w:rFonts w:asciiTheme="minorHAnsi" w:eastAsiaTheme="minorEastAsia" w:hAnsiTheme="minorHAnsi" w:cstheme="minorBidi"/>
              <w:noProof/>
              <w:sz w:val="22"/>
              <w:szCs w:val="22"/>
              <w:lang w:val="en-US" w:eastAsia="en-US"/>
            </w:rPr>
          </w:pPr>
          <w:hyperlink w:anchor="_Toc439672092" w:history="1">
            <w:r w:rsidR="000E5067" w:rsidRPr="009E3E5A">
              <w:rPr>
                <w:rStyle w:val="Kpr"/>
                <w:noProof/>
              </w:rPr>
              <w:t>R.18.7.4.1</w:t>
            </w:r>
            <w:r w:rsidR="000E5067">
              <w:rPr>
                <w:rFonts w:asciiTheme="minorHAnsi" w:eastAsiaTheme="minorEastAsia" w:hAnsiTheme="minorHAnsi" w:cstheme="minorBidi"/>
                <w:noProof/>
                <w:sz w:val="22"/>
                <w:szCs w:val="22"/>
                <w:lang w:val="en-US" w:eastAsia="en-US"/>
              </w:rPr>
              <w:tab/>
            </w:r>
            <w:r w:rsidR="000E5067" w:rsidRPr="009E3E5A">
              <w:rPr>
                <w:rStyle w:val="Kpr"/>
                <w:noProof/>
              </w:rPr>
              <w:t>Kısım 13: Bertaraf etme bilgileri</w:t>
            </w:r>
            <w:r w:rsidR="000E5067">
              <w:rPr>
                <w:noProof/>
                <w:webHidden/>
              </w:rPr>
              <w:tab/>
            </w:r>
            <w:r w:rsidR="000E5067">
              <w:rPr>
                <w:noProof/>
                <w:webHidden/>
              </w:rPr>
              <w:fldChar w:fldCharType="begin"/>
            </w:r>
            <w:r w:rsidR="000E5067">
              <w:rPr>
                <w:noProof/>
                <w:webHidden/>
              </w:rPr>
              <w:instrText xml:space="preserve"> PAGEREF _Toc439672092 \h </w:instrText>
            </w:r>
            <w:r w:rsidR="000E5067">
              <w:rPr>
                <w:noProof/>
                <w:webHidden/>
              </w:rPr>
            </w:r>
            <w:r w:rsidR="000E5067">
              <w:rPr>
                <w:noProof/>
                <w:webHidden/>
              </w:rPr>
              <w:fldChar w:fldCharType="separate"/>
            </w:r>
            <w:r w:rsidR="000E5067">
              <w:rPr>
                <w:noProof/>
                <w:webHidden/>
              </w:rPr>
              <w:t>48</w:t>
            </w:r>
            <w:r w:rsidR="000E5067">
              <w:rPr>
                <w:noProof/>
                <w:webHidden/>
              </w:rPr>
              <w:fldChar w:fldCharType="end"/>
            </w:r>
          </w:hyperlink>
        </w:p>
        <w:p w:rsidR="000E5067" w:rsidRDefault="00227C17">
          <w:pPr>
            <w:pStyle w:val="T2"/>
            <w:tabs>
              <w:tab w:val="right" w:leader="dot" w:pos="9310"/>
            </w:tabs>
            <w:rPr>
              <w:rFonts w:asciiTheme="minorHAnsi" w:eastAsiaTheme="minorEastAsia" w:hAnsiTheme="minorHAnsi" w:cstheme="minorBidi"/>
              <w:noProof/>
              <w:sz w:val="22"/>
              <w:szCs w:val="22"/>
              <w:lang w:val="en-US" w:eastAsia="en-US"/>
            </w:rPr>
          </w:pPr>
          <w:hyperlink w:anchor="_Toc439672093" w:history="1">
            <w:r w:rsidR="000E5067" w:rsidRPr="009E3E5A">
              <w:rPr>
                <w:rStyle w:val="Kpr"/>
                <w:noProof/>
              </w:rPr>
              <w:t>EK R.18-1 : Atık Yaşam Döngüsü Safhasına İlişkin Terimler</w:t>
            </w:r>
            <w:r w:rsidR="000E5067">
              <w:rPr>
                <w:noProof/>
                <w:webHidden/>
              </w:rPr>
              <w:tab/>
            </w:r>
            <w:r w:rsidR="000E5067">
              <w:rPr>
                <w:noProof/>
                <w:webHidden/>
              </w:rPr>
              <w:fldChar w:fldCharType="begin"/>
            </w:r>
            <w:r w:rsidR="000E5067">
              <w:rPr>
                <w:noProof/>
                <w:webHidden/>
              </w:rPr>
              <w:instrText xml:space="preserve"> PAGEREF _Toc439672093 \h </w:instrText>
            </w:r>
            <w:r w:rsidR="000E5067">
              <w:rPr>
                <w:noProof/>
                <w:webHidden/>
              </w:rPr>
            </w:r>
            <w:r w:rsidR="000E5067">
              <w:rPr>
                <w:noProof/>
                <w:webHidden/>
              </w:rPr>
              <w:fldChar w:fldCharType="separate"/>
            </w:r>
            <w:r w:rsidR="000E5067">
              <w:rPr>
                <w:noProof/>
                <w:webHidden/>
              </w:rPr>
              <w:t>49</w:t>
            </w:r>
            <w:r w:rsidR="000E5067">
              <w:rPr>
                <w:noProof/>
                <w:webHidden/>
              </w:rPr>
              <w:fldChar w:fldCharType="end"/>
            </w:r>
          </w:hyperlink>
        </w:p>
        <w:p w:rsidR="000E5067" w:rsidRDefault="00227C17">
          <w:pPr>
            <w:pStyle w:val="T2"/>
            <w:tabs>
              <w:tab w:val="right" w:leader="dot" w:pos="9310"/>
            </w:tabs>
            <w:rPr>
              <w:rFonts w:asciiTheme="minorHAnsi" w:eastAsiaTheme="minorEastAsia" w:hAnsiTheme="minorHAnsi" w:cstheme="minorBidi"/>
              <w:noProof/>
              <w:sz w:val="22"/>
              <w:szCs w:val="22"/>
              <w:lang w:val="en-US" w:eastAsia="en-US"/>
            </w:rPr>
          </w:pPr>
          <w:hyperlink w:anchor="_Toc439672094" w:history="1">
            <w:r w:rsidR="000E5067" w:rsidRPr="009E3E5A">
              <w:rPr>
                <w:rStyle w:val="Kpr"/>
                <w:noProof/>
              </w:rPr>
              <w:t>EK R.18-2: Atık Bertaraf İşlemleri İçin Varsayılan Salınım Faktörleri</w:t>
            </w:r>
            <w:r w:rsidR="000E5067">
              <w:rPr>
                <w:noProof/>
                <w:webHidden/>
              </w:rPr>
              <w:tab/>
            </w:r>
            <w:r w:rsidR="000E5067">
              <w:rPr>
                <w:noProof/>
                <w:webHidden/>
              </w:rPr>
              <w:fldChar w:fldCharType="begin"/>
            </w:r>
            <w:r w:rsidR="000E5067">
              <w:rPr>
                <w:noProof/>
                <w:webHidden/>
              </w:rPr>
              <w:instrText xml:space="preserve"> PAGEREF _Toc439672094 \h </w:instrText>
            </w:r>
            <w:r w:rsidR="000E5067">
              <w:rPr>
                <w:noProof/>
                <w:webHidden/>
              </w:rPr>
            </w:r>
            <w:r w:rsidR="000E5067">
              <w:rPr>
                <w:noProof/>
                <w:webHidden/>
              </w:rPr>
              <w:fldChar w:fldCharType="separate"/>
            </w:r>
            <w:r w:rsidR="000E5067">
              <w:rPr>
                <w:noProof/>
                <w:webHidden/>
              </w:rPr>
              <w:t>51</w:t>
            </w:r>
            <w:r w:rsidR="000E5067">
              <w:rPr>
                <w:noProof/>
                <w:webHidden/>
              </w:rPr>
              <w:fldChar w:fldCharType="end"/>
            </w:r>
          </w:hyperlink>
        </w:p>
        <w:p w:rsidR="000E5067" w:rsidRDefault="00227C17">
          <w:pPr>
            <w:pStyle w:val="T2"/>
            <w:tabs>
              <w:tab w:val="right" w:leader="dot" w:pos="9310"/>
            </w:tabs>
            <w:rPr>
              <w:rFonts w:asciiTheme="minorHAnsi" w:eastAsiaTheme="minorEastAsia" w:hAnsiTheme="minorHAnsi" w:cstheme="minorBidi"/>
              <w:noProof/>
              <w:sz w:val="22"/>
              <w:szCs w:val="22"/>
              <w:lang w:val="en-US" w:eastAsia="en-US"/>
            </w:rPr>
          </w:pPr>
          <w:hyperlink w:anchor="_Toc439672095" w:history="1">
            <w:r w:rsidR="000E5067" w:rsidRPr="009E3E5A">
              <w:rPr>
                <w:rStyle w:val="Kpr"/>
                <w:noProof/>
                <w:highlight w:val="yellow"/>
              </w:rPr>
              <w:t>EK R.18-3: Atık Bertaraf İşlemleri İçindeki Maddenin Akıbeti</w:t>
            </w:r>
            <w:r w:rsidR="000E5067">
              <w:rPr>
                <w:noProof/>
                <w:webHidden/>
              </w:rPr>
              <w:tab/>
            </w:r>
            <w:r w:rsidR="000E5067">
              <w:rPr>
                <w:noProof/>
                <w:webHidden/>
              </w:rPr>
              <w:fldChar w:fldCharType="begin"/>
            </w:r>
            <w:r w:rsidR="000E5067">
              <w:rPr>
                <w:noProof/>
                <w:webHidden/>
              </w:rPr>
              <w:instrText xml:space="preserve"> PAGEREF _Toc439672095 \h </w:instrText>
            </w:r>
            <w:r w:rsidR="000E5067">
              <w:rPr>
                <w:noProof/>
                <w:webHidden/>
              </w:rPr>
            </w:r>
            <w:r w:rsidR="000E5067">
              <w:rPr>
                <w:noProof/>
                <w:webHidden/>
              </w:rPr>
              <w:fldChar w:fldCharType="separate"/>
            </w:r>
            <w:r w:rsidR="000E5067">
              <w:rPr>
                <w:noProof/>
                <w:webHidden/>
              </w:rPr>
              <w:t>72</w:t>
            </w:r>
            <w:r w:rsidR="000E5067">
              <w:rPr>
                <w:noProof/>
                <w:webHidden/>
              </w:rPr>
              <w:fldChar w:fldCharType="end"/>
            </w:r>
          </w:hyperlink>
        </w:p>
        <w:p w:rsidR="000E5067" w:rsidRDefault="00227C17">
          <w:pPr>
            <w:pStyle w:val="T2"/>
            <w:tabs>
              <w:tab w:val="right" w:leader="dot" w:pos="9310"/>
            </w:tabs>
            <w:rPr>
              <w:rFonts w:asciiTheme="minorHAnsi" w:eastAsiaTheme="minorEastAsia" w:hAnsiTheme="minorHAnsi" w:cstheme="minorBidi"/>
              <w:noProof/>
              <w:sz w:val="22"/>
              <w:szCs w:val="22"/>
              <w:lang w:val="en-US" w:eastAsia="en-US"/>
            </w:rPr>
          </w:pPr>
          <w:hyperlink w:anchor="_Toc439672096" w:history="1">
            <w:r w:rsidR="000E5067" w:rsidRPr="009E3E5A">
              <w:rPr>
                <w:rStyle w:val="Kpr"/>
                <w:noProof/>
                <w:highlight w:val="yellow"/>
              </w:rPr>
              <w:t>EK R.18-4 : Atık Safhasında Bertaraf Edilen Madde Miktarının Belirlenmesinde Varsayılan Değerler</w:t>
            </w:r>
            <w:r w:rsidR="000E5067">
              <w:rPr>
                <w:noProof/>
                <w:webHidden/>
              </w:rPr>
              <w:tab/>
            </w:r>
            <w:r w:rsidR="000E5067">
              <w:rPr>
                <w:noProof/>
                <w:webHidden/>
              </w:rPr>
              <w:fldChar w:fldCharType="begin"/>
            </w:r>
            <w:r w:rsidR="000E5067">
              <w:rPr>
                <w:noProof/>
                <w:webHidden/>
              </w:rPr>
              <w:instrText xml:space="preserve"> PAGEREF _Toc439672096 \h </w:instrText>
            </w:r>
            <w:r w:rsidR="000E5067">
              <w:rPr>
                <w:noProof/>
                <w:webHidden/>
              </w:rPr>
            </w:r>
            <w:r w:rsidR="000E5067">
              <w:rPr>
                <w:noProof/>
                <w:webHidden/>
              </w:rPr>
              <w:fldChar w:fldCharType="separate"/>
            </w:r>
            <w:r w:rsidR="000E5067">
              <w:rPr>
                <w:noProof/>
                <w:webHidden/>
              </w:rPr>
              <w:t>87</w:t>
            </w:r>
            <w:r w:rsidR="000E5067">
              <w:rPr>
                <w:noProof/>
                <w:webHidden/>
              </w:rPr>
              <w:fldChar w:fldCharType="end"/>
            </w:r>
          </w:hyperlink>
        </w:p>
        <w:p w:rsidR="000E5067" w:rsidRDefault="00227C17">
          <w:pPr>
            <w:pStyle w:val="T2"/>
            <w:tabs>
              <w:tab w:val="right" w:leader="dot" w:pos="9310"/>
            </w:tabs>
            <w:rPr>
              <w:rFonts w:asciiTheme="minorHAnsi" w:eastAsiaTheme="minorEastAsia" w:hAnsiTheme="minorHAnsi" w:cstheme="minorBidi"/>
              <w:noProof/>
              <w:sz w:val="22"/>
              <w:szCs w:val="22"/>
              <w:lang w:val="en-US" w:eastAsia="en-US"/>
            </w:rPr>
          </w:pPr>
          <w:hyperlink w:anchor="_Toc439672097" w:history="1">
            <w:r w:rsidR="000E5067" w:rsidRPr="009E3E5A">
              <w:rPr>
                <w:rStyle w:val="Kpr"/>
                <w:noProof/>
                <w:highlight w:val="yellow"/>
              </w:rPr>
              <w:t>EK R.18-5 : Salınım Faktörleri İçin İyileştirme Seçenekleri</w:t>
            </w:r>
            <w:r w:rsidR="000E5067">
              <w:rPr>
                <w:noProof/>
                <w:webHidden/>
              </w:rPr>
              <w:tab/>
            </w:r>
            <w:r w:rsidR="000E5067">
              <w:rPr>
                <w:noProof/>
                <w:webHidden/>
              </w:rPr>
              <w:fldChar w:fldCharType="begin"/>
            </w:r>
            <w:r w:rsidR="000E5067">
              <w:rPr>
                <w:noProof/>
                <w:webHidden/>
              </w:rPr>
              <w:instrText xml:space="preserve"> PAGEREF _Toc439672097 \h </w:instrText>
            </w:r>
            <w:r w:rsidR="000E5067">
              <w:rPr>
                <w:noProof/>
                <w:webHidden/>
              </w:rPr>
            </w:r>
            <w:r w:rsidR="000E5067">
              <w:rPr>
                <w:noProof/>
                <w:webHidden/>
              </w:rPr>
              <w:fldChar w:fldCharType="separate"/>
            </w:r>
            <w:r w:rsidR="000E5067">
              <w:rPr>
                <w:noProof/>
                <w:webHidden/>
              </w:rPr>
              <w:t>95</w:t>
            </w:r>
            <w:r w:rsidR="000E5067">
              <w:rPr>
                <w:noProof/>
                <w:webHidden/>
              </w:rPr>
              <w:fldChar w:fldCharType="end"/>
            </w:r>
          </w:hyperlink>
        </w:p>
        <w:p w:rsidR="000E5067" w:rsidRDefault="00227C17">
          <w:pPr>
            <w:pStyle w:val="T2"/>
            <w:tabs>
              <w:tab w:val="right" w:leader="dot" w:pos="9310"/>
            </w:tabs>
            <w:rPr>
              <w:rFonts w:asciiTheme="minorHAnsi" w:eastAsiaTheme="minorEastAsia" w:hAnsiTheme="minorHAnsi" w:cstheme="minorBidi"/>
              <w:noProof/>
              <w:sz w:val="22"/>
              <w:szCs w:val="22"/>
              <w:lang w:val="en-US" w:eastAsia="en-US"/>
            </w:rPr>
          </w:pPr>
          <w:hyperlink w:anchor="_Toc439672098" w:history="1">
            <w:r w:rsidR="000E5067" w:rsidRPr="009E3E5A">
              <w:rPr>
                <w:rStyle w:val="Kpr"/>
                <w:noProof/>
                <w:highlight w:val="yellow"/>
              </w:rPr>
              <w:t>EK R.18- 6 : Orta Zincirli Klorlu Parafinler (Mccpler) İçin Yaşam Döngüsü Atık Safhası için Maruz Kalma Değerlendirmesi Örneklemi</w:t>
            </w:r>
            <w:r w:rsidR="000E5067">
              <w:rPr>
                <w:noProof/>
                <w:webHidden/>
              </w:rPr>
              <w:tab/>
            </w:r>
            <w:r w:rsidR="000E5067">
              <w:rPr>
                <w:noProof/>
                <w:webHidden/>
              </w:rPr>
              <w:fldChar w:fldCharType="begin"/>
            </w:r>
            <w:r w:rsidR="000E5067">
              <w:rPr>
                <w:noProof/>
                <w:webHidden/>
              </w:rPr>
              <w:instrText xml:space="preserve"> PAGEREF _Toc439672098 \h </w:instrText>
            </w:r>
            <w:r w:rsidR="000E5067">
              <w:rPr>
                <w:noProof/>
                <w:webHidden/>
              </w:rPr>
            </w:r>
            <w:r w:rsidR="000E5067">
              <w:rPr>
                <w:noProof/>
                <w:webHidden/>
              </w:rPr>
              <w:fldChar w:fldCharType="separate"/>
            </w:r>
            <w:r w:rsidR="000E5067">
              <w:rPr>
                <w:noProof/>
                <w:webHidden/>
              </w:rPr>
              <w:t>110</w:t>
            </w:r>
            <w:r w:rsidR="000E5067">
              <w:rPr>
                <w:noProof/>
                <w:webHidden/>
              </w:rPr>
              <w:fldChar w:fldCharType="end"/>
            </w:r>
          </w:hyperlink>
        </w:p>
        <w:p w:rsidR="000E5067" w:rsidRDefault="00227C17">
          <w:pPr>
            <w:pStyle w:val="T2"/>
            <w:tabs>
              <w:tab w:val="right" w:leader="dot" w:pos="9310"/>
            </w:tabs>
            <w:rPr>
              <w:rFonts w:asciiTheme="minorHAnsi" w:eastAsiaTheme="minorEastAsia" w:hAnsiTheme="minorHAnsi" w:cstheme="minorBidi"/>
              <w:noProof/>
              <w:sz w:val="22"/>
              <w:szCs w:val="22"/>
              <w:lang w:val="en-US" w:eastAsia="en-US"/>
            </w:rPr>
          </w:pPr>
          <w:hyperlink w:anchor="_Toc439672099" w:history="1">
            <w:r w:rsidR="000E5067" w:rsidRPr="009E3E5A">
              <w:rPr>
                <w:rStyle w:val="Kpr"/>
                <w:noProof/>
                <w:highlight w:val="yellow"/>
              </w:rPr>
              <w:t>EK R.18- 7: Plastik Katkıları İçin Yaşam Döngüsündeki Atık Safhasında Maruz Kalma Değerlendirmesi Örneklemi</w:t>
            </w:r>
            <w:r w:rsidR="000E5067">
              <w:rPr>
                <w:noProof/>
                <w:webHidden/>
              </w:rPr>
              <w:tab/>
            </w:r>
            <w:r w:rsidR="000E5067">
              <w:rPr>
                <w:noProof/>
                <w:webHidden/>
              </w:rPr>
              <w:fldChar w:fldCharType="begin"/>
            </w:r>
            <w:r w:rsidR="000E5067">
              <w:rPr>
                <w:noProof/>
                <w:webHidden/>
              </w:rPr>
              <w:instrText xml:space="preserve"> PAGEREF _Toc439672099 \h </w:instrText>
            </w:r>
            <w:r w:rsidR="000E5067">
              <w:rPr>
                <w:noProof/>
                <w:webHidden/>
              </w:rPr>
            </w:r>
            <w:r w:rsidR="000E5067">
              <w:rPr>
                <w:noProof/>
                <w:webHidden/>
              </w:rPr>
              <w:fldChar w:fldCharType="separate"/>
            </w:r>
            <w:r w:rsidR="000E5067">
              <w:rPr>
                <w:noProof/>
                <w:webHidden/>
              </w:rPr>
              <w:t>139</w:t>
            </w:r>
            <w:r w:rsidR="000E5067">
              <w:rPr>
                <w:noProof/>
                <w:webHidden/>
              </w:rPr>
              <w:fldChar w:fldCharType="end"/>
            </w:r>
          </w:hyperlink>
        </w:p>
        <w:p w:rsidR="000E5067" w:rsidRDefault="00227C17">
          <w:pPr>
            <w:pStyle w:val="T3"/>
            <w:tabs>
              <w:tab w:val="right" w:leader="dot" w:pos="9310"/>
            </w:tabs>
            <w:rPr>
              <w:noProof/>
            </w:rPr>
          </w:pPr>
          <w:hyperlink w:anchor="_Toc439672100" w:history="1">
            <w:r w:rsidR="000E5067" w:rsidRPr="009E3E5A">
              <w:rPr>
                <w:rStyle w:val="Kpr"/>
                <w:noProof/>
              </w:rPr>
              <w:t>Burada kaldık</w:t>
            </w:r>
            <w:r w:rsidR="000E5067">
              <w:rPr>
                <w:noProof/>
                <w:webHidden/>
              </w:rPr>
              <w:tab/>
            </w:r>
            <w:r w:rsidR="000E5067">
              <w:rPr>
                <w:noProof/>
                <w:webHidden/>
              </w:rPr>
              <w:fldChar w:fldCharType="begin"/>
            </w:r>
            <w:r w:rsidR="000E5067">
              <w:rPr>
                <w:noProof/>
                <w:webHidden/>
              </w:rPr>
              <w:instrText xml:space="preserve"> PAGEREF _Toc439672100 \h </w:instrText>
            </w:r>
            <w:r w:rsidR="000E5067">
              <w:rPr>
                <w:noProof/>
                <w:webHidden/>
              </w:rPr>
            </w:r>
            <w:r w:rsidR="000E5067">
              <w:rPr>
                <w:noProof/>
                <w:webHidden/>
              </w:rPr>
              <w:fldChar w:fldCharType="separate"/>
            </w:r>
            <w:r w:rsidR="000E5067">
              <w:rPr>
                <w:noProof/>
                <w:webHidden/>
              </w:rPr>
              <w:t>156</w:t>
            </w:r>
            <w:r w:rsidR="000E5067">
              <w:rPr>
                <w:noProof/>
                <w:webHidden/>
              </w:rPr>
              <w:fldChar w:fldCharType="end"/>
            </w:r>
          </w:hyperlink>
        </w:p>
        <w:p w:rsidR="006301BB" w:rsidRDefault="006301BB">
          <w:r>
            <w:rPr>
              <w:b/>
              <w:bCs/>
            </w:rPr>
            <w:fldChar w:fldCharType="end"/>
          </w:r>
        </w:p>
      </w:sdtContent>
    </w:sdt>
    <w:p w:rsidR="006301BB" w:rsidRPr="006301BB" w:rsidRDefault="006301BB" w:rsidP="00F878FA">
      <w:pPr>
        <w:autoSpaceDE w:val="0"/>
        <w:autoSpaceDN w:val="0"/>
        <w:adjustRightInd w:val="0"/>
        <w:rPr>
          <w:rFonts w:ascii="TimesNewRomanPSMT" w:hAnsi="TimesNewRomanPSMT" w:cs="TimesNewRomanPSMT"/>
          <w:b/>
          <w:szCs w:val="20"/>
          <w:lang w:eastAsia="en-US"/>
        </w:rPr>
      </w:pPr>
      <w:r w:rsidRPr="006301BB">
        <w:rPr>
          <w:rFonts w:ascii="TimesNewRomanPSMT" w:hAnsi="TimesNewRomanPSMT" w:cs="TimesNewRomanPSMT"/>
          <w:b/>
          <w:szCs w:val="20"/>
          <w:lang w:eastAsia="en-US"/>
        </w:rPr>
        <w:t>ŞEKİLLER</w:t>
      </w:r>
    </w:p>
    <w:p w:rsidR="006301BB" w:rsidRDefault="006301BB" w:rsidP="00F878FA">
      <w:pPr>
        <w:autoSpaceDE w:val="0"/>
        <w:autoSpaceDN w:val="0"/>
        <w:adjustRightInd w:val="0"/>
        <w:rPr>
          <w:rFonts w:ascii="TimesNewRomanPSMT" w:hAnsi="TimesNewRomanPSMT" w:cs="TimesNewRomanPSMT"/>
          <w:sz w:val="20"/>
          <w:szCs w:val="20"/>
          <w:lang w:eastAsia="en-US"/>
        </w:rPr>
      </w:pPr>
    </w:p>
    <w:p w:rsidR="000E5067" w:rsidRDefault="006301BB">
      <w:pPr>
        <w:pStyle w:val="ekillerTablosu"/>
        <w:tabs>
          <w:tab w:val="right" w:leader="dot" w:pos="9310"/>
        </w:tabs>
        <w:rPr>
          <w:rFonts w:asciiTheme="minorHAnsi" w:eastAsiaTheme="minorEastAsia" w:hAnsiTheme="minorHAnsi" w:cstheme="minorBidi"/>
          <w:noProof/>
          <w:sz w:val="22"/>
          <w:szCs w:val="22"/>
          <w:lang w:val="en-US" w:eastAsia="en-US"/>
        </w:rPr>
      </w:pPr>
      <w:r>
        <w:rPr>
          <w:rFonts w:ascii="TimesNewRomanPSMT" w:hAnsi="TimesNewRomanPSMT" w:cs="TimesNewRomanPSMT"/>
          <w:sz w:val="20"/>
          <w:szCs w:val="20"/>
          <w:lang w:eastAsia="en-US"/>
        </w:rPr>
        <w:fldChar w:fldCharType="begin"/>
      </w:r>
      <w:r>
        <w:rPr>
          <w:rFonts w:ascii="TimesNewRomanPSMT" w:hAnsi="TimesNewRomanPSMT" w:cs="TimesNewRomanPSMT"/>
          <w:sz w:val="20"/>
          <w:szCs w:val="20"/>
          <w:lang w:eastAsia="en-US"/>
        </w:rPr>
        <w:instrText xml:space="preserve"> TOC \h \z \c "Şekil R.18-" </w:instrText>
      </w:r>
      <w:r>
        <w:rPr>
          <w:rFonts w:ascii="TimesNewRomanPSMT" w:hAnsi="TimesNewRomanPSMT" w:cs="TimesNewRomanPSMT"/>
          <w:sz w:val="20"/>
          <w:szCs w:val="20"/>
          <w:lang w:eastAsia="en-US"/>
        </w:rPr>
        <w:fldChar w:fldCharType="separate"/>
      </w:r>
      <w:hyperlink w:anchor="_Toc439672035" w:history="1">
        <w:r w:rsidR="000E5067" w:rsidRPr="0027547E">
          <w:rPr>
            <w:rStyle w:val="Kpr"/>
            <w:noProof/>
          </w:rPr>
          <w:t>Şekil R.18- 1: İlişkili bilgiler rehberliğinde iş akışı ve konumlandırma şeması</w:t>
        </w:r>
        <w:r w:rsidR="000E5067">
          <w:rPr>
            <w:noProof/>
            <w:webHidden/>
          </w:rPr>
          <w:tab/>
        </w:r>
        <w:r w:rsidR="000E5067">
          <w:rPr>
            <w:noProof/>
            <w:webHidden/>
          </w:rPr>
          <w:fldChar w:fldCharType="begin"/>
        </w:r>
        <w:r w:rsidR="000E5067">
          <w:rPr>
            <w:noProof/>
            <w:webHidden/>
          </w:rPr>
          <w:instrText xml:space="preserve"> PAGEREF _Toc439672035 \h </w:instrText>
        </w:r>
        <w:r w:rsidR="000E5067">
          <w:rPr>
            <w:noProof/>
            <w:webHidden/>
          </w:rPr>
        </w:r>
        <w:r w:rsidR="000E5067">
          <w:rPr>
            <w:noProof/>
            <w:webHidden/>
          </w:rPr>
          <w:fldChar w:fldCharType="separate"/>
        </w:r>
        <w:r w:rsidR="000E5067">
          <w:rPr>
            <w:noProof/>
            <w:webHidden/>
          </w:rPr>
          <w:t>16</w:t>
        </w:r>
        <w:r w:rsidR="000E5067">
          <w:rPr>
            <w:noProof/>
            <w:webHidden/>
          </w:rPr>
          <w:fldChar w:fldCharType="end"/>
        </w:r>
      </w:hyperlink>
    </w:p>
    <w:p w:rsidR="000E5067" w:rsidRDefault="00227C17">
      <w:pPr>
        <w:pStyle w:val="ekillerTablosu"/>
        <w:tabs>
          <w:tab w:val="right" w:leader="dot" w:pos="9310"/>
        </w:tabs>
        <w:rPr>
          <w:rFonts w:asciiTheme="minorHAnsi" w:eastAsiaTheme="minorEastAsia" w:hAnsiTheme="minorHAnsi" w:cstheme="minorBidi"/>
          <w:noProof/>
          <w:sz w:val="22"/>
          <w:szCs w:val="22"/>
          <w:lang w:val="en-US" w:eastAsia="en-US"/>
        </w:rPr>
      </w:pPr>
      <w:hyperlink r:id="rId10" w:anchor="_Toc439672036" w:history="1">
        <w:r w:rsidR="000E5067" w:rsidRPr="0027547E">
          <w:rPr>
            <w:rStyle w:val="Kpr"/>
            <w:noProof/>
          </w:rPr>
          <w:t>Şekil R.18- 2: Bir maddenin yaşam döngüsü süresince üretilen atık tipleri</w:t>
        </w:r>
        <w:r w:rsidR="000E5067">
          <w:rPr>
            <w:noProof/>
            <w:webHidden/>
          </w:rPr>
          <w:tab/>
        </w:r>
        <w:r w:rsidR="000E5067">
          <w:rPr>
            <w:noProof/>
            <w:webHidden/>
          </w:rPr>
          <w:fldChar w:fldCharType="begin"/>
        </w:r>
        <w:r w:rsidR="000E5067">
          <w:rPr>
            <w:noProof/>
            <w:webHidden/>
          </w:rPr>
          <w:instrText xml:space="preserve"> PAGEREF _Toc439672036 \h </w:instrText>
        </w:r>
        <w:r w:rsidR="000E5067">
          <w:rPr>
            <w:noProof/>
            <w:webHidden/>
          </w:rPr>
        </w:r>
        <w:r w:rsidR="000E5067">
          <w:rPr>
            <w:noProof/>
            <w:webHidden/>
          </w:rPr>
          <w:fldChar w:fldCharType="separate"/>
        </w:r>
        <w:r w:rsidR="000E5067">
          <w:rPr>
            <w:noProof/>
            <w:webHidden/>
          </w:rPr>
          <w:t>19</w:t>
        </w:r>
        <w:r w:rsidR="000E5067">
          <w:rPr>
            <w:noProof/>
            <w:webHidden/>
          </w:rPr>
          <w:fldChar w:fldCharType="end"/>
        </w:r>
      </w:hyperlink>
    </w:p>
    <w:p w:rsidR="000E5067" w:rsidRDefault="00227C17">
      <w:pPr>
        <w:pStyle w:val="ekillerTablosu"/>
        <w:tabs>
          <w:tab w:val="right" w:leader="dot" w:pos="9310"/>
        </w:tabs>
        <w:rPr>
          <w:rFonts w:asciiTheme="minorHAnsi" w:eastAsiaTheme="minorEastAsia" w:hAnsiTheme="minorHAnsi" w:cstheme="minorBidi"/>
          <w:noProof/>
          <w:sz w:val="22"/>
          <w:szCs w:val="22"/>
          <w:lang w:val="en-US" w:eastAsia="en-US"/>
        </w:rPr>
      </w:pPr>
      <w:hyperlink r:id="rId11" w:anchor="_Toc439672037" w:history="1">
        <w:r w:rsidR="000E5067" w:rsidRPr="0027547E">
          <w:rPr>
            <w:rStyle w:val="Kpr"/>
            <w:noProof/>
          </w:rPr>
          <w:t>Şekil R.18- 3: Atık safhası için yerel salınım değerlendirme sonuçları ve belirleyiciler</w:t>
        </w:r>
        <w:r w:rsidR="000E5067">
          <w:rPr>
            <w:noProof/>
            <w:webHidden/>
          </w:rPr>
          <w:tab/>
        </w:r>
        <w:r w:rsidR="000E5067">
          <w:rPr>
            <w:noProof/>
            <w:webHidden/>
          </w:rPr>
          <w:fldChar w:fldCharType="begin"/>
        </w:r>
        <w:r w:rsidR="000E5067">
          <w:rPr>
            <w:noProof/>
            <w:webHidden/>
          </w:rPr>
          <w:instrText xml:space="preserve"> PAGEREF _Toc439672037 \h </w:instrText>
        </w:r>
        <w:r w:rsidR="000E5067">
          <w:rPr>
            <w:noProof/>
            <w:webHidden/>
          </w:rPr>
        </w:r>
        <w:r w:rsidR="000E5067">
          <w:rPr>
            <w:noProof/>
            <w:webHidden/>
          </w:rPr>
          <w:fldChar w:fldCharType="separate"/>
        </w:r>
        <w:r w:rsidR="000E5067">
          <w:rPr>
            <w:noProof/>
            <w:webHidden/>
          </w:rPr>
          <w:t>28</w:t>
        </w:r>
        <w:r w:rsidR="000E5067">
          <w:rPr>
            <w:noProof/>
            <w:webHidden/>
          </w:rPr>
          <w:fldChar w:fldCharType="end"/>
        </w:r>
      </w:hyperlink>
    </w:p>
    <w:p w:rsidR="000E5067" w:rsidRDefault="00227C17">
      <w:pPr>
        <w:pStyle w:val="ekillerTablosu"/>
        <w:tabs>
          <w:tab w:val="right" w:leader="dot" w:pos="9310"/>
        </w:tabs>
        <w:rPr>
          <w:rFonts w:asciiTheme="minorHAnsi" w:eastAsiaTheme="minorEastAsia" w:hAnsiTheme="minorHAnsi" w:cstheme="minorBidi"/>
          <w:noProof/>
          <w:sz w:val="22"/>
          <w:szCs w:val="22"/>
          <w:lang w:val="en-US" w:eastAsia="en-US"/>
        </w:rPr>
      </w:pPr>
      <w:hyperlink r:id="rId12" w:anchor="_Toc439672038" w:history="1">
        <w:r w:rsidR="000E5067" w:rsidRPr="0027547E">
          <w:rPr>
            <w:rStyle w:val="Kpr"/>
            <w:noProof/>
          </w:rPr>
          <w:t>Şekil R.18- 4: Atık aşaması için bölgesel salınım tahminleme sonuçları ve belirleyiciler</w:t>
        </w:r>
        <w:r w:rsidR="000E5067">
          <w:rPr>
            <w:noProof/>
            <w:webHidden/>
          </w:rPr>
          <w:tab/>
        </w:r>
        <w:r w:rsidR="000E5067">
          <w:rPr>
            <w:noProof/>
            <w:webHidden/>
          </w:rPr>
          <w:fldChar w:fldCharType="begin"/>
        </w:r>
        <w:r w:rsidR="000E5067">
          <w:rPr>
            <w:noProof/>
            <w:webHidden/>
          </w:rPr>
          <w:instrText xml:space="preserve"> PAGEREF _Toc439672038 \h </w:instrText>
        </w:r>
        <w:r w:rsidR="000E5067">
          <w:rPr>
            <w:noProof/>
            <w:webHidden/>
          </w:rPr>
        </w:r>
        <w:r w:rsidR="000E5067">
          <w:rPr>
            <w:noProof/>
            <w:webHidden/>
          </w:rPr>
          <w:fldChar w:fldCharType="separate"/>
        </w:r>
        <w:r w:rsidR="000E5067">
          <w:rPr>
            <w:noProof/>
            <w:webHidden/>
          </w:rPr>
          <w:t>30</w:t>
        </w:r>
        <w:r w:rsidR="000E5067">
          <w:rPr>
            <w:noProof/>
            <w:webHidden/>
          </w:rPr>
          <w:fldChar w:fldCharType="end"/>
        </w:r>
      </w:hyperlink>
    </w:p>
    <w:p w:rsidR="000E5067" w:rsidRDefault="00227C17">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2039" w:history="1">
        <w:r w:rsidR="000E5067" w:rsidRPr="0027547E">
          <w:rPr>
            <w:rStyle w:val="Kpr"/>
            <w:noProof/>
          </w:rPr>
          <w:t>Şekil R.18- 5: Genel yaklaşım iş akışı.</w:t>
        </w:r>
        <w:r w:rsidR="000E5067">
          <w:rPr>
            <w:noProof/>
            <w:webHidden/>
          </w:rPr>
          <w:tab/>
        </w:r>
        <w:r w:rsidR="000E5067">
          <w:rPr>
            <w:noProof/>
            <w:webHidden/>
          </w:rPr>
          <w:fldChar w:fldCharType="begin"/>
        </w:r>
        <w:r w:rsidR="000E5067">
          <w:rPr>
            <w:noProof/>
            <w:webHidden/>
          </w:rPr>
          <w:instrText xml:space="preserve"> PAGEREF _Toc439672039 \h </w:instrText>
        </w:r>
        <w:r w:rsidR="000E5067">
          <w:rPr>
            <w:noProof/>
            <w:webHidden/>
          </w:rPr>
        </w:r>
        <w:r w:rsidR="000E5067">
          <w:rPr>
            <w:noProof/>
            <w:webHidden/>
          </w:rPr>
          <w:fldChar w:fldCharType="separate"/>
        </w:r>
        <w:r w:rsidR="000E5067">
          <w:rPr>
            <w:noProof/>
            <w:webHidden/>
          </w:rPr>
          <w:t>31</w:t>
        </w:r>
        <w:r w:rsidR="000E5067">
          <w:rPr>
            <w:noProof/>
            <w:webHidden/>
          </w:rPr>
          <w:fldChar w:fldCharType="end"/>
        </w:r>
      </w:hyperlink>
    </w:p>
    <w:p w:rsidR="000E5067" w:rsidRDefault="00227C17">
      <w:pPr>
        <w:pStyle w:val="ekillerTablosu"/>
        <w:tabs>
          <w:tab w:val="right" w:leader="dot" w:pos="9310"/>
        </w:tabs>
        <w:rPr>
          <w:rFonts w:asciiTheme="minorHAnsi" w:eastAsiaTheme="minorEastAsia" w:hAnsiTheme="minorHAnsi" w:cstheme="minorBidi"/>
          <w:noProof/>
          <w:sz w:val="22"/>
          <w:szCs w:val="22"/>
          <w:lang w:val="en-US" w:eastAsia="en-US"/>
        </w:rPr>
      </w:pPr>
      <w:hyperlink r:id="rId13" w:anchor="_Toc439672040" w:history="1">
        <w:r w:rsidR="000E5067" w:rsidRPr="0027547E">
          <w:rPr>
            <w:rStyle w:val="Kpr"/>
            <w:noProof/>
          </w:rPr>
          <w:t>Şekil R.18- 6: Özgül yaklaşım için iş akışı.</w:t>
        </w:r>
        <w:r w:rsidR="000E5067">
          <w:rPr>
            <w:noProof/>
            <w:webHidden/>
          </w:rPr>
          <w:tab/>
        </w:r>
        <w:r w:rsidR="000E5067">
          <w:rPr>
            <w:noProof/>
            <w:webHidden/>
          </w:rPr>
          <w:fldChar w:fldCharType="begin"/>
        </w:r>
        <w:r w:rsidR="000E5067">
          <w:rPr>
            <w:noProof/>
            <w:webHidden/>
          </w:rPr>
          <w:instrText xml:space="preserve"> PAGEREF _Toc439672040 \h </w:instrText>
        </w:r>
        <w:r w:rsidR="000E5067">
          <w:rPr>
            <w:noProof/>
            <w:webHidden/>
          </w:rPr>
        </w:r>
        <w:r w:rsidR="000E5067">
          <w:rPr>
            <w:noProof/>
            <w:webHidden/>
          </w:rPr>
          <w:fldChar w:fldCharType="separate"/>
        </w:r>
        <w:r w:rsidR="000E5067">
          <w:rPr>
            <w:noProof/>
            <w:webHidden/>
          </w:rPr>
          <w:t>32</w:t>
        </w:r>
        <w:r w:rsidR="000E5067">
          <w:rPr>
            <w:noProof/>
            <w:webHidden/>
          </w:rPr>
          <w:fldChar w:fldCharType="end"/>
        </w:r>
      </w:hyperlink>
    </w:p>
    <w:p w:rsidR="000E5067" w:rsidRDefault="00227C17">
      <w:pPr>
        <w:pStyle w:val="ekillerTablosu"/>
        <w:tabs>
          <w:tab w:val="right" w:leader="dot" w:pos="9310"/>
        </w:tabs>
        <w:rPr>
          <w:rFonts w:asciiTheme="minorHAnsi" w:eastAsiaTheme="minorEastAsia" w:hAnsiTheme="minorHAnsi" w:cstheme="minorBidi"/>
          <w:noProof/>
          <w:sz w:val="22"/>
          <w:szCs w:val="22"/>
          <w:lang w:val="en-US" w:eastAsia="en-US"/>
        </w:rPr>
      </w:pPr>
      <w:hyperlink r:id="rId14" w:anchor="_Toc439672041" w:history="1">
        <w:r w:rsidR="000E5067" w:rsidRPr="0027547E">
          <w:rPr>
            <w:rStyle w:val="Kpr"/>
            <w:noProof/>
          </w:rPr>
          <w:t>Şekil R.18- 7: Atık aşamasının genel değerlendirmelerinde basamak basamak iş akışı.</w:t>
        </w:r>
        <w:r w:rsidR="000E5067">
          <w:rPr>
            <w:noProof/>
            <w:webHidden/>
          </w:rPr>
          <w:tab/>
        </w:r>
        <w:r w:rsidR="000E5067">
          <w:rPr>
            <w:noProof/>
            <w:webHidden/>
          </w:rPr>
          <w:fldChar w:fldCharType="begin"/>
        </w:r>
        <w:r w:rsidR="000E5067">
          <w:rPr>
            <w:noProof/>
            <w:webHidden/>
          </w:rPr>
          <w:instrText xml:space="preserve"> PAGEREF _Toc439672041 \h </w:instrText>
        </w:r>
        <w:r w:rsidR="000E5067">
          <w:rPr>
            <w:noProof/>
            <w:webHidden/>
          </w:rPr>
        </w:r>
        <w:r w:rsidR="000E5067">
          <w:rPr>
            <w:noProof/>
            <w:webHidden/>
          </w:rPr>
          <w:fldChar w:fldCharType="separate"/>
        </w:r>
        <w:r w:rsidR="000E5067">
          <w:rPr>
            <w:noProof/>
            <w:webHidden/>
          </w:rPr>
          <w:t>37</w:t>
        </w:r>
        <w:r w:rsidR="000E5067">
          <w:rPr>
            <w:noProof/>
            <w:webHidden/>
          </w:rPr>
          <w:fldChar w:fldCharType="end"/>
        </w:r>
      </w:hyperlink>
    </w:p>
    <w:p w:rsidR="000E5067" w:rsidRDefault="00227C17">
      <w:pPr>
        <w:pStyle w:val="ekillerTablosu"/>
        <w:tabs>
          <w:tab w:val="right" w:leader="dot" w:pos="9310"/>
        </w:tabs>
        <w:rPr>
          <w:rFonts w:asciiTheme="minorHAnsi" w:eastAsiaTheme="minorEastAsia" w:hAnsiTheme="minorHAnsi" w:cstheme="minorBidi"/>
          <w:noProof/>
          <w:sz w:val="22"/>
          <w:szCs w:val="22"/>
          <w:lang w:val="en-US" w:eastAsia="en-US"/>
        </w:rPr>
      </w:pPr>
      <w:hyperlink r:id="rId15" w:anchor="_Toc439672042" w:history="1">
        <w:r w:rsidR="000E5067" w:rsidRPr="0027547E">
          <w:rPr>
            <w:rStyle w:val="Kpr"/>
            <w:noProof/>
          </w:rPr>
          <w:t>Şekil R.18- 8: Atıkların taşınması ve depolanması için dağılım modeli</w:t>
        </w:r>
        <w:r w:rsidR="000E5067">
          <w:rPr>
            <w:noProof/>
            <w:webHidden/>
          </w:rPr>
          <w:tab/>
        </w:r>
        <w:r w:rsidR="000E5067">
          <w:rPr>
            <w:noProof/>
            <w:webHidden/>
          </w:rPr>
          <w:fldChar w:fldCharType="begin"/>
        </w:r>
        <w:r w:rsidR="000E5067">
          <w:rPr>
            <w:noProof/>
            <w:webHidden/>
          </w:rPr>
          <w:instrText xml:space="preserve"> PAGEREF _Toc439672042 \h </w:instrText>
        </w:r>
        <w:r w:rsidR="000E5067">
          <w:rPr>
            <w:noProof/>
            <w:webHidden/>
          </w:rPr>
        </w:r>
        <w:r w:rsidR="000E5067">
          <w:rPr>
            <w:noProof/>
            <w:webHidden/>
          </w:rPr>
          <w:fldChar w:fldCharType="separate"/>
        </w:r>
        <w:r w:rsidR="000E5067">
          <w:rPr>
            <w:noProof/>
            <w:webHidden/>
          </w:rPr>
          <w:t>74</w:t>
        </w:r>
        <w:r w:rsidR="000E5067">
          <w:rPr>
            <w:noProof/>
            <w:webHidden/>
          </w:rPr>
          <w:fldChar w:fldCharType="end"/>
        </w:r>
      </w:hyperlink>
    </w:p>
    <w:p w:rsidR="000E5067" w:rsidRDefault="00227C17">
      <w:pPr>
        <w:pStyle w:val="ekillerTablosu"/>
        <w:tabs>
          <w:tab w:val="right" w:leader="dot" w:pos="9310"/>
        </w:tabs>
        <w:rPr>
          <w:rFonts w:asciiTheme="minorHAnsi" w:eastAsiaTheme="minorEastAsia" w:hAnsiTheme="minorHAnsi" w:cstheme="minorBidi"/>
          <w:noProof/>
          <w:sz w:val="22"/>
          <w:szCs w:val="22"/>
          <w:lang w:val="en-US" w:eastAsia="en-US"/>
        </w:rPr>
      </w:pPr>
      <w:hyperlink r:id="rId16" w:anchor="_Toc439672043" w:history="1">
        <w:r w:rsidR="000E5067" w:rsidRPr="0027547E">
          <w:rPr>
            <w:rStyle w:val="Kpr"/>
            <w:noProof/>
          </w:rPr>
          <w:t>Şekil R.18- 9: Atıkların karıştırılması ve öğütülmesi için dağılım şeması.</w:t>
        </w:r>
        <w:r w:rsidR="000E5067">
          <w:rPr>
            <w:noProof/>
            <w:webHidden/>
          </w:rPr>
          <w:tab/>
        </w:r>
        <w:r w:rsidR="000E5067">
          <w:rPr>
            <w:noProof/>
            <w:webHidden/>
          </w:rPr>
          <w:fldChar w:fldCharType="begin"/>
        </w:r>
        <w:r w:rsidR="000E5067">
          <w:rPr>
            <w:noProof/>
            <w:webHidden/>
          </w:rPr>
          <w:instrText xml:space="preserve"> PAGEREF _Toc439672043 \h </w:instrText>
        </w:r>
        <w:r w:rsidR="000E5067">
          <w:rPr>
            <w:noProof/>
            <w:webHidden/>
          </w:rPr>
        </w:r>
        <w:r w:rsidR="000E5067">
          <w:rPr>
            <w:noProof/>
            <w:webHidden/>
          </w:rPr>
          <w:fldChar w:fldCharType="separate"/>
        </w:r>
        <w:r w:rsidR="000E5067">
          <w:rPr>
            <w:noProof/>
            <w:webHidden/>
          </w:rPr>
          <w:t>75</w:t>
        </w:r>
        <w:r w:rsidR="000E5067">
          <w:rPr>
            <w:noProof/>
            <w:webHidden/>
          </w:rPr>
          <w:fldChar w:fldCharType="end"/>
        </w:r>
      </w:hyperlink>
    </w:p>
    <w:p w:rsidR="000E5067" w:rsidRDefault="00227C17">
      <w:pPr>
        <w:pStyle w:val="ekillerTablosu"/>
        <w:tabs>
          <w:tab w:val="right" w:leader="dot" w:pos="9310"/>
        </w:tabs>
        <w:rPr>
          <w:rFonts w:asciiTheme="minorHAnsi" w:eastAsiaTheme="minorEastAsia" w:hAnsiTheme="minorHAnsi" w:cstheme="minorBidi"/>
          <w:noProof/>
          <w:sz w:val="22"/>
          <w:szCs w:val="22"/>
          <w:lang w:val="en-US" w:eastAsia="en-US"/>
        </w:rPr>
      </w:pPr>
      <w:hyperlink r:id="rId17" w:anchor="_Toc439672044" w:history="1">
        <w:r w:rsidR="000E5067" w:rsidRPr="0027547E">
          <w:rPr>
            <w:rStyle w:val="Kpr"/>
            <w:noProof/>
          </w:rPr>
          <w:t>Şekil R.18- 10: Katı kuru atıklara uygulanan ayrıştırma teknikleri dağılım şeması</w:t>
        </w:r>
        <w:r w:rsidR="000E5067">
          <w:rPr>
            <w:noProof/>
            <w:webHidden/>
          </w:rPr>
          <w:tab/>
        </w:r>
        <w:r w:rsidR="000E5067">
          <w:rPr>
            <w:noProof/>
            <w:webHidden/>
          </w:rPr>
          <w:fldChar w:fldCharType="begin"/>
        </w:r>
        <w:r w:rsidR="000E5067">
          <w:rPr>
            <w:noProof/>
            <w:webHidden/>
          </w:rPr>
          <w:instrText xml:space="preserve"> PAGEREF _Toc439672044 \h </w:instrText>
        </w:r>
        <w:r w:rsidR="000E5067">
          <w:rPr>
            <w:noProof/>
            <w:webHidden/>
          </w:rPr>
        </w:r>
        <w:r w:rsidR="000E5067">
          <w:rPr>
            <w:noProof/>
            <w:webHidden/>
          </w:rPr>
          <w:fldChar w:fldCharType="separate"/>
        </w:r>
        <w:r w:rsidR="000E5067">
          <w:rPr>
            <w:noProof/>
            <w:webHidden/>
          </w:rPr>
          <w:t>76</w:t>
        </w:r>
        <w:r w:rsidR="000E5067">
          <w:rPr>
            <w:noProof/>
            <w:webHidden/>
          </w:rPr>
          <w:fldChar w:fldCharType="end"/>
        </w:r>
      </w:hyperlink>
    </w:p>
    <w:p w:rsidR="000E5067" w:rsidRDefault="00227C17">
      <w:pPr>
        <w:pStyle w:val="ekillerTablosu"/>
        <w:tabs>
          <w:tab w:val="right" w:leader="dot" w:pos="9310"/>
        </w:tabs>
        <w:rPr>
          <w:rFonts w:asciiTheme="minorHAnsi" w:eastAsiaTheme="minorEastAsia" w:hAnsiTheme="minorHAnsi" w:cstheme="minorBidi"/>
          <w:noProof/>
          <w:sz w:val="22"/>
          <w:szCs w:val="22"/>
          <w:lang w:val="en-US" w:eastAsia="en-US"/>
        </w:rPr>
      </w:pPr>
      <w:hyperlink r:id="rId18" w:anchor="_Toc439672045" w:history="1">
        <w:r w:rsidR="000E5067" w:rsidRPr="0027547E">
          <w:rPr>
            <w:rStyle w:val="Kpr"/>
            <w:noProof/>
          </w:rPr>
          <w:t>Şekil R.18- 11: Ayrıştırma teknikleri için dağılım şeması, matrikse bağlı olmayan maddeler</w:t>
        </w:r>
        <w:r w:rsidR="000E5067">
          <w:rPr>
            <w:noProof/>
            <w:webHidden/>
          </w:rPr>
          <w:tab/>
        </w:r>
        <w:r w:rsidR="000E5067">
          <w:rPr>
            <w:noProof/>
            <w:webHidden/>
          </w:rPr>
          <w:fldChar w:fldCharType="begin"/>
        </w:r>
        <w:r w:rsidR="000E5067">
          <w:rPr>
            <w:noProof/>
            <w:webHidden/>
          </w:rPr>
          <w:instrText xml:space="preserve"> PAGEREF _Toc439672045 \h </w:instrText>
        </w:r>
        <w:r w:rsidR="000E5067">
          <w:rPr>
            <w:noProof/>
            <w:webHidden/>
          </w:rPr>
        </w:r>
        <w:r w:rsidR="000E5067">
          <w:rPr>
            <w:noProof/>
            <w:webHidden/>
          </w:rPr>
          <w:fldChar w:fldCharType="separate"/>
        </w:r>
        <w:r w:rsidR="000E5067">
          <w:rPr>
            <w:noProof/>
            <w:webHidden/>
          </w:rPr>
          <w:t>77</w:t>
        </w:r>
        <w:r w:rsidR="000E5067">
          <w:rPr>
            <w:noProof/>
            <w:webHidden/>
          </w:rPr>
          <w:fldChar w:fldCharType="end"/>
        </w:r>
      </w:hyperlink>
    </w:p>
    <w:p w:rsidR="000E5067" w:rsidRDefault="00227C17">
      <w:pPr>
        <w:pStyle w:val="ekillerTablosu"/>
        <w:tabs>
          <w:tab w:val="right" w:leader="dot" w:pos="9310"/>
        </w:tabs>
        <w:rPr>
          <w:rFonts w:asciiTheme="minorHAnsi" w:eastAsiaTheme="minorEastAsia" w:hAnsiTheme="minorHAnsi" w:cstheme="minorBidi"/>
          <w:noProof/>
          <w:sz w:val="22"/>
          <w:szCs w:val="22"/>
          <w:lang w:val="en-US" w:eastAsia="en-US"/>
        </w:rPr>
      </w:pPr>
      <w:hyperlink r:id="rId19" w:anchor="_Toc439672046" w:history="1">
        <w:r w:rsidR="000E5067" w:rsidRPr="0027547E">
          <w:rPr>
            <w:rStyle w:val="Kpr"/>
            <w:noProof/>
          </w:rPr>
          <w:t>Şekil R.18- 12: Ayrıştırma teknikleri için dağılım şeması, matriksle birleşmiş maddeler</w:t>
        </w:r>
        <w:r w:rsidR="000E5067">
          <w:rPr>
            <w:noProof/>
            <w:webHidden/>
          </w:rPr>
          <w:tab/>
        </w:r>
        <w:r w:rsidR="000E5067">
          <w:rPr>
            <w:noProof/>
            <w:webHidden/>
          </w:rPr>
          <w:fldChar w:fldCharType="begin"/>
        </w:r>
        <w:r w:rsidR="000E5067">
          <w:rPr>
            <w:noProof/>
            <w:webHidden/>
          </w:rPr>
          <w:instrText xml:space="preserve"> PAGEREF _Toc439672046 \h </w:instrText>
        </w:r>
        <w:r w:rsidR="000E5067">
          <w:rPr>
            <w:noProof/>
            <w:webHidden/>
          </w:rPr>
        </w:r>
        <w:r w:rsidR="000E5067">
          <w:rPr>
            <w:noProof/>
            <w:webHidden/>
          </w:rPr>
          <w:fldChar w:fldCharType="separate"/>
        </w:r>
        <w:r w:rsidR="000E5067">
          <w:rPr>
            <w:noProof/>
            <w:webHidden/>
          </w:rPr>
          <w:t>78</w:t>
        </w:r>
        <w:r w:rsidR="000E5067">
          <w:rPr>
            <w:noProof/>
            <w:webHidden/>
          </w:rPr>
          <w:fldChar w:fldCharType="end"/>
        </w:r>
      </w:hyperlink>
    </w:p>
    <w:p w:rsidR="000E5067" w:rsidRDefault="00227C17">
      <w:pPr>
        <w:pStyle w:val="ekillerTablosu"/>
        <w:tabs>
          <w:tab w:val="right" w:leader="dot" w:pos="9310"/>
        </w:tabs>
        <w:rPr>
          <w:rFonts w:asciiTheme="minorHAnsi" w:eastAsiaTheme="minorEastAsia" w:hAnsiTheme="minorHAnsi" w:cstheme="minorBidi"/>
          <w:noProof/>
          <w:sz w:val="22"/>
          <w:szCs w:val="22"/>
          <w:lang w:val="en-US" w:eastAsia="en-US"/>
        </w:rPr>
      </w:pPr>
      <w:hyperlink r:id="rId20" w:anchor="_Toc439672047" w:history="1">
        <w:r w:rsidR="000E5067" w:rsidRPr="0027547E">
          <w:rPr>
            <w:rStyle w:val="Kpr"/>
            <w:noProof/>
          </w:rPr>
          <w:t>Şekil R.18- 13: Ayrıştırma teknikleri için dağılım şeması, iki sıvı faz.</w:t>
        </w:r>
        <w:r w:rsidR="000E5067">
          <w:rPr>
            <w:noProof/>
            <w:webHidden/>
          </w:rPr>
          <w:tab/>
        </w:r>
        <w:r w:rsidR="000E5067">
          <w:rPr>
            <w:noProof/>
            <w:webHidden/>
          </w:rPr>
          <w:fldChar w:fldCharType="begin"/>
        </w:r>
        <w:r w:rsidR="000E5067">
          <w:rPr>
            <w:noProof/>
            <w:webHidden/>
          </w:rPr>
          <w:instrText xml:space="preserve"> PAGEREF _Toc439672047 \h </w:instrText>
        </w:r>
        <w:r w:rsidR="000E5067">
          <w:rPr>
            <w:noProof/>
            <w:webHidden/>
          </w:rPr>
        </w:r>
        <w:r w:rsidR="000E5067">
          <w:rPr>
            <w:noProof/>
            <w:webHidden/>
          </w:rPr>
          <w:fldChar w:fldCharType="separate"/>
        </w:r>
        <w:r w:rsidR="000E5067">
          <w:rPr>
            <w:noProof/>
            <w:webHidden/>
          </w:rPr>
          <w:t>79</w:t>
        </w:r>
        <w:r w:rsidR="000E5067">
          <w:rPr>
            <w:noProof/>
            <w:webHidden/>
          </w:rPr>
          <w:fldChar w:fldCharType="end"/>
        </w:r>
      </w:hyperlink>
    </w:p>
    <w:p w:rsidR="000E5067" w:rsidRDefault="00227C17">
      <w:pPr>
        <w:pStyle w:val="ekillerTablosu"/>
        <w:tabs>
          <w:tab w:val="right" w:leader="dot" w:pos="9310"/>
        </w:tabs>
        <w:rPr>
          <w:rFonts w:asciiTheme="minorHAnsi" w:eastAsiaTheme="minorEastAsia" w:hAnsiTheme="minorHAnsi" w:cstheme="minorBidi"/>
          <w:noProof/>
          <w:sz w:val="22"/>
          <w:szCs w:val="22"/>
          <w:lang w:val="en-US" w:eastAsia="en-US"/>
        </w:rPr>
      </w:pPr>
      <w:hyperlink r:id="rId21" w:anchor="_Toc439672048" w:history="1">
        <w:r w:rsidR="000E5067" w:rsidRPr="0027547E">
          <w:rPr>
            <w:rStyle w:val="Kpr"/>
            <w:noProof/>
          </w:rPr>
          <w:t>Şekil R.18- 14: Ayrıştırma teknikleri için dağılım şeması,iki sıvı ve bir katı faz</w:t>
        </w:r>
        <w:r w:rsidR="000E5067">
          <w:rPr>
            <w:noProof/>
            <w:webHidden/>
          </w:rPr>
          <w:tab/>
        </w:r>
        <w:r w:rsidR="000E5067">
          <w:rPr>
            <w:noProof/>
            <w:webHidden/>
          </w:rPr>
          <w:fldChar w:fldCharType="begin"/>
        </w:r>
        <w:r w:rsidR="000E5067">
          <w:rPr>
            <w:noProof/>
            <w:webHidden/>
          </w:rPr>
          <w:instrText xml:space="preserve"> PAGEREF _Toc439672048 \h </w:instrText>
        </w:r>
        <w:r w:rsidR="000E5067">
          <w:rPr>
            <w:noProof/>
            <w:webHidden/>
          </w:rPr>
        </w:r>
        <w:r w:rsidR="000E5067">
          <w:rPr>
            <w:noProof/>
            <w:webHidden/>
          </w:rPr>
          <w:fldChar w:fldCharType="separate"/>
        </w:r>
        <w:r w:rsidR="000E5067">
          <w:rPr>
            <w:noProof/>
            <w:webHidden/>
          </w:rPr>
          <w:t>80</w:t>
        </w:r>
        <w:r w:rsidR="000E5067">
          <w:rPr>
            <w:noProof/>
            <w:webHidden/>
          </w:rPr>
          <w:fldChar w:fldCharType="end"/>
        </w:r>
      </w:hyperlink>
    </w:p>
    <w:p w:rsidR="000E5067" w:rsidRDefault="00227C17">
      <w:pPr>
        <w:pStyle w:val="ekillerTablosu"/>
        <w:tabs>
          <w:tab w:val="right" w:leader="dot" w:pos="9310"/>
        </w:tabs>
        <w:rPr>
          <w:rFonts w:asciiTheme="minorHAnsi" w:eastAsiaTheme="minorEastAsia" w:hAnsiTheme="minorHAnsi" w:cstheme="minorBidi"/>
          <w:noProof/>
          <w:sz w:val="22"/>
          <w:szCs w:val="22"/>
          <w:lang w:val="en-US" w:eastAsia="en-US"/>
        </w:rPr>
      </w:pPr>
      <w:hyperlink r:id="rId22" w:anchor="_Toc439672049" w:history="1">
        <w:r w:rsidR="000E5067" w:rsidRPr="0027547E">
          <w:rPr>
            <w:rStyle w:val="Kpr"/>
            <w:noProof/>
          </w:rPr>
          <w:t>Şekil R.18- 15: Oksitleyici termal bertaraf işlemleri için dağılım şeması</w:t>
        </w:r>
        <w:r w:rsidR="000E5067">
          <w:rPr>
            <w:noProof/>
            <w:webHidden/>
          </w:rPr>
          <w:tab/>
        </w:r>
        <w:r w:rsidR="000E5067">
          <w:rPr>
            <w:noProof/>
            <w:webHidden/>
          </w:rPr>
          <w:fldChar w:fldCharType="begin"/>
        </w:r>
        <w:r w:rsidR="000E5067">
          <w:rPr>
            <w:noProof/>
            <w:webHidden/>
          </w:rPr>
          <w:instrText xml:space="preserve"> PAGEREF _Toc439672049 \h </w:instrText>
        </w:r>
        <w:r w:rsidR="000E5067">
          <w:rPr>
            <w:noProof/>
            <w:webHidden/>
          </w:rPr>
        </w:r>
        <w:r w:rsidR="000E5067">
          <w:rPr>
            <w:noProof/>
            <w:webHidden/>
          </w:rPr>
          <w:fldChar w:fldCharType="separate"/>
        </w:r>
        <w:r w:rsidR="000E5067">
          <w:rPr>
            <w:noProof/>
            <w:webHidden/>
          </w:rPr>
          <w:t>81</w:t>
        </w:r>
        <w:r w:rsidR="000E5067">
          <w:rPr>
            <w:noProof/>
            <w:webHidden/>
          </w:rPr>
          <w:fldChar w:fldCharType="end"/>
        </w:r>
      </w:hyperlink>
    </w:p>
    <w:p w:rsidR="000E5067" w:rsidRDefault="00227C17">
      <w:pPr>
        <w:pStyle w:val="ekillerTablosu"/>
        <w:tabs>
          <w:tab w:val="right" w:leader="dot" w:pos="9310"/>
        </w:tabs>
        <w:rPr>
          <w:rFonts w:asciiTheme="minorHAnsi" w:eastAsiaTheme="minorEastAsia" w:hAnsiTheme="minorHAnsi" w:cstheme="minorBidi"/>
          <w:noProof/>
          <w:sz w:val="22"/>
          <w:szCs w:val="22"/>
          <w:lang w:val="en-US" w:eastAsia="en-US"/>
        </w:rPr>
      </w:pPr>
      <w:hyperlink r:id="rId23" w:anchor="_Toc439672050" w:history="1">
        <w:r w:rsidR="000E5067" w:rsidRPr="0027547E">
          <w:rPr>
            <w:rStyle w:val="Kpr"/>
            <w:noProof/>
          </w:rPr>
          <w:t>Şekil R.18- 16: Oksitleyici olmayan termal bertaraf  işlemleri için   dağılım şeması.</w:t>
        </w:r>
        <w:r w:rsidR="000E5067">
          <w:rPr>
            <w:noProof/>
            <w:webHidden/>
          </w:rPr>
          <w:tab/>
        </w:r>
        <w:r w:rsidR="000E5067">
          <w:rPr>
            <w:noProof/>
            <w:webHidden/>
          </w:rPr>
          <w:fldChar w:fldCharType="begin"/>
        </w:r>
        <w:r w:rsidR="000E5067">
          <w:rPr>
            <w:noProof/>
            <w:webHidden/>
          </w:rPr>
          <w:instrText xml:space="preserve"> PAGEREF _Toc439672050 \h </w:instrText>
        </w:r>
        <w:r w:rsidR="000E5067">
          <w:rPr>
            <w:noProof/>
            <w:webHidden/>
          </w:rPr>
        </w:r>
        <w:r w:rsidR="000E5067">
          <w:rPr>
            <w:noProof/>
            <w:webHidden/>
          </w:rPr>
          <w:fldChar w:fldCharType="separate"/>
        </w:r>
        <w:r w:rsidR="000E5067">
          <w:rPr>
            <w:noProof/>
            <w:webHidden/>
          </w:rPr>
          <w:t>82</w:t>
        </w:r>
        <w:r w:rsidR="000E5067">
          <w:rPr>
            <w:noProof/>
            <w:webHidden/>
          </w:rPr>
          <w:fldChar w:fldCharType="end"/>
        </w:r>
      </w:hyperlink>
    </w:p>
    <w:p w:rsidR="000E5067" w:rsidRDefault="00227C17">
      <w:pPr>
        <w:pStyle w:val="ekillerTablosu"/>
        <w:tabs>
          <w:tab w:val="right" w:leader="dot" w:pos="9310"/>
        </w:tabs>
        <w:rPr>
          <w:rFonts w:asciiTheme="minorHAnsi" w:eastAsiaTheme="minorEastAsia" w:hAnsiTheme="minorHAnsi" w:cstheme="minorBidi"/>
          <w:noProof/>
          <w:sz w:val="22"/>
          <w:szCs w:val="22"/>
          <w:lang w:val="en-US" w:eastAsia="en-US"/>
        </w:rPr>
      </w:pPr>
      <w:hyperlink r:id="rId24" w:anchor="_Toc439672051" w:history="1">
        <w:r w:rsidR="000E5067" w:rsidRPr="0027547E">
          <w:rPr>
            <w:rStyle w:val="Kpr"/>
            <w:noProof/>
          </w:rPr>
          <w:t>Şekil R.18- 17: Distilasyon için dağılım şeması</w:t>
        </w:r>
        <w:r w:rsidR="000E5067">
          <w:rPr>
            <w:noProof/>
            <w:webHidden/>
          </w:rPr>
          <w:tab/>
        </w:r>
        <w:r w:rsidR="000E5067">
          <w:rPr>
            <w:noProof/>
            <w:webHidden/>
          </w:rPr>
          <w:fldChar w:fldCharType="begin"/>
        </w:r>
        <w:r w:rsidR="000E5067">
          <w:rPr>
            <w:noProof/>
            <w:webHidden/>
          </w:rPr>
          <w:instrText xml:space="preserve"> PAGEREF _Toc439672051 \h </w:instrText>
        </w:r>
        <w:r w:rsidR="000E5067">
          <w:rPr>
            <w:noProof/>
            <w:webHidden/>
          </w:rPr>
        </w:r>
        <w:r w:rsidR="000E5067">
          <w:rPr>
            <w:noProof/>
            <w:webHidden/>
          </w:rPr>
          <w:fldChar w:fldCharType="separate"/>
        </w:r>
        <w:r w:rsidR="000E5067">
          <w:rPr>
            <w:noProof/>
            <w:webHidden/>
          </w:rPr>
          <w:t>83</w:t>
        </w:r>
        <w:r w:rsidR="000E5067">
          <w:rPr>
            <w:noProof/>
            <w:webHidden/>
          </w:rPr>
          <w:fldChar w:fldCharType="end"/>
        </w:r>
      </w:hyperlink>
    </w:p>
    <w:p w:rsidR="000E5067" w:rsidRDefault="00227C17">
      <w:pPr>
        <w:pStyle w:val="ekillerTablosu"/>
        <w:tabs>
          <w:tab w:val="right" w:leader="dot" w:pos="9310"/>
        </w:tabs>
        <w:rPr>
          <w:rFonts w:asciiTheme="minorHAnsi" w:eastAsiaTheme="minorEastAsia" w:hAnsiTheme="minorHAnsi" w:cstheme="minorBidi"/>
          <w:noProof/>
          <w:sz w:val="22"/>
          <w:szCs w:val="22"/>
          <w:lang w:val="en-US" w:eastAsia="en-US"/>
        </w:rPr>
      </w:pPr>
      <w:hyperlink r:id="rId25" w:anchor="_Toc439672052" w:history="1">
        <w:r w:rsidR="000E5067" w:rsidRPr="0027547E">
          <w:rPr>
            <w:rStyle w:val="Kpr"/>
            <w:noProof/>
          </w:rPr>
          <w:t>Şekil R.18- 18: Atıkların yol yağımı malzemesi olarak kullanımında dağılım şeması</w:t>
        </w:r>
        <w:r w:rsidR="000E5067">
          <w:rPr>
            <w:noProof/>
            <w:webHidden/>
          </w:rPr>
          <w:tab/>
        </w:r>
        <w:r w:rsidR="000E5067">
          <w:rPr>
            <w:noProof/>
            <w:webHidden/>
          </w:rPr>
          <w:fldChar w:fldCharType="begin"/>
        </w:r>
        <w:r w:rsidR="000E5067">
          <w:rPr>
            <w:noProof/>
            <w:webHidden/>
          </w:rPr>
          <w:instrText xml:space="preserve"> PAGEREF _Toc439672052 \h </w:instrText>
        </w:r>
        <w:r w:rsidR="000E5067">
          <w:rPr>
            <w:noProof/>
            <w:webHidden/>
          </w:rPr>
        </w:r>
        <w:r w:rsidR="000E5067">
          <w:rPr>
            <w:noProof/>
            <w:webHidden/>
          </w:rPr>
          <w:fldChar w:fldCharType="separate"/>
        </w:r>
        <w:r w:rsidR="000E5067">
          <w:rPr>
            <w:noProof/>
            <w:webHidden/>
          </w:rPr>
          <w:t>84</w:t>
        </w:r>
        <w:r w:rsidR="000E5067">
          <w:rPr>
            <w:noProof/>
            <w:webHidden/>
          </w:rPr>
          <w:fldChar w:fldCharType="end"/>
        </w:r>
      </w:hyperlink>
    </w:p>
    <w:p w:rsidR="006301BB" w:rsidRDefault="006301BB" w:rsidP="00F878FA">
      <w:pPr>
        <w:autoSpaceDE w:val="0"/>
        <w:autoSpaceDN w:val="0"/>
        <w:adjustRightInd w:val="0"/>
        <w:rPr>
          <w:rFonts w:ascii="TimesNewRomanPSMT" w:hAnsi="TimesNewRomanPSMT" w:cs="TimesNewRomanPSMT"/>
          <w:sz w:val="20"/>
          <w:szCs w:val="20"/>
          <w:lang w:eastAsia="en-US"/>
        </w:rPr>
      </w:pPr>
      <w:r>
        <w:rPr>
          <w:rFonts w:ascii="TimesNewRomanPSMT" w:hAnsi="TimesNewRomanPSMT" w:cs="TimesNewRomanPSMT"/>
          <w:sz w:val="20"/>
          <w:szCs w:val="20"/>
          <w:lang w:eastAsia="en-US"/>
        </w:rPr>
        <w:fldChar w:fldCharType="end"/>
      </w:r>
    </w:p>
    <w:p w:rsidR="006301BB" w:rsidRPr="006301BB" w:rsidRDefault="006301BB" w:rsidP="00F878FA">
      <w:pPr>
        <w:autoSpaceDE w:val="0"/>
        <w:autoSpaceDN w:val="0"/>
        <w:adjustRightInd w:val="0"/>
        <w:rPr>
          <w:rFonts w:ascii="TimesNewRomanPSMT" w:hAnsi="TimesNewRomanPSMT" w:cs="TimesNewRomanPSMT"/>
          <w:b/>
          <w:szCs w:val="20"/>
          <w:lang w:eastAsia="en-US"/>
        </w:rPr>
      </w:pPr>
      <w:r w:rsidRPr="006301BB">
        <w:rPr>
          <w:rFonts w:ascii="TimesNewRomanPSMT" w:hAnsi="TimesNewRomanPSMT" w:cs="TimesNewRomanPSMT"/>
          <w:b/>
          <w:szCs w:val="20"/>
          <w:lang w:eastAsia="en-US"/>
        </w:rPr>
        <w:t>TABLOLAR</w:t>
      </w:r>
    </w:p>
    <w:p w:rsidR="006301BB" w:rsidRDefault="006301BB" w:rsidP="00F878FA">
      <w:pPr>
        <w:autoSpaceDE w:val="0"/>
        <w:autoSpaceDN w:val="0"/>
        <w:adjustRightInd w:val="0"/>
        <w:rPr>
          <w:rFonts w:ascii="TimesNewRomanPSMT" w:hAnsi="TimesNewRomanPSMT" w:cs="TimesNewRomanPSMT"/>
          <w:sz w:val="20"/>
          <w:szCs w:val="20"/>
          <w:lang w:eastAsia="en-US"/>
        </w:rPr>
      </w:pPr>
    </w:p>
    <w:p w:rsidR="000E5067" w:rsidRDefault="006301BB">
      <w:pPr>
        <w:pStyle w:val="ekillerTablosu"/>
        <w:tabs>
          <w:tab w:val="right" w:leader="dot" w:pos="9310"/>
        </w:tabs>
        <w:rPr>
          <w:rFonts w:asciiTheme="minorHAnsi" w:eastAsiaTheme="minorEastAsia" w:hAnsiTheme="minorHAnsi" w:cstheme="minorBidi"/>
          <w:noProof/>
          <w:sz w:val="22"/>
          <w:szCs w:val="22"/>
          <w:lang w:val="en-US" w:eastAsia="en-US"/>
        </w:rPr>
      </w:pPr>
      <w:r>
        <w:rPr>
          <w:rFonts w:ascii="TimesNewRomanPSMT" w:hAnsi="TimesNewRomanPSMT" w:cs="TimesNewRomanPSMT"/>
          <w:sz w:val="20"/>
          <w:szCs w:val="20"/>
          <w:lang w:eastAsia="en-US"/>
        </w:rPr>
        <w:fldChar w:fldCharType="begin"/>
      </w:r>
      <w:r>
        <w:rPr>
          <w:rFonts w:ascii="TimesNewRomanPSMT" w:hAnsi="TimesNewRomanPSMT" w:cs="TimesNewRomanPSMT"/>
          <w:sz w:val="20"/>
          <w:szCs w:val="20"/>
          <w:lang w:eastAsia="en-US"/>
        </w:rPr>
        <w:instrText xml:space="preserve"> TOC \h \z \c "Tablo R.18-" </w:instrText>
      </w:r>
      <w:r>
        <w:rPr>
          <w:rFonts w:ascii="TimesNewRomanPSMT" w:hAnsi="TimesNewRomanPSMT" w:cs="TimesNewRomanPSMT"/>
          <w:sz w:val="20"/>
          <w:szCs w:val="20"/>
          <w:lang w:eastAsia="en-US"/>
        </w:rPr>
        <w:fldChar w:fldCharType="separate"/>
      </w:r>
      <w:hyperlink w:anchor="_Toc439671951" w:history="1">
        <w:r w:rsidR="000E5067" w:rsidRPr="00100162">
          <w:rPr>
            <w:rStyle w:val="Kpr"/>
            <w:noProof/>
          </w:rPr>
          <w:t>Tablo R.18- 1: Ekler ve içerikleri</w:t>
        </w:r>
        <w:r w:rsidR="000E5067">
          <w:rPr>
            <w:noProof/>
            <w:webHidden/>
          </w:rPr>
          <w:tab/>
        </w:r>
        <w:r w:rsidR="000E5067">
          <w:rPr>
            <w:noProof/>
            <w:webHidden/>
          </w:rPr>
          <w:fldChar w:fldCharType="begin"/>
        </w:r>
        <w:r w:rsidR="000E5067">
          <w:rPr>
            <w:noProof/>
            <w:webHidden/>
          </w:rPr>
          <w:instrText xml:space="preserve"> PAGEREF _Toc439671951 \h </w:instrText>
        </w:r>
        <w:r w:rsidR="000E5067">
          <w:rPr>
            <w:noProof/>
            <w:webHidden/>
          </w:rPr>
        </w:r>
        <w:r w:rsidR="000E5067">
          <w:rPr>
            <w:noProof/>
            <w:webHidden/>
          </w:rPr>
          <w:fldChar w:fldCharType="separate"/>
        </w:r>
        <w:r w:rsidR="000E5067">
          <w:rPr>
            <w:noProof/>
            <w:webHidden/>
          </w:rPr>
          <w:t>15</w:t>
        </w:r>
        <w:r w:rsidR="000E5067">
          <w:rPr>
            <w:noProof/>
            <w:webHidden/>
          </w:rPr>
          <w:fldChar w:fldCharType="end"/>
        </w:r>
      </w:hyperlink>
    </w:p>
    <w:p w:rsidR="000E5067" w:rsidRDefault="00227C17">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1952" w:history="1">
        <w:r w:rsidR="000E5067" w:rsidRPr="00100162">
          <w:rPr>
            <w:rStyle w:val="Kpr"/>
            <w:noProof/>
          </w:rPr>
          <w:t>Tablo R.18- 2: Eşya kategorileri ile geri dönüşüm atık akışları arasındaki bağlantı</w:t>
        </w:r>
        <w:r w:rsidR="000E5067">
          <w:rPr>
            <w:noProof/>
            <w:webHidden/>
          </w:rPr>
          <w:tab/>
        </w:r>
        <w:r w:rsidR="000E5067">
          <w:rPr>
            <w:noProof/>
            <w:webHidden/>
          </w:rPr>
          <w:fldChar w:fldCharType="begin"/>
        </w:r>
        <w:r w:rsidR="000E5067">
          <w:rPr>
            <w:noProof/>
            <w:webHidden/>
          </w:rPr>
          <w:instrText xml:space="preserve"> PAGEREF _Toc439671952 \h </w:instrText>
        </w:r>
        <w:r w:rsidR="000E5067">
          <w:rPr>
            <w:noProof/>
            <w:webHidden/>
          </w:rPr>
        </w:r>
        <w:r w:rsidR="000E5067">
          <w:rPr>
            <w:noProof/>
            <w:webHidden/>
          </w:rPr>
          <w:fldChar w:fldCharType="separate"/>
        </w:r>
        <w:r w:rsidR="000E5067">
          <w:rPr>
            <w:noProof/>
            <w:webHidden/>
          </w:rPr>
          <w:t>21</w:t>
        </w:r>
        <w:r w:rsidR="000E5067">
          <w:rPr>
            <w:noProof/>
            <w:webHidden/>
          </w:rPr>
          <w:fldChar w:fldCharType="end"/>
        </w:r>
      </w:hyperlink>
    </w:p>
    <w:p w:rsidR="000E5067" w:rsidRDefault="00227C17">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1953" w:history="1">
        <w:r w:rsidR="000E5067" w:rsidRPr="00100162">
          <w:rPr>
            <w:rStyle w:val="Kpr"/>
            <w:noProof/>
          </w:rPr>
          <w:t>Tablo R.18- 3: İletilecek genel değerlendirme durumları ve ilgili bilgiler</w:t>
        </w:r>
        <w:r w:rsidR="000E5067">
          <w:rPr>
            <w:noProof/>
            <w:webHidden/>
          </w:rPr>
          <w:tab/>
        </w:r>
        <w:r w:rsidR="000E5067">
          <w:rPr>
            <w:noProof/>
            <w:webHidden/>
          </w:rPr>
          <w:fldChar w:fldCharType="begin"/>
        </w:r>
        <w:r w:rsidR="000E5067">
          <w:rPr>
            <w:noProof/>
            <w:webHidden/>
          </w:rPr>
          <w:instrText xml:space="preserve"> PAGEREF _Toc439671953 \h </w:instrText>
        </w:r>
        <w:r w:rsidR="000E5067">
          <w:rPr>
            <w:noProof/>
            <w:webHidden/>
          </w:rPr>
        </w:r>
        <w:r w:rsidR="000E5067">
          <w:rPr>
            <w:noProof/>
            <w:webHidden/>
          </w:rPr>
          <w:fldChar w:fldCharType="separate"/>
        </w:r>
        <w:r w:rsidR="000E5067">
          <w:rPr>
            <w:noProof/>
            <w:webHidden/>
          </w:rPr>
          <w:t>25</w:t>
        </w:r>
        <w:r w:rsidR="000E5067">
          <w:rPr>
            <w:noProof/>
            <w:webHidden/>
          </w:rPr>
          <w:fldChar w:fldCharType="end"/>
        </w:r>
      </w:hyperlink>
    </w:p>
    <w:p w:rsidR="000E5067" w:rsidRDefault="00227C17">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1954" w:history="1">
        <w:r w:rsidR="000E5067" w:rsidRPr="00100162">
          <w:rPr>
            <w:rStyle w:val="Kpr"/>
            <w:noProof/>
          </w:rPr>
          <w:t>Tablo R.18- 4: Atık gömme senaryosu için başlangıç değerleri (default values)</w:t>
        </w:r>
        <w:r w:rsidR="000E5067">
          <w:rPr>
            <w:noProof/>
            <w:webHidden/>
          </w:rPr>
          <w:tab/>
        </w:r>
        <w:r w:rsidR="000E5067">
          <w:rPr>
            <w:noProof/>
            <w:webHidden/>
          </w:rPr>
          <w:fldChar w:fldCharType="begin"/>
        </w:r>
        <w:r w:rsidR="000E5067">
          <w:rPr>
            <w:noProof/>
            <w:webHidden/>
          </w:rPr>
          <w:instrText xml:space="preserve"> PAGEREF _Toc439671954 \h </w:instrText>
        </w:r>
        <w:r w:rsidR="000E5067">
          <w:rPr>
            <w:noProof/>
            <w:webHidden/>
          </w:rPr>
        </w:r>
        <w:r w:rsidR="000E5067">
          <w:rPr>
            <w:noProof/>
            <w:webHidden/>
          </w:rPr>
          <w:fldChar w:fldCharType="separate"/>
        </w:r>
        <w:r w:rsidR="000E5067">
          <w:rPr>
            <w:noProof/>
            <w:webHidden/>
          </w:rPr>
          <w:t>51</w:t>
        </w:r>
        <w:r w:rsidR="000E5067">
          <w:rPr>
            <w:noProof/>
            <w:webHidden/>
          </w:rPr>
          <w:fldChar w:fldCharType="end"/>
        </w:r>
      </w:hyperlink>
    </w:p>
    <w:p w:rsidR="000E5067" w:rsidRDefault="00227C17">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1955" w:history="1">
        <w:r w:rsidR="000E5067" w:rsidRPr="00100162">
          <w:rPr>
            <w:rStyle w:val="Kpr"/>
            <w:noProof/>
          </w:rPr>
          <w:t>Tablo R.18- 5: Kentsel atık yakma senaryosu için başlangıç değerleri (default values)</w:t>
        </w:r>
        <w:r w:rsidR="000E5067">
          <w:rPr>
            <w:noProof/>
            <w:webHidden/>
          </w:rPr>
          <w:tab/>
        </w:r>
        <w:r w:rsidR="000E5067">
          <w:rPr>
            <w:noProof/>
            <w:webHidden/>
          </w:rPr>
          <w:fldChar w:fldCharType="begin"/>
        </w:r>
        <w:r w:rsidR="000E5067">
          <w:rPr>
            <w:noProof/>
            <w:webHidden/>
          </w:rPr>
          <w:instrText xml:space="preserve"> PAGEREF _Toc439671955 \h </w:instrText>
        </w:r>
        <w:r w:rsidR="000E5067">
          <w:rPr>
            <w:noProof/>
            <w:webHidden/>
          </w:rPr>
        </w:r>
        <w:r w:rsidR="000E5067">
          <w:rPr>
            <w:noProof/>
            <w:webHidden/>
          </w:rPr>
          <w:fldChar w:fldCharType="separate"/>
        </w:r>
        <w:r w:rsidR="000E5067">
          <w:rPr>
            <w:noProof/>
            <w:webHidden/>
          </w:rPr>
          <w:t>54</w:t>
        </w:r>
        <w:r w:rsidR="000E5067">
          <w:rPr>
            <w:noProof/>
            <w:webHidden/>
          </w:rPr>
          <w:fldChar w:fldCharType="end"/>
        </w:r>
      </w:hyperlink>
    </w:p>
    <w:p w:rsidR="000E5067" w:rsidRDefault="00227C17">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1956" w:history="1">
        <w:r w:rsidR="000E5067" w:rsidRPr="00100162">
          <w:rPr>
            <w:rStyle w:val="Kpr"/>
            <w:noProof/>
          </w:rPr>
          <w:t>Tablo R.18- 6: Parçalama için başlangıç değerleri (default values)</w:t>
        </w:r>
        <w:r w:rsidR="000E5067">
          <w:rPr>
            <w:noProof/>
            <w:webHidden/>
          </w:rPr>
          <w:tab/>
        </w:r>
        <w:r w:rsidR="000E5067">
          <w:rPr>
            <w:noProof/>
            <w:webHidden/>
          </w:rPr>
          <w:fldChar w:fldCharType="begin"/>
        </w:r>
        <w:r w:rsidR="000E5067">
          <w:rPr>
            <w:noProof/>
            <w:webHidden/>
          </w:rPr>
          <w:instrText xml:space="preserve"> PAGEREF _Toc439671956 \h </w:instrText>
        </w:r>
        <w:r w:rsidR="000E5067">
          <w:rPr>
            <w:noProof/>
            <w:webHidden/>
          </w:rPr>
        </w:r>
        <w:r w:rsidR="000E5067">
          <w:rPr>
            <w:noProof/>
            <w:webHidden/>
          </w:rPr>
          <w:fldChar w:fldCharType="separate"/>
        </w:r>
        <w:r w:rsidR="000E5067">
          <w:rPr>
            <w:noProof/>
            <w:webHidden/>
          </w:rPr>
          <w:t>57</w:t>
        </w:r>
        <w:r w:rsidR="000E5067">
          <w:rPr>
            <w:noProof/>
            <w:webHidden/>
          </w:rPr>
          <w:fldChar w:fldCharType="end"/>
        </w:r>
      </w:hyperlink>
    </w:p>
    <w:p w:rsidR="000E5067" w:rsidRDefault="00227C17">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1957" w:history="1">
        <w:r w:rsidR="000E5067" w:rsidRPr="00100162">
          <w:rPr>
            <w:rStyle w:val="Kpr"/>
            <w:noProof/>
          </w:rPr>
          <w:t>Tablo R.18- 7: Yol yapımı senaryosu için başlangıç değerleri (default values)</w:t>
        </w:r>
        <w:r w:rsidR="000E5067">
          <w:rPr>
            <w:noProof/>
            <w:webHidden/>
          </w:rPr>
          <w:tab/>
        </w:r>
        <w:r w:rsidR="000E5067">
          <w:rPr>
            <w:noProof/>
            <w:webHidden/>
          </w:rPr>
          <w:fldChar w:fldCharType="begin"/>
        </w:r>
        <w:r w:rsidR="000E5067">
          <w:rPr>
            <w:noProof/>
            <w:webHidden/>
          </w:rPr>
          <w:instrText xml:space="preserve"> PAGEREF _Toc439671957 \h </w:instrText>
        </w:r>
        <w:r w:rsidR="000E5067">
          <w:rPr>
            <w:noProof/>
            <w:webHidden/>
          </w:rPr>
        </w:r>
        <w:r w:rsidR="000E5067">
          <w:rPr>
            <w:noProof/>
            <w:webHidden/>
          </w:rPr>
          <w:fldChar w:fldCharType="separate"/>
        </w:r>
        <w:r w:rsidR="000E5067">
          <w:rPr>
            <w:noProof/>
            <w:webHidden/>
          </w:rPr>
          <w:t>57</w:t>
        </w:r>
        <w:r w:rsidR="000E5067">
          <w:rPr>
            <w:noProof/>
            <w:webHidden/>
          </w:rPr>
          <w:fldChar w:fldCharType="end"/>
        </w:r>
      </w:hyperlink>
    </w:p>
    <w:p w:rsidR="000E5067" w:rsidRDefault="00227C17">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1958" w:history="1">
        <w:r w:rsidR="000E5067" w:rsidRPr="00100162">
          <w:rPr>
            <w:rStyle w:val="Kpr"/>
            <w:noProof/>
          </w:rPr>
          <w:t>Tablo R.18- 8: Polimer geri dönüşüm senaryosu için başlangıç değerleri (default values)</w:t>
        </w:r>
        <w:r w:rsidR="000E5067">
          <w:rPr>
            <w:noProof/>
            <w:webHidden/>
          </w:rPr>
          <w:tab/>
        </w:r>
        <w:r w:rsidR="000E5067">
          <w:rPr>
            <w:noProof/>
            <w:webHidden/>
          </w:rPr>
          <w:fldChar w:fldCharType="begin"/>
        </w:r>
        <w:r w:rsidR="000E5067">
          <w:rPr>
            <w:noProof/>
            <w:webHidden/>
          </w:rPr>
          <w:instrText xml:space="preserve"> PAGEREF _Toc439671958 \h </w:instrText>
        </w:r>
        <w:r w:rsidR="000E5067">
          <w:rPr>
            <w:noProof/>
            <w:webHidden/>
          </w:rPr>
        </w:r>
        <w:r w:rsidR="000E5067">
          <w:rPr>
            <w:noProof/>
            <w:webHidden/>
          </w:rPr>
          <w:fldChar w:fldCharType="separate"/>
        </w:r>
        <w:r w:rsidR="000E5067">
          <w:rPr>
            <w:noProof/>
            <w:webHidden/>
          </w:rPr>
          <w:t>58</w:t>
        </w:r>
        <w:r w:rsidR="000E5067">
          <w:rPr>
            <w:noProof/>
            <w:webHidden/>
          </w:rPr>
          <w:fldChar w:fldCharType="end"/>
        </w:r>
      </w:hyperlink>
    </w:p>
    <w:p w:rsidR="000E5067" w:rsidRDefault="00227C17">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1959" w:history="1">
        <w:r w:rsidR="000E5067" w:rsidRPr="00100162">
          <w:rPr>
            <w:rStyle w:val="Kpr"/>
            <w:noProof/>
          </w:rPr>
          <w:t>Tablo R.18- 9: Metallerin geri dönüşümü için başlangıç değerleri (default values)</w:t>
        </w:r>
        <w:r w:rsidR="000E5067">
          <w:rPr>
            <w:noProof/>
            <w:webHidden/>
          </w:rPr>
          <w:tab/>
        </w:r>
        <w:r w:rsidR="000E5067">
          <w:rPr>
            <w:noProof/>
            <w:webHidden/>
          </w:rPr>
          <w:fldChar w:fldCharType="begin"/>
        </w:r>
        <w:r w:rsidR="000E5067">
          <w:rPr>
            <w:noProof/>
            <w:webHidden/>
          </w:rPr>
          <w:instrText xml:space="preserve"> PAGEREF _Toc439671959 \h </w:instrText>
        </w:r>
        <w:r w:rsidR="000E5067">
          <w:rPr>
            <w:noProof/>
            <w:webHidden/>
          </w:rPr>
        </w:r>
        <w:r w:rsidR="000E5067">
          <w:rPr>
            <w:noProof/>
            <w:webHidden/>
          </w:rPr>
          <w:fldChar w:fldCharType="separate"/>
        </w:r>
        <w:r w:rsidR="000E5067">
          <w:rPr>
            <w:noProof/>
            <w:webHidden/>
          </w:rPr>
          <w:t>59</w:t>
        </w:r>
        <w:r w:rsidR="000E5067">
          <w:rPr>
            <w:noProof/>
            <w:webHidden/>
          </w:rPr>
          <w:fldChar w:fldCharType="end"/>
        </w:r>
      </w:hyperlink>
    </w:p>
    <w:p w:rsidR="000E5067" w:rsidRDefault="00227C17">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1960" w:history="1">
        <w:r w:rsidR="000E5067" w:rsidRPr="00100162">
          <w:rPr>
            <w:rStyle w:val="Kpr"/>
            <w:noProof/>
          </w:rPr>
          <w:t>Tablo R.18- 10: Kağıt senaryosu için başlangıç değerleri (default values)</w:t>
        </w:r>
        <w:r w:rsidR="000E5067">
          <w:rPr>
            <w:noProof/>
            <w:webHidden/>
          </w:rPr>
          <w:tab/>
        </w:r>
        <w:r w:rsidR="000E5067">
          <w:rPr>
            <w:noProof/>
            <w:webHidden/>
          </w:rPr>
          <w:fldChar w:fldCharType="begin"/>
        </w:r>
        <w:r w:rsidR="000E5067">
          <w:rPr>
            <w:noProof/>
            <w:webHidden/>
          </w:rPr>
          <w:instrText xml:space="preserve"> PAGEREF _Toc439671960 \h </w:instrText>
        </w:r>
        <w:r w:rsidR="000E5067">
          <w:rPr>
            <w:noProof/>
            <w:webHidden/>
          </w:rPr>
        </w:r>
        <w:r w:rsidR="000E5067">
          <w:rPr>
            <w:noProof/>
            <w:webHidden/>
          </w:rPr>
          <w:fldChar w:fldCharType="separate"/>
        </w:r>
        <w:r w:rsidR="000E5067">
          <w:rPr>
            <w:noProof/>
            <w:webHidden/>
          </w:rPr>
          <w:t>59</w:t>
        </w:r>
        <w:r w:rsidR="000E5067">
          <w:rPr>
            <w:noProof/>
            <w:webHidden/>
          </w:rPr>
          <w:fldChar w:fldCharType="end"/>
        </w:r>
      </w:hyperlink>
    </w:p>
    <w:p w:rsidR="000E5067" w:rsidRDefault="00227C17">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1961" w:history="1">
        <w:r w:rsidR="000E5067" w:rsidRPr="00100162">
          <w:rPr>
            <w:rStyle w:val="Kpr"/>
            <w:noProof/>
          </w:rPr>
          <w:t>Tablo R.18- 11: Cam geri dönüşüm senaryosu için başlangıç değerleri (default values).</w:t>
        </w:r>
        <w:r w:rsidR="000E5067">
          <w:rPr>
            <w:noProof/>
            <w:webHidden/>
          </w:rPr>
          <w:tab/>
        </w:r>
        <w:r w:rsidR="000E5067">
          <w:rPr>
            <w:noProof/>
            <w:webHidden/>
          </w:rPr>
          <w:fldChar w:fldCharType="begin"/>
        </w:r>
        <w:r w:rsidR="000E5067">
          <w:rPr>
            <w:noProof/>
            <w:webHidden/>
          </w:rPr>
          <w:instrText xml:space="preserve"> PAGEREF _Toc439671961 \h </w:instrText>
        </w:r>
        <w:r w:rsidR="000E5067">
          <w:rPr>
            <w:noProof/>
            <w:webHidden/>
          </w:rPr>
        </w:r>
        <w:r w:rsidR="000E5067">
          <w:rPr>
            <w:noProof/>
            <w:webHidden/>
          </w:rPr>
          <w:fldChar w:fldCharType="separate"/>
        </w:r>
        <w:r w:rsidR="000E5067">
          <w:rPr>
            <w:noProof/>
            <w:webHidden/>
          </w:rPr>
          <w:t>60</w:t>
        </w:r>
        <w:r w:rsidR="000E5067">
          <w:rPr>
            <w:noProof/>
            <w:webHidden/>
          </w:rPr>
          <w:fldChar w:fldCharType="end"/>
        </w:r>
      </w:hyperlink>
    </w:p>
    <w:p w:rsidR="000E5067" w:rsidRDefault="00227C17">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1962" w:history="1">
        <w:r w:rsidR="000E5067" w:rsidRPr="00100162">
          <w:rPr>
            <w:rStyle w:val="Kpr"/>
            <w:noProof/>
          </w:rPr>
          <w:t>Tablo R.18- 12: Kimyasal ürün kategorisi (PC) ve diğer atıkların en olası atık bertaraf işlemleriyle bağlantısı.</w:t>
        </w:r>
        <w:r w:rsidR="000E5067">
          <w:rPr>
            <w:noProof/>
            <w:webHidden/>
          </w:rPr>
          <w:tab/>
        </w:r>
        <w:r w:rsidR="000E5067">
          <w:rPr>
            <w:noProof/>
            <w:webHidden/>
          </w:rPr>
          <w:fldChar w:fldCharType="begin"/>
        </w:r>
        <w:r w:rsidR="000E5067">
          <w:rPr>
            <w:noProof/>
            <w:webHidden/>
          </w:rPr>
          <w:instrText xml:space="preserve"> PAGEREF _Toc439671962 \h </w:instrText>
        </w:r>
        <w:r w:rsidR="000E5067">
          <w:rPr>
            <w:noProof/>
            <w:webHidden/>
          </w:rPr>
        </w:r>
        <w:r w:rsidR="000E5067">
          <w:rPr>
            <w:noProof/>
            <w:webHidden/>
          </w:rPr>
          <w:fldChar w:fldCharType="separate"/>
        </w:r>
        <w:r w:rsidR="000E5067">
          <w:rPr>
            <w:noProof/>
            <w:webHidden/>
          </w:rPr>
          <w:t>62</w:t>
        </w:r>
        <w:r w:rsidR="000E5067">
          <w:rPr>
            <w:noProof/>
            <w:webHidden/>
          </w:rPr>
          <w:fldChar w:fldCharType="end"/>
        </w:r>
      </w:hyperlink>
    </w:p>
    <w:p w:rsidR="000E5067" w:rsidRDefault="00227C17">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1963" w:history="1">
        <w:r w:rsidR="000E5067" w:rsidRPr="00100162">
          <w:rPr>
            <w:rStyle w:val="Kpr"/>
            <w:noProof/>
          </w:rPr>
          <w:t>Tablo R.18- 13: Tehlikeli atıkların yakılması için başlangıç değerleri (default values)</w:t>
        </w:r>
        <w:r w:rsidR="000E5067">
          <w:rPr>
            <w:noProof/>
            <w:webHidden/>
          </w:rPr>
          <w:tab/>
        </w:r>
        <w:r w:rsidR="000E5067">
          <w:rPr>
            <w:noProof/>
            <w:webHidden/>
          </w:rPr>
          <w:fldChar w:fldCharType="begin"/>
        </w:r>
        <w:r w:rsidR="000E5067">
          <w:rPr>
            <w:noProof/>
            <w:webHidden/>
          </w:rPr>
          <w:instrText xml:space="preserve"> PAGEREF _Toc439671963 \h </w:instrText>
        </w:r>
        <w:r w:rsidR="000E5067">
          <w:rPr>
            <w:noProof/>
            <w:webHidden/>
          </w:rPr>
        </w:r>
        <w:r w:rsidR="000E5067">
          <w:rPr>
            <w:noProof/>
            <w:webHidden/>
          </w:rPr>
          <w:fldChar w:fldCharType="separate"/>
        </w:r>
        <w:r w:rsidR="000E5067">
          <w:rPr>
            <w:noProof/>
            <w:webHidden/>
          </w:rPr>
          <w:t>62</w:t>
        </w:r>
        <w:r w:rsidR="000E5067">
          <w:rPr>
            <w:noProof/>
            <w:webHidden/>
          </w:rPr>
          <w:fldChar w:fldCharType="end"/>
        </w:r>
      </w:hyperlink>
    </w:p>
    <w:p w:rsidR="000E5067" w:rsidRDefault="00227C17">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1964" w:history="1">
        <w:r w:rsidR="000E5067" w:rsidRPr="00100162">
          <w:rPr>
            <w:rStyle w:val="Kpr"/>
            <w:noProof/>
            <w:highlight w:val="yellow"/>
          </w:rPr>
          <w:t>Tablo R.18- 14: Toplanabilen atıkların ortalama fraksiyonu</w:t>
        </w:r>
        <w:r w:rsidR="000E5067">
          <w:rPr>
            <w:noProof/>
            <w:webHidden/>
          </w:rPr>
          <w:tab/>
        </w:r>
        <w:r w:rsidR="000E5067">
          <w:rPr>
            <w:noProof/>
            <w:webHidden/>
          </w:rPr>
          <w:fldChar w:fldCharType="begin"/>
        </w:r>
        <w:r w:rsidR="000E5067">
          <w:rPr>
            <w:noProof/>
            <w:webHidden/>
          </w:rPr>
          <w:instrText xml:space="preserve"> PAGEREF _Toc439671964 \h </w:instrText>
        </w:r>
        <w:r w:rsidR="000E5067">
          <w:rPr>
            <w:noProof/>
            <w:webHidden/>
          </w:rPr>
        </w:r>
        <w:r w:rsidR="000E5067">
          <w:rPr>
            <w:noProof/>
            <w:webHidden/>
          </w:rPr>
          <w:fldChar w:fldCharType="separate"/>
        </w:r>
        <w:r w:rsidR="000E5067">
          <w:rPr>
            <w:noProof/>
            <w:webHidden/>
          </w:rPr>
          <w:t>64</w:t>
        </w:r>
        <w:r w:rsidR="000E5067">
          <w:rPr>
            <w:noProof/>
            <w:webHidden/>
          </w:rPr>
          <w:fldChar w:fldCharType="end"/>
        </w:r>
      </w:hyperlink>
    </w:p>
    <w:p w:rsidR="000E5067" w:rsidRDefault="00227C17">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1965" w:history="1">
        <w:r w:rsidR="000E5067" w:rsidRPr="00100162">
          <w:rPr>
            <w:rStyle w:val="Kpr"/>
            <w:noProof/>
          </w:rPr>
          <w:t>Tablo R.18- 15: Distilasyon senaryosu için başlangıç değerleri (default values).</w:t>
        </w:r>
        <w:r w:rsidR="000E5067">
          <w:rPr>
            <w:noProof/>
            <w:webHidden/>
          </w:rPr>
          <w:tab/>
        </w:r>
        <w:r w:rsidR="000E5067">
          <w:rPr>
            <w:noProof/>
            <w:webHidden/>
          </w:rPr>
          <w:fldChar w:fldCharType="begin"/>
        </w:r>
        <w:r w:rsidR="000E5067">
          <w:rPr>
            <w:noProof/>
            <w:webHidden/>
          </w:rPr>
          <w:instrText xml:space="preserve"> PAGEREF _Toc439671965 \h </w:instrText>
        </w:r>
        <w:r w:rsidR="000E5067">
          <w:rPr>
            <w:noProof/>
            <w:webHidden/>
          </w:rPr>
        </w:r>
        <w:r w:rsidR="000E5067">
          <w:rPr>
            <w:noProof/>
            <w:webHidden/>
          </w:rPr>
          <w:fldChar w:fldCharType="separate"/>
        </w:r>
        <w:r w:rsidR="000E5067">
          <w:rPr>
            <w:noProof/>
            <w:webHidden/>
          </w:rPr>
          <w:t>64</w:t>
        </w:r>
        <w:r w:rsidR="000E5067">
          <w:rPr>
            <w:noProof/>
            <w:webHidden/>
          </w:rPr>
          <w:fldChar w:fldCharType="end"/>
        </w:r>
      </w:hyperlink>
    </w:p>
    <w:p w:rsidR="000E5067" w:rsidRDefault="00227C17">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1966" w:history="1">
        <w:r w:rsidR="000E5067" w:rsidRPr="00100162">
          <w:rPr>
            <w:rStyle w:val="Kpr"/>
            <w:noProof/>
          </w:rPr>
          <w:t>Tablo R.18- 16: Sulu atıkların ayrıştırma işlemlerinin genel değerlendirmesi için başlangıç değerleri (default values)</w:t>
        </w:r>
        <w:r w:rsidR="000E5067">
          <w:rPr>
            <w:noProof/>
            <w:webHidden/>
          </w:rPr>
          <w:tab/>
        </w:r>
        <w:r w:rsidR="000E5067">
          <w:rPr>
            <w:noProof/>
            <w:webHidden/>
          </w:rPr>
          <w:fldChar w:fldCharType="begin"/>
        </w:r>
        <w:r w:rsidR="000E5067">
          <w:rPr>
            <w:noProof/>
            <w:webHidden/>
          </w:rPr>
          <w:instrText xml:space="preserve"> PAGEREF _Toc439671966 \h </w:instrText>
        </w:r>
        <w:r w:rsidR="000E5067">
          <w:rPr>
            <w:noProof/>
            <w:webHidden/>
          </w:rPr>
        </w:r>
        <w:r w:rsidR="000E5067">
          <w:rPr>
            <w:noProof/>
            <w:webHidden/>
          </w:rPr>
          <w:fldChar w:fldCharType="separate"/>
        </w:r>
        <w:r w:rsidR="000E5067">
          <w:rPr>
            <w:noProof/>
            <w:webHidden/>
          </w:rPr>
          <w:t>67</w:t>
        </w:r>
        <w:r w:rsidR="000E5067">
          <w:rPr>
            <w:noProof/>
            <w:webHidden/>
          </w:rPr>
          <w:fldChar w:fldCharType="end"/>
        </w:r>
      </w:hyperlink>
    </w:p>
    <w:p w:rsidR="000E5067" w:rsidRDefault="00227C17">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1967" w:history="1">
        <w:r w:rsidR="000E5067" w:rsidRPr="00100162">
          <w:rPr>
            <w:rStyle w:val="Kpr"/>
            <w:noProof/>
          </w:rPr>
          <w:t>Tablo R.18- 17: Fotoğraf banyolarının bertarafı için başlangıç değerleri (default values)</w:t>
        </w:r>
        <w:r w:rsidR="000E5067">
          <w:rPr>
            <w:noProof/>
            <w:webHidden/>
          </w:rPr>
          <w:tab/>
        </w:r>
        <w:r w:rsidR="000E5067">
          <w:rPr>
            <w:noProof/>
            <w:webHidden/>
          </w:rPr>
          <w:fldChar w:fldCharType="begin"/>
        </w:r>
        <w:r w:rsidR="000E5067">
          <w:rPr>
            <w:noProof/>
            <w:webHidden/>
          </w:rPr>
          <w:instrText xml:space="preserve"> PAGEREF _Toc439671967 \h </w:instrText>
        </w:r>
        <w:r w:rsidR="000E5067">
          <w:rPr>
            <w:noProof/>
            <w:webHidden/>
          </w:rPr>
        </w:r>
        <w:r w:rsidR="000E5067">
          <w:rPr>
            <w:noProof/>
            <w:webHidden/>
          </w:rPr>
          <w:fldChar w:fldCharType="separate"/>
        </w:r>
        <w:r w:rsidR="000E5067">
          <w:rPr>
            <w:noProof/>
            <w:webHidden/>
          </w:rPr>
          <w:t>68</w:t>
        </w:r>
        <w:r w:rsidR="000E5067">
          <w:rPr>
            <w:noProof/>
            <w:webHidden/>
          </w:rPr>
          <w:fldChar w:fldCharType="end"/>
        </w:r>
      </w:hyperlink>
    </w:p>
    <w:p w:rsidR="000E5067" w:rsidRDefault="00227C17">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1968" w:history="1">
        <w:r w:rsidR="000E5067" w:rsidRPr="00100162">
          <w:rPr>
            <w:rStyle w:val="Kpr"/>
            <w:noProof/>
            <w:highlight w:val="yellow"/>
          </w:rPr>
          <w:t>Tablo R.18- 18: Atık bertaraf işlemleri listesi</w:t>
        </w:r>
        <w:r w:rsidR="000E5067">
          <w:rPr>
            <w:noProof/>
            <w:webHidden/>
          </w:rPr>
          <w:tab/>
        </w:r>
        <w:r w:rsidR="000E5067">
          <w:rPr>
            <w:noProof/>
            <w:webHidden/>
          </w:rPr>
          <w:fldChar w:fldCharType="begin"/>
        </w:r>
        <w:r w:rsidR="000E5067">
          <w:rPr>
            <w:noProof/>
            <w:webHidden/>
          </w:rPr>
          <w:instrText xml:space="preserve"> PAGEREF _Toc439671968 \h </w:instrText>
        </w:r>
        <w:r w:rsidR="000E5067">
          <w:rPr>
            <w:noProof/>
            <w:webHidden/>
          </w:rPr>
        </w:r>
        <w:r w:rsidR="000E5067">
          <w:rPr>
            <w:noProof/>
            <w:webHidden/>
          </w:rPr>
          <w:fldChar w:fldCharType="separate"/>
        </w:r>
        <w:r w:rsidR="000E5067">
          <w:rPr>
            <w:noProof/>
            <w:webHidden/>
          </w:rPr>
          <w:t>71</w:t>
        </w:r>
        <w:r w:rsidR="000E5067">
          <w:rPr>
            <w:noProof/>
            <w:webHidden/>
          </w:rPr>
          <w:fldChar w:fldCharType="end"/>
        </w:r>
      </w:hyperlink>
    </w:p>
    <w:p w:rsidR="000E5067" w:rsidRDefault="00227C17">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1969" w:history="1">
        <w:r w:rsidR="000E5067" w:rsidRPr="00100162">
          <w:rPr>
            <w:rStyle w:val="Kpr"/>
            <w:noProof/>
          </w:rPr>
          <w:t xml:space="preserve">Tablo R.18- 19 : Madde fonksiyon ve kullanımına bağlı olarak f </w:t>
        </w:r>
        <w:r w:rsidR="000E5067" w:rsidRPr="00100162">
          <w:rPr>
            <w:rStyle w:val="Kpr"/>
            <w:noProof/>
            <w:vertAlign w:val="subscript"/>
          </w:rPr>
          <w:t>atık</w:t>
        </w:r>
        <w:r w:rsidR="000E5067" w:rsidRPr="00100162">
          <w:rPr>
            <w:rStyle w:val="Kpr"/>
            <w:noProof/>
          </w:rPr>
          <w:t xml:space="preserve">  için ihtiyatlı varsayılan değerler</w:t>
        </w:r>
        <w:r w:rsidR="000E5067">
          <w:rPr>
            <w:noProof/>
            <w:webHidden/>
          </w:rPr>
          <w:tab/>
        </w:r>
        <w:r w:rsidR="000E5067">
          <w:rPr>
            <w:noProof/>
            <w:webHidden/>
          </w:rPr>
          <w:fldChar w:fldCharType="begin"/>
        </w:r>
        <w:r w:rsidR="000E5067">
          <w:rPr>
            <w:noProof/>
            <w:webHidden/>
          </w:rPr>
          <w:instrText xml:space="preserve"> PAGEREF _Toc439671969 \h </w:instrText>
        </w:r>
        <w:r w:rsidR="000E5067">
          <w:rPr>
            <w:noProof/>
            <w:webHidden/>
          </w:rPr>
        </w:r>
        <w:r w:rsidR="000E5067">
          <w:rPr>
            <w:noProof/>
            <w:webHidden/>
          </w:rPr>
          <w:fldChar w:fldCharType="separate"/>
        </w:r>
        <w:r w:rsidR="000E5067">
          <w:rPr>
            <w:noProof/>
            <w:webHidden/>
          </w:rPr>
          <w:t>87</w:t>
        </w:r>
        <w:r w:rsidR="000E5067">
          <w:rPr>
            <w:noProof/>
            <w:webHidden/>
          </w:rPr>
          <w:fldChar w:fldCharType="end"/>
        </w:r>
      </w:hyperlink>
    </w:p>
    <w:p w:rsidR="000E5067" w:rsidRDefault="00227C17">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1970" w:history="1">
        <w:r w:rsidR="000E5067" w:rsidRPr="00100162">
          <w:rPr>
            <w:rStyle w:val="Kpr"/>
            <w:noProof/>
          </w:rPr>
          <w:t xml:space="preserve">Tablo R.18- 20: Üretilen materyal için geri dönüşüm hızları (f </w:t>
        </w:r>
        <w:r w:rsidR="000E5067" w:rsidRPr="00100162">
          <w:rPr>
            <w:rStyle w:val="Kpr"/>
            <w:noProof/>
            <w:vertAlign w:val="subscript"/>
          </w:rPr>
          <w:t>atık_RW</w:t>
        </w:r>
        <w:r w:rsidR="000E5067" w:rsidRPr="00100162">
          <w:rPr>
            <w:rStyle w:val="Kpr"/>
            <w:noProof/>
          </w:rPr>
          <w:t xml:space="preserve">  de kullanılmak üzere)</w:t>
        </w:r>
        <w:r w:rsidR="000E5067">
          <w:rPr>
            <w:noProof/>
            <w:webHidden/>
          </w:rPr>
          <w:tab/>
        </w:r>
        <w:r w:rsidR="000E5067">
          <w:rPr>
            <w:noProof/>
            <w:webHidden/>
          </w:rPr>
          <w:fldChar w:fldCharType="begin"/>
        </w:r>
        <w:r w:rsidR="000E5067">
          <w:rPr>
            <w:noProof/>
            <w:webHidden/>
          </w:rPr>
          <w:instrText xml:space="preserve"> PAGEREF _Toc439671970 \h </w:instrText>
        </w:r>
        <w:r w:rsidR="000E5067">
          <w:rPr>
            <w:noProof/>
            <w:webHidden/>
          </w:rPr>
        </w:r>
        <w:r w:rsidR="000E5067">
          <w:rPr>
            <w:noProof/>
            <w:webHidden/>
          </w:rPr>
          <w:fldChar w:fldCharType="separate"/>
        </w:r>
        <w:r w:rsidR="000E5067">
          <w:rPr>
            <w:noProof/>
            <w:webHidden/>
          </w:rPr>
          <w:t>90</w:t>
        </w:r>
        <w:r w:rsidR="000E5067">
          <w:rPr>
            <w:noProof/>
            <w:webHidden/>
          </w:rPr>
          <w:fldChar w:fldCharType="end"/>
        </w:r>
      </w:hyperlink>
    </w:p>
    <w:p w:rsidR="000E5067" w:rsidRDefault="00227C17">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1971" w:history="1">
        <w:r w:rsidR="000E5067" w:rsidRPr="00100162">
          <w:rPr>
            <w:rStyle w:val="Kpr"/>
            <w:noProof/>
          </w:rPr>
          <w:t>Tablo R.18- 21: Ana kaynakta fraksiyonları elde etmek için bilgi ve değerleri belirlemek için alternatif yaklaşımlar</w:t>
        </w:r>
        <w:r w:rsidR="000E5067">
          <w:rPr>
            <w:noProof/>
            <w:webHidden/>
          </w:rPr>
          <w:tab/>
        </w:r>
        <w:r w:rsidR="000E5067">
          <w:rPr>
            <w:noProof/>
            <w:webHidden/>
          </w:rPr>
          <w:fldChar w:fldCharType="begin"/>
        </w:r>
        <w:r w:rsidR="000E5067">
          <w:rPr>
            <w:noProof/>
            <w:webHidden/>
          </w:rPr>
          <w:instrText xml:space="preserve"> PAGEREF _Toc439671971 \h </w:instrText>
        </w:r>
        <w:r w:rsidR="000E5067">
          <w:rPr>
            <w:noProof/>
            <w:webHidden/>
          </w:rPr>
        </w:r>
        <w:r w:rsidR="000E5067">
          <w:rPr>
            <w:noProof/>
            <w:webHidden/>
          </w:rPr>
          <w:fldChar w:fldCharType="separate"/>
        </w:r>
        <w:r w:rsidR="000E5067">
          <w:rPr>
            <w:noProof/>
            <w:webHidden/>
          </w:rPr>
          <w:t>92</w:t>
        </w:r>
        <w:r w:rsidR="000E5067">
          <w:rPr>
            <w:noProof/>
            <w:webHidden/>
          </w:rPr>
          <w:fldChar w:fldCharType="end"/>
        </w:r>
      </w:hyperlink>
    </w:p>
    <w:p w:rsidR="000E5067" w:rsidRDefault="00227C17">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1972" w:history="1">
        <w:r w:rsidR="000E5067" w:rsidRPr="00100162">
          <w:rPr>
            <w:rStyle w:val="Kpr"/>
            <w:noProof/>
          </w:rPr>
          <w:t>Tablo R.18- 22: Avustralya yaşam döngüsü envanter modelinde kullanılan salınım faktörleri</w:t>
        </w:r>
        <w:r w:rsidR="000E5067">
          <w:rPr>
            <w:noProof/>
            <w:webHidden/>
          </w:rPr>
          <w:tab/>
        </w:r>
        <w:r w:rsidR="000E5067">
          <w:rPr>
            <w:noProof/>
            <w:webHidden/>
          </w:rPr>
          <w:fldChar w:fldCharType="begin"/>
        </w:r>
        <w:r w:rsidR="000E5067">
          <w:rPr>
            <w:noProof/>
            <w:webHidden/>
          </w:rPr>
          <w:instrText xml:space="preserve"> PAGEREF _Toc439671972 \h </w:instrText>
        </w:r>
        <w:r w:rsidR="000E5067">
          <w:rPr>
            <w:noProof/>
            <w:webHidden/>
          </w:rPr>
        </w:r>
        <w:r w:rsidR="000E5067">
          <w:rPr>
            <w:noProof/>
            <w:webHidden/>
          </w:rPr>
          <w:fldChar w:fldCharType="separate"/>
        </w:r>
        <w:r w:rsidR="000E5067">
          <w:rPr>
            <w:noProof/>
            <w:webHidden/>
          </w:rPr>
          <w:t>96</w:t>
        </w:r>
        <w:r w:rsidR="000E5067">
          <w:rPr>
            <w:noProof/>
            <w:webHidden/>
          </w:rPr>
          <w:fldChar w:fldCharType="end"/>
        </w:r>
      </w:hyperlink>
    </w:p>
    <w:p w:rsidR="000E5067" w:rsidRDefault="00227C17">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1973" w:history="1">
        <w:r w:rsidR="000E5067" w:rsidRPr="00100162">
          <w:rPr>
            <w:rStyle w:val="Kpr"/>
            <w:noProof/>
          </w:rPr>
          <w:t xml:space="preserve">Tablo R.18- 23 : </w:t>
        </w:r>
        <w:r w:rsidR="000E5067" w:rsidRPr="00100162">
          <w:rPr>
            <w:rStyle w:val="Kpr"/>
            <w:noProof/>
            <w:highlight w:val="yellow"/>
          </w:rPr>
          <w:t>Kentsel atık gömmede genel maruz kalma senaryosu</w:t>
        </w:r>
        <w:r w:rsidR="000E5067">
          <w:rPr>
            <w:noProof/>
            <w:webHidden/>
          </w:rPr>
          <w:tab/>
        </w:r>
        <w:r w:rsidR="000E5067">
          <w:rPr>
            <w:noProof/>
            <w:webHidden/>
          </w:rPr>
          <w:fldChar w:fldCharType="begin"/>
        </w:r>
        <w:r w:rsidR="000E5067">
          <w:rPr>
            <w:noProof/>
            <w:webHidden/>
          </w:rPr>
          <w:instrText xml:space="preserve"> PAGEREF _Toc439671973 \h </w:instrText>
        </w:r>
        <w:r w:rsidR="000E5067">
          <w:rPr>
            <w:noProof/>
            <w:webHidden/>
          </w:rPr>
        </w:r>
        <w:r w:rsidR="000E5067">
          <w:rPr>
            <w:noProof/>
            <w:webHidden/>
          </w:rPr>
          <w:fldChar w:fldCharType="separate"/>
        </w:r>
        <w:r w:rsidR="000E5067">
          <w:rPr>
            <w:noProof/>
            <w:webHidden/>
          </w:rPr>
          <w:t>98</w:t>
        </w:r>
        <w:r w:rsidR="000E5067">
          <w:rPr>
            <w:noProof/>
            <w:webHidden/>
          </w:rPr>
          <w:fldChar w:fldCharType="end"/>
        </w:r>
      </w:hyperlink>
    </w:p>
    <w:p w:rsidR="000E5067" w:rsidRDefault="00227C17">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1974" w:history="1">
        <w:r w:rsidR="000E5067" w:rsidRPr="00100162">
          <w:rPr>
            <w:rStyle w:val="Kpr"/>
            <w:noProof/>
          </w:rPr>
          <w:t>Tablo R.18- 24: Atık yakılması ve birlikte yakılma için hava emisyon sınır değerleri</w:t>
        </w:r>
        <w:r w:rsidR="000E5067">
          <w:rPr>
            <w:noProof/>
            <w:webHidden/>
          </w:rPr>
          <w:tab/>
        </w:r>
        <w:r w:rsidR="000E5067">
          <w:rPr>
            <w:noProof/>
            <w:webHidden/>
          </w:rPr>
          <w:fldChar w:fldCharType="begin"/>
        </w:r>
        <w:r w:rsidR="000E5067">
          <w:rPr>
            <w:noProof/>
            <w:webHidden/>
          </w:rPr>
          <w:instrText xml:space="preserve"> PAGEREF _Toc439671974 \h </w:instrText>
        </w:r>
        <w:r w:rsidR="000E5067">
          <w:rPr>
            <w:noProof/>
            <w:webHidden/>
          </w:rPr>
        </w:r>
        <w:r w:rsidR="000E5067">
          <w:rPr>
            <w:noProof/>
            <w:webHidden/>
          </w:rPr>
          <w:fldChar w:fldCharType="separate"/>
        </w:r>
        <w:r w:rsidR="000E5067">
          <w:rPr>
            <w:noProof/>
            <w:webHidden/>
          </w:rPr>
          <w:t>99</w:t>
        </w:r>
        <w:r w:rsidR="000E5067">
          <w:rPr>
            <w:noProof/>
            <w:webHidden/>
          </w:rPr>
          <w:fldChar w:fldCharType="end"/>
        </w:r>
      </w:hyperlink>
    </w:p>
    <w:p w:rsidR="000E5067" w:rsidRDefault="00227C17">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1975" w:history="1">
        <w:r w:rsidR="000E5067" w:rsidRPr="00100162">
          <w:rPr>
            <w:rStyle w:val="Kpr"/>
            <w:noProof/>
          </w:rPr>
          <w:t>Tablo R.18- 25: Atık yakılması ve birlikte yakılma için hava emisyon sınır değerleri</w:t>
        </w:r>
        <w:r w:rsidR="000E5067">
          <w:rPr>
            <w:noProof/>
            <w:webHidden/>
          </w:rPr>
          <w:tab/>
        </w:r>
        <w:r w:rsidR="000E5067">
          <w:rPr>
            <w:noProof/>
            <w:webHidden/>
          </w:rPr>
          <w:fldChar w:fldCharType="begin"/>
        </w:r>
        <w:r w:rsidR="000E5067">
          <w:rPr>
            <w:noProof/>
            <w:webHidden/>
          </w:rPr>
          <w:instrText xml:space="preserve"> PAGEREF _Toc439671975 \h </w:instrText>
        </w:r>
        <w:r w:rsidR="000E5067">
          <w:rPr>
            <w:noProof/>
            <w:webHidden/>
          </w:rPr>
        </w:r>
        <w:r w:rsidR="000E5067">
          <w:rPr>
            <w:noProof/>
            <w:webHidden/>
          </w:rPr>
          <w:fldChar w:fldCharType="separate"/>
        </w:r>
        <w:r w:rsidR="000E5067">
          <w:rPr>
            <w:noProof/>
            <w:webHidden/>
          </w:rPr>
          <w:t>99</w:t>
        </w:r>
        <w:r w:rsidR="000E5067">
          <w:rPr>
            <w:noProof/>
            <w:webHidden/>
          </w:rPr>
          <w:fldChar w:fldCharType="end"/>
        </w:r>
      </w:hyperlink>
    </w:p>
    <w:p w:rsidR="000E5067" w:rsidRDefault="00227C17">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1976" w:history="1">
        <w:r w:rsidR="000E5067" w:rsidRPr="00100162">
          <w:rPr>
            <w:rStyle w:val="Kpr"/>
            <w:noProof/>
          </w:rPr>
          <w:t>Tablo R.18- 26: Atık yakma için have emisyon faktörlerinin gruplandırılması</w:t>
        </w:r>
        <w:r w:rsidR="000E5067">
          <w:rPr>
            <w:noProof/>
            <w:webHidden/>
          </w:rPr>
          <w:tab/>
        </w:r>
        <w:r w:rsidR="000E5067">
          <w:rPr>
            <w:noProof/>
            <w:webHidden/>
          </w:rPr>
          <w:fldChar w:fldCharType="begin"/>
        </w:r>
        <w:r w:rsidR="000E5067">
          <w:rPr>
            <w:noProof/>
            <w:webHidden/>
          </w:rPr>
          <w:instrText xml:space="preserve"> PAGEREF _Toc439671976 \h </w:instrText>
        </w:r>
        <w:r w:rsidR="000E5067">
          <w:rPr>
            <w:noProof/>
            <w:webHidden/>
          </w:rPr>
        </w:r>
        <w:r w:rsidR="000E5067">
          <w:rPr>
            <w:noProof/>
            <w:webHidden/>
          </w:rPr>
          <w:fldChar w:fldCharType="separate"/>
        </w:r>
        <w:r w:rsidR="000E5067">
          <w:rPr>
            <w:noProof/>
            <w:webHidden/>
          </w:rPr>
          <w:t>100</w:t>
        </w:r>
        <w:r w:rsidR="000E5067">
          <w:rPr>
            <w:noProof/>
            <w:webHidden/>
          </w:rPr>
          <w:fldChar w:fldCharType="end"/>
        </w:r>
      </w:hyperlink>
    </w:p>
    <w:p w:rsidR="000E5067" w:rsidRDefault="00227C17">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1977" w:history="1">
        <w:r w:rsidR="000E5067" w:rsidRPr="00100162">
          <w:rPr>
            <w:rStyle w:val="Kpr"/>
            <w:noProof/>
          </w:rPr>
          <w:t>Tablo R.18- 27: Yakma işleminden kaynaklanan iyileştirilmiş havaya salınım tahmini</w:t>
        </w:r>
        <w:r w:rsidR="000E5067">
          <w:rPr>
            <w:noProof/>
            <w:webHidden/>
          </w:rPr>
          <w:tab/>
        </w:r>
        <w:r w:rsidR="000E5067">
          <w:rPr>
            <w:noProof/>
            <w:webHidden/>
          </w:rPr>
          <w:fldChar w:fldCharType="begin"/>
        </w:r>
        <w:r w:rsidR="000E5067">
          <w:rPr>
            <w:noProof/>
            <w:webHidden/>
          </w:rPr>
          <w:instrText xml:space="preserve"> PAGEREF _Toc439671977 \h </w:instrText>
        </w:r>
        <w:r w:rsidR="000E5067">
          <w:rPr>
            <w:noProof/>
            <w:webHidden/>
          </w:rPr>
        </w:r>
        <w:r w:rsidR="000E5067">
          <w:rPr>
            <w:noProof/>
            <w:webHidden/>
          </w:rPr>
          <w:fldChar w:fldCharType="separate"/>
        </w:r>
        <w:r w:rsidR="000E5067">
          <w:rPr>
            <w:noProof/>
            <w:webHidden/>
          </w:rPr>
          <w:t>101</w:t>
        </w:r>
        <w:r w:rsidR="000E5067">
          <w:rPr>
            <w:noProof/>
            <w:webHidden/>
          </w:rPr>
          <w:fldChar w:fldCharType="end"/>
        </w:r>
      </w:hyperlink>
    </w:p>
    <w:p w:rsidR="000E5067" w:rsidRDefault="00227C17">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1978" w:history="1">
        <w:r w:rsidR="000E5067" w:rsidRPr="00100162">
          <w:rPr>
            <w:rStyle w:val="Kpr"/>
            <w:noProof/>
          </w:rPr>
          <w:t xml:space="preserve">Tablo R.18- 28: </w:t>
        </w:r>
        <w:r w:rsidR="000E5067" w:rsidRPr="00100162">
          <w:rPr>
            <w:rStyle w:val="Kpr"/>
            <w:noProof/>
            <w:highlight w:val="yellow"/>
          </w:rPr>
          <w:t>Baca gazı temizliğinden gelen atık su için suya emisyon  sınır değerleri</w:t>
        </w:r>
        <w:r w:rsidR="000E5067">
          <w:rPr>
            <w:noProof/>
            <w:webHidden/>
          </w:rPr>
          <w:tab/>
        </w:r>
        <w:r w:rsidR="000E5067">
          <w:rPr>
            <w:noProof/>
            <w:webHidden/>
          </w:rPr>
          <w:fldChar w:fldCharType="begin"/>
        </w:r>
        <w:r w:rsidR="000E5067">
          <w:rPr>
            <w:noProof/>
            <w:webHidden/>
          </w:rPr>
          <w:instrText xml:space="preserve"> PAGEREF _Toc439671978 \h </w:instrText>
        </w:r>
        <w:r w:rsidR="000E5067">
          <w:rPr>
            <w:noProof/>
            <w:webHidden/>
          </w:rPr>
        </w:r>
        <w:r w:rsidR="000E5067">
          <w:rPr>
            <w:noProof/>
            <w:webHidden/>
          </w:rPr>
          <w:fldChar w:fldCharType="separate"/>
        </w:r>
        <w:r w:rsidR="000E5067">
          <w:rPr>
            <w:noProof/>
            <w:webHidden/>
          </w:rPr>
          <w:t>102</w:t>
        </w:r>
        <w:r w:rsidR="000E5067">
          <w:rPr>
            <w:noProof/>
            <w:webHidden/>
          </w:rPr>
          <w:fldChar w:fldCharType="end"/>
        </w:r>
      </w:hyperlink>
    </w:p>
    <w:p w:rsidR="000E5067" w:rsidRDefault="00227C17">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1979" w:history="1">
        <w:r w:rsidR="000E5067" w:rsidRPr="00100162">
          <w:rPr>
            <w:rStyle w:val="Kpr"/>
            <w:noProof/>
          </w:rPr>
          <w:t xml:space="preserve">Tablo R.18- 29: </w:t>
        </w:r>
        <w:r w:rsidR="000E5067" w:rsidRPr="00100162">
          <w:rPr>
            <w:rStyle w:val="Kpr"/>
            <w:noProof/>
            <w:highlight w:val="yellow"/>
          </w:rPr>
          <w:t>Kentsel atık yakımı için genel maruz kalma senaryosu</w:t>
        </w:r>
        <w:r w:rsidR="000E5067">
          <w:rPr>
            <w:noProof/>
            <w:webHidden/>
          </w:rPr>
          <w:tab/>
        </w:r>
        <w:r w:rsidR="000E5067">
          <w:rPr>
            <w:noProof/>
            <w:webHidden/>
          </w:rPr>
          <w:fldChar w:fldCharType="begin"/>
        </w:r>
        <w:r w:rsidR="000E5067">
          <w:rPr>
            <w:noProof/>
            <w:webHidden/>
          </w:rPr>
          <w:instrText xml:space="preserve"> PAGEREF _Toc439671979 \h </w:instrText>
        </w:r>
        <w:r w:rsidR="000E5067">
          <w:rPr>
            <w:noProof/>
            <w:webHidden/>
          </w:rPr>
        </w:r>
        <w:r w:rsidR="000E5067">
          <w:rPr>
            <w:noProof/>
            <w:webHidden/>
          </w:rPr>
          <w:fldChar w:fldCharType="separate"/>
        </w:r>
        <w:r w:rsidR="000E5067">
          <w:rPr>
            <w:noProof/>
            <w:webHidden/>
          </w:rPr>
          <w:t>102</w:t>
        </w:r>
        <w:r w:rsidR="000E5067">
          <w:rPr>
            <w:noProof/>
            <w:webHidden/>
          </w:rPr>
          <w:fldChar w:fldCharType="end"/>
        </w:r>
      </w:hyperlink>
    </w:p>
    <w:p w:rsidR="000E5067" w:rsidRDefault="00227C17">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1980" w:history="1">
        <w:r w:rsidR="000E5067" w:rsidRPr="00100162">
          <w:rPr>
            <w:rStyle w:val="Kpr"/>
            <w:noProof/>
          </w:rPr>
          <w:t>Tablo R.18- 30: Parçalama için genel maruz kalma senaryosu</w:t>
        </w:r>
        <w:r w:rsidR="000E5067">
          <w:rPr>
            <w:noProof/>
            <w:webHidden/>
          </w:rPr>
          <w:tab/>
        </w:r>
        <w:r w:rsidR="000E5067">
          <w:rPr>
            <w:noProof/>
            <w:webHidden/>
          </w:rPr>
          <w:fldChar w:fldCharType="begin"/>
        </w:r>
        <w:r w:rsidR="000E5067">
          <w:rPr>
            <w:noProof/>
            <w:webHidden/>
          </w:rPr>
          <w:instrText xml:space="preserve"> PAGEREF _Toc439671980 \h </w:instrText>
        </w:r>
        <w:r w:rsidR="000E5067">
          <w:rPr>
            <w:noProof/>
            <w:webHidden/>
          </w:rPr>
        </w:r>
        <w:r w:rsidR="000E5067">
          <w:rPr>
            <w:noProof/>
            <w:webHidden/>
          </w:rPr>
          <w:fldChar w:fldCharType="separate"/>
        </w:r>
        <w:r w:rsidR="000E5067">
          <w:rPr>
            <w:noProof/>
            <w:webHidden/>
          </w:rPr>
          <w:t>103</w:t>
        </w:r>
        <w:r w:rsidR="000E5067">
          <w:rPr>
            <w:noProof/>
            <w:webHidden/>
          </w:rPr>
          <w:fldChar w:fldCharType="end"/>
        </w:r>
      </w:hyperlink>
    </w:p>
    <w:p w:rsidR="000E5067" w:rsidRDefault="00227C17">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1981" w:history="1">
        <w:r w:rsidR="000E5067" w:rsidRPr="00100162">
          <w:rPr>
            <w:rStyle w:val="Kpr"/>
            <w:noProof/>
          </w:rPr>
          <w:t>Tablo R.18- 31: Yol yapımı için genel maruz kalma senaryosu</w:t>
        </w:r>
        <w:r w:rsidR="000E5067">
          <w:rPr>
            <w:noProof/>
            <w:webHidden/>
          </w:rPr>
          <w:tab/>
        </w:r>
        <w:r w:rsidR="000E5067">
          <w:rPr>
            <w:noProof/>
            <w:webHidden/>
          </w:rPr>
          <w:fldChar w:fldCharType="begin"/>
        </w:r>
        <w:r w:rsidR="000E5067">
          <w:rPr>
            <w:noProof/>
            <w:webHidden/>
          </w:rPr>
          <w:instrText xml:space="preserve"> PAGEREF _Toc439671981 \h </w:instrText>
        </w:r>
        <w:r w:rsidR="000E5067">
          <w:rPr>
            <w:noProof/>
            <w:webHidden/>
          </w:rPr>
        </w:r>
        <w:r w:rsidR="000E5067">
          <w:rPr>
            <w:noProof/>
            <w:webHidden/>
          </w:rPr>
          <w:fldChar w:fldCharType="separate"/>
        </w:r>
        <w:r w:rsidR="000E5067">
          <w:rPr>
            <w:noProof/>
            <w:webHidden/>
          </w:rPr>
          <w:t>104</w:t>
        </w:r>
        <w:r w:rsidR="000E5067">
          <w:rPr>
            <w:noProof/>
            <w:webHidden/>
          </w:rPr>
          <w:fldChar w:fldCharType="end"/>
        </w:r>
      </w:hyperlink>
    </w:p>
    <w:p w:rsidR="000E5067" w:rsidRDefault="00227C17">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1982" w:history="1">
        <w:r w:rsidR="000E5067" w:rsidRPr="00100162">
          <w:rPr>
            <w:rStyle w:val="Kpr"/>
            <w:noProof/>
          </w:rPr>
          <w:t>Tablo R.18- 32: Kağıt geri dönüşümü genel maruz kalma senaryosu</w:t>
        </w:r>
        <w:r w:rsidR="000E5067">
          <w:rPr>
            <w:noProof/>
            <w:webHidden/>
          </w:rPr>
          <w:tab/>
        </w:r>
        <w:r w:rsidR="000E5067">
          <w:rPr>
            <w:noProof/>
            <w:webHidden/>
          </w:rPr>
          <w:fldChar w:fldCharType="begin"/>
        </w:r>
        <w:r w:rsidR="000E5067">
          <w:rPr>
            <w:noProof/>
            <w:webHidden/>
          </w:rPr>
          <w:instrText xml:space="preserve"> PAGEREF _Toc439671982 \h </w:instrText>
        </w:r>
        <w:r w:rsidR="000E5067">
          <w:rPr>
            <w:noProof/>
            <w:webHidden/>
          </w:rPr>
        </w:r>
        <w:r w:rsidR="000E5067">
          <w:rPr>
            <w:noProof/>
            <w:webHidden/>
          </w:rPr>
          <w:fldChar w:fldCharType="separate"/>
        </w:r>
        <w:r w:rsidR="000E5067">
          <w:rPr>
            <w:noProof/>
            <w:webHidden/>
          </w:rPr>
          <w:t>105</w:t>
        </w:r>
        <w:r w:rsidR="000E5067">
          <w:rPr>
            <w:noProof/>
            <w:webHidden/>
          </w:rPr>
          <w:fldChar w:fldCharType="end"/>
        </w:r>
      </w:hyperlink>
    </w:p>
    <w:p w:rsidR="000E5067" w:rsidRDefault="00227C17">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1983" w:history="1">
        <w:r w:rsidR="000E5067" w:rsidRPr="00100162">
          <w:rPr>
            <w:rStyle w:val="Kpr"/>
            <w:noProof/>
          </w:rPr>
          <w:t>Tablo R.18- 33: Tehlikeli atıkların yakılması için genel maruz kalma senaryosu</w:t>
        </w:r>
        <w:r w:rsidR="000E5067">
          <w:rPr>
            <w:noProof/>
            <w:webHidden/>
          </w:rPr>
          <w:tab/>
        </w:r>
        <w:r w:rsidR="000E5067">
          <w:rPr>
            <w:noProof/>
            <w:webHidden/>
          </w:rPr>
          <w:fldChar w:fldCharType="begin"/>
        </w:r>
        <w:r w:rsidR="000E5067">
          <w:rPr>
            <w:noProof/>
            <w:webHidden/>
          </w:rPr>
          <w:instrText xml:space="preserve"> PAGEREF _Toc439671983 \h </w:instrText>
        </w:r>
        <w:r w:rsidR="000E5067">
          <w:rPr>
            <w:noProof/>
            <w:webHidden/>
          </w:rPr>
        </w:r>
        <w:r w:rsidR="000E5067">
          <w:rPr>
            <w:noProof/>
            <w:webHidden/>
          </w:rPr>
          <w:fldChar w:fldCharType="separate"/>
        </w:r>
        <w:r w:rsidR="000E5067">
          <w:rPr>
            <w:noProof/>
            <w:webHidden/>
          </w:rPr>
          <w:t>105</w:t>
        </w:r>
        <w:r w:rsidR="000E5067">
          <w:rPr>
            <w:noProof/>
            <w:webHidden/>
          </w:rPr>
          <w:fldChar w:fldCharType="end"/>
        </w:r>
      </w:hyperlink>
    </w:p>
    <w:p w:rsidR="000E5067" w:rsidRDefault="00227C17">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1984" w:history="1">
        <w:r w:rsidR="000E5067" w:rsidRPr="00100162">
          <w:rPr>
            <w:rStyle w:val="Kpr"/>
            <w:noProof/>
          </w:rPr>
          <w:t>Tablo R.18- 34: Tekrar distilasyon için genel maruz kalma senaryosu</w:t>
        </w:r>
        <w:r w:rsidR="000E5067">
          <w:rPr>
            <w:noProof/>
            <w:webHidden/>
          </w:rPr>
          <w:tab/>
        </w:r>
        <w:r w:rsidR="000E5067">
          <w:rPr>
            <w:noProof/>
            <w:webHidden/>
          </w:rPr>
          <w:fldChar w:fldCharType="begin"/>
        </w:r>
        <w:r w:rsidR="000E5067">
          <w:rPr>
            <w:noProof/>
            <w:webHidden/>
          </w:rPr>
          <w:instrText xml:space="preserve"> PAGEREF _Toc439671984 \h </w:instrText>
        </w:r>
        <w:r w:rsidR="000E5067">
          <w:rPr>
            <w:noProof/>
            <w:webHidden/>
          </w:rPr>
        </w:r>
        <w:r w:rsidR="000E5067">
          <w:rPr>
            <w:noProof/>
            <w:webHidden/>
          </w:rPr>
          <w:fldChar w:fldCharType="separate"/>
        </w:r>
        <w:r w:rsidR="000E5067">
          <w:rPr>
            <w:noProof/>
            <w:webHidden/>
          </w:rPr>
          <w:t>106</w:t>
        </w:r>
        <w:r w:rsidR="000E5067">
          <w:rPr>
            <w:noProof/>
            <w:webHidden/>
          </w:rPr>
          <w:fldChar w:fldCharType="end"/>
        </w:r>
      </w:hyperlink>
    </w:p>
    <w:p w:rsidR="000E5067" w:rsidRDefault="00227C17">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1985" w:history="1">
        <w:r w:rsidR="000E5067" w:rsidRPr="00100162">
          <w:rPr>
            <w:rStyle w:val="Kpr"/>
            <w:noProof/>
          </w:rPr>
          <w:t>Tablo R.18- 35: Kimyasal-fiziksel bertarafta genel maruz kalma</w:t>
        </w:r>
        <w:r w:rsidR="000E5067">
          <w:rPr>
            <w:noProof/>
            <w:webHidden/>
          </w:rPr>
          <w:tab/>
        </w:r>
        <w:r w:rsidR="000E5067">
          <w:rPr>
            <w:noProof/>
            <w:webHidden/>
          </w:rPr>
          <w:fldChar w:fldCharType="begin"/>
        </w:r>
        <w:r w:rsidR="000E5067">
          <w:rPr>
            <w:noProof/>
            <w:webHidden/>
          </w:rPr>
          <w:instrText xml:space="preserve"> PAGEREF _Toc439671985 \h </w:instrText>
        </w:r>
        <w:r w:rsidR="000E5067">
          <w:rPr>
            <w:noProof/>
            <w:webHidden/>
          </w:rPr>
        </w:r>
        <w:r w:rsidR="000E5067">
          <w:rPr>
            <w:noProof/>
            <w:webHidden/>
          </w:rPr>
          <w:fldChar w:fldCharType="separate"/>
        </w:r>
        <w:r w:rsidR="000E5067">
          <w:rPr>
            <w:noProof/>
            <w:webHidden/>
          </w:rPr>
          <w:t>107</w:t>
        </w:r>
        <w:r w:rsidR="000E5067">
          <w:rPr>
            <w:noProof/>
            <w:webHidden/>
          </w:rPr>
          <w:fldChar w:fldCharType="end"/>
        </w:r>
      </w:hyperlink>
    </w:p>
    <w:p w:rsidR="000E5067" w:rsidRDefault="00227C17">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1986" w:history="1">
        <w:r w:rsidR="000E5067" w:rsidRPr="00100162">
          <w:rPr>
            <w:rStyle w:val="Kpr"/>
            <w:noProof/>
          </w:rPr>
          <w:t>Tablo R.18- 36: MCCP madde bilgileri.</w:t>
        </w:r>
        <w:r w:rsidR="000E5067">
          <w:rPr>
            <w:noProof/>
            <w:webHidden/>
          </w:rPr>
          <w:tab/>
        </w:r>
        <w:r w:rsidR="000E5067">
          <w:rPr>
            <w:noProof/>
            <w:webHidden/>
          </w:rPr>
          <w:fldChar w:fldCharType="begin"/>
        </w:r>
        <w:r w:rsidR="000E5067">
          <w:rPr>
            <w:noProof/>
            <w:webHidden/>
          </w:rPr>
          <w:instrText xml:space="preserve"> PAGEREF _Toc439671986 \h </w:instrText>
        </w:r>
        <w:r w:rsidR="000E5067">
          <w:rPr>
            <w:noProof/>
            <w:webHidden/>
          </w:rPr>
        </w:r>
        <w:r w:rsidR="000E5067">
          <w:rPr>
            <w:noProof/>
            <w:webHidden/>
          </w:rPr>
          <w:fldChar w:fldCharType="separate"/>
        </w:r>
        <w:r w:rsidR="000E5067">
          <w:rPr>
            <w:noProof/>
            <w:webHidden/>
          </w:rPr>
          <w:t>109</w:t>
        </w:r>
        <w:r w:rsidR="000E5067">
          <w:rPr>
            <w:noProof/>
            <w:webHidden/>
          </w:rPr>
          <w:fldChar w:fldCharType="end"/>
        </w:r>
      </w:hyperlink>
    </w:p>
    <w:p w:rsidR="000E5067" w:rsidRDefault="00227C17">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1987" w:history="1">
        <w:r w:rsidR="000E5067" w:rsidRPr="00100162">
          <w:rPr>
            <w:rStyle w:val="Kpr"/>
            <w:noProof/>
          </w:rPr>
          <w:t>Tablo R.18- 37: Risk karakerizasyonu için inhalasyonla PNEC ve DNEL</w:t>
        </w:r>
        <w:r w:rsidR="000E5067">
          <w:rPr>
            <w:noProof/>
            <w:webHidden/>
          </w:rPr>
          <w:tab/>
        </w:r>
        <w:r w:rsidR="000E5067">
          <w:rPr>
            <w:noProof/>
            <w:webHidden/>
          </w:rPr>
          <w:fldChar w:fldCharType="begin"/>
        </w:r>
        <w:r w:rsidR="000E5067">
          <w:rPr>
            <w:noProof/>
            <w:webHidden/>
          </w:rPr>
          <w:instrText xml:space="preserve"> PAGEREF _Toc439671987 \h </w:instrText>
        </w:r>
        <w:r w:rsidR="000E5067">
          <w:rPr>
            <w:noProof/>
            <w:webHidden/>
          </w:rPr>
        </w:r>
        <w:r w:rsidR="000E5067">
          <w:rPr>
            <w:noProof/>
            <w:webHidden/>
          </w:rPr>
          <w:fldChar w:fldCharType="separate"/>
        </w:r>
        <w:r w:rsidR="000E5067">
          <w:rPr>
            <w:noProof/>
            <w:webHidden/>
          </w:rPr>
          <w:t>110</w:t>
        </w:r>
        <w:r w:rsidR="000E5067">
          <w:rPr>
            <w:noProof/>
            <w:webHidden/>
          </w:rPr>
          <w:fldChar w:fldCharType="end"/>
        </w:r>
      </w:hyperlink>
    </w:p>
    <w:p w:rsidR="000E5067" w:rsidRDefault="00227C17">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1988" w:history="1">
        <w:r w:rsidR="000E5067" w:rsidRPr="00100162">
          <w:rPr>
            <w:rStyle w:val="Kpr"/>
            <w:noProof/>
          </w:rPr>
          <w:t>Tablo R.18- 38: MCCPler için atık tipleri, miktarları ve atık bertaraf işlemleri</w:t>
        </w:r>
        <w:r w:rsidR="000E5067">
          <w:rPr>
            <w:noProof/>
            <w:webHidden/>
          </w:rPr>
          <w:tab/>
        </w:r>
        <w:r w:rsidR="000E5067">
          <w:rPr>
            <w:noProof/>
            <w:webHidden/>
          </w:rPr>
          <w:fldChar w:fldCharType="begin"/>
        </w:r>
        <w:r w:rsidR="000E5067">
          <w:rPr>
            <w:noProof/>
            <w:webHidden/>
          </w:rPr>
          <w:instrText xml:space="preserve"> PAGEREF _Toc439671988 \h </w:instrText>
        </w:r>
        <w:r w:rsidR="000E5067">
          <w:rPr>
            <w:noProof/>
            <w:webHidden/>
          </w:rPr>
        </w:r>
        <w:r w:rsidR="000E5067">
          <w:rPr>
            <w:noProof/>
            <w:webHidden/>
          </w:rPr>
          <w:fldChar w:fldCharType="separate"/>
        </w:r>
        <w:r w:rsidR="000E5067">
          <w:rPr>
            <w:noProof/>
            <w:webHidden/>
          </w:rPr>
          <w:t>111</w:t>
        </w:r>
        <w:r w:rsidR="000E5067">
          <w:rPr>
            <w:noProof/>
            <w:webHidden/>
          </w:rPr>
          <w:fldChar w:fldCharType="end"/>
        </w:r>
      </w:hyperlink>
    </w:p>
    <w:p w:rsidR="000E5067" w:rsidRDefault="00227C17">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1989" w:history="1">
        <w:r w:rsidR="000E5067" w:rsidRPr="00100162">
          <w:rPr>
            <w:rStyle w:val="Kpr"/>
            <w:noProof/>
          </w:rPr>
          <w:t>Tablo R.18- 39: Bölgesel ölçekte tahminlemede kullanılmak üzere atık haline gelen madde fraksiyonu</w:t>
        </w:r>
        <w:r w:rsidR="000E5067">
          <w:rPr>
            <w:noProof/>
            <w:webHidden/>
          </w:rPr>
          <w:tab/>
        </w:r>
        <w:r w:rsidR="000E5067">
          <w:rPr>
            <w:noProof/>
            <w:webHidden/>
          </w:rPr>
          <w:fldChar w:fldCharType="begin"/>
        </w:r>
        <w:r w:rsidR="000E5067">
          <w:rPr>
            <w:noProof/>
            <w:webHidden/>
          </w:rPr>
          <w:instrText xml:space="preserve"> PAGEREF _Toc439671989 \h </w:instrText>
        </w:r>
        <w:r w:rsidR="000E5067">
          <w:rPr>
            <w:noProof/>
            <w:webHidden/>
          </w:rPr>
        </w:r>
        <w:r w:rsidR="000E5067">
          <w:rPr>
            <w:noProof/>
            <w:webHidden/>
          </w:rPr>
          <w:fldChar w:fldCharType="separate"/>
        </w:r>
        <w:r w:rsidR="000E5067">
          <w:rPr>
            <w:noProof/>
            <w:webHidden/>
          </w:rPr>
          <w:t>112</w:t>
        </w:r>
        <w:r w:rsidR="000E5067">
          <w:rPr>
            <w:noProof/>
            <w:webHidden/>
          </w:rPr>
          <w:fldChar w:fldCharType="end"/>
        </w:r>
      </w:hyperlink>
    </w:p>
    <w:p w:rsidR="000E5067" w:rsidRDefault="00227C17">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1990" w:history="1">
        <w:r w:rsidR="000E5067" w:rsidRPr="00100162">
          <w:rPr>
            <w:rStyle w:val="Kpr"/>
            <w:noProof/>
          </w:rPr>
          <w:t>Tablo R.18- 40: Yerinde bertaraf edilen günlük  azami madde miktarı hesabı</w:t>
        </w:r>
        <w:r w:rsidR="000E5067">
          <w:rPr>
            <w:noProof/>
            <w:webHidden/>
          </w:rPr>
          <w:tab/>
        </w:r>
        <w:r w:rsidR="000E5067">
          <w:rPr>
            <w:noProof/>
            <w:webHidden/>
          </w:rPr>
          <w:fldChar w:fldCharType="begin"/>
        </w:r>
        <w:r w:rsidR="000E5067">
          <w:rPr>
            <w:noProof/>
            <w:webHidden/>
          </w:rPr>
          <w:instrText xml:space="preserve"> PAGEREF _Toc439671990 \h </w:instrText>
        </w:r>
        <w:r w:rsidR="000E5067">
          <w:rPr>
            <w:noProof/>
            <w:webHidden/>
          </w:rPr>
        </w:r>
        <w:r w:rsidR="000E5067">
          <w:rPr>
            <w:noProof/>
            <w:webHidden/>
          </w:rPr>
          <w:fldChar w:fldCharType="separate"/>
        </w:r>
        <w:r w:rsidR="000E5067">
          <w:rPr>
            <w:noProof/>
            <w:webHidden/>
          </w:rPr>
          <w:t>115</w:t>
        </w:r>
        <w:r w:rsidR="000E5067">
          <w:rPr>
            <w:noProof/>
            <w:webHidden/>
          </w:rPr>
          <w:fldChar w:fldCharType="end"/>
        </w:r>
      </w:hyperlink>
    </w:p>
    <w:p w:rsidR="000E5067" w:rsidRDefault="00227C17">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1991" w:history="1">
        <w:r w:rsidR="000E5067" w:rsidRPr="00100162">
          <w:rPr>
            <w:rStyle w:val="Kpr"/>
            <w:noProof/>
          </w:rPr>
          <w:t>Tablo R.18- 41: Gömme alanlarında imha edilen atıklar içindeki MCCP salınımı tahminleme bilgileri</w:t>
        </w:r>
        <w:r w:rsidR="000E5067">
          <w:rPr>
            <w:noProof/>
            <w:webHidden/>
          </w:rPr>
          <w:tab/>
        </w:r>
        <w:r w:rsidR="000E5067">
          <w:rPr>
            <w:noProof/>
            <w:webHidden/>
          </w:rPr>
          <w:fldChar w:fldCharType="begin"/>
        </w:r>
        <w:r w:rsidR="000E5067">
          <w:rPr>
            <w:noProof/>
            <w:webHidden/>
          </w:rPr>
          <w:instrText xml:space="preserve"> PAGEREF _Toc439671991 \h </w:instrText>
        </w:r>
        <w:r w:rsidR="000E5067">
          <w:rPr>
            <w:noProof/>
            <w:webHidden/>
          </w:rPr>
        </w:r>
        <w:r w:rsidR="000E5067">
          <w:rPr>
            <w:noProof/>
            <w:webHidden/>
          </w:rPr>
          <w:fldChar w:fldCharType="separate"/>
        </w:r>
        <w:r w:rsidR="000E5067">
          <w:rPr>
            <w:noProof/>
            <w:webHidden/>
          </w:rPr>
          <w:t>117</w:t>
        </w:r>
        <w:r w:rsidR="000E5067">
          <w:rPr>
            <w:noProof/>
            <w:webHidden/>
          </w:rPr>
          <w:fldChar w:fldCharType="end"/>
        </w:r>
      </w:hyperlink>
    </w:p>
    <w:p w:rsidR="000E5067" w:rsidRDefault="00227C17">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1992" w:history="1">
        <w:r w:rsidR="000E5067" w:rsidRPr="00100162">
          <w:rPr>
            <w:rStyle w:val="Kpr"/>
            <w:noProof/>
          </w:rPr>
          <w:t>Tablo R.18- 42: Gömme senaryosu için salınım faktör özeti</w:t>
        </w:r>
        <w:r w:rsidR="000E5067">
          <w:rPr>
            <w:noProof/>
            <w:webHidden/>
          </w:rPr>
          <w:tab/>
        </w:r>
        <w:r w:rsidR="000E5067">
          <w:rPr>
            <w:noProof/>
            <w:webHidden/>
          </w:rPr>
          <w:fldChar w:fldCharType="begin"/>
        </w:r>
        <w:r w:rsidR="000E5067">
          <w:rPr>
            <w:noProof/>
            <w:webHidden/>
          </w:rPr>
          <w:instrText xml:space="preserve"> PAGEREF _Toc439671992 \h </w:instrText>
        </w:r>
        <w:r w:rsidR="000E5067">
          <w:rPr>
            <w:noProof/>
            <w:webHidden/>
          </w:rPr>
        </w:r>
        <w:r w:rsidR="000E5067">
          <w:rPr>
            <w:noProof/>
            <w:webHidden/>
          </w:rPr>
          <w:fldChar w:fldCharType="separate"/>
        </w:r>
        <w:r w:rsidR="000E5067">
          <w:rPr>
            <w:noProof/>
            <w:webHidden/>
          </w:rPr>
          <w:t>118</w:t>
        </w:r>
        <w:r w:rsidR="000E5067">
          <w:rPr>
            <w:noProof/>
            <w:webHidden/>
          </w:rPr>
          <w:fldChar w:fldCharType="end"/>
        </w:r>
      </w:hyperlink>
    </w:p>
    <w:p w:rsidR="000E5067" w:rsidRDefault="00227C17">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1993" w:history="1">
        <w:r w:rsidR="000E5067" w:rsidRPr="00100162">
          <w:rPr>
            <w:rStyle w:val="Kpr"/>
            <w:noProof/>
          </w:rPr>
          <w:t>Tablo R.18- 43: İlişkili her kullanımda gömme alanında MCCP için salınım miktarı (kg/gün), yerel senaryo</w:t>
        </w:r>
        <w:r w:rsidR="000E5067">
          <w:rPr>
            <w:noProof/>
            <w:webHidden/>
          </w:rPr>
          <w:tab/>
        </w:r>
        <w:r w:rsidR="000E5067">
          <w:rPr>
            <w:noProof/>
            <w:webHidden/>
          </w:rPr>
          <w:fldChar w:fldCharType="begin"/>
        </w:r>
        <w:r w:rsidR="000E5067">
          <w:rPr>
            <w:noProof/>
            <w:webHidden/>
          </w:rPr>
          <w:instrText xml:space="preserve"> PAGEREF _Toc439671993 \h </w:instrText>
        </w:r>
        <w:r w:rsidR="000E5067">
          <w:rPr>
            <w:noProof/>
            <w:webHidden/>
          </w:rPr>
        </w:r>
        <w:r w:rsidR="000E5067">
          <w:rPr>
            <w:noProof/>
            <w:webHidden/>
          </w:rPr>
          <w:fldChar w:fldCharType="separate"/>
        </w:r>
        <w:r w:rsidR="000E5067">
          <w:rPr>
            <w:noProof/>
            <w:webHidden/>
          </w:rPr>
          <w:t>118</w:t>
        </w:r>
        <w:r w:rsidR="000E5067">
          <w:rPr>
            <w:noProof/>
            <w:webHidden/>
          </w:rPr>
          <w:fldChar w:fldCharType="end"/>
        </w:r>
      </w:hyperlink>
    </w:p>
    <w:p w:rsidR="000E5067" w:rsidRDefault="00227C17">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1994" w:history="1">
        <w:r w:rsidR="000E5067" w:rsidRPr="00100162">
          <w:rPr>
            <w:rStyle w:val="Kpr"/>
            <w:noProof/>
          </w:rPr>
          <w:t>Tablo R.18- 44: Gömme alanında  MCCP  için salınım tahmini, bölgesel senaryo</w:t>
        </w:r>
        <w:r w:rsidR="000E5067">
          <w:rPr>
            <w:noProof/>
            <w:webHidden/>
          </w:rPr>
          <w:tab/>
        </w:r>
        <w:r w:rsidR="000E5067">
          <w:rPr>
            <w:noProof/>
            <w:webHidden/>
          </w:rPr>
          <w:fldChar w:fldCharType="begin"/>
        </w:r>
        <w:r w:rsidR="000E5067">
          <w:rPr>
            <w:noProof/>
            <w:webHidden/>
          </w:rPr>
          <w:instrText xml:space="preserve"> PAGEREF _Toc439671994 \h </w:instrText>
        </w:r>
        <w:r w:rsidR="000E5067">
          <w:rPr>
            <w:noProof/>
            <w:webHidden/>
          </w:rPr>
        </w:r>
        <w:r w:rsidR="000E5067">
          <w:rPr>
            <w:noProof/>
            <w:webHidden/>
          </w:rPr>
          <w:fldChar w:fldCharType="separate"/>
        </w:r>
        <w:r w:rsidR="000E5067">
          <w:rPr>
            <w:noProof/>
            <w:webHidden/>
          </w:rPr>
          <w:t>118</w:t>
        </w:r>
        <w:r w:rsidR="000E5067">
          <w:rPr>
            <w:noProof/>
            <w:webHidden/>
          </w:rPr>
          <w:fldChar w:fldCharType="end"/>
        </w:r>
      </w:hyperlink>
    </w:p>
    <w:p w:rsidR="000E5067" w:rsidRDefault="00227C17">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1995" w:history="1">
        <w:r w:rsidR="000E5067" w:rsidRPr="00100162">
          <w:rPr>
            <w:rStyle w:val="Kpr"/>
            <w:noProof/>
          </w:rPr>
          <w:t>Tablo R.18- 45: Yerinde bertaraf edilen günlük azami madde miktarı için hesaplama</w:t>
        </w:r>
        <w:r w:rsidR="000E5067">
          <w:rPr>
            <w:noProof/>
            <w:webHidden/>
          </w:rPr>
          <w:tab/>
        </w:r>
        <w:r w:rsidR="000E5067">
          <w:rPr>
            <w:noProof/>
            <w:webHidden/>
          </w:rPr>
          <w:fldChar w:fldCharType="begin"/>
        </w:r>
        <w:r w:rsidR="000E5067">
          <w:rPr>
            <w:noProof/>
            <w:webHidden/>
          </w:rPr>
          <w:instrText xml:space="preserve"> PAGEREF _Toc439671995 \h </w:instrText>
        </w:r>
        <w:r w:rsidR="000E5067">
          <w:rPr>
            <w:noProof/>
            <w:webHidden/>
          </w:rPr>
        </w:r>
        <w:r w:rsidR="000E5067">
          <w:rPr>
            <w:noProof/>
            <w:webHidden/>
          </w:rPr>
          <w:fldChar w:fldCharType="separate"/>
        </w:r>
        <w:r w:rsidR="000E5067">
          <w:rPr>
            <w:noProof/>
            <w:webHidden/>
          </w:rPr>
          <w:t>119</w:t>
        </w:r>
        <w:r w:rsidR="000E5067">
          <w:rPr>
            <w:noProof/>
            <w:webHidden/>
          </w:rPr>
          <w:fldChar w:fldCharType="end"/>
        </w:r>
      </w:hyperlink>
    </w:p>
    <w:p w:rsidR="000E5067" w:rsidRDefault="00227C17">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1996" w:history="1">
        <w:r w:rsidR="000E5067" w:rsidRPr="00100162">
          <w:rPr>
            <w:rStyle w:val="Kpr"/>
            <w:noProof/>
          </w:rPr>
          <w:t>Tablo R.18- 46: Kentsel atıkların yakılması ile bertaraf edilen atık içindeki MCCP salınımı tahminleme bilgileri</w:t>
        </w:r>
        <w:r w:rsidR="000E5067">
          <w:rPr>
            <w:noProof/>
            <w:webHidden/>
          </w:rPr>
          <w:tab/>
        </w:r>
        <w:r w:rsidR="000E5067">
          <w:rPr>
            <w:noProof/>
            <w:webHidden/>
          </w:rPr>
          <w:fldChar w:fldCharType="begin"/>
        </w:r>
        <w:r w:rsidR="000E5067">
          <w:rPr>
            <w:noProof/>
            <w:webHidden/>
          </w:rPr>
          <w:instrText xml:space="preserve"> PAGEREF _Toc439671996 \h </w:instrText>
        </w:r>
        <w:r w:rsidR="000E5067">
          <w:rPr>
            <w:noProof/>
            <w:webHidden/>
          </w:rPr>
        </w:r>
        <w:r w:rsidR="000E5067">
          <w:rPr>
            <w:noProof/>
            <w:webHidden/>
          </w:rPr>
          <w:fldChar w:fldCharType="separate"/>
        </w:r>
        <w:r w:rsidR="000E5067">
          <w:rPr>
            <w:noProof/>
            <w:webHidden/>
          </w:rPr>
          <w:t>120</w:t>
        </w:r>
        <w:r w:rsidR="000E5067">
          <w:rPr>
            <w:noProof/>
            <w:webHidden/>
          </w:rPr>
          <w:fldChar w:fldCharType="end"/>
        </w:r>
      </w:hyperlink>
    </w:p>
    <w:p w:rsidR="000E5067" w:rsidRDefault="00227C17">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1997" w:history="1">
        <w:r w:rsidR="000E5067" w:rsidRPr="00100162">
          <w:rPr>
            <w:rStyle w:val="Kpr"/>
            <w:noProof/>
          </w:rPr>
          <w:t>Tablo R.18- 47: Kentsel yakıcı senaryosu için salınım faktör özeti</w:t>
        </w:r>
        <w:r w:rsidR="000E5067">
          <w:rPr>
            <w:noProof/>
            <w:webHidden/>
          </w:rPr>
          <w:tab/>
        </w:r>
        <w:r w:rsidR="000E5067">
          <w:rPr>
            <w:noProof/>
            <w:webHidden/>
          </w:rPr>
          <w:fldChar w:fldCharType="begin"/>
        </w:r>
        <w:r w:rsidR="000E5067">
          <w:rPr>
            <w:noProof/>
            <w:webHidden/>
          </w:rPr>
          <w:instrText xml:space="preserve"> PAGEREF _Toc439671997 \h </w:instrText>
        </w:r>
        <w:r w:rsidR="000E5067">
          <w:rPr>
            <w:noProof/>
            <w:webHidden/>
          </w:rPr>
        </w:r>
        <w:r w:rsidR="000E5067">
          <w:rPr>
            <w:noProof/>
            <w:webHidden/>
          </w:rPr>
          <w:fldChar w:fldCharType="separate"/>
        </w:r>
        <w:r w:rsidR="000E5067">
          <w:rPr>
            <w:noProof/>
            <w:webHidden/>
          </w:rPr>
          <w:t>121</w:t>
        </w:r>
        <w:r w:rsidR="000E5067">
          <w:rPr>
            <w:noProof/>
            <w:webHidden/>
          </w:rPr>
          <w:fldChar w:fldCharType="end"/>
        </w:r>
      </w:hyperlink>
    </w:p>
    <w:p w:rsidR="000E5067" w:rsidRDefault="00227C17">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1998" w:history="1">
        <w:r w:rsidR="000E5067" w:rsidRPr="00100162">
          <w:rPr>
            <w:rStyle w:val="Kpr"/>
            <w:noProof/>
          </w:rPr>
          <w:t>Tablo R.18- 48: İlişkili her kullanım için yakılma sırasında MCCP için salınım miktarı (kg/gün), yerel senaryo</w:t>
        </w:r>
        <w:r w:rsidR="000E5067">
          <w:rPr>
            <w:noProof/>
            <w:webHidden/>
          </w:rPr>
          <w:tab/>
        </w:r>
        <w:r w:rsidR="000E5067">
          <w:rPr>
            <w:noProof/>
            <w:webHidden/>
          </w:rPr>
          <w:fldChar w:fldCharType="begin"/>
        </w:r>
        <w:r w:rsidR="000E5067">
          <w:rPr>
            <w:noProof/>
            <w:webHidden/>
          </w:rPr>
          <w:instrText xml:space="preserve"> PAGEREF _Toc439671998 \h </w:instrText>
        </w:r>
        <w:r w:rsidR="000E5067">
          <w:rPr>
            <w:noProof/>
            <w:webHidden/>
          </w:rPr>
        </w:r>
        <w:r w:rsidR="000E5067">
          <w:rPr>
            <w:noProof/>
            <w:webHidden/>
          </w:rPr>
          <w:fldChar w:fldCharType="separate"/>
        </w:r>
        <w:r w:rsidR="000E5067">
          <w:rPr>
            <w:noProof/>
            <w:webHidden/>
          </w:rPr>
          <w:t>121</w:t>
        </w:r>
        <w:r w:rsidR="000E5067">
          <w:rPr>
            <w:noProof/>
            <w:webHidden/>
          </w:rPr>
          <w:fldChar w:fldCharType="end"/>
        </w:r>
      </w:hyperlink>
    </w:p>
    <w:p w:rsidR="000E5067" w:rsidRDefault="00227C17">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1999" w:history="1">
        <w:r w:rsidR="000E5067" w:rsidRPr="00100162">
          <w:rPr>
            <w:rStyle w:val="Kpr"/>
            <w:noProof/>
          </w:rPr>
          <w:t>Tablo R.18- 49: Yakılma sırasında MCCP için salınım tahmini, bölgesel senaryo</w:t>
        </w:r>
        <w:r w:rsidR="000E5067">
          <w:rPr>
            <w:noProof/>
            <w:webHidden/>
          </w:rPr>
          <w:tab/>
        </w:r>
        <w:r w:rsidR="000E5067">
          <w:rPr>
            <w:noProof/>
            <w:webHidden/>
          </w:rPr>
          <w:fldChar w:fldCharType="begin"/>
        </w:r>
        <w:r w:rsidR="000E5067">
          <w:rPr>
            <w:noProof/>
            <w:webHidden/>
          </w:rPr>
          <w:instrText xml:space="preserve"> PAGEREF _Toc439671999 \h </w:instrText>
        </w:r>
        <w:r w:rsidR="000E5067">
          <w:rPr>
            <w:noProof/>
            <w:webHidden/>
          </w:rPr>
        </w:r>
        <w:r w:rsidR="000E5067">
          <w:rPr>
            <w:noProof/>
            <w:webHidden/>
          </w:rPr>
          <w:fldChar w:fldCharType="separate"/>
        </w:r>
        <w:r w:rsidR="000E5067">
          <w:rPr>
            <w:noProof/>
            <w:webHidden/>
          </w:rPr>
          <w:t>121</w:t>
        </w:r>
        <w:r w:rsidR="000E5067">
          <w:rPr>
            <w:noProof/>
            <w:webHidden/>
          </w:rPr>
          <w:fldChar w:fldCharType="end"/>
        </w:r>
      </w:hyperlink>
    </w:p>
    <w:p w:rsidR="000E5067" w:rsidRDefault="00227C17">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2000" w:history="1">
        <w:r w:rsidR="000E5067" w:rsidRPr="00100162">
          <w:rPr>
            <w:rStyle w:val="Kpr"/>
            <w:noProof/>
          </w:rPr>
          <w:t>Tablo R.18- 50: Faz ayırım işlemlerinde bertaraf edilen kullanılmış metal kesici sıvılarındaki MCCP salımlarını tahminleme bilgileri</w:t>
        </w:r>
        <w:r w:rsidR="000E5067">
          <w:rPr>
            <w:noProof/>
            <w:webHidden/>
          </w:rPr>
          <w:tab/>
        </w:r>
        <w:r w:rsidR="000E5067">
          <w:rPr>
            <w:noProof/>
            <w:webHidden/>
          </w:rPr>
          <w:fldChar w:fldCharType="begin"/>
        </w:r>
        <w:r w:rsidR="000E5067">
          <w:rPr>
            <w:noProof/>
            <w:webHidden/>
          </w:rPr>
          <w:instrText xml:space="preserve"> PAGEREF _Toc439672000 \h </w:instrText>
        </w:r>
        <w:r w:rsidR="000E5067">
          <w:rPr>
            <w:noProof/>
            <w:webHidden/>
          </w:rPr>
        </w:r>
        <w:r w:rsidR="000E5067">
          <w:rPr>
            <w:noProof/>
            <w:webHidden/>
          </w:rPr>
          <w:fldChar w:fldCharType="separate"/>
        </w:r>
        <w:r w:rsidR="000E5067">
          <w:rPr>
            <w:noProof/>
            <w:webHidden/>
          </w:rPr>
          <w:t>123</w:t>
        </w:r>
        <w:r w:rsidR="000E5067">
          <w:rPr>
            <w:noProof/>
            <w:webHidden/>
          </w:rPr>
          <w:fldChar w:fldCharType="end"/>
        </w:r>
      </w:hyperlink>
    </w:p>
    <w:p w:rsidR="000E5067" w:rsidRDefault="00227C17">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2001" w:history="1">
        <w:r w:rsidR="000E5067" w:rsidRPr="00100162">
          <w:rPr>
            <w:rStyle w:val="Kpr"/>
            <w:noProof/>
          </w:rPr>
          <w:t>Tablo R.18- 51: Faz ayrıştırmada MCCP için salınım tahmini , yerel senaryo</w:t>
        </w:r>
        <w:r w:rsidR="000E5067">
          <w:rPr>
            <w:noProof/>
            <w:webHidden/>
          </w:rPr>
          <w:tab/>
        </w:r>
        <w:r w:rsidR="000E5067">
          <w:rPr>
            <w:noProof/>
            <w:webHidden/>
          </w:rPr>
          <w:fldChar w:fldCharType="begin"/>
        </w:r>
        <w:r w:rsidR="000E5067">
          <w:rPr>
            <w:noProof/>
            <w:webHidden/>
          </w:rPr>
          <w:instrText xml:space="preserve"> PAGEREF _Toc439672001 \h </w:instrText>
        </w:r>
        <w:r w:rsidR="000E5067">
          <w:rPr>
            <w:noProof/>
            <w:webHidden/>
          </w:rPr>
        </w:r>
        <w:r w:rsidR="000E5067">
          <w:rPr>
            <w:noProof/>
            <w:webHidden/>
          </w:rPr>
          <w:fldChar w:fldCharType="separate"/>
        </w:r>
        <w:r w:rsidR="000E5067">
          <w:rPr>
            <w:noProof/>
            <w:webHidden/>
          </w:rPr>
          <w:t>123</w:t>
        </w:r>
        <w:r w:rsidR="000E5067">
          <w:rPr>
            <w:noProof/>
            <w:webHidden/>
          </w:rPr>
          <w:fldChar w:fldCharType="end"/>
        </w:r>
      </w:hyperlink>
    </w:p>
    <w:p w:rsidR="000E5067" w:rsidRDefault="00227C17">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2002" w:history="1">
        <w:r w:rsidR="000E5067" w:rsidRPr="00100162">
          <w:rPr>
            <w:rStyle w:val="Kpr"/>
            <w:noProof/>
          </w:rPr>
          <w:t>Tablo R.18- 52: Faz ayrıştırmada MCCP için salınım tahmini , bölgesel senaryo</w:t>
        </w:r>
        <w:r w:rsidR="000E5067">
          <w:rPr>
            <w:noProof/>
            <w:webHidden/>
          </w:rPr>
          <w:tab/>
        </w:r>
        <w:r w:rsidR="000E5067">
          <w:rPr>
            <w:noProof/>
            <w:webHidden/>
          </w:rPr>
          <w:fldChar w:fldCharType="begin"/>
        </w:r>
        <w:r w:rsidR="000E5067">
          <w:rPr>
            <w:noProof/>
            <w:webHidden/>
          </w:rPr>
          <w:instrText xml:space="preserve"> PAGEREF _Toc439672002 \h </w:instrText>
        </w:r>
        <w:r w:rsidR="000E5067">
          <w:rPr>
            <w:noProof/>
            <w:webHidden/>
          </w:rPr>
        </w:r>
        <w:r w:rsidR="000E5067">
          <w:rPr>
            <w:noProof/>
            <w:webHidden/>
          </w:rPr>
          <w:fldChar w:fldCharType="separate"/>
        </w:r>
        <w:r w:rsidR="000E5067">
          <w:rPr>
            <w:noProof/>
            <w:webHidden/>
          </w:rPr>
          <w:t>124</w:t>
        </w:r>
        <w:r w:rsidR="000E5067">
          <w:rPr>
            <w:noProof/>
            <w:webHidden/>
          </w:rPr>
          <w:fldChar w:fldCharType="end"/>
        </w:r>
      </w:hyperlink>
    </w:p>
    <w:p w:rsidR="000E5067" w:rsidRDefault="00227C17">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2003" w:history="1">
        <w:r w:rsidR="000E5067" w:rsidRPr="00100162">
          <w:rPr>
            <w:rStyle w:val="Kpr"/>
            <w:noProof/>
          </w:rPr>
          <w:t>Tablo R.18- 53: Kağıt geri dönüşümünde imha edilen atıklar içindeki MCCP salınımlarını tahminleme bilgileri.</w:t>
        </w:r>
        <w:r w:rsidR="000E5067">
          <w:rPr>
            <w:noProof/>
            <w:webHidden/>
          </w:rPr>
          <w:tab/>
        </w:r>
        <w:r w:rsidR="000E5067">
          <w:rPr>
            <w:noProof/>
            <w:webHidden/>
          </w:rPr>
          <w:fldChar w:fldCharType="begin"/>
        </w:r>
        <w:r w:rsidR="000E5067">
          <w:rPr>
            <w:noProof/>
            <w:webHidden/>
          </w:rPr>
          <w:instrText xml:space="preserve"> PAGEREF _Toc439672003 \h </w:instrText>
        </w:r>
        <w:r w:rsidR="000E5067">
          <w:rPr>
            <w:noProof/>
            <w:webHidden/>
          </w:rPr>
        </w:r>
        <w:r w:rsidR="000E5067">
          <w:rPr>
            <w:noProof/>
            <w:webHidden/>
          </w:rPr>
          <w:fldChar w:fldCharType="separate"/>
        </w:r>
        <w:r w:rsidR="000E5067">
          <w:rPr>
            <w:noProof/>
            <w:webHidden/>
          </w:rPr>
          <w:t>125</w:t>
        </w:r>
        <w:r w:rsidR="000E5067">
          <w:rPr>
            <w:noProof/>
            <w:webHidden/>
          </w:rPr>
          <w:fldChar w:fldCharType="end"/>
        </w:r>
      </w:hyperlink>
    </w:p>
    <w:p w:rsidR="000E5067" w:rsidRDefault="00227C17">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2004" w:history="1">
        <w:r w:rsidR="000E5067" w:rsidRPr="00100162">
          <w:rPr>
            <w:rStyle w:val="Kpr"/>
            <w:noProof/>
          </w:rPr>
          <w:t>Tablo R.18- 54: Kağıt geri dönüşümünde MCCP için salınım tahmini, yerel senaryo</w:t>
        </w:r>
        <w:r w:rsidR="000E5067">
          <w:rPr>
            <w:noProof/>
            <w:webHidden/>
          </w:rPr>
          <w:tab/>
        </w:r>
        <w:r w:rsidR="000E5067">
          <w:rPr>
            <w:noProof/>
            <w:webHidden/>
          </w:rPr>
          <w:fldChar w:fldCharType="begin"/>
        </w:r>
        <w:r w:rsidR="000E5067">
          <w:rPr>
            <w:noProof/>
            <w:webHidden/>
          </w:rPr>
          <w:instrText xml:space="preserve"> PAGEREF _Toc439672004 \h </w:instrText>
        </w:r>
        <w:r w:rsidR="000E5067">
          <w:rPr>
            <w:noProof/>
            <w:webHidden/>
          </w:rPr>
        </w:r>
        <w:r w:rsidR="000E5067">
          <w:rPr>
            <w:noProof/>
            <w:webHidden/>
          </w:rPr>
          <w:fldChar w:fldCharType="separate"/>
        </w:r>
        <w:r w:rsidR="000E5067">
          <w:rPr>
            <w:noProof/>
            <w:webHidden/>
          </w:rPr>
          <w:t>126</w:t>
        </w:r>
        <w:r w:rsidR="000E5067">
          <w:rPr>
            <w:noProof/>
            <w:webHidden/>
          </w:rPr>
          <w:fldChar w:fldCharType="end"/>
        </w:r>
      </w:hyperlink>
    </w:p>
    <w:p w:rsidR="000E5067" w:rsidRDefault="00227C17">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2005" w:history="1">
        <w:r w:rsidR="000E5067" w:rsidRPr="00100162">
          <w:rPr>
            <w:rStyle w:val="Kpr"/>
            <w:noProof/>
          </w:rPr>
          <w:t>Tablo R.18- 55: Kağıt geri dönüşümünde MCCP için salınım tahmini, bölgesel senaryo</w:t>
        </w:r>
        <w:r w:rsidR="000E5067">
          <w:rPr>
            <w:noProof/>
            <w:webHidden/>
          </w:rPr>
          <w:tab/>
        </w:r>
        <w:r w:rsidR="000E5067">
          <w:rPr>
            <w:noProof/>
            <w:webHidden/>
          </w:rPr>
          <w:fldChar w:fldCharType="begin"/>
        </w:r>
        <w:r w:rsidR="000E5067">
          <w:rPr>
            <w:noProof/>
            <w:webHidden/>
          </w:rPr>
          <w:instrText xml:space="preserve"> PAGEREF _Toc439672005 \h </w:instrText>
        </w:r>
        <w:r w:rsidR="000E5067">
          <w:rPr>
            <w:noProof/>
            <w:webHidden/>
          </w:rPr>
        </w:r>
        <w:r w:rsidR="000E5067">
          <w:rPr>
            <w:noProof/>
            <w:webHidden/>
          </w:rPr>
          <w:fldChar w:fldCharType="separate"/>
        </w:r>
        <w:r w:rsidR="000E5067">
          <w:rPr>
            <w:noProof/>
            <w:webHidden/>
          </w:rPr>
          <w:t>126</w:t>
        </w:r>
        <w:r w:rsidR="000E5067">
          <w:rPr>
            <w:noProof/>
            <w:webHidden/>
          </w:rPr>
          <w:fldChar w:fldCharType="end"/>
        </w:r>
      </w:hyperlink>
    </w:p>
    <w:p w:rsidR="000E5067" w:rsidRDefault="00227C17">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2006" w:history="1">
        <w:r w:rsidR="000E5067" w:rsidRPr="00100162">
          <w:rPr>
            <w:rStyle w:val="Kpr"/>
            <w:noProof/>
          </w:rPr>
          <w:t>Tablo R.18- 56: Bölgede yılda bertaraf edilen atıklardan salınan MCCP miktarı</w:t>
        </w:r>
        <w:r w:rsidR="000E5067">
          <w:rPr>
            <w:noProof/>
            <w:webHidden/>
          </w:rPr>
          <w:tab/>
        </w:r>
        <w:r w:rsidR="000E5067">
          <w:rPr>
            <w:noProof/>
            <w:webHidden/>
          </w:rPr>
          <w:fldChar w:fldCharType="begin"/>
        </w:r>
        <w:r w:rsidR="000E5067">
          <w:rPr>
            <w:noProof/>
            <w:webHidden/>
          </w:rPr>
          <w:instrText xml:space="preserve"> PAGEREF _Toc439672006 \h </w:instrText>
        </w:r>
        <w:r w:rsidR="000E5067">
          <w:rPr>
            <w:noProof/>
            <w:webHidden/>
          </w:rPr>
        </w:r>
        <w:r w:rsidR="000E5067">
          <w:rPr>
            <w:noProof/>
            <w:webHidden/>
          </w:rPr>
          <w:fldChar w:fldCharType="separate"/>
        </w:r>
        <w:r w:rsidR="000E5067">
          <w:rPr>
            <w:noProof/>
            <w:webHidden/>
          </w:rPr>
          <w:t>127</w:t>
        </w:r>
        <w:r w:rsidR="000E5067">
          <w:rPr>
            <w:noProof/>
            <w:webHidden/>
          </w:rPr>
          <w:fldChar w:fldCharType="end"/>
        </w:r>
      </w:hyperlink>
    </w:p>
    <w:p w:rsidR="000E5067" w:rsidRDefault="00227C17">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2007" w:history="1">
        <w:r w:rsidR="000E5067" w:rsidRPr="00100162">
          <w:rPr>
            <w:rStyle w:val="Kpr"/>
            <w:noProof/>
          </w:rPr>
          <w:t>Tablo R.18- 57: Yerel değerlendirme için kullanılan değerler  ve bilgilerin derlemesi</w:t>
        </w:r>
        <w:r w:rsidR="000E5067">
          <w:rPr>
            <w:noProof/>
            <w:webHidden/>
          </w:rPr>
          <w:tab/>
        </w:r>
        <w:r w:rsidR="000E5067">
          <w:rPr>
            <w:noProof/>
            <w:webHidden/>
          </w:rPr>
          <w:fldChar w:fldCharType="begin"/>
        </w:r>
        <w:r w:rsidR="000E5067">
          <w:rPr>
            <w:noProof/>
            <w:webHidden/>
          </w:rPr>
          <w:instrText xml:space="preserve"> PAGEREF _Toc439672007 \h </w:instrText>
        </w:r>
        <w:r w:rsidR="000E5067">
          <w:rPr>
            <w:noProof/>
            <w:webHidden/>
          </w:rPr>
        </w:r>
        <w:r w:rsidR="000E5067">
          <w:rPr>
            <w:noProof/>
            <w:webHidden/>
          </w:rPr>
          <w:fldChar w:fldCharType="separate"/>
        </w:r>
        <w:r w:rsidR="000E5067">
          <w:rPr>
            <w:noProof/>
            <w:webHidden/>
          </w:rPr>
          <w:t>128</w:t>
        </w:r>
        <w:r w:rsidR="000E5067">
          <w:rPr>
            <w:noProof/>
            <w:webHidden/>
          </w:rPr>
          <w:fldChar w:fldCharType="end"/>
        </w:r>
      </w:hyperlink>
    </w:p>
    <w:p w:rsidR="000E5067" w:rsidRDefault="00227C17">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2008" w:history="1">
        <w:r w:rsidR="000E5067" w:rsidRPr="00100162">
          <w:rPr>
            <w:rStyle w:val="Kpr"/>
            <w:noProof/>
          </w:rPr>
          <w:t>Tablo R.18- 58: Bölgesel değerlendirme için kullanılan değerler  ve bilgiler</w:t>
        </w:r>
        <w:r w:rsidR="000E5067">
          <w:rPr>
            <w:noProof/>
            <w:webHidden/>
          </w:rPr>
          <w:tab/>
        </w:r>
        <w:r w:rsidR="000E5067">
          <w:rPr>
            <w:noProof/>
            <w:webHidden/>
          </w:rPr>
          <w:fldChar w:fldCharType="begin"/>
        </w:r>
        <w:r w:rsidR="000E5067">
          <w:rPr>
            <w:noProof/>
            <w:webHidden/>
          </w:rPr>
          <w:instrText xml:space="preserve"> PAGEREF _Toc439672008 \h </w:instrText>
        </w:r>
        <w:r w:rsidR="000E5067">
          <w:rPr>
            <w:noProof/>
            <w:webHidden/>
          </w:rPr>
        </w:r>
        <w:r w:rsidR="000E5067">
          <w:rPr>
            <w:noProof/>
            <w:webHidden/>
          </w:rPr>
          <w:fldChar w:fldCharType="separate"/>
        </w:r>
        <w:r w:rsidR="000E5067">
          <w:rPr>
            <w:noProof/>
            <w:webHidden/>
          </w:rPr>
          <w:t>131</w:t>
        </w:r>
        <w:r w:rsidR="000E5067">
          <w:rPr>
            <w:noProof/>
            <w:webHidden/>
          </w:rPr>
          <w:fldChar w:fldCharType="end"/>
        </w:r>
      </w:hyperlink>
    </w:p>
    <w:p w:rsidR="000E5067" w:rsidRDefault="00227C17">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2009" w:history="1">
        <w:r w:rsidR="000E5067" w:rsidRPr="00100162">
          <w:rPr>
            <w:rStyle w:val="Kpr"/>
            <w:noProof/>
          </w:rPr>
          <w:t>Tablo R.18- 59: MCCP için üretimdeki atık tipleri, miktarları ve atık bertaraf işlemleri</w:t>
        </w:r>
        <w:r w:rsidR="000E5067">
          <w:rPr>
            <w:noProof/>
            <w:webHidden/>
          </w:rPr>
          <w:tab/>
        </w:r>
        <w:r w:rsidR="000E5067">
          <w:rPr>
            <w:noProof/>
            <w:webHidden/>
          </w:rPr>
          <w:fldChar w:fldCharType="begin"/>
        </w:r>
        <w:r w:rsidR="000E5067">
          <w:rPr>
            <w:noProof/>
            <w:webHidden/>
          </w:rPr>
          <w:instrText xml:space="preserve"> PAGEREF _Toc439672009 \h </w:instrText>
        </w:r>
        <w:r w:rsidR="000E5067">
          <w:rPr>
            <w:noProof/>
            <w:webHidden/>
          </w:rPr>
        </w:r>
        <w:r w:rsidR="000E5067">
          <w:rPr>
            <w:noProof/>
            <w:webHidden/>
          </w:rPr>
          <w:fldChar w:fldCharType="separate"/>
        </w:r>
        <w:r w:rsidR="000E5067">
          <w:rPr>
            <w:noProof/>
            <w:webHidden/>
          </w:rPr>
          <w:t>132</w:t>
        </w:r>
        <w:r w:rsidR="000E5067">
          <w:rPr>
            <w:noProof/>
            <w:webHidden/>
          </w:rPr>
          <w:fldChar w:fldCharType="end"/>
        </w:r>
      </w:hyperlink>
    </w:p>
    <w:p w:rsidR="000E5067" w:rsidRDefault="00227C17">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2010" w:history="1">
        <w:r w:rsidR="000E5067" w:rsidRPr="00100162">
          <w:rPr>
            <w:rStyle w:val="Kpr"/>
            <w:noProof/>
          </w:rPr>
          <w:t>Tablo R.18- 60: Tanımlanmış kullanımlardan gelen  MCCP için atık tipleri, miktarları ve atık bertaraf işlemleri</w:t>
        </w:r>
        <w:r w:rsidR="000E5067">
          <w:rPr>
            <w:noProof/>
            <w:webHidden/>
          </w:rPr>
          <w:tab/>
        </w:r>
        <w:r w:rsidR="000E5067">
          <w:rPr>
            <w:noProof/>
            <w:webHidden/>
          </w:rPr>
          <w:fldChar w:fldCharType="begin"/>
        </w:r>
        <w:r w:rsidR="000E5067">
          <w:rPr>
            <w:noProof/>
            <w:webHidden/>
          </w:rPr>
          <w:instrText xml:space="preserve"> PAGEREF _Toc439672010 \h </w:instrText>
        </w:r>
        <w:r w:rsidR="000E5067">
          <w:rPr>
            <w:noProof/>
            <w:webHidden/>
          </w:rPr>
        </w:r>
        <w:r w:rsidR="000E5067">
          <w:rPr>
            <w:noProof/>
            <w:webHidden/>
          </w:rPr>
          <w:fldChar w:fldCharType="separate"/>
        </w:r>
        <w:r w:rsidR="000E5067">
          <w:rPr>
            <w:noProof/>
            <w:webHidden/>
          </w:rPr>
          <w:t>132</w:t>
        </w:r>
        <w:r w:rsidR="000E5067">
          <w:rPr>
            <w:noProof/>
            <w:webHidden/>
          </w:rPr>
          <w:fldChar w:fldCharType="end"/>
        </w:r>
      </w:hyperlink>
    </w:p>
    <w:p w:rsidR="000E5067" w:rsidRDefault="00227C17">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2011" w:history="1">
        <w:r w:rsidR="000E5067" w:rsidRPr="00100162">
          <w:rPr>
            <w:rStyle w:val="Kpr"/>
            <w:noProof/>
          </w:rPr>
          <w:t>Tablo R.18- 61: Tanımlanmış MCCP kullanımlarını takip eden hizmet ömrü aşamalarında atık tipleri</w:t>
        </w:r>
        <w:r w:rsidR="000E5067">
          <w:rPr>
            <w:noProof/>
            <w:webHidden/>
          </w:rPr>
          <w:tab/>
        </w:r>
        <w:r w:rsidR="000E5067">
          <w:rPr>
            <w:noProof/>
            <w:webHidden/>
          </w:rPr>
          <w:fldChar w:fldCharType="begin"/>
        </w:r>
        <w:r w:rsidR="000E5067">
          <w:rPr>
            <w:noProof/>
            <w:webHidden/>
          </w:rPr>
          <w:instrText xml:space="preserve"> PAGEREF _Toc439672011 \h </w:instrText>
        </w:r>
        <w:r w:rsidR="000E5067">
          <w:rPr>
            <w:noProof/>
            <w:webHidden/>
          </w:rPr>
        </w:r>
        <w:r w:rsidR="000E5067">
          <w:rPr>
            <w:noProof/>
            <w:webHidden/>
          </w:rPr>
          <w:fldChar w:fldCharType="separate"/>
        </w:r>
        <w:r w:rsidR="000E5067">
          <w:rPr>
            <w:noProof/>
            <w:webHidden/>
          </w:rPr>
          <w:t>133</w:t>
        </w:r>
        <w:r w:rsidR="000E5067">
          <w:rPr>
            <w:noProof/>
            <w:webHidden/>
          </w:rPr>
          <w:fldChar w:fldCharType="end"/>
        </w:r>
      </w:hyperlink>
    </w:p>
    <w:p w:rsidR="000E5067" w:rsidRDefault="00227C17">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2012" w:history="1">
        <w:r w:rsidR="000E5067" w:rsidRPr="00100162">
          <w:rPr>
            <w:rStyle w:val="Kpr"/>
            <w:noProof/>
          </w:rPr>
          <w:t>Tablo R.18- 62: Risk karakterizasyonu için başlangıç PNEC (öngörülen etkinin olmadığını konsantrasyon) ve DNEL  (türetilmiş etki gözlenmeyen seviye)</w:t>
        </w:r>
        <w:r w:rsidR="000E5067">
          <w:rPr>
            <w:noProof/>
            <w:webHidden/>
          </w:rPr>
          <w:tab/>
        </w:r>
        <w:r w:rsidR="000E5067">
          <w:rPr>
            <w:noProof/>
            <w:webHidden/>
          </w:rPr>
          <w:fldChar w:fldCharType="begin"/>
        </w:r>
        <w:r w:rsidR="000E5067">
          <w:rPr>
            <w:noProof/>
            <w:webHidden/>
          </w:rPr>
          <w:instrText xml:space="preserve"> PAGEREF _Toc439672012 \h </w:instrText>
        </w:r>
        <w:r w:rsidR="000E5067">
          <w:rPr>
            <w:noProof/>
            <w:webHidden/>
          </w:rPr>
        </w:r>
        <w:r w:rsidR="000E5067">
          <w:rPr>
            <w:noProof/>
            <w:webHidden/>
          </w:rPr>
          <w:fldChar w:fldCharType="separate"/>
        </w:r>
        <w:r w:rsidR="000E5067">
          <w:rPr>
            <w:noProof/>
            <w:webHidden/>
          </w:rPr>
          <w:t>138</w:t>
        </w:r>
        <w:r w:rsidR="000E5067">
          <w:rPr>
            <w:noProof/>
            <w:webHidden/>
          </w:rPr>
          <w:fldChar w:fldCharType="end"/>
        </w:r>
      </w:hyperlink>
    </w:p>
    <w:p w:rsidR="000E5067" w:rsidRDefault="00227C17">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2013" w:history="1">
        <w:r w:rsidR="000E5067" w:rsidRPr="00100162">
          <w:rPr>
            <w:rStyle w:val="Kpr"/>
            <w:noProof/>
          </w:rPr>
          <w:t>Tablo R.18- 63: HALS'teki madde bilgileri</w:t>
        </w:r>
        <w:r w:rsidR="000E5067">
          <w:rPr>
            <w:noProof/>
            <w:webHidden/>
          </w:rPr>
          <w:tab/>
        </w:r>
        <w:r w:rsidR="000E5067">
          <w:rPr>
            <w:noProof/>
            <w:webHidden/>
          </w:rPr>
          <w:fldChar w:fldCharType="begin"/>
        </w:r>
        <w:r w:rsidR="000E5067">
          <w:rPr>
            <w:noProof/>
            <w:webHidden/>
          </w:rPr>
          <w:instrText xml:space="preserve"> PAGEREF _Toc439672013 \h </w:instrText>
        </w:r>
        <w:r w:rsidR="000E5067">
          <w:rPr>
            <w:noProof/>
            <w:webHidden/>
          </w:rPr>
        </w:r>
        <w:r w:rsidR="000E5067">
          <w:rPr>
            <w:noProof/>
            <w:webHidden/>
          </w:rPr>
          <w:fldChar w:fldCharType="separate"/>
        </w:r>
        <w:r w:rsidR="000E5067">
          <w:rPr>
            <w:noProof/>
            <w:webHidden/>
          </w:rPr>
          <w:t>138</w:t>
        </w:r>
        <w:r w:rsidR="000E5067">
          <w:rPr>
            <w:noProof/>
            <w:webHidden/>
          </w:rPr>
          <w:fldChar w:fldCharType="end"/>
        </w:r>
      </w:hyperlink>
    </w:p>
    <w:p w:rsidR="000E5067" w:rsidRDefault="00227C17">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2014" w:history="1">
        <w:r w:rsidR="000E5067" w:rsidRPr="00100162">
          <w:rPr>
            <w:rStyle w:val="Kpr"/>
            <w:noProof/>
          </w:rPr>
          <w:t>Tablo R.18- 64 : HALS-1 için atık tipleri, miktarları ve atık bertaraf işlemleri</w:t>
        </w:r>
        <w:r w:rsidR="000E5067">
          <w:rPr>
            <w:noProof/>
            <w:webHidden/>
          </w:rPr>
          <w:tab/>
        </w:r>
        <w:r w:rsidR="000E5067">
          <w:rPr>
            <w:noProof/>
            <w:webHidden/>
          </w:rPr>
          <w:fldChar w:fldCharType="begin"/>
        </w:r>
        <w:r w:rsidR="000E5067">
          <w:rPr>
            <w:noProof/>
            <w:webHidden/>
          </w:rPr>
          <w:instrText xml:space="preserve"> PAGEREF _Toc439672014 \h </w:instrText>
        </w:r>
        <w:r w:rsidR="000E5067">
          <w:rPr>
            <w:noProof/>
            <w:webHidden/>
          </w:rPr>
        </w:r>
        <w:r w:rsidR="000E5067">
          <w:rPr>
            <w:noProof/>
            <w:webHidden/>
          </w:rPr>
          <w:fldChar w:fldCharType="separate"/>
        </w:r>
        <w:r w:rsidR="000E5067">
          <w:rPr>
            <w:noProof/>
            <w:webHidden/>
          </w:rPr>
          <w:t>140</w:t>
        </w:r>
        <w:r w:rsidR="000E5067">
          <w:rPr>
            <w:noProof/>
            <w:webHidden/>
          </w:rPr>
          <w:fldChar w:fldCharType="end"/>
        </w:r>
      </w:hyperlink>
    </w:p>
    <w:p w:rsidR="000E5067" w:rsidRDefault="00227C17">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2015" w:history="1">
        <w:r w:rsidR="000E5067" w:rsidRPr="00100162">
          <w:rPr>
            <w:rStyle w:val="Kpr"/>
            <w:noProof/>
          </w:rPr>
          <w:t>Tablo R.18- 65: Her kullanım için özgül atık sürecine giren kayıtlı madde fraksiyonlarında iyileştirme</w:t>
        </w:r>
        <w:r w:rsidR="000E5067">
          <w:rPr>
            <w:noProof/>
            <w:webHidden/>
          </w:rPr>
          <w:tab/>
        </w:r>
        <w:r w:rsidR="000E5067">
          <w:rPr>
            <w:noProof/>
            <w:webHidden/>
          </w:rPr>
          <w:fldChar w:fldCharType="begin"/>
        </w:r>
        <w:r w:rsidR="000E5067">
          <w:rPr>
            <w:noProof/>
            <w:webHidden/>
          </w:rPr>
          <w:instrText xml:space="preserve"> PAGEREF _Toc439672015 \h </w:instrText>
        </w:r>
        <w:r w:rsidR="000E5067">
          <w:rPr>
            <w:noProof/>
            <w:webHidden/>
          </w:rPr>
        </w:r>
        <w:r w:rsidR="000E5067">
          <w:rPr>
            <w:noProof/>
            <w:webHidden/>
          </w:rPr>
          <w:fldChar w:fldCharType="separate"/>
        </w:r>
        <w:r w:rsidR="000E5067">
          <w:rPr>
            <w:noProof/>
            <w:webHidden/>
          </w:rPr>
          <w:t>142</w:t>
        </w:r>
        <w:r w:rsidR="000E5067">
          <w:rPr>
            <w:noProof/>
            <w:webHidden/>
          </w:rPr>
          <w:fldChar w:fldCharType="end"/>
        </w:r>
      </w:hyperlink>
    </w:p>
    <w:p w:rsidR="000E5067" w:rsidRDefault="00227C17">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2016" w:history="1">
        <w:r w:rsidR="000E5067" w:rsidRPr="00100162">
          <w:rPr>
            <w:rStyle w:val="Kpr"/>
            <w:noProof/>
          </w:rPr>
          <w:t>Tablo R.18- 66: Bölgesel ölçekte tahminlemede kullanılmak üzere atık haline gelen madde fraksiyonu</w:t>
        </w:r>
        <w:r w:rsidR="000E5067">
          <w:rPr>
            <w:noProof/>
            <w:webHidden/>
          </w:rPr>
          <w:tab/>
        </w:r>
        <w:r w:rsidR="000E5067">
          <w:rPr>
            <w:noProof/>
            <w:webHidden/>
          </w:rPr>
          <w:fldChar w:fldCharType="begin"/>
        </w:r>
        <w:r w:rsidR="000E5067">
          <w:rPr>
            <w:noProof/>
            <w:webHidden/>
          </w:rPr>
          <w:instrText xml:space="preserve"> PAGEREF _Toc439672016 \h </w:instrText>
        </w:r>
        <w:r w:rsidR="000E5067">
          <w:rPr>
            <w:noProof/>
            <w:webHidden/>
          </w:rPr>
        </w:r>
        <w:r w:rsidR="000E5067">
          <w:rPr>
            <w:noProof/>
            <w:webHidden/>
          </w:rPr>
          <w:fldChar w:fldCharType="separate"/>
        </w:r>
        <w:r w:rsidR="000E5067">
          <w:rPr>
            <w:noProof/>
            <w:webHidden/>
          </w:rPr>
          <w:t>142</w:t>
        </w:r>
        <w:r w:rsidR="000E5067">
          <w:rPr>
            <w:noProof/>
            <w:webHidden/>
          </w:rPr>
          <w:fldChar w:fldCharType="end"/>
        </w:r>
      </w:hyperlink>
    </w:p>
    <w:p w:rsidR="000E5067" w:rsidRDefault="00227C17">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2017" w:history="1">
        <w:r w:rsidR="000E5067" w:rsidRPr="00100162">
          <w:rPr>
            <w:rStyle w:val="Kpr"/>
            <w:noProof/>
          </w:rPr>
          <w:t>Tablo R.18- 67: Yerinde günlük bertaraf edilen azami madde miktarı hesabı</w:t>
        </w:r>
        <w:r w:rsidR="000E5067">
          <w:rPr>
            <w:noProof/>
            <w:webHidden/>
          </w:rPr>
          <w:tab/>
        </w:r>
        <w:r w:rsidR="000E5067">
          <w:rPr>
            <w:noProof/>
            <w:webHidden/>
          </w:rPr>
          <w:fldChar w:fldCharType="begin"/>
        </w:r>
        <w:r w:rsidR="000E5067">
          <w:rPr>
            <w:noProof/>
            <w:webHidden/>
          </w:rPr>
          <w:instrText xml:space="preserve"> PAGEREF _Toc439672017 \h </w:instrText>
        </w:r>
        <w:r w:rsidR="000E5067">
          <w:rPr>
            <w:noProof/>
            <w:webHidden/>
          </w:rPr>
        </w:r>
        <w:r w:rsidR="000E5067">
          <w:rPr>
            <w:noProof/>
            <w:webHidden/>
          </w:rPr>
          <w:fldChar w:fldCharType="separate"/>
        </w:r>
        <w:r w:rsidR="000E5067">
          <w:rPr>
            <w:noProof/>
            <w:webHidden/>
          </w:rPr>
          <w:t>144</w:t>
        </w:r>
        <w:r w:rsidR="000E5067">
          <w:rPr>
            <w:noProof/>
            <w:webHidden/>
          </w:rPr>
          <w:fldChar w:fldCharType="end"/>
        </w:r>
      </w:hyperlink>
    </w:p>
    <w:p w:rsidR="000E5067" w:rsidRDefault="00227C17">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2018" w:history="1">
        <w:r w:rsidR="000E5067" w:rsidRPr="00100162">
          <w:rPr>
            <w:rStyle w:val="Kpr"/>
            <w:noProof/>
          </w:rPr>
          <w:t>Tablo R.18- 68: Gömme alanlarında imha edilen atıklar içindeki HALS-1 salınım tahminleme bilgileri</w:t>
        </w:r>
        <w:r w:rsidR="000E5067">
          <w:rPr>
            <w:noProof/>
            <w:webHidden/>
          </w:rPr>
          <w:tab/>
        </w:r>
        <w:r w:rsidR="000E5067">
          <w:rPr>
            <w:noProof/>
            <w:webHidden/>
          </w:rPr>
          <w:fldChar w:fldCharType="begin"/>
        </w:r>
        <w:r w:rsidR="000E5067">
          <w:rPr>
            <w:noProof/>
            <w:webHidden/>
          </w:rPr>
          <w:instrText xml:space="preserve"> PAGEREF _Toc439672018 \h </w:instrText>
        </w:r>
        <w:r w:rsidR="000E5067">
          <w:rPr>
            <w:noProof/>
            <w:webHidden/>
          </w:rPr>
        </w:r>
        <w:r w:rsidR="000E5067">
          <w:rPr>
            <w:noProof/>
            <w:webHidden/>
          </w:rPr>
          <w:fldChar w:fldCharType="separate"/>
        </w:r>
        <w:r w:rsidR="000E5067">
          <w:rPr>
            <w:noProof/>
            <w:webHidden/>
          </w:rPr>
          <w:t>146</w:t>
        </w:r>
        <w:r w:rsidR="000E5067">
          <w:rPr>
            <w:noProof/>
            <w:webHidden/>
          </w:rPr>
          <w:fldChar w:fldCharType="end"/>
        </w:r>
      </w:hyperlink>
    </w:p>
    <w:p w:rsidR="000E5067" w:rsidRDefault="00227C17">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2019" w:history="1">
        <w:r w:rsidR="000E5067" w:rsidRPr="00100162">
          <w:rPr>
            <w:rStyle w:val="Kpr"/>
            <w:noProof/>
          </w:rPr>
          <w:t>Tablo R.18- 69: Atık gömme senaryosu için salınım faktör özeti</w:t>
        </w:r>
        <w:r w:rsidR="000E5067">
          <w:rPr>
            <w:noProof/>
            <w:webHidden/>
          </w:rPr>
          <w:tab/>
        </w:r>
        <w:r w:rsidR="000E5067">
          <w:rPr>
            <w:noProof/>
            <w:webHidden/>
          </w:rPr>
          <w:fldChar w:fldCharType="begin"/>
        </w:r>
        <w:r w:rsidR="000E5067">
          <w:rPr>
            <w:noProof/>
            <w:webHidden/>
          </w:rPr>
          <w:instrText xml:space="preserve"> PAGEREF _Toc439672019 \h </w:instrText>
        </w:r>
        <w:r w:rsidR="000E5067">
          <w:rPr>
            <w:noProof/>
            <w:webHidden/>
          </w:rPr>
        </w:r>
        <w:r w:rsidR="000E5067">
          <w:rPr>
            <w:noProof/>
            <w:webHidden/>
          </w:rPr>
          <w:fldChar w:fldCharType="separate"/>
        </w:r>
        <w:r w:rsidR="000E5067">
          <w:rPr>
            <w:noProof/>
            <w:webHidden/>
          </w:rPr>
          <w:t>147</w:t>
        </w:r>
        <w:r w:rsidR="000E5067">
          <w:rPr>
            <w:noProof/>
            <w:webHidden/>
          </w:rPr>
          <w:fldChar w:fldCharType="end"/>
        </w:r>
      </w:hyperlink>
    </w:p>
    <w:p w:rsidR="000E5067" w:rsidRDefault="00227C17">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2020" w:history="1">
        <w:r w:rsidR="000E5067" w:rsidRPr="00100162">
          <w:rPr>
            <w:rStyle w:val="Kpr"/>
            <w:noProof/>
          </w:rPr>
          <w:t>Tablo R.18- 70: İlişkili her kullanım için  gömme alanında HALS-1 için salınım miktarları (kg/gün), yerel senaryo</w:t>
        </w:r>
        <w:r w:rsidR="000E5067">
          <w:rPr>
            <w:noProof/>
            <w:webHidden/>
          </w:rPr>
          <w:tab/>
        </w:r>
        <w:r w:rsidR="000E5067">
          <w:rPr>
            <w:noProof/>
            <w:webHidden/>
          </w:rPr>
          <w:fldChar w:fldCharType="begin"/>
        </w:r>
        <w:r w:rsidR="000E5067">
          <w:rPr>
            <w:noProof/>
            <w:webHidden/>
          </w:rPr>
          <w:instrText xml:space="preserve"> PAGEREF _Toc439672020 \h </w:instrText>
        </w:r>
        <w:r w:rsidR="000E5067">
          <w:rPr>
            <w:noProof/>
            <w:webHidden/>
          </w:rPr>
        </w:r>
        <w:r w:rsidR="000E5067">
          <w:rPr>
            <w:noProof/>
            <w:webHidden/>
          </w:rPr>
          <w:fldChar w:fldCharType="separate"/>
        </w:r>
        <w:r w:rsidR="000E5067">
          <w:rPr>
            <w:noProof/>
            <w:webHidden/>
          </w:rPr>
          <w:t>147</w:t>
        </w:r>
        <w:r w:rsidR="000E5067">
          <w:rPr>
            <w:noProof/>
            <w:webHidden/>
          </w:rPr>
          <w:fldChar w:fldCharType="end"/>
        </w:r>
      </w:hyperlink>
    </w:p>
    <w:p w:rsidR="000E5067" w:rsidRDefault="00227C17">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2021" w:history="1">
        <w:r w:rsidR="000E5067" w:rsidRPr="00100162">
          <w:rPr>
            <w:rStyle w:val="Kpr"/>
            <w:noProof/>
          </w:rPr>
          <w:t>Tablo R.18- 71: Gömme alanında  HALS-1  için salınım tahmini, bölgesel senaryo</w:t>
        </w:r>
        <w:r w:rsidR="000E5067">
          <w:rPr>
            <w:noProof/>
            <w:webHidden/>
          </w:rPr>
          <w:tab/>
        </w:r>
        <w:r w:rsidR="000E5067">
          <w:rPr>
            <w:noProof/>
            <w:webHidden/>
          </w:rPr>
          <w:fldChar w:fldCharType="begin"/>
        </w:r>
        <w:r w:rsidR="000E5067">
          <w:rPr>
            <w:noProof/>
            <w:webHidden/>
          </w:rPr>
          <w:instrText xml:space="preserve"> PAGEREF _Toc439672021 \h </w:instrText>
        </w:r>
        <w:r w:rsidR="000E5067">
          <w:rPr>
            <w:noProof/>
            <w:webHidden/>
          </w:rPr>
        </w:r>
        <w:r w:rsidR="000E5067">
          <w:rPr>
            <w:noProof/>
            <w:webHidden/>
          </w:rPr>
          <w:fldChar w:fldCharType="separate"/>
        </w:r>
        <w:r w:rsidR="000E5067">
          <w:rPr>
            <w:noProof/>
            <w:webHidden/>
          </w:rPr>
          <w:t>147</w:t>
        </w:r>
        <w:r w:rsidR="000E5067">
          <w:rPr>
            <w:noProof/>
            <w:webHidden/>
          </w:rPr>
          <w:fldChar w:fldCharType="end"/>
        </w:r>
      </w:hyperlink>
    </w:p>
    <w:p w:rsidR="000E5067" w:rsidRDefault="00227C17">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2022" w:history="1">
        <w:r w:rsidR="000E5067" w:rsidRPr="00100162">
          <w:rPr>
            <w:rStyle w:val="Kpr"/>
            <w:noProof/>
          </w:rPr>
          <w:t>Tablo R.18- 72: Yerinde bertaraf edilen günlük azami madde miktarı için hesaplama</w:t>
        </w:r>
        <w:r w:rsidR="000E5067">
          <w:rPr>
            <w:noProof/>
            <w:webHidden/>
          </w:rPr>
          <w:tab/>
        </w:r>
        <w:r w:rsidR="000E5067">
          <w:rPr>
            <w:noProof/>
            <w:webHidden/>
          </w:rPr>
          <w:fldChar w:fldCharType="begin"/>
        </w:r>
        <w:r w:rsidR="000E5067">
          <w:rPr>
            <w:noProof/>
            <w:webHidden/>
          </w:rPr>
          <w:instrText xml:space="preserve"> PAGEREF _Toc439672022 \h </w:instrText>
        </w:r>
        <w:r w:rsidR="000E5067">
          <w:rPr>
            <w:noProof/>
            <w:webHidden/>
          </w:rPr>
        </w:r>
        <w:r w:rsidR="000E5067">
          <w:rPr>
            <w:noProof/>
            <w:webHidden/>
          </w:rPr>
          <w:fldChar w:fldCharType="separate"/>
        </w:r>
        <w:r w:rsidR="000E5067">
          <w:rPr>
            <w:noProof/>
            <w:webHidden/>
          </w:rPr>
          <w:t>148</w:t>
        </w:r>
        <w:r w:rsidR="000E5067">
          <w:rPr>
            <w:noProof/>
            <w:webHidden/>
          </w:rPr>
          <w:fldChar w:fldCharType="end"/>
        </w:r>
      </w:hyperlink>
    </w:p>
    <w:p w:rsidR="000E5067" w:rsidRDefault="00227C17">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2023" w:history="1">
        <w:r w:rsidR="000E5067" w:rsidRPr="00100162">
          <w:rPr>
            <w:rStyle w:val="Kpr"/>
            <w:noProof/>
          </w:rPr>
          <w:t>Tablo R.18- 73: Kentsel atıkların yakımı ile bertaraf edilen atıklardaki HALS-1 salınımını tahminleme bilgileri</w:t>
        </w:r>
        <w:r w:rsidR="000E5067">
          <w:rPr>
            <w:noProof/>
            <w:webHidden/>
          </w:rPr>
          <w:tab/>
        </w:r>
        <w:r w:rsidR="000E5067">
          <w:rPr>
            <w:noProof/>
            <w:webHidden/>
          </w:rPr>
          <w:fldChar w:fldCharType="begin"/>
        </w:r>
        <w:r w:rsidR="000E5067">
          <w:rPr>
            <w:noProof/>
            <w:webHidden/>
          </w:rPr>
          <w:instrText xml:space="preserve"> PAGEREF _Toc439672023 \h </w:instrText>
        </w:r>
        <w:r w:rsidR="000E5067">
          <w:rPr>
            <w:noProof/>
            <w:webHidden/>
          </w:rPr>
        </w:r>
        <w:r w:rsidR="000E5067">
          <w:rPr>
            <w:noProof/>
            <w:webHidden/>
          </w:rPr>
          <w:fldChar w:fldCharType="separate"/>
        </w:r>
        <w:r w:rsidR="000E5067">
          <w:rPr>
            <w:noProof/>
            <w:webHidden/>
          </w:rPr>
          <w:t>149</w:t>
        </w:r>
        <w:r w:rsidR="000E5067">
          <w:rPr>
            <w:noProof/>
            <w:webHidden/>
          </w:rPr>
          <w:fldChar w:fldCharType="end"/>
        </w:r>
      </w:hyperlink>
    </w:p>
    <w:p w:rsidR="000E5067" w:rsidRDefault="00227C17">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2024" w:history="1">
        <w:r w:rsidR="000E5067" w:rsidRPr="00100162">
          <w:rPr>
            <w:rStyle w:val="Kpr"/>
            <w:noProof/>
          </w:rPr>
          <w:t>Tablo R.18- 74: Kentsel yakıcı senaryosu için salınım faktörleri özeti</w:t>
        </w:r>
        <w:r w:rsidR="000E5067">
          <w:rPr>
            <w:noProof/>
            <w:webHidden/>
          </w:rPr>
          <w:tab/>
        </w:r>
        <w:r w:rsidR="000E5067">
          <w:rPr>
            <w:noProof/>
            <w:webHidden/>
          </w:rPr>
          <w:fldChar w:fldCharType="begin"/>
        </w:r>
        <w:r w:rsidR="000E5067">
          <w:rPr>
            <w:noProof/>
            <w:webHidden/>
          </w:rPr>
          <w:instrText xml:space="preserve"> PAGEREF _Toc439672024 \h </w:instrText>
        </w:r>
        <w:r w:rsidR="000E5067">
          <w:rPr>
            <w:noProof/>
            <w:webHidden/>
          </w:rPr>
        </w:r>
        <w:r w:rsidR="000E5067">
          <w:rPr>
            <w:noProof/>
            <w:webHidden/>
          </w:rPr>
          <w:fldChar w:fldCharType="separate"/>
        </w:r>
        <w:r w:rsidR="000E5067">
          <w:rPr>
            <w:noProof/>
            <w:webHidden/>
          </w:rPr>
          <w:t>150</w:t>
        </w:r>
        <w:r w:rsidR="000E5067">
          <w:rPr>
            <w:noProof/>
            <w:webHidden/>
          </w:rPr>
          <w:fldChar w:fldCharType="end"/>
        </w:r>
      </w:hyperlink>
    </w:p>
    <w:p w:rsidR="000E5067" w:rsidRDefault="00227C17">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2025" w:history="1">
        <w:r w:rsidR="000E5067" w:rsidRPr="00100162">
          <w:rPr>
            <w:rStyle w:val="Kpr"/>
            <w:noProof/>
          </w:rPr>
          <w:t>Tablo R.18- 75: İlşkili her kullanımda kentsel yakıcıda HALS-1 için salınım miktarları (kg/gün), yerel senaryo</w:t>
        </w:r>
        <w:r w:rsidR="000E5067">
          <w:rPr>
            <w:noProof/>
            <w:webHidden/>
          </w:rPr>
          <w:tab/>
        </w:r>
        <w:r w:rsidR="000E5067">
          <w:rPr>
            <w:noProof/>
            <w:webHidden/>
          </w:rPr>
          <w:fldChar w:fldCharType="begin"/>
        </w:r>
        <w:r w:rsidR="000E5067">
          <w:rPr>
            <w:noProof/>
            <w:webHidden/>
          </w:rPr>
          <w:instrText xml:space="preserve"> PAGEREF _Toc439672025 \h </w:instrText>
        </w:r>
        <w:r w:rsidR="000E5067">
          <w:rPr>
            <w:noProof/>
            <w:webHidden/>
          </w:rPr>
        </w:r>
        <w:r w:rsidR="000E5067">
          <w:rPr>
            <w:noProof/>
            <w:webHidden/>
          </w:rPr>
          <w:fldChar w:fldCharType="separate"/>
        </w:r>
        <w:r w:rsidR="000E5067">
          <w:rPr>
            <w:noProof/>
            <w:webHidden/>
          </w:rPr>
          <w:t>150</w:t>
        </w:r>
        <w:r w:rsidR="000E5067">
          <w:rPr>
            <w:noProof/>
            <w:webHidden/>
          </w:rPr>
          <w:fldChar w:fldCharType="end"/>
        </w:r>
      </w:hyperlink>
    </w:p>
    <w:p w:rsidR="000E5067" w:rsidRDefault="00227C17">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2026" w:history="1">
        <w:r w:rsidR="000E5067" w:rsidRPr="00100162">
          <w:rPr>
            <w:rStyle w:val="Kpr"/>
            <w:noProof/>
          </w:rPr>
          <w:t>Tablo R.18- 76: Kentsel yakıcıda HALS-1 için salınım tahmini, bölgesel senaryo</w:t>
        </w:r>
        <w:r w:rsidR="000E5067">
          <w:rPr>
            <w:noProof/>
            <w:webHidden/>
          </w:rPr>
          <w:tab/>
        </w:r>
        <w:r w:rsidR="000E5067">
          <w:rPr>
            <w:noProof/>
            <w:webHidden/>
          </w:rPr>
          <w:fldChar w:fldCharType="begin"/>
        </w:r>
        <w:r w:rsidR="000E5067">
          <w:rPr>
            <w:noProof/>
            <w:webHidden/>
          </w:rPr>
          <w:instrText xml:space="preserve"> PAGEREF _Toc439672026 \h </w:instrText>
        </w:r>
        <w:r w:rsidR="000E5067">
          <w:rPr>
            <w:noProof/>
            <w:webHidden/>
          </w:rPr>
        </w:r>
        <w:r w:rsidR="000E5067">
          <w:rPr>
            <w:noProof/>
            <w:webHidden/>
          </w:rPr>
          <w:fldChar w:fldCharType="separate"/>
        </w:r>
        <w:r w:rsidR="000E5067">
          <w:rPr>
            <w:noProof/>
            <w:webHidden/>
          </w:rPr>
          <w:t>150</w:t>
        </w:r>
        <w:r w:rsidR="000E5067">
          <w:rPr>
            <w:noProof/>
            <w:webHidden/>
          </w:rPr>
          <w:fldChar w:fldCharType="end"/>
        </w:r>
      </w:hyperlink>
    </w:p>
    <w:p w:rsidR="000E5067" w:rsidRDefault="00227C17">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2027" w:history="1">
        <w:r w:rsidR="000E5067" w:rsidRPr="00100162">
          <w:rPr>
            <w:rStyle w:val="Kpr"/>
            <w:noProof/>
          </w:rPr>
          <w:t>Tablo R.18- 77: HALS-1için ilişkili eşya kategorileri ve atık akışları</w:t>
        </w:r>
        <w:r w:rsidR="000E5067">
          <w:rPr>
            <w:noProof/>
            <w:webHidden/>
          </w:rPr>
          <w:tab/>
        </w:r>
        <w:r w:rsidR="000E5067">
          <w:rPr>
            <w:noProof/>
            <w:webHidden/>
          </w:rPr>
          <w:fldChar w:fldCharType="begin"/>
        </w:r>
        <w:r w:rsidR="000E5067">
          <w:rPr>
            <w:noProof/>
            <w:webHidden/>
          </w:rPr>
          <w:instrText xml:space="preserve"> PAGEREF _Toc439672027 \h </w:instrText>
        </w:r>
        <w:r w:rsidR="000E5067">
          <w:rPr>
            <w:noProof/>
            <w:webHidden/>
          </w:rPr>
        </w:r>
        <w:r w:rsidR="000E5067">
          <w:rPr>
            <w:noProof/>
            <w:webHidden/>
          </w:rPr>
          <w:fldChar w:fldCharType="separate"/>
        </w:r>
        <w:r w:rsidR="000E5067">
          <w:rPr>
            <w:noProof/>
            <w:webHidden/>
          </w:rPr>
          <w:t>150</w:t>
        </w:r>
        <w:r w:rsidR="000E5067">
          <w:rPr>
            <w:noProof/>
            <w:webHidden/>
          </w:rPr>
          <w:fldChar w:fldCharType="end"/>
        </w:r>
      </w:hyperlink>
    </w:p>
    <w:p w:rsidR="000E5067" w:rsidRDefault="00227C17">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2028" w:history="1">
        <w:r w:rsidR="000E5067" w:rsidRPr="00100162">
          <w:rPr>
            <w:rStyle w:val="Kpr"/>
            <w:noProof/>
          </w:rPr>
          <w:t>Tablo R.18- 78: Yerinde günlük bertaraf edilen azami madde miktarının hesaplanması</w:t>
        </w:r>
        <w:r w:rsidR="000E5067">
          <w:rPr>
            <w:noProof/>
            <w:webHidden/>
          </w:rPr>
          <w:tab/>
        </w:r>
        <w:r w:rsidR="000E5067">
          <w:rPr>
            <w:noProof/>
            <w:webHidden/>
          </w:rPr>
          <w:fldChar w:fldCharType="begin"/>
        </w:r>
        <w:r w:rsidR="000E5067">
          <w:rPr>
            <w:noProof/>
            <w:webHidden/>
          </w:rPr>
          <w:instrText xml:space="preserve"> PAGEREF _Toc439672028 \h </w:instrText>
        </w:r>
        <w:r w:rsidR="000E5067">
          <w:rPr>
            <w:noProof/>
            <w:webHidden/>
          </w:rPr>
        </w:r>
        <w:r w:rsidR="000E5067">
          <w:rPr>
            <w:noProof/>
            <w:webHidden/>
          </w:rPr>
          <w:fldChar w:fldCharType="separate"/>
        </w:r>
        <w:r w:rsidR="000E5067">
          <w:rPr>
            <w:noProof/>
            <w:webHidden/>
          </w:rPr>
          <w:t>152</w:t>
        </w:r>
        <w:r w:rsidR="000E5067">
          <w:rPr>
            <w:noProof/>
            <w:webHidden/>
          </w:rPr>
          <w:fldChar w:fldCharType="end"/>
        </w:r>
      </w:hyperlink>
    </w:p>
    <w:p w:rsidR="000E5067" w:rsidRDefault="00227C17">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2029" w:history="1">
        <w:r w:rsidR="000E5067" w:rsidRPr="00100162">
          <w:rPr>
            <w:rStyle w:val="Kpr"/>
            <w:noProof/>
          </w:rPr>
          <w:t>Tablo R.18- 79: Parçalama işlemindeki atıkların içindeki HALS-1 salınım tahminleme bilgileri</w:t>
        </w:r>
        <w:r w:rsidR="000E5067">
          <w:rPr>
            <w:noProof/>
            <w:webHidden/>
          </w:rPr>
          <w:tab/>
        </w:r>
        <w:r w:rsidR="000E5067">
          <w:rPr>
            <w:noProof/>
            <w:webHidden/>
          </w:rPr>
          <w:fldChar w:fldCharType="begin"/>
        </w:r>
        <w:r w:rsidR="000E5067">
          <w:rPr>
            <w:noProof/>
            <w:webHidden/>
          </w:rPr>
          <w:instrText xml:space="preserve"> PAGEREF _Toc439672029 \h </w:instrText>
        </w:r>
        <w:r w:rsidR="000E5067">
          <w:rPr>
            <w:noProof/>
            <w:webHidden/>
          </w:rPr>
        </w:r>
        <w:r w:rsidR="000E5067">
          <w:rPr>
            <w:noProof/>
            <w:webHidden/>
          </w:rPr>
          <w:fldChar w:fldCharType="separate"/>
        </w:r>
        <w:r w:rsidR="000E5067">
          <w:rPr>
            <w:noProof/>
            <w:webHidden/>
          </w:rPr>
          <w:t>153</w:t>
        </w:r>
        <w:r w:rsidR="000E5067">
          <w:rPr>
            <w:noProof/>
            <w:webHidden/>
          </w:rPr>
          <w:fldChar w:fldCharType="end"/>
        </w:r>
      </w:hyperlink>
    </w:p>
    <w:p w:rsidR="000E5067" w:rsidRDefault="00227C17">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2030" w:history="1">
        <w:r w:rsidR="000E5067" w:rsidRPr="00100162">
          <w:rPr>
            <w:rStyle w:val="Kpr"/>
            <w:noProof/>
          </w:rPr>
          <w:t>Tablo R.18- 80: Parçalama senaryosu için salınım faktörleri özeti.</w:t>
        </w:r>
        <w:r w:rsidR="000E5067">
          <w:rPr>
            <w:noProof/>
            <w:webHidden/>
          </w:rPr>
          <w:tab/>
        </w:r>
        <w:r w:rsidR="000E5067">
          <w:rPr>
            <w:noProof/>
            <w:webHidden/>
          </w:rPr>
          <w:fldChar w:fldCharType="begin"/>
        </w:r>
        <w:r w:rsidR="000E5067">
          <w:rPr>
            <w:noProof/>
            <w:webHidden/>
          </w:rPr>
          <w:instrText xml:space="preserve"> PAGEREF _Toc439672030 \h </w:instrText>
        </w:r>
        <w:r w:rsidR="000E5067">
          <w:rPr>
            <w:noProof/>
            <w:webHidden/>
          </w:rPr>
        </w:r>
        <w:r w:rsidR="000E5067">
          <w:rPr>
            <w:noProof/>
            <w:webHidden/>
          </w:rPr>
          <w:fldChar w:fldCharType="separate"/>
        </w:r>
        <w:r w:rsidR="000E5067">
          <w:rPr>
            <w:noProof/>
            <w:webHidden/>
          </w:rPr>
          <w:t>154</w:t>
        </w:r>
        <w:r w:rsidR="000E5067">
          <w:rPr>
            <w:noProof/>
            <w:webHidden/>
          </w:rPr>
          <w:fldChar w:fldCharType="end"/>
        </w:r>
      </w:hyperlink>
    </w:p>
    <w:p w:rsidR="000E5067" w:rsidRDefault="00227C17">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2031" w:history="1">
        <w:r w:rsidR="000E5067" w:rsidRPr="00100162">
          <w:rPr>
            <w:rStyle w:val="Kpr"/>
            <w:noProof/>
          </w:rPr>
          <w:t>Tablo R.18- 81: İlişkili her kullanım için parçalamada HALS-1 için salınım miktarları (kg/gün), yerel senaryo</w:t>
        </w:r>
        <w:r w:rsidR="000E5067">
          <w:rPr>
            <w:noProof/>
            <w:webHidden/>
          </w:rPr>
          <w:tab/>
        </w:r>
        <w:r w:rsidR="000E5067">
          <w:rPr>
            <w:noProof/>
            <w:webHidden/>
          </w:rPr>
          <w:fldChar w:fldCharType="begin"/>
        </w:r>
        <w:r w:rsidR="000E5067">
          <w:rPr>
            <w:noProof/>
            <w:webHidden/>
          </w:rPr>
          <w:instrText xml:space="preserve"> PAGEREF _Toc439672031 \h </w:instrText>
        </w:r>
        <w:r w:rsidR="000E5067">
          <w:rPr>
            <w:noProof/>
            <w:webHidden/>
          </w:rPr>
        </w:r>
        <w:r w:rsidR="000E5067">
          <w:rPr>
            <w:noProof/>
            <w:webHidden/>
          </w:rPr>
          <w:fldChar w:fldCharType="separate"/>
        </w:r>
        <w:r w:rsidR="000E5067">
          <w:rPr>
            <w:noProof/>
            <w:webHidden/>
          </w:rPr>
          <w:t>154</w:t>
        </w:r>
        <w:r w:rsidR="000E5067">
          <w:rPr>
            <w:noProof/>
            <w:webHidden/>
          </w:rPr>
          <w:fldChar w:fldCharType="end"/>
        </w:r>
      </w:hyperlink>
    </w:p>
    <w:p w:rsidR="000E5067" w:rsidRDefault="00227C17">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2032" w:history="1">
        <w:r w:rsidR="000E5067" w:rsidRPr="00100162">
          <w:rPr>
            <w:rStyle w:val="Kpr"/>
            <w:noProof/>
          </w:rPr>
          <w:t>Tablo R.18- 82: Parçalamada HALS-1 için salınım tahminleri, bölgesel senaryo</w:t>
        </w:r>
        <w:r w:rsidR="000E5067">
          <w:rPr>
            <w:noProof/>
            <w:webHidden/>
          </w:rPr>
          <w:tab/>
        </w:r>
        <w:r w:rsidR="000E5067">
          <w:rPr>
            <w:noProof/>
            <w:webHidden/>
          </w:rPr>
          <w:fldChar w:fldCharType="begin"/>
        </w:r>
        <w:r w:rsidR="000E5067">
          <w:rPr>
            <w:noProof/>
            <w:webHidden/>
          </w:rPr>
          <w:instrText xml:space="preserve"> PAGEREF _Toc439672032 \h </w:instrText>
        </w:r>
        <w:r w:rsidR="000E5067">
          <w:rPr>
            <w:noProof/>
            <w:webHidden/>
          </w:rPr>
        </w:r>
        <w:r w:rsidR="000E5067">
          <w:rPr>
            <w:noProof/>
            <w:webHidden/>
          </w:rPr>
          <w:fldChar w:fldCharType="separate"/>
        </w:r>
        <w:r w:rsidR="000E5067">
          <w:rPr>
            <w:noProof/>
            <w:webHidden/>
          </w:rPr>
          <w:t>154</w:t>
        </w:r>
        <w:r w:rsidR="000E5067">
          <w:rPr>
            <w:noProof/>
            <w:webHidden/>
          </w:rPr>
          <w:fldChar w:fldCharType="end"/>
        </w:r>
      </w:hyperlink>
    </w:p>
    <w:p w:rsidR="000E5067" w:rsidRDefault="00227C17">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2033" w:history="1">
        <w:r w:rsidR="000E5067" w:rsidRPr="00100162">
          <w:rPr>
            <w:rStyle w:val="Kpr"/>
            <w:noProof/>
          </w:rPr>
          <w:t>Tablo R.18- 83: Yerinde bertaraf edilen günlük azami madde miktar hesaplaması</w:t>
        </w:r>
        <w:r w:rsidR="000E5067">
          <w:rPr>
            <w:noProof/>
            <w:webHidden/>
          </w:rPr>
          <w:tab/>
        </w:r>
        <w:r w:rsidR="000E5067">
          <w:rPr>
            <w:noProof/>
            <w:webHidden/>
          </w:rPr>
          <w:fldChar w:fldCharType="begin"/>
        </w:r>
        <w:r w:rsidR="000E5067">
          <w:rPr>
            <w:noProof/>
            <w:webHidden/>
          </w:rPr>
          <w:instrText xml:space="preserve"> PAGEREF _Toc439672033 \h </w:instrText>
        </w:r>
        <w:r w:rsidR="000E5067">
          <w:rPr>
            <w:noProof/>
            <w:webHidden/>
          </w:rPr>
        </w:r>
        <w:r w:rsidR="000E5067">
          <w:rPr>
            <w:noProof/>
            <w:webHidden/>
          </w:rPr>
          <w:fldChar w:fldCharType="separate"/>
        </w:r>
        <w:r w:rsidR="000E5067">
          <w:rPr>
            <w:noProof/>
            <w:webHidden/>
          </w:rPr>
          <w:t>155</w:t>
        </w:r>
        <w:r w:rsidR="000E5067">
          <w:rPr>
            <w:noProof/>
            <w:webHidden/>
          </w:rPr>
          <w:fldChar w:fldCharType="end"/>
        </w:r>
      </w:hyperlink>
    </w:p>
    <w:p w:rsidR="000E5067" w:rsidRDefault="00227C17">
      <w:pPr>
        <w:pStyle w:val="ekillerTablosu"/>
        <w:tabs>
          <w:tab w:val="right" w:leader="dot" w:pos="9310"/>
        </w:tabs>
        <w:rPr>
          <w:rFonts w:asciiTheme="minorHAnsi" w:eastAsiaTheme="minorEastAsia" w:hAnsiTheme="minorHAnsi" w:cstheme="minorBidi"/>
          <w:noProof/>
          <w:sz w:val="22"/>
          <w:szCs w:val="22"/>
          <w:lang w:val="en-US" w:eastAsia="en-US"/>
        </w:rPr>
      </w:pPr>
      <w:hyperlink w:anchor="_Toc439672034" w:history="1">
        <w:r w:rsidR="000E5067" w:rsidRPr="00100162">
          <w:rPr>
            <w:rStyle w:val="Kpr"/>
            <w:noProof/>
          </w:rPr>
          <w:t>Tablo R.18- 84: Metal geri dönüşümünde imha edilen atıklar içindeki HALS-1 salınımları tahminleme bilgileri</w:t>
        </w:r>
        <w:r w:rsidR="000E5067">
          <w:rPr>
            <w:noProof/>
            <w:webHidden/>
          </w:rPr>
          <w:tab/>
        </w:r>
        <w:r w:rsidR="000E5067">
          <w:rPr>
            <w:noProof/>
            <w:webHidden/>
          </w:rPr>
          <w:fldChar w:fldCharType="begin"/>
        </w:r>
        <w:r w:rsidR="000E5067">
          <w:rPr>
            <w:noProof/>
            <w:webHidden/>
          </w:rPr>
          <w:instrText xml:space="preserve"> PAGEREF _Toc439672034 \h </w:instrText>
        </w:r>
        <w:r w:rsidR="000E5067">
          <w:rPr>
            <w:noProof/>
            <w:webHidden/>
          </w:rPr>
        </w:r>
        <w:r w:rsidR="000E5067">
          <w:rPr>
            <w:noProof/>
            <w:webHidden/>
          </w:rPr>
          <w:fldChar w:fldCharType="separate"/>
        </w:r>
        <w:r w:rsidR="000E5067">
          <w:rPr>
            <w:noProof/>
            <w:webHidden/>
          </w:rPr>
          <w:t>155</w:t>
        </w:r>
        <w:r w:rsidR="000E5067">
          <w:rPr>
            <w:noProof/>
            <w:webHidden/>
          </w:rPr>
          <w:fldChar w:fldCharType="end"/>
        </w:r>
      </w:hyperlink>
    </w:p>
    <w:p w:rsidR="006301BB" w:rsidRDefault="006301BB" w:rsidP="00F878FA">
      <w:pPr>
        <w:autoSpaceDE w:val="0"/>
        <w:autoSpaceDN w:val="0"/>
        <w:adjustRightInd w:val="0"/>
        <w:rPr>
          <w:rFonts w:ascii="TimesNewRomanPSMT" w:hAnsi="TimesNewRomanPSMT" w:cs="TimesNewRomanPSMT"/>
          <w:sz w:val="20"/>
          <w:szCs w:val="20"/>
          <w:lang w:eastAsia="en-US"/>
        </w:rPr>
      </w:pPr>
      <w:r>
        <w:rPr>
          <w:rFonts w:ascii="TimesNewRomanPSMT" w:hAnsi="TimesNewRomanPSMT" w:cs="TimesNewRomanPSMT"/>
          <w:sz w:val="20"/>
          <w:szCs w:val="20"/>
          <w:lang w:eastAsia="en-US"/>
        </w:rPr>
        <w:fldChar w:fldCharType="end"/>
      </w:r>
    </w:p>
    <w:p w:rsidR="00AA5816" w:rsidRDefault="00AA5816" w:rsidP="00F878FA">
      <w:pPr>
        <w:autoSpaceDE w:val="0"/>
        <w:autoSpaceDN w:val="0"/>
        <w:adjustRightInd w:val="0"/>
        <w:rPr>
          <w:rFonts w:ascii="TimesNewRomanPSMT" w:hAnsi="TimesNewRomanPSMT" w:cs="TimesNewRomanPSMT"/>
          <w:sz w:val="20"/>
          <w:szCs w:val="20"/>
          <w:lang w:eastAsia="en-US"/>
        </w:rPr>
      </w:pPr>
    </w:p>
    <w:p w:rsidR="00AA5816" w:rsidRDefault="00AA5816" w:rsidP="006301BB">
      <w:pPr>
        <w:pageBreakBefore/>
        <w:autoSpaceDE w:val="0"/>
        <w:autoSpaceDN w:val="0"/>
        <w:adjustRightInd w:val="0"/>
        <w:rPr>
          <w:b/>
          <w:bCs/>
          <w:lang w:eastAsia="en-US"/>
        </w:rPr>
      </w:pPr>
      <w:r>
        <w:rPr>
          <w:b/>
          <w:bCs/>
          <w:lang w:eastAsia="en-US"/>
        </w:rPr>
        <w:lastRenderedPageBreak/>
        <w:t>Kısaltmalar Tablosu</w:t>
      </w:r>
    </w:p>
    <w:p w:rsidR="00AA5816" w:rsidRDefault="00AA5816" w:rsidP="00F878FA">
      <w:pPr>
        <w:autoSpaceDE w:val="0"/>
        <w:autoSpaceDN w:val="0"/>
        <w:adjustRightInd w:val="0"/>
        <w:rPr>
          <w:b/>
          <w:bCs/>
          <w:lang w:eastAsia="en-US"/>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66"/>
        <w:gridCol w:w="7654"/>
      </w:tblGrid>
      <w:tr w:rsidR="00AA5816" w:rsidRPr="00491068" w:rsidTr="00BC78A6">
        <w:tc>
          <w:tcPr>
            <w:tcW w:w="1666" w:type="dxa"/>
          </w:tcPr>
          <w:p w:rsidR="00AA5816" w:rsidRPr="00760313" w:rsidRDefault="00AA5816" w:rsidP="00760313">
            <w:pPr>
              <w:autoSpaceDE w:val="0"/>
              <w:autoSpaceDN w:val="0"/>
              <w:adjustRightInd w:val="0"/>
              <w:rPr>
                <w:rFonts w:ascii="TimesNewRomanPSMT" w:hAnsi="TimesNewRomanPSMT" w:cs="TimesNewRomanPSMT"/>
                <w:lang w:eastAsia="en-US"/>
              </w:rPr>
            </w:pPr>
            <w:r w:rsidRPr="00760313">
              <w:rPr>
                <w:rFonts w:ascii="TimesNewRomanPSMT" w:hAnsi="TimesNewRomanPSMT" w:cs="TimesNewRomanPSMT"/>
                <w:sz w:val="22"/>
                <w:szCs w:val="22"/>
                <w:lang w:eastAsia="en-US"/>
              </w:rPr>
              <w:t xml:space="preserve">BAT </w:t>
            </w:r>
          </w:p>
        </w:tc>
        <w:tc>
          <w:tcPr>
            <w:tcW w:w="7654" w:type="dxa"/>
          </w:tcPr>
          <w:p w:rsidR="00AA5816" w:rsidRPr="00760313" w:rsidRDefault="00AA5816" w:rsidP="00760313">
            <w:pPr>
              <w:autoSpaceDE w:val="0"/>
              <w:autoSpaceDN w:val="0"/>
              <w:adjustRightInd w:val="0"/>
              <w:rPr>
                <w:rFonts w:ascii="TimesNewRomanPSMT" w:hAnsi="TimesNewRomanPSMT" w:cs="TimesNewRomanPSMT"/>
                <w:lang w:eastAsia="en-US"/>
              </w:rPr>
            </w:pPr>
            <w:r w:rsidRPr="00760313">
              <w:rPr>
                <w:rFonts w:ascii="TimesNewRomanPSMT" w:hAnsi="TimesNewRomanPSMT" w:cs="TimesNewRomanPSMT"/>
                <w:sz w:val="22"/>
                <w:szCs w:val="22"/>
                <w:lang w:eastAsia="en-US"/>
              </w:rPr>
              <w:t>Mevcut en iyi teknik</w:t>
            </w:r>
          </w:p>
        </w:tc>
      </w:tr>
      <w:tr w:rsidR="00AA5816" w:rsidRPr="00491068" w:rsidTr="00BC78A6">
        <w:tc>
          <w:tcPr>
            <w:tcW w:w="1666" w:type="dxa"/>
          </w:tcPr>
          <w:p w:rsidR="00AA5816" w:rsidRPr="00760313" w:rsidRDefault="00AA5816" w:rsidP="00760313">
            <w:pPr>
              <w:autoSpaceDE w:val="0"/>
              <w:autoSpaceDN w:val="0"/>
              <w:adjustRightInd w:val="0"/>
              <w:rPr>
                <w:rFonts w:ascii="TimesNewRomanPSMT" w:hAnsi="TimesNewRomanPSMT" w:cs="TimesNewRomanPSMT"/>
                <w:lang w:eastAsia="en-US"/>
              </w:rPr>
            </w:pPr>
            <w:r>
              <w:rPr>
                <w:rFonts w:ascii="TimesNewRomanPSMT" w:hAnsi="TimesNewRomanPSMT" w:cs="TimesNewRomanPSMT"/>
                <w:sz w:val="22"/>
                <w:szCs w:val="22"/>
                <w:lang w:eastAsia="en-US"/>
              </w:rPr>
              <w:t>BREF</w:t>
            </w:r>
          </w:p>
        </w:tc>
        <w:tc>
          <w:tcPr>
            <w:tcW w:w="7654" w:type="dxa"/>
          </w:tcPr>
          <w:p w:rsidR="00AA5816" w:rsidRPr="00760313" w:rsidRDefault="00BC78A6" w:rsidP="00BC78A6">
            <w:pPr>
              <w:autoSpaceDE w:val="0"/>
              <w:autoSpaceDN w:val="0"/>
              <w:adjustRightInd w:val="0"/>
              <w:rPr>
                <w:rFonts w:ascii="TimesNewRomanPSMT" w:hAnsi="TimesNewRomanPSMT" w:cs="TimesNewRomanPSMT"/>
                <w:lang w:eastAsia="en-US"/>
              </w:rPr>
            </w:pPr>
            <w:r>
              <w:rPr>
                <w:sz w:val="22"/>
                <w:szCs w:val="22"/>
              </w:rPr>
              <w:t>Mevcut En İyi</w:t>
            </w:r>
            <w:r w:rsidR="00AA5816">
              <w:rPr>
                <w:sz w:val="22"/>
                <w:szCs w:val="22"/>
              </w:rPr>
              <w:t xml:space="preserve"> </w:t>
            </w:r>
            <w:r>
              <w:rPr>
                <w:sz w:val="22"/>
                <w:szCs w:val="22"/>
              </w:rPr>
              <w:t>T</w:t>
            </w:r>
            <w:r w:rsidR="00AA5816">
              <w:rPr>
                <w:sz w:val="22"/>
                <w:szCs w:val="22"/>
              </w:rPr>
              <w:t>ekn</w:t>
            </w:r>
            <w:r>
              <w:rPr>
                <w:sz w:val="22"/>
                <w:szCs w:val="22"/>
              </w:rPr>
              <w:t>i</w:t>
            </w:r>
            <w:r w:rsidR="00AA5816">
              <w:rPr>
                <w:sz w:val="22"/>
                <w:szCs w:val="22"/>
              </w:rPr>
              <w:t>k referans doküman</w:t>
            </w:r>
          </w:p>
        </w:tc>
      </w:tr>
      <w:tr w:rsidR="00AA5816" w:rsidRPr="00491068" w:rsidTr="00BC78A6">
        <w:tc>
          <w:tcPr>
            <w:tcW w:w="1666" w:type="dxa"/>
          </w:tcPr>
          <w:p w:rsidR="00AA5816" w:rsidRPr="00760313" w:rsidRDefault="00AA5816" w:rsidP="00760313">
            <w:pPr>
              <w:autoSpaceDE w:val="0"/>
              <w:autoSpaceDN w:val="0"/>
              <w:adjustRightInd w:val="0"/>
              <w:rPr>
                <w:rFonts w:ascii="TimesNewRomanPSMT" w:hAnsi="TimesNewRomanPSMT" w:cs="TimesNewRomanPSMT"/>
                <w:lang w:eastAsia="en-US"/>
              </w:rPr>
            </w:pPr>
            <w:r>
              <w:rPr>
                <w:rFonts w:ascii="TimesNewRomanPSMT" w:hAnsi="TimesNewRomanPSMT" w:cs="TimesNewRomanPSMT"/>
                <w:sz w:val="22"/>
                <w:szCs w:val="22"/>
                <w:lang w:eastAsia="en-US"/>
              </w:rPr>
              <w:t>KGD</w:t>
            </w:r>
            <w:r w:rsidRPr="00760313">
              <w:rPr>
                <w:rFonts w:ascii="TimesNewRomanPSMT" w:hAnsi="TimesNewRomanPSMT" w:cs="TimesNewRomanPSMT"/>
                <w:sz w:val="22"/>
                <w:szCs w:val="22"/>
                <w:lang w:eastAsia="en-US"/>
              </w:rPr>
              <w:t xml:space="preserve"> </w:t>
            </w:r>
          </w:p>
        </w:tc>
        <w:tc>
          <w:tcPr>
            <w:tcW w:w="7654" w:type="dxa"/>
          </w:tcPr>
          <w:p w:rsidR="00AA5816" w:rsidRPr="00760313" w:rsidRDefault="00AA5816" w:rsidP="00760313">
            <w:pPr>
              <w:autoSpaceDE w:val="0"/>
              <w:autoSpaceDN w:val="0"/>
              <w:adjustRightInd w:val="0"/>
              <w:rPr>
                <w:rFonts w:ascii="TimesNewRomanPSMT" w:hAnsi="TimesNewRomanPSMT" w:cs="TimesNewRomanPSMT"/>
                <w:lang w:eastAsia="en-US"/>
              </w:rPr>
            </w:pPr>
            <w:r w:rsidRPr="00760313">
              <w:rPr>
                <w:rFonts w:ascii="TimesNewRomanPSMT" w:hAnsi="TimesNewRomanPSMT" w:cs="TimesNewRomanPSMT"/>
                <w:sz w:val="22"/>
                <w:szCs w:val="22"/>
                <w:lang w:eastAsia="en-US"/>
              </w:rPr>
              <w:t>Kimyasal güvenlik değerlendirmesi</w:t>
            </w:r>
          </w:p>
        </w:tc>
      </w:tr>
      <w:tr w:rsidR="00AA5816" w:rsidRPr="00491068" w:rsidTr="00BC78A6">
        <w:tc>
          <w:tcPr>
            <w:tcW w:w="1666" w:type="dxa"/>
          </w:tcPr>
          <w:p w:rsidR="00AA5816" w:rsidRPr="00760313" w:rsidRDefault="00AA5816" w:rsidP="00760313">
            <w:pPr>
              <w:autoSpaceDE w:val="0"/>
              <w:autoSpaceDN w:val="0"/>
              <w:adjustRightInd w:val="0"/>
              <w:rPr>
                <w:rFonts w:ascii="TimesNewRomanPSMT" w:hAnsi="TimesNewRomanPSMT" w:cs="TimesNewRomanPSMT"/>
                <w:lang w:eastAsia="en-US"/>
              </w:rPr>
            </w:pPr>
            <w:r>
              <w:rPr>
                <w:rFonts w:ascii="TimesNewRomanPSMT" w:hAnsi="TimesNewRomanPSMT" w:cs="TimesNewRomanPSMT"/>
                <w:sz w:val="22"/>
                <w:szCs w:val="22"/>
                <w:lang w:eastAsia="en-US"/>
              </w:rPr>
              <w:t>KGR</w:t>
            </w:r>
          </w:p>
        </w:tc>
        <w:tc>
          <w:tcPr>
            <w:tcW w:w="7654" w:type="dxa"/>
          </w:tcPr>
          <w:p w:rsidR="00AA5816" w:rsidRPr="00760313" w:rsidRDefault="00AA5816" w:rsidP="00760313">
            <w:pPr>
              <w:autoSpaceDE w:val="0"/>
              <w:autoSpaceDN w:val="0"/>
              <w:adjustRightInd w:val="0"/>
              <w:rPr>
                <w:rFonts w:ascii="TimesNewRomanPSMT" w:hAnsi="TimesNewRomanPSMT" w:cs="TimesNewRomanPSMT"/>
                <w:lang w:eastAsia="en-US"/>
              </w:rPr>
            </w:pPr>
            <w:r w:rsidRPr="00760313">
              <w:rPr>
                <w:rFonts w:ascii="TimesNewRomanPSMT" w:hAnsi="TimesNewRomanPSMT" w:cs="TimesNewRomanPSMT"/>
                <w:sz w:val="22"/>
                <w:szCs w:val="22"/>
                <w:lang w:eastAsia="en-US"/>
              </w:rPr>
              <w:t>Kimyasal güvenlik raporu</w:t>
            </w:r>
          </w:p>
        </w:tc>
      </w:tr>
      <w:tr w:rsidR="00AA5816" w:rsidRPr="00491068" w:rsidTr="00BC78A6">
        <w:tc>
          <w:tcPr>
            <w:tcW w:w="1666" w:type="dxa"/>
          </w:tcPr>
          <w:p w:rsidR="00AA5816" w:rsidRPr="00760313" w:rsidRDefault="00AA5816" w:rsidP="00760313">
            <w:pPr>
              <w:autoSpaceDE w:val="0"/>
              <w:autoSpaceDN w:val="0"/>
              <w:adjustRightInd w:val="0"/>
              <w:rPr>
                <w:rFonts w:ascii="TimesNewRomanPSMT" w:hAnsi="TimesNewRomanPSMT" w:cs="TimesNewRomanPSMT"/>
                <w:lang w:eastAsia="en-US"/>
              </w:rPr>
            </w:pPr>
            <w:r w:rsidRPr="00760313">
              <w:rPr>
                <w:rFonts w:ascii="TimesNewRomanPSMT" w:hAnsi="TimesNewRomanPSMT" w:cs="TimesNewRomanPSMT"/>
                <w:sz w:val="22"/>
                <w:szCs w:val="22"/>
                <w:lang w:eastAsia="en-US"/>
              </w:rPr>
              <w:t xml:space="preserve">DF </w:t>
            </w:r>
          </w:p>
        </w:tc>
        <w:tc>
          <w:tcPr>
            <w:tcW w:w="7654" w:type="dxa"/>
          </w:tcPr>
          <w:p w:rsidR="00AA5816" w:rsidRPr="00760313" w:rsidRDefault="00AA5816" w:rsidP="00760313">
            <w:pPr>
              <w:autoSpaceDE w:val="0"/>
              <w:autoSpaceDN w:val="0"/>
              <w:adjustRightInd w:val="0"/>
              <w:rPr>
                <w:rFonts w:ascii="TimesNewRomanPSMT" w:hAnsi="TimesNewRomanPSMT" w:cs="TimesNewRomanPSMT"/>
                <w:lang w:eastAsia="en-US"/>
              </w:rPr>
            </w:pPr>
            <w:r w:rsidRPr="00760313">
              <w:rPr>
                <w:rFonts w:ascii="TimesNewRomanPSMT" w:hAnsi="TimesNewRomanPSMT" w:cs="TimesNewRomanPSMT"/>
                <w:sz w:val="22"/>
                <w:szCs w:val="22"/>
                <w:lang w:eastAsia="en-US"/>
              </w:rPr>
              <w:t>Yaygınlık faktörü</w:t>
            </w:r>
          </w:p>
        </w:tc>
      </w:tr>
      <w:tr w:rsidR="00AA5816" w:rsidRPr="00491068" w:rsidTr="00BC78A6">
        <w:tc>
          <w:tcPr>
            <w:tcW w:w="1666" w:type="dxa"/>
          </w:tcPr>
          <w:p w:rsidR="00AA5816" w:rsidRPr="00760313" w:rsidRDefault="00AA5816" w:rsidP="00760313">
            <w:pPr>
              <w:autoSpaceDE w:val="0"/>
              <w:autoSpaceDN w:val="0"/>
              <w:adjustRightInd w:val="0"/>
              <w:rPr>
                <w:rFonts w:ascii="TimesNewRomanPSMT" w:hAnsi="TimesNewRomanPSMT" w:cs="TimesNewRomanPSMT"/>
                <w:lang w:eastAsia="en-US"/>
              </w:rPr>
            </w:pPr>
            <w:r w:rsidRPr="00760313">
              <w:rPr>
                <w:rFonts w:ascii="TimesNewRomanPSMT" w:hAnsi="TimesNewRomanPSMT" w:cs="TimesNewRomanPSMT"/>
                <w:sz w:val="22"/>
                <w:szCs w:val="22"/>
                <w:lang w:eastAsia="en-US"/>
              </w:rPr>
              <w:t>DNEL</w:t>
            </w:r>
          </w:p>
        </w:tc>
        <w:tc>
          <w:tcPr>
            <w:tcW w:w="7654" w:type="dxa"/>
          </w:tcPr>
          <w:p w:rsidR="00AA5816" w:rsidRPr="00760313" w:rsidRDefault="00AA5816" w:rsidP="00BC78A6">
            <w:pPr>
              <w:autoSpaceDE w:val="0"/>
              <w:autoSpaceDN w:val="0"/>
              <w:adjustRightInd w:val="0"/>
              <w:rPr>
                <w:rFonts w:ascii="TimesNewRomanPSMT" w:hAnsi="TimesNewRomanPSMT" w:cs="TimesNewRomanPSMT"/>
                <w:lang w:eastAsia="en-US"/>
              </w:rPr>
            </w:pPr>
            <w:r>
              <w:rPr>
                <w:rFonts w:ascii="TimesNewRomanPSMT" w:hAnsi="TimesNewRomanPSMT" w:cs="TimesNewRomanPSMT"/>
                <w:sz w:val="22"/>
                <w:szCs w:val="22"/>
                <w:lang w:eastAsia="en-US"/>
              </w:rPr>
              <w:t xml:space="preserve">Türetilmiş etki </w:t>
            </w:r>
            <w:r w:rsidR="00BC78A6">
              <w:rPr>
                <w:rFonts w:ascii="TimesNewRomanPSMT" w:hAnsi="TimesNewRomanPSMT" w:cs="TimesNewRomanPSMT"/>
                <w:sz w:val="22"/>
                <w:szCs w:val="22"/>
                <w:lang w:eastAsia="en-US"/>
              </w:rPr>
              <w:t>olmayan</w:t>
            </w:r>
            <w:r>
              <w:rPr>
                <w:rFonts w:ascii="TimesNewRomanPSMT" w:hAnsi="TimesNewRomanPSMT" w:cs="TimesNewRomanPSMT"/>
                <w:sz w:val="22"/>
                <w:szCs w:val="22"/>
                <w:lang w:eastAsia="en-US"/>
              </w:rPr>
              <w:t xml:space="preserve"> seviye</w:t>
            </w:r>
          </w:p>
        </w:tc>
      </w:tr>
      <w:tr w:rsidR="00AA5816" w:rsidRPr="00491068" w:rsidTr="00BC78A6">
        <w:tc>
          <w:tcPr>
            <w:tcW w:w="1666" w:type="dxa"/>
          </w:tcPr>
          <w:p w:rsidR="00AA5816" w:rsidRPr="00760313" w:rsidRDefault="00AA5816" w:rsidP="00760313">
            <w:pPr>
              <w:autoSpaceDE w:val="0"/>
              <w:autoSpaceDN w:val="0"/>
              <w:adjustRightInd w:val="0"/>
              <w:rPr>
                <w:rFonts w:ascii="TimesNewRomanPSMT" w:hAnsi="TimesNewRomanPSMT" w:cs="TimesNewRomanPSMT"/>
                <w:lang w:eastAsia="en-US"/>
              </w:rPr>
            </w:pPr>
            <w:r w:rsidRPr="00760313">
              <w:rPr>
                <w:rFonts w:ascii="TimesNewRomanPSMT" w:hAnsi="TimesNewRomanPSMT" w:cs="TimesNewRomanPSMT"/>
                <w:sz w:val="22"/>
                <w:szCs w:val="22"/>
                <w:lang w:eastAsia="en-US"/>
              </w:rPr>
              <w:t xml:space="preserve">DU </w:t>
            </w:r>
          </w:p>
        </w:tc>
        <w:tc>
          <w:tcPr>
            <w:tcW w:w="7654" w:type="dxa"/>
          </w:tcPr>
          <w:p w:rsidR="00AA5816" w:rsidRPr="00760313" w:rsidRDefault="00AA5816" w:rsidP="00760313">
            <w:pPr>
              <w:autoSpaceDE w:val="0"/>
              <w:autoSpaceDN w:val="0"/>
              <w:adjustRightInd w:val="0"/>
              <w:rPr>
                <w:rFonts w:ascii="TimesNewRomanPSMT" w:hAnsi="TimesNewRomanPSMT" w:cs="TimesNewRomanPSMT"/>
                <w:lang w:eastAsia="en-US"/>
              </w:rPr>
            </w:pPr>
            <w:r w:rsidRPr="00760313">
              <w:rPr>
                <w:rFonts w:ascii="TimesNewRomanPSMT" w:hAnsi="TimesNewRomanPSMT" w:cs="TimesNewRomanPSMT"/>
                <w:sz w:val="22"/>
                <w:szCs w:val="22"/>
                <w:lang w:eastAsia="en-US"/>
              </w:rPr>
              <w:t>Alt kullanı</w:t>
            </w:r>
            <w:r>
              <w:rPr>
                <w:rFonts w:ascii="TimesNewRomanPSMT" w:hAnsi="TimesNewRomanPSMT" w:cs="TimesNewRomanPSMT"/>
                <w:sz w:val="22"/>
                <w:szCs w:val="22"/>
                <w:lang w:eastAsia="en-US"/>
              </w:rPr>
              <w:t>cı</w:t>
            </w:r>
          </w:p>
        </w:tc>
      </w:tr>
      <w:tr w:rsidR="00AA5816" w:rsidRPr="00491068" w:rsidTr="00BC78A6">
        <w:tc>
          <w:tcPr>
            <w:tcW w:w="1666" w:type="dxa"/>
          </w:tcPr>
          <w:p w:rsidR="00AA5816" w:rsidRPr="00760313" w:rsidRDefault="00AA5816" w:rsidP="00760313">
            <w:pPr>
              <w:autoSpaceDE w:val="0"/>
              <w:autoSpaceDN w:val="0"/>
              <w:adjustRightInd w:val="0"/>
              <w:rPr>
                <w:rFonts w:ascii="TimesNewRomanPSMT" w:hAnsi="TimesNewRomanPSMT" w:cs="TimesNewRomanPSMT"/>
                <w:lang w:eastAsia="en-US"/>
              </w:rPr>
            </w:pPr>
            <w:r w:rsidRPr="00760313">
              <w:rPr>
                <w:rFonts w:ascii="TimesNewRomanPSMT" w:hAnsi="TimesNewRomanPSMT" w:cs="TimesNewRomanPSMT"/>
                <w:sz w:val="22"/>
                <w:szCs w:val="22"/>
                <w:lang w:eastAsia="en-US"/>
              </w:rPr>
              <w:t>EoL</w:t>
            </w:r>
          </w:p>
        </w:tc>
        <w:tc>
          <w:tcPr>
            <w:tcW w:w="7654" w:type="dxa"/>
          </w:tcPr>
          <w:p w:rsidR="00AA5816" w:rsidRPr="00760313" w:rsidRDefault="00AA5816" w:rsidP="00760313">
            <w:pPr>
              <w:autoSpaceDE w:val="0"/>
              <w:autoSpaceDN w:val="0"/>
              <w:adjustRightInd w:val="0"/>
              <w:rPr>
                <w:rFonts w:ascii="TimesNewRomanPSMT" w:hAnsi="TimesNewRomanPSMT" w:cs="TimesNewRomanPSMT"/>
                <w:lang w:eastAsia="en-US"/>
              </w:rPr>
            </w:pPr>
            <w:r w:rsidRPr="00760313">
              <w:rPr>
                <w:rFonts w:ascii="TimesNewRomanPSMT" w:hAnsi="TimesNewRomanPSMT" w:cs="TimesNewRomanPSMT"/>
                <w:sz w:val="22"/>
                <w:szCs w:val="22"/>
                <w:lang w:eastAsia="en-US"/>
              </w:rPr>
              <w:t>Yaşamın sonu</w:t>
            </w:r>
          </w:p>
        </w:tc>
      </w:tr>
      <w:tr w:rsidR="00AA5816" w:rsidRPr="00491068" w:rsidTr="00BC78A6">
        <w:tc>
          <w:tcPr>
            <w:tcW w:w="1666" w:type="dxa"/>
          </w:tcPr>
          <w:p w:rsidR="00AA5816" w:rsidRPr="00760313" w:rsidRDefault="00AA5816" w:rsidP="00760313">
            <w:pPr>
              <w:autoSpaceDE w:val="0"/>
              <w:autoSpaceDN w:val="0"/>
              <w:adjustRightInd w:val="0"/>
              <w:rPr>
                <w:rFonts w:ascii="TimesNewRomanPSMT" w:hAnsi="TimesNewRomanPSMT" w:cs="TimesNewRomanPSMT"/>
                <w:lang w:eastAsia="en-US"/>
              </w:rPr>
            </w:pPr>
            <w:r w:rsidRPr="00760313">
              <w:rPr>
                <w:rFonts w:ascii="TimesNewRomanPSMT" w:hAnsi="TimesNewRomanPSMT" w:cs="TimesNewRomanPSMT"/>
                <w:sz w:val="22"/>
                <w:szCs w:val="22"/>
                <w:lang w:eastAsia="en-US"/>
              </w:rPr>
              <w:t xml:space="preserve">ERC </w:t>
            </w:r>
          </w:p>
        </w:tc>
        <w:tc>
          <w:tcPr>
            <w:tcW w:w="7654" w:type="dxa"/>
          </w:tcPr>
          <w:p w:rsidR="00AA5816" w:rsidRPr="00760313" w:rsidRDefault="00AA5816" w:rsidP="00760313">
            <w:pPr>
              <w:autoSpaceDE w:val="0"/>
              <w:autoSpaceDN w:val="0"/>
              <w:adjustRightInd w:val="0"/>
              <w:rPr>
                <w:rFonts w:ascii="TimesNewRomanPSMT" w:hAnsi="TimesNewRomanPSMT" w:cs="TimesNewRomanPSMT"/>
                <w:lang w:eastAsia="en-US"/>
              </w:rPr>
            </w:pPr>
            <w:r w:rsidRPr="00760313">
              <w:rPr>
                <w:rFonts w:ascii="TimesNewRomanPSMT" w:hAnsi="TimesNewRomanPSMT" w:cs="TimesNewRomanPSMT"/>
                <w:sz w:val="22"/>
                <w:szCs w:val="22"/>
                <w:lang w:eastAsia="en-US"/>
              </w:rPr>
              <w:t>Çevresel salınım kategori</w:t>
            </w:r>
            <w:r>
              <w:rPr>
                <w:rFonts w:ascii="TimesNewRomanPSMT" w:hAnsi="TimesNewRomanPSMT" w:cs="TimesNewRomanPSMT"/>
                <w:sz w:val="22"/>
                <w:szCs w:val="22"/>
                <w:lang w:eastAsia="en-US"/>
              </w:rPr>
              <w:t>leri</w:t>
            </w:r>
          </w:p>
        </w:tc>
      </w:tr>
      <w:tr w:rsidR="00AA5816" w:rsidRPr="00491068" w:rsidTr="00BC78A6">
        <w:tc>
          <w:tcPr>
            <w:tcW w:w="1666" w:type="dxa"/>
          </w:tcPr>
          <w:p w:rsidR="00AA5816" w:rsidRPr="00760313" w:rsidRDefault="00AA5816" w:rsidP="00760313">
            <w:pPr>
              <w:autoSpaceDE w:val="0"/>
              <w:autoSpaceDN w:val="0"/>
              <w:adjustRightInd w:val="0"/>
              <w:rPr>
                <w:rFonts w:ascii="TimesNewRomanPSMT" w:hAnsi="TimesNewRomanPSMT" w:cs="TimesNewRomanPSMT"/>
                <w:lang w:eastAsia="en-US"/>
              </w:rPr>
            </w:pPr>
            <w:r>
              <w:rPr>
                <w:rFonts w:ascii="TimesNewRomanPSMT" w:hAnsi="TimesNewRomanPSMT" w:cs="TimesNewRomanPSMT"/>
                <w:sz w:val="22"/>
                <w:szCs w:val="22"/>
                <w:lang w:eastAsia="en-US"/>
              </w:rPr>
              <w:t>M</w:t>
            </w:r>
            <w:r w:rsidR="00BC78A6">
              <w:rPr>
                <w:rFonts w:ascii="TimesNewRomanPSMT" w:hAnsi="TimesNewRomanPSMT" w:cs="TimesNewRomanPSMT"/>
                <w:sz w:val="22"/>
                <w:szCs w:val="22"/>
                <w:lang w:eastAsia="en-US"/>
              </w:rPr>
              <w:t>K</w:t>
            </w:r>
            <w:r>
              <w:rPr>
                <w:rFonts w:ascii="TimesNewRomanPSMT" w:hAnsi="TimesNewRomanPSMT" w:cs="TimesNewRomanPSMT"/>
                <w:sz w:val="22"/>
                <w:szCs w:val="22"/>
                <w:lang w:eastAsia="en-US"/>
              </w:rPr>
              <w:t>S</w:t>
            </w:r>
          </w:p>
        </w:tc>
        <w:tc>
          <w:tcPr>
            <w:tcW w:w="7654" w:type="dxa"/>
          </w:tcPr>
          <w:p w:rsidR="00AA5816" w:rsidRPr="00760313" w:rsidRDefault="00AA5816" w:rsidP="00760313">
            <w:pPr>
              <w:autoSpaceDE w:val="0"/>
              <w:autoSpaceDN w:val="0"/>
              <w:adjustRightInd w:val="0"/>
              <w:rPr>
                <w:rFonts w:ascii="TimesNewRomanPSMT" w:hAnsi="TimesNewRomanPSMT" w:cs="TimesNewRomanPSMT"/>
                <w:lang w:eastAsia="en-US"/>
              </w:rPr>
            </w:pPr>
            <w:r w:rsidRPr="00760313">
              <w:rPr>
                <w:rFonts w:ascii="TimesNewRomanPSMT" w:hAnsi="TimesNewRomanPSMT" w:cs="TimesNewRomanPSMT"/>
                <w:sz w:val="22"/>
                <w:szCs w:val="22"/>
                <w:lang w:eastAsia="en-US"/>
              </w:rPr>
              <w:t>Maruz kalma senaryousu</w:t>
            </w:r>
          </w:p>
        </w:tc>
      </w:tr>
      <w:tr w:rsidR="00AA5816" w:rsidRPr="00491068" w:rsidTr="00BC78A6">
        <w:tc>
          <w:tcPr>
            <w:tcW w:w="1666" w:type="dxa"/>
          </w:tcPr>
          <w:p w:rsidR="00AA5816" w:rsidRPr="00760313" w:rsidRDefault="00AA5816" w:rsidP="00760313">
            <w:pPr>
              <w:autoSpaceDE w:val="0"/>
              <w:autoSpaceDN w:val="0"/>
              <w:adjustRightInd w:val="0"/>
              <w:rPr>
                <w:rFonts w:ascii="TimesNewRomanPSMT" w:hAnsi="TimesNewRomanPSMT" w:cs="TimesNewRomanPSMT"/>
                <w:lang w:eastAsia="en-US"/>
              </w:rPr>
            </w:pPr>
            <w:r w:rsidRPr="00760313">
              <w:rPr>
                <w:rFonts w:ascii="TimesNewRomanPSMT" w:hAnsi="TimesNewRomanPSMT" w:cs="TimesNewRomanPSMT"/>
                <w:sz w:val="22"/>
                <w:szCs w:val="22"/>
                <w:lang w:eastAsia="en-US"/>
              </w:rPr>
              <w:t xml:space="preserve">ESD </w:t>
            </w:r>
          </w:p>
        </w:tc>
        <w:tc>
          <w:tcPr>
            <w:tcW w:w="7654" w:type="dxa"/>
          </w:tcPr>
          <w:p w:rsidR="00AA5816" w:rsidRPr="00760313" w:rsidRDefault="00BC78A6" w:rsidP="00760313">
            <w:pPr>
              <w:autoSpaceDE w:val="0"/>
              <w:autoSpaceDN w:val="0"/>
              <w:adjustRightInd w:val="0"/>
              <w:rPr>
                <w:rFonts w:ascii="TimesNewRomanPSMT" w:hAnsi="TimesNewRomanPSMT" w:cs="TimesNewRomanPSMT"/>
                <w:lang w:eastAsia="en-US"/>
              </w:rPr>
            </w:pPr>
            <w:r>
              <w:rPr>
                <w:rFonts w:ascii="TimesNewRomanPSMT" w:hAnsi="TimesNewRomanPSMT" w:cs="TimesNewRomanPSMT"/>
                <w:sz w:val="22"/>
                <w:szCs w:val="22"/>
                <w:lang w:eastAsia="en-US"/>
              </w:rPr>
              <w:t>Emisyon</w:t>
            </w:r>
            <w:r w:rsidR="00AA5816" w:rsidRPr="00760313">
              <w:rPr>
                <w:rFonts w:ascii="TimesNewRomanPSMT" w:hAnsi="TimesNewRomanPSMT" w:cs="TimesNewRomanPSMT"/>
                <w:sz w:val="22"/>
                <w:szCs w:val="22"/>
                <w:lang w:eastAsia="en-US"/>
              </w:rPr>
              <w:t xml:space="preserve"> senaryosu dökumanı</w:t>
            </w:r>
          </w:p>
        </w:tc>
      </w:tr>
      <w:tr w:rsidR="00AA5816" w:rsidRPr="00491068" w:rsidTr="00BC78A6">
        <w:tc>
          <w:tcPr>
            <w:tcW w:w="1666" w:type="dxa"/>
          </w:tcPr>
          <w:p w:rsidR="00AA5816" w:rsidRPr="00760313" w:rsidRDefault="00AA5816" w:rsidP="00760313">
            <w:pPr>
              <w:autoSpaceDE w:val="0"/>
              <w:autoSpaceDN w:val="0"/>
              <w:adjustRightInd w:val="0"/>
              <w:rPr>
                <w:rFonts w:ascii="TimesNewRomanPSMT" w:hAnsi="TimesNewRomanPSMT" w:cs="TimesNewRomanPSMT"/>
                <w:lang w:eastAsia="en-US"/>
              </w:rPr>
            </w:pPr>
            <w:r w:rsidRPr="00760313">
              <w:rPr>
                <w:rFonts w:ascii="TimesNewRomanPSMT" w:hAnsi="TimesNewRomanPSMT" w:cs="TimesNewRomanPSMT"/>
                <w:sz w:val="22"/>
                <w:szCs w:val="22"/>
                <w:lang w:eastAsia="en-US"/>
              </w:rPr>
              <w:t>HW</w:t>
            </w:r>
          </w:p>
        </w:tc>
        <w:tc>
          <w:tcPr>
            <w:tcW w:w="7654" w:type="dxa"/>
          </w:tcPr>
          <w:p w:rsidR="00AA5816" w:rsidRPr="00760313" w:rsidRDefault="00AA5816" w:rsidP="00760313">
            <w:pPr>
              <w:autoSpaceDE w:val="0"/>
              <w:autoSpaceDN w:val="0"/>
              <w:adjustRightInd w:val="0"/>
              <w:rPr>
                <w:rFonts w:ascii="TimesNewRomanPSMT" w:hAnsi="TimesNewRomanPSMT" w:cs="TimesNewRomanPSMT"/>
                <w:lang w:eastAsia="en-US"/>
              </w:rPr>
            </w:pPr>
            <w:r w:rsidRPr="00760313">
              <w:rPr>
                <w:rFonts w:ascii="TimesNewRomanPSMT" w:hAnsi="TimesNewRomanPSMT" w:cs="TimesNewRomanPSMT"/>
                <w:sz w:val="22"/>
                <w:szCs w:val="22"/>
                <w:lang w:eastAsia="en-US"/>
              </w:rPr>
              <w:t>Tehlikeli atık</w:t>
            </w:r>
          </w:p>
        </w:tc>
      </w:tr>
      <w:tr w:rsidR="00AA5816" w:rsidRPr="00491068" w:rsidTr="00BC78A6">
        <w:tc>
          <w:tcPr>
            <w:tcW w:w="1666" w:type="dxa"/>
          </w:tcPr>
          <w:p w:rsidR="00AA5816" w:rsidRPr="00760313" w:rsidRDefault="00AA5816" w:rsidP="00760313">
            <w:pPr>
              <w:autoSpaceDE w:val="0"/>
              <w:autoSpaceDN w:val="0"/>
              <w:adjustRightInd w:val="0"/>
              <w:rPr>
                <w:rFonts w:ascii="TimesNewRomanPSMT" w:hAnsi="TimesNewRomanPSMT" w:cs="TimesNewRomanPSMT"/>
                <w:lang w:eastAsia="en-US"/>
              </w:rPr>
            </w:pPr>
            <w:r w:rsidRPr="00760313">
              <w:rPr>
                <w:rFonts w:ascii="TimesNewRomanPSMT" w:hAnsi="TimesNewRomanPSMT" w:cs="TimesNewRomanPSMT"/>
                <w:sz w:val="22"/>
                <w:szCs w:val="22"/>
                <w:lang w:eastAsia="en-US"/>
              </w:rPr>
              <w:t xml:space="preserve">IND </w:t>
            </w:r>
          </w:p>
        </w:tc>
        <w:tc>
          <w:tcPr>
            <w:tcW w:w="7654" w:type="dxa"/>
          </w:tcPr>
          <w:p w:rsidR="00AA5816" w:rsidRPr="00760313" w:rsidRDefault="00AA5816" w:rsidP="00760313">
            <w:pPr>
              <w:autoSpaceDE w:val="0"/>
              <w:autoSpaceDN w:val="0"/>
              <w:adjustRightInd w:val="0"/>
              <w:rPr>
                <w:rFonts w:ascii="TimesNewRomanPSMT" w:hAnsi="TimesNewRomanPSMT" w:cs="TimesNewRomanPSMT"/>
                <w:lang w:eastAsia="en-US"/>
              </w:rPr>
            </w:pPr>
            <w:r w:rsidRPr="00760313">
              <w:rPr>
                <w:rFonts w:ascii="TimesNewRomanPSMT" w:hAnsi="TimesNewRomanPSMT" w:cs="TimesNewRomanPSMT"/>
                <w:sz w:val="22"/>
                <w:szCs w:val="22"/>
                <w:lang w:eastAsia="en-US"/>
              </w:rPr>
              <w:t>Endüstriyel kullanım ayarları</w:t>
            </w:r>
          </w:p>
        </w:tc>
      </w:tr>
      <w:tr w:rsidR="00AA5816" w:rsidRPr="00491068" w:rsidTr="00BC78A6">
        <w:tc>
          <w:tcPr>
            <w:tcW w:w="1666" w:type="dxa"/>
          </w:tcPr>
          <w:p w:rsidR="00AA5816" w:rsidRPr="00760313" w:rsidRDefault="00AA5816" w:rsidP="00760313">
            <w:pPr>
              <w:autoSpaceDE w:val="0"/>
              <w:autoSpaceDN w:val="0"/>
              <w:adjustRightInd w:val="0"/>
              <w:rPr>
                <w:rFonts w:ascii="TimesNewRomanPSMT" w:hAnsi="TimesNewRomanPSMT" w:cs="TimesNewRomanPSMT"/>
                <w:lang w:eastAsia="en-US"/>
              </w:rPr>
            </w:pPr>
            <w:r w:rsidRPr="00760313">
              <w:rPr>
                <w:rFonts w:ascii="TimesNewRomanPSMT" w:hAnsi="TimesNewRomanPSMT" w:cs="TimesNewRomanPSMT"/>
                <w:sz w:val="22"/>
                <w:szCs w:val="22"/>
                <w:lang w:eastAsia="en-US"/>
              </w:rPr>
              <w:t>LoW</w:t>
            </w:r>
          </w:p>
        </w:tc>
        <w:tc>
          <w:tcPr>
            <w:tcW w:w="7654" w:type="dxa"/>
          </w:tcPr>
          <w:p w:rsidR="00AA5816" w:rsidRPr="00760313" w:rsidRDefault="00AA5816" w:rsidP="00760313">
            <w:pPr>
              <w:autoSpaceDE w:val="0"/>
              <w:autoSpaceDN w:val="0"/>
              <w:adjustRightInd w:val="0"/>
              <w:rPr>
                <w:rFonts w:ascii="TimesNewRomanPSMT" w:hAnsi="TimesNewRomanPSMT" w:cs="TimesNewRomanPSMT"/>
                <w:lang w:eastAsia="en-US"/>
              </w:rPr>
            </w:pPr>
            <w:r w:rsidRPr="00760313">
              <w:rPr>
                <w:rFonts w:ascii="TimesNewRomanPSMT" w:hAnsi="TimesNewRomanPSMT" w:cs="TimesNewRomanPSMT"/>
                <w:sz w:val="22"/>
                <w:szCs w:val="22"/>
                <w:lang w:eastAsia="en-US"/>
              </w:rPr>
              <w:t>Avrupa Atık Listesi</w:t>
            </w:r>
          </w:p>
        </w:tc>
      </w:tr>
      <w:tr w:rsidR="00AA5816" w:rsidRPr="00491068" w:rsidTr="00BC78A6">
        <w:tc>
          <w:tcPr>
            <w:tcW w:w="1666" w:type="dxa"/>
          </w:tcPr>
          <w:p w:rsidR="00AA5816" w:rsidRPr="00760313" w:rsidRDefault="00AA5816" w:rsidP="00760313">
            <w:pPr>
              <w:autoSpaceDE w:val="0"/>
              <w:autoSpaceDN w:val="0"/>
              <w:adjustRightInd w:val="0"/>
              <w:rPr>
                <w:rFonts w:ascii="TimesNewRomanPSMT" w:hAnsi="TimesNewRomanPSMT" w:cs="TimesNewRomanPSMT"/>
                <w:lang w:eastAsia="en-US"/>
              </w:rPr>
            </w:pPr>
            <w:r w:rsidRPr="00760313">
              <w:rPr>
                <w:rFonts w:ascii="TimesNewRomanPSMT" w:hAnsi="TimesNewRomanPSMT" w:cs="TimesNewRomanPSMT"/>
                <w:sz w:val="22"/>
                <w:szCs w:val="22"/>
                <w:lang w:eastAsia="en-US"/>
              </w:rPr>
              <w:t xml:space="preserve">Ü/İ </w:t>
            </w:r>
          </w:p>
        </w:tc>
        <w:tc>
          <w:tcPr>
            <w:tcW w:w="7654" w:type="dxa"/>
          </w:tcPr>
          <w:p w:rsidR="00AA5816" w:rsidRPr="00760313" w:rsidRDefault="00AA5816" w:rsidP="00760313">
            <w:pPr>
              <w:autoSpaceDE w:val="0"/>
              <w:autoSpaceDN w:val="0"/>
              <w:adjustRightInd w:val="0"/>
              <w:rPr>
                <w:rFonts w:ascii="TimesNewRomanPSMT" w:hAnsi="TimesNewRomanPSMT" w:cs="TimesNewRomanPSMT"/>
                <w:lang w:eastAsia="en-US"/>
              </w:rPr>
            </w:pPr>
            <w:r w:rsidRPr="00760313">
              <w:rPr>
                <w:rFonts w:ascii="TimesNewRomanPSMT" w:hAnsi="TimesNewRomanPSMT" w:cs="TimesNewRomanPSMT"/>
                <w:sz w:val="22"/>
                <w:szCs w:val="22"/>
                <w:lang w:eastAsia="en-US"/>
              </w:rPr>
              <w:t>Üretici/İthalatçı</w:t>
            </w:r>
          </w:p>
        </w:tc>
      </w:tr>
      <w:tr w:rsidR="00AA5816" w:rsidRPr="00491068" w:rsidTr="00BC78A6">
        <w:tc>
          <w:tcPr>
            <w:tcW w:w="1666" w:type="dxa"/>
          </w:tcPr>
          <w:p w:rsidR="00AA5816" w:rsidRPr="00760313" w:rsidRDefault="00AA5816" w:rsidP="00760313">
            <w:pPr>
              <w:autoSpaceDE w:val="0"/>
              <w:autoSpaceDN w:val="0"/>
              <w:adjustRightInd w:val="0"/>
              <w:rPr>
                <w:rFonts w:ascii="TimesNewRomanPSMT" w:hAnsi="TimesNewRomanPSMT" w:cs="TimesNewRomanPSMT"/>
                <w:lang w:eastAsia="en-US"/>
              </w:rPr>
            </w:pPr>
            <w:r w:rsidRPr="00760313">
              <w:rPr>
                <w:rFonts w:ascii="TimesNewRomanPSMT" w:hAnsi="TimesNewRomanPSMT" w:cs="TimesNewRomanPSMT"/>
                <w:sz w:val="22"/>
                <w:szCs w:val="22"/>
                <w:lang w:eastAsia="en-US"/>
              </w:rPr>
              <w:t>MCCP</w:t>
            </w:r>
          </w:p>
        </w:tc>
        <w:tc>
          <w:tcPr>
            <w:tcW w:w="7654" w:type="dxa"/>
          </w:tcPr>
          <w:p w:rsidR="00AA5816" w:rsidRPr="00760313" w:rsidRDefault="00AA5816" w:rsidP="00760313">
            <w:pPr>
              <w:autoSpaceDE w:val="0"/>
              <w:autoSpaceDN w:val="0"/>
              <w:adjustRightInd w:val="0"/>
              <w:rPr>
                <w:rFonts w:ascii="TimesNewRomanPSMT" w:hAnsi="TimesNewRomanPSMT" w:cs="TimesNewRomanPSMT"/>
                <w:lang w:eastAsia="en-US"/>
              </w:rPr>
            </w:pPr>
            <w:r w:rsidRPr="00760313">
              <w:rPr>
                <w:rFonts w:ascii="TimesNewRomanPSMT" w:hAnsi="TimesNewRomanPSMT" w:cs="TimesNewRomanPSMT"/>
                <w:sz w:val="22"/>
                <w:szCs w:val="22"/>
                <w:lang w:eastAsia="en-US"/>
              </w:rPr>
              <w:t>Orta zincirli klorlanmış parafin</w:t>
            </w:r>
          </w:p>
        </w:tc>
      </w:tr>
      <w:tr w:rsidR="00AA5816" w:rsidRPr="00491068" w:rsidTr="00BC78A6">
        <w:tc>
          <w:tcPr>
            <w:tcW w:w="1666" w:type="dxa"/>
          </w:tcPr>
          <w:p w:rsidR="00AA5816" w:rsidRPr="00760313" w:rsidRDefault="00AA5816" w:rsidP="00760313">
            <w:pPr>
              <w:autoSpaceDE w:val="0"/>
              <w:autoSpaceDN w:val="0"/>
              <w:adjustRightInd w:val="0"/>
              <w:rPr>
                <w:rFonts w:ascii="TimesNewRomanPSMT" w:hAnsi="TimesNewRomanPSMT" w:cs="TimesNewRomanPSMT"/>
                <w:lang w:eastAsia="en-US"/>
              </w:rPr>
            </w:pPr>
            <w:r w:rsidRPr="00760313">
              <w:rPr>
                <w:rFonts w:ascii="TimesNewRomanPSMT" w:hAnsi="TimesNewRomanPSMT" w:cs="TimesNewRomanPSMT"/>
                <w:sz w:val="22"/>
                <w:szCs w:val="22"/>
                <w:lang w:eastAsia="en-US"/>
              </w:rPr>
              <w:t xml:space="preserve">MSW </w:t>
            </w:r>
          </w:p>
        </w:tc>
        <w:tc>
          <w:tcPr>
            <w:tcW w:w="7654" w:type="dxa"/>
          </w:tcPr>
          <w:p w:rsidR="00AA5816" w:rsidRPr="00760313" w:rsidRDefault="00AA5816" w:rsidP="00760313">
            <w:pPr>
              <w:autoSpaceDE w:val="0"/>
              <w:autoSpaceDN w:val="0"/>
              <w:adjustRightInd w:val="0"/>
              <w:rPr>
                <w:rFonts w:ascii="TimesNewRomanPSMT" w:hAnsi="TimesNewRomanPSMT" w:cs="TimesNewRomanPSMT"/>
                <w:lang w:eastAsia="en-US"/>
              </w:rPr>
            </w:pPr>
            <w:r w:rsidRPr="00760313">
              <w:rPr>
                <w:rFonts w:ascii="TimesNewRomanPSMT" w:hAnsi="TimesNewRomanPSMT" w:cs="TimesNewRomanPSMT"/>
                <w:sz w:val="22"/>
                <w:szCs w:val="22"/>
                <w:lang w:eastAsia="en-US"/>
              </w:rPr>
              <w:t>Kentsel katı atık</w:t>
            </w:r>
          </w:p>
        </w:tc>
      </w:tr>
      <w:tr w:rsidR="00AA5816" w:rsidRPr="00491068" w:rsidTr="00BC78A6">
        <w:tc>
          <w:tcPr>
            <w:tcW w:w="1666" w:type="dxa"/>
          </w:tcPr>
          <w:p w:rsidR="00AA5816" w:rsidRPr="00760313" w:rsidRDefault="00AA5816" w:rsidP="00760313">
            <w:pPr>
              <w:autoSpaceDE w:val="0"/>
              <w:autoSpaceDN w:val="0"/>
              <w:adjustRightInd w:val="0"/>
              <w:rPr>
                <w:rFonts w:ascii="TimesNewRomanPSMT" w:hAnsi="TimesNewRomanPSMT" w:cs="TimesNewRomanPSMT"/>
                <w:lang w:eastAsia="en-US"/>
              </w:rPr>
            </w:pPr>
            <w:r w:rsidRPr="00760313">
              <w:rPr>
                <w:rFonts w:ascii="TimesNewRomanPSMT" w:hAnsi="TimesNewRomanPSMT" w:cs="TimesNewRomanPSMT"/>
                <w:sz w:val="22"/>
                <w:szCs w:val="22"/>
                <w:lang w:eastAsia="en-US"/>
              </w:rPr>
              <w:t>MW</w:t>
            </w:r>
          </w:p>
        </w:tc>
        <w:tc>
          <w:tcPr>
            <w:tcW w:w="7654" w:type="dxa"/>
          </w:tcPr>
          <w:p w:rsidR="00AA5816" w:rsidRPr="00760313" w:rsidRDefault="00AA5816" w:rsidP="00760313">
            <w:pPr>
              <w:autoSpaceDE w:val="0"/>
              <w:autoSpaceDN w:val="0"/>
              <w:adjustRightInd w:val="0"/>
              <w:rPr>
                <w:rFonts w:ascii="TimesNewRomanPSMT" w:hAnsi="TimesNewRomanPSMT" w:cs="TimesNewRomanPSMT"/>
                <w:lang w:eastAsia="en-US"/>
              </w:rPr>
            </w:pPr>
            <w:r w:rsidRPr="00760313">
              <w:rPr>
                <w:rFonts w:ascii="TimesNewRomanPSMT" w:hAnsi="TimesNewRomanPSMT" w:cs="TimesNewRomanPSMT"/>
                <w:sz w:val="22"/>
                <w:szCs w:val="22"/>
                <w:lang w:eastAsia="en-US"/>
              </w:rPr>
              <w:t>Kentsel atık</w:t>
            </w:r>
          </w:p>
        </w:tc>
      </w:tr>
      <w:tr w:rsidR="00AA5816" w:rsidRPr="00491068" w:rsidTr="00BC78A6">
        <w:tc>
          <w:tcPr>
            <w:tcW w:w="1666" w:type="dxa"/>
          </w:tcPr>
          <w:p w:rsidR="00AA5816" w:rsidRPr="00760313" w:rsidRDefault="00BC78A6" w:rsidP="00760313">
            <w:pPr>
              <w:autoSpaceDE w:val="0"/>
              <w:autoSpaceDN w:val="0"/>
              <w:adjustRightInd w:val="0"/>
              <w:rPr>
                <w:rFonts w:ascii="TimesNewRomanPSMT" w:hAnsi="TimesNewRomanPSMT" w:cs="TimesNewRomanPSMT"/>
                <w:lang w:eastAsia="en-US"/>
              </w:rPr>
            </w:pPr>
            <w:r>
              <w:rPr>
                <w:rFonts w:ascii="TimesNewRomanPSMT" w:hAnsi="TimesNewRomanPSMT" w:cs="TimesNewRomanPSMT"/>
                <w:sz w:val="22"/>
                <w:szCs w:val="22"/>
                <w:lang w:eastAsia="en-US"/>
              </w:rPr>
              <w:t>İK</w:t>
            </w:r>
            <w:r w:rsidR="00AA5816" w:rsidRPr="00760313">
              <w:rPr>
                <w:rFonts w:ascii="TimesNewRomanPSMT" w:hAnsi="TimesNewRomanPSMT" w:cs="TimesNewRomanPSMT"/>
                <w:sz w:val="22"/>
                <w:szCs w:val="22"/>
                <w:lang w:eastAsia="en-US"/>
              </w:rPr>
              <w:t xml:space="preserve"> </w:t>
            </w:r>
          </w:p>
        </w:tc>
        <w:tc>
          <w:tcPr>
            <w:tcW w:w="7654" w:type="dxa"/>
          </w:tcPr>
          <w:p w:rsidR="00AA5816" w:rsidRPr="00760313" w:rsidRDefault="00AA5816" w:rsidP="00760313">
            <w:pPr>
              <w:autoSpaceDE w:val="0"/>
              <w:autoSpaceDN w:val="0"/>
              <w:adjustRightInd w:val="0"/>
              <w:rPr>
                <w:rFonts w:ascii="TimesNewRomanPSMT" w:hAnsi="TimesNewRomanPSMT" w:cs="TimesNewRomanPSMT"/>
                <w:lang w:eastAsia="en-US"/>
              </w:rPr>
            </w:pPr>
            <w:r>
              <w:rPr>
                <w:rFonts w:ascii="TimesNewRomanPSMT" w:hAnsi="TimesNewRomanPSMT" w:cs="TimesNewRomanPSMT"/>
                <w:sz w:val="22"/>
                <w:szCs w:val="22"/>
                <w:lang w:eastAsia="en-US"/>
              </w:rPr>
              <w:t>İşletim</w:t>
            </w:r>
            <w:r w:rsidRPr="00760313">
              <w:rPr>
                <w:rFonts w:ascii="TimesNewRomanPSMT" w:hAnsi="TimesNewRomanPSMT" w:cs="TimesNewRomanPSMT"/>
                <w:sz w:val="22"/>
                <w:szCs w:val="22"/>
                <w:lang w:eastAsia="en-US"/>
              </w:rPr>
              <w:t xml:space="preserve"> koşul</w:t>
            </w:r>
            <w:r>
              <w:rPr>
                <w:rFonts w:ascii="TimesNewRomanPSMT" w:hAnsi="TimesNewRomanPSMT" w:cs="TimesNewRomanPSMT"/>
                <w:sz w:val="22"/>
                <w:szCs w:val="22"/>
                <w:lang w:eastAsia="en-US"/>
              </w:rPr>
              <w:t>ları</w:t>
            </w:r>
          </w:p>
        </w:tc>
      </w:tr>
      <w:tr w:rsidR="00AA5816" w:rsidRPr="00760313" w:rsidTr="00BC78A6">
        <w:tc>
          <w:tcPr>
            <w:tcW w:w="1666" w:type="dxa"/>
          </w:tcPr>
          <w:p w:rsidR="00AA5816" w:rsidRPr="00760313" w:rsidRDefault="00BC78A6" w:rsidP="002232C9">
            <w:pPr>
              <w:autoSpaceDE w:val="0"/>
              <w:autoSpaceDN w:val="0"/>
              <w:adjustRightInd w:val="0"/>
              <w:rPr>
                <w:rFonts w:ascii="TimesNewRomanPSMT" w:hAnsi="TimesNewRomanPSMT" w:cs="TimesNewRomanPSMT"/>
                <w:lang w:eastAsia="en-US"/>
              </w:rPr>
            </w:pPr>
            <w:r>
              <w:rPr>
                <w:rFonts w:ascii="TimesNewRomanPSMT" w:hAnsi="TimesNewRomanPSMT" w:cs="TimesNewRomanPSMT"/>
                <w:sz w:val="22"/>
                <w:szCs w:val="22"/>
                <w:lang w:eastAsia="en-US"/>
              </w:rPr>
              <w:t>P</w:t>
            </w:r>
            <w:r w:rsidR="00AA5816" w:rsidRPr="00760313">
              <w:rPr>
                <w:rFonts w:ascii="TimesNewRomanPSMT" w:hAnsi="TimesNewRomanPSMT" w:cs="TimesNewRomanPSMT"/>
                <w:sz w:val="22"/>
                <w:szCs w:val="22"/>
                <w:lang w:eastAsia="en-US"/>
              </w:rPr>
              <w:t>BT</w:t>
            </w:r>
          </w:p>
        </w:tc>
        <w:tc>
          <w:tcPr>
            <w:tcW w:w="7654" w:type="dxa"/>
          </w:tcPr>
          <w:p w:rsidR="00AA5816" w:rsidRPr="00760313" w:rsidRDefault="00AA5816" w:rsidP="002232C9">
            <w:pPr>
              <w:autoSpaceDE w:val="0"/>
              <w:autoSpaceDN w:val="0"/>
              <w:adjustRightInd w:val="0"/>
              <w:rPr>
                <w:rFonts w:ascii="TimesNewRomanPSMT" w:hAnsi="TimesNewRomanPSMT" w:cs="TimesNewRomanPSMT"/>
                <w:lang w:eastAsia="en-US"/>
              </w:rPr>
            </w:pPr>
            <w:r w:rsidRPr="00760313">
              <w:rPr>
                <w:rFonts w:ascii="TimesNewRomanPSMT" w:hAnsi="TimesNewRomanPSMT" w:cs="TimesNewRomanPSMT"/>
                <w:sz w:val="22"/>
                <w:szCs w:val="22"/>
                <w:lang w:eastAsia="en-US"/>
              </w:rPr>
              <w:t>Kalıcı, biyobirikimli ve toksik</w:t>
            </w:r>
          </w:p>
        </w:tc>
      </w:tr>
      <w:tr w:rsidR="00AA5816" w:rsidRPr="00760313" w:rsidTr="00BC78A6">
        <w:tc>
          <w:tcPr>
            <w:tcW w:w="1666" w:type="dxa"/>
          </w:tcPr>
          <w:p w:rsidR="00AA5816" w:rsidRPr="00760313" w:rsidRDefault="00AA5816" w:rsidP="002232C9">
            <w:pPr>
              <w:autoSpaceDE w:val="0"/>
              <w:autoSpaceDN w:val="0"/>
              <w:adjustRightInd w:val="0"/>
              <w:rPr>
                <w:rFonts w:ascii="TimesNewRomanPSMT" w:hAnsi="TimesNewRomanPSMT" w:cs="TimesNewRomanPSMT"/>
                <w:lang w:eastAsia="en-US"/>
              </w:rPr>
            </w:pPr>
            <w:r w:rsidRPr="00760313">
              <w:rPr>
                <w:rFonts w:ascii="TimesNewRomanPSMT" w:hAnsi="TimesNewRomanPSMT" w:cs="TimesNewRomanPSMT"/>
                <w:sz w:val="22"/>
                <w:szCs w:val="22"/>
                <w:lang w:eastAsia="en-US"/>
              </w:rPr>
              <w:t xml:space="preserve">PC </w:t>
            </w:r>
          </w:p>
        </w:tc>
        <w:tc>
          <w:tcPr>
            <w:tcW w:w="7654" w:type="dxa"/>
          </w:tcPr>
          <w:p w:rsidR="00AA5816" w:rsidRPr="00760313" w:rsidRDefault="00AA5816" w:rsidP="002232C9">
            <w:pPr>
              <w:autoSpaceDE w:val="0"/>
              <w:autoSpaceDN w:val="0"/>
              <w:adjustRightInd w:val="0"/>
              <w:rPr>
                <w:rFonts w:ascii="TimesNewRomanPSMT" w:hAnsi="TimesNewRomanPSMT" w:cs="TimesNewRomanPSMT"/>
                <w:lang w:eastAsia="en-US"/>
              </w:rPr>
            </w:pPr>
            <w:r w:rsidRPr="00760313">
              <w:rPr>
                <w:rFonts w:ascii="TimesNewRomanPSMT" w:hAnsi="TimesNewRomanPSMT" w:cs="TimesNewRomanPSMT"/>
                <w:sz w:val="22"/>
                <w:szCs w:val="22"/>
                <w:lang w:eastAsia="en-US"/>
              </w:rPr>
              <w:t>Kimyasal ürün kategorisi</w:t>
            </w:r>
          </w:p>
        </w:tc>
      </w:tr>
      <w:tr w:rsidR="00AA5816" w:rsidRPr="00760313" w:rsidTr="00BC78A6">
        <w:tc>
          <w:tcPr>
            <w:tcW w:w="1666" w:type="dxa"/>
          </w:tcPr>
          <w:p w:rsidR="00AA5816" w:rsidRPr="00760313" w:rsidRDefault="00AA5816" w:rsidP="002232C9">
            <w:pPr>
              <w:autoSpaceDE w:val="0"/>
              <w:autoSpaceDN w:val="0"/>
              <w:adjustRightInd w:val="0"/>
              <w:rPr>
                <w:rFonts w:ascii="TimesNewRomanPSMT" w:hAnsi="TimesNewRomanPSMT" w:cs="TimesNewRomanPSMT"/>
                <w:lang w:eastAsia="en-US"/>
              </w:rPr>
            </w:pPr>
            <w:r w:rsidRPr="00760313">
              <w:rPr>
                <w:rFonts w:ascii="TimesNewRomanPSMT" w:hAnsi="TimesNewRomanPSMT" w:cs="TimesNewRomanPSMT"/>
                <w:sz w:val="22"/>
                <w:szCs w:val="22"/>
                <w:lang w:eastAsia="en-US"/>
              </w:rPr>
              <w:t>PNEC</w:t>
            </w:r>
          </w:p>
        </w:tc>
        <w:tc>
          <w:tcPr>
            <w:tcW w:w="7654" w:type="dxa"/>
          </w:tcPr>
          <w:p w:rsidR="00AA5816" w:rsidRPr="00760313" w:rsidRDefault="00AA5816" w:rsidP="00B91B2C">
            <w:pPr>
              <w:autoSpaceDE w:val="0"/>
              <w:autoSpaceDN w:val="0"/>
              <w:adjustRightInd w:val="0"/>
              <w:rPr>
                <w:rFonts w:ascii="TimesNewRomanPSMT" w:hAnsi="TimesNewRomanPSMT" w:cs="TimesNewRomanPSMT"/>
                <w:lang w:eastAsia="en-US"/>
              </w:rPr>
            </w:pPr>
            <w:r w:rsidRPr="00760313">
              <w:rPr>
                <w:rFonts w:ascii="TimesNewRomanPSMT" w:hAnsi="TimesNewRomanPSMT" w:cs="TimesNewRomanPSMT"/>
                <w:sz w:val="22"/>
                <w:szCs w:val="22"/>
                <w:lang w:eastAsia="en-US"/>
              </w:rPr>
              <w:t>Öngörülen etkinin gözle</w:t>
            </w:r>
            <w:r>
              <w:rPr>
                <w:rFonts w:ascii="TimesNewRomanPSMT" w:hAnsi="TimesNewRomanPSMT" w:cs="TimesNewRomanPSMT"/>
                <w:sz w:val="22"/>
                <w:szCs w:val="22"/>
                <w:lang w:eastAsia="en-US"/>
              </w:rPr>
              <w:t>nmediği</w:t>
            </w:r>
            <w:r w:rsidRPr="00760313">
              <w:rPr>
                <w:rFonts w:ascii="TimesNewRomanPSMT" w:hAnsi="TimesNewRomanPSMT" w:cs="TimesNewRomanPSMT"/>
                <w:sz w:val="22"/>
                <w:szCs w:val="22"/>
                <w:lang w:eastAsia="en-US"/>
              </w:rPr>
              <w:t xml:space="preserve"> konsantrasyon</w:t>
            </w:r>
          </w:p>
        </w:tc>
      </w:tr>
      <w:tr w:rsidR="00AA5816" w:rsidRPr="00760313" w:rsidTr="00BC78A6">
        <w:tc>
          <w:tcPr>
            <w:tcW w:w="1666" w:type="dxa"/>
          </w:tcPr>
          <w:p w:rsidR="00AA5816" w:rsidRPr="00760313" w:rsidRDefault="00AA5816" w:rsidP="002232C9">
            <w:pPr>
              <w:autoSpaceDE w:val="0"/>
              <w:autoSpaceDN w:val="0"/>
              <w:adjustRightInd w:val="0"/>
              <w:rPr>
                <w:rFonts w:ascii="TimesNewRomanPSMT" w:hAnsi="TimesNewRomanPSMT" w:cs="TimesNewRomanPSMT"/>
                <w:lang w:eastAsia="en-US"/>
              </w:rPr>
            </w:pPr>
            <w:r>
              <w:rPr>
                <w:rFonts w:ascii="TimesNewRomanPSMT" w:hAnsi="TimesNewRomanPSMT" w:cs="TimesNewRomanPSMT"/>
                <w:sz w:val="22"/>
                <w:szCs w:val="22"/>
                <w:lang w:eastAsia="en-US"/>
              </w:rPr>
              <w:t>KKDİK</w:t>
            </w:r>
            <w:r w:rsidRPr="00760313">
              <w:rPr>
                <w:rFonts w:ascii="TimesNewRomanPSMT" w:hAnsi="TimesNewRomanPSMT" w:cs="TimesNewRomanPSMT"/>
                <w:sz w:val="22"/>
                <w:szCs w:val="22"/>
                <w:lang w:eastAsia="en-US"/>
              </w:rPr>
              <w:t xml:space="preserve"> </w:t>
            </w:r>
          </w:p>
        </w:tc>
        <w:tc>
          <w:tcPr>
            <w:tcW w:w="7654" w:type="dxa"/>
          </w:tcPr>
          <w:p w:rsidR="00AA5816" w:rsidRPr="00760313" w:rsidRDefault="00AA5816" w:rsidP="002232C9">
            <w:pPr>
              <w:autoSpaceDE w:val="0"/>
              <w:autoSpaceDN w:val="0"/>
              <w:adjustRightInd w:val="0"/>
              <w:rPr>
                <w:rFonts w:ascii="TimesNewRomanPSMT" w:hAnsi="TimesNewRomanPSMT" w:cs="TimesNewRomanPSMT"/>
                <w:lang w:eastAsia="en-US"/>
              </w:rPr>
            </w:pPr>
            <w:r w:rsidRPr="00760313">
              <w:rPr>
                <w:rFonts w:ascii="TimesNewRomanPSMT" w:hAnsi="TimesNewRomanPSMT" w:cs="TimesNewRomanPSMT"/>
                <w:sz w:val="22"/>
                <w:szCs w:val="22"/>
                <w:lang w:eastAsia="en-US"/>
              </w:rPr>
              <w:t xml:space="preserve">Kimyasalların kaydı, değerlendirilmesi, kullanım izni ve kısıtlanması  </w:t>
            </w:r>
            <w:r w:rsidR="00BC78A6">
              <w:rPr>
                <w:rFonts w:ascii="TimesNewRomanPSMT" w:hAnsi="TimesNewRomanPSMT" w:cs="TimesNewRomanPSMT"/>
                <w:sz w:val="22"/>
                <w:szCs w:val="22"/>
                <w:lang w:eastAsia="en-US"/>
              </w:rPr>
              <w:t>hakkında Yönetmelik</w:t>
            </w:r>
          </w:p>
        </w:tc>
      </w:tr>
      <w:tr w:rsidR="00AA5816" w:rsidRPr="00760313" w:rsidTr="00BC78A6">
        <w:tc>
          <w:tcPr>
            <w:tcW w:w="1666" w:type="dxa"/>
          </w:tcPr>
          <w:p w:rsidR="00AA5816" w:rsidRPr="00760313" w:rsidRDefault="00AA5816" w:rsidP="002232C9">
            <w:pPr>
              <w:autoSpaceDE w:val="0"/>
              <w:autoSpaceDN w:val="0"/>
              <w:adjustRightInd w:val="0"/>
              <w:rPr>
                <w:rFonts w:ascii="TimesNewRomanPSMT" w:hAnsi="TimesNewRomanPSMT" w:cs="TimesNewRomanPSMT"/>
                <w:lang w:eastAsia="en-US"/>
              </w:rPr>
            </w:pPr>
            <w:r w:rsidRPr="00760313">
              <w:rPr>
                <w:rFonts w:ascii="TimesNewRomanPSMT" w:hAnsi="TimesNewRomanPSMT" w:cs="TimesNewRomanPSMT"/>
                <w:sz w:val="22"/>
                <w:szCs w:val="22"/>
                <w:lang w:eastAsia="en-US"/>
              </w:rPr>
              <w:t>RF</w:t>
            </w:r>
          </w:p>
        </w:tc>
        <w:tc>
          <w:tcPr>
            <w:tcW w:w="7654" w:type="dxa"/>
          </w:tcPr>
          <w:p w:rsidR="00AA5816" w:rsidRPr="00760313" w:rsidRDefault="00AA5816" w:rsidP="002232C9">
            <w:pPr>
              <w:autoSpaceDE w:val="0"/>
              <w:autoSpaceDN w:val="0"/>
              <w:adjustRightInd w:val="0"/>
              <w:rPr>
                <w:rFonts w:ascii="TimesNewRomanPSMT" w:hAnsi="TimesNewRomanPSMT" w:cs="TimesNewRomanPSMT"/>
                <w:lang w:eastAsia="en-US"/>
              </w:rPr>
            </w:pPr>
            <w:r w:rsidRPr="00760313">
              <w:rPr>
                <w:rFonts w:ascii="TimesNewRomanPSMT" w:hAnsi="TimesNewRomanPSMT" w:cs="TimesNewRomanPSMT"/>
                <w:sz w:val="22"/>
                <w:szCs w:val="22"/>
                <w:lang w:eastAsia="en-US"/>
              </w:rPr>
              <w:t>Salınım faktörü</w:t>
            </w:r>
          </w:p>
        </w:tc>
      </w:tr>
      <w:tr w:rsidR="00AA5816" w:rsidRPr="00760313" w:rsidTr="00BC78A6">
        <w:tc>
          <w:tcPr>
            <w:tcW w:w="1666" w:type="dxa"/>
          </w:tcPr>
          <w:p w:rsidR="00AA5816" w:rsidRPr="00760313" w:rsidRDefault="00AA5816" w:rsidP="00BC78A6">
            <w:pPr>
              <w:autoSpaceDE w:val="0"/>
              <w:autoSpaceDN w:val="0"/>
              <w:adjustRightInd w:val="0"/>
              <w:rPr>
                <w:rFonts w:ascii="TimesNewRomanPSMT" w:hAnsi="TimesNewRomanPSMT" w:cs="TimesNewRomanPSMT"/>
                <w:lang w:eastAsia="en-US"/>
              </w:rPr>
            </w:pPr>
            <w:r w:rsidRPr="00760313">
              <w:rPr>
                <w:rFonts w:ascii="TimesNewRomanPSMT" w:hAnsi="TimesNewRomanPSMT" w:cs="TimesNewRomanPSMT"/>
                <w:sz w:val="22"/>
                <w:szCs w:val="22"/>
                <w:lang w:eastAsia="en-US"/>
              </w:rPr>
              <w:t>R</w:t>
            </w:r>
            <w:r w:rsidR="00BC78A6">
              <w:rPr>
                <w:rFonts w:ascii="TimesNewRomanPSMT" w:hAnsi="TimesNewRomanPSMT" w:cs="TimesNewRomanPSMT"/>
                <w:sz w:val="22"/>
                <w:szCs w:val="22"/>
                <w:lang w:eastAsia="en-US"/>
              </w:rPr>
              <w:t>YÖ</w:t>
            </w:r>
          </w:p>
        </w:tc>
        <w:tc>
          <w:tcPr>
            <w:tcW w:w="7654" w:type="dxa"/>
          </w:tcPr>
          <w:p w:rsidR="00AA5816" w:rsidRPr="00760313" w:rsidRDefault="00AA5816" w:rsidP="002232C9">
            <w:pPr>
              <w:autoSpaceDE w:val="0"/>
              <w:autoSpaceDN w:val="0"/>
              <w:adjustRightInd w:val="0"/>
              <w:rPr>
                <w:rFonts w:ascii="TimesNewRomanPSMT" w:hAnsi="TimesNewRomanPSMT" w:cs="TimesNewRomanPSMT"/>
                <w:lang w:eastAsia="en-US"/>
              </w:rPr>
            </w:pPr>
            <w:r w:rsidRPr="00760313">
              <w:rPr>
                <w:rFonts w:ascii="TimesNewRomanPSMT" w:hAnsi="TimesNewRomanPSMT" w:cs="TimesNewRomanPSMT"/>
                <w:sz w:val="22"/>
                <w:szCs w:val="22"/>
                <w:lang w:eastAsia="en-US"/>
              </w:rPr>
              <w:t>Risk yönetim önlemleri</w:t>
            </w:r>
          </w:p>
        </w:tc>
      </w:tr>
      <w:tr w:rsidR="00AA5816" w:rsidRPr="00760313" w:rsidTr="00BC78A6">
        <w:tc>
          <w:tcPr>
            <w:tcW w:w="1666" w:type="dxa"/>
          </w:tcPr>
          <w:p w:rsidR="00AA5816" w:rsidRPr="00760313" w:rsidRDefault="00AA5816" w:rsidP="002232C9">
            <w:pPr>
              <w:autoSpaceDE w:val="0"/>
              <w:autoSpaceDN w:val="0"/>
              <w:adjustRightInd w:val="0"/>
              <w:rPr>
                <w:rFonts w:ascii="TimesNewRomanPSMT" w:hAnsi="TimesNewRomanPSMT" w:cs="TimesNewRomanPSMT"/>
                <w:lang w:eastAsia="en-US"/>
              </w:rPr>
            </w:pPr>
            <w:r w:rsidRPr="00760313">
              <w:rPr>
                <w:rFonts w:ascii="TimesNewRomanPSMT" w:hAnsi="TimesNewRomanPSMT" w:cs="TimesNewRomanPSMT"/>
                <w:sz w:val="22"/>
                <w:szCs w:val="22"/>
                <w:lang w:eastAsia="en-US"/>
              </w:rPr>
              <w:t>RW</w:t>
            </w:r>
          </w:p>
        </w:tc>
        <w:tc>
          <w:tcPr>
            <w:tcW w:w="7654" w:type="dxa"/>
          </w:tcPr>
          <w:p w:rsidR="00AA5816" w:rsidRPr="00760313" w:rsidRDefault="00AA5816" w:rsidP="002232C9">
            <w:pPr>
              <w:autoSpaceDE w:val="0"/>
              <w:autoSpaceDN w:val="0"/>
              <w:adjustRightInd w:val="0"/>
              <w:rPr>
                <w:rFonts w:ascii="TimesNewRomanPSMT" w:hAnsi="TimesNewRomanPSMT" w:cs="TimesNewRomanPSMT"/>
                <w:lang w:eastAsia="en-US"/>
              </w:rPr>
            </w:pPr>
            <w:r w:rsidRPr="00760313">
              <w:rPr>
                <w:rFonts w:ascii="TimesNewRomanPSMT" w:hAnsi="TimesNewRomanPSMT" w:cs="TimesNewRomanPSMT"/>
                <w:sz w:val="22"/>
                <w:szCs w:val="22"/>
                <w:lang w:eastAsia="en-US"/>
              </w:rPr>
              <w:t>Geri dönüşümlü atık</w:t>
            </w:r>
          </w:p>
        </w:tc>
      </w:tr>
      <w:tr w:rsidR="00AA5816" w:rsidRPr="00760313" w:rsidTr="00BC78A6">
        <w:tc>
          <w:tcPr>
            <w:tcW w:w="1666" w:type="dxa"/>
          </w:tcPr>
          <w:p w:rsidR="00AA5816" w:rsidRPr="00760313" w:rsidRDefault="00AA5816" w:rsidP="002232C9">
            <w:pPr>
              <w:autoSpaceDE w:val="0"/>
              <w:autoSpaceDN w:val="0"/>
              <w:adjustRightInd w:val="0"/>
              <w:rPr>
                <w:rFonts w:ascii="TimesNewRomanPSMT" w:hAnsi="TimesNewRomanPSMT" w:cs="TimesNewRomanPSMT"/>
                <w:lang w:eastAsia="en-US"/>
              </w:rPr>
            </w:pPr>
            <w:r w:rsidRPr="00760313">
              <w:rPr>
                <w:rFonts w:ascii="TimesNewRomanPSMT" w:hAnsi="TimesNewRomanPSMT" w:cs="TimesNewRomanPSMT"/>
                <w:sz w:val="22"/>
                <w:szCs w:val="22"/>
                <w:lang w:eastAsia="en-US"/>
              </w:rPr>
              <w:t xml:space="preserve">SPERC </w:t>
            </w:r>
          </w:p>
        </w:tc>
        <w:tc>
          <w:tcPr>
            <w:tcW w:w="7654" w:type="dxa"/>
          </w:tcPr>
          <w:p w:rsidR="00AA5816" w:rsidRPr="00760313" w:rsidRDefault="00AA5816" w:rsidP="002232C9">
            <w:pPr>
              <w:autoSpaceDE w:val="0"/>
              <w:autoSpaceDN w:val="0"/>
              <w:adjustRightInd w:val="0"/>
              <w:rPr>
                <w:rFonts w:ascii="TimesNewRomanPSMT" w:hAnsi="TimesNewRomanPSMT" w:cs="TimesNewRomanPSMT"/>
                <w:lang w:eastAsia="en-US"/>
              </w:rPr>
            </w:pPr>
            <w:r w:rsidRPr="00760313">
              <w:rPr>
                <w:rFonts w:ascii="TimesNewRomanPSMT" w:hAnsi="TimesNewRomanPSMT" w:cs="TimesNewRomanPSMT"/>
                <w:sz w:val="22"/>
                <w:szCs w:val="22"/>
                <w:lang w:eastAsia="en-US"/>
              </w:rPr>
              <w:t>Sektöre özgü çevresel salınım kategorisi</w:t>
            </w:r>
          </w:p>
        </w:tc>
      </w:tr>
      <w:tr w:rsidR="00AA5816" w:rsidRPr="00760313" w:rsidTr="00BC78A6">
        <w:tc>
          <w:tcPr>
            <w:tcW w:w="1666" w:type="dxa"/>
          </w:tcPr>
          <w:p w:rsidR="00AA5816" w:rsidRPr="00760313" w:rsidRDefault="00BC78A6" w:rsidP="002232C9">
            <w:pPr>
              <w:autoSpaceDE w:val="0"/>
              <w:autoSpaceDN w:val="0"/>
              <w:adjustRightInd w:val="0"/>
              <w:rPr>
                <w:rFonts w:ascii="TimesNewRomanPSMT" w:hAnsi="TimesNewRomanPSMT" w:cs="TimesNewRomanPSMT"/>
                <w:lang w:eastAsia="en-US"/>
              </w:rPr>
            </w:pPr>
            <w:r>
              <w:rPr>
                <w:rFonts w:ascii="TimesNewRomanPSMT" w:hAnsi="TimesNewRomanPSMT" w:cs="TimesNewRomanPSMT"/>
                <w:sz w:val="22"/>
                <w:szCs w:val="22"/>
                <w:lang w:eastAsia="en-US"/>
              </w:rPr>
              <w:t>KAT</w:t>
            </w:r>
          </w:p>
        </w:tc>
        <w:tc>
          <w:tcPr>
            <w:tcW w:w="7654" w:type="dxa"/>
          </w:tcPr>
          <w:p w:rsidR="00AA5816" w:rsidRPr="00760313" w:rsidRDefault="00AA5816" w:rsidP="00BC78A6">
            <w:pPr>
              <w:autoSpaceDE w:val="0"/>
              <w:autoSpaceDN w:val="0"/>
              <w:adjustRightInd w:val="0"/>
              <w:rPr>
                <w:rFonts w:ascii="TimesNewRomanPSMT" w:hAnsi="TimesNewRomanPSMT" w:cs="TimesNewRomanPSMT"/>
                <w:lang w:eastAsia="en-US"/>
              </w:rPr>
            </w:pPr>
            <w:r w:rsidRPr="00760313">
              <w:rPr>
                <w:rFonts w:ascii="TimesNewRomanPSMT" w:hAnsi="TimesNewRomanPSMT" w:cs="TimesNewRomanPSMT"/>
                <w:sz w:val="22"/>
                <w:szCs w:val="22"/>
                <w:lang w:eastAsia="en-US"/>
              </w:rPr>
              <w:t xml:space="preserve">Kanalizasyon </w:t>
            </w:r>
            <w:r w:rsidR="00BC78A6">
              <w:rPr>
                <w:rFonts w:ascii="TimesNewRomanPSMT" w:hAnsi="TimesNewRomanPSMT" w:cs="TimesNewRomanPSMT"/>
                <w:sz w:val="22"/>
                <w:szCs w:val="22"/>
                <w:lang w:eastAsia="en-US"/>
              </w:rPr>
              <w:t>arıtım</w:t>
            </w:r>
            <w:r w:rsidRPr="00760313">
              <w:rPr>
                <w:rFonts w:ascii="TimesNewRomanPSMT" w:hAnsi="TimesNewRomanPSMT" w:cs="TimesNewRomanPSMT"/>
                <w:sz w:val="22"/>
                <w:szCs w:val="22"/>
                <w:lang w:eastAsia="en-US"/>
              </w:rPr>
              <w:t xml:space="preserve"> tesisi</w:t>
            </w:r>
          </w:p>
        </w:tc>
      </w:tr>
      <w:tr w:rsidR="00AA5816" w:rsidRPr="00760313" w:rsidTr="00BC78A6">
        <w:tc>
          <w:tcPr>
            <w:tcW w:w="1666" w:type="dxa"/>
          </w:tcPr>
          <w:p w:rsidR="00AA5816" w:rsidRPr="00760313" w:rsidRDefault="00AA5816" w:rsidP="002232C9">
            <w:pPr>
              <w:autoSpaceDE w:val="0"/>
              <w:autoSpaceDN w:val="0"/>
              <w:adjustRightInd w:val="0"/>
              <w:rPr>
                <w:rFonts w:ascii="TimesNewRomanPSMT" w:hAnsi="TimesNewRomanPSMT" w:cs="TimesNewRomanPSMT"/>
                <w:lang w:eastAsia="en-US"/>
              </w:rPr>
            </w:pPr>
            <w:r w:rsidRPr="00760313">
              <w:rPr>
                <w:rFonts w:ascii="TimesNewRomanPSMT" w:hAnsi="TimesNewRomanPSMT" w:cs="TimesNewRomanPSMT"/>
                <w:sz w:val="22"/>
                <w:szCs w:val="22"/>
                <w:lang w:eastAsia="en-US"/>
              </w:rPr>
              <w:t xml:space="preserve">TGD </w:t>
            </w:r>
          </w:p>
        </w:tc>
        <w:tc>
          <w:tcPr>
            <w:tcW w:w="7654" w:type="dxa"/>
          </w:tcPr>
          <w:p w:rsidR="00AA5816" w:rsidRPr="00760313" w:rsidRDefault="00AA5816" w:rsidP="002232C9">
            <w:pPr>
              <w:autoSpaceDE w:val="0"/>
              <w:autoSpaceDN w:val="0"/>
              <w:adjustRightInd w:val="0"/>
              <w:rPr>
                <w:rFonts w:ascii="TimesNewRomanPSMT" w:hAnsi="TimesNewRomanPSMT" w:cs="TimesNewRomanPSMT"/>
                <w:lang w:eastAsia="en-US"/>
              </w:rPr>
            </w:pPr>
            <w:r w:rsidRPr="00760313">
              <w:rPr>
                <w:rFonts w:ascii="TimesNewRomanPSMT" w:hAnsi="TimesNewRomanPSMT" w:cs="TimesNewRomanPSMT"/>
                <w:sz w:val="22"/>
                <w:szCs w:val="22"/>
                <w:lang w:eastAsia="en-US"/>
              </w:rPr>
              <w:t>Teknik rehber dökuman</w:t>
            </w:r>
          </w:p>
        </w:tc>
      </w:tr>
      <w:tr w:rsidR="00AA5816" w:rsidRPr="00760313" w:rsidTr="00BC78A6">
        <w:tc>
          <w:tcPr>
            <w:tcW w:w="1666" w:type="dxa"/>
          </w:tcPr>
          <w:p w:rsidR="00AA5816" w:rsidRPr="00760313" w:rsidRDefault="00AA5816" w:rsidP="002232C9">
            <w:pPr>
              <w:autoSpaceDE w:val="0"/>
              <w:autoSpaceDN w:val="0"/>
              <w:adjustRightInd w:val="0"/>
              <w:rPr>
                <w:rFonts w:ascii="TimesNewRomanPSMT" w:hAnsi="TimesNewRomanPSMT" w:cs="TimesNewRomanPSMT"/>
                <w:lang w:eastAsia="en-US"/>
              </w:rPr>
            </w:pPr>
            <w:r w:rsidRPr="00760313">
              <w:rPr>
                <w:rFonts w:ascii="TimesNewRomanPSMT" w:hAnsi="TimesNewRomanPSMT" w:cs="TimesNewRomanPSMT"/>
                <w:sz w:val="22"/>
                <w:szCs w:val="22"/>
                <w:lang w:eastAsia="en-US"/>
              </w:rPr>
              <w:t>TOC</w:t>
            </w:r>
          </w:p>
        </w:tc>
        <w:tc>
          <w:tcPr>
            <w:tcW w:w="7654" w:type="dxa"/>
          </w:tcPr>
          <w:p w:rsidR="00AA5816" w:rsidRPr="00760313" w:rsidRDefault="00AA5816" w:rsidP="002232C9">
            <w:pPr>
              <w:autoSpaceDE w:val="0"/>
              <w:autoSpaceDN w:val="0"/>
              <w:adjustRightInd w:val="0"/>
              <w:rPr>
                <w:rFonts w:ascii="TimesNewRomanPSMT" w:hAnsi="TimesNewRomanPSMT" w:cs="TimesNewRomanPSMT"/>
                <w:lang w:eastAsia="en-US"/>
              </w:rPr>
            </w:pPr>
            <w:r w:rsidRPr="00760313">
              <w:rPr>
                <w:rFonts w:ascii="TimesNewRomanPSMT" w:hAnsi="TimesNewRomanPSMT" w:cs="TimesNewRomanPSMT"/>
                <w:sz w:val="22"/>
                <w:szCs w:val="22"/>
                <w:lang w:eastAsia="en-US"/>
              </w:rPr>
              <w:t>Total organik karbon</w:t>
            </w:r>
          </w:p>
        </w:tc>
      </w:tr>
      <w:tr w:rsidR="00AA5816" w:rsidRPr="00760313" w:rsidTr="00BC78A6">
        <w:tc>
          <w:tcPr>
            <w:tcW w:w="1666" w:type="dxa"/>
          </w:tcPr>
          <w:p w:rsidR="00AA5816" w:rsidRPr="00760313" w:rsidRDefault="00AA5816" w:rsidP="002232C9">
            <w:pPr>
              <w:autoSpaceDE w:val="0"/>
              <w:autoSpaceDN w:val="0"/>
              <w:adjustRightInd w:val="0"/>
              <w:rPr>
                <w:rFonts w:ascii="TimesNewRomanPSMT" w:hAnsi="TimesNewRomanPSMT" w:cs="TimesNewRomanPSMT"/>
                <w:lang w:eastAsia="en-US"/>
              </w:rPr>
            </w:pPr>
            <w:r w:rsidRPr="00760313">
              <w:rPr>
                <w:rFonts w:ascii="TimesNewRomanPSMT" w:hAnsi="TimesNewRomanPSMT" w:cs="TimesNewRomanPSMT"/>
                <w:sz w:val="22"/>
                <w:szCs w:val="22"/>
                <w:lang w:eastAsia="en-US"/>
              </w:rPr>
              <w:t xml:space="preserve">vPvB </w:t>
            </w:r>
          </w:p>
        </w:tc>
        <w:tc>
          <w:tcPr>
            <w:tcW w:w="7654" w:type="dxa"/>
          </w:tcPr>
          <w:p w:rsidR="00AA5816" w:rsidRPr="00760313" w:rsidRDefault="00AA5816" w:rsidP="002232C9">
            <w:pPr>
              <w:autoSpaceDE w:val="0"/>
              <w:autoSpaceDN w:val="0"/>
              <w:adjustRightInd w:val="0"/>
              <w:rPr>
                <w:rFonts w:ascii="TimesNewRomanPSMT" w:hAnsi="TimesNewRomanPSMT" w:cs="TimesNewRomanPSMT"/>
                <w:lang w:eastAsia="en-US"/>
              </w:rPr>
            </w:pPr>
            <w:r w:rsidRPr="00760313">
              <w:rPr>
                <w:rFonts w:ascii="TimesNewRomanPSMT" w:hAnsi="TimesNewRomanPSMT" w:cs="TimesNewRomanPSMT"/>
                <w:sz w:val="22"/>
                <w:szCs w:val="22"/>
                <w:lang w:eastAsia="en-US"/>
              </w:rPr>
              <w:t>Çok kalıcı ve çok biyobirikimli</w:t>
            </w:r>
          </w:p>
        </w:tc>
      </w:tr>
      <w:tr w:rsidR="00AA5816" w:rsidRPr="00760313" w:rsidTr="00BC78A6">
        <w:tc>
          <w:tcPr>
            <w:tcW w:w="1666" w:type="dxa"/>
          </w:tcPr>
          <w:p w:rsidR="00AA5816" w:rsidRPr="00760313" w:rsidRDefault="00AA5816" w:rsidP="002232C9">
            <w:pPr>
              <w:autoSpaceDE w:val="0"/>
              <w:autoSpaceDN w:val="0"/>
              <w:adjustRightInd w:val="0"/>
              <w:rPr>
                <w:rFonts w:ascii="TimesNewRomanPSMT" w:hAnsi="TimesNewRomanPSMT" w:cs="TimesNewRomanPSMT"/>
                <w:lang w:eastAsia="en-US"/>
              </w:rPr>
            </w:pPr>
            <w:r w:rsidRPr="00760313">
              <w:rPr>
                <w:rFonts w:ascii="TimesNewRomanPSMT" w:hAnsi="TimesNewRomanPSMT" w:cs="TimesNewRomanPSMT"/>
                <w:sz w:val="22"/>
                <w:szCs w:val="22"/>
                <w:lang w:eastAsia="en-US"/>
              </w:rPr>
              <w:t>VOC</w:t>
            </w:r>
          </w:p>
        </w:tc>
        <w:tc>
          <w:tcPr>
            <w:tcW w:w="7654" w:type="dxa"/>
          </w:tcPr>
          <w:p w:rsidR="00AA5816" w:rsidRPr="00760313" w:rsidRDefault="00AA5816" w:rsidP="002232C9">
            <w:pPr>
              <w:autoSpaceDE w:val="0"/>
              <w:autoSpaceDN w:val="0"/>
              <w:adjustRightInd w:val="0"/>
              <w:rPr>
                <w:rFonts w:ascii="TimesNewRomanPSMT" w:hAnsi="TimesNewRomanPSMT" w:cs="TimesNewRomanPSMT"/>
                <w:lang w:eastAsia="en-US"/>
              </w:rPr>
            </w:pPr>
            <w:r w:rsidRPr="00760313">
              <w:rPr>
                <w:rFonts w:ascii="TimesNewRomanPSMT" w:hAnsi="TimesNewRomanPSMT" w:cs="TimesNewRomanPSMT"/>
                <w:sz w:val="22"/>
                <w:szCs w:val="22"/>
                <w:lang w:eastAsia="en-US"/>
              </w:rPr>
              <w:t>Uçucu organik karbon</w:t>
            </w:r>
          </w:p>
        </w:tc>
      </w:tr>
      <w:tr w:rsidR="00AA5816" w:rsidRPr="00760313" w:rsidTr="00BC78A6">
        <w:tc>
          <w:tcPr>
            <w:tcW w:w="1666" w:type="dxa"/>
          </w:tcPr>
          <w:p w:rsidR="00AA5816" w:rsidRPr="00760313" w:rsidRDefault="00AA5816" w:rsidP="002232C9">
            <w:pPr>
              <w:autoSpaceDE w:val="0"/>
              <w:autoSpaceDN w:val="0"/>
              <w:adjustRightInd w:val="0"/>
              <w:rPr>
                <w:rFonts w:ascii="TimesNewRomanPSMT" w:hAnsi="TimesNewRomanPSMT" w:cs="TimesNewRomanPSMT"/>
                <w:lang w:eastAsia="en-US"/>
              </w:rPr>
            </w:pPr>
            <w:r w:rsidRPr="00760313">
              <w:rPr>
                <w:rFonts w:ascii="TimesNewRomanPSMT" w:hAnsi="TimesNewRomanPSMT" w:cs="TimesNewRomanPSMT"/>
                <w:sz w:val="22"/>
                <w:szCs w:val="22"/>
                <w:lang w:eastAsia="en-US"/>
              </w:rPr>
              <w:t xml:space="preserve">WD </w:t>
            </w:r>
          </w:p>
        </w:tc>
        <w:tc>
          <w:tcPr>
            <w:tcW w:w="7654" w:type="dxa"/>
          </w:tcPr>
          <w:p w:rsidR="00AA5816" w:rsidRPr="00760313" w:rsidRDefault="00AA5816" w:rsidP="002232C9">
            <w:pPr>
              <w:autoSpaceDE w:val="0"/>
              <w:autoSpaceDN w:val="0"/>
              <w:adjustRightInd w:val="0"/>
              <w:rPr>
                <w:rFonts w:ascii="TimesNewRomanPSMT" w:hAnsi="TimesNewRomanPSMT" w:cs="TimesNewRomanPSMT"/>
                <w:lang w:eastAsia="en-US"/>
              </w:rPr>
            </w:pPr>
            <w:r w:rsidRPr="00760313">
              <w:rPr>
                <w:rFonts w:ascii="TimesNewRomanPSMT" w:hAnsi="TimesNewRomanPSMT" w:cs="TimesNewRomanPSMT"/>
                <w:sz w:val="22"/>
                <w:szCs w:val="22"/>
                <w:lang w:eastAsia="en-US"/>
              </w:rPr>
              <w:t>Geniş yayılımlı kullanım ayarı</w:t>
            </w:r>
          </w:p>
        </w:tc>
      </w:tr>
      <w:tr w:rsidR="00AA5816" w:rsidRPr="00760313" w:rsidTr="00BC78A6">
        <w:tc>
          <w:tcPr>
            <w:tcW w:w="1666" w:type="dxa"/>
          </w:tcPr>
          <w:p w:rsidR="00AA5816" w:rsidRPr="00760313" w:rsidRDefault="00AA5816" w:rsidP="002232C9">
            <w:pPr>
              <w:autoSpaceDE w:val="0"/>
              <w:autoSpaceDN w:val="0"/>
              <w:adjustRightInd w:val="0"/>
              <w:rPr>
                <w:rFonts w:ascii="TimesNewRomanPSMT" w:hAnsi="TimesNewRomanPSMT" w:cs="TimesNewRomanPSMT"/>
                <w:lang w:eastAsia="en-US"/>
              </w:rPr>
            </w:pPr>
            <w:r w:rsidRPr="00760313">
              <w:rPr>
                <w:rFonts w:ascii="TimesNewRomanPSMT" w:hAnsi="TimesNewRomanPSMT" w:cs="TimesNewRomanPSMT"/>
                <w:sz w:val="22"/>
                <w:szCs w:val="22"/>
                <w:lang w:eastAsia="en-US"/>
              </w:rPr>
              <w:t>WTO</w:t>
            </w:r>
          </w:p>
        </w:tc>
        <w:tc>
          <w:tcPr>
            <w:tcW w:w="7654" w:type="dxa"/>
          </w:tcPr>
          <w:p w:rsidR="00AA5816" w:rsidRPr="00760313" w:rsidRDefault="00AA5816" w:rsidP="002232C9">
            <w:pPr>
              <w:autoSpaceDE w:val="0"/>
              <w:autoSpaceDN w:val="0"/>
              <w:adjustRightInd w:val="0"/>
              <w:rPr>
                <w:rFonts w:ascii="TimesNewRomanPSMT" w:hAnsi="TimesNewRomanPSMT" w:cs="TimesNewRomanPSMT"/>
                <w:lang w:eastAsia="en-US"/>
              </w:rPr>
            </w:pPr>
            <w:r w:rsidRPr="00760313">
              <w:rPr>
                <w:rFonts w:ascii="TimesNewRomanPSMT" w:hAnsi="TimesNewRomanPSMT" w:cs="TimesNewRomanPSMT"/>
                <w:sz w:val="22"/>
                <w:szCs w:val="22"/>
                <w:lang w:eastAsia="en-US"/>
              </w:rPr>
              <w:t>Atık bertaraf işletimi</w:t>
            </w:r>
          </w:p>
        </w:tc>
      </w:tr>
      <w:tr w:rsidR="00AA5816" w:rsidRPr="00760313" w:rsidTr="00BC78A6">
        <w:tc>
          <w:tcPr>
            <w:tcW w:w="1666" w:type="dxa"/>
          </w:tcPr>
          <w:p w:rsidR="00AA5816" w:rsidRPr="00760313" w:rsidRDefault="00AA5816" w:rsidP="002232C9">
            <w:pPr>
              <w:autoSpaceDE w:val="0"/>
              <w:autoSpaceDN w:val="0"/>
              <w:adjustRightInd w:val="0"/>
              <w:rPr>
                <w:rFonts w:ascii="TimesNewRomanPSMT" w:hAnsi="TimesNewRomanPSMT" w:cs="TimesNewRomanPSMT"/>
                <w:lang w:eastAsia="en-US"/>
              </w:rPr>
            </w:pPr>
            <w:r w:rsidRPr="00760313">
              <w:rPr>
                <w:rFonts w:ascii="TimesNewRomanPSMT" w:hAnsi="TimesNewRomanPSMT" w:cs="TimesNewRomanPSMT"/>
                <w:sz w:val="22"/>
                <w:szCs w:val="22"/>
                <w:lang w:eastAsia="en-US"/>
              </w:rPr>
              <w:t xml:space="preserve">WWTP </w:t>
            </w:r>
          </w:p>
        </w:tc>
        <w:tc>
          <w:tcPr>
            <w:tcW w:w="7654" w:type="dxa"/>
          </w:tcPr>
          <w:p w:rsidR="00AA5816" w:rsidRPr="00760313" w:rsidRDefault="00AA5816" w:rsidP="002232C9">
            <w:pPr>
              <w:autoSpaceDE w:val="0"/>
              <w:autoSpaceDN w:val="0"/>
              <w:adjustRightInd w:val="0"/>
              <w:rPr>
                <w:rFonts w:ascii="TimesNewRomanPSMT" w:hAnsi="TimesNewRomanPSMT" w:cs="TimesNewRomanPSMT"/>
                <w:lang w:eastAsia="en-US"/>
              </w:rPr>
            </w:pPr>
            <w:r w:rsidRPr="00760313">
              <w:rPr>
                <w:rFonts w:ascii="TimesNewRomanPSMT" w:hAnsi="TimesNewRomanPSMT" w:cs="TimesNewRomanPSMT"/>
                <w:sz w:val="22"/>
                <w:szCs w:val="22"/>
                <w:lang w:eastAsia="en-US"/>
              </w:rPr>
              <w:t>Atık su bertaraf tesisi</w:t>
            </w:r>
          </w:p>
        </w:tc>
      </w:tr>
    </w:tbl>
    <w:p w:rsidR="00AA5816" w:rsidRDefault="00AA5816">
      <w:pPr>
        <w:spacing w:after="200" w:line="276" w:lineRule="auto"/>
      </w:pPr>
    </w:p>
    <w:p w:rsidR="00AA5816" w:rsidRDefault="00AA5816" w:rsidP="00064B46">
      <w:pPr>
        <w:spacing w:line="360" w:lineRule="auto"/>
        <w:rPr>
          <w:b/>
          <w:bCs/>
        </w:rPr>
      </w:pPr>
    </w:p>
    <w:p w:rsidR="00AA5816" w:rsidRDefault="00AA5816" w:rsidP="00064B46">
      <w:pPr>
        <w:spacing w:line="360" w:lineRule="auto"/>
        <w:rPr>
          <w:b/>
          <w:bCs/>
        </w:rPr>
      </w:pPr>
    </w:p>
    <w:p w:rsidR="00AA5816" w:rsidRDefault="00AA5816" w:rsidP="00064B46">
      <w:pPr>
        <w:spacing w:line="360" w:lineRule="auto"/>
        <w:rPr>
          <w:b/>
          <w:bCs/>
        </w:rPr>
      </w:pPr>
    </w:p>
    <w:p w:rsidR="00AA5816" w:rsidRDefault="00AA5816" w:rsidP="00064B46">
      <w:pPr>
        <w:spacing w:line="360" w:lineRule="auto"/>
        <w:rPr>
          <w:b/>
          <w:bCs/>
        </w:rPr>
      </w:pPr>
    </w:p>
    <w:p w:rsidR="00AA5816" w:rsidRDefault="00AA5816" w:rsidP="00064B46">
      <w:pPr>
        <w:spacing w:line="360" w:lineRule="auto"/>
        <w:rPr>
          <w:b/>
          <w:bCs/>
        </w:rPr>
      </w:pPr>
    </w:p>
    <w:p w:rsidR="00AA5816" w:rsidRPr="00A31A9C" w:rsidRDefault="00AA5816" w:rsidP="00F91636">
      <w:pPr>
        <w:pStyle w:val="Balk2"/>
        <w:pageBreakBefore/>
        <w:rPr>
          <w:color w:val="C00000"/>
        </w:rPr>
      </w:pPr>
      <w:bookmarkStart w:id="1" w:name="_Toc439672053"/>
      <w:r w:rsidRPr="00A31A9C">
        <w:rPr>
          <w:color w:val="C00000"/>
        </w:rPr>
        <w:lastRenderedPageBreak/>
        <w:t xml:space="preserve">MARUZ </w:t>
      </w:r>
      <w:r w:rsidR="00F91636" w:rsidRPr="00A31A9C">
        <w:rPr>
          <w:color w:val="C00000"/>
        </w:rPr>
        <w:t xml:space="preserve">KALMA SENARYOSU OLUŞTURMA ve </w:t>
      </w:r>
      <w:r w:rsidRPr="00A31A9C">
        <w:rPr>
          <w:color w:val="C00000"/>
        </w:rPr>
        <w:t>ATIK YAŞAM AŞAMASI İÇ</w:t>
      </w:r>
      <w:r w:rsidR="00F91636" w:rsidRPr="00A31A9C">
        <w:rPr>
          <w:color w:val="C00000"/>
        </w:rPr>
        <w:t>İN ÇEVRESEL SALINIM TAHMİNİ</w:t>
      </w:r>
      <w:bookmarkEnd w:id="1"/>
    </w:p>
    <w:p w:rsidR="00AA5816" w:rsidRPr="00A31A9C" w:rsidRDefault="00AA5816" w:rsidP="006E3567">
      <w:pPr>
        <w:pStyle w:val="Balk2"/>
        <w:numPr>
          <w:ilvl w:val="1"/>
          <w:numId w:val="168"/>
        </w:numPr>
        <w:rPr>
          <w:color w:val="C00000"/>
        </w:rPr>
      </w:pPr>
      <w:bookmarkStart w:id="2" w:name="_Toc439672054"/>
      <w:r w:rsidRPr="00A31A9C">
        <w:rPr>
          <w:color w:val="C00000"/>
        </w:rPr>
        <w:t>Giriş</w:t>
      </w:r>
      <w:bookmarkEnd w:id="2"/>
    </w:p>
    <w:p w:rsidR="00AA5816" w:rsidRDefault="00F91636" w:rsidP="00F91636">
      <w:pPr>
        <w:spacing w:line="276" w:lineRule="auto"/>
        <w:jc w:val="both"/>
        <w:rPr>
          <w:sz w:val="23"/>
          <w:szCs w:val="23"/>
          <w:lang w:eastAsia="en-US"/>
        </w:rPr>
      </w:pPr>
      <w:r>
        <w:rPr>
          <w:sz w:val="23"/>
          <w:szCs w:val="23"/>
          <w:lang w:eastAsia="en-US"/>
        </w:rPr>
        <w:t>KKDİK Yönetmeliğinin 2 nci Maddesinin ikinci fıkrasına göre “</w:t>
      </w:r>
      <w:r w:rsidRPr="00F91636">
        <w:rPr>
          <w:i/>
        </w:rPr>
        <w:t>05/07/2008 tarihli ve 26927 sayılı Resmi Gazete’de yayımlanan “Atık Yönetimi Genel Esaslarına İlişkin Yönetmelik” ve “09/03/2013 tarih ve 28882 sayılı Resmi Gazete’de yayımlanan Radyoaktif Atık Yönetimi Yönetmeliği kapsamındaki atıklar</w:t>
      </w:r>
      <w:r>
        <w:t>”</w:t>
      </w:r>
      <w:r w:rsidRPr="00E9617B">
        <w:rPr>
          <w:sz w:val="23"/>
          <w:szCs w:val="23"/>
          <w:lang w:eastAsia="en-US"/>
        </w:rPr>
        <w:t xml:space="preserve"> </w:t>
      </w:r>
      <w:r>
        <w:rPr>
          <w:sz w:val="23"/>
          <w:szCs w:val="23"/>
          <w:lang w:eastAsia="en-US"/>
        </w:rPr>
        <w:t>yönetmelik kapsamı dışındadır. B</w:t>
      </w:r>
      <w:r w:rsidR="00AA5816" w:rsidRPr="00E9617B">
        <w:rPr>
          <w:sz w:val="23"/>
          <w:szCs w:val="23"/>
          <w:lang w:eastAsia="en-US"/>
        </w:rPr>
        <w:t xml:space="preserve">u nedenle atık yaşam aşamasındaki maddeler (kendi başlarına, karışım içinde veya eşya içinde)  için </w:t>
      </w:r>
      <w:r w:rsidR="00AA5816">
        <w:rPr>
          <w:sz w:val="23"/>
          <w:szCs w:val="23"/>
          <w:lang w:eastAsia="en-US"/>
        </w:rPr>
        <w:t>KKDİK</w:t>
      </w:r>
      <w:r w:rsidR="00AA5816" w:rsidRPr="00E9617B">
        <w:rPr>
          <w:sz w:val="23"/>
          <w:szCs w:val="23"/>
          <w:lang w:eastAsia="en-US"/>
        </w:rPr>
        <w:t xml:space="preserve"> gereklilikleri sınırlıdır</w:t>
      </w:r>
      <w:r>
        <w:rPr>
          <w:rStyle w:val="DipnotBavurusu"/>
          <w:sz w:val="23"/>
          <w:szCs w:val="23"/>
          <w:lang w:eastAsia="en-US"/>
        </w:rPr>
        <w:footnoteReference w:id="1"/>
      </w:r>
      <w:r w:rsidR="00AA5816" w:rsidRPr="00E9617B">
        <w:rPr>
          <w:sz w:val="23"/>
          <w:szCs w:val="23"/>
          <w:lang w:eastAsia="en-US"/>
        </w:rPr>
        <w:t>.</w:t>
      </w:r>
    </w:p>
    <w:p w:rsidR="00F91636" w:rsidRPr="00E9617B" w:rsidRDefault="00F91636" w:rsidP="00F91636">
      <w:pPr>
        <w:spacing w:line="276" w:lineRule="auto"/>
        <w:jc w:val="both"/>
        <w:rPr>
          <w:sz w:val="23"/>
          <w:szCs w:val="23"/>
          <w:lang w:eastAsia="en-US"/>
        </w:rPr>
      </w:pPr>
    </w:p>
    <w:p w:rsidR="00AA5816" w:rsidRDefault="00AA5816" w:rsidP="00F91636">
      <w:pPr>
        <w:spacing w:line="276" w:lineRule="auto"/>
        <w:jc w:val="both"/>
        <w:rPr>
          <w:color w:val="000000"/>
          <w:sz w:val="23"/>
          <w:szCs w:val="23"/>
          <w:lang w:eastAsia="en-US"/>
        </w:rPr>
      </w:pPr>
      <w:r w:rsidRPr="00E9617B">
        <w:rPr>
          <w:sz w:val="23"/>
          <w:szCs w:val="23"/>
          <w:lang w:eastAsia="en-US"/>
        </w:rPr>
        <w:t xml:space="preserve">Maddenin kullanımı ve </w:t>
      </w:r>
      <w:r w:rsidR="00F91636">
        <w:rPr>
          <w:sz w:val="23"/>
          <w:szCs w:val="23"/>
          <w:lang w:eastAsia="en-US"/>
        </w:rPr>
        <w:t>imalatı</w:t>
      </w:r>
      <w:r w:rsidRPr="00E9617B">
        <w:rPr>
          <w:sz w:val="23"/>
          <w:szCs w:val="23"/>
          <w:lang w:eastAsia="en-US"/>
        </w:rPr>
        <w:t xml:space="preserve"> sırasında meydana gelen atık tipleri, miktarları ve bileşimleri ile ilgili genel bilgiler Teknik Dosyada bulunmalıdır (Ek </w:t>
      </w:r>
      <w:r w:rsidR="00F91636">
        <w:rPr>
          <w:sz w:val="23"/>
          <w:szCs w:val="23"/>
          <w:lang w:eastAsia="en-US"/>
        </w:rPr>
        <w:t>6</w:t>
      </w:r>
      <w:r w:rsidRPr="00E9617B">
        <w:rPr>
          <w:sz w:val="23"/>
          <w:szCs w:val="23"/>
          <w:lang w:eastAsia="en-US"/>
        </w:rPr>
        <w:t xml:space="preserve">, </w:t>
      </w:r>
      <w:r w:rsidR="00F91636">
        <w:rPr>
          <w:sz w:val="23"/>
          <w:szCs w:val="23"/>
          <w:lang w:eastAsia="en-US"/>
        </w:rPr>
        <w:t>bölüm</w:t>
      </w:r>
      <w:r w:rsidRPr="00E9617B">
        <w:rPr>
          <w:sz w:val="23"/>
          <w:szCs w:val="23"/>
          <w:lang w:eastAsia="en-US"/>
        </w:rPr>
        <w:t xml:space="preserve"> 3.6’a bakınız). Ayrıca, </w:t>
      </w:r>
      <w:r w:rsidR="00F91636">
        <w:rPr>
          <w:sz w:val="23"/>
          <w:szCs w:val="23"/>
          <w:lang w:eastAsia="en-US"/>
        </w:rPr>
        <w:t>imalatçılar</w:t>
      </w:r>
      <w:r w:rsidRPr="00E9617B">
        <w:rPr>
          <w:sz w:val="23"/>
          <w:szCs w:val="23"/>
          <w:lang w:eastAsia="en-US"/>
        </w:rPr>
        <w:t xml:space="preserve"> veya ithalatçılar, </w:t>
      </w:r>
      <w:r>
        <w:rPr>
          <w:sz w:val="23"/>
          <w:szCs w:val="23"/>
          <w:lang w:eastAsia="en-US"/>
        </w:rPr>
        <w:t>KKDİK</w:t>
      </w:r>
      <w:r w:rsidR="00F91636">
        <w:rPr>
          <w:sz w:val="23"/>
          <w:szCs w:val="23"/>
          <w:lang w:eastAsia="en-US"/>
        </w:rPr>
        <w:t xml:space="preserve"> kapsamında kayda</w:t>
      </w:r>
      <w:r w:rsidRPr="00E9617B">
        <w:rPr>
          <w:sz w:val="23"/>
          <w:szCs w:val="23"/>
          <w:lang w:eastAsia="en-US"/>
        </w:rPr>
        <w:t xml:space="preserve"> tabi maddeler için,  karışımda veya eşyada</w:t>
      </w:r>
      <w:r w:rsidR="0009030D">
        <w:rPr>
          <w:rStyle w:val="DipnotBavurusu"/>
          <w:sz w:val="23"/>
          <w:szCs w:val="23"/>
          <w:lang w:eastAsia="en-US"/>
        </w:rPr>
        <w:footnoteReference w:id="2"/>
      </w:r>
      <w:r w:rsidRPr="00E9617B">
        <w:rPr>
          <w:sz w:val="23"/>
          <w:szCs w:val="23"/>
          <w:lang w:eastAsia="en-US"/>
        </w:rPr>
        <w:t xml:space="preserve"> olsun, </w:t>
      </w:r>
      <w:r w:rsidR="0009030D">
        <w:rPr>
          <w:sz w:val="23"/>
          <w:szCs w:val="23"/>
          <w:lang w:eastAsia="en-US"/>
        </w:rPr>
        <w:t>KKDİK</w:t>
      </w:r>
      <w:r w:rsidRPr="00E9617B">
        <w:rPr>
          <w:sz w:val="23"/>
          <w:szCs w:val="23"/>
          <w:lang w:eastAsia="en-US"/>
        </w:rPr>
        <w:t xml:space="preserve"> </w:t>
      </w:r>
      <w:r w:rsidR="0009030D">
        <w:rPr>
          <w:sz w:val="23"/>
          <w:szCs w:val="23"/>
          <w:lang w:eastAsia="en-US"/>
        </w:rPr>
        <w:t xml:space="preserve">İkinci Kısım’da </w:t>
      </w:r>
      <w:r w:rsidRPr="00E9617B">
        <w:rPr>
          <w:sz w:val="23"/>
          <w:szCs w:val="23"/>
          <w:lang w:eastAsia="en-US"/>
        </w:rPr>
        <w:t>yer alan uygun (maruz</w:t>
      </w:r>
      <w:r>
        <w:rPr>
          <w:sz w:val="23"/>
          <w:szCs w:val="23"/>
          <w:lang w:eastAsia="en-US"/>
        </w:rPr>
        <w:t xml:space="preserve"> kalma</w:t>
      </w:r>
      <w:r w:rsidRPr="00E9617B">
        <w:rPr>
          <w:sz w:val="23"/>
          <w:szCs w:val="23"/>
          <w:lang w:eastAsia="en-US"/>
        </w:rPr>
        <w:t xml:space="preserve"> ve risk) değerlendirmeleri </w:t>
      </w:r>
      <w:r w:rsidR="0009030D">
        <w:rPr>
          <w:sz w:val="23"/>
          <w:szCs w:val="23"/>
          <w:lang w:eastAsia="en-US"/>
        </w:rPr>
        <w:t>yaparken</w:t>
      </w:r>
      <w:r w:rsidRPr="00E9617B">
        <w:rPr>
          <w:sz w:val="23"/>
          <w:szCs w:val="23"/>
          <w:lang w:eastAsia="en-US"/>
        </w:rPr>
        <w:t xml:space="preserve">, maddenin atık yaşam döngüsü aşamasını da dikkate almalıdır. Özellikle, </w:t>
      </w:r>
      <w:r w:rsidR="0009030D">
        <w:rPr>
          <w:sz w:val="23"/>
          <w:szCs w:val="23"/>
          <w:lang w:eastAsia="en-US"/>
        </w:rPr>
        <w:t>KKDİK</w:t>
      </w:r>
      <w:r w:rsidRPr="00E9617B">
        <w:rPr>
          <w:sz w:val="23"/>
          <w:szCs w:val="23"/>
          <w:lang w:eastAsia="en-US"/>
        </w:rPr>
        <w:t xml:space="preserve"> </w:t>
      </w:r>
      <w:r w:rsidR="0009030D">
        <w:rPr>
          <w:sz w:val="23"/>
          <w:szCs w:val="23"/>
          <w:lang w:eastAsia="en-US"/>
        </w:rPr>
        <w:t>Madde 4(1)(gg)’de maruz kalma senaryosu (MKS)</w:t>
      </w:r>
      <w:r w:rsidRPr="00E9617B">
        <w:rPr>
          <w:sz w:val="23"/>
          <w:szCs w:val="23"/>
          <w:lang w:eastAsia="en-US"/>
        </w:rPr>
        <w:t xml:space="preserve"> şu şekilde tanımlanmıştır “</w:t>
      </w:r>
      <w:r w:rsidR="0009030D" w:rsidRPr="0009030D">
        <w:rPr>
          <w:i/>
        </w:rPr>
        <w:t>İnsanın ve çevrenin maddeye maruz kalmasını kontrol altına almak için, maddenin tek bir belirli süreci ya da kullanımını veya birkaç süreci ya da kullanımını kapsayabilen imalatçı veya ithalatçının maddenin imal edilişini ya da yaşam-döngüsü boyunca kullanımını tanımlayan ve maruz kalma kontrollerini ya da alt kullanıcılara maruz kalma kontrolleri konusunda tavsiyelerini açıklayan, işletim koşulları ve risk yönetimi önlemleri dahil, koşullar bütünü</w:t>
      </w:r>
      <w:r w:rsidRPr="00E9617B">
        <w:rPr>
          <w:i/>
          <w:iCs/>
          <w:color w:val="000000"/>
          <w:sz w:val="23"/>
          <w:szCs w:val="23"/>
          <w:lang w:eastAsia="en-US"/>
        </w:rPr>
        <w:t>”</w:t>
      </w:r>
      <w:r w:rsidRPr="00E9617B">
        <w:rPr>
          <w:color w:val="000000"/>
          <w:sz w:val="23"/>
          <w:szCs w:val="23"/>
          <w:lang w:eastAsia="en-US"/>
        </w:rPr>
        <w:t xml:space="preserve">. Maruz kalma senaryosunda maddenin yaşam döngüsünün bir parçası olarak atık safhası da dikkate alınmalıdır. </w:t>
      </w:r>
    </w:p>
    <w:p w:rsidR="0009030D" w:rsidRPr="00E9617B" w:rsidRDefault="0009030D" w:rsidP="00F91636">
      <w:pPr>
        <w:spacing w:line="276" w:lineRule="auto"/>
        <w:jc w:val="both"/>
        <w:rPr>
          <w:color w:val="000000"/>
          <w:sz w:val="23"/>
          <w:szCs w:val="23"/>
          <w:lang w:eastAsia="en-US"/>
        </w:rPr>
      </w:pPr>
    </w:p>
    <w:p w:rsidR="00AA5816" w:rsidRDefault="00AA5816" w:rsidP="00F91636">
      <w:pPr>
        <w:spacing w:line="276" w:lineRule="auto"/>
        <w:jc w:val="both"/>
        <w:rPr>
          <w:color w:val="000000"/>
          <w:sz w:val="23"/>
          <w:szCs w:val="23"/>
          <w:lang w:eastAsia="en-US"/>
        </w:rPr>
      </w:pPr>
      <w:r w:rsidRPr="00E9617B">
        <w:rPr>
          <w:color w:val="000000"/>
          <w:sz w:val="23"/>
          <w:szCs w:val="23"/>
          <w:lang w:eastAsia="en-US"/>
        </w:rPr>
        <w:t xml:space="preserve">Atık içinde bulunan bir madde, maddenin </w:t>
      </w:r>
      <w:r w:rsidR="0009030D">
        <w:rPr>
          <w:color w:val="000000"/>
          <w:sz w:val="23"/>
          <w:szCs w:val="23"/>
          <w:lang w:eastAsia="en-US"/>
        </w:rPr>
        <w:t>imalatından</w:t>
      </w:r>
      <w:r w:rsidRPr="00E9617B">
        <w:rPr>
          <w:color w:val="000000"/>
          <w:sz w:val="23"/>
          <w:szCs w:val="23"/>
          <w:lang w:eastAsia="en-US"/>
        </w:rPr>
        <w:t xml:space="preserve"> gelen atıkları, maddenin kullanımından (tek başına veya karışım içinde) doğan atıkları ve maddenin içinde bulunduğu eşyaların hizmet ömrü bittiğinde meydana gelen atıkları içerir.</w:t>
      </w:r>
    </w:p>
    <w:p w:rsidR="0009030D" w:rsidRPr="00E9617B" w:rsidRDefault="0009030D" w:rsidP="00F91636">
      <w:pPr>
        <w:spacing w:line="276" w:lineRule="auto"/>
        <w:jc w:val="both"/>
        <w:rPr>
          <w:color w:val="000000"/>
          <w:sz w:val="23"/>
          <w:szCs w:val="23"/>
          <w:lang w:eastAsia="en-US"/>
        </w:rPr>
      </w:pPr>
    </w:p>
    <w:p w:rsidR="00AA5816" w:rsidRDefault="00AA5816" w:rsidP="00F91636">
      <w:pPr>
        <w:spacing w:line="276" w:lineRule="auto"/>
        <w:jc w:val="both"/>
        <w:rPr>
          <w:sz w:val="23"/>
          <w:szCs w:val="23"/>
          <w:lang w:eastAsia="en-US"/>
        </w:rPr>
      </w:pPr>
      <w:r w:rsidRPr="00E9617B">
        <w:rPr>
          <w:sz w:val="23"/>
          <w:szCs w:val="23"/>
          <w:lang w:eastAsia="en-US"/>
        </w:rPr>
        <w:t>Kimyasal Güvenlik Değerlendirmesi (</w:t>
      </w:r>
      <w:r>
        <w:rPr>
          <w:sz w:val="23"/>
          <w:szCs w:val="23"/>
          <w:lang w:eastAsia="en-US"/>
        </w:rPr>
        <w:t>KGD</w:t>
      </w:r>
      <w:r w:rsidRPr="00E9617B">
        <w:rPr>
          <w:sz w:val="23"/>
          <w:szCs w:val="23"/>
          <w:lang w:eastAsia="en-US"/>
        </w:rPr>
        <w:t>) gerektiren maddeler için, maddenin atık yaşam aşamasın</w:t>
      </w:r>
      <w:r>
        <w:rPr>
          <w:sz w:val="23"/>
          <w:szCs w:val="23"/>
          <w:lang w:eastAsia="en-US"/>
        </w:rPr>
        <w:t>a ilişkin maruz kalma tahmini</w:t>
      </w:r>
      <w:r w:rsidRPr="00E9617B">
        <w:rPr>
          <w:sz w:val="23"/>
          <w:szCs w:val="23"/>
          <w:lang w:eastAsia="en-US"/>
        </w:rPr>
        <w:t xml:space="preserve"> ve ilişkili risk karakterizasyonu, uygun maruz kalma senaryoları ile garanti altına alınır.</w:t>
      </w:r>
    </w:p>
    <w:p w:rsidR="0009030D" w:rsidRPr="00E9617B" w:rsidRDefault="0009030D" w:rsidP="00F91636">
      <w:pPr>
        <w:spacing w:line="276" w:lineRule="auto"/>
        <w:jc w:val="both"/>
        <w:rPr>
          <w:sz w:val="23"/>
          <w:szCs w:val="23"/>
          <w:lang w:eastAsia="en-US"/>
        </w:rPr>
      </w:pPr>
    </w:p>
    <w:p w:rsidR="00AA5816" w:rsidRPr="00E9617B" w:rsidRDefault="00AA5816" w:rsidP="00F91636">
      <w:pPr>
        <w:spacing w:line="276" w:lineRule="auto"/>
        <w:jc w:val="both"/>
        <w:rPr>
          <w:sz w:val="23"/>
          <w:szCs w:val="23"/>
          <w:lang w:eastAsia="en-US"/>
        </w:rPr>
      </w:pPr>
      <w:r w:rsidRPr="00E9617B">
        <w:rPr>
          <w:sz w:val="23"/>
          <w:szCs w:val="23"/>
          <w:lang w:eastAsia="en-US"/>
        </w:rPr>
        <w:t>Maddenin atık yaşam aşamasındaki risklerin kontrolünü sağlayan koşulların kimyasal güvenlik raporunda (</w:t>
      </w:r>
      <w:r>
        <w:rPr>
          <w:sz w:val="23"/>
          <w:szCs w:val="23"/>
          <w:lang w:eastAsia="en-US"/>
        </w:rPr>
        <w:t>KGD</w:t>
      </w:r>
      <w:r w:rsidRPr="00E9617B">
        <w:rPr>
          <w:sz w:val="23"/>
          <w:szCs w:val="23"/>
          <w:lang w:eastAsia="en-US"/>
        </w:rPr>
        <w:t>) belirtilmesi gerekir ve tedarik zincirinde genişl</w:t>
      </w:r>
      <w:r>
        <w:rPr>
          <w:sz w:val="23"/>
          <w:szCs w:val="23"/>
          <w:lang w:eastAsia="en-US"/>
        </w:rPr>
        <w:t>etilmiş güvenlik bilgi formu (g</w:t>
      </w:r>
      <w:r w:rsidRPr="00E9617B">
        <w:rPr>
          <w:sz w:val="23"/>
          <w:szCs w:val="23"/>
          <w:lang w:eastAsia="en-US"/>
        </w:rPr>
        <w:t xml:space="preserve"> </w:t>
      </w:r>
      <w:r>
        <w:rPr>
          <w:sz w:val="23"/>
          <w:szCs w:val="23"/>
          <w:lang w:eastAsia="en-US"/>
        </w:rPr>
        <w:t>GBF</w:t>
      </w:r>
      <w:r w:rsidRPr="00E9617B">
        <w:rPr>
          <w:sz w:val="23"/>
          <w:szCs w:val="23"/>
          <w:lang w:eastAsia="en-US"/>
        </w:rPr>
        <w:t>) aracılığı ile bildirilmelidir.</w:t>
      </w:r>
    </w:p>
    <w:p w:rsidR="00AA5816" w:rsidRPr="00A31A9C" w:rsidRDefault="00AA5816" w:rsidP="006E3567">
      <w:pPr>
        <w:pStyle w:val="Balk2"/>
        <w:numPr>
          <w:ilvl w:val="2"/>
          <w:numId w:val="168"/>
        </w:numPr>
        <w:rPr>
          <w:color w:val="C00000"/>
          <w:sz w:val="28"/>
        </w:rPr>
      </w:pPr>
      <w:bookmarkStart w:id="3" w:name="_Toc439672055"/>
      <w:r w:rsidRPr="00A31A9C">
        <w:rPr>
          <w:color w:val="C00000"/>
          <w:sz w:val="28"/>
        </w:rPr>
        <w:t>Maruz kalma değerlendirmesi ve Kimyasal Güvenlik Değerlendirmesi</w:t>
      </w:r>
      <w:r w:rsidR="0009030D" w:rsidRPr="00A31A9C">
        <w:rPr>
          <w:color w:val="C00000"/>
          <w:sz w:val="28"/>
        </w:rPr>
        <w:t xml:space="preserve"> (KGD)</w:t>
      </w:r>
      <w:bookmarkEnd w:id="3"/>
    </w:p>
    <w:p w:rsidR="00AA5816" w:rsidRDefault="00AA5816" w:rsidP="00F91636">
      <w:pPr>
        <w:spacing w:line="276" w:lineRule="auto"/>
        <w:jc w:val="both"/>
        <w:rPr>
          <w:sz w:val="23"/>
          <w:szCs w:val="23"/>
          <w:lang w:eastAsia="en-US"/>
        </w:rPr>
      </w:pPr>
      <w:r w:rsidRPr="00E9617B">
        <w:rPr>
          <w:sz w:val="23"/>
          <w:szCs w:val="23"/>
          <w:lang w:eastAsia="en-US"/>
        </w:rPr>
        <w:t xml:space="preserve">Kimyasal güvenlik değerlendirmesi, kayıt yaptıranın bir maddenin hangi koşullar altında güvenli kullanılabileceğinin değerlendirmesini yaparken kullanması gereken bir yöntemdir. </w:t>
      </w:r>
      <w:r w:rsidR="0009030D">
        <w:rPr>
          <w:sz w:val="23"/>
          <w:szCs w:val="23"/>
          <w:lang w:eastAsia="en-US"/>
        </w:rPr>
        <w:t xml:space="preserve">Bilgi Gereklilikleri ve Kimyasal Güvenlik Değerlendirmesi </w:t>
      </w:r>
      <w:r w:rsidRPr="00E9617B">
        <w:rPr>
          <w:sz w:val="23"/>
          <w:szCs w:val="23"/>
          <w:lang w:eastAsia="en-US"/>
        </w:rPr>
        <w:t>Rehberin</w:t>
      </w:r>
      <w:r w:rsidR="0009030D">
        <w:rPr>
          <w:sz w:val="23"/>
          <w:szCs w:val="23"/>
          <w:lang w:eastAsia="en-US"/>
        </w:rPr>
        <w:t>in (BG/KGD Rehberi) Bölüm</w:t>
      </w:r>
      <w:r w:rsidRPr="00E9617B">
        <w:rPr>
          <w:sz w:val="23"/>
          <w:szCs w:val="23"/>
          <w:lang w:eastAsia="en-US"/>
        </w:rPr>
        <w:t xml:space="preserve"> </w:t>
      </w:r>
      <w:r w:rsidRPr="00E9617B">
        <w:rPr>
          <w:sz w:val="23"/>
          <w:szCs w:val="23"/>
          <w:lang w:eastAsia="en-US"/>
        </w:rPr>
        <w:lastRenderedPageBreak/>
        <w:t>A</w:t>
      </w:r>
      <w:r w:rsidR="0009030D">
        <w:rPr>
          <w:sz w:val="23"/>
          <w:szCs w:val="23"/>
          <w:lang w:eastAsia="en-US"/>
        </w:rPr>
        <w:t xml:space="preserve">’sında </w:t>
      </w:r>
      <w:r>
        <w:rPr>
          <w:sz w:val="23"/>
          <w:szCs w:val="23"/>
          <w:lang w:eastAsia="en-US"/>
        </w:rPr>
        <w:t>KGD</w:t>
      </w:r>
      <w:r w:rsidRPr="00E9617B">
        <w:rPr>
          <w:sz w:val="23"/>
          <w:szCs w:val="23"/>
          <w:lang w:eastAsia="en-US"/>
        </w:rPr>
        <w:t xml:space="preserve"> sürecine ilişkin genel açıklama mevcu</w:t>
      </w:r>
      <w:r w:rsidR="0009030D">
        <w:rPr>
          <w:sz w:val="23"/>
          <w:szCs w:val="23"/>
          <w:lang w:eastAsia="en-US"/>
        </w:rPr>
        <w:t>t</w:t>
      </w:r>
      <w:r w:rsidRPr="00E9617B">
        <w:rPr>
          <w:sz w:val="23"/>
          <w:szCs w:val="23"/>
          <w:lang w:eastAsia="en-US"/>
        </w:rPr>
        <w:t xml:space="preserve">tur. </w:t>
      </w:r>
      <w:r>
        <w:rPr>
          <w:sz w:val="23"/>
          <w:szCs w:val="23"/>
          <w:lang w:eastAsia="en-US"/>
        </w:rPr>
        <w:t>KGD</w:t>
      </w:r>
      <w:r w:rsidRPr="00E9617B">
        <w:rPr>
          <w:sz w:val="23"/>
          <w:szCs w:val="23"/>
          <w:lang w:eastAsia="en-US"/>
        </w:rPr>
        <w:t xml:space="preserve">,  her zaman sınıflama ve etiketlemeyi içeren </w:t>
      </w:r>
      <w:r w:rsidR="0009030D">
        <w:rPr>
          <w:sz w:val="23"/>
          <w:szCs w:val="23"/>
          <w:lang w:eastAsia="en-US"/>
        </w:rPr>
        <w:t>zararlılık</w:t>
      </w:r>
      <w:r w:rsidRPr="00E9617B">
        <w:rPr>
          <w:sz w:val="23"/>
          <w:szCs w:val="23"/>
          <w:lang w:eastAsia="en-US"/>
        </w:rPr>
        <w:t xml:space="preserve"> değerlendirmesi, PBT/vPvB ilişkili madde özelliklerinin karakterizasyonu ve PNEC ve DN(M)EL’lerin elde edilmesini içerir. Bu işlem </w:t>
      </w:r>
      <w:r w:rsidR="0009030D">
        <w:rPr>
          <w:sz w:val="23"/>
          <w:szCs w:val="23"/>
          <w:lang w:eastAsia="en-US"/>
        </w:rPr>
        <w:t xml:space="preserve">Bölüm </w:t>
      </w:r>
      <w:r w:rsidRPr="00E9617B">
        <w:rPr>
          <w:sz w:val="23"/>
          <w:szCs w:val="23"/>
          <w:lang w:eastAsia="en-US"/>
        </w:rPr>
        <w:t xml:space="preserve">B ve C’de tanımlandığı üzere </w:t>
      </w:r>
      <w:r w:rsidR="0009030D">
        <w:rPr>
          <w:sz w:val="23"/>
          <w:szCs w:val="23"/>
          <w:lang w:eastAsia="en-US"/>
        </w:rPr>
        <w:t>Zararlılık</w:t>
      </w:r>
      <w:r w:rsidRPr="00E9617B">
        <w:rPr>
          <w:sz w:val="23"/>
          <w:szCs w:val="23"/>
          <w:lang w:eastAsia="en-US"/>
        </w:rPr>
        <w:t xml:space="preserve"> Değerlendirmesi (HA) olarak adlandırılır.</w:t>
      </w:r>
    </w:p>
    <w:p w:rsidR="00AA5816" w:rsidRDefault="00AA5816" w:rsidP="00156870">
      <w:pPr>
        <w:jc w:val="both"/>
        <w:rPr>
          <w:sz w:val="23"/>
          <w:szCs w:val="23"/>
          <w:lang w:eastAsia="en-US"/>
        </w:rPr>
      </w:pPr>
    </w:p>
    <w:p w:rsidR="00AA5816" w:rsidRDefault="00AA5816" w:rsidP="0009030D">
      <w:pPr>
        <w:spacing w:line="276" w:lineRule="auto"/>
        <w:jc w:val="both"/>
        <w:rPr>
          <w:color w:val="000000"/>
          <w:sz w:val="23"/>
          <w:szCs w:val="23"/>
          <w:lang w:eastAsia="en-US"/>
        </w:rPr>
      </w:pPr>
      <w:r w:rsidRPr="00B65633">
        <w:rPr>
          <w:color w:val="000000"/>
          <w:sz w:val="23"/>
          <w:szCs w:val="23"/>
          <w:lang w:eastAsia="en-US"/>
        </w:rPr>
        <w:t xml:space="preserve">Madde,  </w:t>
      </w:r>
      <w:r w:rsidR="0009030D">
        <w:rPr>
          <w:color w:val="000000"/>
          <w:sz w:val="23"/>
          <w:szCs w:val="23"/>
          <w:lang w:eastAsia="en-US"/>
        </w:rPr>
        <w:t>KKDİK Madde</w:t>
      </w:r>
      <w:r w:rsidRPr="00B65633">
        <w:rPr>
          <w:color w:val="000000"/>
          <w:sz w:val="23"/>
          <w:szCs w:val="23"/>
          <w:lang w:eastAsia="en-US"/>
        </w:rPr>
        <w:t xml:space="preserve"> 1</w:t>
      </w:r>
      <w:r w:rsidR="0009030D">
        <w:rPr>
          <w:color w:val="000000"/>
          <w:sz w:val="23"/>
          <w:szCs w:val="23"/>
          <w:lang w:eastAsia="en-US"/>
        </w:rPr>
        <w:t>5</w:t>
      </w:r>
      <w:r w:rsidRPr="00B65633">
        <w:rPr>
          <w:color w:val="000000"/>
          <w:sz w:val="23"/>
          <w:szCs w:val="23"/>
          <w:lang w:eastAsia="en-US"/>
        </w:rPr>
        <w:t>(4)</w:t>
      </w:r>
      <w:r w:rsidR="0009030D">
        <w:rPr>
          <w:color w:val="000000"/>
          <w:sz w:val="23"/>
          <w:szCs w:val="23"/>
          <w:lang w:eastAsia="en-US"/>
        </w:rPr>
        <w:t xml:space="preserve">’te listelenen zararlılık </w:t>
      </w:r>
      <w:r w:rsidRPr="00B65633">
        <w:rPr>
          <w:color w:val="000000"/>
          <w:sz w:val="23"/>
          <w:szCs w:val="23"/>
          <w:lang w:eastAsia="en-US"/>
        </w:rPr>
        <w:t>sınıfları veya kategorilerinden herhangi bir kriteri karşıladığında ki bunlar başlıca:</w:t>
      </w:r>
    </w:p>
    <w:p w:rsidR="0009030D" w:rsidRDefault="0009030D" w:rsidP="006E3567">
      <w:pPr>
        <w:pStyle w:val="ListeParagraf"/>
        <w:numPr>
          <w:ilvl w:val="0"/>
          <w:numId w:val="169"/>
        </w:numPr>
        <w:spacing w:line="276" w:lineRule="auto"/>
        <w:jc w:val="both"/>
        <w:rPr>
          <w:color w:val="000000"/>
          <w:sz w:val="23"/>
          <w:szCs w:val="23"/>
          <w:lang w:eastAsia="en-US"/>
        </w:rPr>
      </w:pPr>
      <w:r w:rsidRPr="0009030D">
        <w:rPr>
          <w:color w:val="000000"/>
          <w:sz w:val="23"/>
          <w:szCs w:val="23"/>
          <w:lang w:eastAsia="en-US"/>
        </w:rPr>
        <w:t xml:space="preserve">2.1 ila 2.4, 2.6 ve 2.7, 2.8 A ve B tipi, 2.9, 2.10, 2.12 başlıklarında yer alan zararlılık sınıfları 2.13  (kategori 1 ve kategori 2) , 2.14 (kategori 1 ve kategori 2) başlıklarında yer alan zararlılık sınıfı ve, 2.15  (A ila F tipleri) başlığında yer alan zararlılık sınıfı; </w:t>
      </w:r>
    </w:p>
    <w:p w:rsidR="0009030D" w:rsidRDefault="0009030D" w:rsidP="006E3567">
      <w:pPr>
        <w:pStyle w:val="ListeParagraf"/>
        <w:numPr>
          <w:ilvl w:val="0"/>
          <w:numId w:val="169"/>
        </w:numPr>
        <w:spacing w:line="276" w:lineRule="auto"/>
        <w:jc w:val="both"/>
        <w:rPr>
          <w:color w:val="000000"/>
          <w:sz w:val="23"/>
          <w:szCs w:val="23"/>
          <w:lang w:eastAsia="en-US"/>
        </w:rPr>
      </w:pPr>
      <w:r w:rsidRPr="0009030D">
        <w:rPr>
          <w:color w:val="000000"/>
          <w:sz w:val="23"/>
          <w:szCs w:val="23"/>
          <w:lang w:eastAsia="en-US"/>
        </w:rPr>
        <w:t xml:space="preserve">3.1 ila 3.6 başlıklarında yer alan zararlılık sınıfları 3.7 başlığında yer alan üreme fonksiyonları ve doğurganlık veya gelişim üzerine olumsuz etki,  narkotik etkiler dışında 3.8 başlığındaki etkiler, 3.9 ve 3.10 başlıklarında yer alan zararlılık sınıfları; </w:t>
      </w:r>
    </w:p>
    <w:p w:rsidR="0009030D" w:rsidRDefault="0009030D" w:rsidP="006E3567">
      <w:pPr>
        <w:pStyle w:val="ListeParagraf"/>
        <w:numPr>
          <w:ilvl w:val="0"/>
          <w:numId w:val="169"/>
        </w:numPr>
        <w:spacing w:line="276" w:lineRule="auto"/>
        <w:jc w:val="both"/>
        <w:rPr>
          <w:color w:val="000000"/>
          <w:sz w:val="23"/>
          <w:szCs w:val="23"/>
          <w:lang w:eastAsia="en-US"/>
        </w:rPr>
      </w:pPr>
      <w:r w:rsidRPr="0009030D">
        <w:rPr>
          <w:color w:val="000000"/>
          <w:sz w:val="23"/>
          <w:szCs w:val="23"/>
          <w:lang w:eastAsia="en-US"/>
        </w:rPr>
        <w:t xml:space="preserve">4.1 başlığında yer alan zararlılık sınıfı; </w:t>
      </w:r>
    </w:p>
    <w:p w:rsidR="0009030D" w:rsidRDefault="0009030D" w:rsidP="006E3567">
      <w:pPr>
        <w:pStyle w:val="ListeParagraf"/>
        <w:numPr>
          <w:ilvl w:val="0"/>
          <w:numId w:val="169"/>
        </w:numPr>
        <w:spacing w:line="276" w:lineRule="auto"/>
        <w:jc w:val="both"/>
        <w:rPr>
          <w:color w:val="000000"/>
          <w:sz w:val="23"/>
          <w:szCs w:val="23"/>
          <w:lang w:eastAsia="en-US"/>
        </w:rPr>
      </w:pPr>
      <w:r w:rsidRPr="0009030D">
        <w:rPr>
          <w:color w:val="000000"/>
          <w:sz w:val="23"/>
          <w:szCs w:val="23"/>
          <w:lang w:eastAsia="en-US"/>
        </w:rPr>
        <w:t>5.1 başlığında yer alan zararlılık sınıfı,</w:t>
      </w:r>
    </w:p>
    <w:p w:rsidR="00AA5816" w:rsidRPr="0009030D" w:rsidRDefault="00AA5816" w:rsidP="006E3567">
      <w:pPr>
        <w:pStyle w:val="ListeParagraf"/>
        <w:numPr>
          <w:ilvl w:val="0"/>
          <w:numId w:val="169"/>
        </w:numPr>
        <w:spacing w:line="276" w:lineRule="auto"/>
        <w:jc w:val="both"/>
        <w:rPr>
          <w:color w:val="000000"/>
          <w:sz w:val="23"/>
          <w:szCs w:val="23"/>
          <w:lang w:eastAsia="en-US"/>
        </w:rPr>
      </w:pPr>
      <w:r w:rsidRPr="0009030D">
        <w:rPr>
          <w:color w:val="000000"/>
          <w:sz w:val="23"/>
          <w:szCs w:val="23"/>
          <w:lang w:eastAsia="en-US"/>
        </w:rPr>
        <w:t xml:space="preserve">veya </w:t>
      </w:r>
      <w:r w:rsidR="0009030D">
        <w:rPr>
          <w:color w:val="000000"/>
          <w:sz w:val="23"/>
          <w:szCs w:val="23"/>
          <w:lang w:eastAsia="en-US"/>
        </w:rPr>
        <w:t>P</w:t>
      </w:r>
      <w:r w:rsidRPr="0009030D">
        <w:rPr>
          <w:color w:val="000000"/>
          <w:sz w:val="23"/>
          <w:szCs w:val="23"/>
          <w:lang w:eastAsia="en-US"/>
        </w:rPr>
        <w:t>BT</w:t>
      </w:r>
      <w:r w:rsidR="0009030D">
        <w:rPr>
          <w:rStyle w:val="DipnotBavurusu"/>
          <w:color w:val="000000"/>
          <w:sz w:val="23"/>
          <w:szCs w:val="23"/>
          <w:lang w:eastAsia="en-US"/>
        </w:rPr>
        <w:footnoteReference w:id="3"/>
      </w:r>
      <w:r w:rsidRPr="0009030D">
        <w:rPr>
          <w:color w:val="000000"/>
          <w:sz w:val="23"/>
          <w:szCs w:val="23"/>
          <w:lang w:eastAsia="en-US"/>
        </w:rPr>
        <w:t xml:space="preserve"> veya vPvB</w:t>
      </w:r>
      <w:r w:rsidR="0009030D">
        <w:rPr>
          <w:rStyle w:val="DipnotBavurusu"/>
          <w:color w:val="000000"/>
          <w:sz w:val="23"/>
          <w:szCs w:val="23"/>
          <w:lang w:eastAsia="en-US"/>
        </w:rPr>
        <w:footnoteReference w:id="4"/>
      </w:r>
      <w:r w:rsidRPr="0009030D">
        <w:rPr>
          <w:color w:val="000000"/>
          <w:sz w:val="23"/>
          <w:szCs w:val="23"/>
          <w:lang w:eastAsia="en-US"/>
        </w:rPr>
        <w:t xml:space="preserve"> olarak değerlendirilme</w:t>
      </w:r>
    </w:p>
    <w:p w:rsidR="00A31A9C" w:rsidRDefault="00A31A9C" w:rsidP="0009030D">
      <w:pPr>
        <w:spacing w:line="276" w:lineRule="auto"/>
        <w:jc w:val="both"/>
        <w:rPr>
          <w:color w:val="000000"/>
          <w:sz w:val="23"/>
          <w:szCs w:val="23"/>
          <w:lang w:eastAsia="en-US"/>
        </w:rPr>
      </w:pPr>
    </w:p>
    <w:p w:rsidR="00AA5816" w:rsidRDefault="00AA5816" w:rsidP="0009030D">
      <w:pPr>
        <w:spacing w:line="276" w:lineRule="auto"/>
        <w:jc w:val="both"/>
        <w:rPr>
          <w:color w:val="000000"/>
          <w:sz w:val="23"/>
          <w:szCs w:val="23"/>
          <w:lang w:eastAsia="en-US"/>
        </w:rPr>
      </w:pPr>
      <w:r>
        <w:rPr>
          <w:color w:val="000000"/>
          <w:sz w:val="23"/>
          <w:szCs w:val="23"/>
          <w:lang w:eastAsia="en-US"/>
        </w:rPr>
        <w:t>KKDİK</w:t>
      </w:r>
      <w:r w:rsidRPr="00B65633">
        <w:rPr>
          <w:color w:val="000000"/>
          <w:sz w:val="23"/>
          <w:szCs w:val="23"/>
          <w:lang w:eastAsia="en-US"/>
        </w:rPr>
        <w:t xml:space="preserve">, </w:t>
      </w:r>
      <w:r w:rsidR="00A31A9C">
        <w:rPr>
          <w:color w:val="000000"/>
          <w:sz w:val="23"/>
          <w:szCs w:val="23"/>
          <w:lang w:eastAsia="en-US"/>
        </w:rPr>
        <w:t xml:space="preserve">BG/KGD </w:t>
      </w:r>
      <w:r w:rsidRPr="00B65633">
        <w:rPr>
          <w:color w:val="000000"/>
          <w:sz w:val="23"/>
          <w:szCs w:val="23"/>
          <w:lang w:eastAsia="en-US"/>
        </w:rPr>
        <w:t>rehberin</w:t>
      </w:r>
      <w:r w:rsidR="00A31A9C">
        <w:rPr>
          <w:color w:val="000000"/>
          <w:sz w:val="23"/>
          <w:szCs w:val="23"/>
          <w:lang w:eastAsia="en-US"/>
        </w:rPr>
        <w:t xml:space="preserve">in Bölüm </w:t>
      </w:r>
      <w:r w:rsidRPr="00B65633">
        <w:rPr>
          <w:color w:val="000000"/>
          <w:sz w:val="23"/>
          <w:szCs w:val="23"/>
          <w:lang w:eastAsia="en-US"/>
        </w:rPr>
        <w:t>D</w:t>
      </w:r>
      <w:r w:rsidR="00A31A9C">
        <w:rPr>
          <w:color w:val="000000"/>
          <w:sz w:val="23"/>
          <w:szCs w:val="23"/>
          <w:lang w:eastAsia="en-US"/>
        </w:rPr>
        <w:t xml:space="preserve">’sinde </w:t>
      </w:r>
      <w:r w:rsidRPr="00B65633">
        <w:rPr>
          <w:color w:val="000000"/>
          <w:sz w:val="23"/>
          <w:szCs w:val="23"/>
          <w:lang w:eastAsia="en-US"/>
        </w:rPr>
        <w:t>tanımlandığı şekilde insa</w:t>
      </w:r>
      <w:r>
        <w:rPr>
          <w:color w:val="000000"/>
          <w:sz w:val="23"/>
          <w:szCs w:val="23"/>
          <w:lang w:eastAsia="en-US"/>
        </w:rPr>
        <w:t xml:space="preserve">n ve çevre için maruz kalma </w:t>
      </w:r>
      <w:r w:rsidRPr="00B65633">
        <w:rPr>
          <w:color w:val="000000"/>
          <w:sz w:val="23"/>
          <w:szCs w:val="23"/>
          <w:lang w:eastAsia="en-US"/>
        </w:rPr>
        <w:t xml:space="preserve">değerlendirmesinin yapılmasını gerektirir. </w:t>
      </w:r>
      <w:r>
        <w:rPr>
          <w:color w:val="000000"/>
          <w:sz w:val="23"/>
          <w:szCs w:val="23"/>
          <w:lang w:eastAsia="en-US"/>
        </w:rPr>
        <w:t>Maruz kalma değerlendirmesi</w:t>
      </w:r>
      <w:r w:rsidRPr="00B65633">
        <w:rPr>
          <w:color w:val="000000"/>
          <w:sz w:val="23"/>
          <w:szCs w:val="23"/>
          <w:lang w:eastAsia="en-US"/>
        </w:rPr>
        <w:t>, maruz kalma senaryo (lar)ının oluşturulmasını (veya ilişkili kullan</w:t>
      </w:r>
      <w:r>
        <w:rPr>
          <w:color w:val="000000"/>
          <w:sz w:val="23"/>
          <w:szCs w:val="23"/>
          <w:lang w:eastAsia="en-US"/>
        </w:rPr>
        <w:t>ma</w:t>
      </w:r>
      <w:r w:rsidRPr="00B65633">
        <w:rPr>
          <w:color w:val="000000"/>
          <w:sz w:val="23"/>
          <w:szCs w:val="23"/>
          <w:lang w:eastAsia="en-US"/>
        </w:rPr>
        <w:t xml:space="preserve"> ve u</w:t>
      </w:r>
      <w:r>
        <w:rPr>
          <w:color w:val="000000"/>
          <w:sz w:val="23"/>
          <w:szCs w:val="23"/>
          <w:lang w:eastAsia="en-US"/>
        </w:rPr>
        <w:t>ygunsa maruz kalma kategorilerinin</w:t>
      </w:r>
      <w:r w:rsidRPr="00B65633">
        <w:rPr>
          <w:color w:val="000000"/>
          <w:sz w:val="23"/>
          <w:szCs w:val="23"/>
          <w:lang w:eastAsia="en-US"/>
        </w:rPr>
        <w:t xml:space="preserve"> tanımlanmasını) ve maruz kalma tahmin</w:t>
      </w:r>
      <w:r>
        <w:rPr>
          <w:color w:val="000000"/>
          <w:sz w:val="23"/>
          <w:szCs w:val="23"/>
          <w:lang w:eastAsia="en-US"/>
        </w:rPr>
        <w:t>i</w:t>
      </w:r>
      <w:r w:rsidRPr="00B65633">
        <w:rPr>
          <w:color w:val="000000"/>
          <w:sz w:val="23"/>
          <w:szCs w:val="23"/>
          <w:lang w:eastAsia="en-US"/>
        </w:rPr>
        <w:t xml:space="preserve"> içermek zorundadır. </w:t>
      </w:r>
      <w:r w:rsidR="00A31A9C">
        <w:rPr>
          <w:color w:val="000000"/>
          <w:sz w:val="23"/>
          <w:szCs w:val="23"/>
          <w:lang w:eastAsia="en-US"/>
        </w:rPr>
        <w:t>İmalat</w:t>
      </w:r>
      <w:r w:rsidRPr="00B65633">
        <w:rPr>
          <w:color w:val="000000"/>
          <w:sz w:val="23"/>
          <w:szCs w:val="23"/>
          <w:lang w:eastAsia="en-US"/>
        </w:rPr>
        <w:t xml:space="preserve"> ve maddenin tüm yaşam döngüsüne ilişkin tüm tanımlanmış kullanımları içermelidir. Bundan başka, ilişkili tüm insan veya çevresel maruz kalma yolları ve popülasyonlar belirtilmelidir.</w:t>
      </w:r>
      <w:r w:rsidR="00A31A9C">
        <w:rPr>
          <w:color w:val="000000"/>
          <w:sz w:val="23"/>
          <w:szCs w:val="23"/>
          <w:lang w:eastAsia="en-US"/>
        </w:rPr>
        <w:t xml:space="preserve"> </w:t>
      </w:r>
      <w:r w:rsidRPr="00B65633">
        <w:rPr>
          <w:color w:val="000000"/>
          <w:sz w:val="23"/>
          <w:szCs w:val="23"/>
          <w:lang w:eastAsia="en-US"/>
        </w:rPr>
        <w:t xml:space="preserve">Bu değerlendirmenin amacı risklerin kontrol altında olduğunu garantileyecek </w:t>
      </w:r>
      <w:r w:rsidR="00A31A9C">
        <w:rPr>
          <w:color w:val="000000"/>
          <w:sz w:val="23"/>
          <w:szCs w:val="23"/>
          <w:lang w:eastAsia="en-US"/>
        </w:rPr>
        <w:t>imalat</w:t>
      </w:r>
      <w:r w:rsidRPr="00B65633">
        <w:rPr>
          <w:color w:val="000000"/>
          <w:sz w:val="23"/>
          <w:szCs w:val="23"/>
          <w:lang w:eastAsia="en-US"/>
        </w:rPr>
        <w:t xml:space="preserve"> ve kullanım koşullarının nihai olarak tanımlanmasıdır. Bu bilgi daha sonra maruz kalma senaryolarında </w:t>
      </w:r>
      <w:r w:rsidR="00A31A9C">
        <w:rPr>
          <w:color w:val="000000"/>
          <w:sz w:val="23"/>
          <w:szCs w:val="23"/>
          <w:lang w:eastAsia="en-US"/>
        </w:rPr>
        <w:t>belgelenir</w:t>
      </w:r>
      <w:r w:rsidRPr="00B65633">
        <w:rPr>
          <w:color w:val="000000"/>
          <w:sz w:val="23"/>
          <w:szCs w:val="23"/>
          <w:lang w:eastAsia="en-US"/>
        </w:rPr>
        <w:t>.</w:t>
      </w:r>
    </w:p>
    <w:p w:rsidR="00A31A9C" w:rsidRPr="00B65633" w:rsidRDefault="00A31A9C" w:rsidP="0009030D">
      <w:pPr>
        <w:spacing w:line="276" w:lineRule="auto"/>
        <w:jc w:val="both"/>
        <w:rPr>
          <w:color w:val="000000"/>
          <w:sz w:val="23"/>
          <w:szCs w:val="23"/>
          <w:lang w:eastAsia="en-US"/>
        </w:rPr>
      </w:pPr>
    </w:p>
    <w:p w:rsidR="00AA5816" w:rsidRPr="00B65633" w:rsidRDefault="00AA5816" w:rsidP="0009030D">
      <w:pPr>
        <w:spacing w:line="276" w:lineRule="auto"/>
        <w:jc w:val="both"/>
        <w:rPr>
          <w:color w:val="000000"/>
          <w:sz w:val="23"/>
          <w:szCs w:val="23"/>
          <w:lang w:eastAsia="en-US"/>
        </w:rPr>
      </w:pPr>
      <w:r w:rsidRPr="00B65633">
        <w:rPr>
          <w:color w:val="000000"/>
          <w:sz w:val="23"/>
          <w:szCs w:val="23"/>
          <w:lang w:eastAsia="en-US"/>
        </w:rPr>
        <w:t>Maruz kalma senaryosu oluşturma ve maruz kalma tahmin</w:t>
      </w:r>
      <w:r>
        <w:rPr>
          <w:color w:val="000000"/>
          <w:sz w:val="23"/>
          <w:szCs w:val="23"/>
          <w:lang w:eastAsia="en-US"/>
        </w:rPr>
        <w:t>i</w:t>
      </w:r>
      <w:r w:rsidRPr="00B65633">
        <w:rPr>
          <w:color w:val="000000"/>
          <w:sz w:val="23"/>
          <w:szCs w:val="23"/>
          <w:lang w:eastAsia="en-US"/>
        </w:rPr>
        <w:t xml:space="preserve"> için birçok farklı basamak detaylı olarak </w:t>
      </w:r>
      <w:r w:rsidR="00A31A9C">
        <w:rPr>
          <w:color w:val="000000"/>
          <w:sz w:val="23"/>
          <w:szCs w:val="23"/>
          <w:lang w:eastAsia="en-US"/>
        </w:rPr>
        <w:t xml:space="preserve">BG/KGD </w:t>
      </w:r>
      <w:r w:rsidR="00A31A9C" w:rsidRPr="00B65633">
        <w:rPr>
          <w:color w:val="000000"/>
          <w:sz w:val="23"/>
          <w:szCs w:val="23"/>
          <w:lang w:eastAsia="en-US"/>
        </w:rPr>
        <w:t>rehberin</w:t>
      </w:r>
      <w:r w:rsidR="00A31A9C">
        <w:rPr>
          <w:color w:val="000000"/>
          <w:sz w:val="23"/>
          <w:szCs w:val="23"/>
          <w:lang w:eastAsia="en-US"/>
        </w:rPr>
        <w:t xml:space="preserve">in Bölüm </w:t>
      </w:r>
      <w:r w:rsidR="00A31A9C" w:rsidRPr="00B65633">
        <w:rPr>
          <w:color w:val="000000"/>
          <w:sz w:val="23"/>
          <w:szCs w:val="23"/>
          <w:lang w:eastAsia="en-US"/>
        </w:rPr>
        <w:t>D</w:t>
      </w:r>
      <w:r w:rsidR="00A31A9C">
        <w:rPr>
          <w:color w:val="000000"/>
          <w:sz w:val="23"/>
          <w:szCs w:val="23"/>
          <w:lang w:eastAsia="en-US"/>
        </w:rPr>
        <w:t xml:space="preserve">’sinde </w:t>
      </w:r>
      <w:r w:rsidRPr="00B65633">
        <w:rPr>
          <w:color w:val="000000"/>
          <w:sz w:val="23"/>
          <w:szCs w:val="23"/>
          <w:lang w:eastAsia="en-US"/>
        </w:rPr>
        <w:t>ve Bölüm R12-R.18’de verilmiştir. Bölüm R.18  üretici veya kullanıcıya ilişkin maruz kalma değerlendirmesinde kullanılmak üzere atık yaşam aşamasında salınım tahmin</w:t>
      </w:r>
      <w:r w:rsidR="00A31A9C">
        <w:rPr>
          <w:color w:val="000000"/>
          <w:sz w:val="23"/>
          <w:szCs w:val="23"/>
          <w:lang w:eastAsia="en-US"/>
        </w:rPr>
        <w:t>ine</w:t>
      </w:r>
      <w:r w:rsidRPr="00B65633">
        <w:rPr>
          <w:color w:val="000000"/>
          <w:sz w:val="23"/>
          <w:szCs w:val="23"/>
          <w:lang w:eastAsia="en-US"/>
        </w:rPr>
        <w:t xml:space="preserve"> ilişki</w:t>
      </w:r>
      <w:r w:rsidR="00A31A9C">
        <w:rPr>
          <w:color w:val="000000"/>
          <w:sz w:val="23"/>
          <w:szCs w:val="23"/>
          <w:lang w:eastAsia="en-US"/>
        </w:rPr>
        <w:t>n</w:t>
      </w:r>
      <w:r w:rsidRPr="00B65633">
        <w:rPr>
          <w:color w:val="000000"/>
          <w:sz w:val="23"/>
          <w:szCs w:val="23"/>
          <w:lang w:eastAsia="en-US"/>
        </w:rPr>
        <w:t xml:space="preserve"> bilgiler içerir.</w:t>
      </w:r>
    </w:p>
    <w:p w:rsidR="00AA5816" w:rsidRPr="00A31A9C" w:rsidRDefault="00AA5816" w:rsidP="006E3567">
      <w:pPr>
        <w:pStyle w:val="Balk2"/>
        <w:numPr>
          <w:ilvl w:val="2"/>
          <w:numId w:val="168"/>
        </w:numPr>
        <w:rPr>
          <w:color w:val="C00000"/>
          <w:sz w:val="28"/>
        </w:rPr>
      </w:pPr>
      <w:bookmarkStart w:id="4" w:name="_Toc439672056"/>
      <w:r w:rsidRPr="00A31A9C">
        <w:rPr>
          <w:color w:val="C00000"/>
          <w:sz w:val="28"/>
        </w:rPr>
        <w:t>Bu bölümün amacı</w:t>
      </w:r>
      <w:bookmarkEnd w:id="4"/>
    </w:p>
    <w:p w:rsidR="00AA5816" w:rsidRPr="00B65633" w:rsidRDefault="00AA5816" w:rsidP="0009030D">
      <w:pPr>
        <w:spacing w:line="276" w:lineRule="auto"/>
        <w:jc w:val="both"/>
        <w:rPr>
          <w:sz w:val="23"/>
          <w:szCs w:val="23"/>
          <w:lang w:eastAsia="en-US"/>
        </w:rPr>
      </w:pPr>
      <w:r w:rsidRPr="00B65633">
        <w:rPr>
          <w:sz w:val="23"/>
          <w:szCs w:val="23"/>
          <w:lang w:eastAsia="en-US"/>
        </w:rPr>
        <w:t>Bu rehber atık yaşam aşaması için çevresel maruz kalma değerlendirmesinin nasıl yapılacağını ve bilginin tedarik zinciri boyunca nasıl iletileceğini anlatır.</w:t>
      </w:r>
      <w:r w:rsidR="00A31A9C">
        <w:rPr>
          <w:sz w:val="23"/>
          <w:szCs w:val="23"/>
          <w:lang w:eastAsia="en-US"/>
        </w:rPr>
        <w:t xml:space="preserve"> </w:t>
      </w:r>
      <w:r w:rsidRPr="00B65633">
        <w:rPr>
          <w:sz w:val="23"/>
          <w:szCs w:val="23"/>
          <w:lang w:eastAsia="en-US"/>
        </w:rPr>
        <w:t xml:space="preserve">Rehber, maddenin atık yaşam döngüsü safhasıyla ilgili bilgi yapılanmasının nasıl olacağına ilişkin </w:t>
      </w:r>
      <w:r w:rsidR="00A31A9C">
        <w:rPr>
          <w:sz w:val="23"/>
          <w:szCs w:val="23"/>
          <w:lang w:eastAsia="en-US"/>
        </w:rPr>
        <w:t xml:space="preserve">iş akışı ve atık yaşam döngüsü </w:t>
      </w:r>
      <w:r w:rsidRPr="00B65633">
        <w:rPr>
          <w:sz w:val="23"/>
          <w:szCs w:val="23"/>
          <w:lang w:eastAsia="en-US"/>
        </w:rPr>
        <w:t xml:space="preserve">safhasındaki risklerin kontrol altında olduğunu göstermek üzere salınım hızlarının nasıl hesaplanacağını içerir. Maruz kalma değerlendirmesini belirleyen parametreler için varsayılan değerler önerir: farklı yaşam döngüsü dönemlerinde atık haline gelen madde fraksiyonu, bir yerde bertaraf edilen atıklardaki madde miktarı ve bertaraf tipine bağlı olarak salınım faktörleri. Eğer </w:t>
      </w:r>
      <w:r>
        <w:rPr>
          <w:sz w:val="23"/>
          <w:szCs w:val="23"/>
          <w:lang w:eastAsia="en-US"/>
        </w:rPr>
        <w:t xml:space="preserve">başlangıç maruz kalma </w:t>
      </w:r>
      <w:r w:rsidRPr="00B65633">
        <w:rPr>
          <w:sz w:val="23"/>
          <w:szCs w:val="23"/>
          <w:lang w:eastAsia="en-US"/>
        </w:rPr>
        <w:t>değerlendirmesi risk kontrolünü göstermede başarısız olursa, bu varsayılan değerlerde iyileştirme için olasılıkları ve sınırları anlatır.</w:t>
      </w:r>
    </w:p>
    <w:p w:rsidR="00AA5816" w:rsidRDefault="00AA5816" w:rsidP="0009030D">
      <w:pPr>
        <w:spacing w:line="276" w:lineRule="auto"/>
        <w:jc w:val="both"/>
        <w:rPr>
          <w:sz w:val="23"/>
          <w:szCs w:val="23"/>
          <w:lang w:eastAsia="en-US"/>
        </w:rPr>
      </w:pPr>
      <w:r w:rsidRPr="00B65633">
        <w:rPr>
          <w:sz w:val="23"/>
          <w:szCs w:val="23"/>
          <w:lang w:eastAsia="en-US"/>
        </w:rPr>
        <w:lastRenderedPageBreak/>
        <w:t>Üretim aşamasında, kayıt yaptıran atık bertarafı ve miktarı hakkında detaylı bilgi sahibi olur. Ancak, tedarik zincirinin daha aşağısında, özellikle madde eşya veya tüketici ürününe dahil olursa kayıt yaptıran atık bertarafı ve fraksiyonları hakkında bilgi edinmekte zorluk yaşayabilir.</w:t>
      </w:r>
    </w:p>
    <w:p w:rsidR="00A31A9C" w:rsidRDefault="00A31A9C" w:rsidP="0009030D">
      <w:pPr>
        <w:spacing w:line="276" w:lineRule="auto"/>
        <w:jc w:val="both"/>
        <w:rPr>
          <w:sz w:val="23"/>
          <w:szCs w:val="23"/>
          <w:lang w:eastAsia="en-US"/>
        </w:rPr>
      </w:pPr>
    </w:p>
    <w:p w:rsidR="00AA5816" w:rsidRDefault="00AA5816" w:rsidP="0009030D">
      <w:pPr>
        <w:autoSpaceDE w:val="0"/>
        <w:autoSpaceDN w:val="0"/>
        <w:adjustRightInd w:val="0"/>
        <w:spacing w:line="276" w:lineRule="auto"/>
        <w:jc w:val="both"/>
        <w:rPr>
          <w:color w:val="000000"/>
          <w:sz w:val="23"/>
          <w:szCs w:val="23"/>
          <w:lang w:eastAsia="en-US"/>
        </w:rPr>
      </w:pPr>
      <w:r w:rsidRPr="00B65633">
        <w:rPr>
          <w:color w:val="000000"/>
          <w:sz w:val="23"/>
          <w:szCs w:val="23"/>
          <w:lang w:eastAsia="en-US"/>
        </w:rPr>
        <w:t>Bu nedenle rehber iki değerlendirme yaklaşımı özetler: Genel yaklaşım,  atık yaşam döngüsü aşaması değerlendirmesinde kayıt yaptıran kişinin maddenin atık yaşam döngüsü safhasında ne olduğu hakkında özgül bilgilere sahip olamadığı durumlarda uygun olacaktır. Özgü</w:t>
      </w:r>
      <w:r w:rsidR="00A31A9C">
        <w:rPr>
          <w:color w:val="000000"/>
          <w:sz w:val="23"/>
          <w:szCs w:val="23"/>
          <w:lang w:eastAsia="en-US"/>
        </w:rPr>
        <w:t>n</w:t>
      </w:r>
      <w:r w:rsidRPr="00B65633">
        <w:rPr>
          <w:color w:val="000000"/>
          <w:sz w:val="23"/>
          <w:szCs w:val="23"/>
          <w:lang w:eastAsia="en-US"/>
        </w:rPr>
        <w:t xml:space="preserve"> yaklaşım ise, kayıt yaptıran kişinin maddenin kullanım aşamasında veya maddeyi içeren eşyaların hizmet ömrü bittiğinde meydana gelen atıklar hakkında detaylı bilgi sahibi olduğu durumlarda kullanılmalıdır. Üretimden kaynaklanan atığın değerlendirmesinde özgü</w:t>
      </w:r>
      <w:r w:rsidR="00A31A9C">
        <w:rPr>
          <w:color w:val="000000"/>
          <w:sz w:val="23"/>
          <w:szCs w:val="23"/>
          <w:lang w:eastAsia="en-US"/>
        </w:rPr>
        <w:t>n</w:t>
      </w:r>
      <w:r w:rsidRPr="00B65633">
        <w:rPr>
          <w:color w:val="000000"/>
          <w:sz w:val="23"/>
          <w:szCs w:val="23"/>
          <w:lang w:eastAsia="en-US"/>
        </w:rPr>
        <w:t xml:space="preserve"> yaklaşımın kullanılabileceği varsayılır.</w:t>
      </w:r>
      <w:r w:rsidR="00A31A9C">
        <w:rPr>
          <w:color w:val="000000"/>
          <w:sz w:val="23"/>
          <w:szCs w:val="23"/>
          <w:lang w:eastAsia="en-US"/>
        </w:rPr>
        <w:t xml:space="preserve"> </w:t>
      </w:r>
      <w:r w:rsidRPr="00B65633">
        <w:rPr>
          <w:color w:val="000000"/>
          <w:sz w:val="23"/>
          <w:szCs w:val="23"/>
          <w:lang w:eastAsia="en-US"/>
        </w:rPr>
        <w:t xml:space="preserve">Atık yaşam safhası ile ilgili bilgilerin </w:t>
      </w:r>
      <w:r>
        <w:rPr>
          <w:color w:val="000000"/>
          <w:sz w:val="23"/>
          <w:szCs w:val="23"/>
          <w:lang w:eastAsia="en-US"/>
        </w:rPr>
        <w:t>M</w:t>
      </w:r>
      <w:r w:rsidR="00A31A9C">
        <w:rPr>
          <w:color w:val="000000"/>
          <w:sz w:val="23"/>
          <w:szCs w:val="23"/>
          <w:lang w:eastAsia="en-US"/>
        </w:rPr>
        <w:t>K</w:t>
      </w:r>
      <w:r>
        <w:rPr>
          <w:color w:val="000000"/>
          <w:sz w:val="23"/>
          <w:szCs w:val="23"/>
          <w:lang w:eastAsia="en-US"/>
        </w:rPr>
        <w:t>S</w:t>
      </w:r>
      <w:r w:rsidRPr="00B65633">
        <w:rPr>
          <w:color w:val="000000"/>
          <w:sz w:val="23"/>
          <w:szCs w:val="23"/>
          <w:lang w:eastAsia="en-US"/>
        </w:rPr>
        <w:t>’d</w:t>
      </w:r>
      <w:r w:rsidR="00A31A9C">
        <w:rPr>
          <w:color w:val="000000"/>
          <w:sz w:val="23"/>
          <w:szCs w:val="23"/>
          <w:lang w:eastAsia="en-US"/>
        </w:rPr>
        <w:t>e</w:t>
      </w:r>
      <w:r w:rsidRPr="00B65633">
        <w:rPr>
          <w:color w:val="000000"/>
          <w:sz w:val="23"/>
          <w:szCs w:val="23"/>
          <w:lang w:eastAsia="en-US"/>
        </w:rPr>
        <w:t xml:space="preserve"> yer alması gerekebilir. Bu, kulla</w:t>
      </w:r>
      <w:r w:rsidR="00A31A9C">
        <w:rPr>
          <w:color w:val="000000"/>
          <w:sz w:val="23"/>
          <w:szCs w:val="23"/>
          <w:lang w:eastAsia="en-US"/>
        </w:rPr>
        <w:t>nı</w:t>
      </w:r>
      <w:r w:rsidRPr="00B65633">
        <w:rPr>
          <w:color w:val="000000"/>
          <w:sz w:val="23"/>
          <w:szCs w:val="23"/>
          <w:lang w:eastAsia="en-US"/>
        </w:rPr>
        <w:t>cılar için kesin risk kontrolü sağlamada uygun kullanım koşullarının ve bu koşullardaki maruz kalma öngörüsü iç</w:t>
      </w:r>
      <w:r w:rsidR="00A31A9C">
        <w:rPr>
          <w:color w:val="000000"/>
          <w:sz w:val="23"/>
          <w:szCs w:val="23"/>
          <w:lang w:eastAsia="en-US"/>
        </w:rPr>
        <w:t>i</w:t>
      </w:r>
      <w:r w:rsidRPr="00B65633">
        <w:rPr>
          <w:color w:val="000000"/>
          <w:sz w:val="23"/>
          <w:szCs w:val="23"/>
          <w:lang w:eastAsia="en-US"/>
        </w:rPr>
        <w:t>n gerekli bilgilerin tarif edilmesi ve iletilmesi için bir yoldur. Rehber, bu amaçlar ve alt kullanıcıların risk yönetimi için atık bertaraf yöntemleri ve atık bilgileri hususunda önerilerde bulunur.</w:t>
      </w:r>
    </w:p>
    <w:p w:rsidR="00A31A9C" w:rsidRPr="00B65633" w:rsidRDefault="00A31A9C" w:rsidP="0009030D">
      <w:pPr>
        <w:autoSpaceDE w:val="0"/>
        <w:autoSpaceDN w:val="0"/>
        <w:adjustRightInd w:val="0"/>
        <w:spacing w:line="276" w:lineRule="auto"/>
        <w:jc w:val="both"/>
        <w:rPr>
          <w:color w:val="000000"/>
          <w:sz w:val="23"/>
          <w:szCs w:val="23"/>
          <w:lang w:eastAsia="en-US"/>
        </w:rPr>
      </w:pPr>
    </w:p>
    <w:p w:rsidR="00AA5816" w:rsidRPr="00B65633" w:rsidRDefault="00AA5816" w:rsidP="0009030D">
      <w:pPr>
        <w:autoSpaceDE w:val="0"/>
        <w:autoSpaceDN w:val="0"/>
        <w:adjustRightInd w:val="0"/>
        <w:spacing w:line="276" w:lineRule="auto"/>
        <w:jc w:val="both"/>
        <w:rPr>
          <w:color w:val="000000"/>
          <w:sz w:val="23"/>
          <w:szCs w:val="23"/>
          <w:lang w:eastAsia="en-US"/>
        </w:rPr>
      </w:pPr>
      <w:r w:rsidRPr="00B65633">
        <w:rPr>
          <w:color w:val="000000"/>
          <w:sz w:val="23"/>
          <w:szCs w:val="23"/>
          <w:lang w:eastAsia="en-US"/>
        </w:rPr>
        <w:t xml:space="preserve">İki madde için atık yaşam döngüsü aşaması maruz kalma değerlendirme ve tedarik zinciri boyunca dökümantasyon ve iletişim örnekleri verilmiştir (Bakınız Ekler </w:t>
      </w:r>
      <w:r w:rsidRPr="00B65633">
        <w:rPr>
          <w:color w:val="0000FF"/>
          <w:sz w:val="23"/>
          <w:szCs w:val="23"/>
          <w:lang w:eastAsia="en-US"/>
        </w:rPr>
        <w:t xml:space="preserve">R.18- 6 </w:t>
      </w:r>
      <w:r w:rsidRPr="00B65633">
        <w:rPr>
          <w:color w:val="000000"/>
          <w:sz w:val="23"/>
          <w:szCs w:val="23"/>
          <w:lang w:eastAsia="en-US"/>
        </w:rPr>
        <w:t xml:space="preserve">ve </w:t>
      </w:r>
      <w:r w:rsidRPr="00B65633">
        <w:rPr>
          <w:color w:val="0000FF"/>
          <w:sz w:val="23"/>
          <w:szCs w:val="23"/>
          <w:lang w:eastAsia="en-US"/>
        </w:rPr>
        <w:t xml:space="preserve"> R.18- 7</w:t>
      </w:r>
      <w:r w:rsidRPr="00B65633">
        <w:rPr>
          <w:color w:val="000000"/>
          <w:sz w:val="23"/>
          <w:szCs w:val="23"/>
          <w:lang w:eastAsia="en-US"/>
        </w:rPr>
        <w:t xml:space="preserve"> ). </w:t>
      </w:r>
    </w:p>
    <w:p w:rsidR="00A31A9C" w:rsidRDefault="00A31A9C" w:rsidP="0009030D">
      <w:pPr>
        <w:autoSpaceDE w:val="0"/>
        <w:autoSpaceDN w:val="0"/>
        <w:adjustRightInd w:val="0"/>
        <w:spacing w:line="276" w:lineRule="auto"/>
        <w:jc w:val="both"/>
        <w:rPr>
          <w:color w:val="000000"/>
          <w:sz w:val="23"/>
          <w:szCs w:val="23"/>
          <w:lang w:eastAsia="en-US"/>
        </w:rPr>
      </w:pPr>
    </w:p>
    <w:p w:rsidR="00AA5816" w:rsidRPr="00B65633" w:rsidRDefault="00A31A9C" w:rsidP="0009030D">
      <w:pPr>
        <w:autoSpaceDE w:val="0"/>
        <w:autoSpaceDN w:val="0"/>
        <w:adjustRightInd w:val="0"/>
        <w:spacing w:line="276" w:lineRule="auto"/>
        <w:jc w:val="both"/>
        <w:rPr>
          <w:color w:val="000000"/>
          <w:sz w:val="23"/>
          <w:szCs w:val="23"/>
          <w:lang w:eastAsia="en-US"/>
        </w:rPr>
      </w:pPr>
      <w:r>
        <w:rPr>
          <w:color w:val="000000"/>
          <w:sz w:val="23"/>
          <w:szCs w:val="23"/>
          <w:lang w:eastAsia="en-US"/>
        </w:rPr>
        <w:t xml:space="preserve">BG/KGD rehberinin </w:t>
      </w:r>
      <w:r w:rsidR="00AA5816" w:rsidRPr="00B65633">
        <w:rPr>
          <w:color w:val="000000"/>
          <w:sz w:val="23"/>
          <w:szCs w:val="23"/>
          <w:lang w:eastAsia="en-US"/>
        </w:rPr>
        <w:t>bu bölümü aşağıdaki diğer rehber d</w:t>
      </w:r>
      <w:r>
        <w:rPr>
          <w:color w:val="000000"/>
          <w:sz w:val="23"/>
          <w:szCs w:val="23"/>
          <w:lang w:eastAsia="en-US"/>
        </w:rPr>
        <w:t>o</w:t>
      </w:r>
      <w:r w:rsidR="00AA5816" w:rsidRPr="00B65633">
        <w:rPr>
          <w:color w:val="000000"/>
          <w:sz w:val="23"/>
          <w:szCs w:val="23"/>
          <w:lang w:eastAsia="en-US"/>
        </w:rPr>
        <w:t>kümanlarla yakından ilişkilidir:</w:t>
      </w:r>
    </w:p>
    <w:p w:rsidR="00AA5816" w:rsidRPr="00B65633" w:rsidRDefault="00AA5816" w:rsidP="00A149CE">
      <w:pPr>
        <w:pStyle w:val="ListeParagraf"/>
        <w:numPr>
          <w:ilvl w:val="0"/>
          <w:numId w:val="1"/>
        </w:numPr>
        <w:autoSpaceDE w:val="0"/>
        <w:autoSpaceDN w:val="0"/>
        <w:adjustRightInd w:val="0"/>
        <w:spacing w:line="276" w:lineRule="auto"/>
        <w:jc w:val="both"/>
        <w:rPr>
          <w:color w:val="000000"/>
          <w:sz w:val="23"/>
          <w:szCs w:val="23"/>
          <w:lang w:eastAsia="en-US"/>
        </w:rPr>
      </w:pPr>
      <w:r w:rsidRPr="00B65633">
        <w:rPr>
          <w:color w:val="000000"/>
          <w:sz w:val="23"/>
          <w:szCs w:val="23"/>
          <w:lang w:eastAsia="en-US"/>
        </w:rPr>
        <w:t xml:space="preserve">Çevresel </w:t>
      </w:r>
      <w:r>
        <w:rPr>
          <w:color w:val="000000"/>
          <w:sz w:val="23"/>
          <w:szCs w:val="23"/>
          <w:lang w:eastAsia="en-US"/>
        </w:rPr>
        <w:t>maruz kalma tahmini</w:t>
      </w:r>
      <w:r w:rsidRPr="00B65633">
        <w:rPr>
          <w:color w:val="000000"/>
          <w:sz w:val="23"/>
          <w:szCs w:val="23"/>
          <w:lang w:eastAsia="en-US"/>
        </w:rPr>
        <w:t xml:space="preserve"> hakkındaki Bölüm R.16, çevresel maruz kalma değerlendirmesi, özellikle </w:t>
      </w:r>
      <w:r>
        <w:rPr>
          <w:color w:val="000000"/>
          <w:sz w:val="23"/>
          <w:szCs w:val="23"/>
          <w:lang w:eastAsia="en-US"/>
        </w:rPr>
        <w:t>maruz kalma tahmini</w:t>
      </w:r>
      <w:r w:rsidRPr="00B65633">
        <w:rPr>
          <w:color w:val="000000"/>
          <w:sz w:val="23"/>
          <w:szCs w:val="23"/>
          <w:lang w:eastAsia="en-US"/>
        </w:rPr>
        <w:t xml:space="preserve"> ile ilgili genel bir kılavuzdur. Netice olarak bu kılavuzun amacı i) atık bertaraf koşullarının tanımlanması ve ii) ilişkin salınım tahminlerinin oluşturulması ile sınırlıdır.</w:t>
      </w:r>
    </w:p>
    <w:p w:rsidR="00AA5816" w:rsidRPr="00B65633" w:rsidRDefault="00AA5816" w:rsidP="00A149CE">
      <w:pPr>
        <w:pStyle w:val="ListeParagraf"/>
        <w:numPr>
          <w:ilvl w:val="0"/>
          <w:numId w:val="1"/>
        </w:numPr>
        <w:autoSpaceDE w:val="0"/>
        <w:autoSpaceDN w:val="0"/>
        <w:adjustRightInd w:val="0"/>
        <w:spacing w:line="276" w:lineRule="auto"/>
        <w:jc w:val="both"/>
        <w:rPr>
          <w:color w:val="000000"/>
          <w:sz w:val="23"/>
          <w:szCs w:val="23"/>
          <w:lang w:eastAsia="en-US"/>
        </w:rPr>
      </w:pPr>
      <w:r w:rsidRPr="00B65633">
        <w:rPr>
          <w:color w:val="000000"/>
          <w:sz w:val="23"/>
          <w:szCs w:val="23"/>
          <w:lang w:eastAsia="en-US"/>
        </w:rPr>
        <w:t>Bölüm R.13’te Kimyasal Güvenlik Değerlendirmesi içinde risk yönetim önlemlerine nasıl değinileceğine ilişkin genel bir kılavuza yer verilmiştir.</w:t>
      </w:r>
    </w:p>
    <w:p w:rsidR="00AA5816" w:rsidRPr="00B65633" w:rsidRDefault="00A31A9C" w:rsidP="00A149CE">
      <w:pPr>
        <w:pStyle w:val="ListeParagraf"/>
        <w:numPr>
          <w:ilvl w:val="0"/>
          <w:numId w:val="1"/>
        </w:numPr>
        <w:autoSpaceDE w:val="0"/>
        <w:autoSpaceDN w:val="0"/>
        <w:adjustRightInd w:val="0"/>
        <w:spacing w:line="276" w:lineRule="auto"/>
        <w:jc w:val="both"/>
        <w:rPr>
          <w:color w:val="000000"/>
          <w:sz w:val="23"/>
          <w:szCs w:val="23"/>
          <w:lang w:eastAsia="en-US"/>
        </w:rPr>
      </w:pPr>
      <w:r>
        <w:rPr>
          <w:color w:val="000000"/>
          <w:sz w:val="23"/>
          <w:szCs w:val="23"/>
          <w:lang w:eastAsia="en-US"/>
        </w:rPr>
        <w:t>Bölüm D</w:t>
      </w:r>
      <w:r w:rsidR="00AA5816" w:rsidRPr="00B65633">
        <w:rPr>
          <w:color w:val="000000"/>
          <w:sz w:val="23"/>
          <w:szCs w:val="23"/>
          <w:lang w:eastAsia="en-US"/>
        </w:rPr>
        <w:t xml:space="preserve"> maruz kalma senaryosu oluşturulmasına ilişkin genel bir kılavuz içerir</w:t>
      </w:r>
    </w:p>
    <w:p w:rsidR="00AA5816" w:rsidRPr="00B65633" w:rsidRDefault="00AA5816" w:rsidP="00A149CE">
      <w:pPr>
        <w:pStyle w:val="ListeParagraf"/>
        <w:numPr>
          <w:ilvl w:val="0"/>
          <w:numId w:val="1"/>
        </w:numPr>
        <w:autoSpaceDE w:val="0"/>
        <w:autoSpaceDN w:val="0"/>
        <w:adjustRightInd w:val="0"/>
        <w:spacing w:line="276" w:lineRule="auto"/>
        <w:jc w:val="both"/>
        <w:rPr>
          <w:color w:val="000000"/>
          <w:sz w:val="23"/>
          <w:szCs w:val="23"/>
          <w:lang w:eastAsia="en-US"/>
        </w:rPr>
      </w:pPr>
      <w:r w:rsidRPr="00B65633">
        <w:rPr>
          <w:color w:val="000000"/>
          <w:sz w:val="23"/>
          <w:szCs w:val="23"/>
          <w:lang w:eastAsia="en-US"/>
        </w:rPr>
        <w:t>Atıklardan geri kazanılan maddelerin (yani artık atık olmayan) yasal statüsünü anlatan, atık ve geri kazanılan maddeler ile ilgili kılavuz</w:t>
      </w:r>
    </w:p>
    <w:p w:rsidR="00A31A9C" w:rsidRDefault="00A31A9C" w:rsidP="0009030D">
      <w:pPr>
        <w:autoSpaceDE w:val="0"/>
        <w:autoSpaceDN w:val="0"/>
        <w:adjustRightInd w:val="0"/>
        <w:spacing w:line="276" w:lineRule="auto"/>
        <w:jc w:val="both"/>
        <w:rPr>
          <w:color w:val="000000"/>
          <w:sz w:val="23"/>
          <w:szCs w:val="23"/>
          <w:lang w:eastAsia="en-US"/>
        </w:rPr>
      </w:pPr>
    </w:p>
    <w:p w:rsidR="00AA5816" w:rsidRDefault="00AA5816" w:rsidP="0009030D">
      <w:pPr>
        <w:autoSpaceDE w:val="0"/>
        <w:autoSpaceDN w:val="0"/>
        <w:adjustRightInd w:val="0"/>
        <w:spacing w:line="276" w:lineRule="auto"/>
        <w:jc w:val="both"/>
        <w:rPr>
          <w:color w:val="000000"/>
          <w:sz w:val="23"/>
          <w:szCs w:val="23"/>
          <w:lang w:eastAsia="en-US"/>
        </w:rPr>
      </w:pPr>
      <w:r w:rsidRPr="00B65633">
        <w:rPr>
          <w:color w:val="000000"/>
          <w:sz w:val="23"/>
          <w:szCs w:val="23"/>
          <w:lang w:eastAsia="en-US"/>
        </w:rPr>
        <w:t>Biraz sonra belirtilecek noktalar nedeniyle atık bertaraf süreçleri sırasında mesleki maruz kalma değerlendirmesi için özel bir yöntem geliştirilmemiştir: Mesleki açıdan bakıldığında atık sanayilerinde yürütülen teknik süreçlerin tipleri büyük hızda diğer sanayidekilerle benzerlik göstermekte ve bu nedenle kullanım tanımla</w:t>
      </w:r>
      <w:r w:rsidR="00A31A9C">
        <w:rPr>
          <w:color w:val="000000"/>
          <w:sz w:val="23"/>
          <w:szCs w:val="23"/>
          <w:lang w:eastAsia="en-US"/>
        </w:rPr>
        <w:t>yıcı</w:t>
      </w:r>
      <w:r w:rsidRPr="00B65633">
        <w:rPr>
          <w:color w:val="000000"/>
          <w:sz w:val="23"/>
          <w:szCs w:val="23"/>
          <w:lang w:eastAsia="en-US"/>
        </w:rPr>
        <w:t xml:space="preserve"> sistem</w:t>
      </w:r>
      <w:r>
        <w:rPr>
          <w:color w:val="000000"/>
          <w:sz w:val="23"/>
          <w:szCs w:val="23"/>
          <w:lang w:eastAsia="en-US"/>
        </w:rPr>
        <w:t>in</w:t>
      </w:r>
      <w:r w:rsidRPr="00B65633">
        <w:rPr>
          <w:color w:val="000000"/>
          <w:sz w:val="23"/>
          <w:szCs w:val="23"/>
          <w:lang w:eastAsia="en-US"/>
        </w:rPr>
        <w:t>deki (rehber 12. Kısım) süreç kategorileri ile tanımlanabilmektedir</w:t>
      </w:r>
      <w:r w:rsidR="00A31A9C">
        <w:rPr>
          <w:rStyle w:val="DipnotBavurusu"/>
          <w:color w:val="000000"/>
          <w:sz w:val="23"/>
          <w:szCs w:val="23"/>
          <w:lang w:eastAsia="en-US"/>
        </w:rPr>
        <w:footnoteReference w:id="5"/>
      </w:r>
      <w:r w:rsidRPr="00B65633">
        <w:rPr>
          <w:color w:val="000000"/>
          <w:sz w:val="23"/>
          <w:szCs w:val="23"/>
          <w:lang w:eastAsia="en-US"/>
        </w:rPr>
        <w:t>. Sadece, önceki yaşam döngüsü aşamalarında değerlendirilmemiş,  potansiyel olarak yüksek maruz</w:t>
      </w:r>
      <w:r>
        <w:rPr>
          <w:color w:val="000000"/>
          <w:sz w:val="23"/>
          <w:szCs w:val="23"/>
          <w:lang w:eastAsia="en-US"/>
        </w:rPr>
        <w:t xml:space="preserve"> kalmaya</w:t>
      </w:r>
      <w:r w:rsidRPr="00B65633">
        <w:rPr>
          <w:color w:val="000000"/>
          <w:sz w:val="23"/>
          <w:szCs w:val="23"/>
          <w:lang w:eastAsia="en-US"/>
        </w:rPr>
        <w:t xml:space="preserve"> neden olan belli süreç kategorilerinde atık yaşam aşaması için özel değerlendirmesi gerekebilir. Böyle bir değerlendirme rehberdeki mesleki maruz</w:t>
      </w:r>
      <w:r>
        <w:rPr>
          <w:color w:val="000000"/>
          <w:sz w:val="23"/>
          <w:szCs w:val="23"/>
          <w:lang w:eastAsia="en-US"/>
        </w:rPr>
        <w:t xml:space="preserve"> kalma</w:t>
      </w:r>
      <w:r w:rsidRPr="00B65633">
        <w:rPr>
          <w:color w:val="000000"/>
          <w:sz w:val="23"/>
          <w:szCs w:val="23"/>
          <w:lang w:eastAsia="en-US"/>
        </w:rPr>
        <w:t xml:space="preserve"> konulu Bölüm 14’te tanımlanan yönteme dayanılarak yapılabilir. Sonuç olarak, mesleki maruz</w:t>
      </w:r>
      <w:r>
        <w:rPr>
          <w:color w:val="000000"/>
          <w:sz w:val="23"/>
          <w:szCs w:val="23"/>
          <w:lang w:eastAsia="en-US"/>
        </w:rPr>
        <w:t xml:space="preserve"> kalma</w:t>
      </w:r>
      <w:r w:rsidRPr="00B65633">
        <w:rPr>
          <w:color w:val="000000"/>
          <w:sz w:val="23"/>
          <w:szCs w:val="23"/>
          <w:lang w:eastAsia="en-US"/>
        </w:rPr>
        <w:t xml:space="preserve"> açısından bu rehberin sadece Kısım 18.2.3.’de (atık safhası ilişkin) konu ele alınacaktır. Tedarik zinc</w:t>
      </w:r>
      <w:r>
        <w:rPr>
          <w:color w:val="000000"/>
          <w:sz w:val="23"/>
          <w:szCs w:val="23"/>
          <w:lang w:eastAsia="en-US"/>
        </w:rPr>
        <w:t>irinde aşağıya doğru iletişimde</w:t>
      </w:r>
      <w:r w:rsidRPr="00B65633">
        <w:rPr>
          <w:color w:val="000000"/>
          <w:sz w:val="23"/>
          <w:szCs w:val="23"/>
          <w:lang w:eastAsia="en-US"/>
        </w:rPr>
        <w:t>, kayıt yaptıran kendi değerlendirmesinde hangi süreç kategorilerinin kapsanmadığını belirterek bilgi kısıtlılığı yapabilir.</w:t>
      </w:r>
    </w:p>
    <w:p w:rsidR="00A31A9C" w:rsidRDefault="00A31A9C" w:rsidP="0009030D">
      <w:pPr>
        <w:autoSpaceDE w:val="0"/>
        <w:autoSpaceDN w:val="0"/>
        <w:adjustRightInd w:val="0"/>
        <w:spacing w:line="276" w:lineRule="auto"/>
        <w:jc w:val="both"/>
        <w:rPr>
          <w:b/>
          <w:bCs/>
          <w:color w:val="000000"/>
          <w:sz w:val="20"/>
          <w:szCs w:val="20"/>
          <w:lang w:eastAsia="en-US"/>
        </w:rPr>
      </w:pPr>
    </w:p>
    <w:p w:rsidR="00AA5816" w:rsidRPr="00A31A9C" w:rsidRDefault="00AA5816" w:rsidP="0009030D">
      <w:pPr>
        <w:autoSpaceDE w:val="0"/>
        <w:autoSpaceDN w:val="0"/>
        <w:adjustRightInd w:val="0"/>
        <w:spacing w:line="276" w:lineRule="auto"/>
        <w:jc w:val="both"/>
        <w:rPr>
          <w:b/>
          <w:bCs/>
          <w:color w:val="000000"/>
          <w:sz w:val="23"/>
          <w:szCs w:val="23"/>
          <w:lang w:eastAsia="en-US"/>
        </w:rPr>
      </w:pPr>
      <w:r w:rsidRPr="00A31A9C">
        <w:rPr>
          <w:b/>
          <w:bCs/>
          <w:color w:val="000000"/>
          <w:sz w:val="23"/>
          <w:szCs w:val="23"/>
          <w:lang w:eastAsia="en-US"/>
        </w:rPr>
        <w:t>Dikkat: Rehberin Teknik ekleri atık fraksiyonu ve salınım fak</w:t>
      </w:r>
      <w:r w:rsidR="00A31A9C">
        <w:rPr>
          <w:b/>
          <w:bCs/>
          <w:color w:val="000000"/>
          <w:sz w:val="23"/>
          <w:szCs w:val="23"/>
          <w:lang w:eastAsia="en-US"/>
        </w:rPr>
        <w:t>t</w:t>
      </w:r>
      <w:r w:rsidRPr="00A31A9C">
        <w:rPr>
          <w:b/>
          <w:bCs/>
          <w:color w:val="000000"/>
          <w:sz w:val="23"/>
          <w:szCs w:val="23"/>
          <w:lang w:eastAsia="en-US"/>
        </w:rPr>
        <w:t>örleri için bir takım varsayılan değerler önermektedir. Bunlar A</w:t>
      </w:r>
      <w:r w:rsidR="00A31A9C">
        <w:rPr>
          <w:b/>
          <w:bCs/>
          <w:color w:val="000000"/>
          <w:sz w:val="23"/>
          <w:szCs w:val="23"/>
          <w:lang w:eastAsia="en-US"/>
        </w:rPr>
        <w:t xml:space="preserve">vrupa </w:t>
      </w:r>
      <w:r w:rsidRPr="00A31A9C">
        <w:rPr>
          <w:b/>
          <w:bCs/>
          <w:color w:val="000000"/>
          <w:sz w:val="23"/>
          <w:szCs w:val="23"/>
          <w:lang w:eastAsia="en-US"/>
        </w:rPr>
        <w:t>K</w:t>
      </w:r>
      <w:r w:rsidR="00A31A9C">
        <w:rPr>
          <w:b/>
          <w:bCs/>
          <w:color w:val="000000"/>
          <w:sz w:val="23"/>
          <w:szCs w:val="23"/>
          <w:lang w:eastAsia="en-US"/>
        </w:rPr>
        <w:t xml:space="preserve">imyasallar </w:t>
      </w:r>
      <w:r w:rsidRPr="00A31A9C">
        <w:rPr>
          <w:b/>
          <w:bCs/>
          <w:color w:val="000000"/>
          <w:sz w:val="23"/>
          <w:szCs w:val="23"/>
          <w:lang w:eastAsia="en-US"/>
        </w:rPr>
        <w:t>A</w:t>
      </w:r>
      <w:r w:rsidR="00A31A9C">
        <w:rPr>
          <w:b/>
          <w:bCs/>
          <w:color w:val="000000"/>
          <w:sz w:val="23"/>
          <w:szCs w:val="23"/>
          <w:lang w:eastAsia="en-US"/>
        </w:rPr>
        <w:t>jansı</w:t>
      </w:r>
      <w:r w:rsidRPr="00A31A9C">
        <w:rPr>
          <w:b/>
          <w:bCs/>
          <w:color w:val="000000"/>
          <w:sz w:val="23"/>
          <w:szCs w:val="23"/>
          <w:lang w:eastAsia="en-US"/>
        </w:rPr>
        <w:t xml:space="preserve"> tarafından görevlendirilmiş dış hizmet sağlayıcı Ökopol, Institut für Ökologie und Politik GmbH, tarafından yapılan çalışmada tanımlanmış ve </w:t>
      </w:r>
      <w:r w:rsidR="00A31A9C">
        <w:rPr>
          <w:b/>
          <w:bCs/>
          <w:color w:val="000000"/>
          <w:sz w:val="23"/>
          <w:szCs w:val="23"/>
          <w:lang w:eastAsia="en-US"/>
        </w:rPr>
        <w:t>belgelenmiştir</w:t>
      </w:r>
      <w:r w:rsidRPr="00A31A9C">
        <w:rPr>
          <w:b/>
          <w:bCs/>
          <w:color w:val="000000"/>
          <w:sz w:val="23"/>
          <w:szCs w:val="23"/>
          <w:lang w:eastAsia="en-US"/>
        </w:rPr>
        <w:t>.</w:t>
      </w:r>
      <w:r w:rsidR="00A31A9C">
        <w:rPr>
          <w:b/>
          <w:bCs/>
          <w:color w:val="000000"/>
          <w:sz w:val="23"/>
          <w:szCs w:val="23"/>
          <w:lang w:eastAsia="en-US"/>
        </w:rPr>
        <w:t xml:space="preserve"> Çevre ve Şehircilik Bakanlığı,</w:t>
      </w:r>
      <w:r w:rsidRPr="00A31A9C">
        <w:rPr>
          <w:b/>
          <w:bCs/>
          <w:color w:val="000000"/>
          <w:sz w:val="23"/>
          <w:szCs w:val="23"/>
          <w:lang w:eastAsia="en-US"/>
        </w:rPr>
        <w:t xml:space="preserve"> bu değerlerin doğruluğuna ilişkin herhangi bir sorumluluğu kabul etmemektedir.</w:t>
      </w:r>
    </w:p>
    <w:p w:rsidR="00AA5816" w:rsidRDefault="00AA5816" w:rsidP="0009030D">
      <w:pPr>
        <w:spacing w:line="276" w:lineRule="auto"/>
        <w:rPr>
          <w:b/>
          <w:bCs/>
          <w:color w:val="B01432"/>
          <w:lang w:eastAsia="en-US"/>
        </w:rPr>
      </w:pPr>
    </w:p>
    <w:p w:rsidR="00AA5816" w:rsidRPr="00A31A9C" w:rsidRDefault="00A31A9C" w:rsidP="006E3567">
      <w:pPr>
        <w:pStyle w:val="Balk2"/>
        <w:numPr>
          <w:ilvl w:val="2"/>
          <w:numId w:val="168"/>
        </w:numPr>
        <w:rPr>
          <w:color w:val="C00000"/>
        </w:rPr>
      </w:pPr>
      <w:bookmarkStart w:id="5" w:name="_Toc439672057"/>
      <w:r>
        <w:rPr>
          <w:color w:val="C00000"/>
          <w:sz w:val="28"/>
        </w:rPr>
        <w:t>İmalatçı</w:t>
      </w:r>
      <w:r w:rsidR="00AA5816" w:rsidRPr="00A31A9C">
        <w:rPr>
          <w:color w:val="C00000"/>
          <w:sz w:val="28"/>
        </w:rPr>
        <w:t>/İthalatçı (</w:t>
      </w:r>
      <w:r>
        <w:rPr>
          <w:color w:val="C00000"/>
          <w:sz w:val="28"/>
        </w:rPr>
        <w:t>İ</w:t>
      </w:r>
      <w:r w:rsidR="00AA5816" w:rsidRPr="00A31A9C">
        <w:rPr>
          <w:color w:val="C00000"/>
          <w:sz w:val="28"/>
        </w:rPr>
        <w:t>/İ) ve Alt kullanıcıların görevleri</w:t>
      </w:r>
      <w:bookmarkEnd w:id="5"/>
    </w:p>
    <w:p w:rsidR="00AA5816" w:rsidRPr="00A31A9C" w:rsidRDefault="00AA5816" w:rsidP="006E3567">
      <w:pPr>
        <w:pStyle w:val="Balk2"/>
        <w:numPr>
          <w:ilvl w:val="3"/>
          <w:numId w:val="168"/>
        </w:numPr>
        <w:rPr>
          <w:color w:val="C00000"/>
          <w:sz w:val="28"/>
        </w:rPr>
      </w:pPr>
      <w:bookmarkStart w:id="6" w:name="_Toc439672058"/>
      <w:r w:rsidRPr="00A31A9C">
        <w:rPr>
          <w:color w:val="C00000"/>
          <w:sz w:val="24"/>
        </w:rPr>
        <w:t>Kayıt yaptıranların görevleri</w:t>
      </w:r>
      <w:bookmarkEnd w:id="6"/>
    </w:p>
    <w:p w:rsidR="00AA5816" w:rsidRDefault="00AA5816" w:rsidP="0009030D">
      <w:pPr>
        <w:autoSpaceDE w:val="0"/>
        <w:autoSpaceDN w:val="0"/>
        <w:adjustRightInd w:val="0"/>
        <w:spacing w:line="276" w:lineRule="auto"/>
        <w:jc w:val="both"/>
        <w:rPr>
          <w:color w:val="000000"/>
          <w:sz w:val="23"/>
          <w:szCs w:val="23"/>
          <w:lang w:eastAsia="en-US"/>
        </w:rPr>
      </w:pPr>
      <w:r w:rsidRPr="00B65633">
        <w:rPr>
          <w:color w:val="000000"/>
          <w:sz w:val="23"/>
          <w:szCs w:val="23"/>
          <w:lang w:eastAsia="en-US"/>
        </w:rPr>
        <w:t xml:space="preserve">Maddeler, karışımlar ve eşyalar için olan </w:t>
      </w:r>
      <w:r>
        <w:rPr>
          <w:color w:val="000000"/>
          <w:sz w:val="23"/>
          <w:szCs w:val="23"/>
          <w:lang w:eastAsia="en-US"/>
        </w:rPr>
        <w:t>KKDİK</w:t>
      </w:r>
      <w:r w:rsidRPr="00B65633">
        <w:rPr>
          <w:color w:val="000000"/>
          <w:sz w:val="23"/>
          <w:szCs w:val="23"/>
          <w:lang w:eastAsia="en-US"/>
        </w:rPr>
        <w:t xml:space="preserve"> gereklilikleri atıklara uygulanmaz ve atık işletimleri </w:t>
      </w:r>
      <w:r>
        <w:rPr>
          <w:color w:val="000000"/>
          <w:sz w:val="23"/>
          <w:szCs w:val="23"/>
          <w:lang w:eastAsia="en-US"/>
        </w:rPr>
        <w:t>KKDİK</w:t>
      </w:r>
      <w:r w:rsidRPr="00B65633">
        <w:rPr>
          <w:color w:val="000000"/>
          <w:sz w:val="23"/>
          <w:szCs w:val="23"/>
          <w:lang w:eastAsia="en-US"/>
        </w:rPr>
        <w:t xml:space="preserve"> kapsamındaki alt kullanımlar değildir. Atık işletimleri dahilinde</w:t>
      </w:r>
      <w:r w:rsidR="004E0B56">
        <w:rPr>
          <w:color w:val="000000"/>
          <w:sz w:val="23"/>
          <w:szCs w:val="23"/>
          <w:lang w:eastAsia="en-US"/>
        </w:rPr>
        <w:t xml:space="preserve">ki riskler birincil olarak atıklara ilişkin mevzuatta </w:t>
      </w:r>
      <w:r w:rsidRPr="00B65633">
        <w:rPr>
          <w:color w:val="000000"/>
          <w:sz w:val="23"/>
          <w:szCs w:val="23"/>
          <w:lang w:eastAsia="en-US"/>
        </w:rPr>
        <w:t>yer alan gereklilikler ile kontrol edilmelidir.</w:t>
      </w:r>
      <w:r w:rsidR="004E0B56">
        <w:rPr>
          <w:color w:val="000000"/>
          <w:sz w:val="23"/>
          <w:szCs w:val="23"/>
          <w:lang w:eastAsia="en-US"/>
        </w:rPr>
        <w:t xml:space="preserve"> </w:t>
      </w:r>
      <w:r w:rsidRPr="00B65633">
        <w:rPr>
          <w:color w:val="000000"/>
          <w:sz w:val="23"/>
          <w:szCs w:val="23"/>
          <w:lang w:eastAsia="en-US"/>
        </w:rPr>
        <w:t xml:space="preserve">Ancak, madde </w:t>
      </w:r>
      <w:r w:rsidR="004E0B56">
        <w:rPr>
          <w:color w:val="000000"/>
          <w:sz w:val="23"/>
          <w:szCs w:val="23"/>
          <w:lang w:eastAsia="en-US"/>
        </w:rPr>
        <w:t>imalatçıları</w:t>
      </w:r>
      <w:r w:rsidRPr="00B65633">
        <w:rPr>
          <w:color w:val="000000"/>
          <w:sz w:val="23"/>
          <w:szCs w:val="23"/>
          <w:lang w:eastAsia="en-US"/>
        </w:rPr>
        <w:t xml:space="preserve"> ve ithalatçıları, alt kullanıcılar ve eşyaların olası alıcıları atık içindeki maddelere ilişkin olarak </w:t>
      </w:r>
      <w:r>
        <w:rPr>
          <w:color w:val="000000"/>
          <w:sz w:val="23"/>
          <w:szCs w:val="23"/>
          <w:lang w:eastAsia="en-US"/>
        </w:rPr>
        <w:t>KKDİK</w:t>
      </w:r>
      <w:r w:rsidRPr="00B65633">
        <w:rPr>
          <w:color w:val="000000"/>
          <w:sz w:val="23"/>
          <w:szCs w:val="23"/>
          <w:lang w:eastAsia="en-US"/>
        </w:rPr>
        <w:t xml:space="preserve"> kapsamında birçok göreve sahiptir.</w:t>
      </w:r>
    </w:p>
    <w:p w:rsidR="004E0B56" w:rsidRPr="00B65633" w:rsidRDefault="004E0B56" w:rsidP="0009030D">
      <w:pPr>
        <w:autoSpaceDE w:val="0"/>
        <w:autoSpaceDN w:val="0"/>
        <w:adjustRightInd w:val="0"/>
        <w:spacing w:line="276" w:lineRule="auto"/>
        <w:jc w:val="both"/>
        <w:rPr>
          <w:color w:val="000000"/>
          <w:sz w:val="23"/>
          <w:szCs w:val="23"/>
          <w:lang w:eastAsia="en-US"/>
        </w:rPr>
      </w:pPr>
    </w:p>
    <w:p w:rsidR="00AA5816" w:rsidRPr="00B65633" w:rsidRDefault="00AA5816" w:rsidP="0009030D">
      <w:pPr>
        <w:autoSpaceDE w:val="0"/>
        <w:autoSpaceDN w:val="0"/>
        <w:adjustRightInd w:val="0"/>
        <w:spacing w:line="276" w:lineRule="auto"/>
        <w:jc w:val="both"/>
        <w:rPr>
          <w:color w:val="000000"/>
          <w:sz w:val="23"/>
          <w:szCs w:val="23"/>
          <w:lang w:eastAsia="en-US"/>
        </w:rPr>
      </w:pPr>
      <w:r w:rsidRPr="00B65633">
        <w:rPr>
          <w:color w:val="000000"/>
          <w:sz w:val="23"/>
          <w:szCs w:val="23"/>
          <w:lang w:eastAsia="en-US"/>
        </w:rPr>
        <w:t xml:space="preserve">Tüm maddeler, </w:t>
      </w:r>
      <w:r>
        <w:rPr>
          <w:color w:val="000000"/>
          <w:sz w:val="23"/>
          <w:szCs w:val="23"/>
          <w:lang w:eastAsia="en-US"/>
        </w:rPr>
        <w:t>KGR</w:t>
      </w:r>
      <w:r w:rsidRPr="00B65633">
        <w:rPr>
          <w:color w:val="000000"/>
          <w:sz w:val="23"/>
          <w:szCs w:val="23"/>
          <w:lang w:eastAsia="en-US"/>
        </w:rPr>
        <w:t xml:space="preserve"> ve/veya </w:t>
      </w:r>
      <w:r>
        <w:rPr>
          <w:color w:val="000000"/>
          <w:sz w:val="23"/>
          <w:szCs w:val="23"/>
          <w:lang w:eastAsia="en-US"/>
        </w:rPr>
        <w:t>GBF (güvenlik bilgi formu)</w:t>
      </w:r>
      <w:r w:rsidRPr="00B65633">
        <w:rPr>
          <w:color w:val="000000"/>
          <w:sz w:val="23"/>
          <w:szCs w:val="23"/>
          <w:lang w:eastAsia="en-US"/>
        </w:rPr>
        <w:t xml:space="preserve"> gerektirmeyenler dahil, için atık ilişkili bilgiler kayıt dosyalarında mutlaka bulunmalıdır.</w:t>
      </w:r>
      <w:r w:rsidR="004E0B56">
        <w:rPr>
          <w:color w:val="000000"/>
          <w:sz w:val="23"/>
          <w:szCs w:val="23"/>
          <w:lang w:eastAsia="en-US"/>
        </w:rPr>
        <w:t xml:space="preserve"> KKDİK Ek-6 </w:t>
      </w:r>
      <w:r w:rsidRPr="00B65633">
        <w:rPr>
          <w:color w:val="000000"/>
          <w:sz w:val="23"/>
          <w:szCs w:val="23"/>
          <w:lang w:eastAsia="en-US"/>
        </w:rPr>
        <w:t>Kısım 3.6</w:t>
      </w:r>
      <w:r w:rsidR="004E0B56">
        <w:rPr>
          <w:rStyle w:val="DipnotBavurusu"/>
          <w:color w:val="000000"/>
          <w:sz w:val="23"/>
          <w:szCs w:val="23"/>
          <w:lang w:eastAsia="en-US"/>
        </w:rPr>
        <w:footnoteReference w:id="6"/>
      </w:r>
      <w:r w:rsidR="004E0B56">
        <w:rPr>
          <w:color w:val="000000"/>
          <w:sz w:val="23"/>
          <w:szCs w:val="23"/>
          <w:lang w:eastAsia="en-US"/>
        </w:rPr>
        <w:t xml:space="preserve"> kapsamında</w:t>
      </w:r>
      <w:r w:rsidRPr="00B65633">
        <w:rPr>
          <w:color w:val="000000"/>
          <w:sz w:val="23"/>
          <w:szCs w:val="23"/>
          <w:lang w:eastAsia="en-US"/>
        </w:rPr>
        <w:t xml:space="preserve">, kayıt yaptıran kişilerin </w:t>
      </w:r>
      <w:r w:rsidR="004E0B56">
        <w:rPr>
          <w:color w:val="000000"/>
          <w:sz w:val="23"/>
          <w:szCs w:val="23"/>
          <w:lang w:eastAsia="en-US"/>
        </w:rPr>
        <w:t>“</w:t>
      </w:r>
      <w:r w:rsidR="004E0B56" w:rsidRPr="004E0B56">
        <w:rPr>
          <w:i/>
        </w:rPr>
        <w:t>Maddenin imalatı, eşyalardaki kullanımı ve tanımlanan kullanımlardan kaynaklanan atık miktarları ve atık bileşimi ile ilgili bilgiler</w:t>
      </w:r>
      <w:r w:rsidR="004E0B56">
        <w:t>”i</w:t>
      </w:r>
      <w:r w:rsidRPr="00B65633">
        <w:rPr>
          <w:color w:val="000000"/>
          <w:sz w:val="23"/>
          <w:szCs w:val="23"/>
          <w:lang w:eastAsia="en-US"/>
        </w:rPr>
        <w:t xml:space="preserve"> toplaması gereklidir. </w:t>
      </w:r>
      <w:r w:rsidR="004E0B56">
        <w:rPr>
          <w:color w:val="000000"/>
          <w:sz w:val="23"/>
          <w:szCs w:val="23"/>
          <w:lang w:eastAsia="en-US"/>
        </w:rPr>
        <w:t>İ</w:t>
      </w:r>
      <w:r w:rsidRPr="00B65633">
        <w:rPr>
          <w:color w:val="000000"/>
          <w:sz w:val="23"/>
          <w:szCs w:val="23"/>
          <w:lang w:eastAsia="en-US"/>
        </w:rPr>
        <w:t>/İ, tedarik zinciri</w:t>
      </w:r>
      <w:r w:rsidR="004E0B56">
        <w:rPr>
          <w:color w:val="000000"/>
          <w:sz w:val="23"/>
          <w:szCs w:val="23"/>
          <w:lang w:eastAsia="en-US"/>
        </w:rPr>
        <w:t>ndeki her basamakta (belirlenmiş</w:t>
      </w:r>
      <w:r w:rsidRPr="00B65633">
        <w:rPr>
          <w:color w:val="000000"/>
          <w:sz w:val="23"/>
          <w:szCs w:val="23"/>
          <w:lang w:eastAsia="en-US"/>
        </w:rPr>
        <w:t xml:space="preserve"> kullanımlarda) oluşan atık tiplerini belirtmeli, kayıtlı madde içeriğiyle ilişkili bileşimini göstermelidir (ve kayıtlı maddeyle ilişkili olası yıkılım ürünlerini). Ayrıca eğer </w:t>
      </w:r>
      <w:r>
        <w:rPr>
          <w:color w:val="000000"/>
          <w:sz w:val="23"/>
          <w:szCs w:val="23"/>
          <w:lang w:eastAsia="en-US"/>
        </w:rPr>
        <w:t>KGR</w:t>
      </w:r>
      <w:r w:rsidRPr="00B65633">
        <w:rPr>
          <w:color w:val="000000"/>
          <w:sz w:val="23"/>
          <w:szCs w:val="23"/>
          <w:lang w:eastAsia="en-US"/>
        </w:rPr>
        <w:t xml:space="preserve"> gerekli değilse, aynı ekin kısım 5.8’e göre </w:t>
      </w:r>
      <w:r w:rsidR="004E0B56">
        <w:rPr>
          <w:color w:val="000000"/>
          <w:sz w:val="23"/>
          <w:szCs w:val="23"/>
          <w:lang w:eastAsia="en-US"/>
        </w:rPr>
        <w:t>bertaraf ile ilgili bilgileri</w:t>
      </w:r>
      <w:r w:rsidRPr="00B65633">
        <w:rPr>
          <w:color w:val="000000"/>
          <w:sz w:val="23"/>
          <w:szCs w:val="23"/>
          <w:lang w:eastAsia="en-US"/>
        </w:rPr>
        <w:t xml:space="preserve"> kayıt dosyalarında bulunmalıdır.</w:t>
      </w:r>
    </w:p>
    <w:p w:rsidR="00AA5816" w:rsidRPr="00B65633" w:rsidRDefault="00AA5816" w:rsidP="0009030D">
      <w:pPr>
        <w:autoSpaceDE w:val="0"/>
        <w:autoSpaceDN w:val="0"/>
        <w:adjustRightInd w:val="0"/>
        <w:spacing w:line="276" w:lineRule="auto"/>
        <w:jc w:val="both"/>
        <w:rPr>
          <w:color w:val="000000"/>
          <w:sz w:val="23"/>
          <w:szCs w:val="23"/>
          <w:lang w:eastAsia="en-US"/>
        </w:rPr>
      </w:pPr>
    </w:p>
    <w:p w:rsidR="00AA5816" w:rsidRPr="00B65633" w:rsidRDefault="00AA5816" w:rsidP="0009030D">
      <w:pPr>
        <w:autoSpaceDE w:val="0"/>
        <w:autoSpaceDN w:val="0"/>
        <w:adjustRightInd w:val="0"/>
        <w:spacing w:line="276" w:lineRule="auto"/>
        <w:jc w:val="both"/>
        <w:rPr>
          <w:color w:val="000000"/>
          <w:sz w:val="23"/>
          <w:szCs w:val="23"/>
          <w:lang w:eastAsia="en-US"/>
        </w:rPr>
      </w:pPr>
      <w:r w:rsidRPr="00B65633">
        <w:rPr>
          <w:color w:val="000000"/>
          <w:sz w:val="23"/>
          <w:szCs w:val="23"/>
          <w:lang w:eastAsia="en-US"/>
        </w:rPr>
        <w:t>Kimyasal güvenlik değerlendirme</w:t>
      </w:r>
      <w:r w:rsidR="004E0B56">
        <w:rPr>
          <w:color w:val="000000"/>
          <w:sz w:val="23"/>
          <w:szCs w:val="23"/>
          <w:lang w:eastAsia="en-US"/>
        </w:rPr>
        <w:t>si</w:t>
      </w:r>
      <w:r w:rsidRPr="00B65633">
        <w:rPr>
          <w:color w:val="000000"/>
          <w:sz w:val="23"/>
          <w:szCs w:val="23"/>
          <w:lang w:eastAsia="en-US"/>
        </w:rPr>
        <w:t xml:space="preserve"> yapması gerektiren kayıt yaptıranlardan,  maruz kalma değerlendirmesinde maddenin tüm yaşam döngüsünün kapsanması beklenir. </w:t>
      </w:r>
      <w:r w:rsidR="004E0B56">
        <w:rPr>
          <w:color w:val="000000"/>
          <w:sz w:val="23"/>
          <w:szCs w:val="23"/>
          <w:lang w:eastAsia="en-US"/>
        </w:rPr>
        <w:t>KKDİK</w:t>
      </w:r>
      <w:r w:rsidRPr="00B65633">
        <w:rPr>
          <w:color w:val="000000"/>
          <w:sz w:val="23"/>
          <w:szCs w:val="23"/>
          <w:lang w:eastAsia="en-US"/>
        </w:rPr>
        <w:t xml:space="preserve"> Ek</w:t>
      </w:r>
      <w:r w:rsidR="004E0B56">
        <w:rPr>
          <w:color w:val="000000"/>
          <w:sz w:val="23"/>
          <w:szCs w:val="23"/>
          <w:lang w:eastAsia="en-US"/>
        </w:rPr>
        <w:t>-1</w:t>
      </w:r>
      <w:r w:rsidRPr="00B65633">
        <w:rPr>
          <w:color w:val="000000"/>
          <w:sz w:val="23"/>
          <w:szCs w:val="23"/>
          <w:lang w:eastAsia="en-US"/>
        </w:rPr>
        <w:t xml:space="preserve"> paragraf 5.2.2. ‘de açıkça, ilişkili olduğunda atık safhasının değerlendirilmesinden bahseder</w:t>
      </w:r>
      <w:r w:rsidR="004E0B56">
        <w:rPr>
          <w:rStyle w:val="DipnotBavurusu"/>
          <w:color w:val="000000"/>
          <w:sz w:val="23"/>
          <w:szCs w:val="23"/>
          <w:lang w:eastAsia="en-US"/>
        </w:rPr>
        <w:footnoteReference w:id="7"/>
      </w:r>
      <w:r w:rsidRPr="00B65633">
        <w:rPr>
          <w:color w:val="000000"/>
          <w:sz w:val="23"/>
          <w:szCs w:val="23"/>
          <w:lang w:eastAsia="en-US"/>
        </w:rPr>
        <w:t xml:space="preserve">. Ek olarak, </w:t>
      </w:r>
      <w:r w:rsidR="004E0B56">
        <w:rPr>
          <w:color w:val="000000"/>
          <w:sz w:val="23"/>
          <w:szCs w:val="23"/>
          <w:lang w:eastAsia="en-US"/>
        </w:rPr>
        <w:t>KKDİK</w:t>
      </w:r>
      <w:r w:rsidR="004E0B56" w:rsidRPr="00B65633">
        <w:rPr>
          <w:color w:val="000000"/>
          <w:sz w:val="23"/>
          <w:szCs w:val="23"/>
          <w:lang w:eastAsia="en-US"/>
        </w:rPr>
        <w:t xml:space="preserve"> Ek</w:t>
      </w:r>
      <w:r w:rsidR="004E0B56">
        <w:rPr>
          <w:color w:val="000000"/>
          <w:sz w:val="23"/>
          <w:szCs w:val="23"/>
          <w:lang w:eastAsia="en-US"/>
        </w:rPr>
        <w:t>-1</w:t>
      </w:r>
      <w:r w:rsidR="004E0B56" w:rsidRPr="00B65633">
        <w:rPr>
          <w:color w:val="000000"/>
          <w:sz w:val="23"/>
          <w:szCs w:val="23"/>
          <w:lang w:eastAsia="en-US"/>
        </w:rPr>
        <w:t xml:space="preserve"> </w:t>
      </w:r>
      <w:r w:rsidRPr="00B65633">
        <w:rPr>
          <w:color w:val="000000"/>
          <w:sz w:val="23"/>
          <w:szCs w:val="23"/>
          <w:lang w:eastAsia="en-US"/>
        </w:rPr>
        <w:t xml:space="preserve">paragraf 5.1.1, Maruz </w:t>
      </w:r>
      <w:r>
        <w:rPr>
          <w:color w:val="000000"/>
          <w:sz w:val="23"/>
          <w:szCs w:val="23"/>
          <w:lang w:eastAsia="en-US"/>
        </w:rPr>
        <w:t>k</w:t>
      </w:r>
      <w:r w:rsidRPr="00B65633">
        <w:rPr>
          <w:color w:val="000000"/>
          <w:sz w:val="23"/>
          <w:szCs w:val="23"/>
          <w:lang w:eastAsia="en-US"/>
        </w:rPr>
        <w:t xml:space="preserve">alma senaryosunda risk yönetim önlemleri açık bir şekilde, ilgili olduğunda “ atık </w:t>
      </w:r>
      <w:r w:rsidR="004E0B56">
        <w:rPr>
          <w:color w:val="000000"/>
          <w:sz w:val="23"/>
          <w:szCs w:val="23"/>
          <w:lang w:eastAsia="en-US"/>
        </w:rPr>
        <w:t>bertarafı</w:t>
      </w:r>
      <w:r w:rsidRPr="00B65633">
        <w:rPr>
          <w:color w:val="000000"/>
          <w:sz w:val="23"/>
          <w:szCs w:val="23"/>
          <w:lang w:eastAsia="en-US"/>
        </w:rPr>
        <w:t xml:space="preserve"> ve /veya geri dönüşümü sırasında maruz</w:t>
      </w:r>
      <w:r>
        <w:rPr>
          <w:color w:val="000000"/>
          <w:sz w:val="23"/>
          <w:szCs w:val="23"/>
          <w:lang w:eastAsia="en-US"/>
        </w:rPr>
        <w:t xml:space="preserve"> kalmayı</w:t>
      </w:r>
      <w:r w:rsidRPr="00B65633">
        <w:rPr>
          <w:color w:val="000000"/>
          <w:sz w:val="23"/>
          <w:szCs w:val="23"/>
          <w:lang w:eastAsia="en-US"/>
        </w:rPr>
        <w:t xml:space="preserve"> azaltma veya maruz</w:t>
      </w:r>
      <w:r>
        <w:rPr>
          <w:color w:val="000000"/>
          <w:sz w:val="23"/>
          <w:szCs w:val="23"/>
          <w:lang w:eastAsia="en-US"/>
        </w:rPr>
        <w:t xml:space="preserve"> kalmadan</w:t>
      </w:r>
      <w:r w:rsidRPr="00B65633">
        <w:rPr>
          <w:color w:val="000000"/>
          <w:sz w:val="23"/>
          <w:szCs w:val="23"/>
          <w:lang w:eastAsia="en-US"/>
        </w:rPr>
        <w:t xml:space="preserve"> kaçınma için atık yönetim önlemleri ” tanımını içermektedir.</w:t>
      </w:r>
    </w:p>
    <w:p w:rsidR="00AA5816" w:rsidRPr="00B65633" w:rsidRDefault="00AA5816" w:rsidP="0009030D">
      <w:pPr>
        <w:autoSpaceDE w:val="0"/>
        <w:autoSpaceDN w:val="0"/>
        <w:adjustRightInd w:val="0"/>
        <w:spacing w:line="276" w:lineRule="auto"/>
        <w:jc w:val="both"/>
        <w:rPr>
          <w:color w:val="000000"/>
          <w:sz w:val="23"/>
          <w:szCs w:val="23"/>
          <w:lang w:eastAsia="en-US"/>
        </w:rPr>
      </w:pPr>
    </w:p>
    <w:p w:rsidR="00AA5816" w:rsidRPr="00B65633" w:rsidRDefault="00AA5816" w:rsidP="0009030D">
      <w:pPr>
        <w:autoSpaceDE w:val="0"/>
        <w:autoSpaceDN w:val="0"/>
        <w:adjustRightInd w:val="0"/>
        <w:spacing w:line="276" w:lineRule="auto"/>
        <w:jc w:val="both"/>
        <w:rPr>
          <w:color w:val="000000"/>
          <w:sz w:val="23"/>
          <w:szCs w:val="23"/>
          <w:lang w:eastAsia="en-US"/>
        </w:rPr>
      </w:pPr>
      <w:r w:rsidRPr="00B65633">
        <w:rPr>
          <w:color w:val="000000"/>
          <w:sz w:val="23"/>
          <w:szCs w:val="23"/>
          <w:lang w:eastAsia="en-US"/>
        </w:rPr>
        <w:t xml:space="preserve">Bir maddenin hangi ölçüde atık yaşam döngüsüyle ilişkili olduğu ve dolayısıyla açık bir şekilde </w:t>
      </w:r>
      <w:r>
        <w:rPr>
          <w:color w:val="000000"/>
          <w:sz w:val="23"/>
          <w:szCs w:val="23"/>
          <w:lang w:eastAsia="en-US"/>
        </w:rPr>
        <w:t>KGD</w:t>
      </w:r>
      <w:r w:rsidRPr="00B65633">
        <w:rPr>
          <w:color w:val="000000"/>
          <w:sz w:val="23"/>
          <w:szCs w:val="23"/>
          <w:lang w:eastAsia="en-US"/>
        </w:rPr>
        <w:t>’d</w:t>
      </w:r>
      <w:r>
        <w:rPr>
          <w:color w:val="000000"/>
          <w:sz w:val="23"/>
          <w:szCs w:val="23"/>
          <w:lang w:eastAsia="en-US"/>
        </w:rPr>
        <w:t>e</w:t>
      </w:r>
      <w:r w:rsidRPr="00B65633">
        <w:rPr>
          <w:color w:val="000000"/>
          <w:sz w:val="23"/>
          <w:szCs w:val="23"/>
          <w:lang w:eastAsia="en-US"/>
        </w:rPr>
        <w:t xml:space="preserve"> belirtilmesine ilişkin noktalar bu kılavuzun Kısım R.18.2.3’de ayrıca açıklanmıştır. Bu noktalardan bazılarına örnek olarak atık bertaraf safhasına maddenin ne kadarlık fraksiyonunu ulaştığı, veya atık b</w:t>
      </w:r>
      <w:r>
        <w:rPr>
          <w:color w:val="000000"/>
          <w:sz w:val="23"/>
          <w:szCs w:val="23"/>
          <w:lang w:eastAsia="en-US"/>
        </w:rPr>
        <w:t>ertaraf sürecindeki koşulların</w:t>
      </w:r>
      <w:r w:rsidRPr="00B65633">
        <w:rPr>
          <w:color w:val="000000"/>
          <w:sz w:val="23"/>
          <w:szCs w:val="23"/>
          <w:lang w:eastAsia="en-US"/>
        </w:rPr>
        <w:t xml:space="preserve"> maddenin önceki yaşam döngüsü aşamasında</w:t>
      </w:r>
      <w:r>
        <w:rPr>
          <w:color w:val="000000"/>
          <w:sz w:val="23"/>
          <w:szCs w:val="23"/>
          <w:lang w:eastAsia="en-US"/>
        </w:rPr>
        <w:t xml:space="preserve"> </w:t>
      </w:r>
      <w:r w:rsidRPr="00B65633">
        <w:rPr>
          <w:color w:val="000000"/>
          <w:sz w:val="23"/>
          <w:szCs w:val="23"/>
          <w:lang w:eastAsia="en-US"/>
        </w:rPr>
        <w:t>değerlendirilmiş</w:t>
      </w:r>
      <w:r>
        <w:rPr>
          <w:color w:val="000000"/>
          <w:sz w:val="23"/>
          <w:szCs w:val="23"/>
          <w:lang w:eastAsia="en-US"/>
        </w:rPr>
        <w:t xml:space="preserve"> kullanım koşullarından</w:t>
      </w:r>
      <w:r w:rsidRPr="00B65633">
        <w:rPr>
          <w:color w:val="000000"/>
          <w:sz w:val="23"/>
          <w:szCs w:val="23"/>
          <w:lang w:eastAsia="en-US"/>
        </w:rPr>
        <w:t xml:space="preserve"> fark</w:t>
      </w:r>
      <w:r>
        <w:rPr>
          <w:color w:val="000000"/>
          <w:sz w:val="23"/>
          <w:szCs w:val="23"/>
          <w:lang w:eastAsia="en-US"/>
        </w:rPr>
        <w:t>lı olup olmaması</w:t>
      </w:r>
      <w:r w:rsidRPr="00B65633">
        <w:rPr>
          <w:color w:val="000000"/>
          <w:sz w:val="23"/>
          <w:szCs w:val="23"/>
          <w:lang w:eastAsia="en-US"/>
        </w:rPr>
        <w:t xml:space="preserve"> olarak sıralanabilir.</w:t>
      </w:r>
    </w:p>
    <w:p w:rsidR="00AA5816" w:rsidRPr="004E0B56" w:rsidRDefault="00AA5816" w:rsidP="006E3567">
      <w:pPr>
        <w:pStyle w:val="Balk2"/>
        <w:numPr>
          <w:ilvl w:val="3"/>
          <w:numId w:val="168"/>
        </w:numPr>
        <w:rPr>
          <w:color w:val="C00000"/>
          <w:sz w:val="24"/>
        </w:rPr>
      </w:pPr>
      <w:bookmarkStart w:id="7" w:name="_Toc439672059"/>
      <w:r w:rsidRPr="004E0B56">
        <w:rPr>
          <w:color w:val="C00000"/>
          <w:sz w:val="24"/>
        </w:rPr>
        <w:t>Alt kullanıcıların görevleri</w:t>
      </w:r>
      <w:bookmarkEnd w:id="7"/>
    </w:p>
    <w:p w:rsidR="00AA5816" w:rsidRDefault="00AA5816" w:rsidP="0009030D">
      <w:pPr>
        <w:autoSpaceDE w:val="0"/>
        <w:autoSpaceDN w:val="0"/>
        <w:adjustRightInd w:val="0"/>
        <w:spacing w:line="276" w:lineRule="auto"/>
        <w:jc w:val="both"/>
        <w:rPr>
          <w:sz w:val="23"/>
          <w:szCs w:val="23"/>
          <w:lang w:eastAsia="en-US"/>
        </w:rPr>
      </w:pPr>
      <w:r w:rsidRPr="00B65633">
        <w:rPr>
          <w:sz w:val="23"/>
          <w:szCs w:val="23"/>
          <w:lang w:eastAsia="en-US"/>
        </w:rPr>
        <w:t>Prensip olarak, maruz kalma senaryosundaki risk yönetim önlemleri (R</w:t>
      </w:r>
      <w:r w:rsidR="004E0B56">
        <w:rPr>
          <w:sz w:val="23"/>
          <w:szCs w:val="23"/>
          <w:lang w:eastAsia="en-US"/>
        </w:rPr>
        <w:t>YÖ</w:t>
      </w:r>
      <w:r w:rsidRPr="00B65633">
        <w:rPr>
          <w:sz w:val="23"/>
          <w:szCs w:val="23"/>
          <w:lang w:eastAsia="en-US"/>
        </w:rPr>
        <w:t xml:space="preserve">) atık </w:t>
      </w:r>
      <w:r w:rsidR="004E0B56">
        <w:rPr>
          <w:sz w:val="23"/>
          <w:szCs w:val="23"/>
          <w:lang w:eastAsia="en-US"/>
        </w:rPr>
        <w:t>mevzuatındaki</w:t>
      </w:r>
      <w:r w:rsidRPr="00B65633">
        <w:rPr>
          <w:sz w:val="23"/>
          <w:szCs w:val="23"/>
          <w:lang w:eastAsia="en-US"/>
        </w:rPr>
        <w:t xml:space="preserve"> zorunlukları azaltmak amaçlı kullanılamaz.</w:t>
      </w:r>
    </w:p>
    <w:p w:rsidR="00AA5816" w:rsidRPr="00B65633" w:rsidRDefault="00AA5816" w:rsidP="0009030D">
      <w:pPr>
        <w:autoSpaceDE w:val="0"/>
        <w:autoSpaceDN w:val="0"/>
        <w:adjustRightInd w:val="0"/>
        <w:spacing w:line="276" w:lineRule="auto"/>
        <w:jc w:val="both"/>
        <w:rPr>
          <w:sz w:val="23"/>
          <w:szCs w:val="23"/>
          <w:lang w:eastAsia="en-US"/>
        </w:rPr>
      </w:pPr>
    </w:p>
    <w:p w:rsidR="00AA5816" w:rsidRDefault="00AA5816" w:rsidP="0009030D">
      <w:pPr>
        <w:spacing w:line="276" w:lineRule="auto"/>
        <w:jc w:val="both"/>
        <w:rPr>
          <w:color w:val="000000"/>
          <w:sz w:val="23"/>
          <w:szCs w:val="23"/>
          <w:lang w:eastAsia="en-US"/>
        </w:rPr>
      </w:pPr>
      <w:r w:rsidRPr="00E9617B">
        <w:rPr>
          <w:color w:val="000000"/>
          <w:sz w:val="23"/>
          <w:szCs w:val="23"/>
          <w:lang w:eastAsia="en-US"/>
        </w:rPr>
        <w:t>Madde kullanıcıları yerel</w:t>
      </w:r>
      <w:r w:rsidR="004E0B56">
        <w:rPr>
          <w:color w:val="000000"/>
          <w:sz w:val="23"/>
          <w:szCs w:val="23"/>
          <w:lang w:eastAsia="en-US"/>
        </w:rPr>
        <w:t xml:space="preserve"> ve ulusal atık mevzuatının</w:t>
      </w:r>
      <w:r w:rsidRPr="00E9617B">
        <w:rPr>
          <w:color w:val="000000"/>
          <w:sz w:val="23"/>
          <w:szCs w:val="23"/>
          <w:lang w:eastAsia="en-US"/>
        </w:rPr>
        <w:t xml:space="preserve"> gereksinimlerine uymalıdır ve maruz kalma senaryosu geliştirirken göz önünde bulundurmalıdır. Maruz kalma sena</w:t>
      </w:r>
      <w:r w:rsidR="004E0B56">
        <w:rPr>
          <w:color w:val="000000"/>
          <w:sz w:val="23"/>
          <w:szCs w:val="23"/>
          <w:lang w:eastAsia="en-US"/>
        </w:rPr>
        <w:t>ryosu birincil olarak atık mevzuatında tanımlanmış İşletim Koşulları (İK)</w:t>
      </w:r>
      <w:r w:rsidRPr="00E9617B">
        <w:rPr>
          <w:color w:val="000000"/>
          <w:sz w:val="23"/>
          <w:szCs w:val="23"/>
          <w:lang w:eastAsia="en-US"/>
        </w:rPr>
        <w:t xml:space="preserve"> ve R</w:t>
      </w:r>
      <w:r w:rsidR="004E0B56">
        <w:rPr>
          <w:color w:val="000000"/>
          <w:sz w:val="23"/>
          <w:szCs w:val="23"/>
          <w:lang w:eastAsia="en-US"/>
        </w:rPr>
        <w:t>isk Yönetim Önlemlerine (RYÖ)</w:t>
      </w:r>
      <w:r w:rsidRPr="00E9617B">
        <w:rPr>
          <w:color w:val="000000"/>
          <w:sz w:val="23"/>
          <w:szCs w:val="23"/>
          <w:lang w:eastAsia="en-US"/>
        </w:rPr>
        <w:t xml:space="preserve"> atıfta bulunmalıdır. Maruz kalma senaryosu içinden atık-ilişkili bilgi alan alt kullanıcılar, bu öneriyi kendi aktivitelerinde uygulamakla (</w:t>
      </w:r>
      <w:r>
        <w:rPr>
          <w:color w:val="000000"/>
          <w:sz w:val="23"/>
          <w:szCs w:val="23"/>
          <w:lang w:eastAsia="en-US"/>
        </w:rPr>
        <w:t>KKDİK</w:t>
      </w:r>
      <w:r w:rsidRPr="00E9617B">
        <w:rPr>
          <w:color w:val="000000"/>
          <w:sz w:val="23"/>
          <w:szCs w:val="23"/>
          <w:lang w:eastAsia="en-US"/>
        </w:rPr>
        <w:t xml:space="preserve"> kullanımı altında) ve gerekirse daha alt kullanıcılara bilgi aktarımı ile yükümlüdür. </w:t>
      </w:r>
      <w:r>
        <w:rPr>
          <w:color w:val="000000"/>
          <w:sz w:val="23"/>
          <w:szCs w:val="23"/>
          <w:lang w:eastAsia="en-US"/>
        </w:rPr>
        <w:t>M</w:t>
      </w:r>
      <w:r w:rsidR="004E0B56">
        <w:rPr>
          <w:color w:val="000000"/>
          <w:sz w:val="23"/>
          <w:szCs w:val="23"/>
          <w:lang w:eastAsia="en-US"/>
        </w:rPr>
        <w:t>K</w:t>
      </w:r>
      <w:r>
        <w:rPr>
          <w:color w:val="000000"/>
          <w:sz w:val="23"/>
          <w:szCs w:val="23"/>
          <w:lang w:eastAsia="en-US"/>
        </w:rPr>
        <w:t>S</w:t>
      </w:r>
      <w:r w:rsidRPr="00E9617B">
        <w:rPr>
          <w:color w:val="000000"/>
          <w:sz w:val="23"/>
          <w:szCs w:val="23"/>
          <w:lang w:eastAsia="en-US"/>
        </w:rPr>
        <w:t>’d</w:t>
      </w:r>
      <w:r>
        <w:rPr>
          <w:color w:val="000000"/>
          <w:sz w:val="23"/>
          <w:szCs w:val="23"/>
          <w:lang w:eastAsia="en-US"/>
        </w:rPr>
        <w:t>a</w:t>
      </w:r>
      <w:r w:rsidRPr="00E9617B">
        <w:rPr>
          <w:color w:val="000000"/>
          <w:sz w:val="23"/>
          <w:szCs w:val="23"/>
          <w:lang w:eastAsia="en-US"/>
        </w:rPr>
        <w:t xml:space="preserve">ki bilgiler atık </w:t>
      </w:r>
      <w:r w:rsidR="004E0B56">
        <w:rPr>
          <w:color w:val="000000"/>
          <w:sz w:val="23"/>
          <w:szCs w:val="23"/>
          <w:lang w:eastAsia="en-US"/>
        </w:rPr>
        <w:t>mevzuatındaki</w:t>
      </w:r>
      <w:r w:rsidRPr="00E9617B">
        <w:rPr>
          <w:color w:val="000000"/>
          <w:sz w:val="23"/>
          <w:szCs w:val="23"/>
          <w:lang w:eastAsia="en-US"/>
        </w:rPr>
        <w:t xml:space="preserve"> gereklilikleri tamamlama ve maddenin özelliklerine ve atık safhasındaki risklerine odaklanmalıdır. Maruz kalma senaryosu i) alt </w:t>
      </w:r>
      <w:r w:rsidRPr="00E9617B">
        <w:rPr>
          <w:color w:val="000000"/>
          <w:sz w:val="23"/>
          <w:szCs w:val="23"/>
          <w:lang w:eastAsia="en-US"/>
        </w:rPr>
        <w:lastRenderedPageBreak/>
        <w:t xml:space="preserve">kullanıcı tarafındaki atık idaresini, ii) dış imha ve/veya geri kazanım için uygun yolların seçilmesi ve iii) özellikle risk kontrolü gerektiren atık ilişkili tüm önlemler hakkında müşteri bilgilendirmesini içerir. </w:t>
      </w:r>
      <w:r>
        <w:rPr>
          <w:color w:val="000000"/>
          <w:sz w:val="23"/>
          <w:szCs w:val="23"/>
          <w:lang w:eastAsia="en-US"/>
        </w:rPr>
        <w:t>KKDİK</w:t>
      </w:r>
      <w:r w:rsidRPr="00E9617B">
        <w:rPr>
          <w:color w:val="000000"/>
          <w:sz w:val="23"/>
          <w:szCs w:val="23"/>
          <w:lang w:eastAsia="en-US"/>
        </w:rPr>
        <w:t xml:space="preserve">, atık </w:t>
      </w:r>
      <w:r w:rsidR="004E0B56">
        <w:rPr>
          <w:color w:val="000000"/>
          <w:sz w:val="23"/>
          <w:szCs w:val="23"/>
          <w:lang w:eastAsia="en-US"/>
        </w:rPr>
        <w:t>mevzuatının</w:t>
      </w:r>
      <w:r w:rsidRPr="00E9617B">
        <w:rPr>
          <w:color w:val="000000"/>
          <w:sz w:val="23"/>
          <w:szCs w:val="23"/>
          <w:lang w:eastAsia="en-US"/>
        </w:rPr>
        <w:t xml:space="preserve"> üstünde değilse de, kayıt yaptıran maruz kalma senaryolarında değerlendirilen bertaraf yöntemlerinden hangisinin uygun olduğunu ve hangisinden kaçınılması gerektiğini belirtmelidir. Maruz kalma senaryo alıcısı öneriyi uygunsuz bulduysa (örneğin yerel atık gereksinimleri ile çatışma), tedarikçisine bunu bildirmelidir. Alt kullanıcı atık üreten biri olarak kendi sorumluluklarını yerine getirerek, </w:t>
      </w:r>
      <w:r>
        <w:rPr>
          <w:color w:val="000000"/>
          <w:sz w:val="23"/>
          <w:szCs w:val="23"/>
          <w:lang w:eastAsia="en-US"/>
        </w:rPr>
        <w:t>M</w:t>
      </w:r>
      <w:r w:rsidR="004E0B56">
        <w:rPr>
          <w:color w:val="000000"/>
          <w:sz w:val="23"/>
          <w:szCs w:val="23"/>
          <w:lang w:eastAsia="en-US"/>
        </w:rPr>
        <w:t>K</w:t>
      </w:r>
      <w:r>
        <w:rPr>
          <w:color w:val="000000"/>
          <w:sz w:val="23"/>
          <w:szCs w:val="23"/>
          <w:lang w:eastAsia="en-US"/>
        </w:rPr>
        <w:t>S</w:t>
      </w:r>
      <w:r w:rsidRPr="00E9617B">
        <w:rPr>
          <w:color w:val="000000"/>
          <w:sz w:val="23"/>
          <w:szCs w:val="23"/>
          <w:lang w:eastAsia="en-US"/>
        </w:rPr>
        <w:t xml:space="preserve"> aracılığı ile aldığı ilişkili her türlü bilgiyi atık hizmet sağlayıcısına aktarabilir. </w:t>
      </w:r>
    </w:p>
    <w:p w:rsidR="004E0B56" w:rsidRPr="00E9617B" w:rsidRDefault="004E0B56" w:rsidP="0009030D">
      <w:pPr>
        <w:spacing w:line="276" w:lineRule="auto"/>
        <w:jc w:val="both"/>
        <w:rPr>
          <w:color w:val="000000"/>
          <w:sz w:val="23"/>
          <w:szCs w:val="23"/>
          <w:lang w:eastAsia="en-US"/>
        </w:rPr>
      </w:pPr>
    </w:p>
    <w:p w:rsidR="00AA5816" w:rsidRDefault="00AA5816" w:rsidP="0009030D">
      <w:pPr>
        <w:spacing w:line="276" w:lineRule="auto"/>
        <w:jc w:val="both"/>
        <w:rPr>
          <w:color w:val="000000"/>
          <w:sz w:val="23"/>
          <w:szCs w:val="23"/>
          <w:lang w:eastAsia="en-US"/>
        </w:rPr>
      </w:pPr>
      <w:r w:rsidRPr="00E9617B">
        <w:rPr>
          <w:color w:val="000000"/>
          <w:sz w:val="23"/>
          <w:szCs w:val="23"/>
          <w:lang w:eastAsia="en-US"/>
        </w:rPr>
        <w:t xml:space="preserve">Atık safhasına ilişkin bilgiler, tedarik zinciri boyunca </w:t>
      </w:r>
      <w:r>
        <w:rPr>
          <w:color w:val="000000"/>
          <w:sz w:val="23"/>
          <w:szCs w:val="23"/>
          <w:lang w:eastAsia="en-US"/>
        </w:rPr>
        <w:t>GBF</w:t>
      </w:r>
      <w:r w:rsidRPr="00E9617B">
        <w:rPr>
          <w:color w:val="000000"/>
          <w:sz w:val="23"/>
          <w:szCs w:val="23"/>
          <w:lang w:eastAsia="en-US"/>
        </w:rPr>
        <w:t xml:space="preserve"> içinde iletilebilir. Tedarik zincirinde, </w:t>
      </w:r>
      <w:r w:rsidR="004E0B56">
        <w:rPr>
          <w:color w:val="000000"/>
          <w:sz w:val="23"/>
          <w:szCs w:val="23"/>
          <w:lang w:eastAsia="en-US"/>
        </w:rPr>
        <w:t>11/12/2013 tarihli ve 28848 (mükerer) sayılı Resmi Gazete’de yayımlanarak yürürlüğe giren Maddelerin ve Karışımların Sınıflandırılması, Etiketlenmesi ve Ambalajlanması Hakkında Yönetmelikte (SEA Yönetmeliği)</w:t>
      </w:r>
      <w:r w:rsidRPr="00E9617B">
        <w:rPr>
          <w:color w:val="000000"/>
          <w:sz w:val="23"/>
          <w:szCs w:val="23"/>
          <w:lang w:eastAsia="en-US"/>
        </w:rPr>
        <w:t xml:space="preserve"> tanımlanmış kriterlere uyan </w:t>
      </w:r>
      <w:r w:rsidR="004E0B56">
        <w:rPr>
          <w:color w:val="000000"/>
          <w:sz w:val="23"/>
          <w:szCs w:val="23"/>
          <w:lang w:eastAsia="en-US"/>
        </w:rPr>
        <w:t>zararlı</w:t>
      </w:r>
      <w:r w:rsidRPr="00E9617B">
        <w:rPr>
          <w:color w:val="000000"/>
          <w:sz w:val="23"/>
          <w:szCs w:val="23"/>
          <w:lang w:eastAsia="en-US"/>
        </w:rPr>
        <w:t xml:space="preserve"> madde tedarik eden herhangi biri,  müşterileri için </w:t>
      </w:r>
      <w:r>
        <w:rPr>
          <w:color w:val="000000"/>
          <w:sz w:val="23"/>
          <w:szCs w:val="23"/>
          <w:lang w:eastAsia="en-US"/>
        </w:rPr>
        <w:t>GBF</w:t>
      </w:r>
      <w:r w:rsidRPr="00E9617B">
        <w:rPr>
          <w:color w:val="000000"/>
          <w:sz w:val="23"/>
          <w:szCs w:val="23"/>
          <w:lang w:eastAsia="en-US"/>
        </w:rPr>
        <w:t xml:space="preserve"> sağlamak zorundadır. </w:t>
      </w:r>
      <w:r>
        <w:rPr>
          <w:color w:val="000000"/>
          <w:sz w:val="23"/>
          <w:szCs w:val="23"/>
          <w:lang w:eastAsia="en-US"/>
        </w:rPr>
        <w:t>GBF</w:t>
      </w:r>
      <w:r w:rsidRPr="00E9617B">
        <w:rPr>
          <w:color w:val="000000"/>
          <w:sz w:val="23"/>
          <w:szCs w:val="23"/>
          <w:lang w:eastAsia="en-US"/>
        </w:rPr>
        <w:t xml:space="preserve"> Kısım 13’te “</w:t>
      </w:r>
      <w:r w:rsidR="004E0B56">
        <w:rPr>
          <w:color w:val="000000"/>
          <w:sz w:val="23"/>
          <w:szCs w:val="23"/>
          <w:lang w:eastAsia="en-US"/>
        </w:rPr>
        <w:t>bertaraf</w:t>
      </w:r>
      <w:r w:rsidRPr="00E9617B">
        <w:rPr>
          <w:color w:val="000000"/>
          <w:sz w:val="23"/>
          <w:szCs w:val="23"/>
          <w:lang w:eastAsia="en-US"/>
        </w:rPr>
        <w:t xml:space="preserve"> için göz önünde bulundurulması gereken noktalar“, “atık bertaraf yöntemleri” (alt kısım 13.1’de) dahil,  hakkında bilgiler verilmelidir. Bu bilgiler ekteki maruz kalma senaryolarındaki atık-ilişkili öneriler ile uyumlu olmalıdır (eğer madde için </w:t>
      </w:r>
      <w:r>
        <w:rPr>
          <w:color w:val="000000"/>
          <w:sz w:val="23"/>
          <w:szCs w:val="23"/>
          <w:lang w:eastAsia="en-US"/>
        </w:rPr>
        <w:t>KGR</w:t>
      </w:r>
      <w:r w:rsidRPr="00E9617B">
        <w:rPr>
          <w:color w:val="000000"/>
          <w:sz w:val="23"/>
          <w:szCs w:val="23"/>
          <w:lang w:eastAsia="en-US"/>
        </w:rPr>
        <w:t xml:space="preserve"> gerekmiyorsa).</w:t>
      </w:r>
    </w:p>
    <w:p w:rsidR="004E0B56" w:rsidRPr="00E9617B" w:rsidRDefault="004E0B56" w:rsidP="0009030D">
      <w:pPr>
        <w:spacing w:line="276" w:lineRule="auto"/>
        <w:jc w:val="both"/>
        <w:rPr>
          <w:color w:val="000000"/>
          <w:sz w:val="23"/>
          <w:szCs w:val="23"/>
          <w:lang w:eastAsia="en-US"/>
        </w:rPr>
      </w:pPr>
    </w:p>
    <w:p w:rsidR="00AA5816" w:rsidRDefault="00AA5816" w:rsidP="0009030D">
      <w:pPr>
        <w:autoSpaceDE w:val="0"/>
        <w:autoSpaceDN w:val="0"/>
        <w:adjustRightInd w:val="0"/>
        <w:spacing w:line="276" w:lineRule="auto"/>
        <w:jc w:val="both"/>
        <w:rPr>
          <w:color w:val="000000"/>
          <w:sz w:val="23"/>
          <w:szCs w:val="23"/>
          <w:lang w:eastAsia="en-US"/>
        </w:rPr>
      </w:pPr>
      <w:r w:rsidRPr="00E9617B">
        <w:rPr>
          <w:color w:val="000000"/>
          <w:sz w:val="23"/>
          <w:szCs w:val="23"/>
          <w:lang w:eastAsia="en-US"/>
        </w:rPr>
        <w:t xml:space="preserve">Atık işletimleri tanımlanmış kullanımlar olduğu için, atık idarecileri </w:t>
      </w:r>
      <w:r>
        <w:rPr>
          <w:color w:val="000000"/>
          <w:sz w:val="23"/>
          <w:szCs w:val="23"/>
          <w:lang w:eastAsia="en-US"/>
        </w:rPr>
        <w:t>KKDİK</w:t>
      </w:r>
      <w:r w:rsidRPr="00E9617B">
        <w:rPr>
          <w:color w:val="000000"/>
          <w:sz w:val="23"/>
          <w:szCs w:val="23"/>
          <w:lang w:eastAsia="en-US"/>
        </w:rPr>
        <w:t xml:space="preserve"> açısından alt kullanıcı değildir ve onlara </w:t>
      </w:r>
      <w:r>
        <w:rPr>
          <w:color w:val="000000"/>
          <w:sz w:val="23"/>
          <w:szCs w:val="23"/>
          <w:lang w:eastAsia="en-US"/>
        </w:rPr>
        <w:t>GBF</w:t>
      </w:r>
      <w:r w:rsidRPr="00E9617B">
        <w:rPr>
          <w:color w:val="000000"/>
          <w:sz w:val="23"/>
          <w:szCs w:val="23"/>
          <w:lang w:eastAsia="en-US"/>
        </w:rPr>
        <w:t>’</w:t>
      </w:r>
      <w:r>
        <w:rPr>
          <w:color w:val="000000"/>
          <w:sz w:val="23"/>
          <w:szCs w:val="23"/>
          <w:lang w:eastAsia="en-US"/>
        </w:rPr>
        <w:t>d</w:t>
      </w:r>
      <w:r w:rsidR="004E0B56">
        <w:rPr>
          <w:color w:val="000000"/>
          <w:sz w:val="23"/>
          <w:szCs w:val="23"/>
          <w:lang w:eastAsia="en-US"/>
        </w:rPr>
        <w:t>e</w:t>
      </w:r>
      <w:r w:rsidRPr="00E9617B">
        <w:rPr>
          <w:color w:val="000000"/>
          <w:sz w:val="23"/>
          <w:szCs w:val="23"/>
          <w:lang w:eastAsia="en-US"/>
        </w:rPr>
        <w:t xml:space="preserve"> ve maruz kalma senaryolarındaki bilgiler verilmez. Onların aktiviteleri, daha önce de söylendiği gibi maruz kalma senaryosu oluşturulurken dikkate alınması gereken atık </w:t>
      </w:r>
      <w:r w:rsidR="004E0B56">
        <w:rPr>
          <w:color w:val="000000"/>
          <w:sz w:val="23"/>
          <w:szCs w:val="23"/>
          <w:lang w:eastAsia="en-US"/>
        </w:rPr>
        <w:t>mevzuatı</w:t>
      </w:r>
      <w:r w:rsidRPr="00E9617B">
        <w:rPr>
          <w:color w:val="000000"/>
          <w:sz w:val="23"/>
          <w:szCs w:val="23"/>
          <w:lang w:eastAsia="en-US"/>
        </w:rPr>
        <w:t xml:space="preserve"> ile düzenlenir.</w:t>
      </w:r>
    </w:p>
    <w:p w:rsidR="00AA5816" w:rsidRPr="004E0B56" w:rsidRDefault="00AA5816" w:rsidP="006E3567">
      <w:pPr>
        <w:pStyle w:val="Balk2"/>
        <w:numPr>
          <w:ilvl w:val="3"/>
          <w:numId w:val="168"/>
        </w:numPr>
        <w:rPr>
          <w:color w:val="C00000"/>
          <w:sz w:val="24"/>
        </w:rPr>
      </w:pPr>
      <w:bookmarkStart w:id="8" w:name="_Toc439672060"/>
      <w:r w:rsidRPr="004E0B56">
        <w:rPr>
          <w:color w:val="C00000"/>
          <w:sz w:val="24"/>
        </w:rPr>
        <w:t>Bu kılavuzun genel özeti</w:t>
      </w:r>
      <w:bookmarkEnd w:id="8"/>
    </w:p>
    <w:p w:rsidR="00AA5816" w:rsidRDefault="00AA5816" w:rsidP="0009030D">
      <w:pPr>
        <w:autoSpaceDE w:val="0"/>
        <w:autoSpaceDN w:val="0"/>
        <w:adjustRightInd w:val="0"/>
        <w:spacing w:line="276" w:lineRule="auto"/>
        <w:jc w:val="both"/>
        <w:rPr>
          <w:color w:val="000000"/>
          <w:sz w:val="23"/>
          <w:szCs w:val="23"/>
          <w:lang w:eastAsia="en-US"/>
        </w:rPr>
      </w:pPr>
      <w:r w:rsidRPr="00E9617B">
        <w:rPr>
          <w:color w:val="000000"/>
          <w:sz w:val="23"/>
          <w:szCs w:val="23"/>
          <w:lang w:eastAsia="en-US"/>
        </w:rPr>
        <w:t xml:space="preserve">Giriş kısımlarını takiben, Kısım 18.2. atık akışlarının </w:t>
      </w:r>
      <w:r>
        <w:rPr>
          <w:color w:val="000000"/>
          <w:sz w:val="23"/>
          <w:szCs w:val="23"/>
          <w:lang w:eastAsia="en-US"/>
        </w:rPr>
        <w:t>KKDİK</w:t>
      </w:r>
      <w:r w:rsidRPr="00E9617B">
        <w:rPr>
          <w:color w:val="000000"/>
          <w:sz w:val="23"/>
          <w:szCs w:val="23"/>
          <w:lang w:eastAsia="en-US"/>
        </w:rPr>
        <w:t xml:space="preserve"> gereksinimleri doğrultusunda karakterizasyonuna ayrılmıştır. Önce atıkların kaynakları ve akıbetleri anlatılmıştır. Atık safhasının değerlendirilmesine ilişkin konular tartışılmıştır. Atık </w:t>
      </w:r>
      <w:r w:rsidR="007B1AF0">
        <w:rPr>
          <w:color w:val="000000"/>
          <w:sz w:val="23"/>
          <w:szCs w:val="23"/>
          <w:lang w:eastAsia="en-US"/>
        </w:rPr>
        <w:t>mevzuatı</w:t>
      </w:r>
      <w:r w:rsidRPr="00E9617B">
        <w:rPr>
          <w:color w:val="000000"/>
          <w:sz w:val="23"/>
          <w:szCs w:val="23"/>
          <w:lang w:eastAsia="en-US"/>
        </w:rPr>
        <w:t xml:space="preserve"> ve </w:t>
      </w:r>
      <w:r>
        <w:rPr>
          <w:color w:val="000000"/>
          <w:sz w:val="23"/>
          <w:szCs w:val="23"/>
          <w:lang w:eastAsia="en-US"/>
        </w:rPr>
        <w:t>KKDİK</w:t>
      </w:r>
      <w:r w:rsidRPr="00E9617B">
        <w:rPr>
          <w:color w:val="000000"/>
          <w:sz w:val="23"/>
          <w:szCs w:val="23"/>
          <w:lang w:eastAsia="en-US"/>
        </w:rPr>
        <w:t xml:space="preserve"> arasında nasıl bir yol izleneceği hakkında uygulamaya yönelik öneriler verilmiştir. </w:t>
      </w:r>
    </w:p>
    <w:p w:rsidR="007B1AF0" w:rsidRPr="00E9617B" w:rsidRDefault="007B1AF0" w:rsidP="0009030D">
      <w:pPr>
        <w:autoSpaceDE w:val="0"/>
        <w:autoSpaceDN w:val="0"/>
        <w:adjustRightInd w:val="0"/>
        <w:spacing w:line="276" w:lineRule="auto"/>
        <w:jc w:val="both"/>
        <w:rPr>
          <w:color w:val="000000"/>
          <w:sz w:val="23"/>
          <w:szCs w:val="23"/>
          <w:lang w:eastAsia="en-US"/>
        </w:rPr>
      </w:pPr>
    </w:p>
    <w:p w:rsidR="00AA5816" w:rsidRPr="007B1AF0" w:rsidRDefault="00AA5816" w:rsidP="0009030D">
      <w:pPr>
        <w:autoSpaceDE w:val="0"/>
        <w:autoSpaceDN w:val="0"/>
        <w:adjustRightInd w:val="0"/>
        <w:spacing w:line="276" w:lineRule="auto"/>
        <w:jc w:val="both"/>
        <w:rPr>
          <w:color w:val="000000"/>
          <w:sz w:val="23"/>
          <w:szCs w:val="23"/>
          <w:lang w:eastAsia="en-US"/>
        </w:rPr>
      </w:pPr>
      <w:r w:rsidRPr="00E9617B">
        <w:rPr>
          <w:color w:val="000000"/>
          <w:sz w:val="23"/>
          <w:szCs w:val="23"/>
          <w:lang w:eastAsia="en-US"/>
        </w:rPr>
        <w:t>Kısım R.18.3’te kademe birde salınım tahmin</w:t>
      </w:r>
      <w:r w:rsidR="007B1AF0">
        <w:rPr>
          <w:color w:val="000000"/>
          <w:sz w:val="23"/>
          <w:szCs w:val="23"/>
          <w:lang w:eastAsia="en-US"/>
        </w:rPr>
        <w:t>i</w:t>
      </w:r>
      <w:r w:rsidRPr="00E9617B">
        <w:rPr>
          <w:color w:val="000000"/>
          <w:sz w:val="23"/>
          <w:szCs w:val="23"/>
          <w:lang w:eastAsia="en-US"/>
        </w:rPr>
        <w:t xml:space="preserve">nin nasıl yapılacağına ilişkin temel yaklaşım ve iş akışları verilmiştir. Atık bertarafı sırasında çevreye salınan madde miktarının nasıl tanımlanacağına ilişkin iki yaklaşım sunulmuştur. </w:t>
      </w:r>
      <w:r w:rsidRPr="00E9617B">
        <w:rPr>
          <w:color w:val="000000"/>
          <w:sz w:val="23"/>
          <w:szCs w:val="23"/>
          <w:u w:val="single"/>
          <w:lang w:eastAsia="en-US"/>
        </w:rPr>
        <w:t>Genel</w:t>
      </w:r>
      <w:r w:rsidRPr="00E9617B">
        <w:rPr>
          <w:color w:val="000000"/>
          <w:sz w:val="23"/>
          <w:szCs w:val="23"/>
          <w:lang w:eastAsia="en-US"/>
        </w:rPr>
        <w:t xml:space="preserve"> yaklaşım, kayıt yaptıran</w:t>
      </w:r>
      <w:r w:rsidR="007B1AF0">
        <w:rPr>
          <w:color w:val="000000"/>
          <w:sz w:val="23"/>
          <w:szCs w:val="23"/>
          <w:lang w:eastAsia="en-US"/>
        </w:rPr>
        <w:t>ı</w:t>
      </w:r>
      <w:r w:rsidRPr="00E9617B">
        <w:rPr>
          <w:color w:val="000000"/>
          <w:sz w:val="23"/>
          <w:szCs w:val="23"/>
          <w:lang w:eastAsia="en-US"/>
        </w:rPr>
        <w:t>n atık akışı ve atık miktarı hakkında az bilgi sahibi olduğu ve atık bertarafında etkin olmadığı durumlarda önerilmektedir.</w:t>
      </w:r>
      <w:r w:rsidR="007B1AF0">
        <w:rPr>
          <w:color w:val="000000"/>
          <w:sz w:val="23"/>
          <w:szCs w:val="23"/>
          <w:lang w:eastAsia="en-US"/>
        </w:rPr>
        <w:t xml:space="preserve"> </w:t>
      </w:r>
      <w:r w:rsidRPr="00E9617B">
        <w:rPr>
          <w:color w:val="000000"/>
          <w:sz w:val="23"/>
          <w:szCs w:val="23"/>
          <w:lang w:eastAsia="en-US"/>
        </w:rPr>
        <w:t>Bu yaklaşım özellikle tüketici ürünleri ve/veya eşyalardaki maddeler için geçerli olabilir</w:t>
      </w:r>
      <w:r w:rsidRPr="00B65633">
        <w:rPr>
          <w:color w:val="000000"/>
          <w:sz w:val="23"/>
          <w:szCs w:val="23"/>
          <w:lang w:eastAsia="en-US"/>
        </w:rPr>
        <w:t>.</w:t>
      </w:r>
      <w:r w:rsidR="007B1AF0">
        <w:rPr>
          <w:color w:val="000000"/>
          <w:sz w:val="23"/>
          <w:szCs w:val="23"/>
          <w:lang w:eastAsia="en-US"/>
        </w:rPr>
        <w:t xml:space="preserve"> </w:t>
      </w:r>
      <w:r w:rsidRPr="00B65633">
        <w:rPr>
          <w:color w:val="000000"/>
          <w:sz w:val="23"/>
          <w:szCs w:val="23"/>
          <w:u w:val="single"/>
          <w:lang w:eastAsia="en-US"/>
        </w:rPr>
        <w:t>Özgü</w:t>
      </w:r>
      <w:r w:rsidR="007B1AF0">
        <w:rPr>
          <w:color w:val="000000"/>
          <w:sz w:val="23"/>
          <w:szCs w:val="23"/>
          <w:u w:val="single"/>
          <w:lang w:eastAsia="en-US"/>
        </w:rPr>
        <w:t>n</w:t>
      </w:r>
      <w:r w:rsidR="007B1AF0">
        <w:rPr>
          <w:color w:val="000000"/>
          <w:sz w:val="23"/>
          <w:szCs w:val="23"/>
          <w:lang w:eastAsia="en-US"/>
        </w:rPr>
        <w:t xml:space="preserve"> yaklaşım ise </w:t>
      </w:r>
      <w:r w:rsidRPr="00B65633">
        <w:rPr>
          <w:color w:val="000000"/>
          <w:sz w:val="23"/>
          <w:szCs w:val="23"/>
          <w:lang w:eastAsia="en-US"/>
        </w:rPr>
        <w:t>kayıt yaptıran kişinin atık akıbeti ve miktarları hakkında detaylı bilgiye sahip olduğu, örneğin üretimde oluşan kendi atığı, durumlarda uygundur.</w:t>
      </w:r>
      <w:r w:rsidRPr="00B65633">
        <w:rPr>
          <w:sz w:val="23"/>
          <w:szCs w:val="23"/>
          <w:vertAlign w:val="superscript"/>
          <w:lang w:eastAsia="en-US"/>
        </w:rPr>
        <w:t xml:space="preserve"> </w:t>
      </w:r>
    </w:p>
    <w:p w:rsidR="00AA5816" w:rsidRDefault="00AA5816" w:rsidP="0009030D">
      <w:pPr>
        <w:autoSpaceDE w:val="0"/>
        <w:autoSpaceDN w:val="0"/>
        <w:adjustRightInd w:val="0"/>
        <w:spacing w:line="276" w:lineRule="auto"/>
        <w:jc w:val="both"/>
        <w:rPr>
          <w:color w:val="000000"/>
          <w:sz w:val="23"/>
          <w:szCs w:val="23"/>
          <w:lang w:eastAsia="en-US"/>
        </w:rPr>
      </w:pPr>
    </w:p>
    <w:p w:rsidR="00AA5816" w:rsidRPr="00B65633" w:rsidRDefault="00AA5816" w:rsidP="0009030D">
      <w:pPr>
        <w:autoSpaceDE w:val="0"/>
        <w:autoSpaceDN w:val="0"/>
        <w:adjustRightInd w:val="0"/>
        <w:spacing w:line="276" w:lineRule="auto"/>
        <w:jc w:val="both"/>
        <w:rPr>
          <w:color w:val="000000"/>
          <w:sz w:val="23"/>
          <w:szCs w:val="23"/>
          <w:lang w:eastAsia="en-US"/>
        </w:rPr>
      </w:pPr>
      <w:r>
        <w:rPr>
          <w:color w:val="000000"/>
          <w:sz w:val="23"/>
          <w:szCs w:val="23"/>
          <w:lang w:eastAsia="en-US"/>
        </w:rPr>
        <w:t>Kısım R.18.4</w:t>
      </w:r>
      <w:r w:rsidRPr="00B65633">
        <w:rPr>
          <w:color w:val="000000"/>
          <w:sz w:val="23"/>
          <w:szCs w:val="23"/>
          <w:lang w:eastAsia="en-US"/>
        </w:rPr>
        <w:t xml:space="preserve"> atık yaşam döngüsü aşamasında maruz kalma değerlendirmesi için gerekli girdi parametrelerini açıklamaktadır. Farklı çevresel bölmelerde nasıl salınım hızı hesaplanacağına değinir. Hesaplamanın kendi algoritması ve hesap için gerekli girdileri açıklar.</w:t>
      </w:r>
    </w:p>
    <w:p w:rsidR="00AA5816" w:rsidRDefault="00AA5816" w:rsidP="0009030D">
      <w:pPr>
        <w:autoSpaceDE w:val="0"/>
        <w:autoSpaceDN w:val="0"/>
        <w:adjustRightInd w:val="0"/>
        <w:spacing w:line="276" w:lineRule="auto"/>
        <w:jc w:val="both"/>
        <w:rPr>
          <w:color w:val="000000"/>
          <w:sz w:val="23"/>
          <w:szCs w:val="23"/>
          <w:lang w:eastAsia="en-US"/>
        </w:rPr>
      </w:pPr>
    </w:p>
    <w:p w:rsidR="00AA5816" w:rsidRPr="00B65633" w:rsidRDefault="00AA5816" w:rsidP="0009030D">
      <w:pPr>
        <w:autoSpaceDE w:val="0"/>
        <w:autoSpaceDN w:val="0"/>
        <w:adjustRightInd w:val="0"/>
        <w:spacing w:line="276" w:lineRule="auto"/>
        <w:jc w:val="both"/>
        <w:rPr>
          <w:color w:val="000000"/>
          <w:sz w:val="23"/>
          <w:szCs w:val="23"/>
          <w:lang w:eastAsia="en-US"/>
        </w:rPr>
      </w:pPr>
      <w:r>
        <w:rPr>
          <w:color w:val="000000"/>
          <w:sz w:val="23"/>
          <w:szCs w:val="23"/>
          <w:lang w:eastAsia="en-US"/>
        </w:rPr>
        <w:t>Kısım R.18.5</w:t>
      </w:r>
      <w:r w:rsidRPr="00B65633">
        <w:rPr>
          <w:color w:val="000000"/>
          <w:sz w:val="23"/>
          <w:szCs w:val="23"/>
          <w:lang w:eastAsia="en-US"/>
        </w:rPr>
        <w:t xml:space="preserve"> risk karakterizasyonu ve </w:t>
      </w:r>
      <w:r>
        <w:rPr>
          <w:color w:val="000000"/>
          <w:sz w:val="23"/>
          <w:szCs w:val="23"/>
          <w:lang w:eastAsia="en-US"/>
        </w:rPr>
        <w:t>maruz kalma tahmini</w:t>
      </w:r>
      <w:r w:rsidRPr="00B65633">
        <w:rPr>
          <w:color w:val="000000"/>
          <w:sz w:val="23"/>
          <w:szCs w:val="23"/>
          <w:lang w:eastAsia="en-US"/>
        </w:rPr>
        <w:t>ne ayrılmıştır ve PEC hesapları için Bölüm R.16 ile ilişkilidir.</w:t>
      </w:r>
    </w:p>
    <w:p w:rsidR="00AA5816" w:rsidRPr="00B65633" w:rsidRDefault="00AA5816" w:rsidP="0009030D">
      <w:pPr>
        <w:autoSpaceDE w:val="0"/>
        <w:autoSpaceDN w:val="0"/>
        <w:adjustRightInd w:val="0"/>
        <w:spacing w:line="276" w:lineRule="auto"/>
        <w:jc w:val="both"/>
        <w:rPr>
          <w:color w:val="000000"/>
          <w:sz w:val="23"/>
          <w:szCs w:val="23"/>
          <w:lang w:eastAsia="en-US"/>
        </w:rPr>
      </w:pPr>
      <w:r>
        <w:rPr>
          <w:color w:val="000000"/>
          <w:sz w:val="23"/>
          <w:szCs w:val="23"/>
          <w:lang w:eastAsia="en-US"/>
        </w:rPr>
        <w:t>Kısım R.18.6</w:t>
      </w:r>
      <w:r w:rsidRPr="00B65633">
        <w:rPr>
          <w:color w:val="000000"/>
          <w:sz w:val="23"/>
          <w:szCs w:val="23"/>
          <w:lang w:eastAsia="en-US"/>
        </w:rPr>
        <w:t xml:space="preserve">’da maruz kalma değerlendirmesinin son basamağı olarak değerlendirmeyi yapan tarafından kontrol edilmesi gereken atık yaşam safhasına ilişkin risklerde ilave olarak göz önünde bulundurulması gereken noktalara örnekler verilmiştir. </w:t>
      </w:r>
      <w:r w:rsidR="007B1AF0">
        <w:rPr>
          <w:color w:val="000000"/>
          <w:sz w:val="23"/>
          <w:szCs w:val="23"/>
          <w:lang w:eastAsia="en-US"/>
        </w:rPr>
        <w:t>İ</w:t>
      </w:r>
      <w:r w:rsidRPr="00B65633">
        <w:rPr>
          <w:color w:val="000000"/>
          <w:sz w:val="23"/>
          <w:szCs w:val="23"/>
          <w:lang w:eastAsia="en-US"/>
        </w:rPr>
        <w:t>/İ,  maddeye özgü riskler gerektiriyorsa tedarik zincirinde daha ileri eylem ve iletişime geçebilir.</w:t>
      </w:r>
    </w:p>
    <w:p w:rsidR="00AA5816" w:rsidRDefault="00AA5816" w:rsidP="0009030D">
      <w:pPr>
        <w:autoSpaceDE w:val="0"/>
        <w:autoSpaceDN w:val="0"/>
        <w:adjustRightInd w:val="0"/>
        <w:spacing w:line="276" w:lineRule="auto"/>
        <w:jc w:val="both"/>
        <w:rPr>
          <w:color w:val="000000"/>
          <w:sz w:val="23"/>
          <w:szCs w:val="23"/>
          <w:lang w:eastAsia="en-US"/>
        </w:rPr>
      </w:pPr>
    </w:p>
    <w:p w:rsidR="00AA5816" w:rsidRDefault="00AA5816" w:rsidP="0009030D">
      <w:pPr>
        <w:autoSpaceDE w:val="0"/>
        <w:autoSpaceDN w:val="0"/>
        <w:adjustRightInd w:val="0"/>
        <w:spacing w:line="276" w:lineRule="auto"/>
        <w:jc w:val="both"/>
        <w:rPr>
          <w:color w:val="000000"/>
          <w:sz w:val="23"/>
          <w:szCs w:val="23"/>
          <w:lang w:eastAsia="en-US"/>
        </w:rPr>
      </w:pPr>
      <w:r w:rsidRPr="00B65633">
        <w:rPr>
          <w:color w:val="000000"/>
          <w:sz w:val="23"/>
          <w:szCs w:val="23"/>
          <w:lang w:eastAsia="en-US"/>
        </w:rPr>
        <w:t>Kısım R.18.7 atık safhasında d</w:t>
      </w:r>
      <w:r w:rsidR="007B1AF0">
        <w:rPr>
          <w:color w:val="000000"/>
          <w:sz w:val="23"/>
          <w:szCs w:val="23"/>
          <w:lang w:eastAsia="en-US"/>
        </w:rPr>
        <w:t>o</w:t>
      </w:r>
      <w:r w:rsidRPr="00B65633">
        <w:rPr>
          <w:color w:val="000000"/>
          <w:sz w:val="23"/>
          <w:szCs w:val="23"/>
          <w:lang w:eastAsia="en-US"/>
        </w:rPr>
        <w:t xml:space="preserve">kümantasyon ve iletilmesi gereken bilgilere genel bakışı içermektedir. Bu kısımda, </w:t>
      </w:r>
      <w:r>
        <w:rPr>
          <w:color w:val="000000"/>
          <w:sz w:val="23"/>
          <w:szCs w:val="23"/>
          <w:lang w:eastAsia="en-US"/>
        </w:rPr>
        <w:t>KGR</w:t>
      </w:r>
      <w:r w:rsidRPr="00B65633">
        <w:rPr>
          <w:color w:val="000000"/>
          <w:sz w:val="23"/>
          <w:szCs w:val="23"/>
          <w:lang w:eastAsia="en-US"/>
        </w:rPr>
        <w:t>’d</w:t>
      </w:r>
      <w:r w:rsidR="007B1AF0">
        <w:rPr>
          <w:color w:val="000000"/>
          <w:sz w:val="23"/>
          <w:szCs w:val="23"/>
          <w:lang w:eastAsia="en-US"/>
        </w:rPr>
        <w:t>e</w:t>
      </w:r>
      <w:r w:rsidRPr="00B65633">
        <w:rPr>
          <w:color w:val="000000"/>
          <w:sz w:val="23"/>
          <w:szCs w:val="23"/>
          <w:lang w:eastAsia="en-US"/>
        </w:rPr>
        <w:t xml:space="preserve"> atık bertaraf koşullarının nasıl </w:t>
      </w:r>
      <w:r w:rsidR="007B1AF0">
        <w:rPr>
          <w:color w:val="000000"/>
          <w:sz w:val="23"/>
          <w:szCs w:val="23"/>
          <w:lang w:eastAsia="en-US"/>
        </w:rPr>
        <w:t>belgeleneceği</w:t>
      </w:r>
      <w:r w:rsidRPr="00B65633">
        <w:rPr>
          <w:color w:val="000000"/>
          <w:sz w:val="23"/>
          <w:szCs w:val="23"/>
          <w:lang w:eastAsia="en-US"/>
        </w:rPr>
        <w:t xml:space="preserve"> ve tedarik zincirinde tanımlanmış risklerin yeterli şekilde kontrolü için gerekli ölçütlerin nasıl iletileceği açıklanmaktadır. Farklı kullanımlar için kayıt dosyası, kimyasal güvenlik raporu, </w:t>
      </w:r>
      <w:r>
        <w:rPr>
          <w:color w:val="000000"/>
          <w:sz w:val="23"/>
          <w:szCs w:val="23"/>
          <w:lang w:eastAsia="en-US"/>
        </w:rPr>
        <w:t>GBF</w:t>
      </w:r>
      <w:r w:rsidRPr="00B65633">
        <w:rPr>
          <w:color w:val="000000"/>
          <w:sz w:val="23"/>
          <w:szCs w:val="23"/>
          <w:lang w:eastAsia="en-US"/>
        </w:rPr>
        <w:t xml:space="preserve"> ve maruz kalma senaryosunda </w:t>
      </w:r>
      <w:r w:rsidR="007B1AF0">
        <w:rPr>
          <w:color w:val="000000"/>
          <w:sz w:val="23"/>
          <w:szCs w:val="23"/>
          <w:lang w:eastAsia="en-US"/>
        </w:rPr>
        <w:t>belgelenmek</w:t>
      </w:r>
      <w:r w:rsidRPr="00B65633">
        <w:rPr>
          <w:color w:val="000000"/>
          <w:sz w:val="23"/>
          <w:szCs w:val="23"/>
          <w:lang w:eastAsia="en-US"/>
        </w:rPr>
        <w:t xml:space="preserve"> üzere maruz kalma değerlendirme sonuçlarının nasıl kullanılabileceği gösterilmiştir.</w:t>
      </w:r>
    </w:p>
    <w:p w:rsidR="00AA5816" w:rsidRDefault="00AA5816" w:rsidP="0009030D">
      <w:pPr>
        <w:autoSpaceDE w:val="0"/>
        <w:autoSpaceDN w:val="0"/>
        <w:adjustRightInd w:val="0"/>
        <w:spacing w:line="276" w:lineRule="auto"/>
        <w:jc w:val="both"/>
        <w:rPr>
          <w:color w:val="000000"/>
          <w:sz w:val="23"/>
          <w:szCs w:val="23"/>
          <w:lang w:eastAsia="en-US"/>
        </w:rPr>
      </w:pPr>
    </w:p>
    <w:p w:rsidR="00AA5816" w:rsidRDefault="00AA5816" w:rsidP="0009030D">
      <w:pPr>
        <w:autoSpaceDE w:val="0"/>
        <w:autoSpaceDN w:val="0"/>
        <w:adjustRightInd w:val="0"/>
        <w:spacing w:line="276" w:lineRule="auto"/>
        <w:jc w:val="both"/>
        <w:rPr>
          <w:color w:val="000000"/>
          <w:sz w:val="23"/>
          <w:szCs w:val="23"/>
          <w:lang w:eastAsia="en-US"/>
        </w:rPr>
      </w:pPr>
      <w:r w:rsidRPr="00B65633">
        <w:rPr>
          <w:color w:val="000000"/>
          <w:sz w:val="23"/>
          <w:szCs w:val="23"/>
          <w:lang w:eastAsia="en-US"/>
        </w:rPr>
        <w:t>Rehberde yer alan yaklaşımların uygulamalarını destekleyen detaylı ve özgü</w:t>
      </w:r>
      <w:r w:rsidR="007B1AF0">
        <w:rPr>
          <w:color w:val="000000"/>
          <w:sz w:val="23"/>
          <w:szCs w:val="23"/>
          <w:lang w:eastAsia="en-US"/>
        </w:rPr>
        <w:t>n</w:t>
      </w:r>
      <w:r w:rsidRPr="00B65633">
        <w:rPr>
          <w:color w:val="000000"/>
          <w:sz w:val="23"/>
          <w:szCs w:val="23"/>
          <w:lang w:eastAsia="en-US"/>
        </w:rPr>
        <w:t xml:space="preserve"> bilgiler </w:t>
      </w:r>
      <w:r w:rsidR="007B1AF0">
        <w:rPr>
          <w:color w:val="000000"/>
          <w:sz w:val="23"/>
          <w:szCs w:val="23"/>
          <w:lang w:eastAsia="en-US"/>
        </w:rPr>
        <w:t>e</w:t>
      </w:r>
      <w:r w:rsidRPr="00B65633">
        <w:rPr>
          <w:color w:val="000000"/>
          <w:sz w:val="23"/>
          <w:szCs w:val="23"/>
          <w:lang w:eastAsia="en-US"/>
        </w:rPr>
        <w:t>klerde sunulmuştur.</w:t>
      </w:r>
      <w:r w:rsidR="007B1AF0">
        <w:rPr>
          <w:color w:val="000000"/>
          <w:sz w:val="23"/>
          <w:szCs w:val="23"/>
          <w:lang w:eastAsia="en-US"/>
        </w:rPr>
        <w:t xml:space="preserve"> </w:t>
      </w:r>
      <w:r w:rsidRPr="00B65633">
        <w:rPr>
          <w:color w:val="000000"/>
          <w:sz w:val="23"/>
          <w:szCs w:val="23"/>
          <w:lang w:eastAsia="en-US"/>
        </w:rPr>
        <w:t>Tablo R.18-1 her ekin içeriğini göstermektedir.</w:t>
      </w:r>
    </w:p>
    <w:p w:rsidR="00AA5816" w:rsidRPr="00B65633" w:rsidRDefault="00AA5816" w:rsidP="0009030D">
      <w:pPr>
        <w:autoSpaceDE w:val="0"/>
        <w:autoSpaceDN w:val="0"/>
        <w:adjustRightInd w:val="0"/>
        <w:spacing w:line="276" w:lineRule="auto"/>
        <w:jc w:val="both"/>
        <w:rPr>
          <w:color w:val="000000"/>
          <w:sz w:val="23"/>
          <w:szCs w:val="23"/>
          <w:lang w:eastAsia="en-US"/>
        </w:rPr>
      </w:pPr>
    </w:p>
    <w:p w:rsidR="007B1AF0" w:rsidRPr="007B1AF0" w:rsidRDefault="007B1AF0" w:rsidP="007B1AF0">
      <w:pPr>
        <w:pStyle w:val="ResimYazs"/>
      </w:pPr>
      <w:bookmarkStart w:id="9" w:name="_Toc439671951"/>
      <w:r w:rsidRPr="007B1AF0">
        <w:t xml:space="preserve">Tablo R.18- </w:t>
      </w:r>
      <w:r w:rsidR="001177C6">
        <w:fldChar w:fldCharType="begin"/>
      </w:r>
      <w:r w:rsidR="001177C6">
        <w:instrText xml:space="preserve"> SEQ Tablo_R.18- \* ARABIC </w:instrText>
      </w:r>
      <w:r w:rsidR="001177C6">
        <w:fldChar w:fldCharType="separate"/>
      </w:r>
      <w:r w:rsidR="00B5752B">
        <w:rPr>
          <w:noProof/>
        </w:rPr>
        <w:t>1</w:t>
      </w:r>
      <w:r w:rsidR="001177C6">
        <w:fldChar w:fldCharType="end"/>
      </w:r>
      <w:r w:rsidRPr="007B1AF0">
        <w:t>: Ekler ve içerikleri</w:t>
      </w:r>
      <w:bookmarkEnd w:id="9"/>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95"/>
        <w:gridCol w:w="8239"/>
      </w:tblGrid>
      <w:tr w:rsidR="00AA5816" w:rsidRPr="001771C4" w:rsidTr="007B1AF0">
        <w:tc>
          <w:tcPr>
            <w:tcW w:w="1295" w:type="dxa"/>
          </w:tcPr>
          <w:p w:rsidR="00AA5816" w:rsidRPr="00760313" w:rsidRDefault="00AA5816" w:rsidP="0009030D">
            <w:pPr>
              <w:spacing w:line="276" w:lineRule="auto"/>
              <w:rPr>
                <w:rFonts w:ascii="TimesNewRomanPSMT" w:hAnsi="TimesNewRomanPSMT" w:cs="TimesNewRomanPSMT"/>
                <w:b/>
                <w:bCs/>
                <w:noProof/>
                <w:color w:val="000000"/>
              </w:rPr>
            </w:pPr>
            <w:r w:rsidRPr="00760313">
              <w:rPr>
                <w:rFonts w:ascii="TimesNewRomanPSMT" w:hAnsi="TimesNewRomanPSMT" w:cs="TimesNewRomanPSMT"/>
                <w:b/>
                <w:bCs/>
                <w:noProof/>
                <w:color w:val="000000"/>
                <w:sz w:val="22"/>
                <w:szCs w:val="22"/>
              </w:rPr>
              <w:t>Ek</w:t>
            </w:r>
          </w:p>
        </w:tc>
        <w:tc>
          <w:tcPr>
            <w:tcW w:w="8239" w:type="dxa"/>
          </w:tcPr>
          <w:p w:rsidR="00AA5816" w:rsidRPr="00760313" w:rsidRDefault="00AA5816" w:rsidP="0009030D">
            <w:pPr>
              <w:spacing w:line="276" w:lineRule="auto"/>
              <w:rPr>
                <w:rFonts w:ascii="TimesNewRomanPSMT" w:hAnsi="TimesNewRomanPSMT" w:cs="TimesNewRomanPSMT"/>
                <w:b/>
                <w:bCs/>
                <w:noProof/>
                <w:color w:val="000000"/>
              </w:rPr>
            </w:pPr>
            <w:r w:rsidRPr="00760313">
              <w:rPr>
                <w:rFonts w:ascii="TimesNewRomanPSMT" w:hAnsi="TimesNewRomanPSMT" w:cs="TimesNewRomanPSMT"/>
                <w:b/>
                <w:bCs/>
                <w:noProof/>
                <w:color w:val="000000"/>
                <w:sz w:val="22"/>
                <w:szCs w:val="22"/>
              </w:rPr>
              <w:t>İçerik</w:t>
            </w:r>
          </w:p>
        </w:tc>
      </w:tr>
      <w:tr w:rsidR="00AA5816" w:rsidTr="007B1AF0">
        <w:tc>
          <w:tcPr>
            <w:tcW w:w="1295" w:type="dxa"/>
          </w:tcPr>
          <w:p w:rsidR="00AA5816" w:rsidRPr="00760313" w:rsidRDefault="00AA5816" w:rsidP="0009030D">
            <w:pPr>
              <w:spacing w:after="120" w:line="276" w:lineRule="auto"/>
              <w:rPr>
                <w:rFonts w:ascii="TimesNewRomanPSMT" w:hAnsi="TimesNewRomanPSMT" w:cs="TimesNewRomanPSMT"/>
                <w:noProof/>
                <w:color w:val="000000"/>
              </w:rPr>
            </w:pPr>
            <w:r w:rsidRPr="00760313">
              <w:rPr>
                <w:rFonts w:ascii="TimesNewRomanPSMT" w:hAnsi="TimesNewRomanPSMT" w:cs="TimesNewRomanPSMT"/>
                <w:noProof/>
                <w:color w:val="000000"/>
                <w:sz w:val="22"/>
                <w:szCs w:val="22"/>
              </w:rPr>
              <w:t>R.18-1</w:t>
            </w:r>
          </w:p>
        </w:tc>
        <w:tc>
          <w:tcPr>
            <w:tcW w:w="8239" w:type="dxa"/>
          </w:tcPr>
          <w:p w:rsidR="00AA5816" w:rsidRPr="00760313" w:rsidRDefault="00AA5816" w:rsidP="0009030D">
            <w:pPr>
              <w:spacing w:after="120" w:line="276" w:lineRule="auto"/>
              <w:rPr>
                <w:rFonts w:ascii="TimesNewRomanPSMT" w:hAnsi="TimesNewRomanPSMT" w:cs="TimesNewRomanPSMT"/>
                <w:noProof/>
                <w:color w:val="000000"/>
              </w:rPr>
            </w:pPr>
            <w:r w:rsidRPr="00760313">
              <w:rPr>
                <w:rFonts w:ascii="TimesNewRomanPSMT" w:hAnsi="TimesNewRomanPSMT" w:cs="TimesNewRomanPSMT"/>
                <w:noProof/>
                <w:color w:val="000000"/>
                <w:sz w:val="22"/>
                <w:szCs w:val="22"/>
              </w:rPr>
              <w:t>İlgili terimlerin tanımları</w:t>
            </w:r>
          </w:p>
        </w:tc>
      </w:tr>
      <w:tr w:rsidR="00AA5816" w:rsidTr="007B1AF0">
        <w:tc>
          <w:tcPr>
            <w:tcW w:w="1295" w:type="dxa"/>
          </w:tcPr>
          <w:p w:rsidR="00AA5816" w:rsidRPr="00760313" w:rsidRDefault="00AA5816" w:rsidP="0009030D">
            <w:pPr>
              <w:spacing w:after="120" w:line="276" w:lineRule="auto"/>
              <w:rPr>
                <w:rFonts w:ascii="TimesNewRomanPSMT" w:hAnsi="TimesNewRomanPSMT" w:cs="TimesNewRomanPSMT"/>
                <w:noProof/>
                <w:color w:val="000000"/>
              </w:rPr>
            </w:pPr>
            <w:r w:rsidRPr="00760313">
              <w:rPr>
                <w:rFonts w:ascii="TimesNewRomanPSMT" w:hAnsi="TimesNewRomanPSMT" w:cs="TimesNewRomanPSMT"/>
                <w:noProof/>
                <w:color w:val="000000"/>
                <w:sz w:val="22"/>
                <w:szCs w:val="22"/>
              </w:rPr>
              <w:t>R.18-2</w:t>
            </w:r>
          </w:p>
        </w:tc>
        <w:tc>
          <w:tcPr>
            <w:tcW w:w="8239" w:type="dxa"/>
          </w:tcPr>
          <w:p w:rsidR="00AA5816" w:rsidRPr="00760313" w:rsidRDefault="00AA5816" w:rsidP="0009030D">
            <w:pPr>
              <w:spacing w:after="120" w:line="276" w:lineRule="auto"/>
              <w:rPr>
                <w:rFonts w:ascii="TimesNewRomanPSMT" w:hAnsi="TimesNewRomanPSMT" w:cs="TimesNewRomanPSMT"/>
                <w:noProof/>
                <w:color w:val="000000"/>
              </w:rPr>
            </w:pPr>
            <w:r w:rsidRPr="00760313">
              <w:rPr>
                <w:rFonts w:ascii="TimesNewRomanPSMT" w:hAnsi="TimesNewRomanPSMT" w:cs="TimesNewRomanPSMT"/>
                <w:noProof/>
                <w:color w:val="000000"/>
                <w:sz w:val="22"/>
                <w:szCs w:val="22"/>
              </w:rPr>
              <w:t>Farklı atık bertaraf işlemlerinde salınım tahminlemesi için varsayılan salınım faktörleri.Bu ek, daha özgük tahminleme için değerlerde nasıl iyileştirme yapılacağına ait genel bilgileri içerir.</w:t>
            </w:r>
          </w:p>
        </w:tc>
      </w:tr>
      <w:tr w:rsidR="00AA5816" w:rsidTr="007B1AF0">
        <w:tc>
          <w:tcPr>
            <w:tcW w:w="1295" w:type="dxa"/>
          </w:tcPr>
          <w:p w:rsidR="00AA5816" w:rsidRPr="00760313" w:rsidRDefault="00AA5816" w:rsidP="0009030D">
            <w:pPr>
              <w:spacing w:after="120" w:line="276" w:lineRule="auto"/>
              <w:rPr>
                <w:rFonts w:ascii="TimesNewRomanPSMT" w:hAnsi="TimesNewRomanPSMT" w:cs="TimesNewRomanPSMT"/>
                <w:noProof/>
                <w:color w:val="000000"/>
              </w:rPr>
            </w:pPr>
            <w:r w:rsidRPr="00760313">
              <w:rPr>
                <w:rFonts w:ascii="TimesNewRomanPSMT" w:hAnsi="TimesNewRomanPSMT" w:cs="TimesNewRomanPSMT"/>
                <w:noProof/>
                <w:color w:val="000000"/>
                <w:sz w:val="22"/>
                <w:szCs w:val="22"/>
              </w:rPr>
              <w:t>R.18-3</w:t>
            </w:r>
          </w:p>
        </w:tc>
        <w:tc>
          <w:tcPr>
            <w:tcW w:w="8239" w:type="dxa"/>
          </w:tcPr>
          <w:p w:rsidR="00AA5816" w:rsidRPr="00760313" w:rsidRDefault="00AA5816" w:rsidP="0009030D">
            <w:pPr>
              <w:spacing w:after="120" w:line="276" w:lineRule="auto"/>
              <w:rPr>
                <w:rFonts w:ascii="TimesNewRomanPSMT" w:hAnsi="TimesNewRomanPSMT" w:cs="TimesNewRomanPSMT"/>
                <w:noProof/>
                <w:color w:val="000000"/>
              </w:rPr>
            </w:pPr>
            <w:r w:rsidRPr="00760313">
              <w:rPr>
                <w:rFonts w:ascii="TimesNewRomanPSMT" w:hAnsi="TimesNewRomanPSMT" w:cs="TimesNewRomanPSMT"/>
                <w:noProof/>
                <w:color w:val="000000"/>
                <w:sz w:val="22"/>
                <w:szCs w:val="22"/>
              </w:rPr>
              <w:t>Maddenin farklı atık bertaraf işlemlerinde dağılım mekanizmasını yansıtan şemalar; yinelemeler için veya özgül maruz kalma değerlendirmeleri sırasında</w:t>
            </w:r>
          </w:p>
        </w:tc>
      </w:tr>
      <w:tr w:rsidR="00AA5816" w:rsidTr="007B1AF0">
        <w:tc>
          <w:tcPr>
            <w:tcW w:w="1295" w:type="dxa"/>
          </w:tcPr>
          <w:p w:rsidR="00AA5816" w:rsidRPr="00760313" w:rsidRDefault="00AA5816" w:rsidP="0009030D">
            <w:pPr>
              <w:spacing w:after="120" w:line="276" w:lineRule="auto"/>
              <w:rPr>
                <w:rFonts w:ascii="TimesNewRomanPSMT" w:hAnsi="TimesNewRomanPSMT" w:cs="TimesNewRomanPSMT"/>
                <w:noProof/>
                <w:color w:val="000000"/>
              </w:rPr>
            </w:pPr>
            <w:r w:rsidRPr="00760313">
              <w:rPr>
                <w:rFonts w:ascii="TimesNewRomanPSMT" w:hAnsi="TimesNewRomanPSMT" w:cs="TimesNewRomanPSMT"/>
                <w:noProof/>
                <w:color w:val="000000"/>
                <w:sz w:val="22"/>
                <w:szCs w:val="22"/>
              </w:rPr>
              <w:t>R.18-4</w:t>
            </w:r>
          </w:p>
        </w:tc>
        <w:tc>
          <w:tcPr>
            <w:tcW w:w="8239" w:type="dxa"/>
          </w:tcPr>
          <w:p w:rsidR="00AA5816" w:rsidRPr="00760313" w:rsidRDefault="00AA5816" w:rsidP="0009030D">
            <w:pPr>
              <w:spacing w:after="120" w:line="276" w:lineRule="auto"/>
              <w:rPr>
                <w:rFonts w:ascii="TimesNewRomanPSMT" w:hAnsi="TimesNewRomanPSMT" w:cs="TimesNewRomanPSMT"/>
                <w:noProof/>
                <w:color w:val="000000"/>
              </w:rPr>
            </w:pPr>
            <w:r w:rsidRPr="00760313">
              <w:rPr>
                <w:rFonts w:ascii="TimesNewRomanPSMT" w:hAnsi="TimesNewRomanPSMT" w:cs="TimesNewRomanPSMT"/>
                <w:noProof/>
                <w:color w:val="000000"/>
                <w:sz w:val="22"/>
                <w:szCs w:val="22"/>
              </w:rPr>
              <w:t>Maruz kalma senaryosu oluşturmak için gereken standart parametreler için varsayılan değerler. Bu ek, atık safhasında bertaraf edilen madde miktarı tahminlemesi için bilgiler sağlar.</w:t>
            </w:r>
          </w:p>
        </w:tc>
      </w:tr>
      <w:tr w:rsidR="00AA5816" w:rsidTr="007B1AF0">
        <w:tc>
          <w:tcPr>
            <w:tcW w:w="1295" w:type="dxa"/>
          </w:tcPr>
          <w:p w:rsidR="00AA5816" w:rsidRPr="00760313" w:rsidRDefault="00AA5816" w:rsidP="0009030D">
            <w:pPr>
              <w:spacing w:after="120" w:line="276" w:lineRule="auto"/>
              <w:rPr>
                <w:rFonts w:ascii="TimesNewRomanPSMT" w:hAnsi="TimesNewRomanPSMT" w:cs="TimesNewRomanPSMT"/>
                <w:noProof/>
                <w:color w:val="000000"/>
              </w:rPr>
            </w:pPr>
            <w:r w:rsidRPr="00760313">
              <w:rPr>
                <w:rFonts w:ascii="TimesNewRomanPSMT" w:hAnsi="TimesNewRomanPSMT" w:cs="TimesNewRomanPSMT"/>
                <w:noProof/>
                <w:color w:val="000000"/>
                <w:sz w:val="22"/>
                <w:szCs w:val="22"/>
              </w:rPr>
              <w:t>R.18-5</w:t>
            </w:r>
          </w:p>
        </w:tc>
        <w:tc>
          <w:tcPr>
            <w:tcW w:w="8239" w:type="dxa"/>
          </w:tcPr>
          <w:p w:rsidR="00AA5816" w:rsidRPr="00760313" w:rsidRDefault="00AA5816" w:rsidP="0009030D">
            <w:pPr>
              <w:spacing w:after="120" w:line="276" w:lineRule="auto"/>
              <w:rPr>
                <w:rFonts w:ascii="TimesNewRomanPSMT" w:hAnsi="TimesNewRomanPSMT" w:cs="TimesNewRomanPSMT"/>
                <w:noProof/>
                <w:color w:val="000000"/>
              </w:rPr>
            </w:pPr>
            <w:r w:rsidRPr="00760313">
              <w:rPr>
                <w:rFonts w:ascii="TimesNewRomanPSMT" w:hAnsi="TimesNewRomanPSMT" w:cs="TimesNewRomanPSMT"/>
                <w:noProof/>
                <w:color w:val="000000"/>
                <w:sz w:val="22"/>
                <w:szCs w:val="22"/>
              </w:rPr>
              <w:t>Bu ek, daha doğru salınım faktörleri elde etmek üzere iyileştirme seçeneklerine ilişkin bilgiler sağlar. Aynı zamanda temel atık akışları için genel maruz kalma senaryolarını sunar</w:t>
            </w:r>
          </w:p>
        </w:tc>
      </w:tr>
      <w:tr w:rsidR="00AA5816" w:rsidTr="007B1AF0">
        <w:tc>
          <w:tcPr>
            <w:tcW w:w="1295" w:type="dxa"/>
          </w:tcPr>
          <w:p w:rsidR="00AA5816" w:rsidRPr="00760313" w:rsidRDefault="00AA5816" w:rsidP="0009030D">
            <w:pPr>
              <w:spacing w:after="120" w:line="276" w:lineRule="auto"/>
              <w:rPr>
                <w:rFonts w:ascii="TimesNewRomanPSMT" w:hAnsi="TimesNewRomanPSMT" w:cs="TimesNewRomanPSMT"/>
                <w:noProof/>
                <w:color w:val="000000"/>
              </w:rPr>
            </w:pPr>
            <w:r w:rsidRPr="00760313">
              <w:rPr>
                <w:rFonts w:ascii="TimesNewRomanPSMT" w:hAnsi="TimesNewRomanPSMT" w:cs="TimesNewRomanPSMT"/>
                <w:noProof/>
                <w:color w:val="000000"/>
                <w:sz w:val="22"/>
                <w:szCs w:val="22"/>
              </w:rPr>
              <w:t>R.18-6/7</w:t>
            </w:r>
          </w:p>
        </w:tc>
        <w:tc>
          <w:tcPr>
            <w:tcW w:w="8239" w:type="dxa"/>
          </w:tcPr>
          <w:p w:rsidR="00AA5816" w:rsidRPr="00760313" w:rsidRDefault="00AA5816" w:rsidP="0009030D">
            <w:pPr>
              <w:spacing w:after="120" w:line="276" w:lineRule="auto"/>
              <w:rPr>
                <w:rFonts w:ascii="TimesNewRomanPSMT" w:hAnsi="TimesNewRomanPSMT" w:cs="TimesNewRomanPSMT"/>
                <w:noProof/>
                <w:color w:val="000000"/>
              </w:rPr>
            </w:pPr>
            <w:r w:rsidRPr="00760313">
              <w:rPr>
                <w:rFonts w:ascii="TimesNewRomanPSMT" w:hAnsi="TimesNewRomanPSMT" w:cs="TimesNewRomanPSMT"/>
                <w:noProof/>
                <w:color w:val="000000"/>
                <w:sz w:val="22"/>
                <w:szCs w:val="22"/>
              </w:rPr>
              <w:t>Bu rehberde önerilen yaklaşım iki madde için örneklenmiştir.</w:t>
            </w:r>
          </w:p>
        </w:tc>
      </w:tr>
    </w:tbl>
    <w:p w:rsidR="00AA5816" w:rsidRDefault="00AA5816" w:rsidP="0009030D">
      <w:pPr>
        <w:autoSpaceDE w:val="0"/>
        <w:autoSpaceDN w:val="0"/>
        <w:adjustRightInd w:val="0"/>
        <w:spacing w:line="276" w:lineRule="auto"/>
        <w:rPr>
          <w:b/>
          <w:bCs/>
          <w:color w:val="B01432"/>
          <w:lang w:eastAsia="en-US"/>
        </w:rPr>
      </w:pPr>
    </w:p>
    <w:p w:rsidR="00AA5816" w:rsidRDefault="00AA5816" w:rsidP="0009030D">
      <w:pPr>
        <w:spacing w:after="200" w:line="276" w:lineRule="auto"/>
        <w:rPr>
          <w:b/>
          <w:bCs/>
          <w:color w:val="B01432"/>
          <w:lang w:eastAsia="en-US"/>
        </w:rPr>
      </w:pPr>
    </w:p>
    <w:p w:rsidR="007B1AF0" w:rsidRDefault="007B1AF0" w:rsidP="0009030D">
      <w:pPr>
        <w:spacing w:after="200" w:line="276" w:lineRule="auto"/>
        <w:rPr>
          <w:b/>
          <w:bCs/>
          <w:color w:val="B01432"/>
          <w:lang w:eastAsia="en-US"/>
        </w:rPr>
      </w:pPr>
    </w:p>
    <w:p w:rsidR="007B1AF0" w:rsidRDefault="007B1AF0" w:rsidP="0009030D">
      <w:pPr>
        <w:spacing w:after="200" w:line="276" w:lineRule="auto"/>
        <w:rPr>
          <w:b/>
          <w:bCs/>
          <w:color w:val="B01432"/>
          <w:lang w:eastAsia="en-US"/>
        </w:rPr>
      </w:pPr>
    </w:p>
    <w:p w:rsidR="007B1AF0" w:rsidRDefault="007B1AF0" w:rsidP="0009030D">
      <w:pPr>
        <w:spacing w:after="200" w:line="276" w:lineRule="auto"/>
        <w:rPr>
          <w:b/>
          <w:bCs/>
          <w:color w:val="B01432"/>
          <w:lang w:eastAsia="en-US"/>
        </w:rPr>
      </w:pPr>
    </w:p>
    <w:p w:rsidR="007B1AF0" w:rsidRDefault="007B1AF0" w:rsidP="0009030D">
      <w:pPr>
        <w:spacing w:after="200" w:line="276" w:lineRule="auto"/>
        <w:rPr>
          <w:b/>
          <w:bCs/>
          <w:color w:val="B01432"/>
          <w:lang w:eastAsia="en-US"/>
        </w:rPr>
      </w:pPr>
    </w:p>
    <w:p w:rsidR="007B1AF0" w:rsidRDefault="007B1AF0" w:rsidP="0009030D">
      <w:pPr>
        <w:spacing w:after="200" w:line="276" w:lineRule="auto"/>
        <w:rPr>
          <w:b/>
          <w:bCs/>
          <w:color w:val="B01432"/>
          <w:lang w:eastAsia="en-US"/>
        </w:rPr>
      </w:pPr>
    </w:p>
    <w:p w:rsidR="007B1AF0" w:rsidRDefault="007B1AF0" w:rsidP="0009030D">
      <w:pPr>
        <w:spacing w:after="200" w:line="276" w:lineRule="auto"/>
        <w:rPr>
          <w:b/>
          <w:bCs/>
          <w:color w:val="B01432"/>
          <w:lang w:eastAsia="en-US"/>
        </w:rPr>
      </w:pPr>
    </w:p>
    <w:p w:rsidR="007B1AF0" w:rsidRDefault="007B1AF0" w:rsidP="0009030D">
      <w:pPr>
        <w:spacing w:after="200" w:line="276" w:lineRule="auto"/>
        <w:rPr>
          <w:b/>
          <w:bCs/>
          <w:color w:val="B01432"/>
          <w:lang w:eastAsia="en-US"/>
        </w:rPr>
      </w:pPr>
    </w:p>
    <w:p w:rsidR="007B1AF0" w:rsidRDefault="007B1AF0" w:rsidP="0009030D">
      <w:pPr>
        <w:spacing w:after="200" w:line="276" w:lineRule="auto"/>
        <w:rPr>
          <w:b/>
          <w:bCs/>
          <w:color w:val="B01432"/>
          <w:lang w:eastAsia="en-US"/>
        </w:rPr>
      </w:pPr>
    </w:p>
    <w:p w:rsidR="00115C79" w:rsidRPr="00115C79" w:rsidRDefault="00115C79" w:rsidP="00115C79">
      <w:pPr>
        <w:rPr>
          <w:sz w:val="22"/>
          <w:szCs w:val="22"/>
        </w:rPr>
      </w:pPr>
    </w:p>
    <w:p w:rsidR="00115C79" w:rsidRDefault="00115C79" w:rsidP="00115C79">
      <w:pPr>
        <w:rPr>
          <w:sz w:val="22"/>
          <w:szCs w:val="22"/>
        </w:rPr>
      </w:pPr>
    </w:p>
    <w:p w:rsidR="00FB19D9" w:rsidRDefault="00115C79" w:rsidP="00FB19D9">
      <w:pPr>
        <w:keepNext/>
        <w:ind w:firstLine="708"/>
      </w:pPr>
      <w:r>
        <w:rPr>
          <w:noProof/>
          <w:sz w:val="22"/>
          <w:szCs w:val="22"/>
        </w:rPr>
        <w:lastRenderedPageBreak/>
        <w:drawing>
          <wp:inline distT="0" distB="0" distL="0" distR="0" wp14:anchorId="63894962" wp14:editId="24D130E9">
            <wp:extent cx="5438096" cy="7304762"/>
            <wp:effectExtent l="0" t="0" r="0" b="0"/>
            <wp:docPr id="251" name="Resim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17-1.png"/>
                    <pic:cNvPicPr/>
                  </pic:nvPicPr>
                  <pic:blipFill>
                    <a:blip r:embed="rId26">
                      <a:extLst>
                        <a:ext uri="{28A0092B-C50C-407E-A947-70E740481C1C}">
                          <a14:useLocalDpi xmlns:a14="http://schemas.microsoft.com/office/drawing/2010/main" val="0"/>
                        </a:ext>
                      </a:extLst>
                    </a:blip>
                    <a:stretch>
                      <a:fillRect/>
                    </a:stretch>
                  </pic:blipFill>
                  <pic:spPr>
                    <a:xfrm>
                      <a:off x="0" y="0"/>
                      <a:ext cx="5438096" cy="7304762"/>
                    </a:xfrm>
                    <a:prstGeom prst="rect">
                      <a:avLst/>
                    </a:prstGeom>
                  </pic:spPr>
                </pic:pic>
              </a:graphicData>
            </a:graphic>
          </wp:inline>
        </w:drawing>
      </w:r>
    </w:p>
    <w:p w:rsidR="00115C79" w:rsidRDefault="00FB19D9" w:rsidP="00FB19D9">
      <w:pPr>
        <w:pStyle w:val="ResimYazs"/>
        <w:rPr>
          <w:sz w:val="22"/>
          <w:szCs w:val="22"/>
        </w:rPr>
      </w:pPr>
      <w:bookmarkStart w:id="10" w:name="_Toc439672035"/>
      <w:r>
        <w:t xml:space="preserve">Şekil R.18- </w:t>
      </w:r>
      <w:r>
        <w:fldChar w:fldCharType="begin"/>
      </w:r>
      <w:r>
        <w:instrText xml:space="preserve"> SEQ Şekil_R.18- \* ARABIC </w:instrText>
      </w:r>
      <w:r>
        <w:fldChar w:fldCharType="separate"/>
      </w:r>
      <w:r w:rsidR="00BE1756">
        <w:rPr>
          <w:noProof/>
        </w:rPr>
        <w:t>1</w:t>
      </w:r>
      <w:r>
        <w:fldChar w:fldCharType="end"/>
      </w:r>
      <w:r>
        <w:t>: İlişkili bilgiler rehberliğinde iş akışı ve konumlandırma şeması</w:t>
      </w:r>
      <w:bookmarkEnd w:id="10"/>
    </w:p>
    <w:p w:rsidR="00115C79" w:rsidRDefault="00115C79" w:rsidP="00115C79">
      <w:pPr>
        <w:rPr>
          <w:sz w:val="22"/>
          <w:szCs w:val="22"/>
        </w:rPr>
      </w:pPr>
    </w:p>
    <w:p w:rsidR="00AA5816" w:rsidRPr="00115C79" w:rsidRDefault="00AA5816" w:rsidP="00115C79">
      <w:pPr>
        <w:rPr>
          <w:sz w:val="22"/>
          <w:szCs w:val="22"/>
        </w:rPr>
        <w:sectPr w:rsidR="00AA5816" w:rsidRPr="00115C79" w:rsidSect="00E45F89">
          <w:headerReference w:type="default" r:id="rId27"/>
          <w:footerReference w:type="default" r:id="rId28"/>
          <w:pgSz w:w="11904" w:h="16840"/>
          <w:pgMar w:top="1242" w:right="1440" w:bottom="488" w:left="1140" w:header="708" w:footer="708" w:gutter="0"/>
          <w:cols w:space="708" w:equalWidth="0">
            <w:col w:w="9320"/>
          </w:cols>
          <w:noEndnote/>
        </w:sectPr>
      </w:pPr>
    </w:p>
    <w:p w:rsidR="00AA5816" w:rsidRPr="00FB19D9" w:rsidRDefault="00AA5816" w:rsidP="006E3567">
      <w:pPr>
        <w:pStyle w:val="Balk2"/>
        <w:numPr>
          <w:ilvl w:val="1"/>
          <w:numId w:val="168"/>
        </w:numPr>
        <w:rPr>
          <w:color w:val="C00000"/>
        </w:rPr>
      </w:pPr>
      <w:bookmarkStart w:id="11" w:name="_Toc439672061"/>
      <w:r w:rsidRPr="00FB19D9">
        <w:rPr>
          <w:color w:val="C00000"/>
        </w:rPr>
        <w:lastRenderedPageBreak/>
        <w:t>Atık akışlarının karakterizasyonu</w:t>
      </w:r>
      <w:bookmarkEnd w:id="11"/>
    </w:p>
    <w:p w:rsidR="00AA5816" w:rsidRPr="00CF5093" w:rsidRDefault="00AA5816" w:rsidP="00FB19D9">
      <w:pPr>
        <w:autoSpaceDE w:val="0"/>
        <w:autoSpaceDN w:val="0"/>
        <w:adjustRightInd w:val="0"/>
        <w:spacing w:line="276" w:lineRule="auto"/>
        <w:jc w:val="both"/>
        <w:rPr>
          <w:sz w:val="23"/>
          <w:szCs w:val="23"/>
          <w:lang w:eastAsia="en-US"/>
        </w:rPr>
      </w:pPr>
      <w:r w:rsidRPr="00CF5093">
        <w:rPr>
          <w:sz w:val="23"/>
          <w:szCs w:val="23"/>
          <w:lang w:eastAsia="en-US"/>
        </w:rPr>
        <w:t xml:space="preserve">Yukarıda belirtildiği üzere, </w:t>
      </w:r>
      <w:r w:rsidR="00FB19D9">
        <w:rPr>
          <w:sz w:val="23"/>
          <w:szCs w:val="23"/>
          <w:lang w:eastAsia="en-US"/>
        </w:rPr>
        <w:t>İ</w:t>
      </w:r>
      <w:r w:rsidRPr="00CF5093">
        <w:rPr>
          <w:sz w:val="23"/>
          <w:szCs w:val="23"/>
          <w:lang w:eastAsia="en-US"/>
        </w:rPr>
        <w:t>/İ  uygun atık bertarafı koşullarını tanımlamakla ve üretimi izleyen ve tüm tanımlanmış kullanımlar (ve takip eden hizmet ömrü)   ilişkili  maddenin atık safhasından kaynaklanan maruz kalmaya ilişkin değerlendirmeyi yapmakla yükümlüdür.</w:t>
      </w:r>
      <w:r w:rsidR="00FB19D9">
        <w:rPr>
          <w:sz w:val="23"/>
          <w:szCs w:val="23"/>
          <w:lang w:eastAsia="en-US"/>
        </w:rPr>
        <w:t xml:space="preserve"> </w:t>
      </w:r>
      <w:r w:rsidRPr="00CF5093">
        <w:rPr>
          <w:sz w:val="23"/>
          <w:szCs w:val="23"/>
          <w:lang w:eastAsia="en-US"/>
        </w:rPr>
        <w:t xml:space="preserve">Uygun olduğu takdirde, ilişkili atık </w:t>
      </w:r>
      <w:r w:rsidR="00FB19D9">
        <w:rPr>
          <w:sz w:val="23"/>
          <w:szCs w:val="23"/>
          <w:lang w:eastAsia="en-US"/>
        </w:rPr>
        <w:t>mevzuatında</w:t>
      </w:r>
      <w:r w:rsidRPr="00CF5093">
        <w:rPr>
          <w:sz w:val="23"/>
          <w:szCs w:val="23"/>
          <w:lang w:eastAsia="en-US"/>
        </w:rPr>
        <w:t xml:space="preserve"> tanımlanmış teknik standartlara uygun bir şekilde atık bertarafının yapıldığını varsayabilir.</w:t>
      </w:r>
      <w:r w:rsidR="00FB19D9">
        <w:rPr>
          <w:sz w:val="23"/>
          <w:szCs w:val="23"/>
          <w:lang w:eastAsia="en-US"/>
        </w:rPr>
        <w:t xml:space="preserve"> </w:t>
      </w:r>
      <w:r w:rsidRPr="00CF5093">
        <w:rPr>
          <w:sz w:val="23"/>
          <w:szCs w:val="23"/>
          <w:lang w:eastAsia="en-US"/>
        </w:rPr>
        <w:t>İlişkili atık yaşam döngüsü safhası için maruz kalma değerlendirme gerekliliklerini karşılamak için, kayıt yaptıran maddeyi içeren atıkların miktar ve tiplerini tanımlamalıdır. Bu rehberin kapsamının, atık altyapılarında yasal olarak bertaraf edilen atıklarla sınırlı olduğu unutulmamalıdır. Çevrede kalan diğer atıkların değerlendirmesi kapsam içine alınmamıştır ve bu tip atıklar için özel kısımlar önerilmemiştir. Çevrede kalan diğer atıkların hizmet yaşam değerlendirmesi içinde kapsandığı varsayılmaktadır</w:t>
      </w:r>
      <w:r w:rsidR="00FB19D9">
        <w:rPr>
          <w:rStyle w:val="DipnotBavurusu"/>
          <w:sz w:val="23"/>
          <w:szCs w:val="23"/>
          <w:lang w:eastAsia="en-US"/>
        </w:rPr>
        <w:footnoteReference w:id="8"/>
      </w:r>
      <w:r w:rsidRPr="00CF5093">
        <w:rPr>
          <w:sz w:val="23"/>
          <w:szCs w:val="23"/>
          <w:lang w:eastAsia="en-US"/>
        </w:rPr>
        <w:t>.</w:t>
      </w:r>
    </w:p>
    <w:p w:rsidR="00FB19D9" w:rsidRDefault="00FB19D9" w:rsidP="00FB19D9">
      <w:pPr>
        <w:autoSpaceDE w:val="0"/>
        <w:autoSpaceDN w:val="0"/>
        <w:adjustRightInd w:val="0"/>
        <w:spacing w:line="276" w:lineRule="auto"/>
        <w:jc w:val="both"/>
        <w:rPr>
          <w:sz w:val="23"/>
          <w:szCs w:val="23"/>
          <w:lang w:eastAsia="en-US"/>
        </w:rPr>
      </w:pPr>
    </w:p>
    <w:p w:rsidR="00AA5816" w:rsidRDefault="00AA5816" w:rsidP="00FB19D9">
      <w:pPr>
        <w:autoSpaceDE w:val="0"/>
        <w:autoSpaceDN w:val="0"/>
        <w:adjustRightInd w:val="0"/>
        <w:spacing w:line="276" w:lineRule="auto"/>
        <w:jc w:val="both"/>
        <w:rPr>
          <w:sz w:val="23"/>
          <w:szCs w:val="23"/>
          <w:lang w:eastAsia="en-US"/>
        </w:rPr>
      </w:pPr>
      <w:r w:rsidRPr="00CF5093">
        <w:rPr>
          <w:sz w:val="23"/>
          <w:szCs w:val="23"/>
          <w:lang w:eastAsia="en-US"/>
        </w:rPr>
        <w:t>Atık safhasının maruz kalma değerlendirmesi yapılandırması ve basitleştirilmesi için,  mevcut değerlendirme yaklaşımı her biri en tipik atık bertaraf işlemi ile bağlantılı üç temel atık akışından bahseder: kentsel atıklar (MW), geri dönüşümlü atıklar (RW) ve tehlikeli atıklar (HW)(bakınız Kısım R.18.2.2). Bu basitleştirilmiş yaklaşım</w:t>
      </w:r>
      <w:r w:rsidR="00FB19D9">
        <w:rPr>
          <w:sz w:val="23"/>
          <w:szCs w:val="23"/>
          <w:lang w:eastAsia="en-US"/>
        </w:rPr>
        <w:t xml:space="preserve"> </w:t>
      </w:r>
      <w:r w:rsidRPr="00CF5093">
        <w:rPr>
          <w:sz w:val="23"/>
          <w:szCs w:val="23"/>
          <w:lang w:eastAsia="en-US"/>
        </w:rPr>
        <w:t>kayıt yaptıran</w:t>
      </w:r>
      <w:r w:rsidR="00FB19D9">
        <w:rPr>
          <w:sz w:val="23"/>
          <w:szCs w:val="23"/>
          <w:lang w:eastAsia="en-US"/>
        </w:rPr>
        <w:t>ı</w:t>
      </w:r>
      <w:r w:rsidRPr="00CF5093">
        <w:rPr>
          <w:sz w:val="23"/>
          <w:szCs w:val="23"/>
          <w:lang w:eastAsia="en-US"/>
        </w:rPr>
        <w:t>n maddesinin atık bertaraf işlemi için son olarak nereye iletildiğini tam olarak izleyemediğini göz önüne alır.</w:t>
      </w:r>
      <w:r w:rsidR="00FB19D9">
        <w:rPr>
          <w:sz w:val="23"/>
          <w:szCs w:val="23"/>
          <w:lang w:eastAsia="en-US"/>
        </w:rPr>
        <w:t xml:space="preserve"> </w:t>
      </w:r>
      <w:r w:rsidRPr="00CF5093">
        <w:rPr>
          <w:sz w:val="23"/>
          <w:szCs w:val="23"/>
          <w:lang w:eastAsia="en-US"/>
        </w:rPr>
        <w:t xml:space="preserve">Bu rehberde tanımlanmış iş akışını izleyerek, kayıt yaptıran, bu işlemlerde meydana gelen maruz kalmayı elde etmek için gerekli salınım değerlendirmesini yapabilecektir. </w:t>
      </w:r>
      <w:r w:rsidR="00FB19D9">
        <w:rPr>
          <w:sz w:val="23"/>
          <w:szCs w:val="23"/>
          <w:lang w:eastAsia="en-US"/>
        </w:rPr>
        <w:t>Belirlenmiş kullanımlara</w:t>
      </w:r>
      <w:r w:rsidRPr="00CF5093">
        <w:rPr>
          <w:sz w:val="23"/>
          <w:szCs w:val="23"/>
          <w:lang w:eastAsia="en-US"/>
        </w:rPr>
        <w:t xml:space="preserve"> ilişkin olarak, </w:t>
      </w:r>
      <w:r w:rsidR="00FB19D9">
        <w:rPr>
          <w:sz w:val="23"/>
          <w:szCs w:val="23"/>
          <w:lang w:eastAsia="en-US"/>
        </w:rPr>
        <w:t>İ</w:t>
      </w:r>
      <w:r w:rsidRPr="00CF5093">
        <w:rPr>
          <w:sz w:val="23"/>
          <w:szCs w:val="23"/>
          <w:lang w:eastAsia="en-US"/>
        </w:rPr>
        <w:t>/İ değerlendirme için bu üç temel işlemi ilişkili bulmayabilir.</w:t>
      </w:r>
    </w:p>
    <w:p w:rsidR="00AA5816" w:rsidRPr="00FB19D9" w:rsidRDefault="00AA5816" w:rsidP="006E3567">
      <w:pPr>
        <w:pStyle w:val="Balk2"/>
        <w:numPr>
          <w:ilvl w:val="2"/>
          <w:numId w:val="168"/>
        </w:numPr>
        <w:rPr>
          <w:color w:val="C00000"/>
        </w:rPr>
      </w:pPr>
      <w:bookmarkStart w:id="12" w:name="_Toc439672062"/>
      <w:r w:rsidRPr="00FB19D9">
        <w:rPr>
          <w:color w:val="C00000"/>
          <w:sz w:val="28"/>
        </w:rPr>
        <w:t>Atıkların Kaynağı</w:t>
      </w:r>
      <w:bookmarkEnd w:id="12"/>
    </w:p>
    <w:p w:rsidR="00AA5816" w:rsidRPr="00CF5093" w:rsidRDefault="00AA5816" w:rsidP="00FB19D9">
      <w:pPr>
        <w:autoSpaceDE w:val="0"/>
        <w:autoSpaceDN w:val="0"/>
        <w:adjustRightInd w:val="0"/>
        <w:spacing w:line="276" w:lineRule="auto"/>
        <w:jc w:val="both"/>
        <w:rPr>
          <w:sz w:val="23"/>
          <w:szCs w:val="23"/>
          <w:lang w:eastAsia="en-US"/>
        </w:rPr>
      </w:pPr>
      <w:r w:rsidRPr="00CF5093">
        <w:rPr>
          <w:sz w:val="23"/>
          <w:szCs w:val="23"/>
          <w:lang w:eastAsia="en-US"/>
        </w:rPr>
        <w:t xml:space="preserve">Atık akışı tedarik zincirindeki her basamakta meydana gelebilir. </w:t>
      </w:r>
      <w:r w:rsidR="00FB19D9">
        <w:rPr>
          <w:sz w:val="23"/>
          <w:szCs w:val="23"/>
          <w:lang w:eastAsia="en-US"/>
        </w:rPr>
        <w:t>İ</w:t>
      </w:r>
      <w:r w:rsidRPr="00CF5093">
        <w:rPr>
          <w:sz w:val="23"/>
          <w:szCs w:val="23"/>
          <w:lang w:eastAsia="en-US"/>
        </w:rPr>
        <w:t xml:space="preserve">/İ, değerlendirilecek maddenin özgül yaşam döngüsüne ilişkin olarak atık üretiminde </w:t>
      </w:r>
      <w:r>
        <w:rPr>
          <w:sz w:val="23"/>
          <w:szCs w:val="23"/>
          <w:lang w:eastAsia="en-US"/>
        </w:rPr>
        <w:t>işletim koşulları</w:t>
      </w:r>
      <w:r w:rsidRPr="00CF5093">
        <w:rPr>
          <w:sz w:val="23"/>
          <w:szCs w:val="23"/>
          <w:lang w:eastAsia="en-US"/>
        </w:rPr>
        <w:t xml:space="preserve"> ve varolan /uygun atık yönetim yolları ile ilgili mütea</w:t>
      </w:r>
      <w:r w:rsidR="00FB19D9">
        <w:rPr>
          <w:sz w:val="23"/>
          <w:szCs w:val="23"/>
          <w:lang w:eastAsia="en-US"/>
        </w:rPr>
        <w:t>k</w:t>
      </w:r>
      <w:r w:rsidRPr="00CF5093">
        <w:rPr>
          <w:sz w:val="23"/>
          <w:szCs w:val="23"/>
          <w:lang w:eastAsia="en-US"/>
        </w:rPr>
        <w:t>ip bilgi tiplerini toplamakla yükümlüdür.</w:t>
      </w:r>
    </w:p>
    <w:p w:rsidR="00AA5816" w:rsidRPr="00CF5093" w:rsidRDefault="00AA5816" w:rsidP="00FB19D9">
      <w:pPr>
        <w:pStyle w:val="ListeParagraf"/>
        <w:numPr>
          <w:ilvl w:val="0"/>
          <w:numId w:val="10"/>
        </w:numPr>
        <w:autoSpaceDE w:val="0"/>
        <w:autoSpaceDN w:val="0"/>
        <w:adjustRightInd w:val="0"/>
        <w:spacing w:line="276" w:lineRule="auto"/>
        <w:jc w:val="both"/>
        <w:rPr>
          <w:sz w:val="23"/>
          <w:szCs w:val="23"/>
          <w:lang w:eastAsia="en-US"/>
        </w:rPr>
      </w:pPr>
      <w:r w:rsidRPr="00CF5093">
        <w:rPr>
          <w:sz w:val="23"/>
          <w:szCs w:val="23"/>
          <w:lang w:eastAsia="en-US"/>
        </w:rPr>
        <w:t xml:space="preserve">Bir maddenin </w:t>
      </w:r>
      <w:r w:rsidR="00FB19D9">
        <w:rPr>
          <w:sz w:val="23"/>
          <w:szCs w:val="23"/>
          <w:lang w:eastAsia="en-US"/>
        </w:rPr>
        <w:t>imalatından</w:t>
      </w:r>
      <w:r w:rsidRPr="00CF5093">
        <w:rPr>
          <w:sz w:val="23"/>
          <w:szCs w:val="23"/>
          <w:lang w:eastAsia="en-US"/>
        </w:rPr>
        <w:t xml:space="preserve"> gelen atık olarak değerlendirilen kalıntıları: </w:t>
      </w:r>
      <w:r w:rsidR="00FB19D9">
        <w:rPr>
          <w:sz w:val="23"/>
          <w:szCs w:val="23"/>
          <w:lang w:eastAsia="en-US"/>
        </w:rPr>
        <w:t>İ</w:t>
      </w:r>
      <w:r w:rsidRPr="00CF5093">
        <w:rPr>
          <w:sz w:val="23"/>
          <w:szCs w:val="23"/>
          <w:lang w:eastAsia="en-US"/>
        </w:rPr>
        <w:t>/İ n</w:t>
      </w:r>
      <w:r w:rsidR="00FB19D9">
        <w:rPr>
          <w:sz w:val="23"/>
          <w:szCs w:val="23"/>
          <w:lang w:eastAsia="en-US"/>
        </w:rPr>
        <w:t>i</w:t>
      </w:r>
      <w:r w:rsidRPr="00CF5093">
        <w:rPr>
          <w:sz w:val="23"/>
          <w:szCs w:val="23"/>
          <w:lang w:eastAsia="en-US"/>
        </w:rPr>
        <w:t xml:space="preserve">n kurum içindeki gerekli tüm bilgiye sahip olduğu düşünülebilir: IPPC uygulamalarından alınan kütle dengeleyici hesaplamalar (temizleme ve bakım işlemleri ile atık haline gelen madde fraksiyonu her koşulda eklenmelidir) veya </w:t>
      </w:r>
      <w:r w:rsidR="0030445F">
        <w:rPr>
          <w:sz w:val="23"/>
          <w:szCs w:val="23"/>
          <w:lang w:eastAsia="en-US"/>
        </w:rPr>
        <w:t>Çevre ve Şehircilik Bakanlığının hava yönetimi hakkındaki mevzuatın gereklilikleri kapsamında hazırlanmış olan</w:t>
      </w:r>
      <w:r w:rsidRPr="00CF5093">
        <w:rPr>
          <w:sz w:val="23"/>
          <w:szCs w:val="23"/>
          <w:lang w:eastAsia="en-US"/>
        </w:rPr>
        <w:t xml:space="preserve"> solvent yönetim planları, ve bu bilgiler atık içindeki madde miktarını belirlemede kullanılabilir.</w:t>
      </w:r>
      <w:r w:rsidR="00FB19D9">
        <w:rPr>
          <w:sz w:val="23"/>
          <w:szCs w:val="23"/>
          <w:lang w:eastAsia="en-US"/>
        </w:rPr>
        <w:t xml:space="preserve"> İ</w:t>
      </w:r>
      <w:r w:rsidRPr="00CF5093">
        <w:rPr>
          <w:sz w:val="23"/>
          <w:szCs w:val="23"/>
          <w:lang w:eastAsia="en-US"/>
        </w:rPr>
        <w:t>/İ hangi atık yönetim yollarının kullanılabileceğini de bilmelidir.</w:t>
      </w:r>
    </w:p>
    <w:p w:rsidR="00AA5816" w:rsidRDefault="00AA5816" w:rsidP="00FB19D9">
      <w:pPr>
        <w:pStyle w:val="ListeParagraf"/>
        <w:numPr>
          <w:ilvl w:val="0"/>
          <w:numId w:val="10"/>
        </w:numPr>
        <w:autoSpaceDE w:val="0"/>
        <w:autoSpaceDN w:val="0"/>
        <w:adjustRightInd w:val="0"/>
        <w:spacing w:line="276" w:lineRule="auto"/>
        <w:jc w:val="both"/>
        <w:rPr>
          <w:sz w:val="23"/>
          <w:szCs w:val="23"/>
          <w:lang w:eastAsia="en-US"/>
        </w:rPr>
      </w:pPr>
      <w:r w:rsidRPr="00CF5093">
        <w:rPr>
          <w:sz w:val="23"/>
          <w:szCs w:val="23"/>
          <w:lang w:eastAsia="en-US"/>
        </w:rPr>
        <w:t xml:space="preserve">Formülasyon karışımlardan gelen kalıntılar (örneğin, temizleme işletimleri, düşük kalite şarjlar) ve alt kullanımdaki kaplara/kaplardan madde transferi, atık olarak görülebilir: karışımlarda uygulanan risk yönetimlerine benzer şekilde atık işletimleri için ihtiyaç duyulabilir. </w:t>
      </w:r>
      <w:r w:rsidR="0030445F">
        <w:rPr>
          <w:sz w:val="23"/>
          <w:szCs w:val="23"/>
          <w:lang w:eastAsia="en-US"/>
        </w:rPr>
        <w:t>İ</w:t>
      </w:r>
      <w:r w:rsidRPr="00CF5093">
        <w:rPr>
          <w:sz w:val="23"/>
          <w:szCs w:val="23"/>
          <w:lang w:eastAsia="en-US"/>
        </w:rPr>
        <w:t xml:space="preserve">/İ , alt kullanıcılar ve sektör organizasyonları ile iletişim kurarak genel olarak uygulanan ve en uygun olan atık bertaraf yolları hakkında bilgi alabilir. </w:t>
      </w:r>
    </w:p>
    <w:p w:rsidR="00FB19D9" w:rsidRDefault="00FB19D9" w:rsidP="00FB19D9">
      <w:pPr>
        <w:pStyle w:val="ListeParagraf"/>
        <w:autoSpaceDE w:val="0"/>
        <w:autoSpaceDN w:val="0"/>
        <w:adjustRightInd w:val="0"/>
        <w:spacing w:line="276" w:lineRule="auto"/>
        <w:ind w:left="0"/>
        <w:jc w:val="both"/>
        <w:rPr>
          <w:sz w:val="23"/>
          <w:szCs w:val="23"/>
          <w:lang w:eastAsia="en-US"/>
        </w:rPr>
      </w:pPr>
    </w:p>
    <w:p w:rsidR="00AA5816" w:rsidRPr="00CF5093" w:rsidRDefault="00AA5816" w:rsidP="00FB19D9">
      <w:pPr>
        <w:pStyle w:val="ListeParagraf"/>
        <w:autoSpaceDE w:val="0"/>
        <w:autoSpaceDN w:val="0"/>
        <w:adjustRightInd w:val="0"/>
        <w:spacing w:line="276" w:lineRule="auto"/>
        <w:ind w:left="0"/>
        <w:jc w:val="both"/>
        <w:rPr>
          <w:sz w:val="23"/>
          <w:szCs w:val="23"/>
          <w:lang w:eastAsia="en-US"/>
        </w:rPr>
      </w:pPr>
      <w:r w:rsidRPr="00CF5093">
        <w:rPr>
          <w:sz w:val="23"/>
          <w:szCs w:val="23"/>
          <w:lang w:eastAsia="en-US"/>
        </w:rPr>
        <w:t>Ayrıca, boş kutularda kalan madde miktarı ve karıştırma ekipmanı temizliği sırasında atık haline gelen kayıp bilgisinin formüla</w:t>
      </w:r>
      <w:r w:rsidR="00A82D40">
        <w:rPr>
          <w:sz w:val="23"/>
          <w:szCs w:val="23"/>
          <w:lang w:eastAsia="en-US"/>
        </w:rPr>
        <w:t>tör</w:t>
      </w:r>
      <w:r w:rsidRPr="00CF5093">
        <w:rPr>
          <w:sz w:val="23"/>
          <w:szCs w:val="23"/>
          <w:lang w:eastAsia="en-US"/>
        </w:rPr>
        <w:t xml:space="preserve"> düzeyinde elde edilmesi daha olasıdır. Atıkların açık ve net olarak tanımlanması amacıyla, tercihan </w:t>
      </w:r>
      <w:r w:rsidR="0030445F">
        <w:rPr>
          <w:sz w:val="23"/>
          <w:szCs w:val="23"/>
          <w:lang w:eastAsia="en-US"/>
        </w:rPr>
        <w:t>Atık Yönetimi Yönetmeliğinin</w:t>
      </w:r>
      <w:r w:rsidR="0030445F">
        <w:rPr>
          <w:rStyle w:val="DipnotBavurusu"/>
          <w:sz w:val="23"/>
          <w:szCs w:val="23"/>
          <w:lang w:eastAsia="en-US"/>
        </w:rPr>
        <w:footnoteReference w:id="9"/>
      </w:r>
      <w:r w:rsidR="0030445F">
        <w:rPr>
          <w:sz w:val="23"/>
          <w:szCs w:val="23"/>
          <w:lang w:eastAsia="en-US"/>
        </w:rPr>
        <w:t xml:space="preserve"> </w:t>
      </w:r>
      <w:r w:rsidR="00FF3BCE">
        <w:rPr>
          <w:sz w:val="23"/>
          <w:szCs w:val="23"/>
          <w:lang w:eastAsia="en-US"/>
        </w:rPr>
        <w:t xml:space="preserve">(AYY) </w:t>
      </w:r>
      <w:r w:rsidR="0030445F">
        <w:rPr>
          <w:sz w:val="23"/>
          <w:szCs w:val="23"/>
          <w:lang w:eastAsia="en-US"/>
        </w:rPr>
        <w:t>Ek-4’ünde yer alan</w:t>
      </w:r>
      <w:r w:rsidRPr="00CF5093">
        <w:rPr>
          <w:sz w:val="23"/>
          <w:szCs w:val="23"/>
          <w:lang w:eastAsia="en-US"/>
        </w:rPr>
        <w:t xml:space="preserve"> atık </w:t>
      </w:r>
      <w:r w:rsidRPr="00CF5093">
        <w:rPr>
          <w:sz w:val="23"/>
          <w:szCs w:val="23"/>
          <w:lang w:eastAsia="en-US"/>
        </w:rPr>
        <w:lastRenderedPageBreak/>
        <w:t>kodlarının kullanılması iyi olabilir.</w:t>
      </w:r>
      <w:r>
        <w:rPr>
          <w:sz w:val="23"/>
          <w:szCs w:val="23"/>
          <w:lang w:eastAsia="en-US"/>
        </w:rPr>
        <w:t xml:space="preserve"> </w:t>
      </w:r>
      <w:r w:rsidR="0030445F" w:rsidRPr="0030445F">
        <w:rPr>
          <w:sz w:val="23"/>
          <w:szCs w:val="23"/>
          <w:lang w:eastAsia="en-US"/>
        </w:rPr>
        <w:t>Tehlikeli Atıkların  Kontrolü Yönetmeliği</w:t>
      </w:r>
      <w:r w:rsidR="0030445F">
        <w:rPr>
          <w:rStyle w:val="DipnotBavurusu"/>
          <w:sz w:val="23"/>
          <w:szCs w:val="23"/>
          <w:lang w:eastAsia="en-US"/>
        </w:rPr>
        <w:footnoteReference w:id="10"/>
      </w:r>
      <w:r w:rsidR="0030445F">
        <w:rPr>
          <w:sz w:val="23"/>
          <w:szCs w:val="23"/>
          <w:lang w:eastAsia="en-US"/>
        </w:rPr>
        <w:t xml:space="preserve">’nde yer alan listeler de </w:t>
      </w:r>
      <w:r w:rsidRPr="00CF5093">
        <w:rPr>
          <w:sz w:val="23"/>
          <w:szCs w:val="23"/>
          <w:lang w:eastAsia="en-US"/>
        </w:rPr>
        <w:t xml:space="preserve">atık tiplerini tanımlamayı destekleyebilir. Ayrıca, atık tipleri </w:t>
      </w:r>
      <w:r w:rsidR="0030445F">
        <w:rPr>
          <w:sz w:val="23"/>
          <w:szCs w:val="23"/>
          <w:lang w:eastAsia="en-US"/>
        </w:rPr>
        <w:t>ve içerikteki madde tahmini</w:t>
      </w:r>
      <w:r w:rsidRPr="00CF5093">
        <w:rPr>
          <w:sz w:val="23"/>
          <w:szCs w:val="23"/>
          <w:lang w:eastAsia="en-US"/>
        </w:rPr>
        <w:t>, maddenin karışım içinde kullanım bilgisi veya tanımlayıcıların kullanılmasıyla elde edilebilir.</w:t>
      </w:r>
    </w:p>
    <w:p w:rsidR="00AA5816" w:rsidRPr="00CF5093" w:rsidRDefault="00AA5816" w:rsidP="00FB19D9">
      <w:pPr>
        <w:pStyle w:val="ListeParagraf"/>
        <w:numPr>
          <w:ilvl w:val="0"/>
          <w:numId w:val="11"/>
        </w:numPr>
        <w:autoSpaceDE w:val="0"/>
        <w:autoSpaceDN w:val="0"/>
        <w:adjustRightInd w:val="0"/>
        <w:spacing w:line="276" w:lineRule="auto"/>
        <w:ind w:left="714" w:hanging="357"/>
        <w:jc w:val="both"/>
        <w:rPr>
          <w:sz w:val="23"/>
          <w:szCs w:val="23"/>
          <w:lang w:eastAsia="en-US"/>
        </w:rPr>
      </w:pPr>
      <w:r w:rsidRPr="00CF5093">
        <w:rPr>
          <w:sz w:val="23"/>
          <w:szCs w:val="23"/>
          <w:lang w:eastAsia="en-US"/>
        </w:rPr>
        <w:t>Karışımların kullanımından gelen kalıntılar ( örneğin, harcanan lubrikantlar, spr</w:t>
      </w:r>
      <w:r w:rsidR="0030445F">
        <w:rPr>
          <w:sz w:val="23"/>
          <w:szCs w:val="23"/>
          <w:lang w:eastAsia="en-US"/>
        </w:rPr>
        <w:t>e</w:t>
      </w:r>
      <w:r w:rsidRPr="00CF5093">
        <w:rPr>
          <w:sz w:val="23"/>
          <w:szCs w:val="23"/>
          <w:lang w:eastAsia="en-US"/>
        </w:rPr>
        <w:t>y boyama sırasında fazla spreyleme, eskimiş (exhausted) banyolar) atık olarak görülebilir: Bu atıkların fiziksel durumu ve bileşimi uygulanmış maddeye benzeyebilir veya çok farklı olabilir. Boyama / tekstil terbiyesindeki kalıntı sıvılar veya baskı mürekkepleri ile kaplamalardaki fazlalıklar gibi durumlarda bileşim başlangıçtaki uygulamaya benzerdir. Başka durumlarda, örneğin harcanan lubrikant veya metal kesici sıvılarda uygulanan kimyasalın süreç içinde bileşiminde  büyük değişiklikler oluşacaktır.</w:t>
      </w:r>
      <w:r w:rsidR="0030445F">
        <w:rPr>
          <w:sz w:val="23"/>
          <w:szCs w:val="23"/>
          <w:lang w:eastAsia="en-US"/>
        </w:rPr>
        <w:t xml:space="preserve"> </w:t>
      </w:r>
      <w:r w:rsidRPr="00CF5093">
        <w:rPr>
          <w:sz w:val="23"/>
          <w:szCs w:val="23"/>
          <w:lang w:eastAsia="en-US"/>
        </w:rPr>
        <w:t xml:space="preserve">Benzer olay, hava temizleme veya yerinde atık su bertarafı yapılan durumlardaki kalıntılar için de geçerlidir. Atık idaresindeki riskler ( ve ilişkili risk yönetimi) atık içindeki kayıtlı maddeden değil de bileşimdeki bu değişikliklerden elde edilebilir. </w:t>
      </w:r>
      <w:r w:rsidR="0030445F">
        <w:rPr>
          <w:sz w:val="23"/>
          <w:szCs w:val="23"/>
          <w:lang w:eastAsia="en-US"/>
        </w:rPr>
        <w:t>İ</w:t>
      </w:r>
      <w:r w:rsidRPr="00CF5093">
        <w:rPr>
          <w:sz w:val="23"/>
          <w:szCs w:val="23"/>
          <w:lang w:eastAsia="en-US"/>
        </w:rPr>
        <w:t xml:space="preserve">/İ , alt kullanıcılar ve sektör organizasyonları ile iletişim kurarak genel olarak uygulanan ve en uygun olan atık bertaraf yolları hakkında bilgi alabilir. Atıkların açık ve net olarak tanımlanması amacıyla, tercihan tipik atık tipleri için (örneğin sprey boya tortusu) </w:t>
      </w:r>
      <w:r w:rsidR="0030445F">
        <w:rPr>
          <w:sz w:val="23"/>
          <w:szCs w:val="23"/>
          <w:lang w:eastAsia="en-US"/>
        </w:rPr>
        <w:t>Atık Yönetimi Yönetmeliğindeki</w:t>
      </w:r>
      <w:r w:rsidRPr="00CF5093">
        <w:rPr>
          <w:sz w:val="23"/>
          <w:szCs w:val="23"/>
          <w:lang w:eastAsia="en-US"/>
        </w:rPr>
        <w:t xml:space="preserve"> atık kodlarının kullanılması iyi olabilir. Ayrıca, karışımdaki atık akışına giren fraksiyon bilgisi</w:t>
      </w:r>
      <w:r w:rsidR="0030445F">
        <w:rPr>
          <w:sz w:val="23"/>
          <w:szCs w:val="23"/>
          <w:lang w:eastAsia="en-US"/>
        </w:rPr>
        <w:t>,</w:t>
      </w:r>
      <w:r w:rsidRPr="00CF5093">
        <w:rPr>
          <w:sz w:val="23"/>
          <w:szCs w:val="23"/>
          <w:lang w:eastAsia="en-US"/>
        </w:rPr>
        <w:t xml:space="preserve"> </w:t>
      </w:r>
      <w:r w:rsidR="0030445F">
        <w:rPr>
          <w:sz w:val="23"/>
          <w:szCs w:val="23"/>
          <w:lang w:eastAsia="en-US"/>
        </w:rPr>
        <w:t>alt kullanıcı düzeyinde mevcut olması daha olasıdır</w:t>
      </w:r>
      <w:r w:rsidRPr="00CF5093">
        <w:rPr>
          <w:sz w:val="23"/>
          <w:szCs w:val="23"/>
          <w:lang w:eastAsia="en-US"/>
        </w:rPr>
        <w:t xml:space="preserve">, örneğin IPPC uygulamalarından veya </w:t>
      </w:r>
      <w:r w:rsidR="00FF3BCE">
        <w:rPr>
          <w:sz w:val="23"/>
          <w:szCs w:val="23"/>
          <w:lang w:eastAsia="en-US"/>
        </w:rPr>
        <w:t xml:space="preserve">hava yönetimi mevzuatı kapsamındaki </w:t>
      </w:r>
      <w:r w:rsidRPr="00CF5093">
        <w:rPr>
          <w:sz w:val="23"/>
          <w:szCs w:val="23"/>
          <w:lang w:eastAsia="en-US"/>
        </w:rPr>
        <w:t xml:space="preserve">solvent yönetim planlarından. Alt kullanımlardan gelen atık tipi ve bileşimi ilişkili genel bilgiler </w:t>
      </w:r>
      <w:r w:rsidR="00FF3BCE">
        <w:rPr>
          <w:sz w:val="23"/>
          <w:szCs w:val="23"/>
          <w:lang w:eastAsia="en-US"/>
        </w:rPr>
        <w:t>Çevre ve Şehircilik Bakanlığı Çevre Yönetimi Genel Müdürlüğünün internet sitesindeki atık yönetimine ilişkin kılavuzlardan</w:t>
      </w:r>
      <w:r w:rsidR="00FF3BCE">
        <w:rPr>
          <w:rStyle w:val="DipnotBavurusu"/>
          <w:sz w:val="23"/>
          <w:szCs w:val="23"/>
          <w:lang w:eastAsia="en-US"/>
        </w:rPr>
        <w:footnoteReference w:id="11"/>
      </w:r>
      <w:r w:rsidR="00FF3BCE">
        <w:rPr>
          <w:sz w:val="23"/>
          <w:szCs w:val="23"/>
          <w:lang w:eastAsia="en-US"/>
        </w:rPr>
        <w:t xml:space="preserve">, </w:t>
      </w:r>
      <w:r w:rsidRPr="00CF5093">
        <w:rPr>
          <w:sz w:val="23"/>
          <w:szCs w:val="23"/>
          <w:lang w:eastAsia="en-US"/>
        </w:rPr>
        <w:t xml:space="preserve">sektöre özgü yayınlardan, özgül sektörler için </w:t>
      </w:r>
      <w:r w:rsidR="00FF3BCE">
        <w:rPr>
          <w:sz w:val="23"/>
          <w:szCs w:val="23"/>
          <w:lang w:eastAsia="en-US"/>
        </w:rPr>
        <w:t>mevcut en i</w:t>
      </w:r>
      <w:r>
        <w:rPr>
          <w:sz w:val="23"/>
          <w:szCs w:val="23"/>
          <w:lang w:eastAsia="en-US"/>
        </w:rPr>
        <w:t>y</w:t>
      </w:r>
      <w:r w:rsidR="00FF3BCE">
        <w:rPr>
          <w:sz w:val="23"/>
          <w:szCs w:val="23"/>
          <w:lang w:eastAsia="en-US"/>
        </w:rPr>
        <w:t>i</w:t>
      </w:r>
      <w:r>
        <w:rPr>
          <w:sz w:val="23"/>
          <w:szCs w:val="23"/>
          <w:lang w:eastAsia="en-US"/>
        </w:rPr>
        <w:t xml:space="preserve"> tekn</w:t>
      </w:r>
      <w:r w:rsidR="00FF3BCE">
        <w:rPr>
          <w:sz w:val="23"/>
          <w:szCs w:val="23"/>
          <w:lang w:eastAsia="en-US"/>
        </w:rPr>
        <w:t>i</w:t>
      </w:r>
      <w:r>
        <w:rPr>
          <w:sz w:val="23"/>
          <w:szCs w:val="23"/>
          <w:lang w:eastAsia="en-US"/>
        </w:rPr>
        <w:t>k referans doküman</w:t>
      </w:r>
      <w:r w:rsidRPr="00CF5093">
        <w:rPr>
          <w:sz w:val="23"/>
          <w:szCs w:val="23"/>
          <w:lang w:eastAsia="en-US"/>
        </w:rPr>
        <w:t xml:space="preserve">ındaki derneklerden veya atık konulu yayınlardan bulunabilir. Bu yayınlar önerilen veya yasal olarak gerekli olan atık bertaraf işlemlerini de belirtebilir. Atık yakılması ve atık bertarafı  ile ilgili </w:t>
      </w:r>
      <w:r>
        <w:rPr>
          <w:sz w:val="23"/>
          <w:szCs w:val="23"/>
          <w:lang w:eastAsia="en-US"/>
        </w:rPr>
        <w:t xml:space="preserve">mevcut en </w:t>
      </w:r>
      <w:r w:rsidR="00FF3BCE">
        <w:rPr>
          <w:sz w:val="23"/>
          <w:szCs w:val="23"/>
          <w:lang w:eastAsia="en-US"/>
        </w:rPr>
        <w:t>i</w:t>
      </w:r>
      <w:r>
        <w:rPr>
          <w:sz w:val="23"/>
          <w:szCs w:val="23"/>
          <w:lang w:eastAsia="en-US"/>
        </w:rPr>
        <w:t>y</w:t>
      </w:r>
      <w:r w:rsidR="00FF3BCE">
        <w:rPr>
          <w:sz w:val="23"/>
          <w:szCs w:val="23"/>
          <w:lang w:eastAsia="en-US"/>
        </w:rPr>
        <w:t>i tekni</w:t>
      </w:r>
      <w:r>
        <w:rPr>
          <w:sz w:val="23"/>
          <w:szCs w:val="23"/>
          <w:lang w:eastAsia="en-US"/>
        </w:rPr>
        <w:t>k referans doküman</w:t>
      </w:r>
      <w:r w:rsidRPr="00CF5093">
        <w:rPr>
          <w:sz w:val="23"/>
          <w:szCs w:val="23"/>
          <w:lang w:eastAsia="en-US"/>
        </w:rPr>
        <w:t xml:space="preserve"> hangi atık tiplerinin farklı atık bertaraf işlemlerine tabii tutulabileceğini tanımlamaktadır.</w:t>
      </w:r>
    </w:p>
    <w:p w:rsidR="00AA5816" w:rsidRPr="00CF5093" w:rsidRDefault="00AA5816" w:rsidP="00FB19D9">
      <w:pPr>
        <w:pStyle w:val="ListeParagraf"/>
        <w:numPr>
          <w:ilvl w:val="0"/>
          <w:numId w:val="11"/>
        </w:numPr>
        <w:autoSpaceDE w:val="0"/>
        <w:autoSpaceDN w:val="0"/>
        <w:adjustRightInd w:val="0"/>
        <w:spacing w:line="276" w:lineRule="auto"/>
        <w:jc w:val="both"/>
        <w:rPr>
          <w:sz w:val="23"/>
          <w:szCs w:val="23"/>
          <w:lang w:eastAsia="en-US"/>
        </w:rPr>
      </w:pPr>
      <w:r w:rsidRPr="00CF5093">
        <w:rPr>
          <w:sz w:val="23"/>
          <w:szCs w:val="23"/>
          <w:lang w:eastAsia="en-US"/>
        </w:rPr>
        <w:t xml:space="preserve">Eşya üretimi sırasında eşya işlenmesinden gelen kalıntılar atık olarak kabul edilebilir. Ü/İ tedarik zinciri ile ilgili bilgiye direkt erişemez (eşyaları işlenmesi </w:t>
      </w:r>
      <w:r>
        <w:rPr>
          <w:sz w:val="23"/>
          <w:szCs w:val="23"/>
          <w:lang w:eastAsia="en-US"/>
        </w:rPr>
        <w:t>KKDİK</w:t>
      </w:r>
      <w:r w:rsidRPr="00CF5093">
        <w:rPr>
          <w:sz w:val="23"/>
          <w:szCs w:val="23"/>
          <w:lang w:eastAsia="en-US"/>
        </w:rPr>
        <w:t xml:space="preserve"> kapsamında alt kullanım değildir), ve bu nedenle literatürdeki varsayılan veya özelleşmiş atık firmalarından veya onların derneklerinden gelen kabullenmelerle çalışması gerekir. Ancak bu tarz atık, prensip olarak eşyaların hizmet ömrü sonunda elde edilen atıklarla aynı yollardan geçerek geri dönüşür.</w:t>
      </w:r>
    </w:p>
    <w:p w:rsidR="00AA5816" w:rsidRDefault="00AA5816" w:rsidP="00FB19D9">
      <w:pPr>
        <w:pStyle w:val="ListeParagraf"/>
        <w:autoSpaceDE w:val="0"/>
        <w:autoSpaceDN w:val="0"/>
        <w:adjustRightInd w:val="0"/>
        <w:spacing w:line="276" w:lineRule="auto"/>
        <w:jc w:val="both"/>
        <w:rPr>
          <w:sz w:val="23"/>
          <w:szCs w:val="23"/>
          <w:lang w:eastAsia="en-US"/>
        </w:rPr>
      </w:pPr>
      <w:r w:rsidRPr="00A469C0">
        <w:rPr>
          <w:sz w:val="23"/>
          <w:szCs w:val="23"/>
          <w:lang w:eastAsia="en-US"/>
        </w:rPr>
        <w:t>Buna örnek olarak, araba söken firmalar, ev aletleri veya elektronik eşyalar, atık kağıt veya paketleme materyali toplayan ve işleyen firmalar veya bina yıkma firmaları verilebilir.</w:t>
      </w:r>
    </w:p>
    <w:p w:rsidR="00AA5816" w:rsidRDefault="00AA5816" w:rsidP="00FB19D9">
      <w:pPr>
        <w:pStyle w:val="ListeParagraf"/>
        <w:numPr>
          <w:ilvl w:val="0"/>
          <w:numId w:val="12"/>
        </w:numPr>
        <w:autoSpaceDE w:val="0"/>
        <w:autoSpaceDN w:val="0"/>
        <w:adjustRightInd w:val="0"/>
        <w:spacing w:line="276" w:lineRule="auto"/>
        <w:jc w:val="both"/>
        <w:rPr>
          <w:sz w:val="23"/>
          <w:szCs w:val="23"/>
          <w:lang w:eastAsia="en-US"/>
        </w:rPr>
      </w:pPr>
      <w:r w:rsidRPr="00A469C0">
        <w:rPr>
          <w:sz w:val="23"/>
          <w:szCs w:val="23"/>
          <w:lang w:eastAsia="en-US"/>
        </w:rPr>
        <w:t xml:space="preserve">Özelleşmiş atık bertaraf tesislerinde bertaraftan gelen </w:t>
      </w:r>
      <w:r w:rsidR="00FF3BCE">
        <w:rPr>
          <w:sz w:val="23"/>
          <w:szCs w:val="23"/>
          <w:lang w:eastAsia="en-US"/>
        </w:rPr>
        <w:t xml:space="preserve">ve </w:t>
      </w:r>
      <w:r w:rsidRPr="00A469C0">
        <w:rPr>
          <w:sz w:val="23"/>
          <w:szCs w:val="23"/>
          <w:lang w:eastAsia="en-US"/>
        </w:rPr>
        <w:t>hala atık olarak kabul edilen kalıntılar. Atık yakmasına bağlı cüruf veya ince toz, solvent re-distilasyonundan gelen kalıntılar, ömrü bitmiş eşyaların ezilmesinden gelen toz fraksiyonları gibi kalıntılar her durum için ayrı ayrı atık yaşam safhasının değerlendirilmesi ile kapsam içine alınabilir. Kayıt yaptıran bu tür materyallerin bertaraf koşullarının daha önceki yaşam basamaklarında değerlendirildiğini veya ikinci atıktaki madde miktarının maruz kalma değerlendirme amaçlarına uygun olmadığını öne sürebilir (bkz Kısım R.18.2.3). Ü/İ tedarik zinciri boyunca bilgiye erişemez ve bu nedenle değerlendirme yapılacağı zaman literatürdeki varsayılan veya özelleşmiş atık firmalarından veya onların derneklerinden gelen kabullenmelerle çalışması gerekir.</w:t>
      </w:r>
    </w:p>
    <w:p w:rsidR="00AA5816" w:rsidRPr="00A469C0" w:rsidRDefault="00AA5816" w:rsidP="00FB19D9">
      <w:pPr>
        <w:pStyle w:val="ListeParagraf"/>
        <w:autoSpaceDE w:val="0"/>
        <w:autoSpaceDN w:val="0"/>
        <w:adjustRightInd w:val="0"/>
        <w:spacing w:line="276" w:lineRule="auto"/>
        <w:ind w:left="762"/>
        <w:jc w:val="both"/>
        <w:rPr>
          <w:sz w:val="23"/>
          <w:szCs w:val="23"/>
          <w:lang w:eastAsia="en-US"/>
        </w:rPr>
      </w:pPr>
    </w:p>
    <w:p w:rsidR="00AA5816" w:rsidRDefault="00AA5816" w:rsidP="00FB19D9">
      <w:pPr>
        <w:autoSpaceDE w:val="0"/>
        <w:autoSpaceDN w:val="0"/>
        <w:adjustRightInd w:val="0"/>
        <w:spacing w:line="276" w:lineRule="auto"/>
        <w:jc w:val="both"/>
        <w:rPr>
          <w:sz w:val="23"/>
          <w:szCs w:val="23"/>
          <w:lang w:eastAsia="en-US"/>
        </w:rPr>
      </w:pPr>
      <w:r w:rsidRPr="00A469C0">
        <w:rPr>
          <w:sz w:val="23"/>
          <w:szCs w:val="23"/>
          <w:lang w:eastAsia="en-US"/>
        </w:rPr>
        <w:t xml:space="preserve">Dikkat edilmesi gereken bir nokta “Kalıntı “ kelimesiyle kastedilenin, bir işlem sonunda amaçlanmamış çıktı olmasıdır. Kalıntı her zaman atık olarak kabul edilmez ve bu nedenle atık yaşam safhası </w:t>
      </w:r>
      <w:r w:rsidRPr="00A469C0">
        <w:rPr>
          <w:sz w:val="23"/>
          <w:szCs w:val="23"/>
          <w:lang w:eastAsia="en-US"/>
        </w:rPr>
        <w:lastRenderedPageBreak/>
        <w:t xml:space="preserve">değerlendirmesinde kapsam içine alınmayabilir. Her durum için bu tür maddeler iç kalıntı olarak görülebilir ve bu nedenle üretici veya alt kullanımlar için  </w:t>
      </w:r>
      <w:r>
        <w:rPr>
          <w:sz w:val="23"/>
          <w:szCs w:val="23"/>
          <w:lang w:eastAsia="en-US"/>
        </w:rPr>
        <w:t>M</w:t>
      </w:r>
      <w:r w:rsidR="00FF3BCE">
        <w:rPr>
          <w:sz w:val="23"/>
          <w:szCs w:val="23"/>
          <w:lang w:eastAsia="en-US"/>
        </w:rPr>
        <w:t xml:space="preserve">aruz Kalma </w:t>
      </w:r>
      <w:r>
        <w:rPr>
          <w:sz w:val="23"/>
          <w:szCs w:val="23"/>
          <w:lang w:eastAsia="en-US"/>
        </w:rPr>
        <w:t>S</w:t>
      </w:r>
      <w:r w:rsidR="00FF3BCE">
        <w:rPr>
          <w:sz w:val="23"/>
          <w:szCs w:val="23"/>
          <w:lang w:eastAsia="en-US"/>
        </w:rPr>
        <w:t>enaryosunun (MKS)</w:t>
      </w:r>
      <w:r w:rsidRPr="00A469C0">
        <w:rPr>
          <w:sz w:val="23"/>
          <w:szCs w:val="23"/>
          <w:lang w:eastAsia="en-US"/>
        </w:rPr>
        <w:t xml:space="preserve"> bir kısmında bulunabilirler.</w:t>
      </w:r>
    </w:p>
    <w:p w:rsidR="00AA5816" w:rsidRPr="00A469C0" w:rsidRDefault="00AA5816" w:rsidP="00FB19D9">
      <w:pPr>
        <w:autoSpaceDE w:val="0"/>
        <w:autoSpaceDN w:val="0"/>
        <w:adjustRightInd w:val="0"/>
        <w:spacing w:line="276" w:lineRule="auto"/>
        <w:jc w:val="both"/>
        <w:rPr>
          <w:sz w:val="23"/>
          <w:szCs w:val="23"/>
          <w:lang w:eastAsia="en-US"/>
        </w:rPr>
      </w:pPr>
    </w:p>
    <w:p w:rsidR="00AA5816" w:rsidRPr="00A469C0" w:rsidRDefault="00AA5816" w:rsidP="00FB19D9">
      <w:pPr>
        <w:autoSpaceDE w:val="0"/>
        <w:autoSpaceDN w:val="0"/>
        <w:adjustRightInd w:val="0"/>
        <w:spacing w:line="276" w:lineRule="auto"/>
        <w:jc w:val="both"/>
        <w:rPr>
          <w:sz w:val="23"/>
          <w:szCs w:val="23"/>
          <w:lang w:eastAsia="en-US"/>
        </w:rPr>
      </w:pPr>
      <w:r w:rsidRPr="00A469C0">
        <w:rPr>
          <w:sz w:val="23"/>
          <w:szCs w:val="23"/>
          <w:lang w:eastAsia="en-US"/>
        </w:rPr>
        <w:t>Bu başlangıç analizinin Çıktıları:</w:t>
      </w:r>
    </w:p>
    <w:p w:rsidR="00AA5816" w:rsidRPr="00A469C0" w:rsidRDefault="00AA5816" w:rsidP="00FB19D9">
      <w:pPr>
        <w:pStyle w:val="ListeParagraf"/>
        <w:numPr>
          <w:ilvl w:val="0"/>
          <w:numId w:val="12"/>
        </w:numPr>
        <w:autoSpaceDE w:val="0"/>
        <w:autoSpaceDN w:val="0"/>
        <w:adjustRightInd w:val="0"/>
        <w:spacing w:line="276" w:lineRule="auto"/>
        <w:jc w:val="both"/>
        <w:rPr>
          <w:sz w:val="23"/>
          <w:szCs w:val="23"/>
          <w:lang w:eastAsia="en-US"/>
        </w:rPr>
      </w:pPr>
      <w:r w:rsidRPr="00A469C0">
        <w:rPr>
          <w:sz w:val="23"/>
          <w:szCs w:val="23"/>
          <w:lang w:eastAsia="en-US"/>
        </w:rPr>
        <w:t xml:space="preserve">Maddenin yaşam döngüsü sırasında atık haline gelen kimyasal ürünler ve eşyaların tipleri. Buna dayanarak, </w:t>
      </w:r>
      <w:r w:rsidR="00FF3BCE">
        <w:rPr>
          <w:sz w:val="23"/>
          <w:szCs w:val="23"/>
          <w:lang w:eastAsia="en-US"/>
        </w:rPr>
        <w:t>AYY’de</w:t>
      </w:r>
      <w:r w:rsidRPr="00A469C0">
        <w:rPr>
          <w:sz w:val="23"/>
          <w:szCs w:val="23"/>
          <w:lang w:eastAsia="en-US"/>
        </w:rPr>
        <w:t xml:space="preserve"> uygun düşen girişler tanımlanabilir.</w:t>
      </w:r>
    </w:p>
    <w:p w:rsidR="00AA5816" w:rsidRPr="00A469C0" w:rsidRDefault="00AA5816" w:rsidP="00FB19D9">
      <w:pPr>
        <w:pStyle w:val="ListeParagraf"/>
        <w:numPr>
          <w:ilvl w:val="0"/>
          <w:numId w:val="12"/>
        </w:numPr>
        <w:autoSpaceDE w:val="0"/>
        <w:autoSpaceDN w:val="0"/>
        <w:adjustRightInd w:val="0"/>
        <w:spacing w:line="276" w:lineRule="auto"/>
        <w:jc w:val="both"/>
        <w:rPr>
          <w:sz w:val="23"/>
          <w:szCs w:val="23"/>
          <w:lang w:eastAsia="en-US"/>
        </w:rPr>
      </w:pPr>
      <w:r w:rsidRPr="00A469C0">
        <w:rPr>
          <w:sz w:val="23"/>
          <w:szCs w:val="23"/>
          <w:lang w:eastAsia="en-US"/>
        </w:rPr>
        <w:t>Hayat döngüsü sırasında uygulanan çevresel risk yönetimi ( yerinde azaltma) önlemlerinden yola çıkarak atık olarak imha edilecek kalıntıların tanımlanması</w:t>
      </w:r>
    </w:p>
    <w:p w:rsidR="00AA5816" w:rsidRDefault="00AA5816" w:rsidP="00FB19D9">
      <w:pPr>
        <w:autoSpaceDE w:val="0"/>
        <w:autoSpaceDN w:val="0"/>
        <w:adjustRightInd w:val="0"/>
        <w:spacing w:line="276" w:lineRule="auto"/>
        <w:jc w:val="both"/>
        <w:rPr>
          <w:sz w:val="23"/>
          <w:szCs w:val="23"/>
          <w:lang w:eastAsia="en-US"/>
        </w:rPr>
      </w:pPr>
    </w:p>
    <w:p w:rsidR="00AA5816" w:rsidRPr="00A469C0" w:rsidRDefault="00AA5816" w:rsidP="00FB19D9">
      <w:pPr>
        <w:autoSpaceDE w:val="0"/>
        <w:autoSpaceDN w:val="0"/>
        <w:adjustRightInd w:val="0"/>
        <w:spacing w:line="276" w:lineRule="auto"/>
        <w:jc w:val="both"/>
        <w:rPr>
          <w:sz w:val="23"/>
          <w:szCs w:val="23"/>
          <w:lang w:eastAsia="en-US"/>
        </w:rPr>
      </w:pPr>
      <w:r w:rsidRPr="00A469C0">
        <w:rPr>
          <w:sz w:val="23"/>
          <w:szCs w:val="23"/>
          <w:lang w:eastAsia="en-US"/>
        </w:rPr>
        <w:t>Şekil R.18-2 bir maddenin yaşam döngüsü sırasında oluşan atıklarla ilgili genel açıklamaları ve olası bilgi kaynakları örneklerini içermektedir.</w:t>
      </w:r>
    </w:p>
    <w:p w:rsidR="00581F05" w:rsidRDefault="00581F05" w:rsidP="00064B46">
      <w:pPr>
        <w:autoSpaceDE w:val="0"/>
        <w:autoSpaceDN w:val="0"/>
        <w:adjustRightInd w:val="0"/>
        <w:spacing w:line="360" w:lineRule="auto"/>
        <w:rPr>
          <w:b/>
          <w:bCs/>
          <w:color w:val="B01432"/>
          <w:lang w:eastAsia="en-US"/>
        </w:rPr>
      </w:pPr>
    </w:p>
    <w:p w:rsidR="00AA5816" w:rsidRDefault="00581F05" w:rsidP="00064B46">
      <w:pPr>
        <w:autoSpaceDE w:val="0"/>
        <w:autoSpaceDN w:val="0"/>
        <w:adjustRightInd w:val="0"/>
        <w:spacing w:line="360" w:lineRule="auto"/>
        <w:rPr>
          <w:b/>
          <w:bCs/>
          <w:color w:val="B01432"/>
          <w:lang w:eastAsia="en-US"/>
        </w:rPr>
      </w:pPr>
      <w:r>
        <w:rPr>
          <w:noProof/>
        </w:rPr>
        <mc:AlternateContent>
          <mc:Choice Requires="wps">
            <w:drawing>
              <wp:anchor distT="0" distB="0" distL="114300" distR="114300" simplePos="0" relativeHeight="251650560" behindDoc="0" locked="0" layoutInCell="1" allowOverlap="1" wp14:anchorId="084E1B3D" wp14:editId="3777964D">
                <wp:simplePos x="0" y="0"/>
                <wp:positionH relativeFrom="column">
                  <wp:posOffset>-62865</wp:posOffset>
                </wp:positionH>
                <wp:positionV relativeFrom="paragraph">
                  <wp:posOffset>5382895</wp:posOffset>
                </wp:positionV>
                <wp:extent cx="6238875" cy="635"/>
                <wp:effectExtent l="0" t="0" r="0" b="0"/>
                <wp:wrapNone/>
                <wp:docPr id="93" name="Metin Kutusu 93"/>
                <wp:cNvGraphicFramePr/>
                <a:graphic xmlns:a="http://schemas.openxmlformats.org/drawingml/2006/main">
                  <a:graphicData uri="http://schemas.microsoft.com/office/word/2010/wordprocessingShape">
                    <wps:wsp>
                      <wps:cNvSpPr txBox="1"/>
                      <wps:spPr>
                        <a:xfrm>
                          <a:off x="0" y="0"/>
                          <a:ext cx="6238875" cy="635"/>
                        </a:xfrm>
                        <a:prstGeom prst="rect">
                          <a:avLst/>
                        </a:prstGeom>
                        <a:solidFill>
                          <a:prstClr val="white"/>
                        </a:solidFill>
                        <a:ln>
                          <a:noFill/>
                        </a:ln>
                        <a:effectLst/>
                      </wps:spPr>
                      <wps:txbx>
                        <w:txbxContent>
                          <w:p w:rsidR="00CE6BF8" w:rsidRPr="00C91EB1" w:rsidRDefault="00CE6BF8" w:rsidP="00581F05">
                            <w:pPr>
                              <w:pStyle w:val="ResimYazs"/>
                              <w:rPr>
                                <w:noProof/>
                                <w:color w:val="B01432"/>
                                <w:sz w:val="24"/>
                                <w:szCs w:val="24"/>
                              </w:rPr>
                            </w:pPr>
                            <w:bookmarkStart w:id="13" w:name="_Toc439672036"/>
                            <w:r>
                              <w:t xml:space="preserve">Şekil R.18- </w:t>
                            </w:r>
                            <w:r>
                              <w:fldChar w:fldCharType="begin"/>
                            </w:r>
                            <w:r>
                              <w:instrText xml:space="preserve"> SEQ Şekil_R.18- \* ARABIC </w:instrText>
                            </w:r>
                            <w:r>
                              <w:fldChar w:fldCharType="separate"/>
                            </w:r>
                            <w:r>
                              <w:rPr>
                                <w:noProof/>
                              </w:rPr>
                              <w:t>2</w:t>
                            </w:r>
                            <w:r>
                              <w:fldChar w:fldCharType="end"/>
                            </w:r>
                            <w:r>
                              <w:t>: Bir maddenin yaşam döngüsü süresince üretilen atık tipleri</w:t>
                            </w:r>
                            <w:bookmarkEnd w:id="1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Metin Kutusu 93" o:spid="_x0000_s1060" type="#_x0000_t202" style="position:absolute;margin-left:-4.95pt;margin-top:423.85pt;width:491.25pt;height:.05pt;z-index:25165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" stroked="f">
                <v:textbox style="mso-fit-shape-to-text:t" inset="0,0,0,0">
                  <w:txbxContent>
                    <w:p w:rsidR="00CE6BF8" w:rsidRPr="00C91EB1" w:rsidRDefault="00CE6BF8" w:rsidP="00581F05">
                      <w:pPr>
                        <w:pStyle w:val="ResimYazs"/>
                        <w:rPr>
                          <w:noProof/>
                          <w:color w:val="B01432"/>
                          <w:sz w:val="24"/>
                          <w:szCs w:val="24"/>
                        </w:rPr>
                      </w:pPr>
                      <w:bookmarkStart w:id="13" w:name="_Toc439672036"/>
                      <w:r>
                        <w:t xml:space="preserve">Şekil R.18- </w:t>
                      </w:r>
                      <w:r>
                        <w:fldChar w:fldCharType="begin"/>
                      </w:r>
                      <w:r>
                        <w:instrText xml:space="preserve"> SEQ Şekil_R.18- \* ARABIC </w:instrText>
                      </w:r>
                      <w:r>
                        <w:fldChar w:fldCharType="separate"/>
                      </w:r>
                      <w:r>
                        <w:rPr>
                          <w:noProof/>
                        </w:rPr>
                        <w:t>2</w:t>
                      </w:r>
                      <w:r>
                        <w:fldChar w:fldCharType="end"/>
                      </w:r>
                      <w:r>
                        <w:t>: Bir maddenin yaşam döngüsü süresince üretilen atık tipleri</w:t>
                      </w:r>
                      <w:bookmarkEnd w:id="13"/>
                    </w:p>
                  </w:txbxContent>
                </v:textbox>
              </v:shape>
            </w:pict>
          </mc:Fallback>
        </mc:AlternateContent>
      </w:r>
      <w:r>
        <w:rPr>
          <w:b/>
          <w:bCs/>
          <w:noProof/>
          <w:color w:val="B01432"/>
        </w:rPr>
        <mc:AlternateContent>
          <mc:Choice Requires="wpg">
            <w:drawing>
              <wp:anchor distT="0" distB="0" distL="114300" distR="114300" simplePos="0" relativeHeight="251648512" behindDoc="0" locked="0" layoutInCell="1" allowOverlap="1" wp14:anchorId="01CDE915" wp14:editId="53738DB0">
                <wp:simplePos x="0" y="0"/>
                <wp:positionH relativeFrom="column">
                  <wp:posOffset>-62865</wp:posOffset>
                </wp:positionH>
                <wp:positionV relativeFrom="paragraph">
                  <wp:posOffset>77470</wp:posOffset>
                </wp:positionV>
                <wp:extent cx="6238875" cy="5248275"/>
                <wp:effectExtent l="0" t="0" r="9525" b="28575"/>
                <wp:wrapNone/>
                <wp:docPr id="63" name="Grup 63"/>
                <wp:cNvGraphicFramePr/>
                <a:graphic xmlns:a="http://schemas.openxmlformats.org/drawingml/2006/main">
                  <a:graphicData uri="http://schemas.microsoft.com/office/word/2010/wordprocessingGroup">
                    <wpg:wgp>
                      <wpg:cNvGrpSpPr/>
                      <wpg:grpSpPr>
                        <a:xfrm>
                          <a:off x="0" y="0"/>
                          <a:ext cx="6238875" cy="5248275"/>
                          <a:chOff x="0" y="0"/>
                          <a:chExt cx="6238875" cy="5248275"/>
                        </a:xfrm>
                      </wpg:grpSpPr>
                      <wps:wsp>
                        <wps:cNvPr id="62" name="Düz Ok Bağlayıcısı 62"/>
                        <wps:cNvCnPr/>
                        <wps:spPr>
                          <a:xfrm>
                            <a:off x="895350" y="4267200"/>
                            <a:ext cx="0" cy="685800"/>
                          </a:xfrm>
                          <a:prstGeom prst="straightConnector1">
                            <a:avLst/>
                          </a:prstGeom>
                          <a:ln>
                            <a:solidFill>
                              <a:schemeClr val="accent1"/>
                            </a:solidFill>
                            <a:tailEnd type="arrow"/>
                          </a:ln>
                        </wps:spPr>
                        <wps:style>
                          <a:lnRef idx="1">
                            <a:schemeClr val="accent1"/>
                          </a:lnRef>
                          <a:fillRef idx="0">
                            <a:schemeClr val="accent1"/>
                          </a:fillRef>
                          <a:effectRef idx="0">
                            <a:schemeClr val="accent1"/>
                          </a:effectRef>
                          <a:fontRef idx="minor">
                            <a:schemeClr val="tx1"/>
                          </a:fontRef>
                        </wps:style>
                        <wps:bodyPr/>
                      </wps:wsp>
                      <wps:wsp>
                        <wps:cNvPr id="58" name="Düz Ok Bağlayıcısı 58"/>
                        <wps:cNvCnPr/>
                        <wps:spPr>
                          <a:xfrm>
                            <a:off x="895350" y="2867025"/>
                            <a:ext cx="0" cy="876300"/>
                          </a:xfrm>
                          <a:prstGeom prst="straightConnector1">
                            <a:avLst/>
                          </a:prstGeom>
                          <a:ln>
                            <a:solidFill>
                              <a:schemeClr val="accent1"/>
                            </a:solidFill>
                            <a:tailEnd type="arrow"/>
                          </a:ln>
                        </wps:spPr>
                        <wps:style>
                          <a:lnRef idx="1">
                            <a:schemeClr val="accent1"/>
                          </a:lnRef>
                          <a:fillRef idx="0">
                            <a:schemeClr val="accent1"/>
                          </a:fillRef>
                          <a:effectRef idx="0">
                            <a:schemeClr val="accent1"/>
                          </a:effectRef>
                          <a:fontRef idx="minor">
                            <a:schemeClr val="tx1"/>
                          </a:fontRef>
                        </wps:style>
                        <wps:bodyPr/>
                      </wps:wsp>
                      <wpg:grpSp>
                        <wpg:cNvPr id="61" name="Grup 61"/>
                        <wpg:cNvGrpSpPr/>
                        <wpg:grpSpPr>
                          <a:xfrm>
                            <a:off x="0" y="0"/>
                            <a:ext cx="6238875" cy="5248275"/>
                            <a:chOff x="0" y="0"/>
                            <a:chExt cx="6238875" cy="5248275"/>
                          </a:xfrm>
                        </wpg:grpSpPr>
                        <wps:wsp>
                          <wps:cNvPr id="54" name="Düz Ok Bağlayıcısı 54"/>
                          <wps:cNvCnPr/>
                          <wps:spPr>
                            <a:xfrm>
                              <a:off x="266700" y="2867025"/>
                              <a:ext cx="0" cy="2085975"/>
                            </a:xfrm>
                            <a:prstGeom prst="straightConnector1">
                              <a:avLst/>
                            </a:prstGeom>
                            <a:ln w="19050">
                              <a:prstDash val="sysDash"/>
                              <a:tailEnd type="arrow"/>
                            </a:ln>
                          </wps:spPr>
                          <wps:style>
                            <a:lnRef idx="1">
                              <a:schemeClr val="accent6"/>
                            </a:lnRef>
                            <a:fillRef idx="0">
                              <a:schemeClr val="accent6"/>
                            </a:fillRef>
                            <a:effectRef idx="0">
                              <a:schemeClr val="accent6"/>
                            </a:effectRef>
                            <a:fontRef idx="minor">
                              <a:schemeClr val="tx1"/>
                            </a:fontRef>
                          </wps:style>
                          <wps:bodyPr/>
                        </wps:wsp>
                        <wps:wsp>
                          <wps:cNvPr id="253" name="Dikdörtgen 253"/>
                          <wps:cNvSpPr/>
                          <wps:spPr>
                            <a:xfrm>
                              <a:off x="114300" y="0"/>
                              <a:ext cx="971550" cy="276225"/>
                            </a:xfrm>
                            <a:prstGeom prst="rect">
                              <a:avLst/>
                            </a:prstGeom>
                            <a:solidFill>
                              <a:schemeClr val="accent3"/>
                            </a:solidFill>
                          </wps:spPr>
                          <wps:style>
                            <a:lnRef idx="2">
                              <a:schemeClr val="accent3"/>
                            </a:lnRef>
                            <a:fillRef idx="1">
                              <a:schemeClr val="lt1"/>
                            </a:fillRef>
                            <a:effectRef idx="0">
                              <a:schemeClr val="accent3"/>
                            </a:effectRef>
                            <a:fontRef idx="minor">
                              <a:schemeClr val="dk1"/>
                            </a:fontRef>
                          </wps:style>
                          <wps:txbx>
                            <w:txbxContent>
                              <w:p w:rsidR="00CE6BF8" w:rsidRPr="00F82F98" w:rsidRDefault="00CE6BF8" w:rsidP="00F82F98">
                                <w:pPr>
                                  <w:jc w:val="center"/>
                                  <w:rPr>
                                    <w:sz w:val="20"/>
                                  </w:rPr>
                                </w:pPr>
                                <w:r w:rsidRPr="00F82F98">
                                  <w:rPr>
                                    <w:sz w:val="20"/>
                                  </w:rPr>
                                  <w:t>Yaşam döngüsü</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54" name="Dikdörtgen 254"/>
                          <wps:cNvSpPr/>
                          <wps:spPr>
                            <a:xfrm>
                              <a:off x="2095500" y="19050"/>
                              <a:ext cx="971550" cy="276225"/>
                            </a:xfrm>
                            <a:prstGeom prst="rect">
                              <a:avLst/>
                            </a:prstGeom>
                            <a:solidFill>
                              <a:schemeClr val="accent3"/>
                            </a:solidFill>
                          </wps:spPr>
                          <wps:style>
                            <a:lnRef idx="2">
                              <a:schemeClr val="accent3"/>
                            </a:lnRef>
                            <a:fillRef idx="1">
                              <a:schemeClr val="lt1"/>
                            </a:fillRef>
                            <a:effectRef idx="0">
                              <a:schemeClr val="accent3"/>
                            </a:effectRef>
                            <a:fontRef idx="minor">
                              <a:schemeClr val="dk1"/>
                            </a:fontRef>
                          </wps:style>
                          <wps:txbx>
                            <w:txbxContent>
                              <w:p w:rsidR="00CE6BF8" w:rsidRPr="00F82F98" w:rsidRDefault="00CE6BF8" w:rsidP="00F82F98">
                                <w:pPr>
                                  <w:jc w:val="center"/>
                                  <w:rPr>
                                    <w:sz w:val="20"/>
                                  </w:rPr>
                                </w:pPr>
                                <w:r>
                                  <w:rPr>
                                    <w:sz w:val="20"/>
                                  </w:rPr>
                                  <w:t>Atık türleri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2" name="Dikdörtgen 32"/>
                          <wps:cNvSpPr/>
                          <wps:spPr>
                            <a:xfrm>
                              <a:off x="3733800" y="28575"/>
                              <a:ext cx="2352675" cy="247650"/>
                            </a:xfrm>
                            <a:prstGeom prst="rect">
                              <a:avLst/>
                            </a:prstGeom>
                            <a:solidFill>
                              <a:schemeClr val="accent3"/>
                            </a:solidFill>
                          </wps:spPr>
                          <wps:style>
                            <a:lnRef idx="2">
                              <a:schemeClr val="accent3"/>
                            </a:lnRef>
                            <a:fillRef idx="1">
                              <a:schemeClr val="lt1"/>
                            </a:fillRef>
                            <a:effectRef idx="0">
                              <a:schemeClr val="accent3"/>
                            </a:effectRef>
                            <a:fontRef idx="minor">
                              <a:schemeClr val="dk1"/>
                            </a:fontRef>
                          </wps:style>
                          <wps:txbx>
                            <w:txbxContent>
                              <w:p w:rsidR="00CE6BF8" w:rsidRPr="00F82F98" w:rsidRDefault="00CE6BF8" w:rsidP="00F82F98">
                                <w:pPr>
                                  <w:jc w:val="center"/>
                                  <w:rPr>
                                    <w:sz w:val="20"/>
                                  </w:rPr>
                                </w:pPr>
                                <w:r>
                                  <w:rPr>
                                    <w:sz w:val="20"/>
                                  </w:rPr>
                                  <w:t>Atıklar ve miktarları hakkında bilgi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3" name="Dikdörtgen 33"/>
                          <wps:cNvSpPr/>
                          <wps:spPr>
                            <a:xfrm>
                              <a:off x="114300" y="561975"/>
                              <a:ext cx="1447800" cy="323850"/>
                            </a:xfrm>
                            <a:prstGeom prst="rect">
                              <a:avLst/>
                            </a:prstGeom>
                            <a:solidFill>
                              <a:schemeClr val="tx2">
                                <a:lumMod val="20000"/>
                                <a:lumOff val="80000"/>
                              </a:schemeClr>
                            </a:solidFill>
                            <a:ln>
                              <a:noFill/>
                            </a:ln>
                          </wps:spPr>
                          <wps:style>
                            <a:lnRef idx="2">
                              <a:schemeClr val="accent1"/>
                            </a:lnRef>
                            <a:fillRef idx="1">
                              <a:schemeClr val="lt1"/>
                            </a:fillRef>
                            <a:effectRef idx="0">
                              <a:schemeClr val="accent1"/>
                            </a:effectRef>
                            <a:fontRef idx="minor">
                              <a:schemeClr val="dk1"/>
                            </a:fontRef>
                          </wps:style>
                          <wps:txbx>
                            <w:txbxContent>
                              <w:p w:rsidR="00CE6BF8" w:rsidRPr="00F82F98" w:rsidRDefault="00CE6BF8" w:rsidP="00F82F98">
                                <w:pPr>
                                  <w:jc w:val="center"/>
                                  <w:rPr>
                                    <w:sz w:val="20"/>
                                  </w:rPr>
                                </w:pPr>
                                <w:r w:rsidRPr="00F82F98">
                                  <w:rPr>
                                    <w:sz w:val="20"/>
                                  </w:rPr>
                                  <w:t>Madde imalatı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Dikdörtgen 34"/>
                          <wps:cNvSpPr/>
                          <wps:spPr>
                            <a:xfrm>
                              <a:off x="114300" y="1152525"/>
                              <a:ext cx="1447800" cy="428625"/>
                            </a:xfrm>
                            <a:prstGeom prst="rect">
                              <a:avLst/>
                            </a:prstGeom>
                            <a:solidFill>
                              <a:schemeClr val="tx2">
                                <a:lumMod val="20000"/>
                                <a:lumOff val="80000"/>
                              </a:schemeClr>
                            </a:solidFill>
                            <a:ln>
                              <a:noFill/>
                            </a:ln>
                          </wps:spPr>
                          <wps:style>
                            <a:lnRef idx="2">
                              <a:schemeClr val="accent1"/>
                            </a:lnRef>
                            <a:fillRef idx="1">
                              <a:schemeClr val="lt1"/>
                            </a:fillRef>
                            <a:effectRef idx="0">
                              <a:schemeClr val="accent1"/>
                            </a:effectRef>
                            <a:fontRef idx="minor">
                              <a:schemeClr val="dk1"/>
                            </a:fontRef>
                          </wps:style>
                          <wps:txbx>
                            <w:txbxContent>
                              <w:p w:rsidR="00CE6BF8" w:rsidRPr="00F82F98" w:rsidRDefault="00CE6BF8" w:rsidP="00F82F98">
                                <w:pPr>
                                  <w:jc w:val="center"/>
                                  <w:rPr>
                                    <w:sz w:val="20"/>
                                  </w:rPr>
                                </w:pPr>
                                <w:r>
                                  <w:rPr>
                                    <w:sz w:val="20"/>
                                  </w:rPr>
                                  <w:t>Karışımların formülasyonu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Dikdörtgen 35"/>
                          <wps:cNvSpPr/>
                          <wps:spPr>
                            <a:xfrm>
                              <a:off x="114300" y="1838325"/>
                              <a:ext cx="1447800" cy="1028700"/>
                            </a:xfrm>
                            <a:prstGeom prst="rect">
                              <a:avLst/>
                            </a:prstGeom>
                            <a:solidFill>
                              <a:schemeClr val="tx2">
                                <a:lumMod val="20000"/>
                                <a:lumOff val="80000"/>
                              </a:schemeClr>
                            </a:solidFill>
                            <a:ln>
                              <a:noFill/>
                            </a:ln>
                          </wps:spPr>
                          <wps:style>
                            <a:lnRef idx="2">
                              <a:schemeClr val="accent1"/>
                            </a:lnRef>
                            <a:fillRef idx="1">
                              <a:schemeClr val="lt1"/>
                            </a:fillRef>
                            <a:effectRef idx="0">
                              <a:schemeClr val="accent1"/>
                            </a:effectRef>
                            <a:fontRef idx="minor">
                              <a:schemeClr val="dk1"/>
                            </a:fontRef>
                          </wps:style>
                          <wps:txbx>
                            <w:txbxContent>
                              <w:p w:rsidR="00CE6BF8" w:rsidRDefault="00CE6BF8" w:rsidP="00F82F98">
                                <w:pPr>
                                  <w:jc w:val="center"/>
                                  <w:rPr>
                                    <w:sz w:val="20"/>
                                  </w:rPr>
                                </w:pPr>
                                <w:r>
                                  <w:rPr>
                                    <w:sz w:val="20"/>
                                  </w:rPr>
                                  <w:t>Maddenin nihai kullanımı (kendi halinde veya karışım içinde)</w:t>
                                </w:r>
                              </w:p>
                              <w:p w:rsidR="00CE6BF8" w:rsidRPr="00F82F98" w:rsidRDefault="00CE6BF8" w:rsidP="00F82F98">
                                <w:pPr>
                                  <w:jc w:val="center"/>
                                  <w:rPr>
                                    <w:sz w:val="20"/>
                                  </w:rPr>
                                </w:pPr>
                                <w:r>
                                  <w:rPr>
                                    <w:sz w:val="20"/>
                                  </w:rPr>
                                  <w:t>(Profesyonel ve endüstriyel kullanım)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Dikdörtgen 36"/>
                          <wps:cNvSpPr/>
                          <wps:spPr>
                            <a:xfrm>
                              <a:off x="2047875" y="476250"/>
                              <a:ext cx="1466850" cy="51435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CE6BF8" w:rsidRPr="00F82F98" w:rsidRDefault="00CE6BF8" w:rsidP="00F82F98">
                                <w:pPr>
                                  <w:jc w:val="center"/>
                                  <w:rPr>
                                    <w:sz w:val="20"/>
                                    <w:szCs w:val="20"/>
                                  </w:rPr>
                                </w:pPr>
                                <w:r>
                                  <w:rPr>
                                    <w:sz w:val="20"/>
                                    <w:szCs w:val="20"/>
                                  </w:rPr>
                                  <w:t>İmalat atığındaki madde; tesiste temizlikten oluşan atık dahil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9" name="Dikdörtgen 39"/>
                          <wps:cNvSpPr/>
                          <wps:spPr>
                            <a:xfrm>
                              <a:off x="2095500" y="1571625"/>
                              <a:ext cx="1466850" cy="61912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CE6BF8" w:rsidRPr="00F82F98" w:rsidRDefault="00CE6BF8" w:rsidP="00F82F98">
                                <w:pPr>
                                  <w:jc w:val="center"/>
                                  <w:rPr>
                                    <w:sz w:val="20"/>
                                    <w:szCs w:val="20"/>
                                  </w:rPr>
                                </w:pPr>
                                <w:r>
                                  <w:rPr>
                                    <w:sz w:val="20"/>
                                    <w:szCs w:val="20"/>
                                  </w:rPr>
                                  <w:t>Altkullanım atığındaki madde; tesiste temizlikten oluşan ve boş ambalajlardaki atık dahil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1" name="Dikdörtgen 41"/>
                          <wps:cNvSpPr/>
                          <wps:spPr>
                            <a:xfrm>
                              <a:off x="3905250" y="476250"/>
                              <a:ext cx="2066925" cy="609600"/>
                            </a:xfrm>
                            <a:prstGeom prst="rect">
                              <a:avLst/>
                            </a:prstGeom>
                            <a:ln w="12700">
                              <a:noFill/>
                            </a:ln>
                          </wps:spPr>
                          <wps:style>
                            <a:lnRef idx="2">
                              <a:schemeClr val="dk1"/>
                            </a:lnRef>
                            <a:fillRef idx="1">
                              <a:schemeClr val="lt1"/>
                            </a:fillRef>
                            <a:effectRef idx="0">
                              <a:schemeClr val="dk1"/>
                            </a:effectRef>
                            <a:fontRef idx="minor">
                              <a:schemeClr val="dk1"/>
                            </a:fontRef>
                          </wps:style>
                          <wps:txbx>
                            <w:txbxContent>
                              <w:p w:rsidR="00CE6BF8" w:rsidRPr="00F82F98" w:rsidRDefault="00CE6BF8" w:rsidP="00F82F98">
                                <w:pPr>
                                  <w:jc w:val="center"/>
                                  <w:rPr>
                                    <w:sz w:val="20"/>
                                    <w:szCs w:val="20"/>
                                  </w:rPr>
                                </w:pPr>
                                <w:r>
                                  <w:rPr>
                                    <w:sz w:val="20"/>
                                    <w:szCs w:val="20"/>
                                  </w:rPr>
                                  <w:t>Şirket bilgisi: izinler, kütle dengeleri, atık raporları, analizler, sözleşmeli atık yönetim firmaları</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2" name="Dikdörtgen 42"/>
                          <wps:cNvSpPr/>
                          <wps:spPr>
                            <a:xfrm>
                              <a:off x="4019550" y="1581150"/>
                              <a:ext cx="2066925" cy="609600"/>
                            </a:xfrm>
                            <a:prstGeom prst="rect">
                              <a:avLst/>
                            </a:prstGeom>
                            <a:ln w="12700">
                              <a:noFill/>
                            </a:ln>
                          </wps:spPr>
                          <wps:style>
                            <a:lnRef idx="2">
                              <a:schemeClr val="dk1"/>
                            </a:lnRef>
                            <a:fillRef idx="1">
                              <a:schemeClr val="lt1"/>
                            </a:fillRef>
                            <a:effectRef idx="0">
                              <a:schemeClr val="dk1"/>
                            </a:effectRef>
                            <a:fontRef idx="minor">
                              <a:schemeClr val="dk1"/>
                            </a:fontRef>
                          </wps:style>
                          <wps:txbx>
                            <w:txbxContent>
                              <w:p w:rsidR="00CE6BF8" w:rsidRPr="00F82F98" w:rsidRDefault="00CE6BF8" w:rsidP="00F82F98">
                                <w:pPr>
                                  <w:jc w:val="center"/>
                                  <w:rPr>
                                    <w:sz w:val="20"/>
                                    <w:szCs w:val="20"/>
                                  </w:rPr>
                                </w:pPr>
                                <w:r>
                                  <w:rPr>
                                    <w:sz w:val="20"/>
                                    <w:szCs w:val="20"/>
                                  </w:rPr>
                                  <w:t>Alt kullanıcılarla iletişim, sektör bilgisi, genel senaryoların bilgileri, atık listesi, GBF’deki kendi tavsiyeleriniz</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3" name="Düz Ok Bağlayıcısı 43"/>
                          <wps:cNvCnPr/>
                          <wps:spPr>
                            <a:xfrm>
                              <a:off x="1562100" y="704850"/>
                              <a:ext cx="485775" cy="9525"/>
                            </a:xfrm>
                            <a:prstGeom prst="straightConnector1">
                              <a:avLst/>
                            </a:prstGeom>
                            <a:ln w="12700">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44" name="Dirsek Bağlayıcısı 44"/>
                          <wps:cNvCnPr/>
                          <wps:spPr>
                            <a:xfrm>
                              <a:off x="1562100" y="1371600"/>
                              <a:ext cx="533400" cy="514350"/>
                            </a:xfrm>
                            <a:prstGeom prst="bentConnector3">
                              <a:avLst/>
                            </a:prstGeom>
                            <a:ln w="19050">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45" name="Dirsek Bağlayıcısı 45"/>
                          <wps:cNvCnPr/>
                          <wps:spPr>
                            <a:xfrm flipV="1">
                              <a:off x="1562100" y="1885950"/>
                              <a:ext cx="533400" cy="466725"/>
                            </a:xfrm>
                            <a:prstGeom prst="bentConnector3">
                              <a:avLst/>
                            </a:prstGeom>
                            <a:ln w="19050">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46" name="Düz Bağlayıcı 46"/>
                          <wps:cNvCnPr/>
                          <wps:spPr>
                            <a:xfrm flipV="1">
                              <a:off x="57150" y="3086100"/>
                              <a:ext cx="5915025" cy="9525"/>
                            </a:xfrm>
                            <a:prstGeom prst="line">
                              <a:avLst/>
                            </a:prstGeom>
                            <a:ln w="38100">
                              <a:prstDash val="dash"/>
                            </a:ln>
                          </wps:spPr>
                          <wps:style>
                            <a:lnRef idx="1">
                              <a:schemeClr val="accent1"/>
                            </a:lnRef>
                            <a:fillRef idx="0">
                              <a:schemeClr val="accent1"/>
                            </a:fillRef>
                            <a:effectRef idx="0">
                              <a:schemeClr val="accent1"/>
                            </a:effectRef>
                            <a:fontRef idx="minor">
                              <a:schemeClr val="tx1"/>
                            </a:fontRef>
                          </wps:style>
                          <wps:bodyPr/>
                        </wps:wsp>
                        <wps:wsp>
                          <wps:cNvPr id="47" name="Dikdörtgen 47"/>
                          <wps:cNvSpPr/>
                          <wps:spPr>
                            <a:xfrm>
                              <a:off x="266700" y="3219450"/>
                              <a:ext cx="1152525" cy="333375"/>
                            </a:xfrm>
                            <a:prstGeom prst="rect">
                              <a:avLst/>
                            </a:prstGeom>
                            <a:solidFill>
                              <a:schemeClr val="bg1">
                                <a:lumMod val="85000"/>
                              </a:schemeClr>
                            </a:solidFill>
                            <a:ln>
                              <a:noFill/>
                            </a:ln>
                          </wps:spPr>
                          <wps:style>
                            <a:lnRef idx="2">
                              <a:schemeClr val="accent3"/>
                            </a:lnRef>
                            <a:fillRef idx="1">
                              <a:schemeClr val="lt1"/>
                            </a:fillRef>
                            <a:effectRef idx="0">
                              <a:schemeClr val="accent3"/>
                            </a:effectRef>
                            <a:fontRef idx="minor">
                              <a:schemeClr val="dk1"/>
                            </a:fontRef>
                          </wps:style>
                          <wps:txbx>
                            <w:txbxContent>
                              <w:p w:rsidR="00CE6BF8" w:rsidRPr="00F82F98" w:rsidRDefault="00CE6BF8" w:rsidP="002562E5">
                                <w:pPr>
                                  <w:jc w:val="center"/>
                                  <w:rPr>
                                    <w:sz w:val="20"/>
                                  </w:rPr>
                                </w:pPr>
                                <w:r>
                                  <w:rPr>
                                    <w:sz w:val="20"/>
                                  </w:rPr>
                                  <w:t>GFB yok, etikette bilgi var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 name="Dikdörtgen 48"/>
                          <wps:cNvSpPr/>
                          <wps:spPr>
                            <a:xfrm>
                              <a:off x="0" y="3743325"/>
                              <a:ext cx="1562100" cy="523875"/>
                            </a:xfrm>
                            <a:prstGeom prst="rect">
                              <a:avLst/>
                            </a:prstGeom>
                            <a:solidFill>
                              <a:schemeClr val="tx2">
                                <a:lumMod val="20000"/>
                                <a:lumOff val="80000"/>
                              </a:schemeClr>
                            </a:solidFill>
                            <a:ln>
                              <a:noFill/>
                            </a:ln>
                          </wps:spPr>
                          <wps:style>
                            <a:lnRef idx="2">
                              <a:schemeClr val="accent1"/>
                            </a:lnRef>
                            <a:fillRef idx="1">
                              <a:schemeClr val="lt1"/>
                            </a:fillRef>
                            <a:effectRef idx="0">
                              <a:schemeClr val="accent1"/>
                            </a:effectRef>
                            <a:fontRef idx="minor">
                              <a:schemeClr val="dk1"/>
                            </a:fontRef>
                          </wps:style>
                          <wps:txbx>
                            <w:txbxContent>
                              <w:p w:rsidR="00CE6BF8" w:rsidRPr="00F82F98" w:rsidRDefault="00CE6BF8" w:rsidP="002562E5">
                                <w:pPr>
                                  <w:jc w:val="center"/>
                                  <w:rPr>
                                    <w:sz w:val="20"/>
                                  </w:rPr>
                                </w:pPr>
                                <w:r>
                                  <w:rPr>
                                    <w:sz w:val="20"/>
                                  </w:rPr>
                                  <w:t>Karışımların nihai kullanımı (tüketici kullanımı)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Dikdörtgen 49"/>
                          <wps:cNvSpPr/>
                          <wps:spPr>
                            <a:xfrm>
                              <a:off x="219075" y="4410075"/>
                              <a:ext cx="1152525" cy="333375"/>
                            </a:xfrm>
                            <a:prstGeom prst="rect">
                              <a:avLst/>
                            </a:prstGeom>
                            <a:solidFill>
                              <a:schemeClr val="bg1">
                                <a:lumMod val="85000"/>
                              </a:schemeClr>
                            </a:solidFill>
                            <a:ln>
                              <a:noFill/>
                            </a:ln>
                          </wps:spPr>
                          <wps:style>
                            <a:lnRef idx="2">
                              <a:schemeClr val="accent3"/>
                            </a:lnRef>
                            <a:fillRef idx="1">
                              <a:schemeClr val="lt1"/>
                            </a:fillRef>
                            <a:effectRef idx="0">
                              <a:schemeClr val="accent3"/>
                            </a:effectRef>
                            <a:fontRef idx="minor">
                              <a:schemeClr val="dk1"/>
                            </a:fontRef>
                          </wps:style>
                          <wps:txbx>
                            <w:txbxContent>
                              <w:p w:rsidR="00CE6BF8" w:rsidRPr="00F82F98" w:rsidRDefault="00CE6BF8" w:rsidP="002562E5">
                                <w:pPr>
                                  <w:jc w:val="center"/>
                                  <w:rPr>
                                    <w:sz w:val="20"/>
                                  </w:rPr>
                                </w:pPr>
                                <w:r>
                                  <w:rPr>
                                    <w:sz w:val="20"/>
                                  </w:rPr>
                                  <w:t>Sadece bazı eşyalar için atık bilgisi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0" name="Dikdörtgen 50"/>
                          <wps:cNvSpPr/>
                          <wps:spPr>
                            <a:xfrm>
                              <a:off x="0" y="4953000"/>
                              <a:ext cx="1562100" cy="285750"/>
                            </a:xfrm>
                            <a:prstGeom prst="rect">
                              <a:avLst/>
                            </a:prstGeom>
                            <a:solidFill>
                              <a:schemeClr val="tx2">
                                <a:lumMod val="20000"/>
                                <a:lumOff val="80000"/>
                              </a:schemeClr>
                            </a:solidFill>
                            <a:ln>
                              <a:noFill/>
                            </a:ln>
                          </wps:spPr>
                          <wps:style>
                            <a:lnRef idx="2">
                              <a:schemeClr val="accent1"/>
                            </a:lnRef>
                            <a:fillRef idx="1">
                              <a:schemeClr val="lt1"/>
                            </a:fillRef>
                            <a:effectRef idx="0">
                              <a:schemeClr val="accent1"/>
                            </a:effectRef>
                            <a:fontRef idx="minor">
                              <a:schemeClr val="dk1"/>
                            </a:fontRef>
                          </wps:style>
                          <wps:txbx>
                            <w:txbxContent>
                              <w:p w:rsidR="00CE6BF8" w:rsidRPr="00F82F98" w:rsidRDefault="00CE6BF8" w:rsidP="002562E5">
                                <w:pPr>
                                  <w:jc w:val="center"/>
                                  <w:rPr>
                                    <w:sz w:val="20"/>
                                  </w:rPr>
                                </w:pPr>
                                <w:r>
                                  <w:rPr>
                                    <w:sz w:val="20"/>
                                  </w:rPr>
                                  <w:t>Eşya hizmet ömrü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Dikdörtgen 51"/>
                          <wps:cNvSpPr/>
                          <wps:spPr>
                            <a:xfrm>
                              <a:off x="2343150" y="3571875"/>
                              <a:ext cx="1466850" cy="61912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CE6BF8" w:rsidRPr="00F82F98" w:rsidRDefault="00CE6BF8" w:rsidP="002562E5">
                                <w:pPr>
                                  <w:jc w:val="center"/>
                                  <w:rPr>
                                    <w:sz w:val="20"/>
                                    <w:szCs w:val="20"/>
                                  </w:rPr>
                                </w:pPr>
                                <w:r>
                                  <w:rPr>
                                    <w:sz w:val="20"/>
                                    <w:szCs w:val="20"/>
                                  </w:rPr>
                                  <w:t>Tüketici kullanımı atığındaki madde (Prof. Kullanım atığına benzer)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2" name="Dikdörtgen 52"/>
                          <wps:cNvSpPr/>
                          <wps:spPr>
                            <a:xfrm>
                              <a:off x="2286000" y="4876800"/>
                              <a:ext cx="1571625" cy="37147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CE6BF8" w:rsidRPr="00F82F98" w:rsidRDefault="00CE6BF8" w:rsidP="002562E5">
                                <w:pPr>
                                  <w:jc w:val="center"/>
                                  <w:rPr>
                                    <w:sz w:val="20"/>
                                    <w:szCs w:val="20"/>
                                  </w:rPr>
                                </w:pPr>
                                <w:r>
                                  <w:rPr>
                                    <w:sz w:val="20"/>
                                    <w:szCs w:val="20"/>
                                  </w:rPr>
                                  <w:t>Hizmet ömrü sonundaki eşya atıkları</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3" name="Dikdörtgen 53"/>
                          <wps:cNvSpPr/>
                          <wps:spPr>
                            <a:xfrm>
                              <a:off x="4171950" y="3562350"/>
                              <a:ext cx="2066925" cy="704850"/>
                            </a:xfrm>
                            <a:prstGeom prst="rect">
                              <a:avLst/>
                            </a:prstGeom>
                            <a:ln w="12700">
                              <a:noFill/>
                            </a:ln>
                          </wps:spPr>
                          <wps:style>
                            <a:lnRef idx="2">
                              <a:schemeClr val="dk1"/>
                            </a:lnRef>
                            <a:fillRef idx="1">
                              <a:schemeClr val="lt1"/>
                            </a:fillRef>
                            <a:effectRef idx="0">
                              <a:schemeClr val="dk1"/>
                            </a:effectRef>
                            <a:fontRef idx="minor">
                              <a:schemeClr val="dk1"/>
                            </a:fontRef>
                          </wps:style>
                          <wps:txbx>
                            <w:txbxContent>
                              <w:p w:rsidR="00CE6BF8" w:rsidRPr="00F82F98" w:rsidRDefault="00CE6BF8" w:rsidP="002562E5">
                                <w:pPr>
                                  <w:jc w:val="center"/>
                                  <w:rPr>
                                    <w:sz w:val="20"/>
                                    <w:szCs w:val="20"/>
                                  </w:rPr>
                                </w:pPr>
                                <w:r>
                                  <w:rPr>
                                    <w:sz w:val="20"/>
                                    <w:szCs w:val="20"/>
                                  </w:rPr>
                                  <w:t>Alt kullanıcılarla iletişim, karışımlar hakkında halka açık bilgi, sektör bilgisi, genel senaryoların bilgileri, atık listesi, GBF’deki kendi tavsiyeleriniz</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6" name="Düz Ok Bağlayıcısı 56"/>
                          <wps:cNvCnPr/>
                          <wps:spPr>
                            <a:xfrm>
                              <a:off x="962025" y="885825"/>
                              <a:ext cx="9525" cy="266700"/>
                            </a:xfrm>
                            <a:prstGeom prst="straightConnector1">
                              <a:avLst/>
                            </a:prstGeom>
                            <a:ln>
                              <a:solidFill>
                                <a:schemeClr val="accent1"/>
                              </a:solidFill>
                              <a:tailEnd type="arrow"/>
                            </a:ln>
                          </wps:spPr>
                          <wps:style>
                            <a:lnRef idx="1">
                              <a:schemeClr val="accent1"/>
                            </a:lnRef>
                            <a:fillRef idx="0">
                              <a:schemeClr val="accent1"/>
                            </a:fillRef>
                            <a:effectRef idx="0">
                              <a:schemeClr val="accent1"/>
                            </a:effectRef>
                            <a:fontRef idx="minor">
                              <a:schemeClr val="tx1"/>
                            </a:fontRef>
                          </wps:style>
                          <wps:bodyPr/>
                        </wps:wsp>
                        <wps:wsp>
                          <wps:cNvPr id="57" name="Düz Ok Bağlayıcısı 57"/>
                          <wps:cNvCnPr/>
                          <wps:spPr>
                            <a:xfrm>
                              <a:off x="904875" y="1571625"/>
                              <a:ext cx="9525" cy="266700"/>
                            </a:xfrm>
                            <a:prstGeom prst="straightConnector1">
                              <a:avLst/>
                            </a:prstGeom>
                            <a:ln>
                              <a:solidFill>
                                <a:schemeClr val="accent1"/>
                              </a:solidFill>
                              <a:tailEnd type="arrow"/>
                            </a:ln>
                          </wps:spPr>
                          <wps:style>
                            <a:lnRef idx="1">
                              <a:schemeClr val="accent1"/>
                            </a:lnRef>
                            <a:fillRef idx="0">
                              <a:schemeClr val="accent1"/>
                            </a:fillRef>
                            <a:effectRef idx="0">
                              <a:schemeClr val="accent1"/>
                            </a:effectRef>
                            <a:fontRef idx="minor">
                              <a:schemeClr val="tx1"/>
                            </a:fontRef>
                          </wps:style>
                          <wps:bodyPr/>
                        </wps:wsp>
                        <wps:wsp>
                          <wps:cNvPr id="59" name="Düz Ok Bağlayıcısı 59"/>
                          <wps:cNvCnPr/>
                          <wps:spPr>
                            <a:xfrm>
                              <a:off x="1562100" y="3962400"/>
                              <a:ext cx="781050" cy="9525"/>
                            </a:xfrm>
                            <a:prstGeom prst="straightConnector1">
                              <a:avLst/>
                            </a:prstGeom>
                            <a:ln w="12700">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60" name="Düz Ok Bağlayıcısı 60"/>
                          <wps:cNvCnPr/>
                          <wps:spPr>
                            <a:xfrm>
                              <a:off x="1562100" y="5067300"/>
                              <a:ext cx="723900" cy="9525"/>
                            </a:xfrm>
                            <a:prstGeom prst="straightConnector1">
                              <a:avLst/>
                            </a:prstGeom>
                            <a:ln w="12700">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id="Grup 63" o:spid="_x0000_s1061" style="position:absolute;margin-left:-4.95pt;margin-top:6.1pt;width:491.25pt;height:413.25pt;z-index:251648512" coordsize="62388,52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">
                <v:shape id="Düz Ok Bağlayıcısı 62" o:spid="_x0000_s1062" type="#_x0000_t32" style="position:absolute;left:8953;top:42672;width:0;height:68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Zm2sUAAADbAAAADwAAAGRycy9kb3ducmV2LnhtbESPQWvCQBSE74L/YXlCL1I3DRJq6ipW&#10;WumhINUeenxkn0k0+zbubk38992C4HGYmW+Y+bI3jbiQ87VlBU+TBARxYXXNpYLv/fvjMwgfkDU2&#10;lknBlTwsF8PBHHNtO/6iyy6UIkLY56igCqHNpfRFRQb9xLbE0TtYZzBE6UqpHXYRbhqZJkkmDdYc&#10;FypsaV1Rcdr9GgWb6/bNS/fTvY6zz+48K83UHlOlHkb96gVEoD7cw7f2h1aQpfD/Jf4A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MZm2sUAAADbAAAADwAAAAAAAAAA&#10;AAAAAAChAgAAZHJzL2Rvd25yZXYueG1sUEsFBgAAAAAEAAQA+QAAAJMDAAAAAA==&#10;" strokecolor="#4f81bd [3204]">
                  <v:stroke endarrow="open"/>
                </v:shape>
                <v:shape id="Düz Ok Bağlayıcısı 58" o:spid="_x0000_s1063" type="#_x0000_t32" style="position:absolute;left:8953;top:28670;width:0;height:87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KbjcIAAADbAAAADwAAAGRycy9kb3ducmV2LnhtbERPz2vCMBS+C/4P4Qm7yEwVFa1GmWOT&#10;HQTRefD4aJ5tXfPSJZmt//1yEDx+fL+X69ZU4kbOl5YVDAcJCOLM6pJzBafvz9cZCB+QNVaWScGd&#10;PKxX3c4SU20bPtDtGHIRQ9inqKAIoU6l9FlBBv3A1sSRu1hnMETocqkdNjHcVHKUJFNpsOTYUGBN&#10;7wVlP8c/o2B733946c7Npj/dNb/z3IztdaTUS699W4AI1Ian+OH+0gomcWz8En+AX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0KbjcIAAADbAAAADwAAAAAAAAAAAAAA&#10;AAChAgAAZHJzL2Rvd25yZXYueG1sUEsFBgAAAAAEAAQA+QAAAJADAAAAAA==&#10;" strokecolor="#4f81bd [3204]">
                  <v:stroke endarrow="open"/>
                </v:shape>
                <v:group id="Grup 61" o:spid="_x0000_s1064" style="position:absolute;width:62388;height:52482" coordsize="62388,52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Düz Ok Bağlayıcısı 54" o:spid="_x0000_s1065" type="#_x0000_t32" style="position:absolute;left:2667;top:28670;width:0;height:208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hRk8YAAADbAAAADwAAAGRycy9kb3ducmV2LnhtbESPQWvCQBSE7wX/w/KEXopuWoxIdJVS&#10;alEKYtSAx0f2mQSzb2N2G9N/3y0Uehxm5htmsepNLTpqXWVZwfM4AkGcW11xoeB0XI9mIJxH1lhb&#10;JgXf5GC1HDwsMNH2zil1B1+IAGGXoILS+yaR0uUlGXRj2xAH72Jbgz7ItpC6xXuAm1q+RNFUGqw4&#10;LJTY0FtJ+fXwZRTMsv1p89nF5+r9Iy7S2zZ72mGm1OOwf52D8NT7//Bfe6MVxBP4/RJ+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YUZPGAAAA2wAAAA8AAAAAAAAA&#10;AAAAAAAAoQIAAGRycy9kb3ducmV2LnhtbFBLBQYAAAAABAAEAPkAAACUAwAAAAA=&#10;" strokecolor="#f68c36 [3049]" strokeweight="1.5pt">
                    <v:stroke dashstyle="3 1" endarrow="open"/>
                  </v:shape>
                  <v:rect id="Dikdörtgen 253" o:spid="_x0000_s1066" style="position:absolute;left:1143;width:9715;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WJnMUA&#10;AADcAAAADwAAAGRycy9kb3ducmV2LnhtbESPT2sCMRTE70K/Q3gFL6LZKhbZbpSiLPRo19Li7XXz&#10;9o9uXpYk1e23bwqCx2FmfsNkm8F04kLOt5YVPM0SEMSl1S3XCj4O+XQFwgdkjZ1lUvBLHjbrh1GG&#10;qbZXfqdLEWoRIexTVNCE0KdS+rIhg35me+LoVdYZDFG6WmqH1wg3nZwnybM02HJcaLCnbUPlufgx&#10;Cgo9yY+nr+8hx/2kOnK/3bnPQqnx4/D6AiLQEO7hW/tNK5gvF/B/Jh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dYmcxQAAANwAAAAPAAAAAAAAAAAAAAAAAJgCAABkcnMv&#10;ZG93bnJldi54bWxQSwUGAAAAAAQABAD1AAAAigMAAAAA&#10;" fillcolor="#9bbb59 [3206]" strokecolor="#9bbb59 [3206]" strokeweight="2pt">
                    <v:textbox inset="0,0,0,0">
                      <w:txbxContent>
                        <w:p w:rsidR="00CE6BF8" w:rsidRPr="00F82F98" w:rsidRDefault="00CE6BF8" w:rsidP="00F82F98">
                          <w:pPr>
                            <w:jc w:val="center"/>
                            <w:rPr>
                              <w:sz w:val="20"/>
                            </w:rPr>
                          </w:pPr>
                          <w:r w:rsidRPr="00F82F98">
                            <w:rPr>
                              <w:sz w:val="20"/>
                            </w:rPr>
                            <w:t>Yaşam döngüsü</w:t>
                          </w:r>
                        </w:p>
                      </w:txbxContent>
                    </v:textbox>
                  </v:rect>
                  <v:rect id="Dikdörtgen 254" o:spid="_x0000_s1067" style="position:absolute;left:20955;top:190;width:9715;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wR6MUA&#10;AADcAAAADwAAAGRycy9kb3ducmV2LnhtbESPT2sCMRTE70K/Q3gFL6LZihbZbpSiLPRo19Li7XXz&#10;9o9uXpYk1e23bwqCx2FmfsNkm8F04kLOt5YVPM0SEMSl1S3XCj4O+XQFwgdkjZ1lUvBLHjbrh1GG&#10;qbZXfqdLEWoRIexTVNCE0KdS+rIhg35me+LoVdYZDFG6WmqH1wg3nZwnybM02HJcaLCnbUPlufgx&#10;Cgo9yY+nr+8hx/2kOnK/3bnPQqnx4/D6AiLQEO7hW/tNK5gvF/B/Jh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nBHoxQAAANwAAAAPAAAAAAAAAAAAAAAAAJgCAABkcnMv&#10;ZG93bnJldi54bWxQSwUGAAAAAAQABAD1AAAAigMAAAAA&#10;" fillcolor="#9bbb59 [3206]" strokecolor="#9bbb59 [3206]" strokeweight="2pt">
                    <v:textbox inset="0,0,0,0">
                      <w:txbxContent>
                        <w:p w:rsidR="00CE6BF8" w:rsidRPr="00F82F98" w:rsidRDefault="00CE6BF8" w:rsidP="00F82F98">
                          <w:pPr>
                            <w:jc w:val="center"/>
                            <w:rPr>
                              <w:sz w:val="20"/>
                            </w:rPr>
                          </w:pPr>
                          <w:r>
                            <w:rPr>
                              <w:sz w:val="20"/>
                            </w:rPr>
                            <w:t>Atık türleri</w:t>
                          </w:r>
                        </w:p>
                      </w:txbxContent>
                    </v:textbox>
                  </v:rect>
                  <v:rect id="Dikdörtgen 32" o:spid="_x0000_s1068" style="position:absolute;left:37338;top:285;width:23526;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rzg8QA&#10;AADbAAAADwAAAGRycy9kb3ducmV2LnhtbESPT2vCQBTE70K/w/IKvUjd1IKU6EaKJeCxRrHk9pp9&#10;+WOzb8PuqvHbdwsFj8PM/IZZrUfTiws531lW8DJLQBBXVnfcKDjs8+c3ED4ga+wtk4IbeVhnD5MV&#10;ptpeeUeXIjQiQtinqKANYUil9FVLBv3MDsTRq60zGKJ0jdQOrxFuejlPkoU02HFcaHGgTUvVT3E2&#10;Cgo9zcvT1/eY4+e0LnnYfLhjodTT4/i+BBFoDPfwf3urFbzO4e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q84PEAAAA2wAAAA8AAAAAAAAAAAAAAAAAmAIAAGRycy9k&#10;b3ducmV2LnhtbFBLBQYAAAAABAAEAPUAAACJAwAAAAA=&#10;" fillcolor="#9bbb59 [3206]" strokecolor="#9bbb59 [3206]" strokeweight="2pt">
                    <v:textbox inset="0,0,0,0">
                      <w:txbxContent>
                        <w:p w:rsidR="00CE6BF8" w:rsidRPr="00F82F98" w:rsidRDefault="00CE6BF8" w:rsidP="00F82F98">
                          <w:pPr>
                            <w:jc w:val="center"/>
                            <w:rPr>
                              <w:sz w:val="20"/>
                            </w:rPr>
                          </w:pPr>
                          <w:r>
                            <w:rPr>
                              <w:sz w:val="20"/>
                            </w:rPr>
                            <w:t>Atıklar ve miktarları hakkında bilgi</w:t>
                          </w:r>
                        </w:p>
                      </w:txbxContent>
                    </v:textbox>
                  </v:rect>
                  <v:rect id="Dikdörtgen 33" o:spid="_x0000_s1069" style="position:absolute;left:1143;top:5619;width:14478;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A6dsMA&#10;AADbAAAADwAAAGRycy9kb3ducmV2LnhtbESPT4vCMBTE78J+h/AWvMiaroIu1SiLIOjNP714ezTP&#10;prvNS2liW7+9EQSPw8z8hlmue1uJlhpfOlbwPU5AEOdOl1woyM7brx8QPiBrrByTgjt5WK8+BktM&#10;tev4SO0pFCJC2KeowIRQp1L63JBFP3Y1cfSurrEYomwKqRvsItxWcpIkM2mx5LhgsKaNofz/dLMK&#10;Wm9mZhS6v+p+GJm9n3eXbHNQavjZ/y5ABOrDO/xq77SC6RSeX+IP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A6dsMAAADbAAAADwAAAAAAAAAAAAAAAACYAgAAZHJzL2Rv&#10;d25yZXYueG1sUEsFBgAAAAAEAAQA9QAAAIgDAAAAAA==&#10;" fillcolor="#c6d9f1 [671]" stroked="f" strokeweight="2pt">
                    <v:textbox>
                      <w:txbxContent>
                        <w:p w:rsidR="00CE6BF8" w:rsidRPr="00F82F98" w:rsidRDefault="00CE6BF8" w:rsidP="00F82F98">
                          <w:pPr>
                            <w:jc w:val="center"/>
                            <w:rPr>
                              <w:sz w:val="20"/>
                            </w:rPr>
                          </w:pPr>
                          <w:r w:rsidRPr="00F82F98">
                            <w:rPr>
                              <w:sz w:val="20"/>
                            </w:rPr>
                            <w:t>Madde imalatı</w:t>
                          </w:r>
                        </w:p>
                      </w:txbxContent>
                    </v:textbox>
                  </v:rect>
                  <v:rect id="Dikdörtgen 34" o:spid="_x0000_s1070" style="position:absolute;left:1143;top:11525;width:14478;height:4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miAsIA&#10;AADbAAAADwAAAGRycy9kb3ducmV2LnhtbESPQYvCMBSE7wv+h/AEL6Kp7qJSjSKCsHtz1Yu3R/Ns&#10;qs1LaWJb//1GEPY4zMw3zGrT2VI0VPvCsYLJOAFBnDldcK7gfNqPFiB8QNZYOiYFT/KwWfc+Vphq&#10;1/IvNceQiwhhn6ICE0KVSukzQxb92FXE0bu62mKIss6lrrGNcFvKaZLMpMWC44LBinaGsvvxYRU0&#10;3szMMLS38nkYmh8/by/n3UGpQb/bLkEE6sJ/+N3+1go+v+D1Jf4A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GaICwgAAANsAAAAPAAAAAAAAAAAAAAAAAJgCAABkcnMvZG93&#10;bnJldi54bWxQSwUGAAAAAAQABAD1AAAAhwMAAAAA&#10;" fillcolor="#c6d9f1 [671]" stroked="f" strokeweight="2pt">
                    <v:textbox>
                      <w:txbxContent>
                        <w:p w:rsidR="00CE6BF8" w:rsidRPr="00F82F98" w:rsidRDefault="00CE6BF8" w:rsidP="00F82F98">
                          <w:pPr>
                            <w:jc w:val="center"/>
                            <w:rPr>
                              <w:sz w:val="20"/>
                            </w:rPr>
                          </w:pPr>
                          <w:r>
                            <w:rPr>
                              <w:sz w:val="20"/>
                            </w:rPr>
                            <w:t>Karışımların formülasyonu</w:t>
                          </w:r>
                        </w:p>
                      </w:txbxContent>
                    </v:textbox>
                  </v:rect>
                  <v:rect id="Dikdörtgen 35" o:spid="_x0000_s1071" style="position:absolute;left:1143;top:18383;width:14478;height:1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UHmcIA&#10;AADbAAAADwAAAGRycy9kb3ducmV2LnhtbESPQYvCMBSE7wv+h/AEL6KpLqtSjSKCsHtz1Yu3R/Ns&#10;qs1LaWJb//1GEPY4zMw3zGrT2VI0VPvCsYLJOAFBnDldcK7gfNqPFiB8QNZYOiYFT/KwWfc+Vphq&#10;1/IvNceQiwhhn6ICE0KVSukzQxb92FXE0bu62mKIss6lrrGNcFvKaZLMpMWC44LBinaGsvvxYRU0&#10;3szMMLS38nkYmh8/by/n3UGpQb/bLkEE6sJ/+N3+1go+v+D1Jf4A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VQeZwgAAANsAAAAPAAAAAAAAAAAAAAAAAJgCAABkcnMvZG93&#10;bnJldi54bWxQSwUGAAAAAAQABAD1AAAAhwMAAAAA&#10;" fillcolor="#c6d9f1 [671]" stroked="f" strokeweight="2pt">
                    <v:textbox>
                      <w:txbxContent>
                        <w:p w:rsidR="00CE6BF8" w:rsidRDefault="00CE6BF8" w:rsidP="00F82F98">
                          <w:pPr>
                            <w:jc w:val="center"/>
                            <w:rPr>
                              <w:sz w:val="20"/>
                            </w:rPr>
                          </w:pPr>
                          <w:r>
                            <w:rPr>
                              <w:sz w:val="20"/>
                            </w:rPr>
                            <w:t>Maddenin nihai kullanımı (kendi halinde veya karışım içinde)</w:t>
                          </w:r>
                        </w:p>
                        <w:p w:rsidR="00CE6BF8" w:rsidRPr="00F82F98" w:rsidRDefault="00CE6BF8" w:rsidP="00F82F98">
                          <w:pPr>
                            <w:jc w:val="center"/>
                            <w:rPr>
                              <w:sz w:val="20"/>
                            </w:rPr>
                          </w:pPr>
                          <w:r>
                            <w:rPr>
                              <w:sz w:val="20"/>
                            </w:rPr>
                            <w:t>(Profesyonel ve endüstriyel kullanım)</w:t>
                          </w:r>
                        </w:p>
                      </w:txbxContent>
                    </v:textbox>
                  </v:rect>
                  <v:rect id="Dikdörtgen 36" o:spid="_x0000_s1072" style="position:absolute;left:20478;top:4762;width:14669;height:5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8I2cUA&#10;AADbAAAADwAAAGRycy9kb3ducmV2LnhtbESPT2sCMRTE70K/Q3iF3mrWloqsRhGl1MqW4p+Dx8fm&#10;uVncvCxJquu3N0LB4zAzv2Ems8424kw+1I4VDPoZCOLS6ZorBfvd5+sIRIjIGhvHpOBKAWbTp94E&#10;c+0uvKHzNlYiQTjkqMDE2OZShtKQxdB3LXHyjs5bjEn6SmqPlwS3jXzLsqG0WHNaMNjSwlB52v5Z&#10;BQtXfH8d/Gm5LA4fv6PiZ27Wq0qpl+duPgYRqYuP8H97pRW8D+H+Jf0A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7wjZxQAAANsAAAAPAAAAAAAAAAAAAAAAAJgCAABkcnMv&#10;ZG93bnJldi54bWxQSwUGAAAAAAQABAD1AAAAigMAAAAA&#10;" fillcolor="white [3201]" strokecolor="black [3200]" strokeweight="1pt">
                    <v:textbox inset="0,0,0,0">
                      <w:txbxContent>
                        <w:p w:rsidR="00CE6BF8" w:rsidRPr="00F82F98" w:rsidRDefault="00CE6BF8" w:rsidP="00F82F98">
                          <w:pPr>
                            <w:jc w:val="center"/>
                            <w:rPr>
                              <w:sz w:val="20"/>
                              <w:szCs w:val="20"/>
                            </w:rPr>
                          </w:pPr>
                          <w:r>
                            <w:rPr>
                              <w:sz w:val="20"/>
                              <w:szCs w:val="20"/>
                            </w:rPr>
                            <w:t>İmalat atığındaki madde; tesiste temizlikten oluşan atık dahil</w:t>
                          </w:r>
                        </w:p>
                      </w:txbxContent>
                    </v:textbox>
                  </v:rect>
                  <v:rect id="Dikdörtgen 39" o:spid="_x0000_s1073" style="position:absolute;left:20955;top:15716;width:14668;height:6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Ccq8UA&#10;AADbAAAADwAAAGRycy9kb3ducmV2LnhtbESPQWsCMRSE70L/Q3hCb5q1pWJXo4hSqrIitT14fGye&#10;m8XNy5Kkuv77plDocZiZb5jZorONuJIPtWMFo2EGgrh0uuZKwdfn22ACIkRkjY1jUnCnAIv5Q2+G&#10;uXY3/qDrMVYiQTjkqMDE2OZShtKQxTB0LXHyzs5bjEn6SmqPtwS3jXzKsrG0WHNaMNjSylB5OX5b&#10;BStXbN9P/rJeF6eXw6TYL81uUyn12O+WUxCRuvgf/mtvtILnV/j9kn6An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cJyrxQAAANsAAAAPAAAAAAAAAAAAAAAAAJgCAABkcnMv&#10;ZG93bnJldi54bWxQSwUGAAAAAAQABAD1AAAAigMAAAAA&#10;" fillcolor="white [3201]" strokecolor="black [3200]" strokeweight="1pt">
                    <v:textbox inset="0,0,0,0">
                      <w:txbxContent>
                        <w:p w:rsidR="00CE6BF8" w:rsidRPr="00F82F98" w:rsidRDefault="00CE6BF8" w:rsidP="00F82F98">
                          <w:pPr>
                            <w:jc w:val="center"/>
                            <w:rPr>
                              <w:sz w:val="20"/>
                              <w:szCs w:val="20"/>
                            </w:rPr>
                          </w:pPr>
                          <w:r>
                            <w:rPr>
                              <w:sz w:val="20"/>
                              <w:szCs w:val="20"/>
                            </w:rPr>
                            <w:t>Altkullanım atığındaki madde; tesiste temizlikten oluşan ve boş ambalajlardaki atık dahil</w:t>
                          </w:r>
                        </w:p>
                      </w:txbxContent>
                    </v:textbox>
                  </v:rect>
                  <v:rect id="Dikdörtgen 41" o:spid="_x0000_s1074" style="position:absolute;left:39052;top:4762;width:20669;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GVFcQA&#10;AADbAAAADwAAAGRycy9kb3ducmV2LnhtbESP0WrCQBRE3wv+w3IF35qNbVk0uopUioFCpakfcMle&#10;k2D2bsiuSfr33UKhj8PMnGG2+8m2YqDeN441LJMUBHHpTMOVhsvX2+MKhA/IBlvHpOGbPOx3s4ct&#10;ZsaN/ElDESoRIewz1FCH0GVS+rImiz5xHXH0rq63GKLsK2l6HCPctvIpTZW02HBcqLGj15rKW3G3&#10;GspcnYZn9YHvx/WwOjdHNZ3vSuvFfDpsQASawn/4r50bDS9L+P0Sf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RlRXEAAAA2wAAAA8AAAAAAAAAAAAAAAAAmAIAAGRycy9k&#10;b3ducmV2LnhtbFBLBQYAAAAABAAEAPUAAACJAwAAAAA=&#10;" fillcolor="white [3201]" stroked="f" strokeweight="1pt">
                    <v:textbox inset="0,0,0,0">
                      <w:txbxContent>
                        <w:p w:rsidR="00CE6BF8" w:rsidRPr="00F82F98" w:rsidRDefault="00CE6BF8" w:rsidP="00F82F98">
                          <w:pPr>
                            <w:jc w:val="center"/>
                            <w:rPr>
                              <w:sz w:val="20"/>
                              <w:szCs w:val="20"/>
                            </w:rPr>
                          </w:pPr>
                          <w:r>
                            <w:rPr>
                              <w:sz w:val="20"/>
                              <w:szCs w:val="20"/>
                            </w:rPr>
                            <w:t>Şirket bilgisi: izinler, kütle dengeleri, atık raporları, analizler, sözleşmeli atık yönetim firmaları</w:t>
                          </w:r>
                        </w:p>
                      </w:txbxContent>
                    </v:textbox>
                  </v:rect>
                  <v:rect id="Dikdörtgen 42" o:spid="_x0000_s1075" style="position:absolute;left:40195;top:15811;width:20669;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MLYsQA&#10;AADbAAAADwAAAGRycy9kb3ducmV2LnhtbESP0WrCQBRE3wv+w3KFvjUbbVk0uooopYFCpakfcMle&#10;k2D2bsiuSfr33UKhj8PMnGG2+8m2YqDeN441LJIUBHHpTMOVhsvX69MKhA/IBlvHpOGbPOx3s4ct&#10;ZsaN/ElDESoRIewz1FCH0GVS+rImiz5xHXH0rq63GKLsK2l6HCPctnKZpkpabDgu1NjRsabyVtyt&#10;hjJXb8Oz+sD303pYnZuTms53pfXjfDpsQASawn/4r50bDS9L+P0Sf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DC2LEAAAA2wAAAA8AAAAAAAAAAAAAAAAAmAIAAGRycy9k&#10;b3ducmV2LnhtbFBLBQYAAAAABAAEAPUAAACJAwAAAAA=&#10;" fillcolor="white [3201]" stroked="f" strokeweight="1pt">
                    <v:textbox inset="0,0,0,0">
                      <w:txbxContent>
                        <w:p w:rsidR="00CE6BF8" w:rsidRPr="00F82F98" w:rsidRDefault="00CE6BF8" w:rsidP="00F82F98">
                          <w:pPr>
                            <w:jc w:val="center"/>
                            <w:rPr>
                              <w:sz w:val="20"/>
                              <w:szCs w:val="20"/>
                            </w:rPr>
                          </w:pPr>
                          <w:r>
                            <w:rPr>
                              <w:sz w:val="20"/>
                              <w:szCs w:val="20"/>
                            </w:rPr>
                            <w:t>Alt kullanıcılarla iletişim, sektör bilgisi, genel senaryoların bilgileri, atık listesi, GBF’deki kendi tavsiyeleriniz</w:t>
                          </w:r>
                        </w:p>
                      </w:txbxContent>
                    </v:textbox>
                  </v:rect>
                  <v:shape id="Düz Ok Bağlayıcısı 43" o:spid="_x0000_s1076" type="#_x0000_t32" style="position:absolute;left:15621;top:7048;width:4857;height: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eXysUAAADbAAAADwAAAGRycy9kb3ducmV2LnhtbESPT2vCQBTE74V+h+UVvDWb+ieU1FVE&#10;EAQPUhWht9fsaxLMvg27qyZ+ercgeBxm5jfMdN6ZRlzI+dqygo8kBUFcWF1zqeCwX71/gvABWWNj&#10;mRT05GE+e32ZYq7tlb/psguliBD2OSqoQmhzKX1RkUGf2JY4en/WGQxRulJqh9cIN40cpmkmDdYc&#10;FypsaVlRcdqdjYKNzobjY3vrfyZ6lf3yftufnFRq8NYtvkAE6sIz/GivtYLxCP6/xB8gZ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ZeXysUAAADbAAAADwAAAAAAAAAA&#10;AAAAAAChAgAAZHJzL2Rvd25yZXYueG1sUEsFBgAAAAAEAAQA+QAAAJMDAAAAAA==&#10;" strokecolor="black [3040]" strokeweight="1pt">
                    <v:stroke endarrow="block"/>
                  </v:shape>
                  <v:shape id="Dirsek Bağlayıcısı 44" o:spid="_x0000_s1077" type="#_x0000_t34" style="position:absolute;left:15621;top:13716;width:5334;height:5143;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708EAAADbAAAADwAAAGRycy9kb3ducmV2LnhtbESPQYvCMBSE7wv+h/AEb2tq0VWqUURQ&#10;PHhwVTw/m2dbbF5KE2v990YQPA4z8w0zW7SmFA3VrrCsYNCPQBCnVhecKTgd178TEM4jaywtk4In&#10;OVjMOz8zTLR98D81B5+JAGGXoILc+yqR0qU5GXR9WxEH72prgz7IOpO6xkeAm1LGUfQnDRYcFnKs&#10;aJVTejvcjQJ5oYuLcX+ejEdNsRucTdysNkr1uu1yCsJT67/hT3urFQyH8P4SfoCc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7vTwQAAANsAAAAPAAAAAAAAAAAAAAAA&#10;AKECAABkcnMvZG93bnJldi54bWxQSwUGAAAAAAQABAD5AAAAjwMAAAAA&#10;" strokecolor="black [3040]" strokeweight="1.5pt">
                    <v:stroke endarrow="block"/>
                  </v:shape>
                  <v:shape id="Dirsek Bağlayıcısı 45" o:spid="_x0000_s1078" type="#_x0000_t34" style="position:absolute;left:15621;top:18859;width:5334;height:4667;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i6McQAAADbAAAADwAAAGRycy9kb3ducmV2LnhtbESPUWsCMRCE3wX/Q9hC3zTXUqWcRinS&#10;gwpV8Co+r5ft5fCyuSapXv99Iwg+DrPzzc582dtWnMmHxrGCp3EGgrhyuuFawf6rGL2CCBFZY+uY&#10;FPxRgOViOJhjrt2Fd3QuYy0ShEOOCkyMXS5lqAxZDGPXESfv23mLMUlfS+3xkuC2lc9ZNpUWG04N&#10;BjtaGapO5a9NbxzXvtjsSjOJ2/fDz3qTFfLzpNTjQ/82AxGpj/fjW/pDK3iZwHVLAoB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aLoxxAAAANsAAAAPAAAAAAAAAAAA&#10;AAAAAKECAABkcnMvZG93bnJldi54bWxQSwUGAAAAAAQABAD5AAAAkgMAAAAA&#10;" strokecolor="black [3040]" strokeweight="1.5pt">
                    <v:stroke endarrow="block"/>
                  </v:shape>
                  <v:line id="Düz Bağlayıcı 46" o:spid="_x0000_s1079" style="position:absolute;flip:y;visibility:visible;mso-wrap-style:square" from="571,30861" to="59721,30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GYVsIAAADbAAAADwAAAGRycy9kb3ducmV2LnhtbESPS2vCQBSF90L/w3AL3ZlJpIikGSUq&#10;grv6QnB3ydwmMZk7ITNq+u87BcHl4Tw+TrYYTCvu1LvasoIkikEQF1bXXCo4HTfjGQjnkTW2lknB&#10;LzlYzN9GGabaPnhP94MvRRhhl6KCyvsuldIVFRl0ke2Ig/dje4M+yL6UusdHGDetnMTxVBqsORAq&#10;7GhVUdEcbiZwG2/j226Z6Mskl7trsjbf56NSH+9D/gXC0+Bf4Wd7qxV8TuH/S/g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QGYVsIAAADbAAAADwAAAAAAAAAAAAAA&#10;AAChAgAAZHJzL2Rvd25yZXYueG1sUEsFBgAAAAAEAAQA+QAAAJADAAAAAA==&#10;" strokecolor="#4579b8 [3044]" strokeweight="3pt">
                    <v:stroke dashstyle="dash"/>
                  </v:line>
                  <v:rect id="Dikdörtgen 47" o:spid="_x0000_s1080" style="position:absolute;left:2667;top:32194;width:11525;height:3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aIcMA&#10;AADbAAAADwAAAGRycy9kb3ducmV2LnhtbESPQWvCQBSE7wX/w/IEb3WjhNam2UgQBE+R2iIen9nX&#10;bGj2bciuGv+9Wyj0OMzMN0y+Hm0nrjT41rGCxTwBQVw73XKj4Otz+7wC4QOyxs4xKbiTh3Uxecox&#10;0+7GH3Q9hEZECPsMFZgQ+kxKXxuy6OeuJ47etxsshiiHRuoBbxFuO7lMkhdpseW4YLCnjaH653Cx&#10;CraUlt7sF815JY/nsq6q9O1UKTWbjuU7iEBj+A//tXdaQfoKv1/iD5D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aIcMAAADbAAAADwAAAAAAAAAAAAAAAACYAgAAZHJzL2Rv&#10;d25yZXYueG1sUEsFBgAAAAAEAAQA9QAAAIgDAAAAAA==&#10;" fillcolor="#d8d8d8 [2732]" stroked="f" strokeweight="2pt">
                    <v:textbox inset="0,0,0,0">
                      <w:txbxContent>
                        <w:p w:rsidR="00CE6BF8" w:rsidRPr="00F82F98" w:rsidRDefault="00CE6BF8" w:rsidP="002562E5">
                          <w:pPr>
                            <w:jc w:val="center"/>
                            <w:rPr>
                              <w:sz w:val="20"/>
                            </w:rPr>
                          </w:pPr>
                          <w:r>
                            <w:rPr>
                              <w:sz w:val="20"/>
                            </w:rPr>
                            <w:t>GFB yok, etikette bilgi var</w:t>
                          </w:r>
                        </w:p>
                      </w:txbxContent>
                    </v:textbox>
                  </v:rect>
                  <v:rect id="Dikdörtgen 48" o:spid="_x0000_s1081" style="position:absolute;top:37433;width:15621;height:5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LbesEA&#10;AADbAAAADwAAAGRycy9kb3ducmV2LnhtbERPu2rDMBTdC/kHcQNZTC2nhLS4lkMIFJotTbx0u1i3&#10;llvryliqH38fDYWOh/MuDrPtxEiDbx0r2KYZCOLa6ZYbBdXt7fEFhA/IGjvHpGAhD4dy9VBgrt3E&#10;HzReQyNiCPscFZgQ+lxKXxuy6FPXE0fuyw0WQ4RDI/WAUwy3nXzKsr202HJsMNjTyVD9c/21CkZv&#10;9iYJ03e3XBJz9s/TZ3W6KLVZz8dXEIHm8C/+c79rBbs4Nn6JP0CW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S23rBAAAA2wAAAA8AAAAAAAAAAAAAAAAAmAIAAGRycy9kb3du&#10;cmV2LnhtbFBLBQYAAAAABAAEAPUAAACGAwAAAAA=&#10;" fillcolor="#c6d9f1 [671]" stroked="f" strokeweight="2pt">
                    <v:textbox>
                      <w:txbxContent>
                        <w:p w:rsidR="00CE6BF8" w:rsidRPr="00F82F98" w:rsidRDefault="00CE6BF8" w:rsidP="002562E5">
                          <w:pPr>
                            <w:jc w:val="center"/>
                            <w:rPr>
                              <w:sz w:val="20"/>
                            </w:rPr>
                          </w:pPr>
                          <w:r>
                            <w:rPr>
                              <w:sz w:val="20"/>
                            </w:rPr>
                            <w:t>Karışımların nihai kullanımı (tüketici kullanımı)</w:t>
                          </w:r>
                        </w:p>
                      </w:txbxContent>
                    </v:textbox>
                  </v:rect>
                  <v:rect id="Dikdörtgen 49" o:spid="_x0000_s1082" style="position:absolute;left:2190;top:44100;width:11526;height:3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bryMIA&#10;AADbAAAADwAAAGRycy9kb3ducmV2LnhtbESPT4vCMBTE78J+h/AW9qapSxGtRikLgqcu/kE8Pptn&#10;U2xeShO1++03guBxmJnfMItVbxtxp87XjhWMRwkI4tLpmisFh/16OAXhA7LGxjEp+CMPq+XHYIGZ&#10;dg/e0n0XKhEh7DNUYEJoMyl9aciiH7mWOHoX11kMUXaV1B0+Itw28jtJJtJizXHBYEs/hsrr7mYV&#10;rCnNvfkdV+epPJ7zsijS2alQ6uuzz+cgAvXhHX61N1pBOoPnl/gD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ZuvIwgAAANsAAAAPAAAAAAAAAAAAAAAAAJgCAABkcnMvZG93&#10;bnJldi54bWxQSwUGAAAAAAQABAD1AAAAhwMAAAAA&#10;" fillcolor="#d8d8d8 [2732]" stroked="f" strokeweight="2pt">
                    <v:textbox inset="0,0,0,0">
                      <w:txbxContent>
                        <w:p w:rsidR="00CE6BF8" w:rsidRPr="00F82F98" w:rsidRDefault="00CE6BF8" w:rsidP="002562E5">
                          <w:pPr>
                            <w:jc w:val="center"/>
                            <w:rPr>
                              <w:sz w:val="20"/>
                            </w:rPr>
                          </w:pPr>
                          <w:r>
                            <w:rPr>
                              <w:sz w:val="20"/>
                            </w:rPr>
                            <w:t>Sadece bazı eşyalar için atık bilgisi</w:t>
                          </w:r>
                        </w:p>
                      </w:txbxContent>
                    </v:textbox>
                  </v:rect>
                  <v:rect id="Dikdörtgen 50" o:spid="_x0000_s1083" style="position:absolute;top:49530;width:15621;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1BocEA&#10;AADbAAAADwAAAGRycy9kb3ducmV2LnhtbERPu2rDMBTdC/kHcQNZTC2nkLS4lkMIFJotTbx0u1i3&#10;llvryliqH38fDYWOh/MuDrPtxEiDbx0r2KYZCOLa6ZYbBdXt7fEFhA/IGjvHpGAhD4dy9VBgrt3E&#10;HzReQyNiCPscFZgQ+lxKXxuy6FPXE0fuyw0WQ4RDI/WAUwy3nXzKsr202HJsMNjTyVD9c/21CkZv&#10;9iYJ03e3XBJz9s/TZ3W6KLVZz8dXEIHm8C/+c79rBbu4Pn6JP0CW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39QaHBAAAA2wAAAA8AAAAAAAAAAAAAAAAAmAIAAGRycy9kb3du&#10;cmV2LnhtbFBLBQYAAAAABAAEAPUAAACGAwAAAAA=&#10;" fillcolor="#c6d9f1 [671]" stroked="f" strokeweight="2pt">
                    <v:textbox>
                      <w:txbxContent>
                        <w:p w:rsidR="00CE6BF8" w:rsidRPr="00F82F98" w:rsidRDefault="00CE6BF8" w:rsidP="002562E5">
                          <w:pPr>
                            <w:jc w:val="center"/>
                            <w:rPr>
                              <w:sz w:val="20"/>
                            </w:rPr>
                          </w:pPr>
                          <w:r>
                            <w:rPr>
                              <w:sz w:val="20"/>
                            </w:rPr>
                            <w:t>Eşya hizmet ömrü</w:t>
                          </w:r>
                        </w:p>
                      </w:txbxContent>
                    </v:textbox>
                  </v:rect>
                  <v:rect id="Dikdörtgen 51" o:spid="_x0000_s1084" style="position:absolute;left:23431;top:35718;width:14669;height:6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l1DcQA&#10;AADbAAAADwAAAGRycy9kb3ducmV2LnhtbESPQWsCMRSE7wX/Q3iCt5q1YJGtUUQpVdkiWg8eH5vn&#10;ZnHzsiSprv++EYQeh5n5hpnOO9uIK/lQO1YwGmYgiEuna64UHH8+XycgQkTW2DgmBXcKMJ/1XqaY&#10;a3fjPV0PsRIJwiFHBSbGNpcylIYshqFriZN3dt5iTNJXUnu8Jbht5FuWvUuLNacFgy0tDZWXw69V&#10;sHTF5uvkL6tVcRrvJsX3wmzXlVKDfrf4ABGpi//hZ3utFYxH8PiSfoC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ZdQ3EAAAA2wAAAA8AAAAAAAAAAAAAAAAAmAIAAGRycy9k&#10;b3ducmV2LnhtbFBLBQYAAAAABAAEAPUAAACJAwAAAAA=&#10;" fillcolor="white [3201]" strokecolor="black [3200]" strokeweight="1pt">
                    <v:textbox inset="0,0,0,0">
                      <w:txbxContent>
                        <w:p w:rsidR="00CE6BF8" w:rsidRPr="00F82F98" w:rsidRDefault="00CE6BF8" w:rsidP="002562E5">
                          <w:pPr>
                            <w:jc w:val="center"/>
                            <w:rPr>
                              <w:sz w:val="20"/>
                              <w:szCs w:val="20"/>
                            </w:rPr>
                          </w:pPr>
                          <w:r>
                            <w:rPr>
                              <w:sz w:val="20"/>
                              <w:szCs w:val="20"/>
                            </w:rPr>
                            <w:t>Tüketici kullanımı atığındaki madde (Prof. Kullanım atığına benzer)</w:t>
                          </w:r>
                        </w:p>
                      </w:txbxContent>
                    </v:textbox>
                  </v:rect>
                  <v:rect id="Dikdörtgen 52" o:spid="_x0000_s1085" style="position:absolute;left:22860;top:48768;width:15716;height:3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vresQA&#10;AADbAAAADwAAAGRycy9kb3ducmV2LnhtbESPQWsCMRSE70L/Q3iCN80qKLI1iiilWlZKrQePj81z&#10;s7h5WZJUt//eFAoeh5n5hlmsOtuIG/lQO1YwHmUgiEuna64UnL7fhnMQISJrbByTgl8KsFq+9BaY&#10;a3fnL7odYyUShEOOCkyMbS5lKA1ZDCPXEifv4rzFmKSvpPZ4T3DbyEmWzaTFmtOCwZY2hsrr8ccq&#10;2Lhi/3721+22OE8/58VhbT52lVKDfrd+BRGpi8/wf3unFUwn8Pcl/QC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L63rEAAAA2wAAAA8AAAAAAAAAAAAAAAAAmAIAAGRycy9k&#10;b3ducmV2LnhtbFBLBQYAAAAABAAEAPUAAACJAwAAAAA=&#10;" fillcolor="white [3201]" strokecolor="black [3200]" strokeweight="1pt">
                    <v:textbox inset="0,0,0,0">
                      <w:txbxContent>
                        <w:p w:rsidR="00CE6BF8" w:rsidRPr="00F82F98" w:rsidRDefault="00CE6BF8" w:rsidP="002562E5">
                          <w:pPr>
                            <w:jc w:val="center"/>
                            <w:rPr>
                              <w:sz w:val="20"/>
                              <w:szCs w:val="20"/>
                            </w:rPr>
                          </w:pPr>
                          <w:r>
                            <w:rPr>
                              <w:sz w:val="20"/>
                              <w:szCs w:val="20"/>
                            </w:rPr>
                            <w:t>Hizmet ömrü sonundaki eşya atıkları</w:t>
                          </w:r>
                        </w:p>
                      </w:txbxContent>
                    </v:textbox>
                  </v:rect>
                  <v:rect id="Dikdörtgen 53" o:spid="_x0000_s1086" style="position:absolute;left:41719;top:35623;width:20669;height:7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Y4JMQA&#10;AADbAAAADwAAAGRycy9kb3ducmV2LnhtbESP0WrCQBRE3wv+w3KFvtWNlS4aXYMYSgOFSq0fcMle&#10;k2D2bsiuSfr33UKhj8PMnGF22WRbMVDvG8calosEBHHpTMOVhsvX69MahA/IBlvHpOGbPGT72cMO&#10;U+NG/qThHCoRIexT1FCH0KVS+rImi37hOuLoXV1vMUTZV9L0OEa4beVzkihpseG4UGNHx5rK2/lu&#10;NZSFehtW6gPf882wPjW5mk53pfXjfDpsQQSawn/4r10YDS8r+P0Sf4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WOCTEAAAA2wAAAA8AAAAAAAAAAAAAAAAAmAIAAGRycy9k&#10;b3ducmV2LnhtbFBLBQYAAAAABAAEAPUAAACJAwAAAAA=&#10;" fillcolor="white [3201]" stroked="f" strokeweight="1pt">
                    <v:textbox inset="0,0,0,0">
                      <w:txbxContent>
                        <w:p w:rsidR="00CE6BF8" w:rsidRPr="00F82F98" w:rsidRDefault="00CE6BF8" w:rsidP="002562E5">
                          <w:pPr>
                            <w:jc w:val="center"/>
                            <w:rPr>
                              <w:sz w:val="20"/>
                              <w:szCs w:val="20"/>
                            </w:rPr>
                          </w:pPr>
                          <w:r>
                            <w:rPr>
                              <w:sz w:val="20"/>
                              <w:szCs w:val="20"/>
                            </w:rPr>
                            <w:t>Alt kullanıcılarla iletişim, karışımlar hakkında halka açık bilgi, sektör bilgisi, genel senaryoların bilgileri, atık listesi, GBF’deki kendi tavsiyeleriniz</w:t>
                          </w:r>
                        </w:p>
                      </w:txbxContent>
                    </v:textbox>
                  </v:rect>
                  <v:shape id="Düz Ok Bağlayıcısı 56" o:spid="_x0000_s1087" type="#_x0000_t32" style="position:absolute;left:9620;top:8858;width:95;height:2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GqZMUAAADbAAAADwAAAGRycy9kb3ducmV2LnhtbESPQWvCQBSE70L/w/IKXkQ3FQ2aukqV&#10;WnoQStWDx0f2NUmbfRt3tyb++25B8DjMzDfMYtWZWlzI+cqygqdRAoI4t7riQsHxsB3OQPiArLG2&#10;TAqu5GG1fOgtMNO25U+67EMhIoR9hgrKEJpMSp+XZNCPbEMcvS/rDIYoXSG1wzbCTS3HSZJKgxXH&#10;hRIb2pSU/+x/jYK368erl+7Urgfprj3PCzOx32Ol+o/dyzOIQF24h2/td61gmsL/l/gD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ZGqZMUAAADbAAAADwAAAAAAAAAA&#10;AAAAAAChAgAAZHJzL2Rvd25yZXYueG1sUEsFBgAAAAAEAAQA+QAAAJMDAAAAAA==&#10;" strokecolor="#4f81bd [3204]">
                    <v:stroke endarrow="open"/>
                  </v:shape>
                  <v:shape id="Düz Ok Bağlayıcısı 57" o:spid="_x0000_s1088" type="#_x0000_t32" style="position:absolute;left:9048;top:15716;width:96;height:2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0P/8YAAADbAAAADwAAAGRycy9kb3ducmV2LnhtbESPT2sCMRTE7wW/Q3hCL6LZiv+6NUpb&#10;qngQStWDx8fmubt287JNUnf99o0g9DjMzG+Y+bI1lbiQ86VlBU+DBARxZnXJuYLDftWfgfABWWNl&#10;mRRcycNy0XmYY6ptw1902YVcRAj7FBUUIdSplD4ryKAf2Jo4eifrDIYoXS61wybCTSWHSTKRBkuO&#10;CwXW9F5Q9r37NQrW188PL92xeetNts3Pc25G9jxU6rHbvr6ACNSG//C9vdEKxlO4fYk/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dD//GAAAA2wAAAA8AAAAAAAAA&#10;AAAAAAAAoQIAAGRycy9kb3ducmV2LnhtbFBLBQYAAAAABAAEAPkAAACUAwAAAAA=&#10;" strokecolor="#4f81bd [3204]">
                    <v:stroke endarrow="open"/>
                  </v:shape>
                  <v:shape id="Düz Ok Bağlayıcısı 59" o:spid="_x0000_s1089" type="#_x0000_t32" style="position:absolute;left:15621;top:39624;width:7810;height: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Y2/cQAAADbAAAADwAAAGRycy9kb3ducmV2LnhtbESPQWvCQBSE70L/w/IK3nRT0VCjq5SC&#10;IHgQtQjentlnEsy+DbtbTfz1bqHgcZiZb5j5sjW1uJHzlWUFH8MEBHFudcWFgp/DavAJwgdkjbVl&#10;UtCRh+XirTfHTNs77+i2D4WIEPYZKihDaDIpfV6SQT+0DXH0LtYZDFG6QmqH9wg3tRwlSSoNVhwX&#10;Smzou6T8uv81CjY6HY2PzaM7TfQqPfNh212dVKr/3n7NQARqwyv8315rBZMp/H2JP0A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pjb9xAAAANsAAAAPAAAAAAAAAAAA&#10;AAAAAKECAABkcnMvZG93bnJldi54bWxQSwUGAAAAAAQABAD5AAAAkgMAAAAA&#10;" strokecolor="black [3040]" strokeweight="1pt">
                    <v:stroke endarrow="block"/>
                  </v:shape>
                  <v:shape id="Düz Ok Bağlayıcısı 60" o:spid="_x0000_s1090" type="#_x0000_t32" style="position:absolute;left:15621;top:50673;width:7239;height: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BV3cAAAADbAAAADwAAAGRycy9kb3ducmV2LnhtbERPTYvCMBC9C/6HMII3TRUt0jXKIgiC&#10;B1GXBW+zzWxbbCYlidr6681B8Ph438t1a2pxJ+crywom4wQEcW51xYWCn/N2tADhA7LG2jIp6MjD&#10;etXvLTHT9sFHup9CIWII+wwVlCE0mZQ+L8mgH9uGOHL/1hkMEbpCaoePGG5qOU2SVBqsODaU2NCm&#10;pPx6uhkFe51OZ7/Ns7vM9Tb94/Ohuzqp1HDQfn+BCNSGj/jt3mkFaVwfv8QfIF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7wVd3AAAAA2wAAAA8AAAAAAAAAAAAAAAAA&#10;oQIAAGRycy9kb3ducmV2LnhtbFBLBQYAAAAABAAEAPkAAACOAwAAAAA=&#10;" strokecolor="black [3040]" strokeweight="1pt">
                    <v:stroke endarrow="block"/>
                  </v:shape>
                </v:group>
              </v:group>
            </w:pict>
          </mc:Fallback>
        </mc:AlternateContent>
      </w:r>
      <w:r w:rsidR="00AA5816">
        <w:rPr>
          <w:b/>
          <w:bCs/>
          <w:color w:val="B01432"/>
          <w:lang w:eastAsia="en-US"/>
        </w:rPr>
        <w:br w:type="textWrapping" w:clear="all"/>
      </w:r>
    </w:p>
    <w:p w:rsidR="00AA5816" w:rsidRDefault="00AA5816" w:rsidP="00064B46">
      <w:pPr>
        <w:autoSpaceDE w:val="0"/>
        <w:autoSpaceDN w:val="0"/>
        <w:adjustRightInd w:val="0"/>
        <w:spacing w:line="360" w:lineRule="auto"/>
        <w:rPr>
          <w:b/>
          <w:bCs/>
          <w:color w:val="B01432"/>
          <w:lang w:eastAsia="en-US"/>
        </w:rPr>
      </w:pPr>
    </w:p>
    <w:p w:rsidR="00F82F98" w:rsidRDefault="00F82F98" w:rsidP="00064B46">
      <w:pPr>
        <w:autoSpaceDE w:val="0"/>
        <w:autoSpaceDN w:val="0"/>
        <w:adjustRightInd w:val="0"/>
        <w:spacing w:line="360" w:lineRule="auto"/>
        <w:rPr>
          <w:b/>
          <w:bCs/>
          <w:color w:val="B01432"/>
          <w:lang w:eastAsia="en-US"/>
        </w:rPr>
      </w:pPr>
    </w:p>
    <w:p w:rsidR="00F82F98" w:rsidRDefault="00F82F98" w:rsidP="00064B46">
      <w:pPr>
        <w:autoSpaceDE w:val="0"/>
        <w:autoSpaceDN w:val="0"/>
        <w:adjustRightInd w:val="0"/>
        <w:spacing w:line="360" w:lineRule="auto"/>
        <w:rPr>
          <w:b/>
          <w:bCs/>
          <w:color w:val="B01432"/>
          <w:lang w:eastAsia="en-US"/>
        </w:rPr>
      </w:pPr>
    </w:p>
    <w:p w:rsidR="00F82F98" w:rsidRDefault="00F82F98" w:rsidP="00064B46">
      <w:pPr>
        <w:autoSpaceDE w:val="0"/>
        <w:autoSpaceDN w:val="0"/>
        <w:adjustRightInd w:val="0"/>
        <w:spacing w:line="360" w:lineRule="auto"/>
        <w:rPr>
          <w:b/>
          <w:bCs/>
          <w:color w:val="B01432"/>
          <w:lang w:eastAsia="en-US"/>
        </w:rPr>
      </w:pPr>
    </w:p>
    <w:p w:rsidR="00F82F98" w:rsidRDefault="00C1049C" w:rsidP="00064B46">
      <w:pPr>
        <w:autoSpaceDE w:val="0"/>
        <w:autoSpaceDN w:val="0"/>
        <w:adjustRightInd w:val="0"/>
        <w:spacing w:line="360" w:lineRule="auto"/>
        <w:rPr>
          <w:b/>
          <w:bCs/>
          <w:color w:val="B01432"/>
          <w:lang w:eastAsia="en-US"/>
        </w:rPr>
      </w:pPr>
      <w:r>
        <w:rPr>
          <w:noProof/>
          <w:sz w:val="20"/>
          <w:szCs w:val="20"/>
        </w:rPr>
        <mc:AlternateContent>
          <mc:Choice Requires="wps">
            <w:drawing>
              <wp:anchor distT="0" distB="0" distL="114300" distR="114300" simplePos="0" relativeHeight="251513342" behindDoc="0" locked="0" layoutInCell="1" allowOverlap="1" wp14:anchorId="130F8896" wp14:editId="55F79F55">
                <wp:simplePos x="0" y="0"/>
                <wp:positionH relativeFrom="column">
                  <wp:posOffset>451485</wp:posOffset>
                </wp:positionH>
                <wp:positionV relativeFrom="paragraph">
                  <wp:posOffset>71755</wp:posOffset>
                </wp:positionV>
                <wp:extent cx="0" cy="2171700"/>
                <wp:effectExtent l="95250" t="0" r="95250" b="57150"/>
                <wp:wrapNone/>
                <wp:docPr id="55" name="Düz Ok Bağlayıcısı 55"/>
                <wp:cNvGraphicFramePr/>
                <a:graphic xmlns:a="http://schemas.openxmlformats.org/drawingml/2006/main">
                  <a:graphicData uri="http://schemas.microsoft.com/office/word/2010/wordprocessingShape">
                    <wps:wsp>
                      <wps:cNvCnPr/>
                      <wps:spPr>
                        <a:xfrm>
                          <a:off x="0" y="0"/>
                          <a:ext cx="0" cy="2171700"/>
                        </a:xfrm>
                        <a:prstGeom prst="straightConnector1">
                          <a:avLst/>
                        </a:prstGeom>
                        <a:ln w="19050">
                          <a:solidFill>
                            <a:srgbClr val="FF0000"/>
                          </a:solidFill>
                          <a:prstDash val="sysDash"/>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V relativeFrom="margin">
                  <wp14:pctHeight>0</wp14:pctHeight>
                </wp14:sizeRelV>
              </wp:anchor>
            </w:drawing>
          </mc:Choice>
          <mc:Fallback>
            <w:pict>
              <v:shape id="Düz Ok Bağlayıcısı 55" o:spid="_x0000_s1026" type="#_x0000_t32" style="position:absolute;margin-left:35.55pt;margin-top:5.65pt;width:0;height:171pt;z-index:2515133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" strokecolor="red" strokeweight="1.5pt">
                <v:stroke dashstyle="3 1" endarrow="open"/>
              </v:shape>
            </w:pict>
          </mc:Fallback>
        </mc:AlternateContent>
      </w:r>
    </w:p>
    <w:p w:rsidR="00F82F98" w:rsidRDefault="00F82F98" w:rsidP="00064B46">
      <w:pPr>
        <w:autoSpaceDE w:val="0"/>
        <w:autoSpaceDN w:val="0"/>
        <w:adjustRightInd w:val="0"/>
        <w:spacing w:line="360" w:lineRule="auto"/>
        <w:rPr>
          <w:b/>
          <w:bCs/>
          <w:color w:val="B01432"/>
          <w:lang w:eastAsia="en-US"/>
        </w:rPr>
      </w:pPr>
    </w:p>
    <w:p w:rsidR="00F82F98" w:rsidRDefault="00F82F98" w:rsidP="00064B46">
      <w:pPr>
        <w:autoSpaceDE w:val="0"/>
        <w:autoSpaceDN w:val="0"/>
        <w:adjustRightInd w:val="0"/>
        <w:spacing w:line="360" w:lineRule="auto"/>
        <w:rPr>
          <w:b/>
          <w:bCs/>
          <w:color w:val="B01432"/>
          <w:lang w:eastAsia="en-US"/>
        </w:rPr>
      </w:pPr>
    </w:p>
    <w:p w:rsidR="00F82F98" w:rsidRDefault="00F82F98" w:rsidP="00064B46">
      <w:pPr>
        <w:autoSpaceDE w:val="0"/>
        <w:autoSpaceDN w:val="0"/>
        <w:adjustRightInd w:val="0"/>
        <w:spacing w:line="360" w:lineRule="auto"/>
        <w:rPr>
          <w:b/>
          <w:bCs/>
          <w:color w:val="B01432"/>
          <w:lang w:eastAsia="en-US"/>
        </w:rPr>
      </w:pPr>
    </w:p>
    <w:p w:rsidR="00F82F98" w:rsidRDefault="00F82F98" w:rsidP="00064B46">
      <w:pPr>
        <w:autoSpaceDE w:val="0"/>
        <w:autoSpaceDN w:val="0"/>
        <w:adjustRightInd w:val="0"/>
        <w:spacing w:line="360" w:lineRule="auto"/>
        <w:rPr>
          <w:b/>
          <w:bCs/>
          <w:color w:val="B01432"/>
          <w:lang w:eastAsia="en-US"/>
        </w:rPr>
      </w:pPr>
    </w:p>
    <w:p w:rsidR="00F82F98" w:rsidRDefault="00F82F98" w:rsidP="00EB7F83">
      <w:pPr>
        <w:widowControl w:val="0"/>
        <w:overflowPunct w:val="0"/>
        <w:autoSpaceDE w:val="0"/>
        <w:autoSpaceDN w:val="0"/>
        <w:adjustRightInd w:val="0"/>
        <w:spacing w:line="270" w:lineRule="auto"/>
        <w:jc w:val="both"/>
        <w:rPr>
          <w:sz w:val="20"/>
          <w:szCs w:val="20"/>
        </w:rPr>
      </w:pPr>
    </w:p>
    <w:p w:rsidR="00F82F98" w:rsidRDefault="00F82F98" w:rsidP="00EB7F83">
      <w:pPr>
        <w:widowControl w:val="0"/>
        <w:overflowPunct w:val="0"/>
        <w:autoSpaceDE w:val="0"/>
        <w:autoSpaceDN w:val="0"/>
        <w:adjustRightInd w:val="0"/>
        <w:spacing w:line="270" w:lineRule="auto"/>
        <w:jc w:val="both"/>
        <w:rPr>
          <w:sz w:val="20"/>
          <w:szCs w:val="20"/>
        </w:rPr>
      </w:pPr>
    </w:p>
    <w:p w:rsidR="002562E5" w:rsidRDefault="002562E5" w:rsidP="00EB7F83">
      <w:pPr>
        <w:widowControl w:val="0"/>
        <w:overflowPunct w:val="0"/>
        <w:autoSpaceDE w:val="0"/>
        <w:autoSpaceDN w:val="0"/>
        <w:adjustRightInd w:val="0"/>
        <w:spacing w:line="270" w:lineRule="auto"/>
        <w:jc w:val="both"/>
        <w:rPr>
          <w:sz w:val="20"/>
          <w:szCs w:val="20"/>
        </w:rPr>
      </w:pPr>
    </w:p>
    <w:p w:rsidR="002562E5" w:rsidRDefault="002562E5" w:rsidP="00EB7F83">
      <w:pPr>
        <w:widowControl w:val="0"/>
        <w:overflowPunct w:val="0"/>
        <w:autoSpaceDE w:val="0"/>
        <w:autoSpaceDN w:val="0"/>
        <w:adjustRightInd w:val="0"/>
        <w:spacing w:line="270" w:lineRule="auto"/>
        <w:jc w:val="both"/>
        <w:rPr>
          <w:sz w:val="20"/>
          <w:szCs w:val="20"/>
        </w:rPr>
      </w:pPr>
    </w:p>
    <w:p w:rsidR="002562E5" w:rsidRDefault="002562E5" w:rsidP="00EB7F83">
      <w:pPr>
        <w:widowControl w:val="0"/>
        <w:overflowPunct w:val="0"/>
        <w:autoSpaceDE w:val="0"/>
        <w:autoSpaceDN w:val="0"/>
        <w:adjustRightInd w:val="0"/>
        <w:spacing w:line="270" w:lineRule="auto"/>
        <w:jc w:val="both"/>
        <w:rPr>
          <w:sz w:val="20"/>
          <w:szCs w:val="20"/>
        </w:rPr>
      </w:pPr>
    </w:p>
    <w:p w:rsidR="002562E5" w:rsidRDefault="002562E5" w:rsidP="00EB7F83">
      <w:pPr>
        <w:widowControl w:val="0"/>
        <w:overflowPunct w:val="0"/>
        <w:autoSpaceDE w:val="0"/>
        <w:autoSpaceDN w:val="0"/>
        <w:adjustRightInd w:val="0"/>
        <w:spacing w:line="270" w:lineRule="auto"/>
        <w:jc w:val="both"/>
        <w:rPr>
          <w:sz w:val="20"/>
          <w:szCs w:val="20"/>
        </w:rPr>
      </w:pPr>
    </w:p>
    <w:p w:rsidR="002562E5" w:rsidRDefault="002562E5" w:rsidP="002562E5">
      <w:pPr>
        <w:widowControl w:val="0"/>
        <w:tabs>
          <w:tab w:val="left" w:pos="7560"/>
        </w:tabs>
        <w:overflowPunct w:val="0"/>
        <w:autoSpaceDE w:val="0"/>
        <w:autoSpaceDN w:val="0"/>
        <w:adjustRightInd w:val="0"/>
        <w:spacing w:line="270" w:lineRule="auto"/>
        <w:jc w:val="both"/>
        <w:rPr>
          <w:sz w:val="20"/>
          <w:szCs w:val="20"/>
        </w:rPr>
      </w:pPr>
      <w:r>
        <w:rPr>
          <w:sz w:val="20"/>
          <w:szCs w:val="20"/>
        </w:rPr>
        <w:tab/>
      </w:r>
    </w:p>
    <w:p w:rsidR="002562E5" w:rsidRDefault="002562E5" w:rsidP="00EB7F83">
      <w:pPr>
        <w:widowControl w:val="0"/>
        <w:overflowPunct w:val="0"/>
        <w:autoSpaceDE w:val="0"/>
        <w:autoSpaceDN w:val="0"/>
        <w:adjustRightInd w:val="0"/>
        <w:spacing w:line="270" w:lineRule="auto"/>
        <w:jc w:val="both"/>
        <w:rPr>
          <w:sz w:val="20"/>
          <w:szCs w:val="20"/>
        </w:rPr>
      </w:pPr>
    </w:p>
    <w:p w:rsidR="002562E5" w:rsidRDefault="002562E5" w:rsidP="00EB7F83">
      <w:pPr>
        <w:widowControl w:val="0"/>
        <w:overflowPunct w:val="0"/>
        <w:autoSpaceDE w:val="0"/>
        <w:autoSpaceDN w:val="0"/>
        <w:adjustRightInd w:val="0"/>
        <w:spacing w:line="270" w:lineRule="auto"/>
        <w:jc w:val="both"/>
        <w:rPr>
          <w:sz w:val="20"/>
          <w:szCs w:val="20"/>
        </w:rPr>
      </w:pPr>
    </w:p>
    <w:p w:rsidR="002562E5" w:rsidRDefault="002562E5" w:rsidP="00EB7F83">
      <w:pPr>
        <w:widowControl w:val="0"/>
        <w:overflowPunct w:val="0"/>
        <w:autoSpaceDE w:val="0"/>
        <w:autoSpaceDN w:val="0"/>
        <w:adjustRightInd w:val="0"/>
        <w:spacing w:line="270" w:lineRule="auto"/>
        <w:jc w:val="both"/>
        <w:rPr>
          <w:sz w:val="20"/>
          <w:szCs w:val="20"/>
        </w:rPr>
      </w:pPr>
    </w:p>
    <w:p w:rsidR="002562E5" w:rsidRDefault="002562E5" w:rsidP="00EB7F83">
      <w:pPr>
        <w:widowControl w:val="0"/>
        <w:overflowPunct w:val="0"/>
        <w:autoSpaceDE w:val="0"/>
        <w:autoSpaceDN w:val="0"/>
        <w:adjustRightInd w:val="0"/>
        <w:spacing w:line="270" w:lineRule="auto"/>
        <w:jc w:val="both"/>
        <w:rPr>
          <w:sz w:val="20"/>
          <w:szCs w:val="20"/>
        </w:rPr>
      </w:pPr>
    </w:p>
    <w:p w:rsidR="002562E5" w:rsidRDefault="002562E5" w:rsidP="00EB7F83">
      <w:pPr>
        <w:widowControl w:val="0"/>
        <w:overflowPunct w:val="0"/>
        <w:autoSpaceDE w:val="0"/>
        <w:autoSpaceDN w:val="0"/>
        <w:adjustRightInd w:val="0"/>
        <w:spacing w:line="270" w:lineRule="auto"/>
        <w:jc w:val="both"/>
        <w:rPr>
          <w:sz w:val="20"/>
          <w:szCs w:val="20"/>
        </w:rPr>
      </w:pPr>
    </w:p>
    <w:p w:rsidR="00F82F98" w:rsidRDefault="00F82F98" w:rsidP="00EB7F83">
      <w:pPr>
        <w:widowControl w:val="0"/>
        <w:overflowPunct w:val="0"/>
        <w:autoSpaceDE w:val="0"/>
        <w:autoSpaceDN w:val="0"/>
        <w:adjustRightInd w:val="0"/>
        <w:spacing w:line="270" w:lineRule="auto"/>
        <w:jc w:val="both"/>
        <w:rPr>
          <w:sz w:val="20"/>
          <w:szCs w:val="20"/>
        </w:rPr>
      </w:pPr>
    </w:p>
    <w:p w:rsidR="00F82F98" w:rsidRDefault="00F82F98" w:rsidP="00EB7F83">
      <w:pPr>
        <w:widowControl w:val="0"/>
        <w:overflowPunct w:val="0"/>
        <w:autoSpaceDE w:val="0"/>
        <w:autoSpaceDN w:val="0"/>
        <w:adjustRightInd w:val="0"/>
        <w:spacing w:line="270" w:lineRule="auto"/>
        <w:jc w:val="both"/>
        <w:rPr>
          <w:sz w:val="20"/>
          <w:szCs w:val="20"/>
        </w:rPr>
      </w:pPr>
    </w:p>
    <w:p w:rsidR="00F82F98" w:rsidRDefault="00F82F98" w:rsidP="00EB7F83">
      <w:pPr>
        <w:widowControl w:val="0"/>
        <w:overflowPunct w:val="0"/>
        <w:autoSpaceDE w:val="0"/>
        <w:autoSpaceDN w:val="0"/>
        <w:adjustRightInd w:val="0"/>
        <w:spacing w:line="270" w:lineRule="auto"/>
        <w:jc w:val="both"/>
        <w:rPr>
          <w:sz w:val="20"/>
          <w:szCs w:val="20"/>
        </w:rPr>
      </w:pPr>
    </w:p>
    <w:p w:rsidR="00F82F98" w:rsidRDefault="00F82F98" w:rsidP="00EB7F83">
      <w:pPr>
        <w:widowControl w:val="0"/>
        <w:overflowPunct w:val="0"/>
        <w:autoSpaceDE w:val="0"/>
        <w:autoSpaceDN w:val="0"/>
        <w:adjustRightInd w:val="0"/>
        <w:spacing w:line="270" w:lineRule="auto"/>
        <w:jc w:val="both"/>
        <w:rPr>
          <w:sz w:val="20"/>
          <w:szCs w:val="20"/>
        </w:rPr>
      </w:pPr>
    </w:p>
    <w:p w:rsidR="00F82F98" w:rsidRDefault="00F82F98" w:rsidP="00EB7F83">
      <w:pPr>
        <w:widowControl w:val="0"/>
        <w:overflowPunct w:val="0"/>
        <w:autoSpaceDE w:val="0"/>
        <w:autoSpaceDN w:val="0"/>
        <w:adjustRightInd w:val="0"/>
        <w:spacing w:line="270" w:lineRule="auto"/>
        <w:jc w:val="both"/>
        <w:rPr>
          <w:sz w:val="20"/>
          <w:szCs w:val="20"/>
        </w:rPr>
      </w:pPr>
    </w:p>
    <w:p w:rsidR="00F82F98" w:rsidRDefault="00F82F98" w:rsidP="00EB7F83">
      <w:pPr>
        <w:widowControl w:val="0"/>
        <w:overflowPunct w:val="0"/>
        <w:autoSpaceDE w:val="0"/>
        <w:autoSpaceDN w:val="0"/>
        <w:adjustRightInd w:val="0"/>
        <w:spacing w:line="270" w:lineRule="auto"/>
        <w:jc w:val="both"/>
        <w:rPr>
          <w:sz w:val="20"/>
          <w:szCs w:val="20"/>
        </w:rPr>
      </w:pPr>
    </w:p>
    <w:p w:rsidR="00AA5816" w:rsidRPr="00581F05" w:rsidRDefault="00AA5816" w:rsidP="006E3567">
      <w:pPr>
        <w:pStyle w:val="Balk2"/>
        <w:numPr>
          <w:ilvl w:val="2"/>
          <w:numId w:val="168"/>
        </w:numPr>
        <w:rPr>
          <w:color w:val="C00000"/>
          <w:sz w:val="28"/>
        </w:rPr>
      </w:pPr>
      <w:bookmarkStart w:id="14" w:name="_Toc439672063"/>
      <w:r w:rsidRPr="00581F05">
        <w:rPr>
          <w:color w:val="C00000"/>
          <w:sz w:val="28"/>
        </w:rPr>
        <w:lastRenderedPageBreak/>
        <w:t>Atıkların istikameti (varış noktası)</w:t>
      </w:r>
      <w:bookmarkEnd w:id="14"/>
    </w:p>
    <w:p w:rsidR="00AA5816" w:rsidRPr="00A469C0" w:rsidRDefault="00AA5816" w:rsidP="00581F05">
      <w:pPr>
        <w:autoSpaceDE w:val="0"/>
        <w:autoSpaceDN w:val="0"/>
        <w:adjustRightInd w:val="0"/>
        <w:spacing w:line="276" w:lineRule="auto"/>
        <w:jc w:val="both"/>
        <w:rPr>
          <w:sz w:val="23"/>
          <w:szCs w:val="23"/>
          <w:lang w:eastAsia="en-US"/>
        </w:rPr>
      </w:pPr>
      <w:r w:rsidRPr="00A469C0">
        <w:rPr>
          <w:sz w:val="23"/>
          <w:szCs w:val="23"/>
          <w:lang w:eastAsia="en-US"/>
        </w:rPr>
        <w:t>Atık sektörü birçok değişik aktörden oluşur ve atıklar genel olarak imha edilmeden veya geri kazanımdan önce bir kaç bertaraf basamağından geçer. Bu basamaklar aynı veya farklı yerlerde gerçekleşebilir, sıklıkla farklı atık fraksiyonlarının karıştırılması veya ayrıştırılmasını içerir. Bu bağlamda, atık bertaraf zincirleri karmaşıklık açıs</w:t>
      </w:r>
      <w:r w:rsidR="00581F05">
        <w:rPr>
          <w:sz w:val="23"/>
          <w:szCs w:val="23"/>
          <w:lang w:eastAsia="en-US"/>
        </w:rPr>
        <w:t>ı</w:t>
      </w:r>
      <w:r w:rsidRPr="00A469C0">
        <w:rPr>
          <w:sz w:val="23"/>
          <w:szCs w:val="23"/>
          <w:lang w:eastAsia="en-US"/>
        </w:rPr>
        <w:t>ndan tedarik zincirlerine benzemektedir.</w:t>
      </w:r>
    </w:p>
    <w:p w:rsidR="00AA5816" w:rsidRDefault="00AA5816" w:rsidP="00581F05">
      <w:pPr>
        <w:autoSpaceDE w:val="0"/>
        <w:autoSpaceDN w:val="0"/>
        <w:adjustRightInd w:val="0"/>
        <w:spacing w:line="276" w:lineRule="auto"/>
        <w:jc w:val="both"/>
        <w:rPr>
          <w:sz w:val="23"/>
          <w:szCs w:val="23"/>
          <w:lang w:eastAsia="en-US"/>
        </w:rPr>
      </w:pPr>
    </w:p>
    <w:p w:rsidR="00AA5816" w:rsidRDefault="00AA5816" w:rsidP="00581F05">
      <w:pPr>
        <w:autoSpaceDE w:val="0"/>
        <w:autoSpaceDN w:val="0"/>
        <w:adjustRightInd w:val="0"/>
        <w:spacing w:line="276" w:lineRule="auto"/>
        <w:jc w:val="both"/>
        <w:rPr>
          <w:sz w:val="23"/>
          <w:szCs w:val="23"/>
          <w:lang w:eastAsia="en-US"/>
        </w:rPr>
      </w:pPr>
      <w:r w:rsidRPr="00A469C0">
        <w:rPr>
          <w:sz w:val="23"/>
          <w:szCs w:val="23"/>
          <w:lang w:eastAsia="en-US"/>
        </w:rPr>
        <w:t xml:space="preserve">Kayıt yaptıran kendi üretim atığı hakkında tam bilgiye ve bazı durumlarda atığın doğası ve kompozisyonuna bağlı olarak alt kullanım atık bilgisine, aynı zamanda uygulanabilir atık bertaraf işlemleri hakkında da bilgiye sahiptir. Ancak tedarik zincirinde daha sonra veya tüketici basamağı sonrasında (bilgi zincirinin kesilmesi) oluşan atık madde miktarı bilgisini elde etmek ve değerlendirmek oldukça zor olabilir. </w:t>
      </w:r>
    </w:p>
    <w:p w:rsidR="00AA5816" w:rsidRDefault="00AA5816" w:rsidP="00581F05">
      <w:pPr>
        <w:autoSpaceDE w:val="0"/>
        <w:autoSpaceDN w:val="0"/>
        <w:adjustRightInd w:val="0"/>
        <w:spacing w:line="276" w:lineRule="auto"/>
        <w:jc w:val="both"/>
        <w:rPr>
          <w:sz w:val="23"/>
          <w:szCs w:val="23"/>
          <w:lang w:eastAsia="en-US"/>
        </w:rPr>
      </w:pPr>
    </w:p>
    <w:p w:rsidR="00AA5816" w:rsidRPr="00581F05" w:rsidRDefault="00AA5816" w:rsidP="00581F05">
      <w:pPr>
        <w:autoSpaceDE w:val="0"/>
        <w:autoSpaceDN w:val="0"/>
        <w:adjustRightInd w:val="0"/>
        <w:spacing w:line="276" w:lineRule="auto"/>
        <w:jc w:val="both"/>
        <w:rPr>
          <w:sz w:val="23"/>
          <w:szCs w:val="23"/>
          <w:lang w:eastAsia="en-US"/>
        </w:rPr>
      </w:pPr>
      <w:r w:rsidRPr="00A469C0">
        <w:rPr>
          <w:sz w:val="23"/>
          <w:szCs w:val="23"/>
          <w:lang w:eastAsia="en-US"/>
        </w:rPr>
        <w:t xml:space="preserve">Atık varış noktası değerlendirmesini daha basit hale getirmek için rehber, kayıt yaptıranın </w:t>
      </w:r>
      <w:r w:rsidR="00581F05">
        <w:rPr>
          <w:sz w:val="23"/>
          <w:szCs w:val="23"/>
          <w:lang w:eastAsia="en-US"/>
        </w:rPr>
        <w:t>belirlenmiş</w:t>
      </w:r>
      <w:r w:rsidRPr="00A469C0">
        <w:rPr>
          <w:sz w:val="23"/>
          <w:szCs w:val="23"/>
          <w:lang w:eastAsia="en-US"/>
        </w:rPr>
        <w:t xml:space="preserve"> kullanımlar için atık aşaması değerlendirmesinde göz önüne alabileceği üç temel atık bertaraf varış noktası önermektedir.</w:t>
      </w:r>
      <w:r w:rsidR="00581F05">
        <w:rPr>
          <w:sz w:val="23"/>
          <w:szCs w:val="23"/>
          <w:lang w:eastAsia="en-US"/>
        </w:rPr>
        <w:t xml:space="preserve"> </w:t>
      </w:r>
      <w:r w:rsidRPr="00A469C0">
        <w:rPr>
          <w:sz w:val="23"/>
          <w:szCs w:val="23"/>
          <w:lang w:eastAsia="en-US"/>
        </w:rPr>
        <w:t>Bu kısımda üç temel atık istikameti hakkında genel</w:t>
      </w:r>
      <w:r w:rsidR="00581F05">
        <w:rPr>
          <w:sz w:val="23"/>
          <w:szCs w:val="23"/>
          <w:lang w:eastAsia="en-US"/>
        </w:rPr>
        <w:t xml:space="preserve"> tanımlamalara yer verilmiştir.</w:t>
      </w:r>
    </w:p>
    <w:p w:rsidR="00AA5816" w:rsidRPr="00581F05" w:rsidRDefault="0000089C" w:rsidP="006E3567">
      <w:pPr>
        <w:pStyle w:val="Balk2"/>
        <w:numPr>
          <w:ilvl w:val="3"/>
          <w:numId w:val="168"/>
        </w:numPr>
        <w:rPr>
          <w:color w:val="C00000"/>
          <w:sz w:val="24"/>
        </w:rPr>
      </w:pPr>
      <w:bookmarkStart w:id="15" w:name="_Toc439672064"/>
      <w:r>
        <w:rPr>
          <w:color w:val="C00000"/>
          <w:sz w:val="24"/>
        </w:rPr>
        <w:t>Belediye atıkları (BA)</w:t>
      </w:r>
      <w:bookmarkEnd w:id="15"/>
    </w:p>
    <w:p w:rsidR="00AA5816" w:rsidRPr="002B02EE" w:rsidRDefault="0000089C" w:rsidP="00581F05">
      <w:pPr>
        <w:autoSpaceDE w:val="0"/>
        <w:autoSpaceDN w:val="0"/>
        <w:adjustRightInd w:val="0"/>
        <w:spacing w:line="276" w:lineRule="auto"/>
        <w:jc w:val="both"/>
        <w:rPr>
          <w:sz w:val="23"/>
          <w:szCs w:val="23"/>
          <w:lang w:eastAsia="en-US"/>
        </w:rPr>
      </w:pPr>
      <w:r w:rsidRPr="0000089C">
        <w:rPr>
          <w:sz w:val="23"/>
          <w:szCs w:val="23"/>
          <w:lang w:eastAsia="en-US"/>
        </w:rPr>
        <w:t>02.04.2015</w:t>
      </w:r>
      <w:r>
        <w:rPr>
          <w:sz w:val="23"/>
          <w:szCs w:val="23"/>
          <w:lang w:eastAsia="en-US"/>
        </w:rPr>
        <w:t xml:space="preserve"> tarihli ve </w:t>
      </w:r>
      <w:r w:rsidRPr="0000089C">
        <w:rPr>
          <w:sz w:val="23"/>
          <w:szCs w:val="23"/>
          <w:lang w:eastAsia="en-US"/>
        </w:rPr>
        <w:t>29314</w:t>
      </w:r>
      <w:r>
        <w:rPr>
          <w:sz w:val="23"/>
          <w:szCs w:val="23"/>
          <w:lang w:eastAsia="en-US"/>
        </w:rPr>
        <w:t xml:space="preserve"> sayılı </w:t>
      </w:r>
      <w:r w:rsidRPr="0000089C">
        <w:rPr>
          <w:sz w:val="23"/>
          <w:szCs w:val="23"/>
          <w:lang w:eastAsia="en-US"/>
        </w:rPr>
        <w:t>Resmi Gazete</w:t>
      </w:r>
      <w:r>
        <w:rPr>
          <w:sz w:val="23"/>
          <w:szCs w:val="23"/>
          <w:lang w:eastAsia="en-US"/>
        </w:rPr>
        <w:t>’de yayımlanan</w:t>
      </w:r>
      <w:r w:rsidRPr="0000089C">
        <w:rPr>
          <w:sz w:val="23"/>
          <w:szCs w:val="23"/>
          <w:lang w:eastAsia="en-US"/>
        </w:rPr>
        <w:t xml:space="preserve"> </w:t>
      </w:r>
      <w:r>
        <w:rPr>
          <w:sz w:val="23"/>
          <w:szCs w:val="23"/>
          <w:lang w:eastAsia="en-US"/>
        </w:rPr>
        <w:t xml:space="preserve">Atık Yönetimi Yönetmeliğine göre belediye atıkları </w:t>
      </w:r>
      <w:r w:rsidRPr="0000089C">
        <w:rPr>
          <w:sz w:val="23"/>
          <w:szCs w:val="23"/>
          <w:lang w:eastAsia="en-US"/>
        </w:rPr>
        <w:t xml:space="preserve"> </w:t>
      </w:r>
      <w:r w:rsidR="00AA5816" w:rsidRPr="002B02EE">
        <w:rPr>
          <w:sz w:val="23"/>
          <w:szCs w:val="23"/>
          <w:lang w:eastAsia="en-US"/>
        </w:rPr>
        <w:t>şu şekilde tanımlanmıştır: “ ......</w:t>
      </w:r>
      <w:r w:rsidRPr="0000089C">
        <w:rPr>
          <w:color w:val="000000"/>
        </w:rPr>
        <w:t xml:space="preserve"> </w:t>
      </w:r>
      <w:r w:rsidRPr="005F2C7C">
        <w:rPr>
          <w:color w:val="000000"/>
        </w:rPr>
        <w:t xml:space="preserve">evlerden kaynaklanan ya da içerik veya yapısal olarak benzer olan ticari, </w:t>
      </w:r>
      <w:r>
        <w:rPr>
          <w:color w:val="000000"/>
        </w:rPr>
        <w:t>endüstriyel ve kurumsal atıklar</w:t>
      </w:r>
      <w:r w:rsidR="00AA5816" w:rsidRPr="002B02EE">
        <w:rPr>
          <w:sz w:val="23"/>
          <w:szCs w:val="23"/>
          <w:lang w:eastAsia="en-US"/>
        </w:rPr>
        <w:t>”.</w:t>
      </w:r>
    </w:p>
    <w:p w:rsidR="00AA5816" w:rsidRDefault="00AA5816" w:rsidP="00581F05">
      <w:pPr>
        <w:autoSpaceDE w:val="0"/>
        <w:autoSpaceDN w:val="0"/>
        <w:adjustRightInd w:val="0"/>
        <w:spacing w:line="276" w:lineRule="auto"/>
        <w:jc w:val="both"/>
        <w:rPr>
          <w:sz w:val="23"/>
          <w:szCs w:val="23"/>
          <w:lang w:eastAsia="en-US"/>
        </w:rPr>
      </w:pPr>
    </w:p>
    <w:p w:rsidR="00AA5816" w:rsidRPr="002B02EE" w:rsidRDefault="00AA5816" w:rsidP="00581F05">
      <w:pPr>
        <w:autoSpaceDE w:val="0"/>
        <w:autoSpaceDN w:val="0"/>
        <w:adjustRightInd w:val="0"/>
        <w:spacing w:line="276" w:lineRule="auto"/>
        <w:jc w:val="both"/>
        <w:rPr>
          <w:sz w:val="23"/>
          <w:szCs w:val="23"/>
          <w:lang w:eastAsia="en-US"/>
        </w:rPr>
      </w:pPr>
      <w:r w:rsidRPr="002B02EE">
        <w:rPr>
          <w:sz w:val="23"/>
          <w:szCs w:val="23"/>
          <w:lang w:eastAsia="en-US"/>
        </w:rPr>
        <w:t xml:space="preserve">Bu tanıma göre, </w:t>
      </w:r>
      <w:r w:rsidR="0000089C">
        <w:rPr>
          <w:sz w:val="23"/>
          <w:szCs w:val="23"/>
          <w:lang w:eastAsia="en-US"/>
        </w:rPr>
        <w:t>belediye</w:t>
      </w:r>
      <w:r w:rsidRPr="002B02EE">
        <w:rPr>
          <w:sz w:val="23"/>
          <w:szCs w:val="23"/>
          <w:lang w:eastAsia="en-US"/>
        </w:rPr>
        <w:t xml:space="preserve"> atıklar</w:t>
      </w:r>
      <w:r w:rsidR="0000089C">
        <w:rPr>
          <w:sz w:val="23"/>
          <w:szCs w:val="23"/>
          <w:lang w:eastAsia="en-US"/>
        </w:rPr>
        <w:t>ın</w:t>
      </w:r>
      <w:r w:rsidRPr="002B02EE">
        <w:rPr>
          <w:sz w:val="23"/>
          <w:szCs w:val="23"/>
          <w:lang w:eastAsia="en-US"/>
        </w:rPr>
        <w:t xml:space="preserve">da bulunan maddeler herhangi bir aktivite veya eşya kökenli olabilir. </w:t>
      </w:r>
      <w:r w:rsidR="0000089C">
        <w:rPr>
          <w:sz w:val="23"/>
          <w:szCs w:val="23"/>
          <w:lang w:eastAsia="en-US"/>
        </w:rPr>
        <w:t>Belediye</w:t>
      </w:r>
      <w:r w:rsidRPr="002B02EE">
        <w:rPr>
          <w:sz w:val="23"/>
          <w:szCs w:val="23"/>
          <w:lang w:eastAsia="en-US"/>
        </w:rPr>
        <w:t xml:space="preserve"> atıklar</w:t>
      </w:r>
      <w:r w:rsidR="0000089C">
        <w:rPr>
          <w:sz w:val="23"/>
          <w:szCs w:val="23"/>
          <w:lang w:eastAsia="en-US"/>
        </w:rPr>
        <w:t>ı</w:t>
      </w:r>
      <w:r w:rsidRPr="002B02EE">
        <w:rPr>
          <w:sz w:val="23"/>
          <w:szCs w:val="23"/>
          <w:lang w:eastAsia="en-US"/>
        </w:rPr>
        <w:t xml:space="preserve"> sadece özel</w:t>
      </w:r>
      <w:r w:rsidR="0000089C">
        <w:rPr>
          <w:sz w:val="23"/>
          <w:szCs w:val="23"/>
          <w:lang w:eastAsia="en-US"/>
        </w:rPr>
        <w:t xml:space="preserve"> evlerden değil, maddenin imalatı</w:t>
      </w:r>
      <w:r w:rsidRPr="002B02EE">
        <w:rPr>
          <w:sz w:val="23"/>
          <w:szCs w:val="23"/>
          <w:lang w:eastAsia="en-US"/>
        </w:rPr>
        <w:t xml:space="preserve"> ve alt kullanımlarındaki karışımlar veya eşyalardan (tehlikeli ol</w:t>
      </w:r>
      <w:r w:rsidR="0000089C">
        <w:rPr>
          <w:sz w:val="23"/>
          <w:szCs w:val="23"/>
          <w:lang w:eastAsia="en-US"/>
        </w:rPr>
        <w:t>m</w:t>
      </w:r>
      <w:r w:rsidRPr="002B02EE">
        <w:rPr>
          <w:sz w:val="23"/>
          <w:szCs w:val="23"/>
          <w:lang w:eastAsia="en-US"/>
        </w:rPr>
        <w:t>ayan atıklar</w:t>
      </w:r>
      <w:r w:rsidR="0000089C">
        <w:rPr>
          <w:rStyle w:val="DipnotBavurusu"/>
          <w:sz w:val="23"/>
          <w:szCs w:val="23"/>
          <w:lang w:eastAsia="en-US"/>
        </w:rPr>
        <w:footnoteReference w:id="12"/>
      </w:r>
      <w:r w:rsidRPr="002B02EE">
        <w:rPr>
          <w:sz w:val="23"/>
          <w:szCs w:val="23"/>
          <w:lang w:eastAsia="en-US"/>
        </w:rPr>
        <w:t>) da köken alabilir. Bu kategori,  kullanımları sırasında diğer materyalleri kontamine edebildiklerinden</w:t>
      </w:r>
      <w:r w:rsidR="00737CAC">
        <w:rPr>
          <w:sz w:val="23"/>
          <w:szCs w:val="23"/>
          <w:lang w:eastAsia="en-US"/>
        </w:rPr>
        <w:t>, daha sonra belediye</w:t>
      </w:r>
      <w:r w:rsidRPr="002B02EE">
        <w:rPr>
          <w:sz w:val="23"/>
          <w:szCs w:val="23"/>
          <w:lang w:eastAsia="en-US"/>
        </w:rPr>
        <w:t xml:space="preserve"> atık</w:t>
      </w:r>
      <w:r w:rsidR="00737CAC">
        <w:rPr>
          <w:sz w:val="23"/>
          <w:szCs w:val="23"/>
          <w:lang w:eastAsia="en-US"/>
        </w:rPr>
        <w:t>ları</w:t>
      </w:r>
      <w:r w:rsidRPr="002B02EE">
        <w:rPr>
          <w:sz w:val="23"/>
          <w:szCs w:val="23"/>
          <w:lang w:eastAsia="en-US"/>
        </w:rPr>
        <w:t xml:space="preserve"> olarak imha edilen işlem kolaylaştırıcılarını, örneğin paketleme materyalleri, giysiler veya paçavralar, da kapsar.</w:t>
      </w:r>
    </w:p>
    <w:p w:rsidR="00AA5816" w:rsidRDefault="00AA5816" w:rsidP="00581F05">
      <w:pPr>
        <w:autoSpaceDE w:val="0"/>
        <w:autoSpaceDN w:val="0"/>
        <w:adjustRightInd w:val="0"/>
        <w:spacing w:line="276" w:lineRule="auto"/>
        <w:jc w:val="both"/>
        <w:rPr>
          <w:color w:val="000000"/>
          <w:sz w:val="23"/>
          <w:szCs w:val="23"/>
          <w:lang w:eastAsia="en-US"/>
        </w:rPr>
      </w:pPr>
    </w:p>
    <w:p w:rsidR="00AA5816" w:rsidRPr="002B02EE" w:rsidRDefault="00AA5816" w:rsidP="00581F05">
      <w:pPr>
        <w:autoSpaceDE w:val="0"/>
        <w:autoSpaceDN w:val="0"/>
        <w:adjustRightInd w:val="0"/>
        <w:spacing w:line="276" w:lineRule="auto"/>
        <w:jc w:val="both"/>
        <w:rPr>
          <w:color w:val="000000"/>
          <w:sz w:val="23"/>
          <w:szCs w:val="23"/>
          <w:lang w:eastAsia="en-US"/>
        </w:rPr>
      </w:pPr>
      <w:r w:rsidRPr="002B02EE">
        <w:rPr>
          <w:color w:val="000000"/>
          <w:sz w:val="23"/>
          <w:szCs w:val="23"/>
          <w:lang w:eastAsia="en-US"/>
        </w:rPr>
        <w:t xml:space="preserve">Rehberde önerilen bu yaklaşım </w:t>
      </w:r>
      <w:r w:rsidR="00737CAC">
        <w:rPr>
          <w:color w:val="000000"/>
          <w:sz w:val="23"/>
          <w:szCs w:val="23"/>
          <w:lang w:eastAsia="en-US"/>
        </w:rPr>
        <w:t>belediye atıkları</w:t>
      </w:r>
      <w:r w:rsidRPr="002B02EE">
        <w:rPr>
          <w:color w:val="000000"/>
          <w:sz w:val="23"/>
          <w:szCs w:val="23"/>
          <w:lang w:eastAsia="en-US"/>
        </w:rPr>
        <w:t xml:space="preserve"> için iki temel atık bertaraf işlemi içerir: gömme ve termal bertaraf. Bazı kentsel atıklar (fraksiyonlar) geri dönüşüm süreçlerine de girebilir. Bu  nokta, ana atık akışına giren kentsel atıkların değerlendirmesinde değil, “geri dönüşen atıklar” atık akışında ele alınmıştır (bkz aşağıda, Kısım 18.2.2.2). Ancak kentsel atık akışı temel olarak atıkların termal bertarafından gelen ısı enerjisi geri kazanımına ilişkin geri kazanımı</w:t>
      </w:r>
      <w:r w:rsidR="00737CAC">
        <w:rPr>
          <w:rStyle w:val="DipnotBavurusu"/>
          <w:color w:val="000000"/>
          <w:sz w:val="23"/>
          <w:szCs w:val="23"/>
          <w:lang w:eastAsia="en-US"/>
        </w:rPr>
        <w:footnoteReference w:id="13"/>
      </w:r>
      <w:r w:rsidRPr="002B02EE">
        <w:rPr>
          <w:color w:val="000000"/>
          <w:sz w:val="23"/>
          <w:szCs w:val="23"/>
          <w:lang w:eastAsia="en-US"/>
        </w:rPr>
        <w:t xml:space="preserve">  kapsar.  Geri kazanım “termal bertarafın” bir parçası olarak kabul edilip orada kapsandığından bu nokta açıkça belirtilmemiştir.</w:t>
      </w:r>
    </w:p>
    <w:p w:rsidR="00AA5816" w:rsidRPr="00737CAC" w:rsidRDefault="00AA5816" w:rsidP="006E3567">
      <w:pPr>
        <w:pStyle w:val="Balk2"/>
        <w:numPr>
          <w:ilvl w:val="3"/>
          <w:numId w:val="168"/>
        </w:numPr>
        <w:rPr>
          <w:color w:val="C00000"/>
          <w:sz w:val="24"/>
        </w:rPr>
      </w:pPr>
      <w:bookmarkStart w:id="16" w:name="_Toc439672065"/>
      <w:r w:rsidRPr="00737CAC">
        <w:rPr>
          <w:color w:val="C00000"/>
          <w:sz w:val="24"/>
        </w:rPr>
        <w:t>Geri dönüşüm (RW) için eşya atığı</w:t>
      </w:r>
      <w:bookmarkEnd w:id="16"/>
      <w:r w:rsidRPr="00737CAC">
        <w:rPr>
          <w:color w:val="C00000"/>
          <w:sz w:val="24"/>
        </w:rPr>
        <w:t xml:space="preserve"> </w:t>
      </w:r>
    </w:p>
    <w:p w:rsidR="00AA5816" w:rsidRPr="002B02EE" w:rsidRDefault="00AA5816" w:rsidP="00581F05">
      <w:pPr>
        <w:autoSpaceDE w:val="0"/>
        <w:autoSpaceDN w:val="0"/>
        <w:adjustRightInd w:val="0"/>
        <w:spacing w:line="276" w:lineRule="auto"/>
        <w:jc w:val="both"/>
        <w:rPr>
          <w:sz w:val="23"/>
          <w:szCs w:val="23"/>
          <w:lang w:eastAsia="en-US"/>
        </w:rPr>
      </w:pPr>
      <w:r w:rsidRPr="002B02EE">
        <w:rPr>
          <w:sz w:val="23"/>
          <w:szCs w:val="23"/>
          <w:lang w:eastAsia="en-US"/>
        </w:rPr>
        <w:t>Bu atık akışı eşya atıklarından geri dönüşecek madde veya materyalleri içeren katı te</w:t>
      </w:r>
      <w:r w:rsidR="00737CAC">
        <w:rPr>
          <w:sz w:val="23"/>
          <w:szCs w:val="23"/>
          <w:lang w:eastAsia="en-US"/>
        </w:rPr>
        <w:t>hlikeli olmayan atıkları kapsar</w:t>
      </w:r>
      <w:r w:rsidR="00737CAC">
        <w:rPr>
          <w:rStyle w:val="DipnotBavurusu"/>
          <w:sz w:val="23"/>
          <w:szCs w:val="23"/>
          <w:lang w:eastAsia="en-US"/>
        </w:rPr>
        <w:footnoteReference w:id="14"/>
      </w:r>
      <w:r w:rsidRPr="002B02EE">
        <w:rPr>
          <w:sz w:val="23"/>
          <w:szCs w:val="23"/>
          <w:lang w:eastAsia="en-US"/>
        </w:rPr>
        <w:t xml:space="preserve">. </w:t>
      </w:r>
    </w:p>
    <w:p w:rsidR="00AA5816" w:rsidRDefault="00AA5816" w:rsidP="00581F05">
      <w:pPr>
        <w:autoSpaceDE w:val="0"/>
        <w:autoSpaceDN w:val="0"/>
        <w:adjustRightInd w:val="0"/>
        <w:spacing w:line="276" w:lineRule="auto"/>
        <w:jc w:val="both"/>
        <w:rPr>
          <w:sz w:val="23"/>
          <w:szCs w:val="23"/>
          <w:lang w:eastAsia="en-US"/>
        </w:rPr>
      </w:pPr>
    </w:p>
    <w:p w:rsidR="00AA5816" w:rsidRPr="002B02EE" w:rsidRDefault="00AA5816" w:rsidP="00581F05">
      <w:pPr>
        <w:autoSpaceDE w:val="0"/>
        <w:autoSpaceDN w:val="0"/>
        <w:adjustRightInd w:val="0"/>
        <w:spacing w:line="276" w:lineRule="auto"/>
        <w:jc w:val="both"/>
        <w:rPr>
          <w:sz w:val="23"/>
          <w:szCs w:val="23"/>
          <w:lang w:eastAsia="en-US"/>
        </w:rPr>
      </w:pPr>
      <w:r w:rsidRPr="002B02EE">
        <w:rPr>
          <w:sz w:val="23"/>
          <w:szCs w:val="23"/>
          <w:lang w:eastAsia="en-US"/>
        </w:rPr>
        <w:lastRenderedPageBreak/>
        <w:t>Geri dönüşüm için atık kaynakları tüketiciler, endüstriyel veya profesyonel kullanıcıların kullandığı, özel toplama sistemleri ile toplanan materyal veya eşyalar olabilir. Ayrıca alt kullanıcılardan gelen standard gereklilikleri karşılamayan katı materyaller de bu atık akışına dahil olabilir. Maddeler ya kendileri olarak veya ilişikli olarak (örneğin kaplamanın bir bileşeni olarak) veya materyal içinde (örneğin katkılar) geri dönüştürülebilir.</w:t>
      </w:r>
    </w:p>
    <w:p w:rsidR="00AA5816" w:rsidRDefault="00AA5816" w:rsidP="00581F05">
      <w:pPr>
        <w:autoSpaceDE w:val="0"/>
        <w:autoSpaceDN w:val="0"/>
        <w:adjustRightInd w:val="0"/>
        <w:spacing w:line="276" w:lineRule="auto"/>
        <w:jc w:val="both"/>
        <w:rPr>
          <w:sz w:val="23"/>
          <w:szCs w:val="23"/>
          <w:lang w:eastAsia="en-US"/>
        </w:rPr>
      </w:pPr>
    </w:p>
    <w:p w:rsidR="00AA5816" w:rsidRPr="002B02EE" w:rsidRDefault="00AA5816" w:rsidP="00581F05">
      <w:pPr>
        <w:autoSpaceDE w:val="0"/>
        <w:autoSpaceDN w:val="0"/>
        <w:adjustRightInd w:val="0"/>
        <w:spacing w:line="276" w:lineRule="auto"/>
        <w:jc w:val="both"/>
        <w:rPr>
          <w:sz w:val="23"/>
          <w:szCs w:val="23"/>
          <w:lang w:eastAsia="en-US"/>
        </w:rPr>
      </w:pPr>
      <w:r w:rsidRPr="002B02EE">
        <w:rPr>
          <w:sz w:val="23"/>
          <w:szCs w:val="23"/>
          <w:lang w:eastAsia="en-US"/>
        </w:rPr>
        <w:t xml:space="preserve">Geri dönüşüme giren materyaller genelde yüksek değerli (örneğin kıymetli metaller) veya kullanım sırasında hiç değişmeyen ve nadiren seyrelenlerdir (örneğin cam).Geri dönüşüm başlığı altında temel fraksiyonlar olarak kağıt, cam, demir ve demir olmayan metalleri, lastik, mineral konstrüksiyon materyalleri ve plastik daha detaylı tartışılacaktır.  </w:t>
      </w:r>
    </w:p>
    <w:p w:rsidR="00737CAC" w:rsidRDefault="00737CAC" w:rsidP="00581F05">
      <w:pPr>
        <w:autoSpaceDE w:val="0"/>
        <w:autoSpaceDN w:val="0"/>
        <w:adjustRightInd w:val="0"/>
        <w:spacing w:line="276" w:lineRule="auto"/>
        <w:jc w:val="both"/>
        <w:rPr>
          <w:sz w:val="23"/>
          <w:szCs w:val="23"/>
          <w:lang w:eastAsia="en-US"/>
        </w:rPr>
      </w:pPr>
    </w:p>
    <w:p w:rsidR="00AA5816" w:rsidRPr="002B02EE" w:rsidRDefault="00AA5816" w:rsidP="00581F05">
      <w:pPr>
        <w:autoSpaceDE w:val="0"/>
        <w:autoSpaceDN w:val="0"/>
        <w:adjustRightInd w:val="0"/>
        <w:spacing w:line="276" w:lineRule="auto"/>
        <w:jc w:val="both"/>
        <w:rPr>
          <w:sz w:val="23"/>
          <w:szCs w:val="23"/>
          <w:lang w:eastAsia="en-US"/>
        </w:rPr>
      </w:pPr>
      <w:r w:rsidRPr="002B02EE">
        <w:rPr>
          <w:sz w:val="23"/>
          <w:szCs w:val="23"/>
          <w:lang w:eastAsia="en-US"/>
        </w:rPr>
        <w:t>Ayrıca, geri dönüşen atıklar için parçalama senaryosuna yer verilmiştir çünkü bunun değerlendirmesi geri dönüşen atıkların içinde bulunan tüm maddelerle ilişkili olabilir</w:t>
      </w:r>
      <w:r w:rsidR="00737CAC">
        <w:rPr>
          <w:rStyle w:val="DipnotBavurusu"/>
          <w:sz w:val="23"/>
          <w:szCs w:val="23"/>
          <w:lang w:eastAsia="en-US"/>
        </w:rPr>
        <w:footnoteReference w:id="15"/>
      </w:r>
      <w:r w:rsidRPr="002B02EE">
        <w:rPr>
          <w:sz w:val="23"/>
          <w:szCs w:val="23"/>
          <w:lang w:eastAsia="en-US"/>
        </w:rPr>
        <w:t>.</w:t>
      </w:r>
    </w:p>
    <w:p w:rsidR="00737CAC" w:rsidRDefault="00737CAC" w:rsidP="00581F05">
      <w:pPr>
        <w:autoSpaceDE w:val="0"/>
        <w:autoSpaceDN w:val="0"/>
        <w:adjustRightInd w:val="0"/>
        <w:spacing w:line="276" w:lineRule="auto"/>
        <w:jc w:val="both"/>
        <w:rPr>
          <w:sz w:val="23"/>
          <w:szCs w:val="23"/>
          <w:lang w:eastAsia="en-US"/>
        </w:rPr>
      </w:pPr>
    </w:p>
    <w:p w:rsidR="00AA5816" w:rsidRPr="002B02EE" w:rsidRDefault="00AA5816" w:rsidP="00581F05">
      <w:pPr>
        <w:autoSpaceDE w:val="0"/>
        <w:autoSpaceDN w:val="0"/>
        <w:adjustRightInd w:val="0"/>
        <w:spacing w:line="276" w:lineRule="auto"/>
        <w:jc w:val="both"/>
        <w:rPr>
          <w:sz w:val="23"/>
          <w:szCs w:val="23"/>
          <w:lang w:eastAsia="en-US"/>
        </w:rPr>
      </w:pPr>
      <w:r w:rsidRPr="002B02EE">
        <w:rPr>
          <w:sz w:val="23"/>
          <w:szCs w:val="23"/>
          <w:lang w:eastAsia="en-US"/>
        </w:rPr>
        <w:t>İlave olarak, geri dönüşen atıklar, özel yasal gereklilikleri olan ve /veya ayrı toplanması ve bertaraf edilmesi gönüllü olarak desteklenen komplike eşyalar ve ömrü bitmiş eşya atıklarını da içerir. Buraya olasılıkla tehlikeli madde içeren ka</w:t>
      </w:r>
      <w:r w:rsidR="00737CAC">
        <w:rPr>
          <w:sz w:val="23"/>
          <w:szCs w:val="23"/>
          <w:lang w:eastAsia="en-US"/>
        </w:rPr>
        <w:t>r</w:t>
      </w:r>
      <w:r w:rsidRPr="002B02EE">
        <w:rPr>
          <w:sz w:val="23"/>
          <w:szCs w:val="23"/>
          <w:lang w:eastAsia="en-US"/>
        </w:rPr>
        <w:t>maşık v</w:t>
      </w:r>
      <w:r w:rsidR="00737CAC">
        <w:rPr>
          <w:sz w:val="23"/>
          <w:szCs w:val="23"/>
          <w:lang w:eastAsia="en-US"/>
        </w:rPr>
        <w:t>a</w:t>
      </w:r>
      <w:r w:rsidRPr="002B02EE">
        <w:rPr>
          <w:sz w:val="23"/>
          <w:szCs w:val="23"/>
          <w:lang w:eastAsia="en-US"/>
        </w:rPr>
        <w:t>sıtalar, elektrik ve elektronik ekipman ve piller ile farklı materyallerden oluşan ambalajlama dahildir.</w:t>
      </w:r>
      <w:r w:rsidR="00737CAC">
        <w:rPr>
          <w:sz w:val="23"/>
          <w:szCs w:val="23"/>
          <w:lang w:eastAsia="en-US"/>
        </w:rPr>
        <w:t xml:space="preserve"> </w:t>
      </w:r>
      <w:r w:rsidRPr="002B02EE">
        <w:rPr>
          <w:sz w:val="23"/>
          <w:szCs w:val="23"/>
          <w:lang w:eastAsia="en-US"/>
        </w:rPr>
        <w:t xml:space="preserve">Tablo R.18-2  eşya kategorileri için kullanım tanımları ile en olası geri dönüşüm işlemleri bağıntısını göstermektedir. Tabloda izlendiği gibi bazı atık akışları Atık </w:t>
      </w:r>
      <w:r w:rsidR="00737CAC">
        <w:rPr>
          <w:sz w:val="23"/>
          <w:szCs w:val="23"/>
          <w:lang w:eastAsia="en-US"/>
        </w:rPr>
        <w:t>Yönetimi Yönetmeliğine (AYY)</w:t>
      </w:r>
      <w:r w:rsidRPr="002B02EE">
        <w:rPr>
          <w:sz w:val="23"/>
          <w:szCs w:val="23"/>
          <w:lang w:eastAsia="en-US"/>
        </w:rPr>
        <w:t xml:space="preserve"> göre tehlikeli olarak sınıflandırılmakta ve “geri dönüşen atık” genel varış noktasına dahil edilmemektedir.</w:t>
      </w:r>
      <w:r>
        <w:rPr>
          <w:sz w:val="23"/>
          <w:szCs w:val="23"/>
          <w:lang w:eastAsia="en-US"/>
        </w:rPr>
        <w:t xml:space="preserve"> </w:t>
      </w:r>
      <w:r w:rsidRPr="002B02EE">
        <w:rPr>
          <w:sz w:val="23"/>
          <w:szCs w:val="23"/>
          <w:lang w:eastAsia="en-US"/>
        </w:rPr>
        <w:t>Onun yerine bir sonraki kısımda anlatılacak olan “tehlikeli atık” atık varış noktasına dahil edilmektedirler.</w:t>
      </w:r>
    </w:p>
    <w:p w:rsidR="00AA5816" w:rsidRDefault="00AA5816" w:rsidP="00581F05">
      <w:pPr>
        <w:autoSpaceDE w:val="0"/>
        <w:autoSpaceDN w:val="0"/>
        <w:adjustRightInd w:val="0"/>
        <w:spacing w:line="276" w:lineRule="auto"/>
        <w:rPr>
          <w:lang w:eastAsia="en-US"/>
        </w:rPr>
      </w:pPr>
    </w:p>
    <w:p w:rsidR="00737CAC" w:rsidRDefault="00737CAC" w:rsidP="00737CAC">
      <w:pPr>
        <w:pStyle w:val="ResimYazs"/>
      </w:pPr>
      <w:bookmarkStart w:id="17" w:name="_Toc439671952"/>
      <w:r>
        <w:t xml:space="preserve">Tablo R.18- </w:t>
      </w:r>
      <w:r>
        <w:fldChar w:fldCharType="begin"/>
      </w:r>
      <w:r>
        <w:instrText xml:space="preserve"> SEQ Tablo_R.18- \* ARABIC </w:instrText>
      </w:r>
      <w:r>
        <w:fldChar w:fldCharType="separate"/>
      </w:r>
      <w:r w:rsidR="00B5752B">
        <w:rPr>
          <w:noProof/>
        </w:rPr>
        <w:t>2</w:t>
      </w:r>
      <w:r>
        <w:fldChar w:fldCharType="end"/>
      </w:r>
      <w:r>
        <w:t xml:space="preserve">: </w:t>
      </w:r>
      <w:r w:rsidRPr="00737CAC">
        <w:rPr>
          <w:b w:val="0"/>
        </w:rPr>
        <w:t>Eşya kategorileri ile geri dönüşüm atık akışları arasındaki bağlantı</w:t>
      </w:r>
      <w:bookmarkEnd w:id="17"/>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67"/>
        <w:gridCol w:w="6893"/>
      </w:tblGrid>
      <w:tr w:rsidR="00AA5816" w:rsidRPr="00E357F0" w:rsidTr="00737CAC">
        <w:tc>
          <w:tcPr>
            <w:tcW w:w="2967" w:type="dxa"/>
          </w:tcPr>
          <w:p w:rsidR="00AA5816" w:rsidRPr="00760313" w:rsidRDefault="00AA5816" w:rsidP="00581F05">
            <w:pPr>
              <w:autoSpaceDE w:val="0"/>
              <w:autoSpaceDN w:val="0"/>
              <w:adjustRightInd w:val="0"/>
              <w:spacing w:line="276" w:lineRule="auto"/>
              <w:rPr>
                <w:b/>
                <w:bCs/>
                <w:lang w:eastAsia="en-US"/>
              </w:rPr>
            </w:pPr>
            <w:r w:rsidRPr="00760313">
              <w:rPr>
                <w:b/>
                <w:bCs/>
                <w:sz w:val="22"/>
                <w:szCs w:val="22"/>
                <w:lang w:eastAsia="en-US"/>
              </w:rPr>
              <w:t>Eşya Kategorileri</w:t>
            </w:r>
          </w:p>
        </w:tc>
        <w:tc>
          <w:tcPr>
            <w:tcW w:w="6893" w:type="dxa"/>
          </w:tcPr>
          <w:p w:rsidR="00AA5816" w:rsidRPr="00760313" w:rsidRDefault="00AA5816" w:rsidP="00581F05">
            <w:pPr>
              <w:autoSpaceDE w:val="0"/>
              <w:autoSpaceDN w:val="0"/>
              <w:adjustRightInd w:val="0"/>
              <w:spacing w:line="276" w:lineRule="auto"/>
              <w:rPr>
                <w:b/>
                <w:bCs/>
                <w:lang w:eastAsia="en-US"/>
              </w:rPr>
            </w:pPr>
            <w:r w:rsidRPr="00760313">
              <w:rPr>
                <w:b/>
                <w:bCs/>
                <w:sz w:val="22"/>
                <w:szCs w:val="22"/>
                <w:lang w:eastAsia="en-US"/>
              </w:rPr>
              <w:t>Geri dönüşen atıklar için atık bertarafı</w:t>
            </w:r>
          </w:p>
        </w:tc>
      </w:tr>
      <w:tr w:rsidR="00AA5816" w:rsidTr="00737CAC">
        <w:tc>
          <w:tcPr>
            <w:tcW w:w="2967" w:type="dxa"/>
          </w:tcPr>
          <w:p w:rsidR="00AA5816" w:rsidRPr="00760313" w:rsidRDefault="00AA5816" w:rsidP="00581F05">
            <w:pPr>
              <w:autoSpaceDE w:val="0"/>
              <w:autoSpaceDN w:val="0"/>
              <w:adjustRightInd w:val="0"/>
              <w:spacing w:line="276" w:lineRule="auto"/>
              <w:rPr>
                <w:lang w:eastAsia="en-US"/>
              </w:rPr>
            </w:pPr>
            <w:r w:rsidRPr="00760313">
              <w:rPr>
                <w:sz w:val="22"/>
                <w:szCs w:val="22"/>
                <w:lang w:eastAsia="en-US"/>
              </w:rPr>
              <w:t>AC 1 taşıtlar</w:t>
            </w:r>
          </w:p>
        </w:tc>
        <w:tc>
          <w:tcPr>
            <w:tcW w:w="6893" w:type="dxa"/>
          </w:tcPr>
          <w:p w:rsidR="00AA5816" w:rsidRPr="00760313" w:rsidRDefault="00AA5816" w:rsidP="00581F05">
            <w:pPr>
              <w:autoSpaceDE w:val="0"/>
              <w:autoSpaceDN w:val="0"/>
              <w:adjustRightInd w:val="0"/>
              <w:spacing w:line="276" w:lineRule="auto"/>
              <w:rPr>
                <w:lang w:eastAsia="en-US"/>
              </w:rPr>
            </w:pPr>
            <w:r w:rsidRPr="00760313">
              <w:rPr>
                <w:sz w:val="22"/>
                <w:szCs w:val="22"/>
                <w:lang w:eastAsia="en-US"/>
              </w:rPr>
              <w:t>Hizmet ömrü biten taşıtlar</w:t>
            </w:r>
            <w:r w:rsidRPr="00760313">
              <w:rPr>
                <w:sz w:val="22"/>
                <w:szCs w:val="22"/>
                <w:lang w:eastAsia="en-US"/>
              </w:rPr>
              <w:sym w:font="Symbol" w:char="F0AE"/>
            </w:r>
            <w:r w:rsidRPr="00760313">
              <w:rPr>
                <w:sz w:val="22"/>
                <w:szCs w:val="22"/>
                <w:lang w:eastAsia="en-US"/>
              </w:rPr>
              <w:t>metal geri dönüşüm, platik geri dönüşüm, cam geri dönüşüm (yağlar ve fren sıvıları tehlikeli atık olarak bertaraf edilir)</w:t>
            </w:r>
          </w:p>
        </w:tc>
      </w:tr>
      <w:tr w:rsidR="00AA5816" w:rsidTr="00737CAC">
        <w:tc>
          <w:tcPr>
            <w:tcW w:w="2967" w:type="dxa"/>
          </w:tcPr>
          <w:p w:rsidR="00AA5816" w:rsidRPr="00760313" w:rsidRDefault="00AA5816" w:rsidP="00581F05">
            <w:pPr>
              <w:autoSpaceDE w:val="0"/>
              <w:autoSpaceDN w:val="0"/>
              <w:adjustRightInd w:val="0"/>
              <w:spacing w:line="276" w:lineRule="auto"/>
              <w:rPr>
                <w:lang w:eastAsia="en-US"/>
              </w:rPr>
            </w:pPr>
            <w:r w:rsidRPr="00760313">
              <w:rPr>
                <w:sz w:val="22"/>
                <w:szCs w:val="22"/>
                <w:lang w:eastAsia="en-US"/>
              </w:rPr>
              <w:t>AC 2 mekanizmalı, mekanik cihazlar, elektrikli/elektronik eşyalar</w:t>
            </w:r>
          </w:p>
        </w:tc>
        <w:tc>
          <w:tcPr>
            <w:tcW w:w="6893" w:type="dxa"/>
          </w:tcPr>
          <w:p w:rsidR="00AA5816" w:rsidRPr="00760313" w:rsidRDefault="00737CAC" w:rsidP="00581F05">
            <w:pPr>
              <w:autoSpaceDE w:val="0"/>
              <w:autoSpaceDN w:val="0"/>
              <w:adjustRightInd w:val="0"/>
              <w:spacing w:line="276" w:lineRule="auto"/>
              <w:rPr>
                <w:lang w:eastAsia="en-US"/>
              </w:rPr>
            </w:pPr>
            <w:r>
              <w:rPr>
                <w:sz w:val="22"/>
                <w:szCs w:val="22"/>
                <w:lang w:eastAsia="en-US"/>
              </w:rPr>
              <w:t>Atık ele</w:t>
            </w:r>
            <w:r w:rsidR="00AA5816" w:rsidRPr="00760313">
              <w:rPr>
                <w:sz w:val="22"/>
                <w:szCs w:val="22"/>
                <w:lang w:eastAsia="en-US"/>
              </w:rPr>
              <w:t>ktronik ve elektr</w:t>
            </w:r>
            <w:r>
              <w:rPr>
                <w:sz w:val="22"/>
                <w:szCs w:val="22"/>
                <w:lang w:eastAsia="en-US"/>
              </w:rPr>
              <w:t>i</w:t>
            </w:r>
            <w:r w:rsidR="00AA5816" w:rsidRPr="00760313">
              <w:rPr>
                <w:sz w:val="22"/>
                <w:szCs w:val="22"/>
                <w:lang w:eastAsia="en-US"/>
              </w:rPr>
              <w:t xml:space="preserve">kli cihaz (WEEE) </w:t>
            </w:r>
            <w:r w:rsidR="00AA5816" w:rsidRPr="00760313">
              <w:rPr>
                <w:sz w:val="22"/>
                <w:szCs w:val="22"/>
                <w:lang w:eastAsia="en-US"/>
              </w:rPr>
              <w:sym w:font="Symbol" w:char="F0AE"/>
            </w:r>
            <w:r w:rsidR="00AA5816" w:rsidRPr="00760313">
              <w:rPr>
                <w:sz w:val="22"/>
                <w:szCs w:val="22"/>
                <w:lang w:eastAsia="en-US"/>
              </w:rPr>
              <w:t xml:space="preserve"> metal geri dönüşüm, platik geri dönüşüm, cam geri dönüşüm (televizyon ve bilgisayar monitörü)</w:t>
            </w:r>
          </w:p>
        </w:tc>
      </w:tr>
      <w:tr w:rsidR="00AA5816" w:rsidTr="00737CAC">
        <w:tc>
          <w:tcPr>
            <w:tcW w:w="2967" w:type="dxa"/>
          </w:tcPr>
          <w:p w:rsidR="00AA5816" w:rsidRPr="00760313" w:rsidRDefault="00AA5816" w:rsidP="00737CAC">
            <w:pPr>
              <w:autoSpaceDE w:val="0"/>
              <w:autoSpaceDN w:val="0"/>
              <w:adjustRightInd w:val="0"/>
              <w:spacing w:line="276" w:lineRule="auto"/>
              <w:rPr>
                <w:lang w:eastAsia="en-US"/>
              </w:rPr>
            </w:pPr>
            <w:r w:rsidRPr="00760313">
              <w:rPr>
                <w:sz w:val="22"/>
                <w:szCs w:val="22"/>
                <w:lang w:eastAsia="en-US"/>
              </w:rPr>
              <w:t>AC 3 Elektrikli piller ve aküler</w:t>
            </w:r>
          </w:p>
        </w:tc>
        <w:tc>
          <w:tcPr>
            <w:tcW w:w="6893" w:type="dxa"/>
          </w:tcPr>
          <w:p w:rsidR="00AA5816" w:rsidRPr="00760313" w:rsidRDefault="00AA5816" w:rsidP="00581F05">
            <w:pPr>
              <w:autoSpaceDE w:val="0"/>
              <w:autoSpaceDN w:val="0"/>
              <w:adjustRightInd w:val="0"/>
              <w:spacing w:line="276" w:lineRule="auto"/>
              <w:rPr>
                <w:lang w:eastAsia="en-US"/>
              </w:rPr>
            </w:pPr>
            <w:r w:rsidRPr="00760313">
              <w:rPr>
                <w:sz w:val="22"/>
                <w:szCs w:val="22"/>
                <w:lang w:eastAsia="en-US"/>
              </w:rPr>
              <w:t>metal geri dönüşüm</w:t>
            </w:r>
          </w:p>
        </w:tc>
      </w:tr>
      <w:tr w:rsidR="00AA5816" w:rsidTr="00737CAC">
        <w:tc>
          <w:tcPr>
            <w:tcW w:w="2967" w:type="dxa"/>
          </w:tcPr>
          <w:p w:rsidR="00AA5816" w:rsidRPr="00760313" w:rsidRDefault="00AA5816" w:rsidP="00581F05">
            <w:pPr>
              <w:autoSpaceDE w:val="0"/>
              <w:autoSpaceDN w:val="0"/>
              <w:adjustRightInd w:val="0"/>
              <w:spacing w:line="276" w:lineRule="auto"/>
              <w:rPr>
                <w:lang w:eastAsia="en-US"/>
              </w:rPr>
            </w:pPr>
            <w:r w:rsidRPr="00760313">
              <w:rPr>
                <w:sz w:val="22"/>
                <w:szCs w:val="22"/>
                <w:lang w:eastAsia="en-US"/>
              </w:rPr>
              <w:t>AC 4 taş, alçı, beton, cam ve seramik eşyalar</w:t>
            </w:r>
          </w:p>
        </w:tc>
        <w:tc>
          <w:tcPr>
            <w:tcW w:w="6893" w:type="dxa"/>
          </w:tcPr>
          <w:p w:rsidR="00AA5816" w:rsidRPr="00760313" w:rsidRDefault="00AA5816" w:rsidP="00581F05">
            <w:pPr>
              <w:autoSpaceDE w:val="0"/>
              <w:autoSpaceDN w:val="0"/>
              <w:adjustRightInd w:val="0"/>
              <w:spacing w:line="276" w:lineRule="auto"/>
              <w:rPr>
                <w:lang w:eastAsia="en-US"/>
              </w:rPr>
            </w:pPr>
            <w:r w:rsidRPr="00760313">
              <w:rPr>
                <w:sz w:val="22"/>
                <w:szCs w:val="22"/>
                <w:lang w:eastAsia="en-US"/>
              </w:rPr>
              <w:t>Cam geri dönüşüm, inşaat materyallerinin geri dönüşümü</w:t>
            </w:r>
          </w:p>
        </w:tc>
      </w:tr>
      <w:tr w:rsidR="00AA5816" w:rsidTr="00737CAC">
        <w:tc>
          <w:tcPr>
            <w:tcW w:w="2967" w:type="dxa"/>
          </w:tcPr>
          <w:p w:rsidR="00AA5816" w:rsidRPr="00760313" w:rsidRDefault="00AA5816" w:rsidP="00581F05">
            <w:pPr>
              <w:autoSpaceDE w:val="0"/>
              <w:autoSpaceDN w:val="0"/>
              <w:adjustRightInd w:val="0"/>
              <w:spacing w:line="276" w:lineRule="auto"/>
              <w:rPr>
                <w:lang w:eastAsia="en-US"/>
              </w:rPr>
            </w:pPr>
            <w:r w:rsidRPr="00760313">
              <w:rPr>
                <w:sz w:val="22"/>
                <w:szCs w:val="22"/>
                <w:lang w:eastAsia="en-US"/>
              </w:rPr>
              <w:t>AC 7</w:t>
            </w:r>
            <w:r>
              <w:rPr>
                <w:sz w:val="22"/>
                <w:szCs w:val="22"/>
                <w:lang w:eastAsia="en-US"/>
              </w:rPr>
              <w:t xml:space="preserve"> metal eşyalar</w:t>
            </w:r>
          </w:p>
        </w:tc>
        <w:tc>
          <w:tcPr>
            <w:tcW w:w="6893" w:type="dxa"/>
          </w:tcPr>
          <w:p w:rsidR="00AA5816" w:rsidRPr="00760313" w:rsidRDefault="00AA5816" w:rsidP="00581F05">
            <w:pPr>
              <w:autoSpaceDE w:val="0"/>
              <w:autoSpaceDN w:val="0"/>
              <w:adjustRightInd w:val="0"/>
              <w:spacing w:line="276" w:lineRule="auto"/>
              <w:rPr>
                <w:lang w:eastAsia="en-US"/>
              </w:rPr>
            </w:pPr>
            <w:r w:rsidRPr="00760313">
              <w:rPr>
                <w:sz w:val="22"/>
                <w:szCs w:val="22"/>
                <w:lang w:eastAsia="en-US"/>
              </w:rPr>
              <w:t>metal geri dönüşüm</w:t>
            </w:r>
          </w:p>
        </w:tc>
      </w:tr>
      <w:tr w:rsidR="00AA5816" w:rsidTr="00737CAC">
        <w:tc>
          <w:tcPr>
            <w:tcW w:w="2967" w:type="dxa"/>
          </w:tcPr>
          <w:p w:rsidR="00AA5816" w:rsidRPr="00760313" w:rsidRDefault="00AA5816" w:rsidP="00581F05">
            <w:pPr>
              <w:autoSpaceDE w:val="0"/>
              <w:autoSpaceDN w:val="0"/>
              <w:adjustRightInd w:val="0"/>
              <w:spacing w:line="276" w:lineRule="auto"/>
              <w:rPr>
                <w:lang w:eastAsia="en-US"/>
              </w:rPr>
            </w:pPr>
            <w:r w:rsidRPr="00760313">
              <w:rPr>
                <w:sz w:val="22"/>
                <w:szCs w:val="22"/>
                <w:lang w:eastAsia="en-US"/>
              </w:rPr>
              <w:t>AC 8</w:t>
            </w:r>
            <w:r>
              <w:rPr>
                <w:sz w:val="22"/>
                <w:szCs w:val="22"/>
                <w:lang w:eastAsia="en-US"/>
              </w:rPr>
              <w:t xml:space="preserve"> kağıt eşyalar</w:t>
            </w:r>
          </w:p>
        </w:tc>
        <w:tc>
          <w:tcPr>
            <w:tcW w:w="6893" w:type="dxa"/>
          </w:tcPr>
          <w:p w:rsidR="00AA5816" w:rsidRPr="00760313" w:rsidRDefault="00AA5816" w:rsidP="00581F05">
            <w:pPr>
              <w:autoSpaceDE w:val="0"/>
              <w:autoSpaceDN w:val="0"/>
              <w:adjustRightInd w:val="0"/>
              <w:spacing w:line="276" w:lineRule="auto"/>
              <w:rPr>
                <w:lang w:eastAsia="en-US"/>
              </w:rPr>
            </w:pPr>
            <w:r w:rsidRPr="00760313">
              <w:rPr>
                <w:sz w:val="22"/>
                <w:szCs w:val="22"/>
                <w:lang w:eastAsia="en-US"/>
              </w:rPr>
              <w:t>Kağıt geri dönüşüm</w:t>
            </w:r>
          </w:p>
        </w:tc>
      </w:tr>
      <w:tr w:rsidR="00AA5816" w:rsidTr="00737CAC">
        <w:tc>
          <w:tcPr>
            <w:tcW w:w="2967" w:type="dxa"/>
          </w:tcPr>
          <w:p w:rsidR="00AA5816" w:rsidRPr="00760313" w:rsidRDefault="00AA5816" w:rsidP="00581F05">
            <w:pPr>
              <w:autoSpaceDE w:val="0"/>
              <w:autoSpaceDN w:val="0"/>
              <w:adjustRightInd w:val="0"/>
              <w:spacing w:line="276" w:lineRule="auto"/>
              <w:rPr>
                <w:lang w:eastAsia="en-US"/>
              </w:rPr>
            </w:pPr>
            <w:r w:rsidRPr="00760313">
              <w:rPr>
                <w:sz w:val="22"/>
                <w:szCs w:val="22"/>
                <w:lang w:eastAsia="en-US"/>
              </w:rPr>
              <w:t>AC 10</w:t>
            </w:r>
            <w:r>
              <w:rPr>
                <w:sz w:val="22"/>
                <w:szCs w:val="22"/>
                <w:lang w:eastAsia="en-US"/>
              </w:rPr>
              <w:t xml:space="preserve"> kauçuk eşyalar</w:t>
            </w:r>
          </w:p>
        </w:tc>
        <w:tc>
          <w:tcPr>
            <w:tcW w:w="6893" w:type="dxa"/>
          </w:tcPr>
          <w:p w:rsidR="00AA5816" w:rsidRPr="00760313" w:rsidRDefault="00AA5816" w:rsidP="00581F05">
            <w:pPr>
              <w:autoSpaceDE w:val="0"/>
              <w:autoSpaceDN w:val="0"/>
              <w:adjustRightInd w:val="0"/>
              <w:spacing w:line="276" w:lineRule="auto"/>
              <w:rPr>
                <w:lang w:eastAsia="en-US"/>
              </w:rPr>
            </w:pPr>
            <w:r w:rsidRPr="00760313">
              <w:rPr>
                <w:sz w:val="22"/>
                <w:szCs w:val="22"/>
                <w:lang w:eastAsia="en-US"/>
              </w:rPr>
              <w:t>Kauçuk geri dönüşüm</w:t>
            </w:r>
          </w:p>
        </w:tc>
      </w:tr>
      <w:tr w:rsidR="00AA5816" w:rsidTr="00737CAC">
        <w:tc>
          <w:tcPr>
            <w:tcW w:w="2967" w:type="dxa"/>
          </w:tcPr>
          <w:p w:rsidR="00AA5816" w:rsidRPr="00760313" w:rsidRDefault="00AA5816" w:rsidP="00581F05">
            <w:pPr>
              <w:autoSpaceDE w:val="0"/>
              <w:autoSpaceDN w:val="0"/>
              <w:adjustRightInd w:val="0"/>
              <w:spacing w:line="276" w:lineRule="auto"/>
              <w:rPr>
                <w:lang w:eastAsia="en-US"/>
              </w:rPr>
            </w:pPr>
            <w:r w:rsidRPr="00760313">
              <w:rPr>
                <w:sz w:val="22"/>
                <w:szCs w:val="22"/>
                <w:lang w:eastAsia="en-US"/>
              </w:rPr>
              <w:t>AC 13</w:t>
            </w:r>
            <w:r>
              <w:rPr>
                <w:sz w:val="22"/>
                <w:szCs w:val="22"/>
                <w:lang w:eastAsia="en-US"/>
              </w:rPr>
              <w:t xml:space="preserve"> plastik eşyalar</w:t>
            </w:r>
          </w:p>
        </w:tc>
        <w:tc>
          <w:tcPr>
            <w:tcW w:w="6893" w:type="dxa"/>
          </w:tcPr>
          <w:p w:rsidR="00AA5816" w:rsidRPr="00760313" w:rsidRDefault="00AA5816" w:rsidP="00581F05">
            <w:pPr>
              <w:autoSpaceDE w:val="0"/>
              <w:autoSpaceDN w:val="0"/>
              <w:adjustRightInd w:val="0"/>
              <w:spacing w:line="276" w:lineRule="auto"/>
              <w:rPr>
                <w:lang w:eastAsia="en-US"/>
              </w:rPr>
            </w:pPr>
            <w:r w:rsidRPr="00760313">
              <w:rPr>
                <w:sz w:val="22"/>
                <w:szCs w:val="22"/>
                <w:lang w:eastAsia="en-US"/>
              </w:rPr>
              <w:t>plastiklerin geri dönüşümü</w:t>
            </w:r>
          </w:p>
        </w:tc>
      </w:tr>
    </w:tbl>
    <w:p w:rsidR="00AA5816" w:rsidRDefault="00AA5816" w:rsidP="00581F05">
      <w:pPr>
        <w:autoSpaceDE w:val="0"/>
        <w:autoSpaceDN w:val="0"/>
        <w:adjustRightInd w:val="0"/>
        <w:spacing w:line="276" w:lineRule="auto"/>
        <w:rPr>
          <w:rFonts w:ascii="TimesNewRomanPSMT" w:hAnsi="TimesNewRomanPSMT" w:cs="TimesNewRomanPSMT"/>
          <w:color w:val="000000"/>
          <w:lang w:eastAsia="en-US"/>
        </w:rPr>
      </w:pPr>
    </w:p>
    <w:p w:rsidR="00AA5816" w:rsidRPr="002B02EE" w:rsidRDefault="00AA5816" w:rsidP="00581F05">
      <w:pPr>
        <w:autoSpaceDE w:val="0"/>
        <w:autoSpaceDN w:val="0"/>
        <w:adjustRightInd w:val="0"/>
        <w:spacing w:line="276" w:lineRule="auto"/>
        <w:jc w:val="both"/>
        <w:rPr>
          <w:color w:val="000000"/>
          <w:sz w:val="23"/>
          <w:szCs w:val="23"/>
          <w:lang w:eastAsia="en-US"/>
        </w:rPr>
      </w:pPr>
      <w:r w:rsidRPr="002B02EE">
        <w:rPr>
          <w:color w:val="000000"/>
          <w:sz w:val="23"/>
          <w:szCs w:val="23"/>
          <w:lang w:eastAsia="en-US"/>
        </w:rPr>
        <w:t>Geri dönüşüm için atıkların varış noktası içinde bulunduğu materyale veya maddeye özgü geri dönüşüm işlemidir.</w:t>
      </w:r>
    </w:p>
    <w:p w:rsidR="00AA5816" w:rsidRPr="002B02EE" w:rsidRDefault="00AA5816" w:rsidP="00581F05">
      <w:pPr>
        <w:autoSpaceDE w:val="0"/>
        <w:autoSpaceDN w:val="0"/>
        <w:adjustRightInd w:val="0"/>
        <w:spacing w:line="276" w:lineRule="auto"/>
        <w:jc w:val="both"/>
        <w:rPr>
          <w:b/>
          <w:bCs/>
          <w:color w:val="B01432"/>
          <w:sz w:val="23"/>
          <w:szCs w:val="23"/>
          <w:lang w:eastAsia="en-US"/>
        </w:rPr>
      </w:pPr>
    </w:p>
    <w:p w:rsidR="00AA5816" w:rsidRPr="00737CAC" w:rsidRDefault="00AA5816" w:rsidP="006E3567">
      <w:pPr>
        <w:pStyle w:val="Balk2"/>
        <w:numPr>
          <w:ilvl w:val="3"/>
          <w:numId w:val="168"/>
        </w:numPr>
        <w:rPr>
          <w:color w:val="C00000"/>
          <w:sz w:val="24"/>
        </w:rPr>
      </w:pPr>
      <w:bookmarkStart w:id="18" w:name="_Toc439672066"/>
      <w:r w:rsidRPr="00737CAC">
        <w:rPr>
          <w:color w:val="C00000"/>
          <w:sz w:val="24"/>
        </w:rPr>
        <w:lastRenderedPageBreak/>
        <w:t>Tehlikeli atıklar  (HW)</w:t>
      </w:r>
      <w:bookmarkEnd w:id="18"/>
    </w:p>
    <w:p w:rsidR="00AA5816" w:rsidRDefault="00737CAC" w:rsidP="00581F05">
      <w:pPr>
        <w:autoSpaceDE w:val="0"/>
        <w:autoSpaceDN w:val="0"/>
        <w:adjustRightInd w:val="0"/>
        <w:spacing w:line="276" w:lineRule="auto"/>
        <w:jc w:val="both"/>
        <w:rPr>
          <w:sz w:val="23"/>
          <w:szCs w:val="23"/>
          <w:lang w:eastAsia="en-US"/>
        </w:rPr>
      </w:pPr>
      <w:r>
        <w:rPr>
          <w:sz w:val="23"/>
          <w:szCs w:val="23"/>
          <w:lang w:eastAsia="en-US"/>
        </w:rPr>
        <w:t>Atık Yönetimi Yönetmeliğinde (AYY) y</w:t>
      </w:r>
      <w:r w:rsidR="00AA5816" w:rsidRPr="002B02EE">
        <w:rPr>
          <w:sz w:val="23"/>
          <w:szCs w:val="23"/>
          <w:lang w:eastAsia="en-US"/>
        </w:rPr>
        <w:t>er alan kriterleri karşılayan atıklar tehlikeli ola</w:t>
      </w:r>
      <w:r>
        <w:rPr>
          <w:sz w:val="23"/>
          <w:szCs w:val="23"/>
          <w:lang w:eastAsia="en-US"/>
        </w:rPr>
        <w:t>rak sınıflandırılmalıdır</w:t>
      </w:r>
      <w:r>
        <w:rPr>
          <w:rStyle w:val="DipnotBavurusu"/>
          <w:sz w:val="23"/>
          <w:szCs w:val="23"/>
          <w:lang w:eastAsia="en-US"/>
        </w:rPr>
        <w:footnoteReference w:id="16"/>
      </w:r>
      <w:r w:rsidR="00AA5816" w:rsidRPr="002B02EE">
        <w:rPr>
          <w:sz w:val="23"/>
          <w:szCs w:val="23"/>
          <w:lang w:eastAsia="en-US"/>
        </w:rPr>
        <w:t>.  Bir atık, değerlendirilen (tehlikeli) madde içeriği veya diğer tehlikeli bileşenlerin varlığı nedeni ile tehlike</w:t>
      </w:r>
      <w:r>
        <w:rPr>
          <w:sz w:val="23"/>
          <w:szCs w:val="23"/>
          <w:lang w:eastAsia="en-US"/>
        </w:rPr>
        <w:t>li olarak sınıflandırılır. AYY’ye</w:t>
      </w:r>
      <w:r w:rsidR="00AA5816" w:rsidRPr="002B02EE">
        <w:rPr>
          <w:sz w:val="23"/>
          <w:szCs w:val="23"/>
          <w:lang w:eastAsia="en-US"/>
        </w:rPr>
        <w:t xml:space="preserve"> göre, tehlikeli atıklar daha özgül atık bertaraf süreçlerine yönlendirilmelidir. Tüketici kullanımından gelen bazı atıklar (örneğin boya kalıntıları, ampuller, biyosid ambalajları...) tehlikeli olsa da, tehlikeli atıkların büyük bir kısmı ilişkili maddenin üretimi ve alt kullanımı sırasında oluşur.</w:t>
      </w:r>
    </w:p>
    <w:p w:rsidR="00737CAC" w:rsidRPr="002B02EE" w:rsidRDefault="00737CAC" w:rsidP="00581F05">
      <w:pPr>
        <w:autoSpaceDE w:val="0"/>
        <w:autoSpaceDN w:val="0"/>
        <w:adjustRightInd w:val="0"/>
        <w:spacing w:line="276" w:lineRule="auto"/>
        <w:jc w:val="both"/>
        <w:rPr>
          <w:sz w:val="23"/>
          <w:szCs w:val="23"/>
          <w:lang w:eastAsia="en-US"/>
        </w:rPr>
      </w:pPr>
    </w:p>
    <w:p w:rsidR="00AA5816" w:rsidRPr="002B02EE" w:rsidRDefault="00AA5816" w:rsidP="00581F05">
      <w:pPr>
        <w:autoSpaceDE w:val="0"/>
        <w:autoSpaceDN w:val="0"/>
        <w:adjustRightInd w:val="0"/>
        <w:spacing w:line="276" w:lineRule="auto"/>
        <w:jc w:val="both"/>
        <w:rPr>
          <w:sz w:val="23"/>
          <w:szCs w:val="23"/>
          <w:lang w:eastAsia="en-US"/>
        </w:rPr>
      </w:pPr>
      <w:r w:rsidRPr="002B02EE">
        <w:rPr>
          <w:sz w:val="23"/>
          <w:szCs w:val="23"/>
          <w:lang w:eastAsia="en-US"/>
        </w:rPr>
        <w:t>Değerlendirilen madde tehlikeli atık olarak şuralardan  kaynaklanabilir:</w:t>
      </w:r>
    </w:p>
    <w:p w:rsidR="00AA5816" w:rsidRPr="002B02EE" w:rsidRDefault="00737CAC" w:rsidP="00581F05">
      <w:pPr>
        <w:pStyle w:val="ListeParagraf"/>
        <w:numPr>
          <w:ilvl w:val="0"/>
          <w:numId w:val="13"/>
        </w:numPr>
        <w:autoSpaceDE w:val="0"/>
        <w:autoSpaceDN w:val="0"/>
        <w:adjustRightInd w:val="0"/>
        <w:spacing w:line="276" w:lineRule="auto"/>
        <w:jc w:val="both"/>
        <w:rPr>
          <w:sz w:val="23"/>
          <w:szCs w:val="23"/>
          <w:lang w:eastAsia="en-US"/>
        </w:rPr>
      </w:pPr>
      <w:r>
        <w:rPr>
          <w:sz w:val="23"/>
          <w:szCs w:val="23"/>
          <w:lang w:eastAsia="en-US"/>
        </w:rPr>
        <w:t>imalat</w:t>
      </w:r>
      <w:r w:rsidR="00AA5816" w:rsidRPr="002B02EE">
        <w:rPr>
          <w:sz w:val="23"/>
          <w:szCs w:val="23"/>
          <w:lang w:eastAsia="en-US"/>
        </w:rPr>
        <w:t xml:space="preserve"> (kalıntılar ve standard gereklilikleri karşılayama</w:t>
      </w:r>
      <w:r>
        <w:rPr>
          <w:sz w:val="23"/>
          <w:szCs w:val="23"/>
          <w:lang w:eastAsia="en-US"/>
        </w:rPr>
        <w:t>ya</w:t>
      </w:r>
      <w:r w:rsidR="00AA5816" w:rsidRPr="002B02EE">
        <w:rPr>
          <w:sz w:val="23"/>
          <w:szCs w:val="23"/>
          <w:lang w:eastAsia="en-US"/>
        </w:rPr>
        <w:t>nlar, ekipman temizliği)</w:t>
      </w:r>
    </w:p>
    <w:p w:rsidR="00AA5816" w:rsidRPr="002B02EE" w:rsidRDefault="00AA5816" w:rsidP="00581F05">
      <w:pPr>
        <w:pStyle w:val="ListeParagraf"/>
        <w:numPr>
          <w:ilvl w:val="0"/>
          <w:numId w:val="13"/>
        </w:numPr>
        <w:autoSpaceDE w:val="0"/>
        <w:autoSpaceDN w:val="0"/>
        <w:adjustRightInd w:val="0"/>
        <w:spacing w:line="276" w:lineRule="auto"/>
        <w:jc w:val="both"/>
        <w:rPr>
          <w:sz w:val="23"/>
          <w:szCs w:val="23"/>
          <w:lang w:eastAsia="en-US"/>
        </w:rPr>
      </w:pPr>
      <w:r w:rsidRPr="002B02EE">
        <w:rPr>
          <w:sz w:val="23"/>
          <w:szCs w:val="23"/>
          <w:lang w:eastAsia="en-US"/>
        </w:rPr>
        <w:t>karışımların alt kullanımları, örneğin temizleyici solventler, metal kesici sıvılar, bertaraf banyoları (örneğin metal tabaklama, tekstil boyama), boyalar, lubrikanlar. Genel olarak atık, orijinal karışımın kullanılmamış geride kalan formu, uygulama işlemi nedeniyle kayıp olan karışım kalıntısı (örneğin ekipman temizliği sırasında), kontamine ambalajlama, eskimiş işlem yardımcıları şeklindedir.</w:t>
      </w:r>
    </w:p>
    <w:p w:rsidR="00AA5816" w:rsidRPr="002B02EE" w:rsidRDefault="00737CAC" w:rsidP="00581F05">
      <w:pPr>
        <w:pStyle w:val="ListeParagraf"/>
        <w:numPr>
          <w:ilvl w:val="0"/>
          <w:numId w:val="13"/>
        </w:numPr>
        <w:autoSpaceDE w:val="0"/>
        <w:autoSpaceDN w:val="0"/>
        <w:adjustRightInd w:val="0"/>
        <w:spacing w:line="276" w:lineRule="auto"/>
        <w:jc w:val="both"/>
        <w:rPr>
          <w:sz w:val="23"/>
          <w:szCs w:val="23"/>
          <w:lang w:eastAsia="en-US"/>
        </w:rPr>
      </w:pPr>
      <w:r>
        <w:rPr>
          <w:sz w:val="23"/>
          <w:szCs w:val="23"/>
          <w:lang w:eastAsia="en-US"/>
        </w:rPr>
        <w:t>imalatçı</w:t>
      </w:r>
      <w:r w:rsidR="00AA5816" w:rsidRPr="002B02EE">
        <w:rPr>
          <w:sz w:val="23"/>
          <w:szCs w:val="23"/>
          <w:lang w:eastAsia="en-US"/>
        </w:rPr>
        <w:t xml:space="preserve"> veya alt kullanıcılar tarafından uygulanan risk yönetim önlemleri, örneğin egzoz gaz temizleme alet filtreleri, yerinde atık su bertarafından tortu, topraktan partikül temizleme ve işçilere ait giysi, eldiven veya gaz maskeleri </w:t>
      </w:r>
    </w:p>
    <w:p w:rsidR="00AA5816" w:rsidRPr="002B02EE" w:rsidRDefault="00AA5816" w:rsidP="00581F05">
      <w:pPr>
        <w:pStyle w:val="ListeParagraf"/>
        <w:numPr>
          <w:ilvl w:val="0"/>
          <w:numId w:val="13"/>
        </w:numPr>
        <w:autoSpaceDE w:val="0"/>
        <w:autoSpaceDN w:val="0"/>
        <w:adjustRightInd w:val="0"/>
        <w:spacing w:line="276" w:lineRule="auto"/>
        <w:jc w:val="both"/>
        <w:rPr>
          <w:sz w:val="23"/>
          <w:szCs w:val="23"/>
          <w:lang w:eastAsia="en-US"/>
        </w:rPr>
      </w:pPr>
      <w:r w:rsidRPr="002B02EE">
        <w:rPr>
          <w:sz w:val="23"/>
          <w:szCs w:val="23"/>
          <w:lang w:eastAsia="en-US"/>
        </w:rPr>
        <w:t>sınıflandırılmış karışımların tüketiciler tarafından kullanılması ( kalıntılar, ambalajlama, bulaşlı ekipman).</w:t>
      </w:r>
    </w:p>
    <w:p w:rsidR="00AA5816" w:rsidRPr="002B02EE" w:rsidRDefault="00AA5816" w:rsidP="00581F05">
      <w:pPr>
        <w:autoSpaceDE w:val="0"/>
        <w:autoSpaceDN w:val="0"/>
        <w:adjustRightInd w:val="0"/>
        <w:spacing w:line="276" w:lineRule="auto"/>
        <w:jc w:val="both"/>
        <w:rPr>
          <w:sz w:val="23"/>
          <w:szCs w:val="23"/>
          <w:lang w:eastAsia="en-US"/>
        </w:rPr>
      </w:pPr>
      <w:r w:rsidRPr="002B02EE">
        <w:rPr>
          <w:sz w:val="23"/>
          <w:szCs w:val="23"/>
          <w:lang w:eastAsia="en-US"/>
        </w:rPr>
        <w:t xml:space="preserve">Tehlikeli atık akışında, özel </w:t>
      </w:r>
      <w:r w:rsidR="004E3118">
        <w:rPr>
          <w:sz w:val="23"/>
          <w:szCs w:val="23"/>
          <w:lang w:eastAsia="en-US"/>
        </w:rPr>
        <w:t>mevzuatı</w:t>
      </w:r>
      <w:r w:rsidR="004E3118">
        <w:rPr>
          <w:rStyle w:val="DipnotBavurusu"/>
          <w:sz w:val="23"/>
          <w:szCs w:val="23"/>
          <w:lang w:eastAsia="en-US"/>
        </w:rPr>
        <w:footnoteReference w:id="17"/>
      </w:r>
      <w:r w:rsidRPr="002B02EE">
        <w:rPr>
          <w:sz w:val="23"/>
          <w:szCs w:val="23"/>
          <w:lang w:eastAsia="en-US"/>
        </w:rPr>
        <w:t xml:space="preserve"> ile ayrı toplama ve promosyon materyalinin geridönüşümü/geri kazanımı gerektiren atık yağlara değinilecektir. Benzer şekilde solventler de. Bunun nedeni atık yağların tehlikeli olması ve Ek R.18-2’de sıvı atıkların özel bertaraf işlemlerine deta</w:t>
      </w:r>
      <w:r w:rsidR="004E3118">
        <w:rPr>
          <w:sz w:val="23"/>
          <w:szCs w:val="23"/>
          <w:lang w:eastAsia="en-US"/>
        </w:rPr>
        <w:t>y</w:t>
      </w:r>
      <w:r w:rsidRPr="002B02EE">
        <w:rPr>
          <w:sz w:val="23"/>
          <w:szCs w:val="23"/>
          <w:lang w:eastAsia="en-US"/>
        </w:rPr>
        <w:t>lı olarak yer ver</w:t>
      </w:r>
      <w:r w:rsidR="004E3118">
        <w:rPr>
          <w:sz w:val="23"/>
          <w:szCs w:val="23"/>
          <w:lang w:eastAsia="en-US"/>
        </w:rPr>
        <w:t>i</w:t>
      </w:r>
      <w:r w:rsidRPr="002B02EE">
        <w:rPr>
          <w:sz w:val="23"/>
          <w:szCs w:val="23"/>
          <w:lang w:eastAsia="en-US"/>
        </w:rPr>
        <w:t>lmesidir.</w:t>
      </w:r>
    </w:p>
    <w:p w:rsidR="00AA5816" w:rsidRPr="004E3118" w:rsidRDefault="00AA5816" w:rsidP="006E3567">
      <w:pPr>
        <w:pStyle w:val="Balk2"/>
        <w:numPr>
          <w:ilvl w:val="2"/>
          <w:numId w:val="168"/>
        </w:numPr>
        <w:rPr>
          <w:color w:val="C00000"/>
          <w:sz w:val="24"/>
        </w:rPr>
      </w:pPr>
      <w:bookmarkStart w:id="19" w:name="_Toc439672067"/>
      <w:r w:rsidRPr="004E3118">
        <w:rPr>
          <w:color w:val="C00000"/>
          <w:sz w:val="28"/>
        </w:rPr>
        <w:t>Atık aşaması ve yapılacak değerlendirmenin tanımının ilişkisi</w:t>
      </w:r>
      <w:bookmarkEnd w:id="19"/>
      <w:r w:rsidRPr="004E3118">
        <w:rPr>
          <w:color w:val="C00000"/>
          <w:sz w:val="28"/>
        </w:rPr>
        <w:t xml:space="preserve"> </w:t>
      </w:r>
    </w:p>
    <w:p w:rsidR="00AA5816" w:rsidRPr="002B02EE" w:rsidRDefault="004E3118" w:rsidP="00581F05">
      <w:pPr>
        <w:autoSpaceDE w:val="0"/>
        <w:autoSpaceDN w:val="0"/>
        <w:adjustRightInd w:val="0"/>
        <w:spacing w:line="276" w:lineRule="auto"/>
        <w:jc w:val="both"/>
        <w:rPr>
          <w:sz w:val="23"/>
          <w:szCs w:val="23"/>
          <w:lang w:eastAsia="en-US"/>
        </w:rPr>
      </w:pPr>
      <w:r>
        <w:rPr>
          <w:sz w:val="23"/>
          <w:szCs w:val="23"/>
          <w:lang w:eastAsia="en-US"/>
        </w:rPr>
        <w:t>İ</w:t>
      </w:r>
      <w:r w:rsidR="00AA5816" w:rsidRPr="002B02EE">
        <w:rPr>
          <w:sz w:val="23"/>
          <w:szCs w:val="23"/>
          <w:lang w:eastAsia="en-US"/>
        </w:rPr>
        <w:t>/İ, değerlendirmesinin kapsamını ilişkili hayat döngüsü safhalarını tanımlayarak belirlemelidir.</w:t>
      </w:r>
      <w:r>
        <w:rPr>
          <w:sz w:val="23"/>
          <w:szCs w:val="23"/>
          <w:lang w:eastAsia="en-US"/>
        </w:rPr>
        <w:t xml:space="preserve"> </w:t>
      </w:r>
      <w:r w:rsidR="00AA5816" w:rsidRPr="002B02EE">
        <w:rPr>
          <w:sz w:val="23"/>
          <w:szCs w:val="23"/>
          <w:lang w:eastAsia="en-US"/>
        </w:rPr>
        <w:t>Atık herhangi bir üretim veya madde kullanımı sonucu oluşabilir.</w:t>
      </w:r>
      <w:r>
        <w:rPr>
          <w:sz w:val="23"/>
          <w:szCs w:val="23"/>
          <w:lang w:eastAsia="en-US"/>
        </w:rPr>
        <w:t xml:space="preserve"> </w:t>
      </w:r>
      <w:r w:rsidR="00AA5816" w:rsidRPr="002B02EE">
        <w:rPr>
          <w:sz w:val="23"/>
          <w:szCs w:val="23"/>
          <w:lang w:eastAsia="en-US"/>
        </w:rPr>
        <w:t xml:space="preserve">Ancak, bazı durumlarda kayıt yaptıran atık safhası değerlendirmesinin </w:t>
      </w:r>
      <w:r w:rsidR="00AA5816">
        <w:rPr>
          <w:sz w:val="23"/>
          <w:szCs w:val="23"/>
          <w:lang w:eastAsia="en-US"/>
        </w:rPr>
        <w:t>K</w:t>
      </w:r>
      <w:r>
        <w:rPr>
          <w:sz w:val="23"/>
          <w:szCs w:val="23"/>
          <w:lang w:eastAsia="en-US"/>
        </w:rPr>
        <w:t xml:space="preserve">imyasal </w:t>
      </w:r>
      <w:r w:rsidR="00AA5816">
        <w:rPr>
          <w:sz w:val="23"/>
          <w:szCs w:val="23"/>
          <w:lang w:eastAsia="en-US"/>
        </w:rPr>
        <w:t>G</w:t>
      </w:r>
      <w:r>
        <w:rPr>
          <w:sz w:val="23"/>
          <w:szCs w:val="23"/>
          <w:lang w:eastAsia="en-US"/>
        </w:rPr>
        <w:t xml:space="preserve">üvenlik </w:t>
      </w:r>
      <w:r w:rsidR="00AA5816">
        <w:rPr>
          <w:sz w:val="23"/>
          <w:szCs w:val="23"/>
          <w:lang w:eastAsia="en-US"/>
        </w:rPr>
        <w:t>D</w:t>
      </w:r>
      <w:r>
        <w:rPr>
          <w:sz w:val="23"/>
          <w:szCs w:val="23"/>
          <w:lang w:eastAsia="en-US"/>
        </w:rPr>
        <w:t>eğerlendirmesi (KGD)</w:t>
      </w:r>
      <w:r w:rsidR="00AA5816" w:rsidRPr="002B02EE">
        <w:rPr>
          <w:sz w:val="23"/>
          <w:szCs w:val="23"/>
          <w:lang w:eastAsia="en-US"/>
        </w:rPr>
        <w:t xml:space="preserve"> çıktısı ile ilişkili olmadığını öne sürebilir.</w:t>
      </w:r>
      <w:r>
        <w:rPr>
          <w:sz w:val="23"/>
          <w:szCs w:val="23"/>
          <w:lang w:eastAsia="en-US"/>
        </w:rPr>
        <w:t xml:space="preserve"> </w:t>
      </w:r>
      <w:r w:rsidR="00AA5816" w:rsidRPr="002B02EE">
        <w:rPr>
          <w:sz w:val="23"/>
          <w:szCs w:val="23"/>
          <w:lang w:eastAsia="en-US"/>
        </w:rPr>
        <w:t>Atık safhası değerlendirileceği zaman, değerlendime tipi (nitel veya nicel salınım /maruz kalma noktaları) ve maruz kalma senaryosu aracılığı ile elde edilen iletişim gereklikleri belirlenmelidir.</w:t>
      </w:r>
    </w:p>
    <w:p w:rsidR="00AA5816" w:rsidRPr="004E3118" w:rsidRDefault="00AA5816" w:rsidP="006E3567">
      <w:pPr>
        <w:pStyle w:val="Balk2"/>
        <w:numPr>
          <w:ilvl w:val="3"/>
          <w:numId w:val="168"/>
        </w:numPr>
        <w:rPr>
          <w:color w:val="C00000"/>
          <w:sz w:val="28"/>
        </w:rPr>
      </w:pPr>
      <w:bookmarkStart w:id="20" w:name="_Toc439672068"/>
      <w:r w:rsidRPr="004E3118">
        <w:rPr>
          <w:color w:val="C00000"/>
          <w:sz w:val="24"/>
        </w:rPr>
        <w:t>Atık yaşam döngüsü aşaması ilişkisinin değerlendirmesi</w:t>
      </w:r>
      <w:bookmarkEnd w:id="20"/>
      <w:r w:rsidRPr="004E3118">
        <w:rPr>
          <w:color w:val="C00000"/>
          <w:sz w:val="24"/>
        </w:rPr>
        <w:t xml:space="preserve"> </w:t>
      </w:r>
    </w:p>
    <w:p w:rsidR="00AA5816" w:rsidRDefault="00AA5816" w:rsidP="00581F05">
      <w:pPr>
        <w:autoSpaceDE w:val="0"/>
        <w:autoSpaceDN w:val="0"/>
        <w:adjustRightInd w:val="0"/>
        <w:spacing w:line="276" w:lineRule="auto"/>
        <w:jc w:val="both"/>
        <w:rPr>
          <w:sz w:val="23"/>
          <w:szCs w:val="23"/>
          <w:lang w:eastAsia="en-US"/>
        </w:rPr>
      </w:pPr>
      <w:r w:rsidRPr="002B02EE">
        <w:rPr>
          <w:sz w:val="23"/>
          <w:szCs w:val="23"/>
          <w:lang w:eastAsia="en-US"/>
        </w:rPr>
        <w:t xml:space="preserve">Bir madde için maruz kalma değerlendirmesi içindeki atık safhası ilişkisi, atık safhasındaki koşullar veya atık tipi, atık içindeki madde miktarı, atık haline gelen madde tipi gibi farklı nitel ve nicel ögeleri göz önüne alan genel bir dikkate almanın sonucu olarak anlaşılmalıdır. Buradan, atık aşaması için detaylı maruz kalma değerlendirmesine gerek olmadığının </w:t>
      </w:r>
      <w:r>
        <w:rPr>
          <w:sz w:val="23"/>
          <w:szCs w:val="23"/>
          <w:lang w:eastAsia="en-US"/>
        </w:rPr>
        <w:t>K</w:t>
      </w:r>
      <w:r w:rsidR="0091210A">
        <w:rPr>
          <w:sz w:val="23"/>
          <w:szCs w:val="23"/>
          <w:lang w:eastAsia="en-US"/>
        </w:rPr>
        <w:t xml:space="preserve">imyasal </w:t>
      </w:r>
      <w:r>
        <w:rPr>
          <w:sz w:val="23"/>
          <w:szCs w:val="23"/>
          <w:lang w:eastAsia="en-US"/>
        </w:rPr>
        <w:t>G</w:t>
      </w:r>
      <w:r w:rsidR="0091210A">
        <w:rPr>
          <w:sz w:val="23"/>
          <w:szCs w:val="23"/>
          <w:lang w:eastAsia="en-US"/>
        </w:rPr>
        <w:t>üvenlik Raporunda (KGR)</w:t>
      </w:r>
      <w:r w:rsidRPr="002B02EE">
        <w:rPr>
          <w:sz w:val="23"/>
          <w:szCs w:val="23"/>
          <w:lang w:eastAsia="en-US"/>
        </w:rPr>
        <w:t xml:space="preserve"> iyi bir şekilde dökümante edilmesi ve gerekçelendirilmesi sonucu çıkarılabilir.</w:t>
      </w:r>
    </w:p>
    <w:p w:rsidR="004E3118" w:rsidRPr="002B02EE" w:rsidRDefault="004E3118" w:rsidP="00581F05">
      <w:pPr>
        <w:autoSpaceDE w:val="0"/>
        <w:autoSpaceDN w:val="0"/>
        <w:adjustRightInd w:val="0"/>
        <w:spacing w:line="276" w:lineRule="auto"/>
        <w:jc w:val="both"/>
        <w:rPr>
          <w:sz w:val="23"/>
          <w:szCs w:val="23"/>
          <w:lang w:eastAsia="en-US"/>
        </w:rPr>
      </w:pPr>
    </w:p>
    <w:p w:rsidR="00AA5816" w:rsidRDefault="00AA5816" w:rsidP="00581F05">
      <w:pPr>
        <w:autoSpaceDE w:val="0"/>
        <w:autoSpaceDN w:val="0"/>
        <w:adjustRightInd w:val="0"/>
        <w:spacing w:line="276" w:lineRule="auto"/>
        <w:jc w:val="both"/>
        <w:rPr>
          <w:color w:val="000000"/>
          <w:sz w:val="23"/>
          <w:szCs w:val="23"/>
          <w:lang w:eastAsia="en-US"/>
        </w:rPr>
      </w:pPr>
      <w:r>
        <w:rPr>
          <w:color w:val="000000"/>
          <w:sz w:val="23"/>
          <w:szCs w:val="23"/>
          <w:lang w:eastAsia="en-US"/>
        </w:rPr>
        <w:t>Müteak</w:t>
      </w:r>
      <w:r w:rsidRPr="002B02EE">
        <w:rPr>
          <w:color w:val="000000"/>
          <w:sz w:val="23"/>
          <w:szCs w:val="23"/>
          <w:lang w:eastAsia="en-US"/>
        </w:rPr>
        <w:t xml:space="preserve">ip kriterler atık safhasının ilişkili olmadığı olasılığı sonucuna dayanan örneklerdir. Bunlar, maruz kalma değerlendirmesi içinde atık safhasının genel analizle ilişkili olduğu durumlarda kullanılmalı, birbirinin izolasyonunda kullanılmamalıdır. </w:t>
      </w:r>
    </w:p>
    <w:p w:rsidR="00AA5816" w:rsidRPr="002B02EE" w:rsidRDefault="00AA5816" w:rsidP="00581F05">
      <w:pPr>
        <w:pStyle w:val="ListeParagraf"/>
        <w:numPr>
          <w:ilvl w:val="0"/>
          <w:numId w:val="14"/>
        </w:numPr>
        <w:autoSpaceDE w:val="0"/>
        <w:autoSpaceDN w:val="0"/>
        <w:adjustRightInd w:val="0"/>
        <w:spacing w:line="276" w:lineRule="auto"/>
        <w:jc w:val="both"/>
        <w:rPr>
          <w:color w:val="000000"/>
          <w:sz w:val="23"/>
          <w:szCs w:val="23"/>
          <w:lang w:eastAsia="en-US"/>
        </w:rPr>
      </w:pPr>
      <w:r w:rsidRPr="002B02EE">
        <w:rPr>
          <w:color w:val="000000"/>
          <w:sz w:val="23"/>
          <w:szCs w:val="23"/>
          <w:lang w:eastAsia="en-US"/>
        </w:rPr>
        <w:lastRenderedPageBreak/>
        <w:t xml:space="preserve">Madde ileri derecede kontrol edilen koşullar altında ara </w:t>
      </w:r>
      <w:r w:rsidR="0091210A">
        <w:rPr>
          <w:color w:val="000000"/>
          <w:sz w:val="23"/>
          <w:szCs w:val="23"/>
          <w:lang w:eastAsia="en-US"/>
        </w:rPr>
        <w:t>madde</w:t>
      </w:r>
      <w:r w:rsidRPr="002B02EE">
        <w:rPr>
          <w:color w:val="000000"/>
          <w:sz w:val="23"/>
          <w:szCs w:val="23"/>
          <w:lang w:eastAsia="en-US"/>
        </w:rPr>
        <w:t xml:space="preserve"> olarak kullanılmaktadır: Atık sadece ara </w:t>
      </w:r>
      <w:r w:rsidR="0091210A">
        <w:rPr>
          <w:color w:val="000000"/>
          <w:sz w:val="23"/>
          <w:szCs w:val="23"/>
          <w:lang w:eastAsia="en-US"/>
        </w:rPr>
        <w:t xml:space="preserve">maddenin </w:t>
      </w:r>
      <w:r w:rsidRPr="002B02EE">
        <w:rPr>
          <w:color w:val="000000"/>
          <w:sz w:val="23"/>
          <w:szCs w:val="23"/>
          <w:lang w:eastAsia="en-US"/>
        </w:rPr>
        <w:t xml:space="preserve">üretimi sırasında ve başka bir maddenin üretimi için kullanılması sırasında oluşmaktadır. </w:t>
      </w:r>
      <w:r>
        <w:rPr>
          <w:color w:val="000000"/>
          <w:sz w:val="23"/>
          <w:szCs w:val="23"/>
          <w:lang w:eastAsia="en-US"/>
        </w:rPr>
        <w:t>K</w:t>
      </w:r>
      <w:r w:rsidR="0091210A">
        <w:rPr>
          <w:color w:val="000000"/>
          <w:sz w:val="23"/>
          <w:szCs w:val="23"/>
          <w:lang w:eastAsia="en-US"/>
        </w:rPr>
        <w:t xml:space="preserve">imyasal </w:t>
      </w:r>
      <w:r>
        <w:rPr>
          <w:color w:val="000000"/>
          <w:sz w:val="23"/>
          <w:szCs w:val="23"/>
          <w:lang w:eastAsia="en-US"/>
        </w:rPr>
        <w:t>G</w:t>
      </w:r>
      <w:r w:rsidR="0091210A">
        <w:rPr>
          <w:color w:val="000000"/>
          <w:sz w:val="23"/>
          <w:szCs w:val="23"/>
          <w:lang w:eastAsia="en-US"/>
        </w:rPr>
        <w:t xml:space="preserve">üvenlik </w:t>
      </w:r>
      <w:r>
        <w:rPr>
          <w:color w:val="000000"/>
          <w:sz w:val="23"/>
          <w:szCs w:val="23"/>
          <w:lang w:eastAsia="en-US"/>
        </w:rPr>
        <w:t>D</w:t>
      </w:r>
      <w:r w:rsidR="0091210A">
        <w:rPr>
          <w:color w:val="000000"/>
          <w:sz w:val="23"/>
          <w:szCs w:val="23"/>
          <w:lang w:eastAsia="en-US"/>
        </w:rPr>
        <w:t>eğerlendirmesi (KGD)</w:t>
      </w:r>
      <w:r w:rsidRPr="002B02EE">
        <w:rPr>
          <w:color w:val="000000"/>
          <w:sz w:val="23"/>
          <w:szCs w:val="23"/>
          <w:lang w:eastAsia="en-US"/>
        </w:rPr>
        <w:t xml:space="preserve"> ileri derecede kontrol edilen koşullar altındaki ara ma</w:t>
      </w:r>
      <w:r w:rsidR="0091210A">
        <w:rPr>
          <w:color w:val="000000"/>
          <w:sz w:val="23"/>
          <w:szCs w:val="23"/>
          <w:lang w:eastAsia="en-US"/>
        </w:rPr>
        <w:t>ddelerden</w:t>
      </w:r>
      <w:r w:rsidRPr="002B02EE">
        <w:rPr>
          <w:color w:val="000000"/>
          <w:sz w:val="23"/>
          <w:szCs w:val="23"/>
          <w:lang w:eastAsia="en-US"/>
        </w:rPr>
        <w:t xml:space="preserve"> gelen atıklar kapsanmaz, çünkü bu ara </w:t>
      </w:r>
      <w:r w:rsidR="0091210A">
        <w:rPr>
          <w:color w:val="000000"/>
          <w:sz w:val="23"/>
          <w:szCs w:val="23"/>
          <w:lang w:eastAsia="en-US"/>
        </w:rPr>
        <w:t>maddeler</w:t>
      </w:r>
      <w:r w:rsidRPr="002B02EE">
        <w:rPr>
          <w:color w:val="000000"/>
          <w:sz w:val="23"/>
          <w:szCs w:val="23"/>
          <w:lang w:eastAsia="en-US"/>
        </w:rPr>
        <w:t xml:space="preserve"> </w:t>
      </w:r>
      <w:r>
        <w:rPr>
          <w:color w:val="000000"/>
          <w:sz w:val="23"/>
          <w:szCs w:val="23"/>
          <w:lang w:eastAsia="en-US"/>
        </w:rPr>
        <w:t>KKDİK</w:t>
      </w:r>
      <w:r w:rsidRPr="002B02EE">
        <w:rPr>
          <w:color w:val="000000"/>
          <w:sz w:val="23"/>
          <w:szCs w:val="23"/>
          <w:lang w:eastAsia="en-US"/>
        </w:rPr>
        <w:t xml:space="preserve"> </w:t>
      </w:r>
      <w:r w:rsidR="0091210A">
        <w:rPr>
          <w:color w:val="000000"/>
          <w:sz w:val="23"/>
          <w:szCs w:val="23"/>
          <w:lang w:eastAsia="en-US"/>
        </w:rPr>
        <w:t>kapsamındaki</w:t>
      </w:r>
      <w:r w:rsidRPr="002B02EE">
        <w:rPr>
          <w:color w:val="000000"/>
          <w:sz w:val="23"/>
          <w:szCs w:val="23"/>
          <w:lang w:eastAsia="en-US"/>
        </w:rPr>
        <w:t xml:space="preserve"> </w:t>
      </w:r>
      <w:r>
        <w:rPr>
          <w:color w:val="000000"/>
          <w:sz w:val="23"/>
          <w:szCs w:val="23"/>
          <w:lang w:eastAsia="en-US"/>
        </w:rPr>
        <w:t>KGD</w:t>
      </w:r>
      <w:r w:rsidR="0091210A">
        <w:rPr>
          <w:color w:val="000000"/>
          <w:sz w:val="23"/>
          <w:szCs w:val="23"/>
          <w:lang w:eastAsia="en-US"/>
        </w:rPr>
        <w:t xml:space="preserve"> gerekliliklerinden muaftır</w:t>
      </w:r>
      <w:r w:rsidR="0091210A">
        <w:rPr>
          <w:rStyle w:val="DipnotBavurusu"/>
          <w:color w:val="000000"/>
          <w:sz w:val="23"/>
          <w:szCs w:val="23"/>
          <w:lang w:eastAsia="en-US"/>
        </w:rPr>
        <w:footnoteReference w:id="18"/>
      </w:r>
      <w:r w:rsidRPr="002B02EE">
        <w:rPr>
          <w:color w:val="000000"/>
          <w:sz w:val="23"/>
          <w:szCs w:val="23"/>
          <w:lang w:eastAsia="en-US"/>
        </w:rPr>
        <w:t>.</w:t>
      </w:r>
    </w:p>
    <w:p w:rsidR="00AA5816" w:rsidRPr="002B02EE" w:rsidRDefault="00AA5816" w:rsidP="00581F05">
      <w:pPr>
        <w:autoSpaceDE w:val="0"/>
        <w:autoSpaceDN w:val="0"/>
        <w:adjustRightInd w:val="0"/>
        <w:spacing w:line="276" w:lineRule="auto"/>
        <w:ind w:left="708"/>
        <w:jc w:val="both"/>
        <w:rPr>
          <w:color w:val="000000"/>
          <w:sz w:val="23"/>
          <w:szCs w:val="23"/>
          <w:lang w:eastAsia="en-US"/>
        </w:rPr>
      </w:pPr>
      <w:r w:rsidRPr="002B02EE">
        <w:rPr>
          <w:color w:val="000000"/>
          <w:sz w:val="23"/>
          <w:szCs w:val="23"/>
          <w:lang w:eastAsia="en-US"/>
        </w:rPr>
        <w:t xml:space="preserve">Lütfen dikkat: </w:t>
      </w:r>
      <w:r w:rsidR="0091210A">
        <w:rPr>
          <w:color w:val="000000"/>
          <w:sz w:val="23"/>
          <w:szCs w:val="23"/>
          <w:lang w:eastAsia="en-US"/>
        </w:rPr>
        <w:t>İmalattan</w:t>
      </w:r>
      <w:r w:rsidRPr="002B02EE">
        <w:rPr>
          <w:color w:val="000000"/>
          <w:sz w:val="23"/>
          <w:szCs w:val="23"/>
          <w:lang w:eastAsia="en-US"/>
        </w:rPr>
        <w:t xml:space="preserve"> gelen kalıntılar (veya yan ürünler) </w:t>
      </w:r>
      <w:r w:rsidR="0091210A">
        <w:rPr>
          <w:color w:val="000000"/>
          <w:sz w:val="23"/>
          <w:szCs w:val="23"/>
          <w:lang w:eastAsia="en-US"/>
        </w:rPr>
        <w:t xml:space="preserve">piyasada atık olmayan şekilde </w:t>
      </w:r>
      <w:r w:rsidRPr="002B02EE">
        <w:rPr>
          <w:color w:val="000000"/>
          <w:sz w:val="23"/>
          <w:szCs w:val="23"/>
          <w:lang w:eastAsia="en-US"/>
        </w:rPr>
        <w:t xml:space="preserve">sunuluyorsa, o zaman </w:t>
      </w:r>
      <w:r>
        <w:rPr>
          <w:color w:val="000000"/>
          <w:sz w:val="23"/>
          <w:szCs w:val="23"/>
          <w:lang w:eastAsia="en-US"/>
        </w:rPr>
        <w:t>KKDİK</w:t>
      </w:r>
      <w:r w:rsidRPr="002B02EE">
        <w:rPr>
          <w:color w:val="000000"/>
          <w:sz w:val="23"/>
          <w:szCs w:val="23"/>
          <w:lang w:eastAsia="en-US"/>
        </w:rPr>
        <w:t xml:space="preserve"> gereği bir madde olarak kayıtlanması gereklidir.</w:t>
      </w:r>
    </w:p>
    <w:p w:rsidR="00AA5816" w:rsidRPr="002B02EE" w:rsidRDefault="00AA5816" w:rsidP="00581F05">
      <w:pPr>
        <w:pStyle w:val="ListeParagraf"/>
        <w:numPr>
          <w:ilvl w:val="0"/>
          <w:numId w:val="14"/>
        </w:numPr>
        <w:autoSpaceDE w:val="0"/>
        <w:autoSpaceDN w:val="0"/>
        <w:adjustRightInd w:val="0"/>
        <w:spacing w:line="276" w:lineRule="auto"/>
        <w:ind w:left="703" w:hanging="357"/>
        <w:jc w:val="both"/>
        <w:rPr>
          <w:color w:val="000000"/>
          <w:sz w:val="23"/>
          <w:szCs w:val="23"/>
          <w:lang w:eastAsia="en-US"/>
        </w:rPr>
      </w:pPr>
      <w:r w:rsidRPr="002B02EE">
        <w:rPr>
          <w:color w:val="000000"/>
          <w:sz w:val="23"/>
          <w:szCs w:val="23"/>
          <w:lang w:eastAsia="en-US"/>
        </w:rPr>
        <w:t>Son kullanımda madde reaksiyona girer: Reaksiyon sonrasında madde artık var olmuyor ise daha il</w:t>
      </w:r>
      <w:r w:rsidR="0091210A">
        <w:rPr>
          <w:color w:val="000000"/>
          <w:sz w:val="23"/>
          <w:szCs w:val="23"/>
          <w:lang w:eastAsia="en-US"/>
        </w:rPr>
        <w:t>eri yaşam döngü safhası olamaz</w:t>
      </w:r>
      <w:r w:rsidR="0091210A">
        <w:rPr>
          <w:rStyle w:val="DipnotBavurusu"/>
          <w:color w:val="000000"/>
          <w:sz w:val="23"/>
          <w:szCs w:val="23"/>
          <w:lang w:eastAsia="en-US"/>
        </w:rPr>
        <w:footnoteReference w:id="19"/>
      </w:r>
      <w:r w:rsidRPr="002B02EE">
        <w:rPr>
          <w:color w:val="000000"/>
          <w:sz w:val="23"/>
          <w:szCs w:val="23"/>
          <w:lang w:eastAsia="en-US"/>
        </w:rPr>
        <w:t>. Bu gibi durumlarda, nitel değerlendirme reaksiyon öncesi atık miktarları ile sınırlandırılabilir</w:t>
      </w:r>
      <w:r w:rsidR="0091210A">
        <w:rPr>
          <w:rStyle w:val="DipnotBavurusu"/>
          <w:color w:val="000000"/>
          <w:sz w:val="23"/>
          <w:szCs w:val="23"/>
          <w:lang w:eastAsia="en-US"/>
        </w:rPr>
        <w:footnoteReference w:id="20"/>
      </w:r>
      <w:r w:rsidRPr="002B02EE">
        <w:rPr>
          <w:color w:val="000000"/>
          <w:sz w:val="23"/>
          <w:szCs w:val="23"/>
          <w:lang w:eastAsia="en-US"/>
        </w:rPr>
        <w:t xml:space="preserve">. Lütfen dikkat: Bu tür bir sonuç için, </w:t>
      </w:r>
      <w:r w:rsidR="0091210A">
        <w:rPr>
          <w:color w:val="000000"/>
          <w:sz w:val="23"/>
          <w:szCs w:val="23"/>
          <w:lang w:eastAsia="en-US"/>
        </w:rPr>
        <w:t>İ</w:t>
      </w:r>
      <w:r w:rsidRPr="002B02EE">
        <w:rPr>
          <w:color w:val="000000"/>
          <w:sz w:val="23"/>
          <w:szCs w:val="23"/>
          <w:lang w:eastAsia="en-US"/>
        </w:rPr>
        <w:t>/İ  son kullanım koşullarında meydana gelen reaksiyonun boyutunu göz önünde bulundurmalıdır, örneğin maddenin %100’ü mi reaksiyona girmekte veya  fraksiyonu mu; ayrıca amaçlanan dışındaki reaksiyon ürünleri oluşuyor mu oluşmuyor mu hus</w:t>
      </w:r>
      <w:r w:rsidR="0091210A">
        <w:rPr>
          <w:color w:val="000000"/>
          <w:sz w:val="23"/>
          <w:szCs w:val="23"/>
          <w:lang w:eastAsia="en-US"/>
        </w:rPr>
        <w:t>u</w:t>
      </w:r>
      <w:r w:rsidRPr="002B02EE">
        <w:rPr>
          <w:color w:val="000000"/>
          <w:sz w:val="23"/>
          <w:szCs w:val="23"/>
          <w:lang w:eastAsia="en-US"/>
        </w:rPr>
        <w:t>slarına da dikkat edilmelidir.</w:t>
      </w:r>
    </w:p>
    <w:p w:rsidR="00AA5816" w:rsidRPr="002B02EE" w:rsidRDefault="00AA5816" w:rsidP="00581F05">
      <w:pPr>
        <w:pStyle w:val="ListeParagraf"/>
        <w:numPr>
          <w:ilvl w:val="0"/>
          <w:numId w:val="1"/>
        </w:numPr>
        <w:spacing w:line="276" w:lineRule="auto"/>
        <w:ind w:left="708"/>
        <w:jc w:val="both"/>
        <w:rPr>
          <w:rFonts w:eastAsia="SymbolMT"/>
          <w:sz w:val="23"/>
          <w:szCs w:val="23"/>
          <w:lang w:eastAsia="en-US"/>
        </w:rPr>
      </w:pPr>
      <w:r w:rsidRPr="002B02EE">
        <w:rPr>
          <w:rFonts w:eastAsia="SymbolMT"/>
          <w:sz w:val="23"/>
          <w:szCs w:val="23"/>
          <w:lang w:eastAsia="en-US"/>
        </w:rPr>
        <w:t>Madde yakıtlarda kullanılmaktadır</w:t>
      </w:r>
      <w:r w:rsidR="0091210A">
        <w:rPr>
          <w:rStyle w:val="DipnotBavurusu"/>
          <w:rFonts w:eastAsia="SymbolMT"/>
          <w:sz w:val="23"/>
          <w:szCs w:val="23"/>
          <w:lang w:eastAsia="en-US"/>
        </w:rPr>
        <w:footnoteReference w:id="21"/>
      </w:r>
      <w:r w:rsidRPr="002B02EE">
        <w:rPr>
          <w:rFonts w:eastAsia="SymbolMT"/>
          <w:sz w:val="23"/>
          <w:szCs w:val="23"/>
          <w:lang w:eastAsia="en-US"/>
        </w:rPr>
        <w:t>:Yakıt olarak kullanılma maddenin işlem sırasında parçalanacağı anlamına gelir.</w:t>
      </w:r>
      <w:r w:rsidR="00A82D40">
        <w:rPr>
          <w:rFonts w:eastAsia="SymbolMT"/>
          <w:sz w:val="23"/>
          <w:szCs w:val="23"/>
          <w:lang w:eastAsia="en-US"/>
        </w:rPr>
        <w:t xml:space="preserve"> </w:t>
      </w:r>
      <w:r w:rsidRPr="002B02EE">
        <w:rPr>
          <w:rFonts w:eastAsia="SymbolMT"/>
          <w:sz w:val="23"/>
          <w:szCs w:val="23"/>
          <w:lang w:eastAsia="en-US"/>
        </w:rPr>
        <w:t xml:space="preserve">Bu nedenle, sadece yakıt öncesi hayat döngüsü safhalarına ait atıklar maddeyi içerebilir. Lütfen dikkat: Yakıt içindeki inorganik maddelerin reaksiyon ürünleri veya maddenin bileşenleri (katışıklığı) yakma işlemi sonrasında hala varolabilir. </w:t>
      </w:r>
      <w:r w:rsidR="00A82D40">
        <w:rPr>
          <w:rFonts w:eastAsia="SymbolMT"/>
          <w:sz w:val="23"/>
          <w:szCs w:val="23"/>
          <w:lang w:eastAsia="en-US"/>
        </w:rPr>
        <w:t>İ</w:t>
      </w:r>
      <w:r w:rsidRPr="002B02EE">
        <w:rPr>
          <w:rFonts w:eastAsia="SymbolMT"/>
          <w:sz w:val="23"/>
          <w:szCs w:val="23"/>
          <w:lang w:eastAsia="en-US"/>
        </w:rPr>
        <w:t>/İ  maddenin atık safhasının ilişkili olmadığı sonucuna varmadan önce bu durumu göz önüne almalıdır.</w:t>
      </w:r>
    </w:p>
    <w:p w:rsidR="00AA5816" w:rsidRPr="002B02EE" w:rsidRDefault="00AA5816" w:rsidP="00581F05">
      <w:pPr>
        <w:pStyle w:val="ListeParagraf"/>
        <w:numPr>
          <w:ilvl w:val="0"/>
          <w:numId w:val="1"/>
        </w:numPr>
        <w:autoSpaceDE w:val="0"/>
        <w:autoSpaceDN w:val="0"/>
        <w:adjustRightInd w:val="0"/>
        <w:spacing w:line="276" w:lineRule="auto"/>
        <w:jc w:val="both"/>
        <w:rPr>
          <w:rFonts w:eastAsia="SymbolMT"/>
          <w:sz w:val="23"/>
          <w:szCs w:val="23"/>
          <w:lang w:eastAsia="en-US"/>
        </w:rPr>
      </w:pPr>
      <w:r w:rsidRPr="002B02EE">
        <w:rPr>
          <w:rFonts w:eastAsia="SymbolMT"/>
          <w:sz w:val="23"/>
          <w:szCs w:val="23"/>
          <w:lang w:eastAsia="en-US"/>
        </w:rPr>
        <w:t>Madde işlem kolaylaştırıcı olarak kullanılmakta ve son kullanımda tamamen atık su veya havaya yayılmaktadır. Bu fraksiyonlar daha ileri atık yaşam safhasıyla il</w:t>
      </w:r>
      <w:r w:rsidR="00A82D40">
        <w:rPr>
          <w:rFonts w:eastAsia="SymbolMT"/>
          <w:sz w:val="23"/>
          <w:szCs w:val="23"/>
          <w:lang w:eastAsia="en-US"/>
        </w:rPr>
        <w:t>i</w:t>
      </w:r>
      <w:r w:rsidRPr="002B02EE">
        <w:rPr>
          <w:rFonts w:eastAsia="SymbolMT"/>
          <w:sz w:val="23"/>
          <w:szCs w:val="23"/>
          <w:lang w:eastAsia="en-US"/>
        </w:rPr>
        <w:t>şkili değildir.</w:t>
      </w:r>
    </w:p>
    <w:p w:rsidR="00AA5816" w:rsidRPr="002B02EE" w:rsidRDefault="00AA5816" w:rsidP="00581F05">
      <w:pPr>
        <w:pStyle w:val="ListeParagraf"/>
        <w:numPr>
          <w:ilvl w:val="0"/>
          <w:numId w:val="1"/>
        </w:numPr>
        <w:autoSpaceDE w:val="0"/>
        <w:autoSpaceDN w:val="0"/>
        <w:adjustRightInd w:val="0"/>
        <w:spacing w:line="276" w:lineRule="auto"/>
        <w:jc w:val="both"/>
        <w:rPr>
          <w:rFonts w:eastAsia="SymbolMT"/>
          <w:sz w:val="23"/>
          <w:szCs w:val="23"/>
          <w:lang w:eastAsia="en-US"/>
        </w:rPr>
      </w:pPr>
      <w:r w:rsidRPr="002B02EE">
        <w:rPr>
          <w:rFonts w:eastAsia="SymbolMT"/>
          <w:sz w:val="23"/>
          <w:szCs w:val="23"/>
          <w:lang w:eastAsia="en-US"/>
        </w:rPr>
        <w:t>Madde akışının çok küçük bir kısmı atık safhasına ulaşmaktadır. Bu noktada, maddenin piyasaya ilk çıktığındaki miktarları ve daha önceki yaşam safhaları</w:t>
      </w:r>
      <w:r w:rsidR="00A82D40">
        <w:rPr>
          <w:rFonts w:eastAsia="SymbolMT"/>
          <w:sz w:val="23"/>
          <w:szCs w:val="23"/>
          <w:lang w:eastAsia="en-US"/>
        </w:rPr>
        <w:t xml:space="preserve">na ait değerlendirme çıktıları </w:t>
      </w:r>
      <w:r w:rsidRPr="002B02EE">
        <w:rPr>
          <w:rFonts w:eastAsia="SymbolMT"/>
          <w:sz w:val="23"/>
          <w:szCs w:val="23"/>
          <w:lang w:eastAsia="en-US"/>
        </w:rPr>
        <w:t>dikkate alınmalıdır.</w:t>
      </w:r>
    </w:p>
    <w:p w:rsidR="00AA5816" w:rsidRPr="002B02EE" w:rsidRDefault="00AA5816" w:rsidP="00581F05">
      <w:pPr>
        <w:pStyle w:val="ListeParagraf"/>
        <w:numPr>
          <w:ilvl w:val="0"/>
          <w:numId w:val="1"/>
        </w:numPr>
        <w:autoSpaceDE w:val="0"/>
        <w:autoSpaceDN w:val="0"/>
        <w:adjustRightInd w:val="0"/>
        <w:spacing w:line="276" w:lineRule="auto"/>
        <w:jc w:val="both"/>
        <w:rPr>
          <w:rFonts w:eastAsia="SymbolMT"/>
          <w:sz w:val="23"/>
          <w:szCs w:val="23"/>
          <w:lang w:eastAsia="en-US"/>
        </w:rPr>
      </w:pPr>
      <w:r w:rsidRPr="002B02EE">
        <w:rPr>
          <w:rFonts w:eastAsia="SymbolMT"/>
          <w:sz w:val="23"/>
          <w:szCs w:val="23"/>
          <w:lang w:eastAsia="en-US"/>
        </w:rPr>
        <w:t>Atık safhasındaki koşullar diğer yaşam döngüsü basamaklarındaki maruz kalma değerlendirmesinde varsa ve atık safhasında beklenen çevresel salınımlar daha önceki yaşam döngüsü safhalarına göre anlamlı derecede düşükse</w:t>
      </w:r>
    </w:p>
    <w:p w:rsidR="00AA5816" w:rsidRPr="00A82D40" w:rsidRDefault="00AA5816" w:rsidP="00A82D40">
      <w:pPr>
        <w:pStyle w:val="ListeParagraf"/>
        <w:numPr>
          <w:ilvl w:val="0"/>
          <w:numId w:val="1"/>
        </w:numPr>
        <w:autoSpaceDE w:val="0"/>
        <w:autoSpaceDN w:val="0"/>
        <w:adjustRightInd w:val="0"/>
        <w:spacing w:line="276" w:lineRule="auto"/>
        <w:ind w:left="714" w:hanging="357"/>
        <w:jc w:val="both"/>
        <w:rPr>
          <w:rFonts w:eastAsia="SymbolMT"/>
          <w:sz w:val="23"/>
          <w:szCs w:val="23"/>
          <w:lang w:eastAsia="en-US"/>
        </w:rPr>
      </w:pPr>
      <w:r w:rsidRPr="002B02EE">
        <w:rPr>
          <w:rFonts w:eastAsia="SymbolMT"/>
          <w:sz w:val="23"/>
          <w:szCs w:val="23"/>
          <w:lang w:eastAsia="en-US"/>
        </w:rPr>
        <w:t xml:space="preserve">Atık safhasındaki koşullar diğer yaşam döngüsü basamaklarındaki maruz kalma değerlendirmesinde varsa ve öngörülen atık bertarafı diğer yaşam döngüsü basamaklarında daha önce değerlendirilmiş işlemlerden daha </w:t>
      </w:r>
      <w:r w:rsidRPr="002B02EE">
        <w:rPr>
          <w:rFonts w:eastAsia="SymbolMT"/>
          <w:color w:val="000000"/>
          <w:sz w:val="23"/>
          <w:szCs w:val="23"/>
          <w:lang w:eastAsia="en-US"/>
        </w:rPr>
        <w:t>fazla mesleki maruz kalma yaratacak işlemler içermiyorsa. Örneğin, toz oluşturma işlemi bir maddenin alt kullanımıyla ilişkili olmayabilir ve bu nedenle maruz kalma değerlendirmesinde olmayabilir</w:t>
      </w:r>
      <w:r w:rsidRPr="002B02EE">
        <w:rPr>
          <w:rFonts w:eastAsia="SymbolMT"/>
          <w:sz w:val="23"/>
          <w:szCs w:val="23"/>
          <w:lang w:eastAsia="en-US"/>
        </w:rPr>
        <w:t xml:space="preserve">. </w:t>
      </w:r>
      <w:r w:rsidRPr="00A82D40">
        <w:rPr>
          <w:rFonts w:eastAsia="SymbolMT"/>
          <w:sz w:val="23"/>
          <w:szCs w:val="23"/>
          <w:lang w:eastAsia="en-US"/>
        </w:rPr>
        <w:t>Ancak, atık safhasında öğütme işlemleri yapılabilir  (mesela elektronik eşyalar için) ve solunumsal ve dermal maruz kalma olasılığı ortaya çıkar. Bu gibi durumlarda kayıt yaptıranı</w:t>
      </w:r>
      <w:r w:rsidR="00A82D40">
        <w:rPr>
          <w:rFonts w:eastAsia="SymbolMT"/>
          <w:sz w:val="23"/>
          <w:szCs w:val="23"/>
          <w:lang w:eastAsia="en-US"/>
        </w:rPr>
        <w:t>n</w:t>
      </w:r>
      <w:r w:rsidRPr="00A82D40">
        <w:rPr>
          <w:rFonts w:eastAsia="SymbolMT"/>
          <w:sz w:val="23"/>
          <w:szCs w:val="23"/>
          <w:lang w:eastAsia="en-US"/>
        </w:rPr>
        <w:t xml:space="preserve"> maruz kalma değerlendirmesine atık sahasındaki koşulları da eklemesi beklenmektedir.</w:t>
      </w:r>
    </w:p>
    <w:p w:rsidR="00AA5816" w:rsidRDefault="00AA5816" w:rsidP="00581F05">
      <w:pPr>
        <w:pStyle w:val="ListeParagraf"/>
        <w:numPr>
          <w:ilvl w:val="0"/>
          <w:numId w:val="1"/>
        </w:numPr>
        <w:autoSpaceDE w:val="0"/>
        <w:autoSpaceDN w:val="0"/>
        <w:adjustRightInd w:val="0"/>
        <w:spacing w:line="276" w:lineRule="auto"/>
        <w:jc w:val="both"/>
        <w:rPr>
          <w:rFonts w:eastAsia="SymbolMT"/>
          <w:sz w:val="23"/>
          <w:szCs w:val="23"/>
          <w:lang w:eastAsia="en-US"/>
        </w:rPr>
      </w:pPr>
      <w:r w:rsidRPr="002B02EE">
        <w:rPr>
          <w:rFonts w:eastAsia="SymbolMT"/>
          <w:sz w:val="23"/>
          <w:szCs w:val="23"/>
          <w:lang w:eastAsia="en-US"/>
        </w:rPr>
        <w:t xml:space="preserve">Atık safhasında maddenin beklenen konsantrasyonu </w:t>
      </w:r>
      <w:r w:rsidR="00A82D40">
        <w:rPr>
          <w:rFonts w:eastAsia="SymbolMT"/>
          <w:sz w:val="23"/>
          <w:szCs w:val="23"/>
          <w:lang w:eastAsia="en-US"/>
        </w:rPr>
        <w:t>KKDİK Madde 15</w:t>
      </w:r>
      <w:r w:rsidRPr="002B02EE">
        <w:rPr>
          <w:rFonts w:eastAsia="SymbolMT"/>
          <w:sz w:val="23"/>
          <w:szCs w:val="23"/>
          <w:lang w:eastAsia="en-US"/>
        </w:rPr>
        <w:t>(2)’de belirtilen eşik değerlerin altındaysa ve atıktaki toplam madde miktarı çevreye salınım yapamayacak kadar yetersiz miktarda ise.</w:t>
      </w:r>
    </w:p>
    <w:p w:rsidR="00A82D40" w:rsidRPr="00A82D40" w:rsidRDefault="00A82D40" w:rsidP="00A82D40">
      <w:pPr>
        <w:autoSpaceDE w:val="0"/>
        <w:autoSpaceDN w:val="0"/>
        <w:adjustRightInd w:val="0"/>
        <w:spacing w:line="276" w:lineRule="auto"/>
        <w:ind w:left="360"/>
        <w:jc w:val="both"/>
        <w:rPr>
          <w:rFonts w:eastAsia="SymbolMT"/>
          <w:sz w:val="23"/>
          <w:szCs w:val="23"/>
          <w:lang w:eastAsia="en-US"/>
        </w:rPr>
      </w:pPr>
    </w:p>
    <w:p w:rsidR="00AA5816" w:rsidRDefault="00AA5816" w:rsidP="00581F05">
      <w:pPr>
        <w:autoSpaceDE w:val="0"/>
        <w:autoSpaceDN w:val="0"/>
        <w:adjustRightInd w:val="0"/>
        <w:spacing w:line="276" w:lineRule="auto"/>
        <w:jc w:val="both"/>
        <w:rPr>
          <w:rFonts w:eastAsia="SymbolMT"/>
          <w:sz w:val="23"/>
          <w:szCs w:val="23"/>
          <w:lang w:eastAsia="en-US"/>
        </w:rPr>
      </w:pPr>
      <w:r w:rsidRPr="002B02EE">
        <w:rPr>
          <w:rFonts w:eastAsia="SymbolMT"/>
          <w:sz w:val="23"/>
          <w:szCs w:val="23"/>
          <w:lang w:eastAsia="en-US"/>
        </w:rPr>
        <w:t>Eğer maddenin atık safhası geri kazanım işlemi içeriyor veya yalnızca geri kazanımdan meydana geliyorsa, işlem sırasında atık ömrünün sonuna ulaşılıyorsa, bu nokta maddenin yaşam döngüsünün sonu olabilir.</w:t>
      </w:r>
      <w:r w:rsidR="00A82D40">
        <w:rPr>
          <w:rFonts w:eastAsia="SymbolMT"/>
          <w:sz w:val="23"/>
          <w:szCs w:val="23"/>
          <w:lang w:eastAsia="en-US"/>
        </w:rPr>
        <w:t xml:space="preserve"> </w:t>
      </w:r>
      <w:r w:rsidRPr="002B02EE">
        <w:rPr>
          <w:rFonts w:eastAsia="SymbolMT"/>
          <w:sz w:val="23"/>
          <w:szCs w:val="23"/>
          <w:lang w:eastAsia="en-US"/>
        </w:rPr>
        <w:t>Bu nokta aynı zamanda yeni bir yaşam döngüsünün başladığı noktadır. Geri kazanılan madde tek başına veya karışım içinde veya eşya içinde, geri kazanım işlemini üstlenen firmanın soru</w:t>
      </w:r>
      <w:r w:rsidR="00A82D40">
        <w:rPr>
          <w:rFonts w:eastAsia="SymbolMT"/>
          <w:sz w:val="23"/>
          <w:szCs w:val="23"/>
          <w:lang w:eastAsia="en-US"/>
        </w:rPr>
        <w:t>mluluğunda piyasaya verilebilir</w:t>
      </w:r>
      <w:r w:rsidR="00A82D40">
        <w:rPr>
          <w:rStyle w:val="DipnotBavurusu"/>
          <w:rFonts w:eastAsia="SymbolMT"/>
          <w:sz w:val="23"/>
          <w:szCs w:val="23"/>
          <w:lang w:eastAsia="en-US"/>
        </w:rPr>
        <w:footnoteReference w:id="22"/>
      </w:r>
      <w:r w:rsidRPr="002B02EE">
        <w:rPr>
          <w:rFonts w:eastAsia="SymbolMT"/>
          <w:sz w:val="23"/>
          <w:szCs w:val="23"/>
          <w:lang w:eastAsia="en-US"/>
        </w:rPr>
        <w:t xml:space="preserve">. Madde </w:t>
      </w:r>
      <w:r w:rsidR="00A82D40">
        <w:rPr>
          <w:rFonts w:eastAsia="SymbolMT"/>
          <w:sz w:val="23"/>
          <w:szCs w:val="23"/>
          <w:lang w:eastAsia="en-US"/>
        </w:rPr>
        <w:t>imalatçıları</w:t>
      </w:r>
      <w:r w:rsidRPr="002B02EE">
        <w:rPr>
          <w:rFonts w:eastAsia="SymbolMT"/>
          <w:sz w:val="23"/>
          <w:szCs w:val="23"/>
          <w:lang w:eastAsia="en-US"/>
        </w:rPr>
        <w:t xml:space="preserve"> ve son geri kazanımı yapan yasal birimler bilgilerini paylaşarak işbirliği yapabilir-üretici kendi </w:t>
      </w:r>
      <w:r>
        <w:rPr>
          <w:rFonts w:eastAsia="SymbolMT"/>
          <w:sz w:val="23"/>
          <w:szCs w:val="23"/>
          <w:lang w:eastAsia="en-US"/>
        </w:rPr>
        <w:t>KGD</w:t>
      </w:r>
      <w:r w:rsidRPr="002B02EE">
        <w:rPr>
          <w:rFonts w:eastAsia="SymbolMT"/>
          <w:sz w:val="23"/>
          <w:szCs w:val="23"/>
          <w:lang w:eastAsia="en-US"/>
        </w:rPr>
        <w:t xml:space="preserve"> için geri dönüşüm sırasındaki bilgilere gereksinim duyar ve geri dönüşümcü geri kazanılmış maddelerin muafiyetinden daha iyi yararlanabilmek için ü</w:t>
      </w:r>
      <w:r>
        <w:rPr>
          <w:rFonts w:eastAsia="SymbolMT"/>
          <w:sz w:val="23"/>
          <w:szCs w:val="23"/>
          <w:lang w:eastAsia="en-US"/>
        </w:rPr>
        <w:t>retim bilgileri</w:t>
      </w:r>
      <w:r w:rsidR="00A82D40">
        <w:rPr>
          <w:rFonts w:eastAsia="SymbolMT"/>
          <w:sz w:val="23"/>
          <w:szCs w:val="23"/>
          <w:lang w:eastAsia="en-US"/>
        </w:rPr>
        <w:t>nde gereksinir (KKDİK</w:t>
      </w:r>
      <w:r w:rsidRPr="002B02EE">
        <w:rPr>
          <w:rFonts w:eastAsia="SymbolMT"/>
          <w:sz w:val="23"/>
          <w:szCs w:val="23"/>
          <w:lang w:eastAsia="en-US"/>
        </w:rPr>
        <w:t xml:space="preserve"> Madde 2.</w:t>
      </w:r>
      <w:r w:rsidR="00A82D40">
        <w:rPr>
          <w:rFonts w:eastAsia="SymbolMT"/>
          <w:sz w:val="23"/>
          <w:szCs w:val="23"/>
          <w:lang w:eastAsia="en-US"/>
        </w:rPr>
        <w:t>5</w:t>
      </w:r>
      <w:r w:rsidRPr="002B02EE">
        <w:rPr>
          <w:rFonts w:eastAsia="SymbolMT"/>
          <w:sz w:val="23"/>
          <w:szCs w:val="23"/>
          <w:lang w:eastAsia="en-US"/>
        </w:rPr>
        <w:t xml:space="preserve"> (</w:t>
      </w:r>
      <w:r w:rsidR="00A82D40">
        <w:rPr>
          <w:rFonts w:eastAsia="SymbolMT"/>
          <w:sz w:val="23"/>
          <w:szCs w:val="23"/>
          <w:lang w:eastAsia="en-US"/>
        </w:rPr>
        <w:t>ç</w:t>
      </w:r>
      <w:r w:rsidRPr="002B02EE">
        <w:rPr>
          <w:rFonts w:eastAsia="SymbolMT"/>
          <w:sz w:val="23"/>
          <w:szCs w:val="23"/>
          <w:lang w:eastAsia="en-US"/>
        </w:rPr>
        <w:t>)).</w:t>
      </w:r>
    </w:p>
    <w:p w:rsidR="00A82D40" w:rsidRPr="002B02EE" w:rsidRDefault="00A82D40" w:rsidP="00581F05">
      <w:pPr>
        <w:autoSpaceDE w:val="0"/>
        <w:autoSpaceDN w:val="0"/>
        <w:adjustRightInd w:val="0"/>
        <w:spacing w:line="276" w:lineRule="auto"/>
        <w:jc w:val="both"/>
        <w:rPr>
          <w:rFonts w:eastAsia="SymbolMT"/>
          <w:sz w:val="23"/>
          <w:szCs w:val="23"/>
          <w:lang w:eastAsia="en-US"/>
        </w:rPr>
      </w:pPr>
    </w:p>
    <w:p w:rsidR="00AA5816" w:rsidRPr="002B02EE" w:rsidRDefault="00AA5816" w:rsidP="00581F05">
      <w:pPr>
        <w:autoSpaceDE w:val="0"/>
        <w:autoSpaceDN w:val="0"/>
        <w:adjustRightInd w:val="0"/>
        <w:spacing w:line="276" w:lineRule="auto"/>
        <w:jc w:val="both"/>
        <w:rPr>
          <w:color w:val="000000"/>
          <w:sz w:val="23"/>
          <w:szCs w:val="23"/>
          <w:lang w:eastAsia="en-US"/>
        </w:rPr>
      </w:pPr>
      <w:r>
        <w:rPr>
          <w:color w:val="000000"/>
          <w:sz w:val="23"/>
          <w:szCs w:val="23"/>
          <w:lang w:eastAsia="en-US"/>
        </w:rPr>
        <w:t>Kullanım talimatları (</w:t>
      </w:r>
      <w:r w:rsidRPr="002B02EE">
        <w:rPr>
          <w:color w:val="000000"/>
          <w:sz w:val="23"/>
          <w:szCs w:val="23"/>
          <w:lang w:eastAsia="en-US"/>
        </w:rPr>
        <w:t>Bölüm R.12’deki tanımlayıcı sisteme bakınız</w:t>
      </w:r>
      <w:r w:rsidR="00A82D40">
        <w:rPr>
          <w:rStyle w:val="DipnotBavurusu"/>
          <w:color w:val="000000"/>
          <w:sz w:val="23"/>
          <w:szCs w:val="23"/>
          <w:lang w:eastAsia="en-US"/>
        </w:rPr>
        <w:footnoteReference w:id="23"/>
      </w:r>
      <w:r w:rsidRPr="002B02EE">
        <w:rPr>
          <w:color w:val="000000"/>
          <w:sz w:val="23"/>
          <w:szCs w:val="23"/>
          <w:lang w:eastAsia="en-US"/>
        </w:rPr>
        <w:t xml:space="preserve"> ) i) </w:t>
      </w:r>
      <w:r w:rsidR="00A82D40">
        <w:rPr>
          <w:color w:val="000000"/>
          <w:sz w:val="23"/>
          <w:szCs w:val="23"/>
          <w:lang w:eastAsia="en-US"/>
        </w:rPr>
        <w:t>AYY</w:t>
      </w:r>
      <w:r w:rsidRPr="002B02EE">
        <w:rPr>
          <w:color w:val="000000"/>
          <w:sz w:val="23"/>
          <w:szCs w:val="23"/>
          <w:lang w:eastAsia="en-US"/>
        </w:rPr>
        <w:t xml:space="preserve"> listesinde uygun atık kategorisinin ii) </w:t>
      </w:r>
      <w:r w:rsidR="00A82D40">
        <w:rPr>
          <w:color w:val="000000"/>
          <w:sz w:val="23"/>
          <w:szCs w:val="23"/>
          <w:lang w:eastAsia="en-US"/>
        </w:rPr>
        <w:t>AYY</w:t>
      </w:r>
      <w:r w:rsidRPr="002B02EE">
        <w:rPr>
          <w:color w:val="000000"/>
          <w:sz w:val="23"/>
          <w:szCs w:val="23"/>
          <w:lang w:eastAsia="en-US"/>
        </w:rPr>
        <w:t xml:space="preserve"> altındaki özel gereksinimleri olan atık kategorilerini tanımlamada yardımcı olabilir. Mevcut bir bilgi yoksa kayıt yaptıran örnek müşterilerle iletişime geçebilir. </w:t>
      </w:r>
    </w:p>
    <w:p w:rsidR="00AA5816" w:rsidRPr="00A82D40" w:rsidRDefault="00AA5816" w:rsidP="006E3567">
      <w:pPr>
        <w:pStyle w:val="Balk2"/>
        <w:numPr>
          <w:ilvl w:val="3"/>
          <w:numId w:val="168"/>
        </w:numPr>
        <w:rPr>
          <w:color w:val="C00000"/>
          <w:sz w:val="24"/>
        </w:rPr>
      </w:pPr>
      <w:bookmarkStart w:id="21" w:name="_Toc439672069"/>
      <w:r w:rsidRPr="00A82D40">
        <w:rPr>
          <w:color w:val="C00000"/>
          <w:sz w:val="24"/>
        </w:rPr>
        <w:t>Gerekli maruz kalma değerlendirme tipi</w:t>
      </w:r>
      <w:bookmarkEnd w:id="21"/>
      <w:r w:rsidRPr="00A82D40">
        <w:rPr>
          <w:color w:val="C00000"/>
          <w:sz w:val="24"/>
        </w:rPr>
        <w:t xml:space="preserve"> </w:t>
      </w:r>
    </w:p>
    <w:p w:rsidR="00AA5816" w:rsidRDefault="00AA5816" w:rsidP="00581F05">
      <w:pPr>
        <w:autoSpaceDE w:val="0"/>
        <w:autoSpaceDN w:val="0"/>
        <w:adjustRightInd w:val="0"/>
        <w:spacing w:line="276" w:lineRule="auto"/>
        <w:jc w:val="both"/>
        <w:rPr>
          <w:sz w:val="23"/>
          <w:szCs w:val="23"/>
          <w:lang w:eastAsia="en-US"/>
        </w:rPr>
      </w:pPr>
      <w:r w:rsidRPr="002B02EE">
        <w:rPr>
          <w:sz w:val="23"/>
          <w:szCs w:val="23"/>
          <w:lang w:eastAsia="en-US"/>
        </w:rPr>
        <w:t xml:space="preserve">İlişkili atık aşaması tanımlandığında, kayıt yaptıran </w:t>
      </w:r>
      <w:r>
        <w:rPr>
          <w:sz w:val="23"/>
          <w:szCs w:val="23"/>
          <w:lang w:eastAsia="en-US"/>
        </w:rPr>
        <w:t>KGR</w:t>
      </w:r>
      <w:r w:rsidRPr="002B02EE">
        <w:rPr>
          <w:sz w:val="23"/>
          <w:szCs w:val="23"/>
          <w:lang w:eastAsia="en-US"/>
        </w:rPr>
        <w:t xml:space="preserve"> için uygun değerlendirme tipini ve zincirde iletilmesi gereken ilişkili öneriler / kabullenmeleri belirlemelidir. Biraz sonra sunulacak olan matriks meydana gelebilecek genel değerlendirme olguları hakkında genel açıklamalar içermektedir.</w:t>
      </w:r>
    </w:p>
    <w:p w:rsidR="00AA5816" w:rsidRPr="002B02EE" w:rsidRDefault="00AA5816" w:rsidP="00581F05">
      <w:pPr>
        <w:autoSpaceDE w:val="0"/>
        <w:autoSpaceDN w:val="0"/>
        <w:adjustRightInd w:val="0"/>
        <w:spacing w:line="276" w:lineRule="auto"/>
        <w:jc w:val="both"/>
        <w:rPr>
          <w:sz w:val="23"/>
          <w:szCs w:val="23"/>
          <w:lang w:eastAsia="en-US"/>
        </w:rPr>
      </w:pPr>
    </w:p>
    <w:p w:rsidR="00AA5816" w:rsidRPr="002B02EE" w:rsidRDefault="00AA5816" w:rsidP="00581F05">
      <w:pPr>
        <w:spacing w:line="276" w:lineRule="auto"/>
        <w:jc w:val="both"/>
        <w:rPr>
          <w:sz w:val="20"/>
          <w:szCs w:val="20"/>
        </w:rPr>
      </w:pPr>
    </w:p>
    <w:tbl>
      <w:tblPr>
        <w:tblpPr w:leftFromText="141" w:rightFromText="141" w:vertAnchor="page" w:horzAnchor="margin" w:tblpY="16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13"/>
        <w:gridCol w:w="3276"/>
        <w:gridCol w:w="3273"/>
      </w:tblGrid>
      <w:tr w:rsidR="00A82D40" w:rsidTr="00A82D40">
        <w:tc>
          <w:tcPr>
            <w:tcW w:w="3313" w:type="dxa"/>
          </w:tcPr>
          <w:p w:rsidR="00A82D40" w:rsidRPr="00760313" w:rsidRDefault="00A82D40" w:rsidP="00B81DEE">
            <w:pPr>
              <w:autoSpaceDE w:val="0"/>
              <w:autoSpaceDN w:val="0"/>
              <w:adjustRightInd w:val="0"/>
              <w:spacing w:line="276" w:lineRule="auto"/>
              <w:rPr>
                <w:b/>
                <w:bCs/>
                <w:lang w:eastAsia="en-US"/>
              </w:rPr>
            </w:pPr>
          </w:p>
        </w:tc>
        <w:tc>
          <w:tcPr>
            <w:tcW w:w="3276" w:type="dxa"/>
          </w:tcPr>
          <w:p w:rsidR="00A82D40" w:rsidRPr="00760313" w:rsidRDefault="00A82D40" w:rsidP="00B81DEE">
            <w:pPr>
              <w:autoSpaceDE w:val="0"/>
              <w:autoSpaceDN w:val="0"/>
              <w:adjustRightInd w:val="0"/>
              <w:spacing w:line="276" w:lineRule="auto"/>
              <w:rPr>
                <w:b/>
                <w:bCs/>
                <w:lang w:eastAsia="en-US"/>
              </w:rPr>
            </w:pPr>
            <w:r>
              <w:rPr>
                <w:b/>
                <w:bCs/>
                <w:sz w:val="22"/>
                <w:szCs w:val="22"/>
                <w:lang w:eastAsia="en-US"/>
              </w:rPr>
              <w:t>Maruz kalma tahmini</w:t>
            </w:r>
            <w:r w:rsidRPr="00760313">
              <w:rPr>
                <w:b/>
                <w:bCs/>
                <w:sz w:val="22"/>
                <w:szCs w:val="22"/>
                <w:lang w:eastAsia="en-US"/>
              </w:rPr>
              <w:t xml:space="preserve"> ve risk karakterizasyonu</w:t>
            </w:r>
          </w:p>
        </w:tc>
        <w:tc>
          <w:tcPr>
            <w:tcW w:w="3273" w:type="dxa"/>
          </w:tcPr>
          <w:p w:rsidR="00A82D40" w:rsidRPr="00760313" w:rsidRDefault="00A82D40" w:rsidP="00B81DEE">
            <w:pPr>
              <w:autoSpaceDE w:val="0"/>
              <w:autoSpaceDN w:val="0"/>
              <w:adjustRightInd w:val="0"/>
              <w:spacing w:line="276" w:lineRule="auto"/>
              <w:rPr>
                <w:b/>
                <w:bCs/>
                <w:lang w:eastAsia="en-US"/>
              </w:rPr>
            </w:pPr>
            <w:r w:rsidRPr="00760313">
              <w:rPr>
                <w:b/>
                <w:bCs/>
                <w:sz w:val="22"/>
                <w:szCs w:val="22"/>
                <w:lang w:eastAsia="en-US"/>
              </w:rPr>
              <w:t>İletilmesi için maruz kalma senaryo bilgileri</w:t>
            </w:r>
          </w:p>
        </w:tc>
      </w:tr>
      <w:tr w:rsidR="00A82D40" w:rsidTr="00A82D40">
        <w:tc>
          <w:tcPr>
            <w:tcW w:w="3313" w:type="dxa"/>
          </w:tcPr>
          <w:p w:rsidR="00A82D40" w:rsidRPr="00760313" w:rsidRDefault="00A82D40" w:rsidP="00B81DEE">
            <w:pPr>
              <w:autoSpaceDE w:val="0"/>
              <w:autoSpaceDN w:val="0"/>
              <w:adjustRightInd w:val="0"/>
              <w:spacing w:line="276" w:lineRule="auto"/>
              <w:rPr>
                <w:lang w:eastAsia="en-US"/>
              </w:rPr>
            </w:pPr>
            <w:r w:rsidRPr="00760313">
              <w:rPr>
                <w:sz w:val="22"/>
                <w:szCs w:val="22"/>
                <w:lang w:eastAsia="en-US"/>
              </w:rPr>
              <w:t xml:space="preserve">Atık bertaraf tekniği için teknik standartlar </w:t>
            </w:r>
            <w:r>
              <w:rPr>
                <w:sz w:val="22"/>
                <w:szCs w:val="22"/>
                <w:lang w:eastAsia="en-US"/>
              </w:rPr>
              <w:t>Atık Yönetimi Yönetmeliğinde</w:t>
            </w:r>
            <w:r w:rsidRPr="00760313">
              <w:rPr>
                <w:sz w:val="22"/>
                <w:szCs w:val="22"/>
                <w:lang w:eastAsia="en-US"/>
              </w:rPr>
              <w:t xml:space="preserve"> </w:t>
            </w:r>
            <w:r>
              <w:rPr>
                <w:sz w:val="22"/>
                <w:szCs w:val="22"/>
                <w:lang w:eastAsia="en-US"/>
              </w:rPr>
              <w:t>yer alır</w:t>
            </w:r>
            <w:r w:rsidRPr="00760313">
              <w:rPr>
                <w:sz w:val="22"/>
                <w:szCs w:val="22"/>
                <w:lang w:eastAsia="en-US"/>
              </w:rPr>
              <w:t xml:space="preserve"> (emisyon sınırları ve gerekli işlem parametreleri dahil)</w:t>
            </w:r>
          </w:p>
        </w:tc>
        <w:tc>
          <w:tcPr>
            <w:tcW w:w="3276" w:type="dxa"/>
          </w:tcPr>
          <w:p w:rsidR="00A82D40" w:rsidRPr="00760313" w:rsidRDefault="00A82D40" w:rsidP="00B81DEE">
            <w:pPr>
              <w:autoSpaceDE w:val="0"/>
              <w:autoSpaceDN w:val="0"/>
              <w:adjustRightInd w:val="0"/>
              <w:spacing w:line="276" w:lineRule="auto"/>
              <w:rPr>
                <w:lang w:eastAsia="en-US"/>
              </w:rPr>
            </w:pPr>
            <w:r w:rsidRPr="00760313">
              <w:rPr>
                <w:sz w:val="22"/>
                <w:szCs w:val="22"/>
                <w:lang w:eastAsia="en-US"/>
              </w:rPr>
              <w:t>Çevreye madde salınımını önleme/ asgariye indirme için neden önerilen bertaraf tekniğinin uygun olduğuna dair nicel argumentasyon</w:t>
            </w:r>
          </w:p>
        </w:tc>
        <w:tc>
          <w:tcPr>
            <w:tcW w:w="3273" w:type="dxa"/>
          </w:tcPr>
          <w:p w:rsidR="00A82D40" w:rsidRPr="00760313" w:rsidRDefault="00A82D40" w:rsidP="00B81DEE">
            <w:pPr>
              <w:pStyle w:val="ListeParagraf"/>
              <w:numPr>
                <w:ilvl w:val="0"/>
                <w:numId w:val="14"/>
              </w:numPr>
              <w:autoSpaceDE w:val="0"/>
              <w:autoSpaceDN w:val="0"/>
              <w:adjustRightInd w:val="0"/>
              <w:spacing w:line="276" w:lineRule="auto"/>
              <w:rPr>
                <w:lang w:eastAsia="en-US"/>
              </w:rPr>
            </w:pPr>
            <w:r w:rsidRPr="00760313">
              <w:rPr>
                <w:sz w:val="22"/>
                <w:szCs w:val="22"/>
                <w:lang w:eastAsia="en-US"/>
              </w:rPr>
              <w:t>Atık haline gelen madde fraksiyonu</w:t>
            </w:r>
          </w:p>
          <w:p w:rsidR="00A82D40" w:rsidRPr="00760313" w:rsidRDefault="00A82D40" w:rsidP="00B81DEE">
            <w:pPr>
              <w:pStyle w:val="ListeParagraf"/>
              <w:numPr>
                <w:ilvl w:val="0"/>
                <w:numId w:val="14"/>
              </w:numPr>
              <w:autoSpaceDE w:val="0"/>
              <w:autoSpaceDN w:val="0"/>
              <w:adjustRightInd w:val="0"/>
              <w:spacing w:line="276" w:lineRule="auto"/>
              <w:rPr>
                <w:lang w:eastAsia="en-US"/>
              </w:rPr>
            </w:pPr>
            <w:r w:rsidRPr="00760313">
              <w:rPr>
                <w:sz w:val="22"/>
                <w:szCs w:val="22"/>
                <w:lang w:eastAsia="en-US"/>
              </w:rPr>
              <w:t>Uygun atık kodları</w:t>
            </w:r>
          </w:p>
          <w:p w:rsidR="00A82D40" w:rsidRPr="00760313" w:rsidRDefault="00A82D40" w:rsidP="00B81DEE">
            <w:pPr>
              <w:pStyle w:val="ListeParagraf"/>
              <w:numPr>
                <w:ilvl w:val="0"/>
                <w:numId w:val="14"/>
              </w:numPr>
              <w:autoSpaceDE w:val="0"/>
              <w:autoSpaceDN w:val="0"/>
              <w:adjustRightInd w:val="0"/>
              <w:spacing w:line="276" w:lineRule="auto"/>
              <w:rPr>
                <w:lang w:eastAsia="en-US"/>
              </w:rPr>
            </w:pPr>
            <w:r w:rsidRPr="00760313">
              <w:rPr>
                <w:sz w:val="22"/>
                <w:szCs w:val="22"/>
                <w:lang w:eastAsia="en-US"/>
              </w:rPr>
              <w:t>Uygun atık yönetim önlemleri veya bertaraf tekniklerinin belirtilmesi</w:t>
            </w:r>
          </w:p>
          <w:p w:rsidR="00A82D40" w:rsidRPr="00760313" w:rsidRDefault="00A82D40" w:rsidP="00B81DEE">
            <w:pPr>
              <w:pStyle w:val="ListeParagraf"/>
              <w:numPr>
                <w:ilvl w:val="0"/>
                <w:numId w:val="14"/>
              </w:numPr>
              <w:autoSpaceDE w:val="0"/>
              <w:autoSpaceDN w:val="0"/>
              <w:adjustRightInd w:val="0"/>
              <w:spacing w:line="276" w:lineRule="auto"/>
              <w:rPr>
                <w:lang w:eastAsia="en-US"/>
              </w:rPr>
            </w:pPr>
            <w:r w:rsidRPr="00760313">
              <w:rPr>
                <w:sz w:val="22"/>
                <w:szCs w:val="22"/>
                <w:lang w:eastAsia="en-US"/>
              </w:rPr>
              <w:t>Atık oluşturan için genel davranış önerisi</w:t>
            </w:r>
          </w:p>
        </w:tc>
      </w:tr>
      <w:tr w:rsidR="00AA5816" w:rsidTr="00A82D40">
        <w:tc>
          <w:tcPr>
            <w:tcW w:w="3313" w:type="dxa"/>
          </w:tcPr>
          <w:p w:rsidR="00AA5816" w:rsidRPr="00760313" w:rsidRDefault="00AA5816" w:rsidP="00A82D40">
            <w:pPr>
              <w:autoSpaceDE w:val="0"/>
              <w:autoSpaceDN w:val="0"/>
              <w:adjustRightInd w:val="0"/>
              <w:spacing w:line="276" w:lineRule="auto"/>
              <w:rPr>
                <w:lang w:eastAsia="en-US"/>
              </w:rPr>
            </w:pPr>
            <w:r w:rsidRPr="00760313">
              <w:rPr>
                <w:sz w:val="22"/>
                <w:szCs w:val="22"/>
                <w:lang w:eastAsia="en-US"/>
              </w:rPr>
              <w:t>Önerilen atık bertaraf tekniği yasal olarak, beklenen salınım hızını etkileyen  geniş aralıktaki koşullarda yürütülebilir.</w:t>
            </w:r>
          </w:p>
        </w:tc>
        <w:tc>
          <w:tcPr>
            <w:tcW w:w="3276" w:type="dxa"/>
          </w:tcPr>
          <w:p w:rsidR="00AA5816" w:rsidRPr="00760313" w:rsidRDefault="00AA5816" w:rsidP="00A82D40">
            <w:pPr>
              <w:autoSpaceDE w:val="0"/>
              <w:autoSpaceDN w:val="0"/>
              <w:adjustRightInd w:val="0"/>
              <w:spacing w:line="276" w:lineRule="auto"/>
              <w:rPr>
                <w:lang w:eastAsia="en-US"/>
              </w:rPr>
            </w:pPr>
            <w:r w:rsidRPr="00760313">
              <w:rPr>
                <w:sz w:val="22"/>
                <w:szCs w:val="22"/>
                <w:lang w:eastAsia="en-US"/>
              </w:rPr>
              <w:t>Nitel salınım tahminlemesi ve nitel risk karakterizasyonu</w:t>
            </w:r>
          </w:p>
        </w:tc>
        <w:tc>
          <w:tcPr>
            <w:tcW w:w="3273" w:type="dxa"/>
          </w:tcPr>
          <w:p w:rsidR="00AA5816" w:rsidRPr="00760313" w:rsidRDefault="00AA5816" w:rsidP="00A82D40">
            <w:pPr>
              <w:pStyle w:val="ListeParagraf"/>
              <w:numPr>
                <w:ilvl w:val="0"/>
                <w:numId w:val="14"/>
              </w:numPr>
              <w:autoSpaceDE w:val="0"/>
              <w:autoSpaceDN w:val="0"/>
              <w:adjustRightInd w:val="0"/>
              <w:spacing w:line="276" w:lineRule="auto"/>
              <w:rPr>
                <w:lang w:eastAsia="en-US"/>
              </w:rPr>
            </w:pPr>
            <w:r w:rsidRPr="00760313">
              <w:rPr>
                <w:sz w:val="22"/>
                <w:szCs w:val="22"/>
                <w:lang w:eastAsia="en-US"/>
              </w:rPr>
              <w:t>Atık haline gelen madde fraksiyonu</w:t>
            </w:r>
          </w:p>
          <w:p w:rsidR="00AA5816" w:rsidRPr="00760313" w:rsidRDefault="00AA5816" w:rsidP="00A82D40">
            <w:pPr>
              <w:pStyle w:val="ListeParagraf"/>
              <w:numPr>
                <w:ilvl w:val="0"/>
                <w:numId w:val="14"/>
              </w:numPr>
              <w:autoSpaceDE w:val="0"/>
              <w:autoSpaceDN w:val="0"/>
              <w:adjustRightInd w:val="0"/>
              <w:spacing w:line="276" w:lineRule="auto"/>
              <w:rPr>
                <w:lang w:eastAsia="en-US"/>
              </w:rPr>
            </w:pPr>
            <w:r w:rsidRPr="00760313">
              <w:rPr>
                <w:sz w:val="22"/>
                <w:szCs w:val="22"/>
                <w:lang w:eastAsia="en-US"/>
              </w:rPr>
              <w:t>Uygun atık kodları</w:t>
            </w:r>
          </w:p>
          <w:p w:rsidR="00AA5816" w:rsidRPr="00760313" w:rsidRDefault="00AA5816" w:rsidP="00A82D40">
            <w:pPr>
              <w:pStyle w:val="ListeParagraf"/>
              <w:numPr>
                <w:ilvl w:val="0"/>
                <w:numId w:val="14"/>
              </w:numPr>
              <w:autoSpaceDE w:val="0"/>
              <w:autoSpaceDN w:val="0"/>
              <w:adjustRightInd w:val="0"/>
              <w:spacing w:line="276" w:lineRule="auto"/>
              <w:rPr>
                <w:lang w:eastAsia="en-US"/>
              </w:rPr>
            </w:pPr>
            <w:r w:rsidRPr="00760313">
              <w:rPr>
                <w:sz w:val="22"/>
                <w:szCs w:val="22"/>
                <w:lang w:eastAsia="en-US"/>
              </w:rPr>
              <w:t>Uygun atık yönetim önlemleri veya bertaraf tekniklerinin belirtilmesi</w:t>
            </w:r>
          </w:p>
          <w:p w:rsidR="00AA5816" w:rsidRPr="00760313" w:rsidRDefault="00AA5816" w:rsidP="00A82D40">
            <w:pPr>
              <w:pStyle w:val="ListeParagraf"/>
              <w:numPr>
                <w:ilvl w:val="0"/>
                <w:numId w:val="14"/>
              </w:numPr>
              <w:autoSpaceDE w:val="0"/>
              <w:autoSpaceDN w:val="0"/>
              <w:adjustRightInd w:val="0"/>
              <w:spacing w:line="276" w:lineRule="auto"/>
              <w:rPr>
                <w:lang w:eastAsia="en-US"/>
              </w:rPr>
            </w:pPr>
            <w:r w:rsidRPr="00760313">
              <w:rPr>
                <w:sz w:val="22"/>
                <w:szCs w:val="22"/>
                <w:lang w:eastAsia="en-US"/>
              </w:rPr>
              <w:t>Etkinliği de içeren uygun bertaraf tekniği için özel gereklilikler</w:t>
            </w:r>
          </w:p>
          <w:p w:rsidR="00AA5816" w:rsidRPr="00760313" w:rsidRDefault="00AA5816" w:rsidP="00A82D40">
            <w:pPr>
              <w:pStyle w:val="ListeParagraf"/>
              <w:numPr>
                <w:ilvl w:val="0"/>
                <w:numId w:val="14"/>
              </w:numPr>
              <w:autoSpaceDE w:val="0"/>
              <w:autoSpaceDN w:val="0"/>
              <w:adjustRightInd w:val="0"/>
              <w:spacing w:line="276" w:lineRule="auto"/>
              <w:rPr>
                <w:lang w:eastAsia="en-US"/>
              </w:rPr>
            </w:pPr>
            <w:r w:rsidRPr="00760313">
              <w:rPr>
                <w:sz w:val="22"/>
                <w:szCs w:val="22"/>
                <w:lang w:eastAsia="en-US"/>
              </w:rPr>
              <w:t>Atık oluşturan için genel davranış önerisi</w:t>
            </w:r>
          </w:p>
        </w:tc>
      </w:tr>
      <w:tr w:rsidR="00AA5816" w:rsidTr="00A82D40">
        <w:tc>
          <w:tcPr>
            <w:tcW w:w="3313" w:type="dxa"/>
          </w:tcPr>
          <w:p w:rsidR="00AA5816" w:rsidRPr="00760313" w:rsidRDefault="00AA5816" w:rsidP="00A82D40">
            <w:pPr>
              <w:autoSpaceDE w:val="0"/>
              <w:autoSpaceDN w:val="0"/>
              <w:adjustRightInd w:val="0"/>
              <w:spacing w:line="276" w:lineRule="auto"/>
              <w:rPr>
                <w:lang w:eastAsia="en-US"/>
              </w:rPr>
            </w:pPr>
            <w:r w:rsidRPr="00760313">
              <w:rPr>
                <w:sz w:val="22"/>
                <w:szCs w:val="22"/>
                <w:lang w:eastAsia="en-US"/>
              </w:rPr>
              <w:t>Madde özellikleri, bertaraf koşullarının maddenin parçalanma veya harektesizlaşmesine yol açmayacağını düşündürtüyor (örneğin yakılma içindeki metaller veya gömme alanlarındaki uçucu/suda çözünür maddeler)</w:t>
            </w:r>
          </w:p>
        </w:tc>
        <w:tc>
          <w:tcPr>
            <w:tcW w:w="3276" w:type="dxa"/>
          </w:tcPr>
          <w:p w:rsidR="00AA5816" w:rsidRPr="00760313" w:rsidRDefault="00AA5816" w:rsidP="00A82D40">
            <w:pPr>
              <w:autoSpaceDE w:val="0"/>
              <w:autoSpaceDN w:val="0"/>
              <w:adjustRightInd w:val="0"/>
              <w:spacing w:line="276" w:lineRule="auto"/>
              <w:rPr>
                <w:lang w:eastAsia="en-US"/>
              </w:rPr>
            </w:pPr>
            <w:r w:rsidRPr="00760313">
              <w:rPr>
                <w:sz w:val="22"/>
                <w:szCs w:val="22"/>
                <w:lang w:eastAsia="en-US"/>
              </w:rPr>
              <w:t>Nitel salınım tahminlemesi ve nitel risk karakterizasyonu</w:t>
            </w:r>
          </w:p>
        </w:tc>
        <w:tc>
          <w:tcPr>
            <w:tcW w:w="3273" w:type="dxa"/>
          </w:tcPr>
          <w:p w:rsidR="00AA5816" w:rsidRPr="00760313" w:rsidRDefault="00AA5816" w:rsidP="00A82D40">
            <w:pPr>
              <w:pStyle w:val="ListeParagraf"/>
              <w:numPr>
                <w:ilvl w:val="0"/>
                <w:numId w:val="14"/>
              </w:numPr>
              <w:autoSpaceDE w:val="0"/>
              <w:autoSpaceDN w:val="0"/>
              <w:adjustRightInd w:val="0"/>
              <w:spacing w:line="276" w:lineRule="auto"/>
              <w:rPr>
                <w:lang w:eastAsia="en-US"/>
              </w:rPr>
            </w:pPr>
            <w:r w:rsidRPr="00760313">
              <w:rPr>
                <w:sz w:val="22"/>
                <w:szCs w:val="22"/>
                <w:lang w:eastAsia="en-US"/>
              </w:rPr>
              <w:t>Atık haline gelen madde fraksiyonu</w:t>
            </w:r>
          </w:p>
          <w:p w:rsidR="00AA5816" w:rsidRPr="00760313" w:rsidRDefault="00AA5816" w:rsidP="00A82D40">
            <w:pPr>
              <w:pStyle w:val="ListeParagraf"/>
              <w:numPr>
                <w:ilvl w:val="0"/>
                <w:numId w:val="14"/>
              </w:numPr>
              <w:autoSpaceDE w:val="0"/>
              <w:autoSpaceDN w:val="0"/>
              <w:adjustRightInd w:val="0"/>
              <w:spacing w:line="276" w:lineRule="auto"/>
              <w:rPr>
                <w:lang w:eastAsia="en-US"/>
              </w:rPr>
            </w:pPr>
            <w:r w:rsidRPr="00760313">
              <w:rPr>
                <w:sz w:val="22"/>
                <w:szCs w:val="22"/>
                <w:lang w:eastAsia="en-US"/>
              </w:rPr>
              <w:t>Uygun atık kodları</w:t>
            </w:r>
          </w:p>
          <w:p w:rsidR="00AA5816" w:rsidRPr="00760313" w:rsidRDefault="00AA5816" w:rsidP="00A82D40">
            <w:pPr>
              <w:pStyle w:val="ListeParagraf"/>
              <w:numPr>
                <w:ilvl w:val="0"/>
                <w:numId w:val="14"/>
              </w:numPr>
              <w:autoSpaceDE w:val="0"/>
              <w:autoSpaceDN w:val="0"/>
              <w:adjustRightInd w:val="0"/>
              <w:spacing w:line="276" w:lineRule="auto"/>
              <w:rPr>
                <w:lang w:eastAsia="en-US"/>
              </w:rPr>
            </w:pPr>
            <w:r w:rsidRPr="00760313">
              <w:rPr>
                <w:sz w:val="22"/>
                <w:szCs w:val="22"/>
                <w:lang w:eastAsia="en-US"/>
              </w:rPr>
              <w:t>Uygun atık yönetim önlemleri veya bertaraf tekniklerinin belirtilmesi</w:t>
            </w:r>
          </w:p>
          <w:p w:rsidR="00AA5816" w:rsidRPr="00760313" w:rsidRDefault="00AA5816" w:rsidP="00A82D40">
            <w:pPr>
              <w:pStyle w:val="ListeParagraf"/>
              <w:numPr>
                <w:ilvl w:val="0"/>
                <w:numId w:val="14"/>
              </w:numPr>
              <w:autoSpaceDE w:val="0"/>
              <w:autoSpaceDN w:val="0"/>
              <w:adjustRightInd w:val="0"/>
              <w:spacing w:line="276" w:lineRule="auto"/>
              <w:rPr>
                <w:lang w:eastAsia="en-US"/>
              </w:rPr>
            </w:pPr>
            <w:r w:rsidRPr="00760313">
              <w:rPr>
                <w:sz w:val="22"/>
                <w:szCs w:val="22"/>
                <w:lang w:eastAsia="en-US"/>
              </w:rPr>
              <w:t>Etkinliği de içeren uygun bertaraf tekniği için özel gereklilikler</w:t>
            </w:r>
          </w:p>
          <w:p w:rsidR="00AA5816" w:rsidRPr="00760313" w:rsidRDefault="00AA5816" w:rsidP="00A82D40">
            <w:pPr>
              <w:pStyle w:val="ListeParagraf"/>
              <w:numPr>
                <w:ilvl w:val="0"/>
                <w:numId w:val="14"/>
              </w:numPr>
              <w:autoSpaceDE w:val="0"/>
              <w:autoSpaceDN w:val="0"/>
              <w:adjustRightInd w:val="0"/>
              <w:spacing w:line="276" w:lineRule="auto"/>
              <w:rPr>
                <w:lang w:eastAsia="en-US"/>
              </w:rPr>
            </w:pPr>
            <w:r w:rsidRPr="00760313">
              <w:rPr>
                <w:sz w:val="22"/>
                <w:szCs w:val="22"/>
                <w:lang w:eastAsia="en-US"/>
              </w:rPr>
              <w:t>Atık oluşturan için genel davranış önerisi</w:t>
            </w:r>
          </w:p>
        </w:tc>
      </w:tr>
    </w:tbl>
    <w:p w:rsidR="00A82D40" w:rsidRDefault="00A82D40" w:rsidP="00A82D40">
      <w:pPr>
        <w:pStyle w:val="ResimYazs"/>
      </w:pPr>
      <w:bookmarkStart w:id="22" w:name="_Toc439671953"/>
      <w:r>
        <w:t xml:space="preserve">Tablo R.18- </w:t>
      </w:r>
      <w:r>
        <w:fldChar w:fldCharType="begin"/>
      </w:r>
      <w:r>
        <w:instrText xml:space="preserve"> SEQ Tablo_R.18- \* ARABIC </w:instrText>
      </w:r>
      <w:r>
        <w:fldChar w:fldCharType="separate"/>
      </w:r>
      <w:r w:rsidR="00B5752B">
        <w:rPr>
          <w:noProof/>
        </w:rPr>
        <w:t>3</w:t>
      </w:r>
      <w:r>
        <w:fldChar w:fldCharType="end"/>
      </w:r>
      <w:r>
        <w:t xml:space="preserve">: </w:t>
      </w:r>
      <w:r w:rsidRPr="00A82D40">
        <w:rPr>
          <w:b w:val="0"/>
        </w:rPr>
        <w:t>İletilecek genel değerlendirme durumları ve ilgili bilgiler</w:t>
      </w:r>
      <w:bookmarkEnd w:id="22"/>
    </w:p>
    <w:p w:rsidR="00AA5816" w:rsidRDefault="00AA5816" w:rsidP="00581F05">
      <w:pPr>
        <w:autoSpaceDE w:val="0"/>
        <w:autoSpaceDN w:val="0"/>
        <w:adjustRightInd w:val="0"/>
        <w:spacing w:line="276" w:lineRule="auto"/>
        <w:rPr>
          <w:lang w:eastAsia="en-US"/>
        </w:rPr>
      </w:pPr>
    </w:p>
    <w:p w:rsidR="00AA5816" w:rsidRPr="0070747D" w:rsidRDefault="00AA5816" w:rsidP="00581F05">
      <w:pPr>
        <w:autoSpaceDE w:val="0"/>
        <w:autoSpaceDN w:val="0"/>
        <w:adjustRightInd w:val="0"/>
        <w:spacing w:line="276" w:lineRule="auto"/>
        <w:jc w:val="both"/>
        <w:rPr>
          <w:sz w:val="23"/>
          <w:szCs w:val="23"/>
          <w:lang w:eastAsia="en-US"/>
        </w:rPr>
      </w:pPr>
      <w:r w:rsidRPr="0070747D">
        <w:rPr>
          <w:sz w:val="23"/>
          <w:szCs w:val="23"/>
          <w:lang w:eastAsia="en-US"/>
        </w:rPr>
        <w:t>Salınım ve potansiyel risklerinin nitel değerlendirmesi şunlara dayanmalıdır:</w:t>
      </w:r>
    </w:p>
    <w:p w:rsidR="00AA5816" w:rsidRPr="0070747D" w:rsidRDefault="00AA5816" w:rsidP="00581F05">
      <w:pPr>
        <w:autoSpaceDE w:val="0"/>
        <w:autoSpaceDN w:val="0"/>
        <w:adjustRightInd w:val="0"/>
        <w:spacing w:line="276" w:lineRule="auto"/>
        <w:jc w:val="both"/>
        <w:rPr>
          <w:sz w:val="23"/>
          <w:szCs w:val="23"/>
          <w:lang w:eastAsia="en-US"/>
        </w:rPr>
      </w:pPr>
      <w:r w:rsidRPr="0070747D">
        <w:rPr>
          <w:sz w:val="23"/>
          <w:szCs w:val="23"/>
          <w:lang w:eastAsia="en-US"/>
        </w:rPr>
        <w:t>-maddenin fiziko-kimyasal özellikleri</w:t>
      </w:r>
    </w:p>
    <w:p w:rsidR="00AA5816" w:rsidRPr="0070747D" w:rsidRDefault="00AA5816" w:rsidP="00581F05">
      <w:pPr>
        <w:autoSpaceDE w:val="0"/>
        <w:autoSpaceDN w:val="0"/>
        <w:adjustRightInd w:val="0"/>
        <w:spacing w:line="276" w:lineRule="auto"/>
        <w:jc w:val="both"/>
        <w:rPr>
          <w:sz w:val="23"/>
          <w:szCs w:val="23"/>
          <w:lang w:eastAsia="en-US"/>
        </w:rPr>
      </w:pPr>
      <w:r w:rsidRPr="0070747D">
        <w:rPr>
          <w:sz w:val="23"/>
          <w:szCs w:val="23"/>
          <w:lang w:eastAsia="en-US"/>
        </w:rPr>
        <w:t>-maddenin tehlikeli özellikleri</w:t>
      </w:r>
    </w:p>
    <w:p w:rsidR="00AA5816" w:rsidRPr="0070747D" w:rsidRDefault="00AA5816" w:rsidP="00581F05">
      <w:pPr>
        <w:autoSpaceDE w:val="0"/>
        <w:autoSpaceDN w:val="0"/>
        <w:adjustRightInd w:val="0"/>
        <w:spacing w:line="276" w:lineRule="auto"/>
        <w:jc w:val="both"/>
        <w:rPr>
          <w:sz w:val="23"/>
          <w:szCs w:val="23"/>
          <w:lang w:eastAsia="en-US"/>
        </w:rPr>
      </w:pPr>
      <w:r w:rsidRPr="0070747D">
        <w:rPr>
          <w:sz w:val="23"/>
          <w:szCs w:val="23"/>
          <w:lang w:eastAsia="en-US"/>
        </w:rPr>
        <w:t>-olası yıkım ürünleri</w:t>
      </w:r>
    </w:p>
    <w:p w:rsidR="00AA5816" w:rsidRPr="0070747D" w:rsidRDefault="00AA5816" w:rsidP="00581F05">
      <w:pPr>
        <w:autoSpaceDE w:val="0"/>
        <w:autoSpaceDN w:val="0"/>
        <w:adjustRightInd w:val="0"/>
        <w:spacing w:line="276" w:lineRule="auto"/>
        <w:jc w:val="both"/>
        <w:rPr>
          <w:sz w:val="23"/>
          <w:szCs w:val="23"/>
          <w:lang w:eastAsia="en-US"/>
        </w:rPr>
      </w:pPr>
      <w:r w:rsidRPr="0070747D">
        <w:rPr>
          <w:sz w:val="23"/>
          <w:szCs w:val="23"/>
          <w:lang w:eastAsia="en-US"/>
        </w:rPr>
        <w:t>-atık miktarı</w:t>
      </w:r>
    </w:p>
    <w:p w:rsidR="00AA5816" w:rsidRPr="0070747D" w:rsidRDefault="00AA5816" w:rsidP="00581F05">
      <w:pPr>
        <w:autoSpaceDE w:val="0"/>
        <w:autoSpaceDN w:val="0"/>
        <w:adjustRightInd w:val="0"/>
        <w:spacing w:line="276" w:lineRule="auto"/>
        <w:jc w:val="both"/>
        <w:rPr>
          <w:sz w:val="23"/>
          <w:szCs w:val="23"/>
          <w:lang w:eastAsia="en-US"/>
        </w:rPr>
      </w:pPr>
      <w:r w:rsidRPr="0070747D">
        <w:rPr>
          <w:sz w:val="23"/>
          <w:szCs w:val="23"/>
          <w:lang w:eastAsia="en-US"/>
        </w:rPr>
        <w:t>-imha ve geri kazanım sırasındaki bertaraf işlem koşulları</w:t>
      </w:r>
    </w:p>
    <w:p w:rsidR="00C053B2" w:rsidRDefault="00C053B2" w:rsidP="00581F05">
      <w:pPr>
        <w:autoSpaceDE w:val="0"/>
        <w:autoSpaceDN w:val="0"/>
        <w:adjustRightInd w:val="0"/>
        <w:spacing w:line="276" w:lineRule="auto"/>
        <w:jc w:val="both"/>
        <w:rPr>
          <w:sz w:val="23"/>
          <w:szCs w:val="23"/>
          <w:lang w:eastAsia="en-US"/>
        </w:rPr>
      </w:pPr>
    </w:p>
    <w:p w:rsidR="00AA5816" w:rsidRPr="0070747D" w:rsidRDefault="00AA5816" w:rsidP="00581F05">
      <w:pPr>
        <w:autoSpaceDE w:val="0"/>
        <w:autoSpaceDN w:val="0"/>
        <w:adjustRightInd w:val="0"/>
        <w:spacing w:line="276" w:lineRule="auto"/>
        <w:jc w:val="both"/>
        <w:rPr>
          <w:sz w:val="23"/>
          <w:szCs w:val="23"/>
          <w:lang w:eastAsia="en-US"/>
        </w:rPr>
      </w:pPr>
      <w:r>
        <w:rPr>
          <w:sz w:val="23"/>
          <w:szCs w:val="23"/>
          <w:lang w:eastAsia="en-US"/>
        </w:rPr>
        <w:t>Tanımlanmış bir standart</w:t>
      </w:r>
      <w:r w:rsidRPr="0070747D">
        <w:rPr>
          <w:sz w:val="23"/>
          <w:szCs w:val="23"/>
          <w:lang w:eastAsia="en-US"/>
        </w:rPr>
        <w:t xml:space="preserve"> olmadığında veya madde işlem sırasında elimine olmuyorsa (yok olma veya hareketsizleşme) atığın güvenli bir şekilde idaresi için koşulları sağlamak ve atık sürecindeki sonuçları desteklemek için salınım tahminlemesi ve nitel risk karakterizasyonu gereklidir. </w:t>
      </w:r>
    </w:p>
    <w:p w:rsidR="00AA5816" w:rsidRPr="0070747D" w:rsidRDefault="00AA5816" w:rsidP="00581F05">
      <w:pPr>
        <w:autoSpaceDE w:val="0"/>
        <w:autoSpaceDN w:val="0"/>
        <w:adjustRightInd w:val="0"/>
        <w:spacing w:line="276" w:lineRule="auto"/>
        <w:jc w:val="both"/>
        <w:rPr>
          <w:sz w:val="23"/>
          <w:szCs w:val="23"/>
          <w:lang w:eastAsia="en-US"/>
        </w:rPr>
      </w:pPr>
      <w:r w:rsidRPr="0070747D">
        <w:rPr>
          <w:sz w:val="23"/>
          <w:szCs w:val="23"/>
          <w:lang w:eastAsia="en-US"/>
        </w:rPr>
        <w:lastRenderedPageBreak/>
        <w:t>Karışık kentsel atıklar veya inşaat atıkları için gömmeyle ilgili olarak belli bir yaklaşım gerekmektedir.</w:t>
      </w:r>
      <w:r w:rsidR="00C053B2">
        <w:rPr>
          <w:sz w:val="23"/>
          <w:szCs w:val="23"/>
          <w:lang w:eastAsia="en-US"/>
        </w:rPr>
        <w:t xml:space="preserve"> </w:t>
      </w:r>
      <w:r w:rsidRPr="0070747D">
        <w:rPr>
          <w:sz w:val="23"/>
          <w:szCs w:val="23"/>
          <w:lang w:eastAsia="en-US"/>
        </w:rPr>
        <w:t>Gömmeden kaynaklanan salınımları tahmin için iyi modeller olmadığından, kayıt yaptıran maddenin gömüldüğü koşullarda neden salınıma uğramayacağı konusunda nitel tartışmaya dayanan risk kontrolünü gösterebilmelidir. Bu tartışma uçuculuk, suda çözünürlük, parçalanabilirlik ve yüzeye tutunma davranışı üzerine kurulabilir.</w:t>
      </w:r>
    </w:p>
    <w:p w:rsidR="00C053B2" w:rsidRDefault="00C053B2" w:rsidP="00581F05">
      <w:pPr>
        <w:autoSpaceDE w:val="0"/>
        <w:autoSpaceDN w:val="0"/>
        <w:adjustRightInd w:val="0"/>
        <w:spacing w:line="276" w:lineRule="auto"/>
        <w:jc w:val="both"/>
        <w:rPr>
          <w:sz w:val="23"/>
          <w:szCs w:val="23"/>
          <w:lang w:eastAsia="en-US"/>
        </w:rPr>
      </w:pPr>
    </w:p>
    <w:p w:rsidR="00AA5816" w:rsidRPr="0070747D" w:rsidRDefault="00AA5816" w:rsidP="00581F05">
      <w:pPr>
        <w:autoSpaceDE w:val="0"/>
        <w:autoSpaceDN w:val="0"/>
        <w:adjustRightInd w:val="0"/>
        <w:spacing w:line="276" w:lineRule="auto"/>
        <w:jc w:val="both"/>
        <w:rPr>
          <w:sz w:val="23"/>
          <w:szCs w:val="23"/>
          <w:lang w:eastAsia="en-US"/>
        </w:rPr>
      </w:pPr>
      <w:r w:rsidRPr="0070747D">
        <w:rPr>
          <w:sz w:val="23"/>
          <w:szCs w:val="23"/>
          <w:lang w:eastAsia="en-US"/>
        </w:rPr>
        <w:t>Atık yaşam safhası değerlendirmesinde ek risk bakış açıları da eklenmelidir: Bu risklere ait örnekler aşağıda verilmiştir:</w:t>
      </w:r>
    </w:p>
    <w:p w:rsidR="00AA5816" w:rsidRPr="0070747D" w:rsidRDefault="00AA5816" w:rsidP="00581F05">
      <w:pPr>
        <w:pStyle w:val="ListeParagraf"/>
        <w:numPr>
          <w:ilvl w:val="0"/>
          <w:numId w:val="1"/>
        </w:numPr>
        <w:autoSpaceDE w:val="0"/>
        <w:autoSpaceDN w:val="0"/>
        <w:adjustRightInd w:val="0"/>
        <w:spacing w:line="276" w:lineRule="auto"/>
        <w:jc w:val="both"/>
        <w:rPr>
          <w:sz w:val="23"/>
          <w:szCs w:val="23"/>
          <w:lang w:eastAsia="en-US"/>
        </w:rPr>
      </w:pPr>
      <w:r w:rsidRPr="0070747D">
        <w:rPr>
          <w:sz w:val="23"/>
          <w:szCs w:val="23"/>
          <w:lang w:eastAsia="en-US"/>
        </w:rPr>
        <w:t xml:space="preserve">PBT özelliğine sahip maddeler için, her koşulda </w:t>
      </w:r>
      <w:r w:rsidR="00C053B2">
        <w:rPr>
          <w:sz w:val="23"/>
          <w:szCs w:val="23"/>
          <w:lang w:eastAsia="en-US"/>
        </w:rPr>
        <w:t>öngörülen etki olmayan konsantrasyon</w:t>
      </w:r>
      <w:r w:rsidRPr="0070747D">
        <w:rPr>
          <w:sz w:val="23"/>
          <w:szCs w:val="23"/>
          <w:lang w:eastAsia="en-US"/>
        </w:rPr>
        <w:t xml:space="preserve"> (PNEC) tanımlanamadığı için, özel gereksinimlerden kaynaklanan doğru nitel değerlendirme gerekir.</w:t>
      </w:r>
    </w:p>
    <w:p w:rsidR="00AA5816" w:rsidRPr="0070747D" w:rsidRDefault="00AA5816" w:rsidP="00581F05">
      <w:pPr>
        <w:pStyle w:val="ListeParagraf"/>
        <w:numPr>
          <w:ilvl w:val="0"/>
          <w:numId w:val="1"/>
        </w:numPr>
        <w:autoSpaceDE w:val="0"/>
        <w:autoSpaceDN w:val="0"/>
        <w:adjustRightInd w:val="0"/>
        <w:spacing w:line="276" w:lineRule="auto"/>
        <w:jc w:val="both"/>
        <w:rPr>
          <w:sz w:val="23"/>
          <w:szCs w:val="23"/>
          <w:lang w:eastAsia="en-US"/>
        </w:rPr>
      </w:pPr>
      <w:r w:rsidRPr="0070747D">
        <w:rPr>
          <w:sz w:val="23"/>
          <w:szCs w:val="23"/>
          <w:lang w:eastAsia="en-US"/>
        </w:rPr>
        <w:t>Termal bertaraf sırasında yıkım ürünlerinin oluşması: Bazı maddeler atık bertarafı sırasında termal stres altında toksik, kalıcı ve biyobirikimli yıkım ürünleri oluşturabilir (örneğin plastik/bakır komposit maddelerdeki halojenize alev geciktiriciler)</w:t>
      </w:r>
    </w:p>
    <w:p w:rsidR="00AA5816" w:rsidRPr="0070747D" w:rsidRDefault="00AA5816" w:rsidP="00581F05">
      <w:pPr>
        <w:autoSpaceDE w:val="0"/>
        <w:autoSpaceDN w:val="0"/>
        <w:adjustRightInd w:val="0"/>
        <w:spacing w:line="276" w:lineRule="auto"/>
        <w:ind w:left="708" w:firstLine="708"/>
        <w:jc w:val="both"/>
        <w:rPr>
          <w:sz w:val="23"/>
          <w:szCs w:val="23"/>
          <w:lang w:eastAsia="en-US"/>
        </w:rPr>
      </w:pPr>
      <w:r w:rsidRPr="0070747D">
        <w:rPr>
          <w:sz w:val="23"/>
          <w:szCs w:val="23"/>
          <w:lang w:eastAsia="en-US"/>
        </w:rPr>
        <w:t xml:space="preserve">* </w:t>
      </w:r>
      <w:r w:rsidR="00C053B2">
        <w:rPr>
          <w:sz w:val="23"/>
          <w:szCs w:val="23"/>
          <w:lang w:eastAsia="en-US"/>
        </w:rPr>
        <w:t>İ</w:t>
      </w:r>
      <w:r w:rsidRPr="0070747D">
        <w:rPr>
          <w:sz w:val="23"/>
          <w:szCs w:val="23"/>
          <w:lang w:eastAsia="en-US"/>
        </w:rPr>
        <w:t xml:space="preserve">/İ  </w:t>
      </w:r>
      <w:r>
        <w:rPr>
          <w:sz w:val="23"/>
          <w:szCs w:val="23"/>
          <w:lang w:eastAsia="en-US"/>
        </w:rPr>
        <w:t>KGD’de</w:t>
      </w:r>
      <w:r w:rsidRPr="0070747D">
        <w:rPr>
          <w:sz w:val="23"/>
          <w:szCs w:val="23"/>
          <w:lang w:eastAsia="en-US"/>
        </w:rPr>
        <w:t>n uygun bilgiyi alıntılayabilir</w:t>
      </w:r>
      <w:r w:rsidR="00C053B2">
        <w:rPr>
          <w:sz w:val="23"/>
          <w:szCs w:val="23"/>
          <w:lang w:eastAsia="en-US"/>
        </w:rPr>
        <w:t>.</w:t>
      </w:r>
    </w:p>
    <w:p w:rsidR="00AA5816" w:rsidRPr="0070747D" w:rsidRDefault="00AA5816" w:rsidP="00581F05">
      <w:pPr>
        <w:autoSpaceDE w:val="0"/>
        <w:autoSpaceDN w:val="0"/>
        <w:adjustRightInd w:val="0"/>
        <w:spacing w:line="276" w:lineRule="auto"/>
        <w:jc w:val="both"/>
        <w:rPr>
          <w:sz w:val="23"/>
          <w:szCs w:val="23"/>
          <w:lang w:eastAsia="en-US"/>
        </w:rPr>
      </w:pPr>
      <w:r w:rsidRPr="0070747D">
        <w:rPr>
          <w:sz w:val="23"/>
          <w:szCs w:val="23"/>
          <w:lang w:eastAsia="en-US"/>
        </w:rPr>
        <w:t xml:space="preserve">                       * </w:t>
      </w:r>
      <w:r>
        <w:rPr>
          <w:sz w:val="23"/>
          <w:szCs w:val="23"/>
          <w:lang w:eastAsia="en-US"/>
        </w:rPr>
        <w:t>GBF</w:t>
      </w:r>
      <w:r w:rsidRPr="0070747D">
        <w:rPr>
          <w:sz w:val="23"/>
          <w:szCs w:val="23"/>
          <w:lang w:eastAsia="en-US"/>
        </w:rPr>
        <w:t xml:space="preserve"> ve </w:t>
      </w:r>
      <w:r>
        <w:rPr>
          <w:sz w:val="23"/>
          <w:szCs w:val="23"/>
          <w:lang w:eastAsia="en-US"/>
        </w:rPr>
        <w:t>M</w:t>
      </w:r>
      <w:r w:rsidR="00C053B2">
        <w:rPr>
          <w:sz w:val="23"/>
          <w:szCs w:val="23"/>
          <w:lang w:eastAsia="en-US"/>
        </w:rPr>
        <w:t>K</w:t>
      </w:r>
      <w:r>
        <w:rPr>
          <w:sz w:val="23"/>
          <w:szCs w:val="23"/>
          <w:lang w:eastAsia="en-US"/>
        </w:rPr>
        <w:t>S</w:t>
      </w:r>
      <w:r w:rsidRPr="0070747D">
        <w:rPr>
          <w:sz w:val="23"/>
          <w:szCs w:val="23"/>
          <w:lang w:eastAsia="en-US"/>
        </w:rPr>
        <w:t xml:space="preserve"> aracılığı ile ilgili bilgi alt kullanıma iletilir ;</w:t>
      </w:r>
    </w:p>
    <w:p w:rsidR="00AA5816" w:rsidRDefault="00AA5816" w:rsidP="00581F05">
      <w:pPr>
        <w:autoSpaceDE w:val="0"/>
        <w:autoSpaceDN w:val="0"/>
        <w:adjustRightInd w:val="0"/>
        <w:spacing w:line="276" w:lineRule="auto"/>
        <w:jc w:val="both"/>
        <w:rPr>
          <w:color w:val="000000"/>
          <w:sz w:val="23"/>
          <w:szCs w:val="23"/>
          <w:lang w:eastAsia="en-US"/>
        </w:rPr>
      </w:pPr>
      <w:r w:rsidRPr="0070747D">
        <w:rPr>
          <w:color w:val="000000"/>
          <w:sz w:val="23"/>
          <w:szCs w:val="23"/>
          <w:lang w:eastAsia="en-US"/>
        </w:rPr>
        <w:t xml:space="preserve">                       *Uygun yakma tesisleri özel ilgi isteyen yeni oluşan maddelerin ve dioksinlerin kabul </w:t>
      </w:r>
      <w:r>
        <w:rPr>
          <w:color w:val="000000"/>
          <w:sz w:val="23"/>
          <w:szCs w:val="23"/>
          <w:lang w:eastAsia="en-US"/>
        </w:rPr>
        <w:t xml:space="preserve"> </w:t>
      </w:r>
    </w:p>
    <w:p w:rsidR="00AA5816" w:rsidRPr="0070747D" w:rsidRDefault="00AA5816" w:rsidP="00581F05">
      <w:pPr>
        <w:autoSpaceDE w:val="0"/>
        <w:autoSpaceDN w:val="0"/>
        <w:adjustRightInd w:val="0"/>
        <w:spacing w:line="276" w:lineRule="auto"/>
        <w:jc w:val="both"/>
        <w:rPr>
          <w:color w:val="000000"/>
          <w:sz w:val="23"/>
          <w:szCs w:val="23"/>
          <w:lang w:eastAsia="en-US"/>
        </w:rPr>
      </w:pPr>
      <w:r>
        <w:rPr>
          <w:color w:val="000000"/>
          <w:sz w:val="23"/>
          <w:szCs w:val="23"/>
          <w:lang w:eastAsia="en-US"/>
        </w:rPr>
        <w:t xml:space="preserve">                         </w:t>
      </w:r>
      <w:r w:rsidRPr="0070747D">
        <w:rPr>
          <w:color w:val="000000"/>
          <w:sz w:val="23"/>
          <w:szCs w:val="23"/>
          <w:lang w:eastAsia="en-US"/>
        </w:rPr>
        <w:t>edilemez salınımına neden olmayacaktır</w:t>
      </w:r>
      <w:r w:rsidR="00C053B2">
        <w:rPr>
          <w:color w:val="000000"/>
          <w:sz w:val="23"/>
          <w:szCs w:val="23"/>
          <w:lang w:eastAsia="en-US"/>
        </w:rPr>
        <w:t>.</w:t>
      </w:r>
    </w:p>
    <w:p w:rsidR="00AA5816" w:rsidRPr="0070747D" w:rsidRDefault="00AA5816" w:rsidP="00581F05">
      <w:pPr>
        <w:pStyle w:val="ListeParagraf"/>
        <w:numPr>
          <w:ilvl w:val="0"/>
          <w:numId w:val="2"/>
        </w:numPr>
        <w:autoSpaceDE w:val="0"/>
        <w:autoSpaceDN w:val="0"/>
        <w:adjustRightInd w:val="0"/>
        <w:spacing w:line="276" w:lineRule="auto"/>
        <w:jc w:val="both"/>
        <w:rPr>
          <w:color w:val="000000"/>
          <w:sz w:val="23"/>
          <w:szCs w:val="23"/>
          <w:lang w:eastAsia="en-US"/>
        </w:rPr>
      </w:pPr>
      <w:r w:rsidRPr="0070747D">
        <w:rPr>
          <w:color w:val="000000"/>
          <w:sz w:val="23"/>
          <w:szCs w:val="23"/>
          <w:lang w:eastAsia="en-US"/>
        </w:rPr>
        <w:t>Maddenin geri dönüştürülmüş materyallerden yapılma ürün/eşyalard</w:t>
      </w:r>
      <w:r w:rsidR="00C053B2">
        <w:rPr>
          <w:color w:val="000000"/>
          <w:sz w:val="23"/>
          <w:szCs w:val="23"/>
          <w:lang w:eastAsia="en-US"/>
        </w:rPr>
        <w:t>a</w:t>
      </w:r>
      <w:r w:rsidRPr="0070747D">
        <w:rPr>
          <w:color w:val="000000"/>
          <w:sz w:val="23"/>
          <w:szCs w:val="23"/>
          <w:lang w:eastAsia="en-US"/>
        </w:rPr>
        <w:t xml:space="preserve"> bulunması: büyük olasılıkla geri dönüşüme uğrayacak maddeler ikincil ham materyallerden gelen ürünleri kontamine etme potansiyelleri açısından değerlendirilmelidir. (örneğin alev geciktirici plastik çocuk oyuncaklarında kullanılmamalıdır)</w:t>
      </w:r>
    </w:p>
    <w:p w:rsidR="00AA5816" w:rsidRPr="0070747D" w:rsidRDefault="00AA5816" w:rsidP="00581F05">
      <w:pPr>
        <w:autoSpaceDE w:val="0"/>
        <w:autoSpaceDN w:val="0"/>
        <w:adjustRightInd w:val="0"/>
        <w:spacing w:line="276" w:lineRule="auto"/>
        <w:jc w:val="both"/>
        <w:rPr>
          <w:color w:val="000000"/>
          <w:sz w:val="23"/>
          <w:szCs w:val="23"/>
          <w:lang w:eastAsia="en-US"/>
        </w:rPr>
      </w:pPr>
      <w:r w:rsidRPr="0070747D">
        <w:rPr>
          <w:color w:val="000000"/>
          <w:sz w:val="23"/>
          <w:szCs w:val="23"/>
          <w:lang w:eastAsia="en-US"/>
        </w:rPr>
        <w:t xml:space="preserve">                   </w:t>
      </w:r>
      <w:r>
        <w:rPr>
          <w:color w:val="000000"/>
          <w:sz w:val="23"/>
          <w:szCs w:val="23"/>
          <w:lang w:eastAsia="en-US"/>
        </w:rPr>
        <w:t xml:space="preserve">     </w:t>
      </w:r>
      <w:r w:rsidRPr="0070747D">
        <w:rPr>
          <w:color w:val="000000"/>
          <w:sz w:val="23"/>
          <w:szCs w:val="23"/>
          <w:lang w:eastAsia="en-US"/>
        </w:rPr>
        <w:t>*</w:t>
      </w:r>
      <w:r>
        <w:rPr>
          <w:color w:val="000000"/>
          <w:sz w:val="23"/>
          <w:szCs w:val="23"/>
          <w:lang w:eastAsia="en-US"/>
        </w:rPr>
        <w:t xml:space="preserve"> KGD</w:t>
      </w:r>
      <w:r w:rsidRPr="0070747D">
        <w:rPr>
          <w:color w:val="000000"/>
          <w:sz w:val="23"/>
          <w:szCs w:val="23"/>
          <w:lang w:eastAsia="en-US"/>
        </w:rPr>
        <w:t>’d</w:t>
      </w:r>
      <w:r>
        <w:rPr>
          <w:color w:val="000000"/>
          <w:sz w:val="23"/>
          <w:szCs w:val="23"/>
          <w:lang w:eastAsia="en-US"/>
        </w:rPr>
        <w:t>e</w:t>
      </w:r>
      <w:r w:rsidRPr="0070747D">
        <w:rPr>
          <w:color w:val="000000"/>
          <w:sz w:val="23"/>
          <w:szCs w:val="23"/>
          <w:lang w:eastAsia="en-US"/>
        </w:rPr>
        <w:t xml:space="preserve"> nitel olarak değerlendirilmeli;</w:t>
      </w:r>
    </w:p>
    <w:p w:rsidR="00AA5816" w:rsidRPr="0070747D" w:rsidRDefault="00B81DEE" w:rsidP="00B81DEE">
      <w:pPr>
        <w:autoSpaceDE w:val="0"/>
        <w:autoSpaceDN w:val="0"/>
        <w:adjustRightInd w:val="0"/>
        <w:spacing w:line="276" w:lineRule="auto"/>
        <w:jc w:val="both"/>
        <w:rPr>
          <w:color w:val="000000"/>
          <w:sz w:val="23"/>
          <w:szCs w:val="23"/>
          <w:lang w:eastAsia="en-US"/>
        </w:rPr>
      </w:pPr>
      <w:r>
        <w:rPr>
          <w:color w:val="000000"/>
          <w:sz w:val="23"/>
          <w:szCs w:val="23"/>
          <w:lang w:eastAsia="en-US"/>
        </w:rPr>
        <w:t xml:space="preserve">                        *</w:t>
      </w:r>
      <w:r w:rsidR="00AA5816" w:rsidRPr="0070747D">
        <w:rPr>
          <w:color w:val="000000"/>
          <w:sz w:val="23"/>
          <w:szCs w:val="23"/>
          <w:lang w:eastAsia="en-US"/>
        </w:rPr>
        <w:t>Materyalin ilgili atık akışına anlamlı miktarlarda giri</w:t>
      </w:r>
      <w:r>
        <w:rPr>
          <w:color w:val="000000"/>
          <w:sz w:val="23"/>
          <w:szCs w:val="23"/>
          <w:lang w:eastAsia="en-US"/>
        </w:rPr>
        <w:t xml:space="preserve">şinin önlenerek meydana gelmeyi </w:t>
      </w:r>
      <w:r w:rsidR="00AA5816" w:rsidRPr="0070747D">
        <w:rPr>
          <w:color w:val="000000"/>
          <w:sz w:val="23"/>
          <w:szCs w:val="23"/>
          <w:lang w:eastAsia="en-US"/>
        </w:rPr>
        <w:t xml:space="preserve">önleme </w:t>
      </w:r>
    </w:p>
    <w:p w:rsidR="00AA5816" w:rsidRPr="0070747D" w:rsidRDefault="00AA5816" w:rsidP="00581F05">
      <w:pPr>
        <w:autoSpaceDE w:val="0"/>
        <w:autoSpaceDN w:val="0"/>
        <w:adjustRightInd w:val="0"/>
        <w:spacing w:line="276" w:lineRule="auto"/>
        <w:jc w:val="both"/>
        <w:rPr>
          <w:b/>
          <w:bCs/>
          <w:color w:val="B01432"/>
          <w:sz w:val="23"/>
          <w:szCs w:val="23"/>
          <w:lang w:eastAsia="en-US"/>
        </w:rPr>
      </w:pPr>
    </w:p>
    <w:p w:rsidR="00AA5816" w:rsidRPr="00C053B2" w:rsidRDefault="00AA5816" w:rsidP="006E3567">
      <w:pPr>
        <w:pStyle w:val="Balk2"/>
        <w:numPr>
          <w:ilvl w:val="3"/>
          <w:numId w:val="168"/>
        </w:numPr>
        <w:rPr>
          <w:color w:val="C00000"/>
          <w:sz w:val="24"/>
        </w:rPr>
      </w:pPr>
      <w:bookmarkStart w:id="23" w:name="_Toc439672070"/>
      <w:r w:rsidRPr="00C053B2">
        <w:rPr>
          <w:color w:val="C00000"/>
          <w:sz w:val="24"/>
        </w:rPr>
        <w:t xml:space="preserve">KKDİK </w:t>
      </w:r>
      <w:r w:rsidR="00C053B2">
        <w:rPr>
          <w:color w:val="C00000"/>
          <w:sz w:val="24"/>
        </w:rPr>
        <w:t>ile</w:t>
      </w:r>
      <w:r w:rsidRPr="00C053B2">
        <w:rPr>
          <w:color w:val="C00000"/>
          <w:sz w:val="24"/>
        </w:rPr>
        <w:t xml:space="preserve"> Atık </w:t>
      </w:r>
      <w:r w:rsidR="00C053B2">
        <w:rPr>
          <w:color w:val="C00000"/>
          <w:sz w:val="24"/>
        </w:rPr>
        <w:t>mevzuatı</w:t>
      </w:r>
      <w:r w:rsidRPr="00C053B2">
        <w:rPr>
          <w:color w:val="C00000"/>
          <w:sz w:val="24"/>
        </w:rPr>
        <w:t xml:space="preserve"> arasındaki ilişkinin idaresi hakkında öneriler</w:t>
      </w:r>
      <w:bookmarkEnd w:id="23"/>
      <w:r w:rsidRPr="00C053B2">
        <w:rPr>
          <w:color w:val="C00000"/>
          <w:sz w:val="24"/>
        </w:rPr>
        <w:t xml:space="preserve"> </w:t>
      </w:r>
    </w:p>
    <w:p w:rsidR="00C053B2" w:rsidRDefault="00AA5816" w:rsidP="00581F05">
      <w:pPr>
        <w:autoSpaceDE w:val="0"/>
        <w:autoSpaceDN w:val="0"/>
        <w:adjustRightInd w:val="0"/>
        <w:spacing w:line="276" w:lineRule="auto"/>
        <w:jc w:val="both"/>
        <w:rPr>
          <w:sz w:val="23"/>
          <w:szCs w:val="23"/>
          <w:lang w:eastAsia="en-US"/>
        </w:rPr>
      </w:pPr>
      <w:r w:rsidRPr="0070747D">
        <w:rPr>
          <w:sz w:val="23"/>
          <w:szCs w:val="23"/>
          <w:lang w:eastAsia="en-US"/>
        </w:rPr>
        <w:t xml:space="preserve">Kayıt yaptıran, </w:t>
      </w:r>
      <w:r>
        <w:rPr>
          <w:sz w:val="23"/>
          <w:szCs w:val="23"/>
          <w:lang w:eastAsia="en-US"/>
        </w:rPr>
        <w:t>KKDİK</w:t>
      </w:r>
      <w:r w:rsidRPr="0070747D">
        <w:rPr>
          <w:sz w:val="23"/>
          <w:szCs w:val="23"/>
          <w:lang w:eastAsia="en-US"/>
        </w:rPr>
        <w:t xml:space="preserve"> </w:t>
      </w:r>
      <w:r w:rsidR="00C053B2">
        <w:rPr>
          <w:sz w:val="23"/>
          <w:szCs w:val="23"/>
          <w:lang w:eastAsia="en-US"/>
        </w:rPr>
        <w:t>sistemi (imalatçıdan</w:t>
      </w:r>
      <w:r w:rsidRPr="0070747D">
        <w:rPr>
          <w:sz w:val="23"/>
          <w:szCs w:val="23"/>
          <w:lang w:eastAsia="en-US"/>
        </w:rPr>
        <w:t xml:space="preserve"> son alt kullanıcıya kadar) ve atık </w:t>
      </w:r>
      <w:r w:rsidR="00C053B2">
        <w:rPr>
          <w:sz w:val="23"/>
          <w:szCs w:val="23"/>
          <w:lang w:eastAsia="en-US"/>
        </w:rPr>
        <w:t>yönetimi sistemi</w:t>
      </w:r>
      <w:r w:rsidRPr="0070747D">
        <w:rPr>
          <w:sz w:val="23"/>
          <w:szCs w:val="23"/>
          <w:lang w:eastAsia="en-US"/>
        </w:rPr>
        <w:t xml:space="preserve"> ( atık oluşmasından en son </w:t>
      </w:r>
      <w:r w:rsidR="00C053B2">
        <w:rPr>
          <w:sz w:val="23"/>
          <w:szCs w:val="23"/>
          <w:lang w:eastAsia="en-US"/>
        </w:rPr>
        <w:t>bertaraf</w:t>
      </w:r>
      <w:r w:rsidRPr="0070747D">
        <w:rPr>
          <w:sz w:val="23"/>
          <w:szCs w:val="23"/>
          <w:lang w:eastAsia="en-US"/>
        </w:rPr>
        <w:t xml:space="preserve"> veya geri kazanım işlemine kadar) arasındaki olası sınırı dikkate almalıdır. Bu yüzden şirketler aynı anda iki role sahiptir: Alt kullanıcılar ve atık üreticiler; atık geri dönüştürücüler ve maddeyi (geri dönüştürülmüş) piyasaya sürenler.</w:t>
      </w:r>
    </w:p>
    <w:p w:rsidR="00AA5816" w:rsidRPr="0070747D" w:rsidRDefault="00AA5816" w:rsidP="00581F05">
      <w:pPr>
        <w:autoSpaceDE w:val="0"/>
        <w:autoSpaceDN w:val="0"/>
        <w:adjustRightInd w:val="0"/>
        <w:spacing w:line="276" w:lineRule="auto"/>
        <w:jc w:val="both"/>
        <w:rPr>
          <w:sz w:val="23"/>
          <w:szCs w:val="23"/>
          <w:lang w:eastAsia="en-US"/>
        </w:rPr>
      </w:pPr>
      <w:r w:rsidRPr="0070747D">
        <w:rPr>
          <w:sz w:val="23"/>
          <w:szCs w:val="23"/>
          <w:lang w:eastAsia="en-US"/>
        </w:rPr>
        <w:t xml:space="preserve"> </w:t>
      </w:r>
    </w:p>
    <w:p w:rsidR="00AA5816" w:rsidRPr="0070747D" w:rsidRDefault="00AA5816" w:rsidP="00581F05">
      <w:pPr>
        <w:autoSpaceDE w:val="0"/>
        <w:autoSpaceDN w:val="0"/>
        <w:adjustRightInd w:val="0"/>
        <w:spacing w:line="276" w:lineRule="auto"/>
        <w:jc w:val="both"/>
        <w:rPr>
          <w:color w:val="000000"/>
          <w:sz w:val="23"/>
          <w:szCs w:val="23"/>
          <w:lang w:eastAsia="en-US"/>
        </w:rPr>
      </w:pPr>
      <w:r w:rsidRPr="0070747D">
        <w:rPr>
          <w:color w:val="000000"/>
          <w:sz w:val="23"/>
          <w:szCs w:val="23"/>
          <w:lang w:eastAsia="en-US"/>
        </w:rPr>
        <w:t xml:space="preserve">İki </w:t>
      </w:r>
      <w:r w:rsidR="00C053B2">
        <w:rPr>
          <w:color w:val="000000"/>
          <w:sz w:val="23"/>
          <w:szCs w:val="23"/>
          <w:lang w:eastAsia="en-US"/>
        </w:rPr>
        <w:t>mevzuat</w:t>
      </w:r>
      <w:r w:rsidRPr="0070747D">
        <w:rPr>
          <w:color w:val="000000"/>
          <w:sz w:val="23"/>
          <w:szCs w:val="23"/>
          <w:lang w:eastAsia="en-US"/>
        </w:rPr>
        <w:t xml:space="preserve"> sistemini uygun şekilde idare etmek için </w:t>
      </w:r>
      <w:r w:rsidR="00C053B2">
        <w:rPr>
          <w:color w:val="000000"/>
          <w:sz w:val="23"/>
          <w:szCs w:val="23"/>
          <w:lang w:eastAsia="en-US"/>
        </w:rPr>
        <w:t>İ</w:t>
      </w:r>
      <w:r w:rsidRPr="0070747D">
        <w:rPr>
          <w:color w:val="000000"/>
          <w:sz w:val="23"/>
          <w:szCs w:val="23"/>
          <w:lang w:eastAsia="en-US"/>
        </w:rPr>
        <w:t>/İ ve alt kullanıcılar şunlara dikkate etmelidir:</w:t>
      </w:r>
    </w:p>
    <w:p w:rsidR="00AA5816" w:rsidRPr="0070747D" w:rsidRDefault="00AA5816" w:rsidP="00581F05">
      <w:pPr>
        <w:autoSpaceDE w:val="0"/>
        <w:autoSpaceDN w:val="0"/>
        <w:adjustRightInd w:val="0"/>
        <w:spacing w:line="276" w:lineRule="auto"/>
        <w:jc w:val="both"/>
        <w:rPr>
          <w:color w:val="000000"/>
          <w:sz w:val="23"/>
          <w:szCs w:val="23"/>
          <w:lang w:eastAsia="en-US"/>
        </w:rPr>
      </w:pPr>
      <w:r w:rsidRPr="0070747D">
        <w:rPr>
          <w:color w:val="000000"/>
          <w:sz w:val="23"/>
          <w:szCs w:val="23"/>
          <w:u w:val="single"/>
          <w:lang w:eastAsia="en-US"/>
        </w:rPr>
        <w:t>Atık içindeki maddelerin içşel idaresi</w:t>
      </w:r>
      <w:r w:rsidRPr="0070747D">
        <w:rPr>
          <w:color w:val="000000"/>
          <w:sz w:val="23"/>
          <w:szCs w:val="23"/>
          <w:lang w:eastAsia="en-US"/>
        </w:rPr>
        <w:t xml:space="preserve">: Alt kullanıcı, atık </w:t>
      </w:r>
      <w:r w:rsidR="00B81DEE">
        <w:rPr>
          <w:color w:val="000000"/>
          <w:sz w:val="23"/>
          <w:szCs w:val="23"/>
          <w:lang w:eastAsia="en-US"/>
        </w:rPr>
        <w:t>mevzuatından gelen yükümlülüklerini</w:t>
      </w:r>
      <w:r w:rsidRPr="0070747D">
        <w:rPr>
          <w:color w:val="000000"/>
          <w:sz w:val="23"/>
          <w:szCs w:val="23"/>
          <w:lang w:eastAsia="en-US"/>
        </w:rPr>
        <w:t xml:space="preserve"> </w:t>
      </w:r>
      <w:r w:rsidR="00B81DEE">
        <w:rPr>
          <w:color w:val="000000"/>
          <w:sz w:val="23"/>
          <w:szCs w:val="23"/>
          <w:lang w:eastAsia="en-US"/>
        </w:rPr>
        <w:t xml:space="preserve">uygulasa </w:t>
      </w:r>
      <w:r w:rsidRPr="0070747D">
        <w:rPr>
          <w:color w:val="000000"/>
          <w:sz w:val="23"/>
          <w:szCs w:val="23"/>
          <w:lang w:eastAsia="en-US"/>
        </w:rPr>
        <w:t>bile,  maruz kalma sen</w:t>
      </w:r>
      <w:r w:rsidR="00B81DEE">
        <w:rPr>
          <w:color w:val="000000"/>
          <w:sz w:val="23"/>
          <w:szCs w:val="23"/>
          <w:lang w:eastAsia="en-US"/>
        </w:rPr>
        <w:t>a</w:t>
      </w:r>
      <w:r w:rsidRPr="0070747D">
        <w:rPr>
          <w:color w:val="000000"/>
          <w:sz w:val="23"/>
          <w:szCs w:val="23"/>
          <w:lang w:eastAsia="en-US"/>
        </w:rPr>
        <w:t>ryosundaki</w:t>
      </w:r>
      <w:r w:rsidR="00B81DEE">
        <w:rPr>
          <w:color w:val="000000"/>
          <w:sz w:val="23"/>
          <w:szCs w:val="23"/>
          <w:lang w:eastAsia="en-US"/>
        </w:rPr>
        <w:t xml:space="preserve"> (MKS)</w:t>
      </w:r>
      <w:r w:rsidRPr="0070747D">
        <w:rPr>
          <w:color w:val="000000"/>
          <w:sz w:val="23"/>
          <w:szCs w:val="23"/>
          <w:lang w:eastAsia="en-US"/>
        </w:rPr>
        <w:t xml:space="preserve"> tanımlanmış risk yönetim önlemleri (R</w:t>
      </w:r>
      <w:r w:rsidR="00B81DEE">
        <w:rPr>
          <w:color w:val="000000"/>
          <w:sz w:val="23"/>
          <w:szCs w:val="23"/>
          <w:lang w:eastAsia="en-US"/>
        </w:rPr>
        <w:t>YÖ</w:t>
      </w:r>
      <w:r w:rsidRPr="0070747D">
        <w:rPr>
          <w:color w:val="000000"/>
          <w:sz w:val="23"/>
          <w:szCs w:val="23"/>
          <w:lang w:eastAsia="en-US"/>
        </w:rPr>
        <w:t xml:space="preserve">) ve </w:t>
      </w:r>
      <w:r>
        <w:rPr>
          <w:color w:val="000000"/>
          <w:sz w:val="23"/>
          <w:szCs w:val="23"/>
          <w:lang w:eastAsia="en-US"/>
        </w:rPr>
        <w:t>işletim koşulları</w:t>
      </w:r>
      <w:r w:rsidR="00B81DEE">
        <w:rPr>
          <w:color w:val="000000"/>
          <w:sz w:val="23"/>
          <w:szCs w:val="23"/>
          <w:lang w:eastAsia="en-US"/>
        </w:rPr>
        <w:t>n</w:t>
      </w:r>
      <w:r w:rsidRPr="0070747D">
        <w:rPr>
          <w:color w:val="000000"/>
          <w:sz w:val="23"/>
          <w:szCs w:val="23"/>
          <w:lang w:eastAsia="en-US"/>
        </w:rPr>
        <w:t>ı (</w:t>
      </w:r>
      <w:r w:rsidR="00B81DEE">
        <w:rPr>
          <w:color w:val="000000"/>
          <w:sz w:val="23"/>
          <w:szCs w:val="23"/>
          <w:lang w:eastAsia="en-US"/>
        </w:rPr>
        <w:t>İK</w:t>
      </w:r>
      <w:r w:rsidRPr="0070747D">
        <w:rPr>
          <w:color w:val="000000"/>
          <w:sz w:val="23"/>
          <w:szCs w:val="23"/>
          <w:lang w:eastAsia="en-US"/>
        </w:rPr>
        <w:t>) uygulamakla sorumludur.</w:t>
      </w:r>
      <w:r w:rsidR="00B81DEE">
        <w:rPr>
          <w:color w:val="000000"/>
          <w:sz w:val="23"/>
          <w:szCs w:val="23"/>
          <w:lang w:eastAsia="en-US"/>
        </w:rPr>
        <w:t xml:space="preserve"> </w:t>
      </w:r>
      <w:r w:rsidRPr="0070747D">
        <w:rPr>
          <w:color w:val="000000"/>
          <w:sz w:val="23"/>
          <w:szCs w:val="23"/>
          <w:lang w:eastAsia="en-US"/>
        </w:rPr>
        <w:t>Bu,  örneğin mesleki ve çevresel önlemler ile içsel toplama ve atık depolamasından, ve atık olarak adlandırılan kalıntıların yerinde ön işleme tutulmasından,</w:t>
      </w:r>
      <w:r>
        <w:rPr>
          <w:color w:val="000000"/>
          <w:sz w:val="23"/>
          <w:szCs w:val="23"/>
          <w:lang w:eastAsia="en-US"/>
        </w:rPr>
        <w:t xml:space="preserve"> </w:t>
      </w:r>
      <w:r w:rsidRPr="0070747D">
        <w:rPr>
          <w:color w:val="000000"/>
          <w:sz w:val="23"/>
          <w:szCs w:val="23"/>
          <w:lang w:eastAsia="en-US"/>
        </w:rPr>
        <w:t>örneğin suyun özütlenerek, kaynaklanan maruz</w:t>
      </w:r>
      <w:r>
        <w:rPr>
          <w:color w:val="000000"/>
          <w:sz w:val="23"/>
          <w:szCs w:val="23"/>
          <w:lang w:eastAsia="en-US"/>
        </w:rPr>
        <w:t xml:space="preserve"> kalmayı</w:t>
      </w:r>
      <w:r w:rsidRPr="0070747D">
        <w:rPr>
          <w:color w:val="000000"/>
          <w:sz w:val="23"/>
          <w:szCs w:val="23"/>
          <w:lang w:eastAsia="en-US"/>
        </w:rPr>
        <w:t xml:space="preserve"> önlemeyi birbiriyle ilişkilendirir. Alt kullanıcı </w:t>
      </w:r>
      <w:r>
        <w:rPr>
          <w:color w:val="000000"/>
          <w:sz w:val="23"/>
          <w:szCs w:val="23"/>
          <w:lang w:eastAsia="en-US"/>
        </w:rPr>
        <w:t>M</w:t>
      </w:r>
      <w:r w:rsidR="00B81DEE">
        <w:rPr>
          <w:color w:val="000000"/>
          <w:sz w:val="23"/>
          <w:szCs w:val="23"/>
          <w:lang w:eastAsia="en-US"/>
        </w:rPr>
        <w:t>K</w:t>
      </w:r>
      <w:r>
        <w:rPr>
          <w:color w:val="000000"/>
          <w:sz w:val="23"/>
          <w:szCs w:val="23"/>
          <w:lang w:eastAsia="en-US"/>
        </w:rPr>
        <w:t>S</w:t>
      </w:r>
      <w:r w:rsidRPr="0070747D">
        <w:rPr>
          <w:color w:val="000000"/>
          <w:sz w:val="23"/>
          <w:szCs w:val="23"/>
          <w:lang w:eastAsia="en-US"/>
        </w:rPr>
        <w:t>’d</w:t>
      </w:r>
      <w:r w:rsidR="00B81DEE">
        <w:rPr>
          <w:color w:val="000000"/>
          <w:sz w:val="23"/>
          <w:szCs w:val="23"/>
          <w:lang w:eastAsia="en-US"/>
        </w:rPr>
        <w:t>e</w:t>
      </w:r>
      <w:r w:rsidRPr="0070747D">
        <w:rPr>
          <w:color w:val="000000"/>
          <w:sz w:val="23"/>
          <w:szCs w:val="23"/>
          <w:lang w:eastAsia="en-US"/>
        </w:rPr>
        <w:t xml:space="preserve"> belirtilmiş uygun atık bertarafı için atığı </w:t>
      </w:r>
      <w:r w:rsidR="00B81DEE">
        <w:rPr>
          <w:color w:val="000000"/>
          <w:sz w:val="23"/>
          <w:szCs w:val="23"/>
          <w:lang w:eastAsia="en-US"/>
        </w:rPr>
        <w:t>atı</w:t>
      </w:r>
      <w:r w:rsidRPr="0070747D">
        <w:rPr>
          <w:color w:val="000000"/>
          <w:sz w:val="23"/>
          <w:szCs w:val="23"/>
          <w:lang w:eastAsia="en-US"/>
        </w:rPr>
        <w:t xml:space="preserve">k yönetim </w:t>
      </w:r>
      <w:r w:rsidR="00B81DEE">
        <w:rPr>
          <w:color w:val="000000"/>
          <w:sz w:val="23"/>
          <w:szCs w:val="23"/>
          <w:lang w:eastAsia="en-US"/>
        </w:rPr>
        <w:t>yönetmeliğine</w:t>
      </w:r>
      <w:r w:rsidRPr="0070747D">
        <w:rPr>
          <w:color w:val="000000"/>
          <w:sz w:val="23"/>
          <w:szCs w:val="23"/>
          <w:lang w:eastAsia="en-US"/>
        </w:rPr>
        <w:t xml:space="preserve"> uygun şekilde göndermekle sorumludur. </w:t>
      </w:r>
      <w:r>
        <w:rPr>
          <w:color w:val="000000"/>
          <w:sz w:val="23"/>
          <w:szCs w:val="23"/>
          <w:lang w:eastAsia="en-US"/>
        </w:rPr>
        <w:t>KKDİK</w:t>
      </w:r>
      <w:r w:rsidRPr="0070747D">
        <w:rPr>
          <w:color w:val="000000"/>
          <w:sz w:val="23"/>
          <w:szCs w:val="23"/>
          <w:lang w:eastAsia="en-US"/>
        </w:rPr>
        <w:t xml:space="preserve"> </w:t>
      </w:r>
      <w:r w:rsidR="00B81DEE">
        <w:rPr>
          <w:color w:val="000000"/>
          <w:sz w:val="23"/>
          <w:szCs w:val="23"/>
          <w:lang w:eastAsia="en-US"/>
        </w:rPr>
        <w:t>kapsamında</w:t>
      </w:r>
      <w:r w:rsidRPr="0070747D">
        <w:rPr>
          <w:color w:val="000000"/>
          <w:sz w:val="23"/>
          <w:szCs w:val="23"/>
          <w:lang w:eastAsia="en-US"/>
        </w:rPr>
        <w:t xml:space="preserve"> alt kullanıcının görevleri</w:t>
      </w:r>
      <w:r w:rsidR="00B81DEE">
        <w:rPr>
          <w:color w:val="000000"/>
          <w:sz w:val="23"/>
          <w:szCs w:val="23"/>
          <w:lang w:eastAsia="en-US"/>
        </w:rPr>
        <w:t>,</w:t>
      </w:r>
      <w:r w:rsidRPr="0070747D">
        <w:rPr>
          <w:color w:val="000000"/>
          <w:sz w:val="23"/>
          <w:szCs w:val="23"/>
          <w:lang w:eastAsia="en-US"/>
        </w:rPr>
        <w:t xml:space="preserve"> kalıntıları yetkilendirilmiş atık yönetim firmasının sorumluluğuna aktarmasıyla biter. </w:t>
      </w:r>
    </w:p>
    <w:p w:rsidR="00AA5816" w:rsidRPr="0070747D" w:rsidRDefault="00AA5816" w:rsidP="00581F05">
      <w:pPr>
        <w:autoSpaceDE w:val="0"/>
        <w:autoSpaceDN w:val="0"/>
        <w:adjustRightInd w:val="0"/>
        <w:spacing w:line="276" w:lineRule="auto"/>
        <w:jc w:val="both"/>
        <w:rPr>
          <w:color w:val="000000"/>
          <w:sz w:val="23"/>
          <w:szCs w:val="23"/>
          <w:lang w:eastAsia="en-US"/>
        </w:rPr>
      </w:pPr>
      <w:r w:rsidRPr="0070747D">
        <w:rPr>
          <w:color w:val="000000"/>
          <w:sz w:val="23"/>
          <w:szCs w:val="23"/>
          <w:u w:val="single"/>
          <w:lang w:eastAsia="en-US"/>
        </w:rPr>
        <w:t xml:space="preserve">Atık </w:t>
      </w:r>
      <w:r w:rsidR="00B81DEE">
        <w:rPr>
          <w:color w:val="000000"/>
          <w:sz w:val="23"/>
          <w:szCs w:val="23"/>
          <w:u w:val="single"/>
          <w:lang w:eastAsia="en-US"/>
        </w:rPr>
        <w:t>mevzuatı</w:t>
      </w:r>
      <w:r w:rsidRPr="0070747D">
        <w:rPr>
          <w:color w:val="000000"/>
          <w:sz w:val="23"/>
          <w:szCs w:val="23"/>
          <w:u w:val="single"/>
          <w:lang w:eastAsia="en-US"/>
        </w:rPr>
        <w:t xml:space="preserve"> kapsamında olmayan boş/kontamine/ kullanılmış </w:t>
      </w:r>
      <w:r w:rsidRPr="0070747D">
        <w:rPr>
          <w:color w:val="000000"/>
          <w:sz w:val="23"/>
          <w:szCs w:val="23"/>
          <w:lang w:eastAsia="en-US"/>
        </w:rPr>
        <w:t xml:space="preserve"> işlem kolaylaştırıcıları veya ürün yardımcılarının temizlenmesi ve rejenerasyonu (örneğin temizleyicilerin redistilasyonu, temizleme mendillerinin yıkanması) </w:t>
      </w:r>
      <w:r>
        <w:rPr>
          <w:color w:val="000000"/>
          <w:sz w:val="23"/>
          <w:szCs w:val="23"/>
          <w:lang w:eastAsia="en-US"/>
        </w:rPr>
        <w:t>KKDİK</w:t>
      </w:r>
      <w:r w:rsidRPr="0070747D">
        <w:rPr>
          <w:color w:val="000000"/>
          <w:sz w:val="23"/>
          <w:szCs w:val="23"/>
          <w:lang w:eastAsia="en-US"/>
        </w:rPr>
        <w:t xml:space="preserve"> </w:t>
      </w:r>
      <w:r w:rsidR="00B81DEE">
        <w:rPr>
          <w:color w:val="000000"/>
          <w:sz w:val="23"/>
          <w:szCs w:val="23"/>
          <w:lang w:eastAsia="en-US"/>
        </w:rPr>
        <w:t>kapsamında</w:t>
      </w:r>
      <w:r w:rsidRPr="0070747D">
        <w:rPr>
          <w:color w:val="000000"/>
          <w:sz w:val="23"/>
          <w:szCs w:val="23"/>
          <w:lang w:eastAsia="en-US"/>
        </w:rPr>
        <w:t xml:space="preserve"> alt kullanım olarak kabul edilmektedir.</w:t>
      </w:r>
      <w:r w:rsidR="00B81DEE">
        <w:rPr>
          <w:color w:val="000000"/>
          <w:sz w:val="23"/>
          <w:szCs w:val="23"/>
          <w:lang w:eastAsia="en-US"/>
        </w:rPr>
        <w:t xml:space="preserve"> </w:t>
      </w:r>
      <w:r w:rsidRPr="0070747D">
        <w:rPr>
          <w:color w:val="000000"/>
          <w:sz w:val="23"/>
          <w:szCs w:val="23"/>
          <w:lang w:eastAsia="en-US"/>
        </w:rPr>
        <w:t>Bu tip işlemler bu rehberde anlatılmayacaktır.</w:t>
      </w:r>
    </w:p>
    <w:p w:rsidR="00AA5816" w:rsidRPr="0070747D" w:rsidRDefault="00AA5816" w:rsidP="00581F05">
      <w:pPr>
        <w:autoSpaceDE w:val="0"/>
        <w:autoSpaceDN w:val="0"/>
        <w:adjustRightInd w:val="0"/>
        <w:spacing w:line="276" w:lineRule="auto"/>
        <w:jc w:val="both"/>
        <w:rPr>
          <w:color w:val="000000"/>
          <w:sz w:val="23"/>
          <w:szCs w:val="23"/>
          <w:lang w:eastAsia="en-US"/>
        </w:rPr>
      </w:pPr>
      <w:r w:rsidRPr="0070747D">
        <w:rPr>
          <w:color w:val="000000"/>
          <w:sz w:val="23"/>
          <w:szCs w:val="23"/>
          <w:u w:val="single"/>
          <w:lang w:eastAsia="en-US"/>
        </w:rPr>
        <w:t>Atık-su ve egzos havasının</w:t>
      </w:r>
      <w:r w:rsidRPr="0070747D">
        <w:rPr>
          <w:color w:val="000000"/>
          <w:sz w:val="23"/>
          <w:szCs w:val="23"/>
          <w:lang w:eastAsia="en-US"/>
        </w:rPr>
        <w:t xml:space="preserve"> yerinde ön-işlemi sırasında oluşabilen (çevresel risk yönetim önlemleri sonucunda) ve atık bertaraf tesislerinde imha edilecek kalıntılara ilgili maruz kalma senaryolarında atık </w:t>
      </w:r>
      <w:r w:rsidRPr="0070747D">
        <w:rPr>
          <w:color w:val="000000"/>
          <w:sz w:val="23"/>
          <w:szCs w:val="23"/>
          <w:lang w:eastAsia="en-US"/>
        </w:rPr>
        <w:lastRenderedPageBreak/>
        <w:t>yönetim kısmında yer verilmelidir. Bu nedenle, bu rehber herhangi bir işlem ile oluşan kalıntıların durumunu göz önüne alarak önerilerde bulunmaktadır: atık olarak kabul edildiklerinde atık yaşam döngüsü safhası değerlendirmesinde kapsanmalıdırlar.</w:t>
      </w:r>
    </w:p>
    <w:p w:rsidR="00AA5816" w:rsidRDefault="00AA5816" w:rsidP="00581F05">
      <w:pPr>
        <w:autoSpaceDE w:val="0"/>
        <w:autoSpaceDN w:val="0"/>
        <w:adjustRightInd w:val="0"/>
        <w:spacing w:line="276" w:lineRule="auto"/>
        <w:rPr>
          <w:b/>
          <w:bCs/>
          <w:color w:val="B01432"/>
          <w:lang w:eastAsia="en-US"/>
        </w:rPr>
      </w:pPr>
    </w:p>
    <w:p w:rsidR="00AA5816" w:rsidRPr="0070747D" w:rsidRDefault="00B81DEE" w:rsidP="006E3567">
      <w:pPr>
        <w:pStyle w:val="Balk2"/>
        <w:numPr>
          <w:ilvl w:val="1"/>
          <w:numId w:val="168"/>
        </w:numPr>
      </w:pPr>
      <w:bookmarkStart w:id="24" w:name="_Toc439672071"/>
      <w:r>
        <w:rPr>
          <w:color w:val="C00000"/>
        </w:rPr>
        <w:t>1.Aşama</w:t>
      </w:r>
      <w:r w:rsidR="00AA5816" w:rsidRPr="00B81DEE">
        <w:rPr>
          <w:color w:val="C00000"/>
        </w:rPr>
        <w:t xml:space="preserve"> atık yaşam aşaması maruz kalma nitel değerlendirmesi</w:t>
      </w:r>
      <w:bookmarkEnd w:id="24"/>
      <w:r w:rsidR="00AA5816" w:rsidRPr="00B81DEE">
        <w:rPr>
          <w:color w:val="C00000"/>
        </w:rPr>
        <w:t xml:space="preserve">  </w:t>
      </w:r>
    </w:p>
    <w:p w:rsidR="00AA5816" w:rsidRPr="0070747D" w:rsidRDefault="00AA5816" w:rsidP="00581F05">
      <w:pPr>
        <w:autoSpaceDE w:val="0"/>
        <w:autoSpaceDN w:val="0"/>
        <w:adjustRightInd w:val="0"/>
        <w:spacing w:line="276" w:lineRule="auto"/>
        <w:jc w:val="both"/>
        <w:rPr>
          <w:sz w:val="23"/>
          <w:szCs w:val="23"/>
          <w:lang w:eastAsia="en-US"/>
        </w:rPr>
      </w:pPr>
      <w:r w:rsidRPr="0070747D">
        <w:rPr>
          <w:sz w:val="23"/>
          <w:szCs w:val="23"/>
          <w:lang w:eastAsia="en-US"/>
        </w:rPr>
        <w:t>Rehber R.16’da tanımlandığı üzere çevresel maruz kalma iki basamaktan oluşur.</w:t>
      </w:r>
    </w:p>
    <w:p w:rsidR="00AA5816" w:rsidRPr="0070747D" w:rsidRDefault="00AA5816" w:rsidP="00581F05">
      <w:pPr>
        <w:autoSpaceDE w:val="0"/>
        <w:autoSpaceDN w:val="0"/>
        <w:adjustRightInd w:val="0"/>
        <w:spacing w:line="276" w:lineRule="auto"/>
        <w:ind w:firstLine="708"/>
        <w:jc w:val="both"/>
        <w:rPr>
          <w:color w:val="000000"/>
          <w:sz w:val="23"/>
          <w:szCs w:val="23"/>
          <w:lang w:eastAsia="en-US"/>
        </w:rPr>
      </w:pPr>
      <w:r w:rsidRPr="0070747D">
        <w:rPr>
          <w:i/>
          <w:iCs/>
          <w:color w:val="000000"/>
          <w:sz w:val="23"/>
          <w:szCs w:val="23"/>
          <w:lang w:eastAsia="en-US"/>
        </w:rPr>
        <w:t xml:space="preserve">Basamak 1: </w:t>
      </w:r>
      <w:r w:rsidRPr="0070747D">
        <w:rPr>
          <w:color w:val="000000"/>
          <w:sz w:val="23"/>
          <w:szCs w:val="23"/>
          <w:lang w:eastAsia="en-US"/>
        </w:rPr>
        <w:t xml:space="preserve">Farklı kullanımlarla ilgili olan </w:t>
      </w:r>
      <w:r>
        <w:rPr>
          <w:color w:val="000000"/>
          <w:sz w:val="23"/>
          <w:szCs w:val="23"/>
          <w:lang w:eastAsia="en-US"/>
        </w:rPr>
        <w:t>işletim koşulları</w:t>
      </w:r>
      <w:r w:rsidRPr="0070747D">
        <w:rPr>
          <w:color w:val="000000"/>
          <w:sz w:val="23"/>
          <w:szCs w:val="23"/>
          <w:lang w:eastAsia="en-US"/>
        </w:rPr>
        <w:t xml:space="preserve"> ve risk yönetim önlemlerinden   </w:t>
      </w:r>
    </w:p>
    <w:p w:rsidR="00AA5816" w:rsidRPr="0070747D" w:rsidRDefault="00AA5816" w:rsidP="00581F05">
      <w:pPr>
        <w:autoSpaceDE w:val="0"/>
        <w:autoSpaceDN w:val="0"/>
        <w:adjustRightInd w:val="0"/>
        <w:spacing w:line="276" w:lineRule="auto"/>
        <w:ind w:firstLine="708"/>
        <w:jc w:val="both"/>
        <w:rPr>
          <w:color w:val="000000"/>
          <w:sz w:val="23"/>
          <w:szCs w:val="23"/>
          <w:lang w:eastAsia="en-US"/>
        </w:rPr>
      </w:pPr>
      <w:r w:rsidRPr="0070747D">
        <w:rPr>
          <w:color w:val="000000"/>
          <w:sz w:val="23"/>
          <w:szCs w:val="23"/>
          <w:lang w:eastAsia="en-US"/>
        </w:rPr>
        <w:t xml:space="preserve">elde edilerek, yerel ve bölgesel ölçekte çevresel salınımın belirlenmesi </w:t>
      </w:r>
    </w:p>
    <w:p w:rsidR="00AA5816" w:rsidRPr="0070747D" w:rsidRDefault="00AA5816" w:rsidP="00581F05">
      <w:pPr>
        <w:autoSpaceDE w:val="0"/>
        <w:autoSpaceDN w:val="0"/>
        <w:adjustRightInd w:val="0"/>
        <w:spacing w:line="276" w:lineRule="auto"/>
        <w:ind w:firstLine="708"/>
        <w:jc w:val="both"/>
        <w:rPr>
          <w:color w:val="000000"/>
          <w:sz w:val="23"/>
          <w:szCs w:val="23"/>
          <w:lang w:eastAsia="en-US"/>
        </w:rPr>
      </w:pPr>
      <w:r w:rsidRPr="0070747D">
        <w:rPr>
          <w:i/>
          <w:iCs/>
          <w:color w:val="000000"/>
          <w:sz w:val="23"/>
          <w:szCs w:val="23"/>
          <w:lang w:eastAsia="en-US"/>
        </w:rPr>
        <w:t>Basamak 2:</w:t>
      </w:r>
      <w:r w:rsidRPr="0070747D">
        <w:rPr>
          <w:color w:val="000000"/>
          <w:sz w:val="23"/>
          <w:szCs w:val="23"/>
          <w:lang w:eastAsia="en-US"/>
        </w:rPr>
        <w:t xml:space="preserve">  Farklı çevresel bölümlerde maddenin belli konsantrasyonlarda olmasına sebep  </w:t>
      </w:r>
    </w:p>
    <w:p w:rsidR="00AA5816" w:rsidRPr="0070747D" w:rsidRDefault="00AA5816" w:rsidP="00581F05">
      <w:pPr>
        <w:autoSpaceDE w:val="0"/>
        <w:autoSpaceDN w:val="0"/>
        <w:adjustRightInd w:val="0"/>
        <w:spacing w:line="276" w:lineRule="auto"/>
        <w:ind w:firstLine="708"/>
        <w:jc w:val="both"/>
        <w:rPr>
          <w:color w:val="000000"/>
          <w:sz w:val="23"/>
          <w:szCs w:val="23"/>
          <w:lang w:eastAsia="en-US"/>
        </w:rPr>
      </w:pPr>
      <w:r w:rsidRPr="0070747D">
        <w:rPr>
          <w:color w:val="000000"/>
          <w:sz w:val="23"/>
          <w:szCs w:val="23"/>
          <w:lang w:eastAsia="en-US"/>
        </w:rPr>
        <w:t xml:space="preserve">olan maddenin çevrede dağılımı ve akıbetinin değerlendirilmesi. Dağılım ve akıbet, madde </w:t>
      </w:r>
    </w:p>
    <w:p w:rsidR="00AA5816" w:rsidRPr="0070747D" w:rsidRDefault="00AA5816" w:rsidP="00581F05">
      <w:pPr>
        <w:autoSpaceDE w:val="0"/>
        <w:autoSpaceDN w:val="0"/>
        <w:adjustRightInd w:val="0"/>
        <w:spacing w:line="276" w:lineRule="auto"/>
        <w:ind w:firstLine="708"/>
        <w:jc w:val="both"/>
        <w:rPr>
          <w:color w:val="000000"/>
          <w:sz w:val="23"/>
          <w:szCs w:val="23"/>
          <w:lang w:eastAsia="en-US"/>
        </w:rPr>
      </w:pPr>
      <w:r w:rsidRPr="0070747D">
        <w:rPr>
          <w:color w:val="000000"/>
          <w:sz w:val="23"/>
          <w:szCs w:val="23"/>
          <w:lang w:eastAsia="en-US"/>
        </w:rPr>
        <w:t>bir kez çevreye salındıktan sonra  madde özelliklerinden elde edilmektedir.</w:t>
      </w:r>
    </w:p>
    <w:p w:rsidR="00AA5816" w:rsidRPr="0070747D" w:rsidRDefault="00AA5816" w:rsidP="00581F05">
      <w:pPr>
        <w:autoSpaceDE w:val="0"/>
        <w:autoSpaceDN w:val="0"/>
        <w:adjustRightInd w:val="0"/>
        <w:spacing w:line="276" w:lineRule="auto"/>
        <w:jc w:val="both"/>
        <w:rPr>
          <w:color w:val="000000"/>
          <w:sz w:val="23"/>
          <w:szCs w:val="23"/>
          <w:lang w:eastAsia="en-US"/>
        </w:rPr>
      </w:pPr>
    </w:p>
    <w:p w:rsidR="00AA5816" w:rsidRPr="0070747D" w:rsidRDefault="00AA5816" w:rsidP="00581F05">
      <w:pPr>
        <w:autoSpaceDE w:val="0"/>
        <w:autoSpaceDN w:val="0"/>
        <w:adjustRightInd w:val="0"/>
        <w:spacing w:line="276" w:lineRule="auto"/>
        <w:jc w:val="both"/>
        <w:rPr>
          <w:color w:val="000000"/>
          <w:sz w:val="23"/>
          <w:szCs w:val="23"/>
          <w:lang w:eastAsia="en-US"/>
        </w:rPr>
      </w:pPr>
      <w:r w:rsidRPr="0070747D">
        <w:rPr>
          <w:color w:val="000000"/>
          <w:sz w:val="23"/>
          <w:szCs w:val="23"/>
          <w:lang w:eastAsia="en-US"/>
        </w:rPr>
        <w:t>İlk basamak bu rehberde açıklanmış, ancak atık yaşam safhası üzerinde özellikle odaklanılmıştır. İkinci basamağa sadece Rehber R.16’da yer verilmiş ve değerlendirme salınımın gerçekleştiği yaşam döngüsü aşamasından bağımsız olarak yapılmıştır.</w:t>
      </w:r>
    </w:p>
    <w:p w:rsidR="00AA5816" w:rsidRDefault="00AA5816" w:rsidP="00581F05">
      <w:pPr>
        <w:autoSpaceDE w:val="0"/>
        <w:autoSpaceDN w:val="0"/>
        <w:adjustRightInd w:val="0"/>
        <w:spacing w:line="276" w:lineRule="auto"/>
        <w:jc w:val="both"/>
        <w:rPr>
          <w:color w:val="000000"/>
          <w:sz w:val="23"/>
          <w:szCs w:val="23"/>
          <w:lang w:eastAsia="en-US"/>
        </w:rPr>
      </w:pPr>
    </w:p>
    <w:p w:rsidR="00AA5816" w:rsidRPr="0070747D" w:rsidRDefault="00AA5816" w:rsidP="00581F05">
      <w:pPr>
        <w:autoSpaceDE w:val="0"/>
        <w:autoSpaceDN w:val="0"/>
        <w:adjustRightInd w:val="0"/>
        <w:spacing w:line="276" w:lineRule="auto"/>
        <w:jc w:val="both"/>
        <w:rPr>
          <w:color w:val="000000"/>
          <w:sz w:val="23"/>
          <w:szCs w:val="23"/>
          <w:lang w:eastAsia="en-US"/>
        </w:rPr>
      </w:pPr>
      <w:r w:rsidRPr="0070747D">
        <w:rPr>
          <w:color w:val="000000"/>
          <w:sz w:val="23"/>
          <w:szCs w:val="23"/>
          <w:lang w:eastAsia="en-US"/>
        </w:rPr>
        <w:t>Çevresel salınım açısından iki senaryo değerlendirilmelidir (birinci basamak). Yerel senaryo yerel çevredeki nokta kaynaklarda oluşan salınımı içermektedir. Bölgesel senaryo bölgesel ölçekte gerçekleşen ( nokta kaynaklarda meydana gelenler dahil) tüm salınımları kapsar. Bölgesel senaryo belirli bir bölgeye tekabül etmeyip, standardize edilmiş hesaplama modelidir. Bölgesel senaryo, yerel çevrede olan bir maruz kalmanın başka bir yerdeki salınımlardan etkilendiği  gerçeğini göz önüne alarak ,yerel senaryo için “arka alan” değerlerini elde etmek için gereklidir.</w:t>
      </w:r>
    </w:p>
    <w:p w:rsidR="00AA5816" w:rsidRPr="00B81DEE" w:rsidRDefault="00AA5816" w:rsidP="006E3567">
      <w:pPr>
        <w:pStyle w:val="Balk2"/>
        <w:numPr>
          <w:ilvl w:val="2"/>
          <w:numId w:val="168"/>
        </w:numPr>
        <w:rPr>
          <w:color w:val="C00000"/>
        </w:rPr>
      </w:pPr>
      <w:bookmarkStart w:id="25" w:name="_Toc439672072"/>
      <w:r w:rsidRPr="00B81DEE">
        <w:rPr>
          <w:color w:val="C00000"/>
          <w:sz w:val="28"/>
        </w:rPr>
        <w:t>Yerel ölçekte salınımlar</w:t>
      </w:r>
      <w:bookmarkEnd w:id="25"/>
      <w:r w:rsidRPr="00B81DEE">
        <w:rPr>
          <w:color w:val="C00000"/>
          <w:sz w:val="28"/>
        </w:rPr>
        <w:t xml:space="preserve"> </w:t>
      </w:r>
    </w:p>
    <w:p w:rsidR="00AA5816" w:rsidRPr="0070747D" w:rsidRDefault="00AA5816" w:rsidP="00581F05">
      <w:pPr>
        <w:autoSpaceDE w:val="0"/>
        <w:autoSpaceDN w:val="0"/>
        <w:adjustRightInd w:val="0"/>
        <w:spacing w:line="276" w:lineRule="auto"/>
        <w:jc w:val="both"/>
        <w:rPr>
          <w:color w:val="000000"/>
          <w:sz w:val="23"/>
          <w:szCs w:val="23"/>
          <w:lang w:eastAsia="en-US"/>
        </w:rPr>
      </w:pPr>
      <w:r w:rsidRPr="0070747D">
        <w:rPr>
          <w:sz w:val="23"/>
          <w:szCs w:val="23"/>
          <w:lang w:eastAsia="en-US"/>
        </w:rPr>
        <w:t>Rehber, maddenin atık safhasındaki salınım hızları hes</w:t>
      </w:r>
      <w:r w:rsidR="00B81DEE">
        <w:rPr>
          <w:sz w:val="23"/>
          <w:szCs w:val="23"/>
          <w:lang w:eastAsia="en-US"/>
        </w:rPr>
        <w:t>a</w:t>
      </w:r>
      <w:r w:rsidRPr="0070747D">
        <w:rPr>
          <w:sz w:val="23"/>
          <w:szCs w:val="23"/>
          <w:lang w:eastAsia="en-US"/>
        </w:rPr>
        <w:t>plamalarına odaklanmıştır (</w:t>
      </w:r>
      <w:r w:rsidRPr="0070747D">
        <w:rPr>
          <w:color w:val="000000"/>
          <w:sz w:val="23"/>
          <w:szCs w:val="23"/>
          <w:lang w:eastAsia="en-US"/>
        </w:rPr>
        <w:t>Eyerel, hava; Eyerel, su; Ey</w:t>
      </w:r>
      <w:r w:rsidR="00B81DEE">
        <w:rPr>
          <w:color w:val="000000"/>
          <w:sz w:val="23"/>
          <w:szCs w:val="23"/>
          <w:lang w:eastAsia="en-US"/>
        </w:rPr>
        <w:t>erel, toprak). Bu salınımlardan</w:t>
      </w:r>
      <w:r w:rsidRPr="0070747D">
        <w:rPr>
          <w:color w:val="000000"/>
          <w:sz w:val="23"/>
          <w:szCs w:val="23"/>
          <w:lang w:eastAsia="en-US"/>
        </w:rPr>
        <w:t>, Bölüm R.16’da tanımlandığı gibi farklı çevresel bölümler için maruz kalma tahmin</w:t>
      </w:r>
      <w:r w:rsidR="00B81DEE">
        <w:rPr>
          <w:color w:val="000000"/>
          <w:sz w:val="23"/>
          <w:szCs w:val="23"/>
          <w:lang w:eastAsia="en-US"/>
        </w:rPr>
        <w:t>i</w:t>
      </w:r>
      <w:r w:rsidRPr="0070747D">
        <w:rPr>
          <w:color w:val="000000"/>
          <w:sz w:val="23"/>
          <w:szCs w:val="23"/>
          <w:lang w:eastAsia="en-US"/>
        </w:rPr>
        <w:t xml:space="preserve"> elde edilebilir.</w:t>
      </w:r>
    </w:p>
    <w:p w:rsidR="00AA5816" w:rsidRDefault="00AA5816" w:rsidP="00581F05">
      <w:pPr>
        <w:autoSpaceDE w:val="0"/>
        <w:autoSpaceDN w:val="0"/>
        <w:adjustRightInd w:val="0"/>
        <w:spacing w:line="276" w:lineRule="auto"/>
        <w:jc w:val="both"/>
        <w:rPr>
          <w:color w:val="000000"/>
          <w:sz w:val="23"/>
          <w:szCs w:val="23"/>
          <w:lang w:eastAsia="en-US"/>
        </w:rPr>
      </w:pPr>
    </w:p>
    <w:p w:rsidR="00AA5816" w:rsidRPr="0070747D" w:rsidRDefault="00AA5816" w:rsidP="00581F05">
      <w:pPr>
        <w:autoSpaceDE w:val="0"/>
        <w:autoSpaceDN w:val="0"/>
        <w:adjustRightInd w:val="0"/>
        <w:spacing w:line="276" w:lineRule="auto"/>
        <w:jc w:val="both"/>
        <w:rPr>
          <w:color w:val="000000"/>
          <w:sz w:val="23"/>
          <w:szCs w:val="23"/>
          <w:lang w:eastAsia="en-US"/>
        </w:rPr>
      </w:pPr>
      <w:r w:rsidRPr="0070747D">
        <w:rPr>
          <w:color w:val="000000"/>
          <w:sz w:val="23"/>
          <w:szCs w:val="23"/>
          <w:lang w:eastAsia="en-US"/>
        </w:rPr>
        <w:t>Bu rehberde önerilen yaklaşımlar salınım değerlendirmesindeki girdi parametrelerinin elde edilmesi ve  tanımlanmasına izin verir: atık haline gelen fraksiyon (fatık), günlük her yüklemede bertaraf edi</w:t>
      </w:r>
      <w:r w:rsidR="00B81DEE">
        <w:rPr>
          <w:color w:val="000000"/>
          <w:sz w:val="23"/>
          <w:szCs w:val="23"/>
          <w:lang w:eastAsia="en-US"/>
        </w:rPr>
        <w:t>len madde miktarı (Qmaks,yerel)</w:t>
      </w:r>
      <w:r w:rsidR="00B81DEE">
        <w:rPr>
          <w:rStyle w:val="DipnotBavurusu"/>
          <w:color w:val="000000"/>
          <w:sz w:val="23"/>
          <w:szCs w:val="23"/>
          <w:lang w:eastAsia="en-US"/>
        </w:rPr>
        <w:footnoteReference w:id="24"/>
      </w:r>
      <w:r w:rsidRPr="0070747D">
        <w:rPr>
          <w:color w:val="000000"/>
          <w:sz w:val="23"/>
          <w:szCs w:val="23"/>
          <w:lang w:eastAsia="en-US"/>
        </w:rPr>
        <w:t xml:space="preserve"> ve salınım tahmini için elde edilmesi salınım faktörü  (RF) . Salınım faktörü, atık bertaraf yüklemesi sırasında uygulanan  işletim koşulları (</w:t>
      </w:r>
      <w:r w:rsidR="00B81DEE">
        <w:rPr>
          <w:color w:val="000000"/>
          <w:sz w:val="23"/>
          <w:szCs w:val="23"/>
          <w:lang w:eastAsia="en-US"/>
        </w:rPr>
        <w:t>İK</w:t>
      </w:r>
      <w:r w:rsidRPr="0070747D">
        <w:rPr>
          <w:color w:val="000000"/>
          <w:sz w:val="23"/>
          <w:szCs w:val="23"/>
          <w:lang w:eastAsia="en-US"/>
        </w:rPr>
        <w:t>) ve risk yönetim önlemleri (R</w:t>
      </w:r>
      <w:r w:rsidR="00B81DEE">
        <w:rPr>
          <w:color w:val="000000"/>
          <w:sz w:val="23"/>
          <w:szCs w:val="23"/>
          <w:lang w:eastAsia="en-US"/>
        </w:rPr>
        <w:t>YÖ</w:t>
      </w:r>
      <w:r w:rsidRPr="0070747D">
        <w:rPr>
          <w:color w:val="000000"/>
          <w:sz w:val="23"/>
          <w:szCs w:val="23"/>
          <w:lang w:eastAsia="en-US"/>
        </w:rPr>
        <w:t>) ve maddenin fiziko-kimyasal özelliklerine dayanır.</w:t>
      </w:r>
      <w:r w:rsidR="00B81DEE">
        <w:rPr>
          <w:color w:val="000000"/>
          <w:sz w:val="23"/>
          <w:szCs w:val="23"/>
          <w:lang w:eastAsia="en-US"/>
        </w:rPr>
        <w:t xml:space="preserve"> </w:t>
      </w:r>
      <w:r w:rsidRPr="0070747D">
        <w:rPr>
          <w:color w:val="000000"/>
          <w:sz w:val="23"/>
          <w:szCs w:val="23"/>
          <w:lang w:eastAsia="en-US"/>
        </w:rPr>
        <w:t>Bu üç parametre Kısım R.18.4’te anlatılmış  ve Ek R.18-2 ve Ek R.18-4’te detaylandırılmıştır.</w:t>
      </w:r>
    </w:p>
    <w:p w:rsidR="00AA5816" w:rsidRDefault="00AA5816" w:rsidP="00581F05">
      <w:pPr>
        <w:autoSpaceDE w:val="0"/>
        <w:autoSpaceDN w:val="0"/>
        <w:adjustRightInd w:val="0"/>
        <w:spacing w:line="276" w:lineRule="auto"/>
        <w:jc w:val="both"/>
        <w:rPr>
          <w:color w:val="000000"/>
          <w:sz w:val="23"/>
          <w:szCs w:val="23"/>
          <w:lang w:eastAsia="en-US"/>
        </w:rPr>
      </w:pPr>
    </w:p>
    <w:p w:rsidR="00AA5816" w:rsidRPr="0070747D" w:rsidRDefault="00AA5816" w:rsidP="00581F05">
      <w:pPr>
        <w:autoSpaceDE w:val="0"/>
        <w:autoSpaceDN w:val="0"/>
        <w:adjustRightInd w:val="0"/>
        <w:spacing w:line="276" w:lineRule="auto"/>
        <w:jc w:val="both"/>
        <w:rPr>
          <w:color w:val="000000"/>
          <w:sz w:val="23"/>
          <w:szCs w:val="23"/>
          <w:lang w:eastAsia="en-US"/>
        </w:rPr>
      </w:pPr>
      <w:r w:rsidRPr="0070747D">
        <w:rPr>
          <w:color w:val="000000"/>
          <w:sz w:val="23"/>
          <w:szCs w:val="23"/>
          <w:lang w:eastAsia="en-US"/>
        </w:rPr>
        <w:t>Her atık bertaraf yüklemesindeki madde miktarının belirlenmesi için (Qmaks,yerel) iki genel durumun ayırt edilmesi  gerekir:</w:t>
      </w:r>
    </w:p>
    <w:p w:rsidR="00AA5816" w:rsidRPr="0070747D" w:rsidRDefault="00AA5816" w:rsidP="00581F05">
      <w:pPr>
        <w:pStyle w:val="ListeParagraf"/>
        <w:numPr>
          <w:ilvl w:val="0"/>
          <w:numId w:val="15"/>
        </w:numPr>
        <w:autoSpaceDE w:val="0"/>
        <w:autoSpaceDN w:val="0"/>
        <w:adjustRightInd w:val="0"/>
        <w:spacing w:line="276" w:lineRule="auto"/>
        <w:jc w:val="both"/>
        <w:rPr>
          <w:color w:val="000000"/>
          <w:sz w:val="23"/>
          <w:szCs w:val="23"/>
          <w:lang w:eastAsia="en-US"/>
        </w:rPr>
      </w:pPr>
      <w:r w:rsidRPr="0070747D">
        <w:rPr>
          <w:color w:val="000000"/>
          <w:sz w:val="23"/>
          <w:szCs w:val="23"/>
          <w:lang w:eastAsia="en-US"/>
        </w:rPr>
        <w:t xml:space="preserve">Maddenin endüstriyel alanlarda üretimi ve kullanımı: varsayılan ihtiyatlı bir değerlendirmede üretimin sadece bir yüklemede gerçekleştiği, ve üretim işleminden kaynaklanan atık tiplerinin gerekli her bertaraf tipi için bir yüklemede imha edildiği varsayılacaktır. Benzer varsayımlar endüstriyel yerlerdeki kullanımlar için de yapılacaktır. Çelik endüstrisindeki özel hadde yağları </w:t>
      </w:r>
      <w:r w:rsidRPr="0070747D">
        <w:rPr>
          <w:color w:val="000000"/>
          <w:sz w:val="23"/>
          <w:szCs w:val="23"/>
          <w:lang w:eastAsia="en-US"/>
        </w:rPr>
        <w:lastRenderedPageBreak/>
        <w:t>için olan katkılar burada bir örnek olabilir. Maddenin atık akışındaki, üretim veya kullanımdan kaynaklanan toplam hacmi bölgedeki bir bertaraf yerinde konsantre olacaktır. Daha detaylı bilgi veya daha yüksek miktara bağlı olarak, kayıt yaptıran varsayılan değerlendirmedeki kabullenmelerde iyileştirme yapabilir.</w:t>
      </w:r>
    </w:p>
    <w:p w:rsidR="00AA5816" w:rsidRDefault="00AA5816" w:rsidP="00581F05">
      <w:pPr>
        <w:pStyle w:val="ListeParagraf"/>
        <w:numPr>
          <w:ilvl w:val="0"/>
          <w:numId w:val="15"/>
        </w:numPr>
        <w:autoSpaceDE w:val="0"/>
        <w:autoSpaceDN w:val="0"/>
        <w:adjustRightInd w:val="0"/>
        <w:spacing w:line="276" w:lineRule="auto"/>
        <w:jc w:val="both"/>
        <w:rPr>
          <w:color w:val="000000"/>
          <w:sz w:val="23"/>
          <w:szCs w:val="23"/>
          <w:lang w:eastAsia="en-US"/>
        </w:rPr>
      </w:pPr>
      <w:r w:rsidRPr="0070747D">
        <w:rPr>
          <w:color w:val="000000"/>
          <w:sz w:val="23"/>
          <w:szCs w:val="23"/>
          <w:lang w:eastAsia="en-US"/>
        </w:rPr>
        <w:t xml:space="preserve">Maddenin geniş yayılımı ve eşyalardaki hizmet ömrü. Varsayılan ihtiyatlı  bir değerlendirmede kullanımın </w:t>
      </w:r>
      <w:r w:rsidR="00B81DEE">
        <w:rPr>
          <w:color w:val="000000"/>
          <w:sz w:val="23"/>
          <w:szCs w:val="23"/>
          <w:lang w:eastAsia="en-US"/>
        </w:rPr>
        <w:t>Türkiye</w:t>
      </w:r>
      <w:r w:rsidRPr="0070747D">
        <w:rPr>
          <w:color w:val="000000"/>
          <w:sz w:val="23"/>
          <w:szCs w:val="23"/>
          <w:lang w:eastAsia="en-US"/>
        </w:rPr>
        <w:t xml:space="preserve"> içinde bir çok tek kullanıcı arasında eşit şekilde dağıldığı varsayılacaktır. Atık akışındaki toplam madde hacmi yaygın kullanım veya eşya hizmet ömrü nedeniyle bölgedeki farklı bertaraf yerlerine dağılacaktır. Atık bertaraf tipinin yapısına bağlı olarak varsayılan yer sayısı değişebilir.</w:t>
      </w:r>
    </w:p>
    <w:p w:rsidR="00AA5816" w:rsidRPr="00801BCD" w:rsidRDefault="006C638A" w:rsidP="00801BCD">
      <w:pPr>
        <w:autoSpaceDE w:val="0"/>
        <w:autoSpaceDN w:val="0"/>
        <w:adjustRightInd w:val="0"/>
        <w:spacing w:line="360" w:lineRule="auto"/>
        <w:ind w:left="360"/>
        <w:rPr>
          <w:rFonts w:ascii="TimesNewRomanPSMT" w:hAnsi="TimesNewRomanPSMT" w:cs="TimesNewRomanPSMT"/>
          <w:color w:val="000000"/>
          <w:lang w:eastAsia="en-US"/>
        </w:rPr>
      </w:pPr>
      <w:r>
        <w:rPr>
          <w:noProof/>
        </w:rPr>
        <mc:AlternateContent>
          <mc:Choice Requires="wps">
            <w:drawing>
              <wp:anchor distT="0" distB="0" distL="114300" distR="114300" simplePos="0" relativeHeight="251686400" behindDoc="0" locked="0" layoutInCell="1" allowOverlap="1" wp14:anchorId="17A86C9A" wp14:editId="335B18ED">
                <wp:simplePos x="0" y="0"/>
                <wp:positionH relativeFrom="column">
                  <wp:posOffset>165735</wp:posOffset>
                </wp:positionH>
                <wp:positionV relativeFrom="paragraph">
                  <wp:posOffset>4182745</wp:posOffset>
                </wp:positionV>
                <wp:extent cx="5972175" cy="635"/>
                <wp:effectExtent l="0" t="0" r="0" b="0"/>
                <wp:wrapNone/>
                <wp:docPr id="136" name="Metin Kutusu 136"/>
                <wp:cNvGraphicFramePr/>
                <a:graphic xmlns:a="http://schemas.openxmlformats.org/drawingml/2006/main">
                  <a:graphicData uri="http://schemas.microsoft.com/office/word/2010/wordprocessingShape">
                    <wps:wsp>
                      <wps:cNvSpPr txBox="1"/>
                      <wps:spPr>
                        <a:xfrm>
                          <a:off x="0" y="0"/>
                          <a:ext cx="5972175" cy="635"/>
                        </a:xfrm>
                        <a:prstGeom prst="rect">
                          <a:avLst/>
                        </a:prstGeom>
                        <a:solidFill>
                          <a:prstClr val="white"/>
                        </a:solidFill>
                        <a:ln>
                          <a:noFill/>
                        </a:ln>
                        <a:effectLst/>
                      </wps:spPr>
                      <wps:txbx>
                        <w:txbxContent>
                          <w:p w:rsidR="00CE6BF8" w:rsidRPr="006C638A" w:rsidRDefault="00CE6BF8" w:rsidP="006C638A">
                            <w:pPr>
                              <w:pStyle w:val="ResimYazs"/>
                              <w:rPr>
                                <w:rFonts w:ascii="TimesNewRomanPSMT" w:hAnsi="TimesNewRomanPSMT" w:cs="TimesNewRomanPSMT"/>
                                <w:b w:val="0"/>
                                <w:noProof/>
                                <w:color w:val="000000"/>
                                <w:sz w:val="24"/>
                                <w:szCs w:val="24"/>
                              </w:rPr>
                            </w:pPr>
                            <w:bookmarkStart w:id="26" w:name="_Toc439672037"/>
                            <w:r>
                              <w:t xml:space="preserve">Şekil R.18- </w:t>
                            </w:r>
                            <w:r>
                              <w:fldChar w:fldCharType="begin"/>
                            </w:r>
                            <w:r>
                              <w:instrText xml:space="preserve"> SEQ Şekil_R.18- \* ARABIC </w:instrText>
                            </w:r>
                            <w:r>
                              <w:fldChar w:fldCharType="separate"/>
                            </w:r>
                            <w:r>
                              <w:rPr>
                                <w:noProof/>
                              </w:rPr>
                              <w:t>3</w:t>
                            </w:r>
                            <w:r>
                              <w:fldChar w:fldCharType="end"/>
                            </w:r>
                            <w:r>
                              <w:t xml:space="preserve">: </w:t>
                            </w:r>
                            <w:r w:rsidRPr="006C638A">
                              <w:rPr>
                                <w:b w:val="0"/>
                              </w:rPr>
                              <w:t>Atık safhası için yerel salınım değerlendirme sonuçları ve belirleyiciler</w:t>
                            </w:r>
                            <w:bookmarkEnd w:id="2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Metin Kutusu 136" o:spid="_x0000_s1091" type="#_x0000_t202" style="position:absolute;left:0;text-align:left;margin-left:13.05pt;margin-top:329.35pt;width:470.25pt;height:.05pt;z-index:251686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" stroked="f">
                <v:textbox style="mso-fit-shape-to-text:t" inset="0,0,0,0">
                  <w:txbxContent>
                    <w:p w:rsidR="00CE6BF8" w:rsidRPr="006C638A" w:rsidRDefault="00CE6BF8" w:rsidP="006C638A">
                      <w:pPr>
                        <w:pStyle w:val="ResimYazs"/>
                        <w:rPr>
                          <w:rFonts w:ascii="TimesNewRomanPSMT" w:hAnsi="TimesNewRomanPSMT" w:cs="TimesNewRomanPSMT"/>
                          <w:b w:val="0"/>
                          <w:noProof/>
                          <w:color w:val="000000"/>
                          <w:sz w:val="24"/>
                          <w:szCs w:val="24"/>
                        </w:rPr>
                      </w:pPr>
                      <w:bookmarkStart w:id="27" w:name="_Toc439672037"/>
                      <w:r>
                        <w:t xml:space="preserve">Şekil R.18- </w:t>
                      </w:r>
                      <w:r>
                        <w:fldChar w:fldCharType="begin"/>
                      </w:r>
                      <w:r>
                        <w:instrText xml:space="preserve"> SEQ Şekil_R.18- \* ARABIC </w:instrText>
                      </w:r>
                      <w:r>
                        <w:fldChar w:fldCharType="separate"/>
                      </w:r>
                      <w:r>
                        <w:rPr>
                          <w:noProof/>
                        </w:rPr>
                        <w:t>3</w:t>
                      </w:r>
                      <w:r>
                        <w:fldChar w:fldCharType="end"/>
                      </w:r>
                      <w:r>
                        <w:t xml:space="preserve">: </w:t>
                      </w:r>
                      <w:r w:rsidRPr="006C638A">
                        <w:rPr>
                          <w:b w:val="0"/>
                        </w:rPr>
                        <w:t>Atık safhası için yerel salınım değerlendirme sonuçları ve belirleyiciler</w:t>
                      </w:r>
                      <w:bookmarkEnd w:id="27"/>
                    </w:p>
                  </w:txbxContent>
                </v:textbox>
              </v:shape>
            </w:pict>
          </mc:Fallback>
        </mc:AlternateContent>
      </w:r>
      <w:r>
        <w:rPr>
          <w:rFonts w:ascii="TimesNewRomanPSMT" w:hAnsi="TimesNewRomanPSMT" w:cs="TimesNewRomanPSMT"/>
          <w:noProof/>
          <w:color w:val="000000"/>
        </w:rPr>
        <mc:AlternateContent>
          <mc:Choice Requires="wpg">
            <w:drawing>
              <wp:anchor distT="0" distB="0" distL="114300" distR="114300" simplePos="0" relativeHeight="251684352" behindDoc="0" locked="0" layoutInCell="1" allowOverlap="1" wp14:anchorId="48D812CA" wp14:editId="2455AF4B">
                <wp:simplePos x="0" y="0"/>
                <wp:positionH relativeFrom="column">
                  <wp:posOffset>165735</wp:posOffset>
                </wp:positionH>
                <wp:positionV relativeFrom="paragraph">
                  <wp:posOffset>106045</wp:posOffset>
                </wp:positionV>
                <wp:extent cx="5972175" cy="4019550"/>
                <wp:effectExtent l="0" t="0" r="28575" b="19050"/>
                <wp:wrapNone/>
                <wp:docPr id="131" name="Grup 131"/>
                <wp:cNvGraphicFramePr/>
                <a:graphic xmlns:a="http://schemas.openxmlformats.org/drawingml/2006/main">
                  <a:graphicData uri="http://schemas.microsoft.com/office/word/2010/wordprocessingGroup">
                    <wpg:wgp>
                      <wpg:cNvGrpSpPr/>
                      <wpg:grpSpPr>
                        <a:xfrm>
                          <a:off x="0" y="0"/>
                          <a:ext cx="5972175" cy="4019550"/>
                          <a:chOff x="0" y="0"/>
                          <a:chExt cx="5972175" cy="4019550"/>
                        </a:xfrm>
                      </wpg:grpSpPr>
                      <wps:wsp>
                        <wps:cNvPr id="101" name="Dikdörtgen 101"/>
                        <wps:cNvSpPr/>
                        <wps:spPr>
                          <a:xfrm rot="16200000">
                            <a:off x="1533525" y="1657350"/>
                            <a:ext cx="2152650" cy="790575"/>
                          </a:xfrm>
                          <a:prstGeom prst="rect">
                            <a:avLst/>
                          </a:prstGeom>
                          <a:ln>
                            <a:prstDash val="dash"/>
                          </a:ln>
                        </wps:spPr>
                        <wps:style>
                          <a:lnRef idx="2">
                            <a:schemeClr val="dk1"/>
                          </a:lnRef>
                          <a:fillRef idx="1">
                            <a:schemeClr val="lt1"/>
                          </a:fillRef>
                          <a:effectRef idx="0">
                            <a:schemeClr val="dk1"/>
                          </a:effectRef>
                          <a:fontRef idx="minor">
                            <a:schemeClr val="dk1"/>
                          </a:fontRef>
                        </wps:style>
                        <wps:txbx>
                          <w:txbxContent>
                            <w:p w:rsidR="00CE6BF8" w:rsidRPr="005023B1" w:rsidRDefault="00CE6BF8" w:rsidP="005023B1">
                              <w:pPr>
                                <w:jc w:val="center"/>
                                <w:rPr>
                                  <w:b/>
                                  <w:sz w:val="28"/>
                                </w:rPr>
                              </w:pPr>
                              <w:r w:rsidRPr="005023B1">
                                <w:rPr>
                                  <w:b/>
                                  <w:sz w:val="28"/>
                                </w:rPr>
                                <w:t>Atık safhası için salınım değerlendirmesi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2" name="Dikdörtgen 102"/>
                        <wps:cNvSpPr/>
                        <wps:spPr>
                          <a:xfrm>
                            <a:off x="3295650" y="704850"/>
                            <a:ext cx="1162050" cy="2676525"/>
                          </a:xfrm>
                          <a:prstGeom prst="rect">
                            <a:avLst/>
                          </a:prstGeom>
                          <a:solidFill>
                            <a:schemeClr val="accent5">
                              <a:lumMod val="40000"/>
                              <a:lumOff val="60000"/>
                            </a:schemeClr>
                          </a:solidFill>
                          <a:ln>
                            <a:noFill/>
                          </a:ln>
                        </wps:spPr>
                        <wps:style>
                          <a:lnRef idx="2">
                            <a:schemeClr val="dk1"/>
                          </a:lnRef>
                          <a:fillRef idx="1">
                            <a:schemeClr val="lt1"/>
                          </a:fillRef>
                          <a:effectRef idx="0">
                            <a:schemeClr val="dk1"/>
                          </a:effectRef>
                          <a:fontRef idx="minor">
                            <a:schemeClr val="dk1"/>
                          </a:fontRef>
                        </wps:style>
                        <wps:txbx>
                          <w:txbxContent>
                            <w:p w:rsidR="00CE6BF8" w:rsidRPr="005023B1" w:rsidRDefault="00CE6BF8" w:rsidP="005023B1">
                              <w:pPr>
                                <w:jc w:val="center"/>
                                <w:rPr>
                                  <w:sz w:val="28"/>
                                  <w:vertAlign w:val="subscript"/>
                                </w:rPr>
                              </w:pPr>
                              <w:r w:rsidRPr="005023B1">
                                <w:rPr>
                                  <w:b/>
                                  <w:sz w:val="28"/>
                                </w:rPr>
                                <w:t>E</w:t>
                              </w:r>
                              <w:r w:rsidRPr="005023B1">
                                <w:rPr>
                                  <w:sz w:val="28"/>
                                  <w:vertAlign w:val="subscript"/>
                                </w:rPr>
                                <w:t>local air</w:t>
                              </w:r>
                            </w:p>
                            <w:p w:rsidR="00CE6BF8" w:rsidRPr="005023B1" w:rsidRDefault="00CE6BF8" w:rsidP="005023B1">
                              <w:pPr>
                                <w:jc w:val="center"/>
                              </w:pPr>
                              <w:r w:rsidRPr="005023B1">
                                <w:t>(kg/d)</w:t>
                              </w:r>
                            </w:p>
                            <w:p w:rsidR="00CE6BF8" w:rsidRDefault="00CE6BF8" w:rsidP="005023B1">
                              <w:pPr>
                                <w:jc w:val="center"/>
                                <w:rPr>
                                  <w:sz w:val="28"/>
                                </w:rPr>
                              </w:pPr>
                            </w:p>
                            <w:p w:rsidR="00CE6BF8" w:rsidRPr="005023B1" w:rsidRDefault="00CE6BF8" w:rsidP="005023B1">
                              <w:pPr>
                                <w:jc w:val="center"/>
                                <w:rPr>
                                  <w:sz w:val="28"/>
                                  <w:vertAlign w:val="subscript"/>
                                </w:rPr>
                              </w:pPr>
                              <w:r w:rsidRPr="005023B1">
                                <w:rPr>
                                  <w:b/>
                                  <w:sz w:val="28"/>
                                </w:rPr>
                                <w:t>E</w:t>
                              </w:r>
                              <w:r w:rsidRPr="005023B1">
                                <w:rPr>
                                  <w:sz w:val="28"/>
                                  <w:vertAlign w:val="subscript"/>
                                </w:rPr>
                                <w:t xml:space="preserve">local </w:t>
                              </w:r>
                              <w:r>
                                <w:rPr>
                                  <w:sz w:val="28"/>
                                  <w:vertAlign w:val="subscript"/>
                                </w:rPr>
                                <w:t>water</w:t>
                              </w:r>
                            </w:p>
                            <w:p w:rsidR="00CE6BF8" w:rsidRPr="005023B1" w:rsidRDefault="00CE6BF8" w:rsidP="005023B1">
                              <w:pPr>
                                <w:jc w:val="center"/>
                              </w:pPr>
                              <w:r w:rsidRPr="005023B1">
                                <w:t>(kg/d)</w:t>
                              </w:r>
                            </w:p>
                            <w:p w:rsidR="00CE6BF8" w:rsidRDefault="00CE6BF8" w:rsidP="005023B1">
                              <w:pPr>
                                <w:jc w:val="center"/>
                                <w:rPr>
                                  <w:sz w:val="28"/>
                                </w:rPr>
                              </w:pPr>
                            </w:p>
                            <w:p w:rsidR="00CE6BF8" w:rsidRPr="005023B1" w:rsidRDefault="00CE6BF8" w:rsidP="005023B1">
                              <w:pPr>
                                <w:jc w:val="center"/>
                                <w:rPr>
                                  <w:sz w:val="28"/>
                                  <w:vertAlign w:val="subscript"/>
                                </w:rPr>
                              </w:pPr>
                              <w:r w:rsidRPr="005023B1">
                                <w:rPr>
                                  <w:b/>
                                  <w:sz w:val="28"/>
                                </w:rPr>
                                <w:t>E</w:t>
                              </w:r>
                              <w:r w:rsidRPr="005023B1">
                                <w:rPr>
                                  <w:sz w:val="28"/>
                                  <w:vertAlign w:val="subscript"/>
                                </w:rPr>
                                <w:t xml:space="preserve">local </w:t>
                              </w:r>
                              <w:r>
                                <w:rPr>
                                  <w:sz w:val="28"/>
                                  <w:vertAlign w:val="subscript"/>
                                </w:rPr>
                                <w:t>soil</w:t>
                              </w:r>
                            </w:p>
                            <w:p w:rsidR="00CE6BF8" w:rsidRPr="005023B1" w:rsidRDefault="00CE6BF8" w:rsidP="005023B1">
                              <w:pPr>
                                <w:jc w:val="center"/>
                              </w:pPr>
                              <w:r w:rsidRPr="005023B1">
                                <w:t>(kg/d)</w:t>
                              </w:r>
                            </w:p>
                            <w:p w:rsidR="00CE6BF8" w:rsidRPr="005023B1" w:rsidRDefault="00CE6BF8" w:rsidP="005023B1">
                              <w:pPr>
                                <w:jc w:val="center"/>
                                <w:rPr>
                                  <w:sz w:val="28"/>
                                </w:rPr>
                              </w:pPr>
                            </w:p>
                            <w:p w:rsidR="00CE6BF8" w:rsidRPr="005023B1" w:rsidRDefault="00CE6BF8" w:rsidP="005023B1">
                              <w:pPr>
                                <w:jc w:val="center"/>
                                <w:rPr>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3" name="Dikdörtgen 103"/>
                        <wps:cNvSpPr/>
                        <wps:spPr>
                          <a:xfrm>
                            <a:off x="4667250" y="371475"/>
                            <a:ext cx="1304925" cy="3543300"/>
                          </a:xfrm>
                          <a:prstGeom prst="rect">
                            <a:avLst/>
                          </a:prstGeom>
                          <a:ln>
                            <a:solidFill>
                              <a:schemeClr val="accent5">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rsidR="00CE6BF8" w:rsidRDefault="00CE6BF8" w:rsidP="005023B1">
                              <w:pPr>
                                <w:jc w:val="center"/>
                              </w:pPr>
                              <w:r>
                                <w:t>F</w:t>
                              </w:r>
                              <w:r w:rsidRPr="00B81DEE">
                                <w:rPr>
                                  <w:vertAlign w:val="subscript"/>
                                </w:rPr>
                                <w:t xml:space="preserve">waste </w:t>
                              </w:r>
                              <w:r>
                                <w:t>(%): kullanım başına kayıt ettirilen madde tonajının atık işleme prosesine giren yüzdesi</w:t>
                              </w:r>
                            </w:p>
                            <w:p w:rsidR="00CE6BF8" w:rsidRDefault="00CE6BF8" w:rsidP="005023B1">
                              <w:pPr>
                                <w:jc w:val="center"/>
                              </w:pPr>
                              <w:r>
                                <w:t>Q</w:t>
                              </w:r>
                              <w:r>
                                <w:rPr>
                                  <w:vertAlign w:val="subscript"/>
                                </w:rPr>
                                <w:t>max, local</w:t>
                              </w:r>
                              <w:r w:rsidRPr="00B81DEE">
                                <w:rPr>
                                  <w:vertAlign w:val="subscript"/>
                                </w:rPr>
                                <w:t xml:space="preserve"> </w:t>
                              </w:r>
                              <w:r>
                                <w:t>(kg/d):</w:t>
                              </w:r>
                            </w:p>
                            <w:p w:rsidR="00CE6BF8" w:rsidRDefault="00CE6BF8" w:rsidP="005023B1">
                              <w:pPr>
                                <w:jc w:val="center"/>
                              </w:pPr>
                              <w:r>
                                <w:t>Bir atık işleme tesisinde bir günde işlenen atık içindeki maksimum madde miktarı</w:t>
                              </w:r>
                            </w:p>
                            <w:p w:rsidR="00CE6BF8" w:rsidRDefault="00CE6BF8" w:rsidP="005023B1">
                              <w:pPr>
                                <w:jc w:val="center"/>
                              </w:pPr>
                              <w:r>
                                <w:t>RF(%): atık işlemede İKlar ve RYÖlerce belirlenen salınımfaktörleri</w:t>
                              </w:r>
                            </w:p>
                            <w:p w:rsidR="00CE6BF8" w:rsidRPr="005023B1" w:rsidRDefault="00CE6BF8" w:rsidP="005023B1">
                              <w:pPr>
                                <w:jc w:val="center"/>
                              </w:pPr>
                              <w:r>
                                <w:t xml:space="preserve"> </w:t>
                              </w:r>
                              <w:r w:rsidRPr="005023B1">
                                <w:rPr>
                                  <w:b/>
                                  <w:sz w:val="28"/>
                                </w:rPr>
                                <w:t>E</w:t>
                              </w:r>
                              <w:r w:rsidRPr="005023B1">
                                <w:rPr>
                                  <w:sz w:val="28"/>
                                  <w:vertAlign w:val="subscript"/>
                                </w:rPr>
                                <w:t xml:space="preserve">local </w:t>
                              </w:r>
                              <w:r w:rsidRPr="005023B1">
                                <w:rPr>
                                  <w:sz w:val="28"/>
                                </w:rPr>
                                <w:t>(kg/d)</w:t>
                              </w:r>
                              <w:r>
                                <w:rPr>
                                  <w:sz w:val="28"/>
                                </w:rPr>
                                <w:t xml:space="preserve">: </w:t>
                              </w:r>
                              <w:r w:rsidRPr="005023B1">
                                <w:t>havaya, suya ve toprağa yerel salınım tahminleri</w:t>
                              </w:r>
                            </w:p>
                            <w:p w:rsidR="00CE6BF8" w:rsidRDefault="00CE6BF8" w:rsidP="005023B1">
                              <w:pPr>
                                <w:jc w:val="center"/>
                              </w:pPr>
                            </w:p>
                            <w:p w:rsidR="00CE6BF8" w:rsidRDefault="00CE6BF8" w:rsidP="005023B1"/>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4" name="Dikdörtgen 104"/>
                        <wps:cNvSpPr/>
                        <wps:spPr>
                          <a:xfrm>
                            <a:off x="1876425" y="3505200"/>
                            <a:ext cx="1304925" cy="352425"/>
                          </a:xfrm>
                          <a:prstGeom prst="rect">
                            <a:avLst/>
                          </a:prstGeom>
                          <a:ln w="9525"/>
                        </wps:spPr>
                        <wps:style>
                          <a:lnRef idx="2">
                            <a:schemeClr val="dk1"/>
                          </a:lnRef>
                          <a:fillRef idx="1">
                            <a:schemeClr val="lt1"/>
                          </a:fillRef>
                          <a:effectRef idx="0">
                            <a:schemeClr val="dk1"/>
                          </a:effectRef>
                          <a:fontRef idx="minor">
                            <a:schemeClr val="dk1"/>
                          </a:fontRef>
                        </wps:style>
                        <wps:txbx>
                          <w:txbxContent>
                            <w:p w:rsidR="00CE6BF8" w:rsidRDefault="00CE6BF8" w:rsidP="005023B1">
                              <w:pPr>
                                <w:jc w:val="center"/>
                              </w:pPr>
                              <w:r>
                                <w:t>Hesaplamalar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5" name="Dikdörtgen 105"/>
                        <wps:cNvSpPr/>
                        <wps:spPr>
                          <a:xfrm>
                            <a:off x="3295650" y="3505200"/>
                            <a:ext cx="1162050" cy="352425"/>
                          </a:xfrm>
                          <a:prstGeom prst="rect">
                            <a:avLst/>
                          </a:prstGeom>
                          <a:ln w="9525"/>
                        </wps:spPr>
                        <wps:style>
                          <a:lnRef idx="2">
                            <a:schemeClr val="dk1"/>
                          </a:lnRef>
                          <a:fillRef idx="1">
                            <a:schemeClr val="lt1"/>
                          </a:fillRef>
                          <a:effectRef idx="0">
                            <a:schemeClr val="dk1"/>
                          </a:effectRef>
                          <a:fontRef idx="minor">
                            <a:schemeClr val="dk1"/>
                          </a:fontRef>
                        </wps:style>
                        <wps:txbx>
                          <w:txbxContent>
                            <w:p w:rsidR="00CE6BF8" w:rsidRDefault="00CE6BF8" w:rsidP="005023B1">
                              <w:pPr>
                                <w:jc w:val="center"/>
                              </w:pPr>
                              <w:r>
                                <w:t>Sonuçlar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127" name="Grup 127"/>
                        <wpg:cNvGrpSpPr/>
                        <wpg:grpSpPr>
                          <a:xfrm>
                            <a:off x="0" y="0"/>
                            <a:ext cx="1714500" cy="4019550"/>
                            <a:chOff x="0" y="0"/>
                            <a:chExt cx="1714500" cy="4019550"/>
                          </a:xfrm>
                        </wpg:grpSpPr>
                        <wps:wsp>
                          <wps:cNvPr id="113" name="Aşağı Ok 113"/>
                          <wps:cNvSpPr/>
                          <wps:spPr>
                            <a:xfrm>
                              <a:off x="276225" y="1314450"/>
                              <a:ext cx="104775" cy="6096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Aşağı Ok 114"/>
                          <wps:cNvSpPr/>
                          <wps:spPr>
                            <a:xfrm>
                              <a:off x="428625" y="1314450"/>
                              <a:ext cx="104775" cy="6096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Aşağı Ok 116"/>
                          <wps:cNvSpPr/>
                          <wps:spPr>
                            <a:xfrm>
                              <a:off x="590550" y="1314450"/>
                              <a:ext cx="104775" cy="6096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Aşağı Ok 110"/>
                          <wps:cNvSpPr/>
                          <wps:spPr>
                            <a:xfrm>
                              <a:off x="1133475" y="1314450"/>
                              <a:ext cx="171450" cy="6096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Dikdörtgen 94"/>
                          <wps:cNvSpPr/>
                          <wps:spPr>
                            <a:xfrm>
                              <a:off x="133350" y="0"/>
                              <a:ext cx="1304925" cy="600075"/>
                            </a:xfrm>
                            <a:prstGeom prst="rect">
                              <a:avLst/>
                            </a:prstGeom>
                          </wps:spPr>
                          <wps:style>
                            <a:lnRef idx="2">
                              <a:schemeClr val="dk1"/>
                            </a:lnRef>
                            <a:fillRef idx="1">
                              <a:schemeClr val="lt1"/>
                            </a:fillRef>
                            <a:effectRef idx="0">
                              <a:schemeClr val="dk1"/>
                            </a:effectRef>
                            <a:fontRef idx="minor">
                              <a:schemeClr val="dk1"/>
                            </a:fontRef>
                          </wps:style>
                          <wps:txbx>
                            <w:txbxContent>
                              <w:p w:rsidR="00CE6BF8" w:rsidRDefault="00CE6BF8" w:rsidP="00B81DEE">
                                <w:pPr>
                                  <w:jc w:val="center"/>
                                </w:pPr>
                                <w:r>
                                  <w:t>Kayıt ettirenin kullanım başına tonajı</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5" name="Dikdörtgen 95"/>
                          <wps:cNvSpPr/>
                          <wps:spPr>
                            <a:xfrm>
                              <a:off x="133350" y="952500"/>
                              <a:ext cx="1304925" cy="342900"/>
                            </a:xfrm>
                            <a:prstGeom prst="rect">
                              <a:avLst/>
                            </a:prstGeom>
                          </wps:spPr>
                          <wps:style>
                            <a:lnRef idx="2">
                              <a:schemeClr val="accent1"/>
                            </a:lnRef>
                            <a:fillRef idx="1">
                              <a:schemeClr val="lt1"/>
                            </a:fillRef>
                            <a:effectRef idx="0">
                              <a:schemeClr val="accent1"/>
                            </a:effectRef>
                            <a:fontRef idx="minor">
                              <a:schemeClr val="dk1"/>
                            </a:fontRef>
                          </wps:style>
                          <wps:txbx>
                            <w:txbxContent>
                              <w:p w:rsidR="00CE6BF8" w:rsidRDefault="00CE6BF8" w:rsidP="00B81DEE">
                                <w:pPr>
                                  <w:jc w:val="center"/>
                                </w:pPr>
                                <w:r>
                                  <w:t>F</w:t>
                                </w:r>
                                <w:r w:rsidRPr="00B81DEE">
                                  <w:rPr>
                                    <w:vertAlign w:val="subscript"/>
                                  </w:rPr>
                                  <w:t xml:space="preserve">waste </w:t>
                                </w:r>
                                <w: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6" name="Dikdörtgen 96"/>
                          <wps:cNvSpPr/>
                          <wps:spPr>
                            <a:xfrm>
                              <a:off x="133350" y="1962150"/>
                              <a:ext cx="1304925" cy="342900"/>
                            </a:xfrm>
                            <a:prstGeom prst="rect">
                              <a:avLst/>
                            </a:prstGeom>
                          </wps:spPr>
                          <wps:style>
                            <a:lnRef idx="2">
                              <a:schemeClr val="accent1"/>
                            </a:lnRef>
                            <a:fillRef idx="1">
                              <a:schemeClr val="lt1"/>
                            </a:fillRef>
                            <a:effectRef idx="0">
                              <a:schemeClr val="accent1"/>
                            </a:effectRef>
                            <a:fontRef idx="minor">
                              <a:schemeClr val="dk1"/>
                            </a:fontRef>
                          </wps:style>
                          <wps:txbx>
                            <w:txbxContent>
                              <w:p w:rsidR="00CE6BF8" w:rsidRDefault="00CE6BF8" w:rsidP="00B81DEE">
                                <w:pPr>
                                  <w:jc w:val="center"/>
                                </w:pPr>
                                <w:r>
                                  <w:t>Q</w:t>
                                </w:r>
                                <w:r>
                                  <w:rPr>
                                    <w:vertAlign w:val="subscript"/>
                                  </w:rPr>
                                  <w:t>max, local</w:t>
                                </w:r>
                                <w:r w:rsidRPr="00B81DEE">
                                  <w:rPr>
                                    <w:vertAlign w:val="subscript"/>
                                  </w:rPr>
                                  <w:t xml:space="preserve"> </w:t>
                                </w:r>
                                <w:r>
                                  <w:t>(kg/d)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7" name="Dikdörtgen 97"/>
                          <wps:cNvSpPr/>
                          <wps:spPr>
                            <a:xfrm>
                              <a:off x="0" y="1400175"/>
                              <a:ext cx="809625" cy="285750"/>
                            </a:xfrm>
                            <a:prstGeom prst="rect">
                              <a:avLst/>
                            </a:prstGeom>
                            <a:ln w="9525"/>
                          </wps:spPr>
                          <wps:style>
                            <a:lnRef idx="2">
                              <a:schemeClr val="dk1"/>
                            </a:lnRef>
                            <a:fillRef idx="1">
                              <a:schemeClr val="lt1"/>
                            </a:fillRef>
                            <a:effectRef idx="0">
                              <a:schemeClr val="dk1"/>
                            </a:effectRef>
                            <a:fontRef idx="minor">
                              <a:schemeClr val="dk1"/>
                            </a:fontRef>
                          </wps:style>
                          <wps:txbx>
                            <w:txbxContent>
                              <w:p w:rsidR="00CE6BF8" w:rsidRPr="005023B1" w:rsidRDefault="00CE6BF8" w:rsidP="005023B1">
                                <w:pPr>
                                  <w:jc w:val="center"/>
                                  <w:rPr>
                                    <w:sz w:val="18"/>
                                  </w:rPr>
                                </w:pPr>
                                <w:r w:rsidRPr="005023B1">
                                  <w:rPr>
                                    <w:sz w:val="18"/>
                                  </w:rPr>
                                  <w:t>Geniş yayıl.</w:t>
                                </w:r>
                              </w:p>
                              <w:p w:rsidR="00CE6BF8" w:rsidRPr="005023B1" w:rsidRDefault="00CE6BF8" w:rsidP="005023B1">
                                <w:pPr>
                                  <w:jc w:val="center"/>
                                  <w:rPr>
                                    <w:sz w:val="18"/>
                                  </w:rPr>
                                </w:pPr>
                                <w:r w:rsidRPr="005023B1">
                                  <w:rPr>
                                    <w:sz w:val="18"/>
                                  </w:rPr>
                                  <w:t>kullanım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8" name="Dikdörtgen 98"/>
                          <wps:cNvSpPr/>
                          <wps:spPr>
                            <a:xfrm>
                              <a:off x="904875" y="1400175"/>
                              <a:ext cx="809625" cy="285750"/>
                            </a:xfrm>
                            <a:prstGeom prst="rect">
                              <a:avLst/>
                            </a:prstGeom>
                            <a:ln w="9525"/>
                          </wps:spPr>
                          <wps:style>
                            <a:lnRef idx="2">
                              <a:schemeClr val="dk1"/>
                            </a:lnRef>
                            <a:fillRef idx="1">
                              <a:schemeClr val="lt1"/>
                            </a:fillRef>
                            <a:effectRef idx="0">
                              <a:schemeClr val="dk1"/>
                            </a:effectRef>
                            <a:fontRef idx="minor">
                              <a:schemeClr val="dk1"/>
                            </a:fontRef>
                          </wps:style>
                          <wps:txbx>
                            <w:txbxContent>
                              <w:p w:rsidR="00CE6BF8" w:rsidRPr="005023B1" w:rsidRDefault="00CE6BF8" w:rsidP="005023B1">
                                <w:pPr>
                                  <w:jc w:val="center"/>
                                  <w:rPr>
                                    <w:sz w:val="18"/>
                                  </w:rPr>
                                </w:pPr>
                                <w:r>
                                  <w:rPr>
                                    <w:sz w:val="18"/>
                                  </w:rPr>
                                  <w:t>End.ortam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9" name="Dikdörtgen 99"/>
                          <wps:cNvSpPr/>
                          <wps:spPr>
                            <a:xfrm>
                              <a:off x="133350" y="2571750"/>
                              <a:ext cx="1304925" cy="581025"/>
                            </a:xfrm>
                            <a:prstGeom prst="rect">
                              <a:avLst/>
                            </a:prstGeom>
                          </wps:spPr>
                          <wps:style>
                            <a:lnRef idx="2">
                              <a:schemeClr val="accent1"/>
                            </a:lnRef>
                            <a:fillRef idx="1">
                              <a:schemeClr val="lt1"/>
                            </a:fillRef>
                            <a:effectRef idx="0">
                              <a:schemeClr val="accent1"/>
                            </a:effectRef>
                            <a:fontRef idx="minor">
                              <a:schemeClr val="dk1"/>
                            </a:fontRef>
                          </wps:style>
                          <wps:txbx>
                            <w:txbxContent>
                              <w:p w:rsidR="00CE6BF8" w:rsidRDefault="00CE6BF8" w:rsidP="005023B1">
                                <w:pPr>
                                  <w:jc w:val="center"/>
                                </w:pPr>
                                <w:r>
                                  <w:t>RF (%)</w:t>
                                </w:r>
                              </w:p>
                              <w:p w:rsidR="00CE6BF8" w:rsidRDefault="00CE6BF8" w:rsidP="005023B1">
                                <w:pPr>
                                  <w:jc w:val="center"/>
                                </w:pPr>
                                <w:r>
                                  <w:t>Atık işleme tekniği, İKlar ve RYÖler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0" name="Dikdörtgen 100"/>
                          <wps:cNvSpPr/>
                          <wps:spPr>
                            <a:xfrm>
                              <a:off x="133350" y="3438525"/>
                              <a:ext cx="1304925" cy="581025"/>
                            </a:xfrm>
                            <a:prstGeom prst="rect">
                              <a:avLst/>
                            </a:prstGeom>
                            <a:ln w="9525"/>
                          </wps:spPr>
                          <wps:style>
                            <a:lnRef idx="2">
                              <a:schemeClr val="dk1"/>
                            </a:lnRef>
                            <a:fillRef idx="1">
                              <a:schemeClr val="lt1"/>
                            </a:fillRef>
                            <a:effectRef idx="0">
                              <a:schemeClr val="dk1"/>
                            </a:effectRef>
                            <a:fontRef idx="minor">
                              <a:schemeClr val="dk1"/>
                            </a:fontRef>
                          </wps:style>
                          <wps:txbx>
                            <w:txbxContent>
                              <w:p w:rsidR="00CE6BF8" w:rsidRDefault="00CE6BF8" w:rsidP="005023B1">
                                <w:pPr>
                                  <w:jc w:val="center"/>
                                </w:pPr>
                                <w:r>
                                  <w:t>Maruz kalma değ. İçin determinantlar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7" name="Aşağı Ok 107"/>
                          <wps:cNvSpPr/>
                          <wps:spPr>
                            <a:xfrm>
                              <a:off x="542925" y="600075"/>
                              <a:ext cx="266700" cy="35242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0" name="Sağ Ok 120"/>
                        <wps:cNvSpPr/>
                        <wps:spPr>
                          <a:xfrm>
                            <a:off x="1552575" y="2076450"/>
                            <a:ext cx="600075" cy="14287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Sağ Ok 121"/>
                        <wps:cNvSpPr/>
                        <wps:spPr>
                          <a:xfrm>
                            <a:off x="2943225" y="1104900"/>
                            <a:ext cx="600075" cy="29527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Sağ Ok 122"/>
                        <wps:cNvSpPr/>
                        <wps:spPr>
                          <a:xfrm>
                            <a:off x="2905125" y="1685925"/>
                            <a:ext cx="600075" cy="29527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Sağ Ok 123"/>
                        <wps:cNvSpPr/>
                        <wps:spPr>
                          <a:xfrm>
                            <a:off x="2905125" y="2228850"/>
                            <a:ext cx="600075" cy="29527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Sağ Ok 126"/>
                        <wps:cNvSpPr/>
                        <wps:spPr>
                          <a:xfrm>
                            <a:off x="1543050" y="2714625"/>
                            <a:ext cx="600075" cy="14287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up 131" o:spid="_x0000_s1092" style="position:absolute;left:0;text-align:left;margin-left:13.05pt;margin-top:8.35pt;width:470.25pt;height:316.5pt;z-index:251684352" coordsize="59721,40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">
                <v:rect id="Dikdörtgen 101" o:spid="_x0000_s1093" style="position:absolute;left:15335;top:16573;width:21526;height:790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bKEcMA&#10;AADcAAAADwAAAGRycy9kb3ducmV2LnhtbERPS2vCQBC+F/wPyxR6KXVjD6KpGwlCi1APvsDrkJ0m&#10;IdnZuLsm6b93CwVv8/E9Z7UeTSt6cr62rGA2TUAQF1bXXCo4nz7fFiB8QNbYWiYFv+RhnU2eVphq&#10;O/CB+mMoRQxhn6KCKoQuldIXFRn0U9sRR+7HOoMhQldK7XCI4aaV70kylwZrjg0VdrSpqGiON6Pg&#10;y12X8/p1T5tD+G4ueT/sd5Qr9fI85h8gAo3hIf53b3Wcn8zg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bKEcMAAADcAAAADwAAAAAAAAAAAAAAAACYAgAAZHJzL2Rv&#10;d25yZXYueG1sUEsFBgAAAAAEAAQA9QAAAIgDAAAAAA==&#10;" fillcolor="white [3201]" strokecolor="black [3200]" strokeweight="2pt">
                  <v:stroke dashstyle="dash"/>
                  <v:textbox inset="0,0,0,0">
                    <w:txbxContent>
                      <w:p w:rsidR="00CE6BF8" w:rsidRPr="005023B1" w:rsidRDefault="00CE6BF8" w:rsidP="005023B1">
                        <w:pPr>
                          <w:jc w:val="center"/>
                          <w:rPr>
                            <w:b/>
                            <w:sz w:val="28"/>
                          </w:rPr>
                        </w:pPr>
                        <w:r w:rsidRPr="005023B1">
                          <w:rPr>
                            <w:b/>
                            <w:sz w:val="28"/>
                          </w:rPr>
                          <w:t>Atık safhası için salınım değerlendirmesi</w:t>
                        </w:r>
                      </w:p>
                    </w:txbxContent>
                  </v:textbox>
                </v:rect>
                <v:rect id="Dikdörtgen 102" o:spid="_x0000_s1094" style="position:absolute;left:32956;top:7048;width:11621;height:267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WANMMA&#10;AADcAAAADwAAAGRycy9kb3ducmV2LnhtbERPS2sCMRC+C/0PYQq9aaLQolujVFuLPfoA623YjLtr&#10;N5Nlk7rpvzcFwdt8fM+ZzqOtxYVaXznWMBwoEMS5MxUXGva7VX8Mwgdkg7Vj0vBHHuazh94UM+M6&#10;3tBlGwqRQthnqKEMocmk9HlJFv3ANcSJO7nWYkiwLaRpsUvhtpYjpV6kxYpTQ4kNLUvKf7a/VkM3&#10;/DivdhP3vIiH2Kjvw/H0/vml9dNjfHsFESiGu/jmXps0X43g/5l0gZ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WANMMAAADcAAAADwAAAAAAAAAAAAAAAACYAgAAZHJzL2Rv&#10;d25yZXYueG1sUEsFBgAAAAAEAAQA9QAAAIgDAAAAAA==&#10;" fillcolor="#b6dde8 [1304]" stroked="f" strokeweight="2pt">
                  <v:textbox inset="0,0,0,0">
                    <w:txbxContent>
                      <w:p w:rsidR="00CE6BF8" w:rsidRPr="005023B1" w:rsidRDefault="00CE6BF8" w:rsidP="005023B1">
                        <w:pPr>
                          <w:jc w:val="center"/>
                          <w:rPr>
                            <w:sz w:val="28"/>
                            <w:vertAlign w:val="subscript"/>
                          </w:rPr>
                        </w:pPr>
                        <w:r w:rsidRPr="005023B1">
                          <w:rPr>
                            <w:b/>
                            <w:sz w:val="28"/>
                          </w:rPr>
                          <w:t>E</w:t>
                        </w:r>
                        <w:r w:rsidRPr="005023B1">
                          <w:rPr>
                            <w:sz w:val="28"/>
                            <w:vertAlign w:val="subscript"/>
                          </w:rPr>
                          <w:t>local air</w:t>
                        </w:r>
                      </w:p>
                      <w:p w:rsidR="00CE6BF8" w:rsidRPr="005023B1" w:rsidRDefault="00CE6BF8" w:rsidP="005023B1">
                        <w:pPr>
                          <w:jc w:val="center"/>
                        </w:pPr>
                        <w:r w:rsidRPr="005023B1">
                          <w:t>(kg/d)</w:t>
                        </w:r>
                      </w:p>
                      <w:p w:rsidR="00CE6BF8" w:rsidRDefault="00CE6BF8" w:rsidP="005023B1">
                        <w:pPr>
                          <w:jc w:val="center"/>
                          <w:rPr>
                            <w:sz w:val="28"/>
                          </w:rPr>
                        </w:pPr>
                      </w:p>
                      <w:p w:rsidR="00CE6BF8" w:rsidRPr="005023B1" w:rsidRDefault="00CE6BF8" w:rsidP="005023B1">
                        <w:pPr>
                          <w:jc w:val="center"/>
                          <w:rPr>
                            <w:sz w:val="28"/>
                            <w:vertAlign w:val="subscript"/>
                          </w:rPr>
                        </w:pPr>
                        <w:r w:rsidRPr="005023B1">
                          <w:rPr>
                            <w:b/>
                            <w:sz w:val="28"/>
                          </w:rPr>
                          <w:t>E</w:t>
                        </w:r>
                        <w:r w:rsidRPr="005023B1">
                          <w:rPr>
                            <w:sz w:val="28"/>
                            <w:vertAlign w:val="subscript"/>
                          </w:rPr>
                          <w:t xml:space="preserve">local </w:t>
                        </w:r>
                        <w:r>
                          <w:rPr>
                            <w:sz w:val="28"/>
                            <w:vertAlign w:val="subscript"/>
                          </w:rPr>
                          <w:t>water</w:t>
                        </w:r>
                      </w:p>
                      <w:p w:rsidR="00CE6BF8" w:rsidRPr="005023B1" w:rsidRDefault="00CE6BF8" w:rsidP="005023B1">
                        <w:pPr>
                          <w:jc w:val="center"/>
                        </w:pPr>
                        <w:r w:rsidRPr="005023B1">
                          <w:t>(kg/d)</w:t>
                        </w:r>
                      </w:p>
                      <w:p w:rsidR="00CE6BF8" w:rsidRDefault="00CE6BF8" w:rsidP="005023B1">
                        <w:pPr>
                          <w:jc w:val="center"/>
                          <w:rPr>
                            <w:sz w:val="28"/>
                          </w:rPr>
                        </w:pPr>
                      </w:p>
                      <w:p w:rsidR="00CE6BF8" w:rsidRPr="005023B1" w:rsidRDefault="00CE6BF8" w:rsidP="005023B1">
                        <w:pPr>
                          <w:jc w:val="center"/>
                          <w:rPr>
                            <w:sz w:val="28"/>
                            <w:vertAlign w:val="subscript"/>
                          </w:rPr>
                        </w:pPr>
                        <w:r w:rsidRPr="005023B1">
                          <w:rPr>
                            <w:b/>
                            <w:sz w:val="28"/>
                          </w:rPr>
                          <w:t>E</w:t>
                        </w:r>
                        <w:r w:rsidRPr="005023B1">
                          <w:rPr>
                            <w:sz w:val="28"/>
                            <w:vertAlign w:val="subscript"/>
                          </w:rPr>
                          <w:t xml:space="preserve">local </w:t>
                        </w:r>
                        <w:r>
                          <w:rPr>
                            <w:sz w:val="28"/>
                            <w:vertAlign w:val="subscript"/>
                          </w:rPr>
                          <w:t>soil</w:t>
                        </w:r>
                      </w:p>
                      <w:p w:rsidR="00CE6BF8" w:rsidRPr="005023B1" w:rsidRDefault="00CE6BF8" w:rsidP="005023B1">
                        <w:pPr>
                          <w:jc w:val="center"/>
                        </w:pPr>
                        <w:r w:rsidRPr="005023B1">
                          <w:t>(kg/d)</w:t>
                        </w:r>
                      </w:p>
                      <w:p w:rsidR="00CE6BF8" w:rsidRPr="005023B1" w:rsidRDefault="00CE6BF8" w:rsidP="005023B1">
                        <w:pPr>
                          <w:jc w:val="center"/>
                          <w:rPr>
                            <w:sz w:val="28"/>
                          </w:rPr>
                        </w:pPr>
                      </w:p>
                      <w:p w:rsidR="00CE6BF8" w:rsidRPr="005023B1" w:rsidRDefault="00CE6BF8" w:rsidP="005023B1">
                        <w:pPr>
                          <w:jc w:val="center"/>
                          <w:rPr>
                            <w:sz w:val="28"/>
                          </w:rPr>
                        </w:pPr>
                      </w:p>
                    </w:txbxContent>
                  </v:textbox>
                </v:rect>
                <v:rect id="Dikdörtgen 103" o:spid="_x0000_s1095" style="position:absolute;left:46672;top:3714;width:13049;height:35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TBRcEA&#10;AADcAAAADwAAAGRycy9kb3ducmV2LnhtbERPS2vCQBC+C/6HZQrezK4W+0izigiFeFRLz5PsNEmb&#10;nQ27q8Z/7xYKvc3H95xiM9peXMiHzrGGRaZAENfOdNxo+Di9z19AhIhssHdMGm4UYLOeTgrMjbvy&#10;gS7H2IgUwiFHDW2MQy5lqFuyGDI3ECfuy3mLMUHfSOPxmsJtL5dKPUmLHaeGFgfatVT/HM9WQ1lJ&#10;tS33e/P5unLVohkOz/w9aj17GLdvICKN8V/85y5Nmq8e4feZdIF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5kwUXBAAAA3AAAAA8AAAAAAAAAAAAAAAAAmAIAAGRycy9kb3du&#10;cmV2LnhtbFBLBQYAAAAABAAEAPUAAACGAwAAAAA=&#10;" fillcolor="white [3201]" strokecolor="#92cddc [1944]" strokeweight="2pt">
                  <v:textbox inset="0,0,0,0">
                    <w:txbxContent>
                      <w:p w:rsidR="00CE6BF8" w:rsidRDefault="00CE6BF8" w:rsidP="005023B1">
                        <w:pPr>
                          <w:jc w:val="center"/>
                        </w:pPr>
                        <w:r>
                          <w:t>F</w:t>
                        </w:r>
                        <w:r w:rsidRPr="00B81DEE">
                          <w:rPr>
                            <w:vertAlign w:val="subscript"/>
                          </w:rPr>
                          <w:t xml:space="preserve">waste </w:t>
                        </w:r>
                        <w:r>
                          <w:t>(%): kullanım başına kayıt ettirilen madde tonajının atık işleme prosesine giren yüzdesi</w:t>
                        </w:r>
                      </w:p>
                      <w:p w:rsidR="00CE6BF8" w:rsidRDefault="00CE6BF8" w:rsidP="005023B1">
                        <w:pPr>
                          <w:jc w:val="center"/>
                        </w:pPr>
                        <w:r>
                          <w:t>Q</w:t>
                        </w:r>
                        <w:r>
                          <w:rPr>
                            <w:vertAlign w:val="subscript"/>
                          </w:rPr>
                          <w:t>max, local</w:t>
                        </w:r>
                        <w:r w:rsidRPr="00B81DEE">
                          <w:rPr>
                            <w:vertAlign w:val="subscript"/>
                          </w:rPr>
                          <w:t xml:space="preserve"> </w:t>
                        </w:r>
                        <w:r>
                          <w:t>(kg/d):</w:t>
                        </w:r>
                      </w:p>
                      <w:p w:rsidR="00CE6BF8" w:rsidRDefault="00CE6BF8" w:rsidP="005023B1">
                        <w:pPr>
                          <w:jc w:val="center"/>
                        </w:pPr>
                        <w:r>
                          <w:t>Bir atık işleme tesisinde bir günde işlenen atık içindeki maksimum madde miktarı</w:t>
                        </w:r>
                      </w:p>
                      <w:p w:rsidR="00CE6BF8" w:rsidRDefault="00CE6BF8" w:rsidP="005023B1">
                        <w:pPr>
                          <w:jc w:val="center"/>
                        </w:pPr>
                        <w:r>
                          <w:t>RF(%): atık işlemede İKlar ve RYÖlerce belirlenen salınımfaktörleri</w:t>
                        </w:r>
                      </w:p>
                      <w:p w:rsidR="00CE6BF8" w:rsidRPr="005023B1" w:rsidRDefault="00CE6BF8" w:rsidP="005023B1">
                        <w:pPr>
                          <w:jc w:val="center"/>
                        </w:pPr>
                        <w:r>
                          <w:t xml:space="preserve"> </w:t>
                        </w:r>
                        <w:r w:rsidRPr="005023B1">
                          <w:rPr>
                            <w:b/>
                            <w:sz w:val="28"/>
                          </w:rPr>
                          <w:t>E</w:t>
                        </w:r>
                        <w:r w:rsidRPr="005023B1">
                          <w:rPr>
                            <w:sz w:val="28"/>
                            <w:vertAlign w:val="subscript"/>
                          </w:rPr>
                          <w:t xml:space="preserve">local </w:t>
                        </w:r>
                        <w:r w:rsidRPr="005023B1">
                          <w:rPr>
                            <w:sz w:val="28"/>
                          </w:rPr>
                          <w:t>(kg/d)</w:t>
                        </w:r>
                        <w:r>
                          <w:rPr>
                            <w:sz w:val="28"/>
                          </w:rPr>
                          <w:t xml:space="preserve">: </w:t>
                        </w:r>
                        <w:r w:rsidRPr="005023B1">
                          <w:t>havaya, suya ve toprağa yerel salınım tahminleri</w:t>
                        </w:r>
                      </w:p>
                      <w:p w:rsidR="00CE6BF8" w:rsidRDefault="00CE6BF8" w:rsidP="005023B1">
                        <w:pPr>
                          <w:jc w:val="center"/>
                        </w:pPr>
                      </w:p>
                      <w:p w:rsidR="00CE6BF8" w:rsidRDefault="00CE6BF8" w:rsidP="005023B1"/>
                    </w:txbxContent>
                  </v:textbox>
                </v:rect>
                <v:rect id="Dikdörtgen 104" o:spid="_x0000_s1096" style="position:absolute;left:18764;top:35052;width:13049;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ydesMA&#10;AADcAAAADwAAAGRycy9kb3ducmV2LnhtbERPS2sCMRC+C/0PYQreNGtRkdUo4gOkhxYfCN6GzbhZ&#10;djPZblLd9tc3BcHbfHzPmS1aW4kbNb5wrGDQT0AQZ04XnCs4Hbe9CQgfkDVWjknBD3lYzF86M0y1&#10;u/OeboeQixjCPkUFJoQ6ldJnhiz6vquJI3d1jcUQYZNL3eA9httKviXJWFosODYYrGllKCsP31ZB&#10;ORiFnfn6oM/N8t2V5/Xot/YXpbqv7XIKIlAbnuKHe6fj/GQI/8/EC+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ydesMAAADcAAAADwAAAAAAAAAAAAAAAACYAgAAZHJzL2Rv&#10;d25yZXYueG1sUEsFBgAAAAAEAAQA9QAAAIgDAAAAAA==&#10;" fillcolor="white [3201]" strokecolor="black [3200]">
                  <v:textbox inset="0,0,0,0">
                    <w:txbxContent>
                      <w:p w:rsidR="00CE6BF8" w:rsidRDefault="00CE6BF8" w:rsidP="005023B1">
                        <w:pPr>
                          <w:jc w:val="center"/>
                        </w:pPr>
                        <w:r>
                          <w:t>Hesaplamalar</w:t>
                        </w:r>
                      </w:p>
                    </w:txbxContent>
                  </v:textbox>
                </v:rect>
                <v:rect id="Dikdörtgen 105" o:spid="_x0000_s1097" style="position:absolute;left:32956;top:35052;width:11621;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A44cQA&#10;AADcAAAADwAAAGRycy9kb3ducmV2LnhtbERPTWvCQBC9C/6HZQRvurGQUqKbILWCeGiploK3ITvN&#10;hmRnY3bVtL++Wyh4m8f7nFUx2FZcqfe1YwWLeQKCuHS65krBx3E7ewLhA7LG1jEp+CYPRT4erTDT&#10;7sbvdD2ESsQQ9hkqMCF0mZS+NGTRz11HHLkv11sMEfaV1D3eYrht5UOSPEqLNccGgx09Gyqbw8Uq&#10;aBZp2JnzK729rPeu+dykP50/KTWdDOsliEBDuIv/3Tsd5ycp/D0TL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wOOHEAAAA3AAAAA8AAAAAAAAAAAAAAAAAmAIAAGRycy9k&#10;b3ducmV2LnhtbFBLBQYAAAAABAAEAPUAAACJAwAAAAA=&#10;" fillcolor="white [3201]" strokecolor="black [3200]">
                  <v:textbox inset="0,0,0,0">
                    <w:txbxContent>
                      <w:p w:rsidR="00CE6BF8" w:rsidRDefault="00CE6BF8" w:rsidP="005023B1">
                        <w:pPr>
                          <w:jc w:val="center"/>
                        </w:pPr>
                        <w:r>
                          <w:t>Sonuçlar</w:t>
                        </w:r>
                      </w:p>
                    </w:txbxContent>
                  </v:textbox>
                </v:rect>
                <v:group id="Grup 127" o:spid="_x0000_s1098" style="position:absolute;width:17145;height:40195" coordsize="17145,40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şağı Ok 113" o:spid="_x0000_s1099" type="#_x0000_t67" style="position:absolute;left:2762;top:13144;width:1048;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bcvMUA&#10;AADcAAAADwAAAGRycy9kb3ducmV2LnhtbERPTWvCQBC9F/oflin01mxUKDW6SigIWorQKOJxzI5J&#10;NDubZrcm9de7QqG3ebzPmc57U4sLta6yrGAQxSCIc6srLhRsN4uXNxDOI2usLZOCX3Iwnz0+TDHR&#10;tuMvumS+ECGEXYIKSu+bREqXl2TQRbYhDtzRtgZ9gG0hdYtdCDe1HMbxqzRYcWgosaH3kvJz9mMU&#10;nHbr8Wh/SNfX1YdJvxdZPuxOn0o9P/XpBISn3v+L/9xLHeYPRnB/Jlw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xty8xQAAANwAAAAPAAAAAAAAAAAAAAAAAJgCAABkcnMv&#10;ZG93bnJldi54bWxQSwUGAAAAAAQABAD1AAAAigMAAAAA&#10;" adj="19744" fillcolor="black [3200]" strokecolor="black [1600]" strokeweight="2pt"/>
                  <v:shape id="Aşağı Ok 114" o:spid="_x0000_s1100" type="#_x0000_t67" style="position:absolute;left:4286;top:13144;width:1048;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9EyMUA&#10;AADcAAAADwAAAGRycy9kb3ducmV2LnhtbERPTWvCQBC9C/0PyxS81Y1Wio2uEgpCFRGMpfQ4ZqdJ&#10;bHY2za4m9te7BcHbPN7nzBadqcSZGldaVjAcRCCIM6tLzhV87JdPExDOI2usLJOCCzlYzB96M4y1&#10;bXlH59TnIoSwi1FB4X0dS+myggy6ga2JA/dtG4M+wCaXusE2hJtKjqLoRRosOTQUWNNbQdlPejIK&#10;jp/b1+evQ7L9W61N8rtMs1F73CjVf+ySKQhPnb+Lb+53HeYPx/D/TLh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L0TIxQAAANwAAAAPAAAAAAAAAAAAAAAAAJgCAABkcnMv&#10;ZG93bnJldi54bWxQSwUGAAAAAAQABAD1AAAAigMAAAAA&#10;" adj="19744" fillcolor="black [3200]" strokecolor="black [1600]" strokeweight="2pt"/>
                  <v:shape id="Aşağı Ok 116" o:spid="_x0000_s1101" type="#_x0000_t67" style="position:absolute;left:5905;top:13144;width:1048;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F/JMUA&#10;AADcAAAADwAAAGRycy9kb3ducmV2LnhtbERPTWvCQBC9C/6HZQRvzUYFqamrBEFoiwhNpfQ4zY5J&#10;NDsbs1sT++u7hYK3ebzPWa57U4srta6yrGASxSCIc6srLhQc3rcPjyCcR9ZYWyYFN3KwXg0HS0y0&#10;7fiNrpkvRAhhl6CC0vsmkdLlJRl0kW2IA3e0rUEfYFtI3WIXwk0tp3E8lwYrDg0lNrQpKT9n30bB&#10;6WO/mH1+pfufl1eTXrZZPu1OO6XGoz59AuGp93fxv/tZh/mTOfw9Ey6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sX8kxQAAANwAAAAPAAAAAAAAAAAAAAAAAJgCAABkcnMv&#10;ZG93bnJldi54bWxQSwUGAAAAAAQABAD1AAAAigMAAAAA&#10;" adj="19744" fillcolor="black [3200]" strokecolor="black [1600]" strokeweight="2pt"/>
                  <v:shape id="Aşağı Ok 110" o:spid="_x0000_s1102" type="#_x0000_t67" style="position:absolute;left:11334;top:13144;width:1715;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oZ28QA&#10;AADcAAAADwAAAGRycy9kb3ducmV2LnhtbESPQWvCQBCF74L/YZmCN93YQwnRVYpUkVKhJoLXITtN&#10;gtnZkN1q7K93DgVvM7w3732zXA+uVVfqQ+PZwHyWgCIuvW24MnAqttMUVIjIFlvPZOBOAdar8WiJ&#10;mfU3PtI1j5WSEA4ZGqhj7DKtQ1mTwzDzHbFoP753GGXtK217vEm4a/Vrkrxphw1LQ40dbWoqL/mv&#10;M5DuPtLi/OXz78HS7vOPy0OyD8ZMXob3BahIQ3ya/6/3VvDngi/PyAR6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qGdvEAAAA3AAAAA8AAAAAAAAAAAAAAAAAmAIAAGRycy9k&#10;b3ducmV2LnhtbFBLBQYAAAAABAAEAPUAAACJAwAAAAA=&#10;" adj="18563" fillcolor="black [3200]" strokecolor="black [1600]" strokeweight="2pt"/>
                  <v:rect id="Dikdörtgen 94" o:spid="_x0000_s1103" style="position:absolute;left:1333;width:13049;height:6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T2YMQA&#10;AADbAAAADwAAAGRycy9kb3ducmV2LnhtbESPT2sCMRTE74LfIbxCbzWr/UN3NYpIBU/VWvH82Dw3&#10;SzcvS5Lubr99Iwgeh5n5DbNYDbYRHflQO1YwnWQgiEuna64UnL63T+8gQkTW2DgmBX8UYLUcjxZY&#10;aNfzF3XHWIkE4VCgAhNjW0gZSkMWw8S1xMm7OG8xJukrqT32CW4bOcuyN2mx5rRgsKWNofLn+GsV&#10;fO721bY/568X3+wPH9NzbrpnrdTjw7Ceg4g0xHv41t5pBfkLXL+kH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U9mDEAAAA2wAAAA8AAAAAAAAAAAAAAAAAmAIAAGRycy9k&#10;b3ducmV2LnhtbFBLBQYAAAAABAAEAPUAAACJAwAAAAA=&#10;" fillcolor="white [3201]" strokecolor="black [3200]" strokeweight="2pt">
                    <v:textbox inset="0,0,0,0">
                      <w:txbxContent>
                        <w:p w:rsidR="00CE6BF8" w:rsidRDefault="00CE6BF8" w:rsidP="00B81DEE">
                          <w:pPr>
                            <w:jc w:val="center"/>
                          </w:pPr>
                          <w:r>
                            <w:t>Kayıt ettirenin kullanım başına tonajı</w:t>
                          </w:r>
                        </w:p>
                      </w:txbxContent>
                    </v:textbox>
                  </v:rect>
                  <v:rect id="Dikdörtgen 95" o:spid="_x0000_s1104" style="position:absolute;left:1333;top:9525;width:13049;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ZqmsMA&#10;AADbAAAADwAAAGRycy9kb3ducmV2LnhtbESPQWvCQBSE70L/w/IKvenGFqVNs5FSCM1NjT14fGSf&#10;2Wj2bchuNf33riB4HGbmGyZbjbYTZxp861jBfJaAIK6dbrlR8Lsrpu8gfEDW2DkmBf/kYZU/TTJM&#10;tbvwls5VaESEsE9RgQmhT6X0tSGLfuZ64ugd3GAxRDk0Ug94iXDbydckWUqLLccFgz19G6pP1Z9V&#10;cKz31bp6kyWHwvwsNvuykLtSqZfn8esTRKAxPML3dqkVfCzg9iX+AJl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ZqmsMAAADbAAAADwAAAAAAAAAAAAAAAACYAgAAZHJzL2Rv&#10;d25yZXYueG1sUEsFBgAAAAAEAAQA9QAAAIgDAAAAAA==&#10;" fillcolor="white [3201]" strokecolor="#4f81bd [3204]" strokeweight="2pt">
                    <v:textbox inset="0,0,0,0">
                      <w:txbxContent>
                        <w:p w:rsidR="00CE6BF8" w:rsidRDefault="00CE6BF8" w:rsidP="00B81DEE">
                          <w:pPr>
                            <w:jc w:val="center"/>
                          </w:pPr>
                          <w:r>
                            <w:t>F</w:t>
                          </w:r>
                          <w:r w:rsidRPr="00B81DEE">
                            <w:rPr>
                              <w:vertAlign w:val="subscript"/>
                            </w:rPr>
                            <w:t xml:space="preserve">waste </w:t>
                          </w:r>
                          <w:r>
                            <w:t>(%)</w:t>
                          </w:r>
                        </w:p>
                      </w:txbxContent>
                    </v:textbox>
                  </v:rect>
                  <v:rect id="Dikdörtgen 96" o:spid="_x0000_s1105" style="position:absolute;left:1333;top:19621;width:13049;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T07cMA&#10;AADbAAAADwAAAGRycy9kb3ducmV2LnhtbESPQWvCQBSE70L/w/IKvemmLYpNs5FSCM2tmnjw+Mg+&#10;s7HZtyG71fTfdwXB4zAz3zDZZrK9ONPoO8cKnhcJCOLG6Y5bBfu6mK9B+ICssXdMCv7IwyZ/mGWY&#10;anfhHZ2r0IoIYZ+iAhPCkErpG0MW/cINxNE7utFiiHJspR7xEuG2ly9JspIWO44LBgf6NNT8VL9W&#10;wak5VN/Vqyw5FOZruT2UhaxLpZ4ep493EIGmcA/f2qVW8LaC65f4A2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T07cMAAADbAAAADwAAAAAAAAAAAAAAAACYAgAAZHJzL2Rv&#10;d25yZXYueG1sUEsFBgAAAAAEAAQA9QAAAIgDAAAAAA==&#10;" fillcolor="white [3201]" strokecolor="#4f81bd [3204]" strokeweight="2pt">
                    <v:textbox inset="0,0,0,0">
                      <w:txbxContent>
                        <w:p w:rsidR="00CE6BF8" w:rsidRDefault="00CE6BF8" w:rsidP="00B81DEE">
                          <w:pPr>
                            <w:jc w:val="center"/>
                          </w:pPr>
                          <w:r>
                            <w:t>Q</w:t>
                          </w:r>
                          <w:r>
                            <w:rPr>
                              <w:vertAlign w:val="subscript"/>
                            </w:rPr>
                            <w:t>max, local</w:t>
                          </w:r>
                          <w:r w:rsidRPr="00B81DEE">
                            <w:rPr>
                              <w:vertAlign w:val="subscript"/>
                            </w:rPr>
                            <w:t xml:space="preserve"> </w:t>
                          </w:r>
                          <w:r>
                            <w:t>(kg/d)</w:t>
                          </w:r>
                        </w:p>
                      </w:txbxContent>
                    </v:textbox>
                  </v:rect>
                  <v:rect id="Dikdörtgen 97" o:spid="_x0000_s1106" style="position:absolute;top:14001;width:8096;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cIWsUA&#10;AADbAAAADwAAAGRycy9kb3ducmV2LnhtbESPQWvCQBSE74X+h+UVetONBaumriK1BfFgaRTB2yP7&#10;mg3Jvo3Zrab+elcQehxm5htmOu9sLU7U+tKxgkE/AUGcO11yoWC3/eyNQfiArLF2TAr+yMN89vgw&#10;xVS7M3/TKQuFiBD2KSowITSplD43ZNH3XUMcvR/XWgxRtoXULZ4j3NbyJUlepcWS44LBht4N5VX2&#10;axVUg2FYmeOGvj4Wa1ftl8NL4w9KPT91izcQgbrwH763V1rBZAS3L/EH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lwhaxQAAANsAAAAPAAAAAAAAAAAAAAAAAJgCAABkcnMv&#10;ZG93bnJldi54bWxQSwUGAAAAAAQABAD1AAAAigMAAAAA&#10;" fillcolor="white [3201]" strokecolor="black [3200]">
                    <v:textbox inset="0,0,0,0">
                      <w:txbxContent>
                        <w:p w:rsidR="00CE6BF8" w:rsidRPr="005023B1" w:rsidRDefault="00CE6BF8" w:rsidP="005023B1">
                          <w:pPr>
                            <w:jc w:val="center"/>
                            <w:rPr>
                              <w:sz w:val="18"/>
                            </w:rPr>
                          </w:pPr>
                          <w:r w:rsidRPr="005023B1">
                            <w:rPr>
                              <w:sz w:val="18"/>
                            </w:rPr>
                            <w:t>Geniş yayıl.</w:t>
                          </w:r>
                        </w:p>
                        <w:p w:rsidR="00CE6BF8" w:rsidRPr="005023B1" w:rsidRDefault="00CE6BF8" w:rsidP="005023B1">
                          <w:pPr>
                            <w:jc w:val="center"/>
                            <w:rPr>
                              <w:sz w:val="18"/>
                            </w:rPr>
                          </w:pPr>
                          <w:r w:rsidRPr="005023B1">
                            <w:rPr>
                              <w:sz w:val="18"/>
                            </w:rPr>
                            <w:t>kullanım</w:t>
                          </w:r>
                        </w:p>
                      </w:txbxContent>
                    </v:textbox>
                  </v:rect>
                  <v:rect id="Dikdörtgen 98" o:spid="_x0000_s1107" style="position:absolute;left:9048;top:14001;width:8097;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icKMIA&#10;AADbAAAADwAAAGRycy9kb3ducmV2LnhtbERPy2rCQBTdC/2H4Rbc1YmCoqmjiA8QFxXTUujukrnN&#10;hGTuxMyo0a/vLAouD+c9X3a2FldqfelYwXCQgCDOnS65UPD1uXubgvABWWPtmBTcycNy8dKbY6rd&#10;jU90zUIhYgj7FBWYEJpUSp8bsugHriGO3K9rLYYI20LqFm8x3NZylCQTabHk2GCwobWhvMouVkE1&#10;HIe9OX/Qcbs6uOp7M340/kep/mu3egcRqAtP8b97rxXM4tj4Jf4A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CJwowgAAANsAAAAPAAAAAAAAAAAAAAAAAJgCAABkcnMvZG93&#10;bnJldi54bWxQSwUGAAAAAAQABAD1AAAAhwMAAAAA&#10;" fillcolor="white [3201]" strokecolor="black [3200]">
                    <v:textbox inset="0,0,0,0">
                      <w:txbxContent>
                        <w:p w:rsidR="00CE6BF8" w:rsidRPr="005023B1" w:rsidRDefault="00CE6BF8" w:rsidP="005023B1">
                          <w:pPr>
                            <w:jc w:val="center"/>
                            <w:rPr>
                              <w:sz w:val="18"/>
                            </w:rPr>
                          </w:pPr>
                          <w:r>
                            <w:rPr>
                              <w:sz w:val="18"/>
                            </w:rPr>
                            <w:t>End.ortam</w:t>
                          </w:r>
                        </w:p>
                      </w:txbxContent>
                    </v:textbox>
                  </v:rect>
                  <v:rect id="Dikdörtgen 99" o:spid="_x0000_s1108" style="position:absolute;left:1333;top:25717;width:13049;height:5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tgn8MA&#10;AADbAAAADwAAAGRycy9kb3ducmV2LnhtbESPQWvCQBSE7wX/w/IEb3WjYqnRVUQIzU2b9ODxkX1m&#10;o9m3IbvV9N93hUKPw8x8w2x2g23FnXrfOFYwmyYgiCunG64VfJXZ6zsIH5A1to5JwQ952G1HLxtM&#10;tXvwJ92LUIsIYZ+iAhNCl0rpK0MW/dR1xNG7uN5iiLKvpe7xEeG2lfMkeZMWG44LBjs6GKpuxbdV&#10;cK3OxbFYyJxDZj6Wp3OeyTJXajIe9msQgYbwH/5r51rBagXPL/EH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tgn8MAAADbAAAADwAAAAAAAAAAAAAAAACYAgAAZHJzL2Rv&#10;d25yZXYueG1sUEsFBgAAAAAEAAQA9QAAAIgDAAAAAA==&#10;" fillcolor="white [3201]" strokecolor="#4f81bd [3204]" strokeweight="2pt">
                    <v:textbox inset="0,0,0,0">
                      <w:txbxContent>
                        <w:p w:rsidR="00CE6BF8" w:rsidRDefault="00CE6BF8" w:rsidP="005023B1">
                          <w:pPr>
                            <w:jc w:val="center"/>
                          </w:pPr>
                          <w:r>
                            <w:t>RF (%)</w:t>
                          </w:r>
                        </w:p>
                        <w:p w:rsidR="00CE6BF8" w:rsidRDefault="00CE6BF8" w:rsidP="005023B1">
                          <w:pPr>
                            <w:jc w:val="center"/>
                          </w:pPr>
                          <w:r>
                            <w:t>Atık işleme tekniği, İKlar ve RYÖler</w:t>
                          </w:r>
                        </w:p>
                      </w:txbxContent>
                    </v:textbox>
                  </v:rect>
                  <v:rect id="Dikdörtgen 100" o:spid="_x0000_s1109" style="position:absolute;left:1333;top:34385;width:13049;height:5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ebecYA&#10;AADcAAAADwAAAGRycy9kb3ducmV2LnhtbESPQWvCQBCF74X+h2WE3urGgqWkriK2BfFQqUrB25Ad&#10;syHZ2TS71eivdw6Ctxnem/e+mcx636gjdbEKbGA0zEARF8FWXBrYbb+e30DFhGyxCUwGzhRhNn18&#10;mGBuw4l/6LhJpZIQjjkacCm1udaxcOQxDkNLLNohdB6TrF2pbYcnCfeNfsmyV+2xYmlw2NLCUVFv&#10;/r2BejROS/f3TevP+SrUvx/jSxv3xjwN+vk7qER9uptv10sr+JngyzMygZ5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0ebecYAAADcAAAADwAAAAAAAAAAAAAAAACYAgAAZHJz&#10;L2Rvd25yZXYueG1sUEsFBgAAAAAEAAQA9QAAAIsDAAAAAA==&#10;" fillcolor="white [3201]" strokecolor="black [3200]">
                    <v:textbox inset="0,0,0,0">
                      <w:txbxContent>
                        <w:p w:rsidR="00CE6BF8" w:rsidRDefault="00CE6BF8" w:rsidP="005023B1">
                          <w:pPr>
                            <w:jc w:val="center"/>
                          </w:pPr>
                          <w:r>
                            <w:t>Maruz kalma değ. İçin determinantlar</w:t>
                          </w:r>
                        </w:p>
                      </w:txbxContent>
                    </v:textbox>
                  </v:rect>
                  <v:shape id="Aşağı Ok 107" o:spid="_x0000_s1110" type="#_x0000_t67" style="position:absolute;left:5429;top:6000;width:2667;height:3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TclcEA&#10;AADcAAAADwAAAGRycy9kb3ducmV2LnhtbERPTYvCMBC9L/gfwgh7WTTVgyvVKCK66nGrosehGdti&#10;MylJ1PrvzcKCt3m8z5nOW1OLOzlfWVYw6CcgiHOrKy4UHPbr3hiED8gaa8uk4Eke5rPOxxRTbR/8&#10;S/csFCKGsE9RQRlCk0rp85IM+r5tiCN3sc5giNAVUjt8xHBTy2GSjKTBimNDiQ0tS8qv2c0ouBVW&#10;npz9WqzGA96tztn6Z7g5KvXZbRcTEIHa8Bb/u7c6zk++4e+ZeIG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03JXBAAAA3AAAAA8AAAAAAAAAAAAAAAAAmAIAAGRycy9kb3du&#10;cmV2LnhtbFBLBQYAAAAABAAEAPUAAACGAwAAAAA=&#10;" adj="13427" fillcolor="black [3200]" strokecolor="black [1600]" strokeweight="2pt"/>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ağ Ok 120" o:spid="_x0000_s1111" type="#_x0000_t13" style="position:absolute;left:15525;top:20764;width:6001;height:1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zD4cIA&#10;AADcAAAADwAAAGRycy9kb3ducmV2LnhtbESPQYvCMBCF74L/IcyCtzXdHkSqUawg7HHtetjj0Ixt&#10;sJmUJmr11zuHBW8zvDfvfbPejr5TNxqiC2zga56BIq6DddwYOP0ePpegYkK22AUmAw+KsN1MJ2ss&#10;bLjzkW5VapSEcCzQQJtSX2gd65Y8xnnoiUU7h8FjknVotB3wLuG+03mWLbRHx9LQYk/7lupLdfUG&#10;0k+e67Kp/o7ldXRhd3Zl/XwYM/sYdytQicb0Nv9ff1vBzwVfnpEJ9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MPhwgAAANwAAAAPAAAAAAAAAAAAAAAAAJgCAABkcnMvZG93&#10;bnJldi54bWxQSwUGAAAAAAQABAD1AAAAhwMAAAAA&#10;" adj="19029" fillcolor="black [3200]" strokecolor="black [1600]" strokeweight="2pt"/>
                <v:shape id="Sağ Ok 121" o:spid="_x0000_s1112" type="#_x0000_t13" style="position:absolute;left:29432;top:11049;width:6001;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glQ8IA&#10;AADcAAAADwAAAGRycy9kb3ducmV2LnhtbERPTWvDMAy9F/YfjAa7lNVJCmVkccsoBLpjuhV2FLFq&#10;p4vlEHtp+u/nwmA3Pd6nqt3sejHRGDrPCvJVBoK49bpjo+Dzo35+AREissbeMym4UYDd9mFRYan9&#10;lRuajtGIFMKhRAU2xqGUMrSWHIaVH4gTd/ajw5jgaKQe8ZrCXS+LLNtIhx2nBosD7S2138cfp8C/&#10;75s6O5mNCbf1croUB270l1JPj/PbK4hIc/wX/7kPOs0vcrg/ky6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CVDwgAAANwAAAAPAAAAAAAAAAAAAAAAAJgCAABkcnMvZG93&#10;bnJldi54bWxQSwUGAAAAAAQABAD1AAAAhwMAAAAA&#10;" adj="16286" fillcolor="black [3200]" strokecolor="black [1600]" strokeweight="2pt"/>
                <v:shape id="Sağ Ok 122" o:spid="_x0000_s1113" type="#_x0000_t13" style="position:absolute;left:29051;top:16859;width:6001;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q7NMAA&#10;AADcAAAADwAAAGRycy9kb3ducmV2LnhtbERPS4vCMBC+C/sfwizsRdZ0K8hSG2URBD3WB3gcmjGt&#10;NpPSxFr//UYQvM3H95x8OdhG9NT52rGCn0kCgrh0umaj4LBff/+C8AFZY+OYFDzIw3LxMcox0+7O&#10;BfW7YEQMYZ+hgiqENpPSlxVZ9BPXEkfu7DqLIcLOSN3hPYbbRqZJMpMWa44NFba0qqi87m5Wgduu&#10;inVyNDPjH9Nxf0k3XOiTUl+fw98cRKAhvMUv90bH+WkKz2fiBXLx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Cq7NMAAAADcAAAADwAAAAAAAAAAAAAAAACYAgAAZHJzL2Rvd25y&#10;ZXYueG1sUEsFBgAAAAAEAAQA9QAAAIUDAAAAAA==&#10;" adj="16286" fillcolor="black [3200]" strokecolor="black [1600]" strokeweight="2pt"/>
                <v:shape id="Sağ Ok 123" o:spid="_x0000_s1114" type="#_x0000_t13" style="position:absolute;left:29051;top:22288;width:6001;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Yer8AA&#10;AADcAAAADwAAAGRycy9kb3ducmV2LnhtbERPS4vCMBC+C/sfwix4EU23giy1URZB0GN9wB6HZkzr&#10;NpPSZGv990YQvM3H95x8PdhG9NT52rGCr1kCgrh0umaj4HTcTr9B+ICssXFMCu7kYb36GOWYaXfj&#10;gvpDMCKGsM9QQRVCm0npy4os+plriSN3cZ3FEGFnpO7wFsNtI9MkWUiLNceGClvaVFT+Hf6tArff&#10;FNvkbBbG3+eT/pruuNC/So0/h58liEBDeItf7p2O89M5PJ+JF8jV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2Yer8AAAADcAAAADwAAAAAAAAAAAAAAAACYAgAAZHJzL2Rvd25y&#10;ZXYueG1sUEsFBgAAAAAEAAQA9QAAAIUDAAAAAA==&#10;" adj="16286" fillcolor="black [3200]" strokecolor="black [1600]" strokeweight="2pt"/>
                <v:shape id="Sağ Ok 126" o:spid="_x0000_s1115" type="#_x0000_t13" style="position:absolute;left:15430;top:27146;width:6001;height:1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n+DsEA&#10;AADcAAAADwAAAGRycy9kb3ducmV2LnhtbERPTWuEMBC9L/Q/hCn0VmM9SHE3ihYKPXZtDz0OZlZD&#10;zURM3NX99ZtCYW/zeJ9zqFY7ijPN3jhW8JKkIIg7pw33Cr6/3p9fQfiArHF0TAo28lCVD7sDFtpd&#10;+EjnNvQihrAvUMEQwlRI6buBLPrETcSRO7nZYohw7qWe8RLD7SizNM2lRcOxYcCJ3gbqftvFKgif&#10;WSabvv05NstqXH0yTXfdlHp6XOs9iEBruIv/3R86zs9y+HsmXi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Z/g7BAAAA3AAAAA8AAAAAAAAAAAAAAAAAmAIAAGRycy9kb3du&#10;cmV2LnhtbFBLBQYAAAAABAAEAPUAAACGAwAAAAA=&#10;" adj="19029" fillcolor="black [3200]" strokecolor="black [1600]" strokeweight="2pt"/>
              </v:group>
            </w:pict>
          </mc:Fallback>
        </mc:AlternateContent>
      </w:r>
    </w:p>
    <w:p w:rsidR="006C638A" w:rsidRDefault="006C638A" w:rsidP="006C638A">
      <w:pPr>
        <w:spacing w:line="276" w:lineRule="auto"/>
        <w:jc w:val="both"/>
        <w:rPr>
          <w:rFonts w:ascii="TimesNewRomanPSMT" w:hAnsi="TimesNewRomanPSMT" w:cs="TimesNewRomanPSMT"/>
          <w:color w:val="000000"/>
          <w:lang w:eastAsia="en-US"/>
        </w:rPr>
      </w:pPr>
    </w:p>
    <w:p w:rsidR="006C638A" w:rsidRPr="006C638A" w:rsidRDefault="006C638A" w:rsidP="006C638A">
      <w:pPr>
        <w:rPr>
          <w:rFonts w:ascii="TimesNewRomanPSMT" w:hAnsi="TimesNewRomanPSMT" w:cs="TimesNewRomanPSMT"/>
          <w:lang w:eastAsia="en-US"/>
        </w:rPr>
      </w:pPr>
    </w:p>
    <w:p w:rsidR="006C638A" w:rsidRPr="006C638A" w:rsidRDefault="006C638A" w:rsidP="006C638A">
      <w:pPr>
        <w:rPr>
          <w:rFonts w:ascii="TimesNewRomanPSMT" w:hAnsi="TimesNewRomanPSMT" w:cs="TimesNewRomanPSMT"/>
          <w:lang w:eastAsia="en-US"/>
        </w:rPr>
      </w:pPr>
    </w:p>
    <w:p w:rsidR="006C638A" w:rsidRPr="006C638A" w:rsidRDefault="006C638A" w:rsidP="006C638A">
      <w:pPr>
        <w:rPr>
          <w:rFonts w:ascii="TimesNewRomanPSMT" w:hAnsi="TimesNewRomanPSMT" w:cs="TimesNewRomanPSMT"/>
          <w:lang w:eastAsia="en-US"/>
        </w:rPr>
      </w:pPr>
    </w:p>
    <w:p w:rsidR="006C638A" w:rsidRPr="006C638A" w:rsidRDefault="006C638A" w:rsidP="006C638A">
      <w:pPr>
        <w:rPr>
          <w:rFonts w:ascii="TimesNewRomanPSMT" w:hAnsi="TimesNewRomanPSMT" w:cs="TimesNewRomanPSMT"/>
          <w:lang w:eastAsia="en-US"/>
        </w:rPr>
      </w:pPr>
    </w:p>
    <w:p w:rsidR="006C638A" w:rsidRPr="006C638A" w:rsidRDefault="006C638A" w:rsidP="006C638A">
      <w:pPr>
        <w:rPr>
          <w:rFonts w:ascii="TimesNewRomanPSMT" w:hAnsi="TimesNewRomanPSMT" w:cs="TimesNewRomanPSMT"/>
          <w:lang w:eastAsia="en-US"/>
        </w:rPr>
      </w:pPr>
    </w:p>
    <w:p w:rsidR="006C638A" w:rsidRPr="006C638A" w:rsidRDefault="006C638A" w:rsidP="006C638A">
      <w:pPr>
        <w:rPr>
          <w:rFonts w:ascii="TimesNewRomanPSMT" w:hAnsi="TimesNewRomanPSMT" w:cs="TimesNewRomanPSMT"/>
          <w:lang w:eastAsia="en-US"/>
        </w:rPr>
      </w:pPr>
    </w:p>
    <w:p w:rsidR="006C638A" w:rsidRPr="006C638A" w:rsidRDefault="006C638A" w:rsidP="006C638A">
      <w:pPr>
        <w:rPr>
          <w:rFonts w:ascii="TimesNewRomanPSMT" w:hAnsi="TimesNewRomanPSMT" w:cs="TimesNewRomanPSMT"/>
          <w:lang w:eastAsia="en-US"/>
        </w:rPr>
      </w:pPr>
    </w:p>
    <w:p w:rsidR="006C638A" w:rsidRPr="006C638A" w:rsidRDefault="006C638A" w:rsidP="006C638A">
      <w:pPr>
        <w:rPr>
          <w:rFonts w:ascii="TimesNewRomanPSMT" w:hAnsi="TimesNewRomanPSMT" w:cs="TimesNewRomanPSMT"/>
          <w:lang w:eastAsia="en-US"/>
        </w:rPr>
      </w:pPr>
    </w:p>
    <w:p w:rsidR="006C638A" w:rsidRPr="006C638A" w:rsidRDefault="006C638A" w:rsidP="006C638A">
      <w:pPr>
        <w:rPr>
          <w:rFonts w:ascii="TimesNewRomanPSMT" w:hAnsi="TimesNewRomanPSMT" w:cs="TimesNewRomanPSMT"/>
          <w:lang w:eastAsia="en-US"/>
        </w:rPr>
      </w:pPr>
    </w:p>
    <w:p w:rsidR="006C638A" w:rsidRPr="006C638A" w:rsidRDefault="006C638A" w:rsidP="006C638A">
      <w:pPr>
        <w:rPr>
          <w:rFonts w:ascii="TimesNewRomanPSMT" w:hAnsi="TimesNewRomanPSMT" w:cs="TimesNewRomanPSMT"/>
          <w:lang w:eastAsia="en-US"/>
        </w:rPr>
      </w:pPr>
    </w:p>
    <w:p w:rsidR="006C638A" w:rsidRPr="006C638A" w:rsidRDefault="006C638A" w:rsidP="006C638A">
      <w:pPr>
        <w:rPr>
          <w:rFonts w:ascii="TimesNewRomanPSMT" w:hAnsi="TimesNewRomanPSMT" w:cs="TimesNewRomanPSMT"/>
          <w:lang w:eastAsia="en-US"/>
        </w:rPr>
      </w:pPr>
    </w:p>
    <w:p w:rsidR="006C638A" w:rsidRPr="006C638A" w:rsidRDefault="006C638A" w:rsidP="006C638A">
      <w:pPr>
        <w:rPr>
          <w:rFonts w:ascii="TimesNewRomanPSMT" w:hAnsi="TimesNewRomanPSMT" w:cs="TimesNewRomanPSMT"/>
          <w:lang w:eastAsia="en-US"/>
        </w:rPr>
      </w:pPr>
    </w:p>
    <w:p w:rsidR="006C638A" w:rsidRPr="006C638A" w:rsidRDefault="006C638A" w:rsidP="006C638A">
      <w:pPr>
        <w:rPr>
          <w:rFonts w:ascii="TimesNewRomanPSMT" w:hAnsi="TimesNewRomanPSMT" w:cs="TimesNewRomanPSMT"/>
          <w:lang w:eastAsia="en-US"/>
        </w:rPr>
      </w:pPr>
    </w:p>
    <w:p w:rsidR="006C638A" w:rsidRPr="006C638A" w:rsidRDefault="006C638A" w:rsidP="006C638A">
      <w:pPr>
        <w:rPr>
          <w:rFonts w:ascii="TimesNewRomanPSMT" w:hAnsi="TimesNewRomanPSMT" w:cs="TimesNewRomanPSMT"/>
          <w:lang w:eastAsia="en-US"/>
        </w:rPr>
      </w:pPr>
    </w:p>
    <w:p w:rsidR="006C638A" w:rsidRPr="006C638A" w:rsidRDefault="006C638A" w:rsidP="006C638A">
      <w:pPr>
        <w:rPr>
          <w:rFonts w:ascii="TimesNewRomanPSMT" w:hAnsi="TimesNewRomanPSMT" w:cs="TimesNewRomanPSMT"/>
          <w:lang w:eastAsia="en-US"/>
        </w:rPr>
      </w:pPr>
    </w:p>
    <w:p w:rsidR="006C638A" w:rsidRPr="006C638A" w:rsidRDefault="006C638A" w:rsidP="006C638A">
      <w:pPr>
        <w:rPr>
          <w:rFonts w:ascii="TimesNewRomanPSMT" w:hAnsi="TimesNewRomanPSMT" w:cs="TimesNewRomanPSMT"/>
          <w:lang w:eastAsia="en-US"/>
        </w:rPr>
      </w:pPr>
    </w:p>
    <w:p w:rsidR="006C638A" w:rsidRPr="006C638A" w:rsidRDefault="006C638A" w:rsidP="006C638A">
      <w:pPr>
        <w:rPr>
          <w:rFonts w:ascii="TimesNewRomanPSMT" w:hAnsi="TimesNewRomanPSMT" w:cs="TimesNewRomanPSMT"/>
          <w:lang w:eastAsia="en-US"/>
        </w:rPr>
      </w:pPr>
    </w:p>
    <w:p w:rsidR="006C638A" w:rsidRPr="006C638A" w:rsidRDefault="006C638A" w:rsidP="006C638A">
      <w:pPr>
        <w:rPr>
          <w:rFonts w:ascii="TimesNewRomanPSMT" w:hAnsi="TimesNewRomanPSMT" w:cs="TimesNewRomanPSMT"/>
          <w:lang w:eastAsia="en-US"/>
        </w:rPr>
      </w:pPr>
    </w:p>
    <w:p w:rsidR="006C638A" w:rsidRPr="006C638A" w:rsidRDefault="006C638A" w:rsidP="006C638A">
      <w:pPr>
        <w:rPr>
          <w:rFonts w:ascii="TimesNewRomanPSMT" w:hAnsi="TimesNewRomanPSMT" w:cs="TimesNewRomanPSMT"/>
          <w:lang w:eastAsia="en-US"/>
        </w:rPr>
      </w:pPr>
    </w:p>
    <w:p w:rsidR="006C638A" w:rsidRPr="006C638A" w:rsidRDefault="006C638A" w:rsidP="006C638A">
      <w:pPr>
        <w:rPr>
          <w:rFonts w:ascii="TimesNewRomanPSMT" w:hAnsi="TimesNewRomanPSMT" w:cs="TimesNewRomanPSMT"/>
          <w:lang w:eastAsia="en-US"/>
        </w:rPr>
      </w:pPr>
    </w:p>
    <w:p w:rsidR="006C638A" w:rsidRPr="006C638A" w:rsidRDefault="006C638A" w:rsidP="006C638A">
      <w:pPr>
        <w:rPr>
          <w:rFonts w:ascii="TimesNewRomanPSMT" w:hAnsi="TimesNewRomanPSMT" w:cs="TimesNewRomanPSMT"/>
          <w:lang w:eastAsia="en-US"/>
        </w:rPr>
      </w:pPr>
    </w:p>
    <w:p w:rsidR="006C638A" w:rsidRPr="006C638A" w:rsidRDefault="006C638A" w:rsidP="006C638A">
      <w:pPr>
        <w:rPr>
          <w:rFonts w:ascii="TimesNewRomanPSMT" w:hAnsi="TimesNewRomanPSMT" w:cs="TimesNewRomanPSMT"/>
          <w:lang w:eastAsia="en-US"/>
        </w:rPr>
      </w:pPr>
    </w:p>
    <w:p w:rsidR="006C638A" w:rsidRPr="006C638A" w:rsidRDefault="006C638A" w:rsidP="006C638A">
      <w:pPr>
        <w:rPr>
          <w:rFonts w:ascii="TimesNewRomanPSMT" w:hAnsi="TimesNewRomanPSMT" w:cs="TimesNewRomanPSMT"/>
          <w:lang w:eastAsia="en-US"/>
        </w:rPr>
      </w:pPr>
    </w:p>
    <w:p w:rsidR="00AA5816" w:rsidRPr="009D59D1" w:rsidRDefault="00AA5816" w:rsidP="006C638A">
      <w:pPr>
        <w:tabs>
          <w:tab w:val="left" w:pos="915"/>
        </w:tabs>
        <w:spacing w:line="276" w:lineRule="auto"/>
        <w:jc w:val="both"/>
        <w:rPr>
          <w:color w:val="000000"/>
          <w:sz w:val="23"/>
          <w:szCs w:val="23"/>
          <w:lang w:eastAsia="en-US"/>
        </w:rPr>
      </w:pPr>
      <w:r w:rsidRPr="009D59D1">
        <w:rPr>
          <w:color w:val="000000"/>
          <w:sz w:val="23"/>
          <w:szCs w:val="23"/>
          <w:lang w:eastAsia="en-US"/>
        </w:rPr>
        <w:t>Bu rehber atık yaşam aşaması için maruz kalma senaryo oluşturmada iki yaklaşım sağlamaktadır. Kullanım, atıklar ve  atık bertaraf işlemleri hakkındaki mevcut bilgilere dayanarak, kayıt yaptıran ve diğer aktörler şunlar arasında seçim yapabilir:</w:t>
      </w:r>
    </w:p>
    <w:p w:rsidR="00AA5816" w:rsidRPr="009D59D1" w:rsidRDefault="00AA5816" w:rsidP="006C638A">
      <w:pPr>
        <w:pStyle w:val="ListeParagraf"/>
        <w:numPr>
          <w:ilvl w:val="0"/>
          <w:numId w:val="15"/>
        </w:numPr>
        <w:autoSpaceDE w:val="0"/>
        <w:autoSpaceDN w:val="0"/>
        <w:adjustRightInd w:val="0"/>
        <w:spacing w:line="276" w:lineRule="auto"/>
        <w:jc w:val="both"/>
        <w:rPr>
          <w:rFonts w:eastAsia="SymbolMT"/>
          <w:color w:val="000000"/>
          <w:sz w:val="23"/>
          <w:szCs w:val="23"/>
          <w:lang w:eastAsia="en-US"/>
        </w:rPr>
      </w:pPr>
      <w:r w:rsidRPr="009D59D1">
        <w:rPr>
          <w:rFonts w:eastAsia="SymbolMT"/>
          <w:color w:val="000000"/>
          <w:sz w:val="23"/>
          <w:szCs w:val="23"/>
          <w:lang w:eastAsia="en-US"/>
        </w:rPr>
        <w:t>Genel değerlendirme, veya</w:t>
      </w:r>
    </w:p>
    <w:p w:rsidR="00AA5816" w:rsidRPr="009D59D1" w:rsidRDefault="00AA5816" w:rsidP="006C638A">
      <w:pPr>
        <w:pStyle w:val="ListeParagraf"/>
        <w:numPr>
          <w:ilvl w:val="0"/>
          <w:numId w:val="15"/>
        </w:numPr>
        <w:autoSpaceDE w:val="0"/>
        <w:autoSpaceDN w:val="0"/>
        <w:adjustRightInd w:val="0"/>
        <w:spacing w:line="276" w:lineRule="auto"/>
        <w:jc w:val="both"/>
        <w:rPr>
          <w:rFonts w:eastAsia="SymbolMT"/>
          <w:color w:val="000000"/>
          <w:sz w:val="23"/>
          <w:szCs w:val="23"/>
          <w:lang w:eastAsia="en-US"/>
        </w:rPr>
      </w:pPr>
      <w:r w:rsidRPr="009D59D1">
        <w:rPr>
          <w:rFonts w:eastAsia="SymbolMT"/>
          <w:color w:val="000000"/>
          <w:sz w:val="23"/>
          <w:szCs w:val="23"/>
          <w:lang w:eastAsia="en-US"/>
        </w:rPr>
        <w:t>Atık ve atık bertarafı hakkındaki özgül bilgilere dayanan özgül değerlendirme</w:t>
      </w:r>
    </w:p>
    <w:p w:rsidR="00AA5816" w:rsidRDefault="00AA5816" w:rsidP="006C638A">
      <w:pPr>
        <w:autoSpaceDE w:val="0"/>
        <w:autoSpaceDN w:val="0"/>
        <w:adjustRightInd w:val="0"/>
        <w:spacing w:line="276" w:lineRule="auto"/>
        <w:jc w:val="both"/>
        <w:rPr>
          <w:rFonts w:eastAsia="SymbolMT"/>
          <w:color w:val="000000"/>
          <w:sz w:val="23"/>
          <w:szCs w:val="23"/>
          <w:lang w:eastAsia="en-US"/>
        </w:rPr>
      </w:pPr>
    </w:p>
    <w:p w:rsidR="00AA5816" w:rsidRPr="009D59D1" w:rsidRDefault="00AA5816" w:rsidP="006C638A">
      <w:pPr>
        <w:autoSpaceDE w:val="0"/>
        <w:autoSpaceDN w:val="0"/>
        <w:adjustRightInd w:val="0"/>
        <w:spacing w:line="276" w:lineRule="auto"/>
        <w:jc w:val="both"/>
        <w:rPr>
          <w:rFonts w:eastAsia="SymbolMT"/>
          <w:color w:val="000000"/>
          <w:sz w:val="23"/>
          <w:szCs w:val="23"/>
          <w:lang w:eastAsia="en-US"/>
        </w:rPr>
      </w:pPr>
      <w:r w:rsidRPr="009D59D1">
        <w:rPr>
          <w:rFonts w:eastAsia="SymbolMT"/>
          <w:color w:val="000000"/>
          <w:sz w:val="23"/>
          <w:szCs w:val="23"/>
          <w:lang w:eastAsia="en-US"/>
        </w:rPr>
        <w:t>Genel yaklaşım atık ve atık bertarafları hakkındaki mevcut bilgilerin özgül yaklaşımda kullanılmak üzere yeterli olmadığı durumlarda yararlıdır. Genel yaklaşımda, temel atık akışlarından (MW,RW,HW) birinde sonlanan madde fraksiyonunu tahminlemede, her maruz kalma senaryosu için, gerekli varsayılan parametreler verilmekte ve en kötü durumdaki salınım faktörlerine dayanarak genel salınım hızları hesaplanmaktadır. Atık oluşturan endüstriyel kullanımlar (az sayıdaki bertaraf yerinde atık içindeki madde miktarı konsantre olabilir) ve geniş dağılımlı kullanımlar ( atık içindeki madde miktarı büyük olasılıkla daha dağınık atık bertaraf altyapıda bertaraf edilecektir) için farklı varsayımlar yapılmalıdır.</w:t>
      </w:r>
    </w:p>
    <w:p w:rsidR="00AA5816" w:rsidRDefault="00AA5816" w:rsidP="006C638A">
      <w:pPr>
        <w:autoSpaceDE w:val="0"/>
        <w:autoSpaceDN w:val="0"/>
        <w:adjustRightInd w:val="0"/>
        <w:spacing w:line="276" w:lineRule="auto"/>
        <w:jc w:val="both"/>
        <w:rPr>
          <w:rFonts w:eastAsia="SymbolMT"/>
          <w:color w:val="000000"/>
          <w:sz w:val="23"/>
          <w:szCs w:val="23"/>
          <w:lang w:eastAsia="en-US"/>
        </w:rPr>
      </w:pPr>
    </w:p>
    <w:p w:rsidR="00AA5816" w:rsidRPr="009D59D1" w:rsidRDefault="00AA5816" w:rsidP="006C638A">
      <w:pPr>
        <w:autoSpaceDE w:val="0"/>
        <w:autoSpaceDN w:val="0"/>
        <w:adjustRightInd w:val="0"/>
        <w:spacing w:line="276" w:lineRule="auto"/>
        <w:jc w:val="both"/>
        <w:rPr>
          <w:rFonts w:eastAsia="SymbolMT"/>
          <w:color w:val="000000"/>
          <w:sz w:val="23"/>
          <w:szCs w:val="23"/>
          <w:lang w:eastAsia="en-US"/>
        </w:rPr>
      </w:pPr>
      <w:r w:rsidRPr="009D59D1">
        <w:rPr>
          <w:rFonts w:eastAsia="SymbolMT"/>
          <w:color w:val="000000"/>
          <w:sz w:val="23"/>
          <w:szCs w:val="23"/>
          <w:lang w:eastAsia="en-US"/>
        </w:rPr>
        <w:lastRenderedPageBreak/>
        <w:t>Özgül değerlendirme özellikle üretimden kaynaklanan atıklar için yararlıdır, çünkü çevresel salınımı elde etmek için gerekli tüm bilgiler mevcuttur. İlişkili endüsti sektörü gerekli bilgilerin çoğuna sahip olacağından, iyi tanımlanmış endüstriyel madde kullanımları için de benzeri geçerli olabilir.</w:t>
      </w:r>
    </w:p>
    <w:p w:rsidR="00AA5816" w:rsidRDefault="00AA5816" w:rsidP="006C638A">
      <w:pPr>
        <w:autoSpaceDE w:val="0"/>
        <w:autoSpaceDN w:val="0"/>
        <w:adjustRightInd w:val="0"/>
        <w:spacing w:line="276" w:lineRule="auto"/>
        <w:jc w:val="both"/>
        <w:rPr>
          <w:rFonts w:eastAsia="SymbolMT"/>
          <w:color w:val="000000"/>
          <w:sz w:val="23"/>
          <w:szCs w:val="23"/>
          <w:lang w:eastAsia="en-US"/>
        </w:rPr>
      </w:pPr>
    </w:p>
    <w:p w:rsidR="00AA5816" w:rsidRPr="009D59D1" w:rsidRDefault="00AA5816" w:rsidP="006C638A">
      <w:pPr>
        <w:autoSpaceDE w:val="0"/>
        <w:autoSpaceDN w:val="0"/>
        <w:adjustRightInd w:val="0"/>
        <w:spacing w:line="276" w:lineRule="auto"/>
        <w:jc w:val="both"/>
        <w:rPr>
          <w:rFonts w:eastAsia="SymbolMT"/>
          <w:color w:val="000000"/>
          <w:sz w:val="23"/>
          <w:szCs w:val="23"/>
          <w:lang w:eastAsia="en-US"/>
        </w:rPr>
      </w:pPr>
      <w:r w:rsidRPr="009D59D1">
        <w:rPr>
          <w:rFonts w:eastAsia="SymbolMT"/>
          <w:color w:val="000000"/>
          <w:sz w:val="23"/>
          <w:szCs w:val="23"/>
          <w:lang w:eastAsia="en-US"/>
        </w:rPr>
        <w:t>Her durumda , genel yaklaşım sonuçları çok  ihtiyatlı olacağından,  tehlikeli maddeler için özgül yaklaşımın daha iyi olacağı düşünülür.</w:t>
      </w:r>
    </w:p>
    <w:p w:rsidR="006C638A" w:rsidRDefault="006C638A" w:rsidP="006C638A">
      <w:pPr>
        <w:autoSpaceDE w:val="0"/>
        <w:autoSpaceDN w:val="0"/>
        <w:adjustRightInd w:val="0"/>
        <w:spacing w:line="276" w:lineRule="auto"/>
        <w:jc w:val="both"/>
        <w:rPr>
          <w:rFonts w:eastAsia="SymbolMT"/>
          <w:color w:val="000000"/>
          <w:sz w:val="23"/>
          <w:szCs w:val="23"/>
          <w:lang w:eastAsia="en-US"/>
        </w:rPr>
      </w:pPr>
    </w:p>
    <w:p w:rsidR="00AA5816" w:rsidRPr="009D59D1" w:rsidRDefault="00AA5816" w:rsidP="006C638A">
      <w:pPr>
        <w:autoSpaceDE w:val="0"/>
        <w:autoSpaceDN w:val="0"/>
        <w:adjustRightInd w:val="0"/>
        <w:spacing w:line="276" w:lineRule="auto"/>
        <w:jc w:val="both"/>
        <w:rPr>
          <w:rFonts w:eastAsia="SymbolMT"/>
          <w:color w:val="000000"/>
          <w:sz w:val="23"/>
          <w:szCs w:val="23"/>
          <w:lang w:eastAsia="en-US"/>
        </w:rPr>
      </w:pPr>
      <w:r w:rsidRPr="009D59D1">
        <w:rPr>
          <w:rFonts w:eastAsia="SymbolMT"/>
          <w:color w:val="000000"/>
          <w:sz w:val="23"/>
          <w:szCs w:val="23"/>
          <w:lang w:eastAsia="en-US"/>
        </w:rPr>
        <w:t xml:space="preserve">Ayrıca,  alt kullanıcı </w:t>
      </w:r>
      <w:r>
        <w:rPr>
          <w:rFonts w:eastAsia="SymbolMT"/>
          <w:color w:val="000000"/>
          <w:sz w:val="23"/>
          <w:szCs w:val="23"/>
          <w:lang w:eastAsia="en-US"/>
        </w:rPr>
        <w:t>KGR</w:t>
      </w:r>
      <w:r w:rsidRPr="009D59D1">
        <w:rPr>
          <w:rFonts w:eastAsia="SymbolMT"/>
          <w:color w:val="000000"/>
          <w:sz w:val="23"/>
          <w:szCs w:val="23"/>
          <w:lang w:eastAsia="en-US"/>
        </w:rPr>
        <w:t xml:space="preserve"> ‘</w:t>
      </w:r>
      <w:r>
        <w:rPr>
          <w:rFonts w:eastAsia="SymbolMT"/>
          <w:color w:val="000000"/>
          <w:sz w:val="23"/>
          <w:szCs w:val="23"/>
          <w:lang w:eastAsia="en-US"/>
        </w:rPr>
        <w:t>nu</w:t>
      </w:r>
      <w:r w:rsidRPr="009D59D1">
        <w:rPr>
          <w:rFonts w:eastAsia="SymbolMT"/>
          <w:color w:val="000000"/>
          <w:sz w:val="23"/>
          <w:szCs w:val="23"/>
          <w:lang w:eastAsia="en-US"/>
        </w:rPr>
        <w:t xml:space="preserve"> yöneten alt kullanıcılar atıklarının özgül değerlendirmesi için gerekli tüm bilgilere ulaşabildiklerinden, madde üreticileri gibi,  özgül değerlendirme yapmayı seçebilirler.</w:t>
      </w:r>
    </w:p>
    <w:p w:rsidR="00AA5816" w:rsidRDefault="00AA5816" w:rsidP="006C638A">
      <w:pPr>
        <w:autoSpaceDE w:val="0"/>
        <w:autoSpaceDN w:val="0"/>
        <w:adjustRightInd w:val="0"/>
        <w:spacing w:line="276" w:lineRule="auto"/>
        <w:jc w:val="both"/>
        <w:rPr>
          <w:rFonts w:eastAsia="SymbolMT"/>
          <w:color w:val="000000"/>
          <w:sz w:val="23"/>
          <w:szCs w:val="23"/>
          <w:lang w:eastAsia="en-US"/>
        </w:rPr>
      </w:pPr>
    </w:p>
    <w:p w:rsidR="00AA5816" w:rsidRPr="009D59D1" w:rsidRDefault="00AA5816" w:rsidP="006C638A">
      <w:pPr>
        <w:autoSpaceDE w:val="0"/>
        <w:autoSpaceDN w:val="0"/>
        <w:adjustRightInd w:val="0"/>
        <w:spacing w:line="276" w:lineRule="auto"/>
        <w:jc w:val="both"/>
        <w:rPr>
          <w:rFonts w:eastAsia="SymbolMT"/>
          <w:color w:val="000000"/>
          <w:sz w:val="23"/>
          <w:szCs w:val="23"/>
          <w:lang w:eastAsia="en-US"/>
        </w:rPr>
      </w:pPr>
      <w:r w:rsidRPr="009D59D1">
        <w:rPr>
          <w:rFonts w:eastAsia="SymbolMT"/>
          <w:color w:val="000000"/>
          <w:sz w:val="23"/>
          <w:szCs w:val="23"/>
          <w:lang w:eastAsia="en-US"/>
        </w:rPr>
        <w:t>Kısım R.18.3.3. ve R.18.3.4’te genel ve özgül yaklaşımlar kayıt yaptıranın özgül durumda hangi yaklaşımı kullanmasının daha iyi olacağına karar vermesine yardımcı olmasını sağlamak üzere kısaca aktarılmıştır. Maruz kalma değerlendirmesinde kullanılan belirleyicler ve algoritmalar Kısım R.18.4’te verilmiştir. Yaklaşım uygulamasıyla ilgili detaylı bilgiler ve gerekli hesaplamalar Ek R.18-2, Ek R.18-3 ve Ek R.18-3 ‘te sağlanmıştır. Ek R.18-6 ve Ek R.18-7’de iki farklı madde için yaklaşım örneklenmiştir.</w:t>
      </w:r>
    </w:p>
    <w:p w:rsidR="00AA5816" w:rsidRPr="009D59D1" w:rsidRDefault="00AA5816" w:rsidP="006E3567">
      <w:pPr>
        <w:pStyle w:val="Balk2"/>
        <w:numPr>
          <w:ilvl w:val="2"/>
          <w:numId w:val="168"/>
        </w:numPr>
        <w:rPr>
          <w:rFonts w:eastAsia="SymbolMT"/>
        </w:rPr>
      </w:pPr>
      <w:bookmarkStart w:id="27" w:name="_Toc439672073"/>
      <w:r w:rsidRPr="006C638A">
        <w:rPr>
          <w:rFonts w:eastAsia="SymbolMT"/>
          <w:color w:val="C00000"/>
          <w:sz w:val="28"/>
        </w:rPr>
        <w:t>Bölgesel ölçekte salınımlar</w:t>
      </w:r>
      <w:bookmarkEnd w:id="27"/>
    </w:p>
    <w:p w:rsidR="00AA5816" w:rsidRDefault="00AA5816" w:rsidP="006C638A">
      <w:pPr>
        <w:autoSpaceDE w:val="0"/>
        <w:autoSpaceDN w:val="0"/>
        <w:adjustRightInd w:val="0"/>
        <w:spacing w:line="276" w:lineRule="auto"/>
        <w:jc w:val="both"/>
        <w:rPr>
          <w:rFonts w:eastAsia="SymbolMT"/>
          <w:sz w:val="23"/>
          <w:szCs w:val="23"/>
          <w:lang w:eastAsia="en-US"/>
        </w:rPr>
      </w:pPr>
      <w:r w:rsidRPr="009D59D1">
        <w:rPr>
          <w:rFonts w:eastAsia="SymbolMT"/>
          <w:sz w:val="23"/>
          <w:szCs w:val="23"/>
          <w:lang w:eastAsia="en-US"/>
        </w:rPr>
        <w:t>Diğer yaşam döngüsü aşamalarında olduğu gibi, atık yaşam safhası maddenin bölgesel ölçekteki salınımlarına katkıda bulunur. Rehber R.16 içeriğinde bu bir Avrupa bölgesindeki 20 milyon nüfuslü</w:t>
      </w:r>
      <w:r w:rsidR="006C638A">
        <w:rPr>
          <w:rStyle w:val="DipnotBavurusu"/>
          <w:rFonts w:eastAsia="SymbolMT"/>
          <w:sz w:val="23"/>
          <w:szCs w:val="23"/>
          <w:lang w:eastAsia="en-US"/>
        </w:rPr>
        <w:footnoteReference w:id="25"/>
      </w:r>
      <w:r w:rsidRPr="009D59D1">
        <w:rPr>
          <w:rFonts w:eastAsia="SymbolMT"/>
          <w:sz w:val="23"/>
          <w:szCs w:val="23"/>
          <w:lang w:eastAsia="en-US"/>
        </w:rPr>
        <w:t xml:space="preserve"> ve tanımlanmış parametreleri olan (örneğin büyüklük, su, toprak, sedimet ve biyota hacmi vb.) standart modeldir. Varsayılan ihtiyatlı yaklaşımda (kademe bir) atık bertarafından gelen bölgesel salınımları hesaplamak için yine iki duurm arasında ayırım yapmak gerekir: i) </w:t>
      </w:r>
      <w:r w:rsidR="006C638A">
        <w:rPr>
          <w:rFonts w:eastAsia="SymbolMT"/>
          <w:sz w:val="23"/>
          <w:szCs w:val="23"/>
          <w:lang w:eastAsia="en-US"/>
        </w:rPr>
        <w:t>imalat</w:t>
      </w:r>
      <w:r w:rsidRPr="009D59D1">
        <w:rPr>
          <w:rFonts w:eastAsia="SymbolMT"/>
          <w:sz w:val="23"/>
          <w:szCs w:val="23"/>
          <w:lang w:eastAsia="en-US"/>
        </w:rPr>
        <w:t xml:space="preserve"> ve e</w:t>
      </w:r>
      <w:r w:rsidR="006C638A">
        <w:rPr>
          <w:rFonts w:eastAsia="SymbolMT"/>
          <w:sz w:val="23"/>
          <w:szCs w:val="23"/>
          <w:lang w:eastAsia="en-US"/>
        </w:rPr>
        <w:t>n</w:t>
      </w:r>
      <w:r w:rsidRPr="009D59D1">
        <w:rPr>
          <w:rFonts w:eastAsia="SymbolMT"/>
          <w:sz w:val="23"/>
          <w:szCs w:val="23"/>
          <w:lang w:eastAsia="en-US"/>
        </w:rPr>
        <w:t>düstriyel kullanımlardan gelen atık ve ii) eşya hizm</w:t>
      </w:r>
      <w:r w:rsidR="006C638A">
        <w:rPr>
          <w:rFonts w:eastAsia="SymbolMT"/>
          <w:sz w:val="23"/>
          <w:szCs w:val="23"/>
          <w:lang w:eastAsia="en-US"/>
        </w:rPr>
        <w:t>e</w:t>
      </w:r>
      <w:r w:rsidRPr="009D59D1">
        <w:rPr>
          <w:rFonts w:eastAsia="SymbolMT"/>
          <w:sz w:val="23"/>
          <w:szCs w:val="23"/>
          <w:lang w:eastAsia="en-US"/>
        </w:rPr>
        <w:t xml:space="preserve">t ömrü ve dağınık kullanımlardan gelen atık. Kayıt yaptıranın kullanım başına toplam hacminin bölgede bertaraf edilecek fraksiyonu (Q </w:t>
      </w:r>
      <w:r w:rsidRPr="009D59D1">
        <w:rPr>
          <w:rFonts w:eastAsia="SymbolMT"/>
          <w:sz w:val="23"/>
          <w:szCs w:val="23"/>
          <w:vertAlign w:val="subscript"/>
          <w:lang w:eastAsia="en-US"/>
        </w:rPr>
        <w:t>maks, bölgesel</w:t>
      </w:r>
      <w:r w:rsidRPr="009D59D1">
        <w:rPr>
          <w:rFonts w:eastAsia="SymbolMT"/>
          <w:sz w:val="23"/>
          <w:szCs w:val="23"/>
          <w:lang w:eastAsia="en-US"/>
        </w:rPr>
        <w:t xml:space="preserve">) iki durum için farklı olacaktır: </w:t>
      </w:r>
    </w:p>
    <w:p w:rsidR="006C638A" w:rsidRDefault="006C638A" w:rsidP="006C638A">
      <w:pPr>
        <w:autoSpaceDE w:val="0"/>
        <w:autoSpaceDN w:val="0"/>
        <w:adjustRightInd w:val="0"/>
        <w:spacing w:line="276" w:lineRule="auto"/>
        <w:jc w:val="both"/>
        <w:rPr>
          <w:rFonts w:eastAsia="SymbolMT"/>
          <w:sz w:val="23"/>
          <w:szCs w:val="23"/>
          <w:lang w:eastAsia="en-US"/>
        </w:rPr>
      </w:pPr>
    </w:p>
    <w:p w:rsidR="00AA5816" w:rsidRPr="00BD5B1C" w:rsidRDefault="00AA5816" w:rsidP="006C638A">
      <w:pPr>
        <w:autoSpaceDE w:val="0"/>
        <w:autoSpaceDN w:val="0"/>
        <w:adjustRightInd w:val="0"/>
        <w:spacing w:line="276" w:lineRule="auto"/>
        <w:jc w:val="both"/>
        <w:rPr>
          <w:rFonts w:eastAsia="SymbolMT"/>
          <w:sz w:val="23"/>
          <w:szCs w:val="23"/>
          <w:lang w:eastAsia="en-US"/>
        </w:rPr>
      </w:pPr>
      <w:r w:rsidRPr="00BD5B1C">
        <w:rPr>
          <w:rFonts w:eastAsia="SymbolMT"/>
          <w:sz w:val="23"/>
          <w:szCs w:val="23"/>
          <w:lang w:eastAsia="en-US"/>
        </w:rPr>
        <w:t xml:space="preserve">Üretim ve endüstriyel kullanımlar için toplam kullanım ve ilişkili atık miktarının bir bölgede meydana geldiği düşünülür. Dağınık kullanım ve eşya hizmet ömrü için kayıt yaptıranın toplam hacminin %10 kadarının bölgede kullanıldığı ve ilişkili atık bertarafının gerçekleştiği düşünülür. </w:t>
      </w:r>
    </w:p>
    <w:p w:rsidR="00AA5816" w:rsidRDefault="00AA5816" w:rsidP="006C638A">
      <w:pPr>
        <w:autoSpaceDE w:val="0"/>
        <w:autoSpaceDN w:val="0"/>
        <w:adjustRightInd w:val="0"/>
        <w:spacing w:line="276" w:lineRule="auto"/>
        <w:jc w:val="both"/>
        <w:rPr>
          <w:rFonts w:eastAsia="SymbolMT"/>
          <w:sz w:val="23"/>
          <w:szCs w:val="23"/>
          <w:lang w:eastAsia="en-US"/>
        </w:rPr>
      </w:pPr>
    </w:p>
    <w:p w:rsidR="00AA5816" w:rsidRDefault="00AA5816" w:rsidP="006C638A">
      <w:pPr>
        <w:autoSpaceDE w:val="0"/>
        <w:autoSpaceDN w:val="0"/>
        <w:adjustRightInd w:val="0"/>
        <w:spacing w:line="276" w:lineRule="auto"/>
        <w:jc w:val="both"/>
        <w:rPr>
          <w:rFonts w:eastAsia="SymbolMT"/>
          <w:sz w:val="23"/>
          <w:szCs w:val="23"/>
          <w:lang w:eastAsia="en-US"/>
        </w:rPr>
      </w:pPr>
      <w:r w:rsidRPr="00BD5B1C">
        <w:rPr>
          <w:rFonts w:eastAsia="SymbolMT"/>
          <w:sz w:val="23"/>
          <w:szCs w:val="23"/>
          <w:lang w:eastAsia="en-US"/>
        </w:rPr>
        <w:t>Bölgesel ölçekte farklı yaşam döngüsü aşamalarında meydana gelen tüm salınımlar toplanmalıdır.</w:t>
      </w:r>
      <w:r>
        <w:rPr>
          <w:rFonts w:eastAsia="SymbolMT"/>
          <w:sz w:val="23"/>
          <w:szCs w:val="23"/>
          <w:lang w:eastAsia="en-US"/>
        </w:rPr>
        <w:t xml:space="preserve">   </w:t>
      </w:r>
    </w:p>
    <w:p w:rsidR="00AA5816" w:rsidRDefault="00AA5816" w:rsidP="006C638A">
      <w:pPr>
        <w:autoSpaceDE w:val="0"/>
        <w:autoSpaceDN w:val="0"/>
        <w:adjustRightInd w:val="0"/>
        <w:spacing w:line="276" w:lineRule="auto"/>
        <w:jc w:val="both"/>
        <w:rPr>
          <w:rFonts w:eastAsia="SymbolMT"/>
          <w:sz w:val="23"/>
          <w:szCs w:val="23"/>
          <w:lang w:eastAsia="en-US"/>
        </w:rPr>
      </w:pPr>
    </w:p>
    <w:p w:rsidR="00AA5816" w:rsidRPr="00BD5B1C" w:rsidRDefault="00AA5816" w:rsidP="006C638A">
      <w:pPr>
        <w:autoSpaceDE w:val="0"/>
        <w:autoSpaceDN w:val="0"/>
        <w:adjustRightInd w:val="0"/>
        <w:spacing w:line="276" w:lineRule="auto"/>
        <w:jc w:val="both"/>
        <w:rPr>
          <w:rFonts w:eastAsia="SymbolMT"/>
          <w:sz w:val="23"/>
          <w:szCs w:val="23"/>
          <w:lang w:eastAsia="en-US"/>
        </w:rPr>
      </w:pPr>
      <w:r w:rsidRPr="00BD5B1C">
        <w:rPr>
          <w:rFonts w:eastAsia="SymbolMT"/>
          <w:sz w:val="23"/>
          <w:szCs w:val="23"/>
          <w:lang w:eastAsia="en-US"/>
        </w:rPr>
        <w:t>Şekil R.18-4 bölgesel ölçekte girilen parametreleri ve salınım değerlendirme sonuçlarını göstermektedir. Çıktılar farklı çevresel bölümlere salınan yıllık madde miktarıdır.</w:t>
      </w:r>
    </w:p>
    <w:p w:rsidR="00AA5816" w:rsidRPr="00BD5B1C" w:rsidRDefault="00AA5816" w:rsidP="006C638A">
      <w:pPr>
        <w:autoSpaceDE w:val="0"/>
        <w:autoSpaceDN w:val="0"/>
        <w:adjustRightInd w:val="0"/>
        <w:spacing w:line="276" w:lineRule="auto"/>
        <w:rPr>
          <w:rFonts w:eastAsia="SymbolMT"/>
          <w:sz w:val="22"/>
          <w:szCs w:val="22"/>
          <w:lang w:eastAsia="en-US"/>
        </w:rPr>
      </w:pPr>
    </w:p>
    <w:p w:rsidR="00AA5816" w:rsidRPr="00BD5B1C" w:rsidRDefault="00AA5816" w:rsidP="006C638A">
      <w:pPr>
        <w:autoSpaceDE w:val="0"/>
        <w:autoSpaceDN w:val="0"/>
        <w:adjustRightInd w:val="0"/>
        <w:spacing w:line="276" w:lineRule="auto"/>
        <w:rPr>
          <w:rFonts w:eastAsia="SymbolMT"/>
          <w:sz w:val="22"/>
          <w:szCs w:val="22"/>
          <w:lang w:eastAsia="en-US"/>
        </w:rPr>
      </w:pPr>
      <w:r w:rsidRPr="00BD5B1C">
        <w:rPr>
          <w:rFonts w:eastAsia="SymbolMT"/>
          <w:sz w:val="22"/>
          <w:szCs w:val="22"/>
          <w:lang w:eastAsia="en-US"/>
        </w:rPr>
        <w:t xml:space="preserve">Şekil R.18-4 </w:t>
      </w:r>
      <w:r w:rsidRPr="00BD5B1C">
        <w:rPr>
          <w:sz w:val="22"/>
          <w:szCs w:val="22"/>
          <w:lang w:val="de-DE"/>
        </w:rPr>
        <w:t xml:space="preserve">Atık aşaması için bölgesel salınım tahminleme sonuçları ve belirleyiciler  </w:t>
      </w:r>
    </w:p>
    <w:p w:rsidR="00AA5816" w:rsidRDefault="00AA5816" w:rsidP="006C638A">
      <w:pPr>
        <w:autoSpaceDE w:val="0"/>
        <w:autoSpaceDN w:val="0"/>
        <w:adjustRightInd w:val="0"/>
        <w:spacing w:line="276" w:lineRule="auto"/>
        <w:rPr>
          <w:rFonts w:eastAsia="SymbolMT"/>
          <w:lang w:eastAsia="en-US"/>
        </w:rPr>
      </w:pPr>
    </w:p>
    <w:p w:rsidR="00AA5816" w:rsidRDefault="00AA5816" w:rsidP="006C638A">
      <w:pPr>
        <w:autoSpaceDE w:val="0"/>
        <w:autoSpaceDN w:val="0"/>
        <w:adjustRightInd w:val="0"/>
        <w:spacing w:line="276" w:lineRule="auto"/>
        <w:rPr>
          <w:rFonts w:eastAsia="SymbolMT"/>
          <w:noProof/>
          <w:lang w:val="en-US" w:eastAsia="en-US"/>
        </w:rPr>
      </w:pPr>
    </w:p>
    <w:p w:rsidR="006C638A" w:rsidRDefault="006C638A" w:rsidP="006C638A">
      <w:pPr>
        <w:autoSpaceDE w:val="0"/>
        <w:autoSpaceDN w:val="0"/>
        <w:adjustRightInd w:val="0"/>
        <w:spacing w:line="276" w:lineRule="auto"/>
        <w:rPr>
          <w:rFonts w:eastAsia="SymbolMT"/>
          <w:noProof/>
          <w:lang w:val="en-US" w:eastAsia="en-US"/>
        </w:rPr>
      </w:pPr>
    </w:p>
    <w:p w:rsidR="006C638A" w:rsidRDefault="006C638A" w:rsidP="006C638A">
      <w:pPr>
        <w:autoSpaceDE w:val="0"/>
        <w:autoSpaceDN w:val="0"/>
        <w:adjustRightInd w:val="0"/>
        <w:spacing w:line="276" w:lineRule="auto"/>
        <w:rPr>
          <w:rFonts w:eastAsia="SymbolMT"/>
          <w:noProof/>
          <w:lang w:val="en-US" w:eastAsia="en-US"/>
        </w:rPr>
      </w:pPr>
    </w:p>
    <w:p w:rsidR="006C638A" w:rsidRDefault="000946E6" w:rsidP="006C638A">
      <w:pPr>
        <w:autoSpaceDE w:val="0"/>
        <w:autoSpaceDN w:val="0"/>
        <w:adjustRightInd w:val="0"/>
        <w:spacing w:line="276" w:lineRule="auto"/>
        <w:rPr>
          <w:rFonts w:eastAsia="SymbolMT"/>
          <w:noProof/>
          <w:lang w:val="en-US" w:eastAsia="en-US"/>
        </w:rPr>
      </w:pPr>
      <w:r>
        <w:rPr>
          <w:noProof/>
        </w:rPr>
        <w:lastRenderedPageBreak/>
        <mc:AlternateContent>
          <mc:Choice Requires="wps">
            <w:drawing>
              <wp:anchor distT="0" distB="0" distL="114300" distR="114300" simplePos="0" relativeHeight="251690496" behindDoc="0" locked="0" layoutInCell="1" allowOverlap="1" wp14:anchorId="063296E8" wp14:editId="5DD400C5">
                <wp:simplePos x="0" y="0"/>
                <wp:positionH relativeFrom="column">
                  <wp:posOffset>-53340</wp:posOffset>
                </wp:positionH>
                <wp:positionV relativeFrom="paragraph">
                  <wp:posOffset>4227830</wp:posOffset>
                </wp:positionV>
                <wp:extent cx="5972175" cy="635"/>
                <wp:effectExtent l="0" t="0" r="0" b="0"/>
                <wp:wrapNone/>
                <wp:docPr id="182" name="Metin Kutusu 182"/>
                <wp:cNvGraphicFramePr/>
                <a:graphic xmlns:a="http://schemas.openxmlformats.org/drawingml/2006/main">
                  <a:graphicData uri="http://schemas.microsoft.com/office/word/2010/wordprocessingShape">
                    <wps:wsp>
                      <wps:cNvSpPr txBox="1"/>
                      <wps:spPr>
                        <a:xfrm>
                          <a:off x="0" y="0"/>
                          <a:ext cx="5972175" cy="635"/>
                        </a:xfrm>
                        <a:prstGeom prst="rect">
                          <a:avLst/>
                        </a:prstGeom>
                        <a:solidFill>
                          <a:prstClr val="white"/>
                        </a:solidFill>
                        <a:ln>
                          <a:noFill/>
                        </a:ln>
                        <a:effectLst/>
                      </wps:spPr>
                      <wps:txbx>
                        <w:txbxContent>
                          <w:p w:rsidR="00CE6BF8" w:rsidRPr="00057662" w:rsidRDefault="00CE6BF8" w:rsidP="000946E6">
                            <w:pPr>
                              <w:pStyle w:val="ResimYazs"/>
                              <w:rPr>
                                <w:rFonts w:ascii="TimesNewRomanPSMT" w:hAnsi="TimesNewRomanPSMT" w:cs="TimesNewRomanPSMT"/>
                                <w:noProof/>
                                <w:color w:val="000000"/>
                                <w:sz w:val="24"/>
                                <w:szCs w:val="24"/>
                              </w:rPr>
                            </w:pPr>
                            <w:bookmarkStart w:id="28" w:name="_Toc439672038"/>
                            <w:r>
                              <w:t xml:space="preserve">Şekil R.18- </w:t>
                            </w:r>
                            <w:r>
                              <w:fldChar w:fldCharType="begin"/>
                            </w:r>
                            <w:r>
                              <w:instrText xml:space="preserve"> SEQ Şekil_R.18- \* ARABIC </w:instrText>
                            </w:r>
                            <w:r>
                              <w:fldChar w:fldCharType="separate"/>
                            </w:r>
                            <w:r>
                              <w:rPr>
                                <w:noProof/>
                              </w:rPr>
                              <w:t>4</w:t>
                            </w:r>
                            <w:r>
                              <w:fldChar w:fldCharType="end"/>
                            </w:r>
                            <w:r>
                              <w:t xml:space="preserve">: </w:t>
                            </w:r>
                            <w:r w:rsidRPr="000946E6">
                              <w:rPr>
                                <w:b w:val="0"/>
                              </w:rPr>
                              <w:t>Atık aşaması için bölgesel salınım tahminleme sonuçları ve belirleyiciler</w:t>
                            </w:r>
                            <w:bookmarkEnd w:id="2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Metin Kutusu 182" o:spid="_x0000_s1116" type="#_x0000_t202" style="position:absolute;margin-left:-4.2pt;margin-top:332.9pt;width:470.25pt;height:.05pt;z-index:251690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" stroked="f">
                <v:textbox style="mso-fit-shape-to-text:t" inset="0,0,0,0">
                  <w:txbxContent>
                    <w:p w:rsidR="00CE6BF8" w:rsidRPr="00057662" w:rsidRDefault="00CE6BF8" w:rsidP="000946E6">
                      <w:pPr>
                        <w:pStyle w:val="ResimYazs"/>
                        <w:rPr>
                          <w:rFonts w:ascii="TimesNewRomanPSMT" w:hAnsi="TimesNewRomanPSMT" w:cs="TimesNewRomanPSMT"/>
                          <w:noProof/>
                          <w:color w:val="000000"/>
                          <w:sz w:val="24"/>
                          <w:szCs w:val="24"/>
                        </w:rPr>
                      </w:pPr>
                      <w:bookmarkStart w:id="30" w:name="_Toc439672038"/>
                      <w:r>
                        <w:t xml:space="preserve">Şekil R.18- </w:t>
                      </w:r>
                      <w:r>
                        <w:fldChar w:fldCharType="begin"/>
                      </w:r>
                      <w:r>
                        <w:instrText xml:space="preserve"> SEQ Şekil_R.18- \* ARABIC </w:instrText>
                      </w:r>
                      <w:r>
                        <w:fldChar w:fldCharType="separate"/>
                      </w:r>
                      <w:r>
                        <w:rPr>
                          <w:noProof/>
                        </w:rPr>
                        <w:t>4</w:t>
                      </w:r>
                      <w:r>
                        <w:fldChar w:fldCharType="end"/>
                      </w:r>
                      <w:r>
                        <w:t xml:space="preserve">: </w:t>
                      </w:r>
                      <w:r w:rsidRPr="000946E6">
                        <w:rPr>
                          <w:b w:val="0"/>
                        </w:rPr>
                        <w:t>Atık aşaması için bölgesel salınım tahminleme sonuçları ve belirleyiciler</w:t>
                      </w:r>
                      <w:bookmarkEnd w:id="30"/>
                    </w:p>
                  </w:txbxContent>
                </v:textbox>
              </v:shape>
            </w:pict>
          </mc:Fallback>
        </mc:AlternateContent>
      </w:r>
      <w:r w:rsidR="006C638A">
        <w:rPr>
          <w:rFonts w:ascii="TimesNewRomanPSMT" w:hAnsi="TimesNewRomanPSMT" w:cs="TimesNewRomanPSMT"/>
          <w:noProof/>
          <w:color w:val="000000"/>
        </w:rPr>
        <mc:AlternateContent>
          <mc:Choice Requires="wpg">
            <w:drawing>
              <wp:anchor distT="0" distB="0" distL="114300" distR="114300" simplePos="0" relativeHeight="251688448" behindDoc="0" locked="0" layoutInCell="1" allowOverlap="1" wp14:anchorId="292E7224" wp14:editId="75DD8A1E">
                <wp:simplePos x="0" y="0"/>
                <wp:positionH relativeFrom="column">
                  <wp:posOffset>-53340</wp:posOffset>
                </wp:positionH>
                <wp:positionV relativeFrom="paragraph">
                  <wp:posOffset>149860</wp:posOffset>
                </wp:positionV>
                <wp:extent cx="5972175" cy="4020820"/>
                <wp:effectExtent l="0" t="0" r="28575" b="17780"/>
                <wp:wrapTopAndBottom/>
                <wp:docPr id="137" name="Grup 137"/>
                <wp:cNvGraphicFramePr/>
                <a:graphic xmlns:a="http://schemas.openxmlformats.org/drawingml/2006/main">
                  <a:graphicData uri="http://schemas.microsoft.com/office/word/2010/wordprocessingGroup">
                    <wpg:wgp>
                      <wpg:cNvGrpSpPr/>
                      <wpg:grpSpPr>
                        <a:xfrm>
                          <a:off x="0" y="0"/>
                          <a:ext cx="5972175" cy="4020820"/>
                          <a:chOff x="0" y="0"/>
                          <a:chExt cx="5972175" cy="4019550"/>
                        </a:xfrm>
                      </wpg:grpSpPr>
                      <wps:wsp>
                        <wps:cNvPr id="141" name="Dikdörtgen 141"/>
                        <wps:cNvSpPr/>
                        <wps:spPr>
                          <a:xfrm rot="16200000">
                            <a:off x="1533525" y="1657350"/>
                            <a:ext cx="2152650" cy="790575"/>
                          </a:xfrm>
                          <a:prstGeom prst="rect">
                            <a:avLst/>
                          </a:prstGeom>
                          <a:ln>
                            <a:prstDash val="dash"/>
                          </a:ln>
                        </wps:spPr>
                        <wps:style>
                          <a:lnRef idx="2">
                            <a:schemeClr val="dk1"/>
                          </a:lnRef>
                          <a:fillRef idx="1">
                            <a:schemeClr val="lt1"/>
                          </a:fillRef>
                          <a:effectRef idx="0">
                            <a:schemeClr val="dk1"/>
                          </a:effectRef>
                          <a:fontRef idx="minor">
                            <a:schemeClr val="dk1"/>
                          </a:fontRef>
                        </wps:style>
                        <wps:txbx>
                          <w:txbxContent>
                            <w:p w:rsidR="00CE6BF8" w:rsidRPr="005023B1" w:rsidRDefault="00CE6BF8" w:rsidP="006C638A">
                              <w:pPr>
                                <w:jc w:val="center"/>
                                <w:rPr>
                                  <w:b/>
                                  <w:sz w:val="28"/>
                                </w:rPr>
                              </w:pPr>
                              <w:r w:rsidRPr="005023B1">
                                <w:rPr>
                                  <w:b/>
                                  <w:sz w:val="28"/>
                                </w:rPr>
                                <w:t>Atık safhası için salınım değerlendirmesi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2" name="Dikdörtgen 142"/>
                        <wps:cNvSpPr/>
                        <wps:spPr>
                          <a:xfrm>
                            <a:off x="3295650" y="704850"/>
                            <a:ext cx="1162050" cy="2676525"/>
                          </a:xfrm>
                          <a:prstGeom prst="rect">
                            <a:avLst/>
                          </a:prstGeom>
                          <a:solidFill>
                            <a:schemeClr val="accent5">
                              <a:lumMod val="40000"/>
                              <a:lumOff val="60000"/>
                            </a:schemeClr>
                          </a:solidFill>
                          <a:ln>
                            <a:noFill/>
                          </a:ln>
                        </wps:spPr>
                        <wps:style>
                          <a:lnRef idx="2">
                            <a:schemeClr val="dk1"/>
                          </a:lnRef>
                          <a:fillRef idx="1">
                            <a:schemeClr val="lt1"/>
                          </a:fillRef>
                          <a:effectRef idx="0">
                            <a:schemeClr val="dk1"/>
                          </a:effectRef>
                          <a:fontRef idx="minor">
                            <a:schemeClr val="dk1"/>
                          </a:fontRef>
                        </wps:style>
                        <wps:txbx>
                          <w:txbxContent>
                            <w:p w:rsidR="00CE6BF8" w:rsidRPr="005023B1" w:rsidRDefault="00CE6BF8" w:rsidP="006C638A">
                              <w:pPr>
                                <w:jc w:val="center"/>
                                <w:rPr>
                                  <w:sz w:val="28"/>
                                  <w:vertAlign w:val="subscript"/>
                                </w:rPr>
                              </w:pPr>
                              <w:r w:rsidRPr="005023B1">
                                <w:rPr>
                                  <w:b/>
                                  <w:sz w:val="28"/>
                                </w:rPr>
                                <w:t>E</w:t>
                              </w:r>
                              <w:r>
                                <w:rPr>
                                  <w:sz w:val="28"/>
                                  <w:vertAlign w:val="subscript"/>
                                </w:rPr>
                                <w:t>regional</w:t>
                              </w:r>
                              <w:r w:rsidRPr="005023B1">
                                <w:rPr>
                                  <w:sz w:val="28"/>
                                  <w:vertAlign w:val="subscript"/>
                                </w:rPr>
                                <w:t xml:space="preserve"> air</w:t>
                              </w:r>
                            </w:p>
                            <w:p w:rsidR="00CE6BF8" w:rsidRPr="005023B1" w:rsidRDefault="00CE6BF8" w:rsidP="006C638A">
                              <w:pPr>
                                <w:jc w:val="center"/>
                              </w:pPr>
                              <w:r w:rsidRPr="005023B1">
                                <w:t>(</w:t>
                              </w:r>
                              <w:r>
                                <w:t>t/y</w:t>
                              </w:r>
                              <w:r w:rsidRPr="005023B1">
                                <w:t>)</w:t>
                              </w:r>
                            </w:p>
                            <w:p w:rsidR="00CE6BF8" w:rsidRDefault="00CE6BF8" w:rsidP="006C638A">
                              <w:pPr>
                                <w:jc w:val="center"/>
                                <w:rPr>
                                  <w:sz w:val="28"/>
                                </w:rPr>
                              </w:pPr>
                            </w:p>
                            <w:p w:rsidR="00CE6BF8" w:rsidRPr="005023B1" w:rsidRDefault="00CE6BF8" w:rsidP="006C638A">
                              <w:pPr>
                                <w:jc w:val="center"/>
                                <w:rPr>
                                  <w:sz w:val="28"/>
                                  <w:vertAlign w:val="subscript"/>
                                </w:rPr>
                              </w:pPr>
                              <w:r w:rsidRPr="005023B1">
                                <w:rPr>
                                  <w:b/>
                                  <w:sz w:val="28"/>
                                </w:rPr>
                                <w:t>E</w:t>
                              </w:r>
                              <w:r>
                                <w:rPr>
                                  <w:sz w:val="28"/>
                                  <w:vertAlign w:val="subscript"/>
                                </w:rPr>
                                <w:t>regional</w:t>
                              </w:r>
                              <w:r w:rsidRPr="005023B1">
                                <w:rPr>
                                  <w:sz w:val="28"/>
                                  <w:vertAlign w:val="subscript"/>
                                </w:rPr>
                                <w:t xml:space="preserve"> </w:t>
                              </w:r>
                              <w:r>
                                <w:rPr>
                                  <w:sz w:val="28"/>
                                  <w:vertAlign w:val="subscript"/>
                                </w:rPr>
                                <w:t>water</w:t>
                              </w:r>
                            </w:p>
                            <w:p w:rsidR="00CE6BF8" w:rsidRPr="005023B1" w:rsidRDefault="00CE6BF8" w:rsidP="006C638A">
                              <w:pPr>
                                <w:jc w:val="center"/>
                              </w:pPr>
                              <w:r>
                                <w:t>(t/y</w:t>
                              </w:r>
                              <w:r w:rsidRPr="005023B1">
                                <w:t>)</w:t>
                              </w:r>
                            </w:p>
                            <w:p w:rsidR="00CE6BF8" w:rsidRDefault="00CE6BF8" w:rsidP="006C638A">
                              <w:pPr>
                                <w:jc w:val="center"/>
                                <w:rPr>
                                  <w:sz w:val="28"/>
                                </w:rPr>
                              </w:pPr>
                            </w:p>
                            <w:p w:rsidR="00CE6BF8" w:rsidRPr="005023B1" w:rsidRDefault="00CE6BF8" w:rsidP="006C638A">
                              <w:pPr>
                                <w:jc w:val="center"/>
                                <w:rPr>
                                  <w:sz w:val="28"/>
                                  <w:vertAlign w:val="subscript"/>
                                </w:rPr>
                              </w:pPr>
                              <w:r w:rsidRPr="005023B1">
                                <w:rPr>
                                  <w:b/>
                                  <w:sz w:val="28"/>
                                </w:rPr>
                                <w:t>E</w:t>
                              </w:r>
                              <w:r>
                                <w:rPr>
                                  <w:sz w:val="28"/>
                                  <w:vertAlign w:val="subscript"/>
                                </w:rPr>
                                <w:t>regional</w:t>
                              </w:r>
                              <w:r w:rsidRPr="005023B1">
                                <w:rPr>
                                  <w:sz w:val="28"/>
                                  <w:vertAlign w:val="subscript"/>
                                </w:rPr>
                                <w:t xml:space="preserve"> </w:t>
                              </w:r>
                              <w:r>
                                <w:rPr>
                                  <w:sz w:val="28"/>
                                  <w:vertAlign w:val="subscript"/>
                                </w:rPr>
                                <w:t>soil</w:t>
                              </w:r>
                            </w:p>
                            <w:p w:rsidR="00CE6BF8" w:rsidRPr="005023B1" w:rsidRDefault="00CE6BF8" w:rsidP="006C638A">
                              <w:pPr>
                                <w:jc w:val="center"/>
                              </w:pPr>
                              <w:r>
                                <w:t>(t/y</w:t>
                              </w:r>
                              <w:r w:rsidRPr="005023B1">
                                <w:t>)</w:t>
                              </w:r>
                            </w:p>
                            <w:p w:rsidR="00CE6BF8" w:rsidRPr="005023B1" w:rsidRDefault="00CE6BF8" w:rsidP="006C638A">
                              <w:pPr>
                                <w:jc w:val="center"/>
                                <w:rPr>
                                  <w:sz w:val="28"/>
                                </w:rPr>
                              </w:pPr>
                            </w:p>
                            <w:p w:rsidR="00CE6BF8" w:rsidRPr="005023B1" w:rsidRDefault="00CE6BF8" w:rsidP="006C638A">
                              <w:pPr>
                                <w:jc w:val="center"/>
                                <w:rPr>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6" name="Dikdörtgen 146"/>
                        <wps:cNvSpPr/>
                        <wps:spPr>
                          <a:xfrm>
                            <a:off x="4667250" y="371475"/>
                            <a:ext cx="1304925" cy="3543300"/>
                          </a:xfrm>
                          <a:prstGeom prst="rect">
                            <a:avLst/>
                          </a:prstGeom>
                          <a:ln>
                            <a:solidFill>
                              <a:schemeClr val="accent5">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rsidR="00CE6BF8" w:rsidRDefault="00CE6BF8" w:rsidP="006C638A">
                              <w:pPr>
                                <w:jc w:val="center"/>
                              </w:pPr>
                              <w:r>
                                <w:t>F</w:t>
                              </w:r>
                              <w:r w:rsidRPr="00B81DEE">
                                <w:rPr>
                                  <w:vertAlign w:val="subscript"/>
                                </w:rPr>
                                <w:t xml:space="preserve">waste </w:t>
                              </w:r>
                              <w:r>
                                <w:t>(%): kullanım başına kayıt ettirilen madde tonajının atık işleme prosesine giren yüzdesi</w:t>
                              </w:r>
                            </w:p>
                            <w:p w:rsidR="00CE6BF8" w:rsidRDefault="00CE6BF8" w:rsidP="006C638A">
                              <w:pPr>
                                <w:jc w:val="center"/>
                              </w:pPr>
                              <w:r>
                                <w:t>Q</w:t>
                              </w:r>
                              <w:r>
                                <w:rPr>
                                  <w:vertAlign w:val="subscript"/>
                                </w:rPr>
                                <w:t>max, local</w:t>
                              </w:r>
                              <w:r w:rsidRPr="00B81DEE">
                                <w:rPr>
                                  <w:vertAlign w:val="subscript"/>
                                </w:rPr>
                                <w:t xml:space="preserve"> </w:t>
                              </w:r>
                              <w:r>
                                <w:t>(kg/d):</w:t>
                              </w:r>
                            </w:p>
                            <w:p w:rsidR="00CE6BF8" w:rsidRDefault="00CE6BF8" w:rsidP="006C638A">
                              <w:pPr>
                                <w:jc w:val="center"/>
                              </w:pPr>
                              <w:r>
                                <w:t>Bir atık işleme tesisinde bir günde işlenen atık içindeki maksimum madde miktarı</w:t>
                              </w:r>
                            </w:p>
                            <w:p w:rsidR="00CE6BF8" w:rsidRDefault="00CE6BF8" w:rsidP="006C638A">
                              <w:pPr>
                                <w:jc w:val="center"/>
                              </w:pPr>
                              <w:r>
                                <w:t>RF(%): atık işlemede İKlar ve RYÖlerce belirlenen salınımfaktörleri</w:t>
                              </w:r>
                            </w:p>
                            <w:p w:rsidR="00CE6BF8" w:rsidRPr="005023B1" w:rsidRDefault="00CE6BF8" w:rsidP="006C638A">
                              <w:pPr>
                                <w:jc w:val="center"/>
                              </w:pPr>
                              <w:r>
                                <w:t xml:space="preserve"> </w:t>
                              </w:r>
                              <w:r w:rsidRPr="005023B1">
                                <w:rPr>
                                  <w:b/>
                                  <w:sz w:val="28"/>
                                </w:rPr>
                                <w:t>E</w:t>
                              </w:r>
                              <w:r>
                                <w:rPr>
                                  <w:sz w:val="28"/>
                                  <w:vertAlign w:val="subscript"/>
                                </w:rPr>
                                <w:t>regional</w:t>
                              </w:r>
                              <w:r w:rsidRPr="005023B1">
                                <w:rPr>
                                  <w:sz w:val="28"/>
                                  <w:vertAlign w:val="subscript"/>
                                </w:rPr>
                                <w:t xml:space="preserve"> </w:t>
                              </w:r>
                              <w:r w:rsidRPr="005023B1">
                                <w:rPr>
                                  <w:sz w:val="28"/>
                                </w:rPr>
                                <w:t>(</w:t>
                              </w:r>
                              <w:r>
                                <w:rPr>
                                  <w:sz w:val="28"/>
                                </w:rPr>
                                <w:t>t</w:t>
                              </w:r>
                              <w:r w:rsidRPr="005023B1">
                                <w:rPr>
                                  <w:sz w:val="28"/>
                                </w:rPr>
                                <w:t>/</w:t>
                              </w:r>
                              <w:r>
                                <w:rPr>
                                  <w:sz w:val="28"/>
                                </w:rPr>
                                <w:t>y</w:t>
                              </w:r>
                              <w:r w:rsidRPr="005023B1">
                                <w:rPr>
                                  <w:sz w:val="28"/>
                                </w:rPr>
                                <w:t>)</w:t>
                              </w:r>
                              <w:r>
                                <w:rPr>
                                  <w:sz w:val="28"/>
                                </w:rPr>
                                <w:t xml:space="preserve">: </w:t>
                              </w:r>
                              <w:r>
                                <w:t>havaya, suya ve toprağ bölgesel</w:t>
                              </w:r>
                              <w:r w:rsidRPr="005023B1">
                                <w:t xml:space="preserve"> salınım tahminleri</w:t>
                              </w:r>
                            </w:p>
                            <w:p w:rsidR="00CE6BF8" w:rsidRDefault="00CE6BF8" w:rsidP="006C638A">
                              <w:pPr>
                                <w:jc w:val="center"/>
                              </w:pPr>
                            </w:p>
                            <w:p w:rsidR="00CE6BF8" w:rsidRDefault="00CE6BF8" w:rsidP="006C638A"/>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7" name="Dikdörtgen 147"/>
                        <wps:cNvSpPr/>
                        <wps:spPr>
                          <a:xfrm>
                            <a:off x="1876425" y="3505200"/>
                            <a:ext cx="1304925" cy="352425"/>
                          </a:xfrm>
                          <a:prstGeom prst="rect">
                            <a:avLst/>
                          </a:prstGeom>
                          <a:ln w="9525"/>
                        </wps:spPr>
                        <wps:style>
                          <a:lnRef idx="2">
                            <a:schemeClr val="dk1"/>
                          </a:lnRef>
                          <a:fillRef idx="1">
                            <a:schemeClr val="lt1"/>
                          </a:fillRef>
                          <a:effectRef idx="0">
                            <a:schemeClr val="dk1"/>
                          </a:effectRef>
                          <a:fontRef idx="minor">
                            <a:schemeClr val="dk1"/>
                          </a:fontRef>
                        </wps:style>
                        <wps:txbx>
                          <w:txbxContent>
                            <w:p w:rsidR="00CE6BF8" w:rsidRDefault="00CE6BF8" w:rsidP="006C638A">
                              <w:pPr>
                                <w:jc w:val="center"/>
                              </w:pPr>
                              <w:r>
                                <w:t>Hesaplamalar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1" name="Dikdörtgen 151"/>
                        <wps:cNvSpPr/>
                        <wps:spPr>
                          <a:xfrm>
                            <a:off x="3295650" y="3505200"/>
                            <a:ext cx="1162050" cy="352425"/>
                          </a:xfrm>
                          <a:prstGeom prst="rect">
                            <a:avLst/>
                          </a:prstGeom>
                          <a:ln w="9525"/>
                        </wps:spPr>
                        <wps:style>
                          <a:lnRef idx="2">
                            <a:schemeClr val="dk1"/>
                          </a:lnRef>
                          <a:fillRef idx="1">
                            <a:schemeClr val="lt1"/>
                          </a:fillRef>
                          <a:effectRef idx="0">
                            <a:schemeClr val="dk1"/>
                          </a:effectRef>
                          <a:fontRef idx="minor">
                            <a:schemeClr val="dk1"/>
                          </a:fontRef>
                        </wps:style>
                        <wps:txbx>
                          <w:txbxContent>
                            <w:p w:rsidR="00CE6BF8" w:rsidRDefault="00CE6BF8" w:rsidP="006C638A">
                              <w:pPr>
                                <w:jc w:val="center"/>
                              </w:pPr>
                              <w:r>
                                <w:t>Sonuçlar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154" name="Grup 154"/>
                        <wpg:cNvGrpSpPr/>
                        <wpg:grpSpPr>
                          <a:xfrm>
                            <a:off x="0" y="0"/>
                            <a:ext cx="1714500" cy="4019550"/>
                            <a:chOff x="0" y="0"/>
                            <a:chExt cx="1714500" cy="4019550"/>
                          </a:xfrm>
                        </wpg:grpSpPr>
                        <wps:wsp>
                          <wps:cNvPr id="155" name="Aşağı Ok 155"/>
                          <wps:cNvSpPr/>
                          <wps:spPr>
                            <a:xfrm>
                              <a:off x="276225" y="1314450"/>
                              <a:ext cx="104775" cy="6096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Aşağı Ok 156"/>
                          <wps:cNvSpPr/>
                          <wps:spPr>
                            <a:xfrm>
                              <a:off x="428625" y="1314450"/>
                              <a:ext cx="104775" cy="6096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Aşağı Ok 157"/>
                          <wps:cNvSpPr/>
                          <wps:spPr>
                            <a:xfrm>
                              <a:off x="590550" y="1314450"/>
                              <a:ext cx="104775" cy="6096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 name="Aşağı Ok 158"/>
                          <wps:cNvSpPr/>
                          <wps:spPr>
                            <a:xfrm>
                              <a:off x="1133475" y="1314450"/>
                              <a:ext cx="171450" cy="6096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Dikdörtgen 159"/>
                          <wps:cNvSpPr/>
                          <wps:spPr>
                            <a:xfrm>
                              <a:off x="133350" y="0"/>
                              <a:ext cx="1304925" cy="600075"/>
                            </a:xfrm>
                            <a:prstGeom prst="rect">
                              <a:avLst/>
                            </a:prstGeom>
                          </wps:spPr>
                          <wps:style>
                            <a:lnRef idx="2">
                              <a:schemeClr val="dk1"/>
                            </a:lnRef>
                            <a:fillRef idx="1">
                              <a:schemeClr val="lt1"/>
                            </a:fillRef>
                            <a:effectRef idx="0">
                              <a:schemeClr val="dk1"/>
                            </a:effectRef>
                            <a:fontRef idx="minor">
                              <a:schemeClr val="dk1"/>
                            </a:fontRef>
                          </wps:style>
                          <wps:txbx>
                            <w:txbxContent>
                              <w:p w:rsidR="00CE6BF8" w:rsidRDefault="00CE6BF8" w:rsidP="006C638A">
                                <w:pPr>
                                  <w:jc w:val="center"/>
                                </w:pPr>
                                <w:r>
                                  <w:t>Kayıt ettirenin kullanım başına bölgeye giden tonajı</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4" name="Dikdörtgen 164"/>
                          <wps:cNvSpPr/>
                          <wps:spPr>
                            <a:xfrm>
                              <a:off x="133350" y="952500"/>
                              <a:ext cx="1304925" cy="342900"/>
                            </a:xfrm>
                            <a:prstGeom prst="rect">
                              <a:avLst/>
                            </a:prstGeom>
                          </wps:spPr>
                          <wps:style>
                            <a:lnRef idx="2">
                              <a:schemeClr val="accent1"/>
                            </a:lnRef>
                            <a:fillRef idx="1">
                              <a:schemeClr val="lt1"/>
                            </a:fillRef>
                            <a:effectRef idx="0">
                              <a:schemeClr val="accent1"/>
                            </a:effectRef>
                            <a:fontRef idx="minor">
                              <a:schemeClr val="dk1"/>
                            </a:fontRef>
                          </wps:style>
                          <wps:txbx>
                            <w:txbxContent>
                              <w:p w:rsidR="00CE6BF8" w:rsidRDefault="00CE6BF8" w:rsidP="006C638A">
                                <w:pPr>
                                  <w:jc w:val="center"/>
                                </w:pPr>
                                <w:r>
                                  <w:t>F</w:t>
                                </w:r>
                                <w:r w:rsidRPr="00B81DEE">
                                  <w:rPr>
                                    <w:vertAlign w:val="subscript"/>
                                  </w:rPr>
                                  <w:t xml:space="preserve">waste </w:t>
                                </w:r>
                                <w: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7" name="Dikdörtgen 167"/>
                          <wps:cNvSpPr/>
                          <wps:spPr>
                            <a:xfrm>
                              <a:off x="133350" y="1962150"/>
                              <a:ext cx="1304925" cy="342900"/>
                            </a:xfrm>
                            <a:prstGeom prst="rect">
                              <a:avLst/>
                            </a:prstGeom>
                          </wps:spPr>
                          <wps:style>
                            <a:lnRef idx="2">
                              <a:schemeClr val="accent1"/>
                            </a:lnRef>
                            <a:fillRef idx="1">
                              <a:schemeClr val="lt1"/>
                            </a:fillRef>
                            <a:effectRef idx="0">
                              <a:schemeClr val="accent1"/>
                            </a:effectRef>
                            <a:fontRef idx="minor">
                              <a:schemeClr val="dk1"/>
                            </a:fontRef>
                          </wps:style>
                          <wps:txbx>
                            <w:txbxContent>
                              <w:p w:rsidR="00CE6BF8" w:rsidRDefault="00CE6BF8" w:rsidP="006C638A">
                                <w:pPr>
                                  <w:jc w:val="center"/>
                                </w:pPr>
                                <w:r>
                                  <w:t>Q</w:t>
                                </w:r>
                                <w:r>
                                  <w:rPr>
                                    <w:vertAlign w:val="subscript"/>
                                  </w:rPr>
                                  <w:t>max, regio</w:t>
                                </w:r>
                                <w:r w:rsidRPr="00B81DEE">
                                  <w:rPr>
                                    <w:vertAlign w:val="subscript"/>
                                  </w:rPr>
                                  <w:t xml:space="preserve"> </w:t>
                                </w:r>
                                <w:r>
                                  <w:t>(kg/d)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0" name="Dikdörtgen 170"/>
                          <wps:cNvSpPr/>
                          <wps:spPr>
                            <a:xfrm>
                              <a:off x="0" y="1400175"/>
                              <a:ext cx="809625" cy="285750"/>
                            </a:xfrm>
                            <a:prstGeom prst="rect">
                              <a:avLst/>
                            </a:prstGeom>
                            <a:ln w="9525"/>
                          </wps:spPr>
                          <wps:style>
                            <a:lnRef idx="2">
                              <a:schemeClr val="dk1"/>
                            </a:lnRef>
                            <a:fillRef idx="1">
                              <a:schemeClr val="lt1"/>
                            </a:fillRef>
                            <a:effectRef idx="0">
                              <a:schemeClr val="dk1"/>
                            </a:effectRef>
                            <a:fontRef idx="minor">
                              <a:schemeClr val="dk1"/>
                            </a:fontRef>
                          </wps:style>
                          <wps:txbx>
                            <w:txbxContent>
                              <w:p w:rsidR="00CE6BF8" w:rsidRPr="005023B1" w:rsidRDefault="00CE6BF8" w:rsidP="006C638A">
                                <w:pPr>
                                  <w:jc w:val="center"/>
                                  <w:rPr>
                                    <w:sz w:val="18"/>
                                  </w:rPr>
                                </w:pPr>
                                <w:r w:rsidRPr="005023B1">
                                  <w:rPr>
                                    <w:sz w:val="18"/>
                                  </w:rPr>
                                  <w:t>Geniş yayıl.</w:t>
                                </w:r>
                              </w:p>
                              <w:p w:rsidR="00CE6BF8" w:rsidRPr="005023B1" w:rsidRDefault="00CE6BF8" w:rsidP="006C638A">
                                <w:pPr>
                                  <w:jc w:val="center"/>
                                  <w:rPr>
                                    <w:sz w:val="18"/>
                                  </w:rPr>
                                </w:pPr>
                                <w:r w:rsidRPr="005023B1">
                                  <w:rPr>
                                    <w:sz w:val="18"/>
                                  </w:rPr>
                                  <w:t>kullanım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1" name="Dikdörtgen 171"/>
                          <wps:cNvSpPr/>
                          <wps:spPr>
                            <a:xfrm>
                              <a:off x="904875" y="1400175"/>
                              <a:ext cx="809625" cy="285750"/>
                            </a:xfrm>
                            <a:prstGeom prst="rect">
                              <a:avLst/>
                            </a:prstGeom>
                            <a:ln w="9525"/>
                          </wps:spPr>
                          <wps:style>
                            <a:lnRef idx="2">
                              <a:schemeClr val="dk1"/>
                            </a:lnRef>
                            <a:fillRef idx="1">
                              <a:schemeClr val="lt1"/>
                            </a:fillRef>
                            <a:effectRef idx="0">
                              <a:schemeClr val="dk1"/>
                            </a:effectRef>
                            <a:fontRef idx="minor">
                              <a:schemeClr val="dk1"/>
                            </a:fontRef>
                          </wps:style>
                          <wps:txbx>
                            <w:txbxContent>
                              <w:p w:rsidR="00CE6BF8" w:rsidRPr="005023B1" w:rsidRDefault="00CE6BF8" w:rsidP="006C638A">
                                <w:pPr>
                                  <w:jc w:val="center"/>
                                  <w:rPr>
                                    <w:sz w:val="18"/>
                                  </w:rPr>
                                </w:pPr>
                                <w:r>
                                  <w:rPr>
                                    <w:sz w:val="18"/>
                                  </w:rPr>
                                  <w:t>End.ortam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3" name="Dikdörtgen 173"/>
                          <wps:cNvSpPr/>
                          <wps:spPr>
                            <a:xfrm>
                              <a:off x="133350" y="2571750"/>
                              <a:ext cx="1304925" cy="581025"/>
                            </a:xfrm>
                            <a:prstGeom prst="rect">
                              <a:avLst/>
                            </a:prstGeom>
                          </wps:spPr>
                          <wps:style>
                            <a:lnRef idx="2">
                              <a:schemeClr val="accent1"/>
                            </a:lnRef>
                            <a:fillRef idx="1">
                              <a:schemeClr val="lt1"/>
                            </a:fillRef>
                            <a:effectRef idx="0">
                              <a:schemeClr val="accent1"/>
                            </a:effectRef>
                            <a:fontRef idx="minor">
                              <a:schemeClr val="dk1"/>
                            </a:fontRef>
                          </wps:style>
                          <wps:txbx>
                            <w:txbxContent>
                              <w:p w:rsidR="00CE6BF8" w:rsidRDefault="00CE6BF8" w:rsidP="006C638A">
                                <w:pPr>
                                  <w:jc w:val="center"/>
                                </w:pPr>
                                <w:r>
                                  <w:t>RF (%)</w:t>
                                </w:r>
                              </w:p>
                              <w:p w:rsidR="00CE6BF8" w:rsidRDefault="00CE6BF8" w:rsidP="006C638A">
                                <w:pPr>
                                  <w:jc w:val="center"/>
                                </w:pPr>
                                <w:r>
                                  <w:t>Atık işleme tekniği, İKlar ve RYÖler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4" name="Dikdörtgen 174"/>
                          <wps:cNvSpPr/>
                          <wps:spPr>
                            <a:xfrm>
                              <a:off x="133350" y="3438525"/>
                              <a:ext cx="1304925" cy="581025"/>
                            </a:xfrm>
                            <a:prstGeom prst="rect">
                              <a:avLst/>
                            </a:prstGeom>
                            <a:ln w="9525"/>
                          </wps:spPr>
                          <wps:style>
                            <a:lnRef idx="2">
                              <a:schemeClr val="dk1"/>
                            </a:lnRef>
                            <a:fillRef idx="1">
                              <a:schemeClr val="lt1"/>
                            </a:fillRef>
                            <a:effectRef idx="0">
                              <a:schemeClr val="dk1"/>
                            </a:effectRef>
                            <a:fontRef idx="minor">
                              <a:schemeClr val="dk1"/>
                            </a:fontRef>
                          </wps:style>
                          <wps:txbx>
                            <w:txbxContent>
                              <w:p w:rsidR="00CE6BF8" w:rsidRDefault="00CE6BF8" w:rsidP="006C638A">
                                <w:pPr>
                                  <w:jc w:val="center"/>
                                </w:pPr>
                                <w:r>
                                  <w:t>Maruz kalma değ. İçin determinantlar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5" name="Aşağı Ok 175"/>
                          <wps:cNvSpPr/>
                          <wps:spPr>
                            <a:xfrm>
                              <a:off x="542925" y="600075"/>
                              <a:ext cx="266700" cy="35242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6" name="Sağ Ok 176"/>
                        <wps:cNvSpPr/>
                        <wps:spPr>
                          <a:xfrm>
                            <a:off x="1552575" y="2076450"/>
                            <a:ext cx="600075" cy="14287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Sağ Ok 177"/>
                        <wps:cNvSpPr/>
                        <wps:spPr>
                          <a:xfrm>
                            <a:off x="2943225" y="1104900"/>
                            <a:ext cx="600075" cy="29527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Sağ Ok 178"/>
                        <wps:cNvSpPr/>
                        <wps:spPr>
                          <a:xfrm>
                            <a:off x="2905125" y="1685925"/>
                            <a:ext cx="600075" cy="29527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 name="Sağ Ok 179"/>
                        <wps:cNvSpPr/>
                        <wps:spPr>
                          <a:xfrm>
                            <a:off x="2905125" y="2228850"/>
                            <a:ext cx="600075" cy="29527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 name="Sağ Ok 180"/>
                        <wps:cNvSpPr/>
                        <wps:spPr>
                          <a:xfrm>
                            <a:off x="1543050" y="2714625"/>
                            <a:ext cx="600075" cy="14287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137" o:spid="_x0000_s1117" style="position:absolute;margin-left:-4.2pt;margin-top:11.8pt;width:470.25pt;height:316.6pt;z-index:251688448;mso-width-relative:margin;mso-height-relative:margin" coordsize="59721,40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">
                <v:rect id="Dikdörtgen 141" o:spid="_x0000_s1118" style="position:absolute;left:15335;top:16573;width:21526;height:790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xz0cMA&#10;AADcAAAADwAAAGRycy9kb3ducmV2LnhtbERPS2vCQBC+F/oflil4KbpRitjUVYKgCPXgo+B1yE6T&#10;YHY27q5J/PduoeBtPr7nzJe9qUVLzleWFYxHCQji3OqKCwU/p/VwBsIHZI21ZVJwJw/LxevLHFNt&#10;Oz5QewyFiCHsU1RQhtCkUvq8JIN+ZBviyP1aZzBE6AqpHXYx3NRykiRTabDi2FBiQ6uS8svxZhRs&#10;3PVzWr3vaXUI35dz1nb7HWVKDd767AtEoD48xf/urY7zP8bw90y8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xz0cMAAADcAAAADwAAAAAAAAAAAAAAAACYAgAAZHJzL2Rv&#10;d25yZXYueG1sUEsFBgAAAAAEAAQA9QAAAIgDAAAAAA==&#10;" fillcolor="white [3201]" strokecolor="black [3200]" strokeweight="2pt">
                  <v:stroke dashstyle="dash"/>
                  <v:textbox inset="0,0,0,0">
                    <w:txbxContent>
                      <w:p w:rsidR="00CE6BF8" w:rsidRPr="005023B1" w:rsidRDefault="00CE6BF8" w:rsidP="006C638A">
                        <w:pPr>
                          <w:jc w:val="center"/>
                          <w:rPr>
                            <w:b/>
                            <w:sz w:val="28"/>
                          </w:rPr>
                        </w:pPr>
                        <w:r w:rsidRPr="005023B1">
                          <w:rPr>
                            <w:b/>
                            <w:sz w:val="28"/>
                          </w:rPr>
                          <w:t>Atık safhası için salınım değerlendirmesi</w:t>
                        </w:r>
                      </w:p>
                    </w:txbxContent>
                  </v:textbox>
                </v:rect>
                <v:rect id="Dikdörtgen 142" o:spid="_x0000_s1119" style="position:absolute;left:32956;top:7048;width:11621;height:267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859MMA&#10;AADcAAAADwAAAGRycy9kb3ducmV2LnhtbERPTWsCMRC9F/wPYQRvNatosatRbNWiR7Vgexs24+7q&#10;ZrJsopv+e1Mo9DaP9zmzRTCVuFPjSssKBv0EBHFmdcm5gs/j5nkCwnlkjZVlUvBDDhbzztMMU21b&#10;3tP94HMRQ9ilqKDwvk6ldFlBBl3f1sSRO9vGoI+wyaVusI3hppLDJHmRBkuODQXW9F5Qdj3cjIJ2&#10;sL5sjq92/BZOoU6+Tt/n1cdOqV43LKcgPAX/L/5zb3WcPxrC7zPxAj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859MMAAADcAAAADwAAAAAAAAAAAAAAAACYAgAAZHJzL2Rv&#10;d25yZXYueG1sUEsFBgAAAAAEAAQA9QAAAIgDAAAAAA==&#10;" fillcolor="#b6dde8 [1304]" stroked="f" strokeweight="2pt">
                  <v:textbox inset="0,0,0,0">
                    <w:txbxContent>
                      <w:p w:rsidR="00CE6BF8" w:rsidRPr="005023B1" w:rsidRDefault="00CE6BF8" w:rsidP="006C638A">
                        <w:pPr>
                          <w:jc w:val="center"/>
                          <w:rPr>
                            <w:sz w:val="28"/>
                            <w:vertAlign w:val="subscript"/>
                          </w:rPr>
                        </w:pPr>
                        <w:r w:rsidRPr="005023B1">
                          <w:rPr>
                            <w:b/>
                            <w:sz w:val="28"/>
                          </w:rPr>
                          <w:t>E</w:t>
                        </w:r>
                        <w:r>
                          <w:rPr>
                            <w:sz w:val="28"/>
                            <w:vertAlign w:val="subscript"/>
                          </w:rPr>
                          <w:t>regional</w:t>
                        </w:r>
                        <w:r w:rsidRPr="005023B1">
                          <w:rPr>
                            <w:sz w:val="28"/>
                            <w:vertAlign w:val="subscript"/>
                          </w:rPr>
                          <w:t xml:space="preserve"> air</w:t>
                        </w:r>
                      </w:p>
                      <w:p w:rsidR="00CE6BF8" w:rsidRPr="005023B1" w:rsidRDefault="00CE6BF8" w:rsidP="006C638A">
                        <w:pPr>
                          <w:jc w:val="center"/>
                        </w:pPr>
                        <w:r w:rsidRPr="005023B1">
                          <w:t>(</w:t>
                        </w:r>
                        <w:r>
                          <w:t>t/y</w:t>
                        </w:r>
                        <w:r w:rsidRPr="005023B1">
                          <w:t>)</w:t>
                        </w:r>
                      </w:p>
                      <w:p w:rsidR="00CE6BF8" w:rsidRDefault="00CE6BF8" w:rsidP="006C638A">
                        <w:pPr>
                          <w:jc w:val="center"/>
                          <w:rPr>
                            <w:sz w:val="28"/>
                          </w:rPr>
                        </w:pPr>
                      </w:p>
                      <w:p w:rsidR="00CE6BF8" w:rsidRPr="005023B1" w:rsidRDefault="00CE6BF8" w:rsidP="006C638A">
                        <w:pPr>
                          <w:jc w:val="center"/>
                          <w:rPr>
                            <w:sz w:val="28"/>
                            <w:vertAlign w:val="subscript"/>
                          </w:rPr>
                        </w:pPr>
                        <w:r w:rsidRPr="005023B1">
                          <w:rPr>
                            <w:b/>
                            <w:sz w:val="28"/>
                          </w:rPr>
                          <w:t>E</w:t>
                        </w:r>
                        <w:r>
                          <w:rPr>
                            <w:sz w:val="28"/>
                            <w:vertAlign w:val="subscript"/>
                          </w:rPr>
                          <w:t>regional</w:t>
                        </w:r>
                        <w:r w:rsidRPr="005023B1">
                          <w:rPr>
                            <w:sz w:val="28"/>
                            <w:vertAlign w:val="subscript"/>
                          </w:rPr>
                          <w:t xml:space="preserve"> </w:t>
                        </w:r>
                        <w:r>
                          <w:rPr>
                            <w:sz w:val="28"/>
                            <w:vertAlign w:val="subscript"/>
                          </w:rPr>
                          <w:t>water</w:t>
                        </w:r>
                      </w:p>
                      <w:p w:rsidR="00CE6BF8" w:rsidRPr="005023B1" w:rsidRDefault="00CE6BF8" w:rsidP="006C638A">
                        <w:pPr>
                          <w:jc w:val="center"/>
                        </w:pPr>
                        <w:r>
                          <w:t>(t/y</w:t>
                        </w:r>
                        <w:r w:rsidRPr="005023B1">
                          <w:t>)</w:t>
                        </w:r>
                      </w:p>
                      <w:p w:rsidR="00CE6BF8" w:rsidRDefault="00CE6BF8" w:rsidP="006C638A">
                        <w:pPr>
                          <w:jc w:val="center"/>
                          <w:rPr>
                            <w:sz w:val="28"/>
                          </w:rPr>
                        </w:pPr>
                      </w:p>
                      <w:p w:rsidR="00CE6BF8" w:rsidRPr="005023B1" w:rsidRDefault="00CE6BF8" w:rsidP="006C638A">
                        <w:pPr>
                          <w:jc w:val="center"/>
                          <w:rPr>
                            <w:sz w:val="28"/>
                            <w:vertAlign w:val="subscript"/>
                          </w:rPr>
                        </w:pPr>
                        <w:r w:rsidRPr="005023B1">
                          <w:rPr>
                            <w:b/>
                            <w:sz w:val="28"/>
                          </w:rPr>
                          <w:t>E</w:t>
                        </w:r>
                        <w:r>
                          <w:rPr>
                            <w:sz w:val="28"/>
                            <w:vertAlign w:val="subscript"/>
                          </w:rPr>
                          <w:t>regional</w:t>
                        </w:r>
                        <w:r w:rsidRPr="005023B1">
                          <w:rPr>
                            <w:sz w:val="28"/>
                            <w:vertAlign w:val="subscript"/>
                          </w:rPr>
                          <w:t xml:space="preserve"> </w:t>
                        </w:r>
                        <w:r>
                          <w:rPr>
                            <w:sz w:val="28"/>
                            <w:vertAlign w:val="subscript"/>
                          </w:rPr>
                          <w:t>soil</w:t>
                        </w:r>
                      </w:p>
                      <w:p w:rsidR="00CE6BF8" w:rsidRPr="005023B1" w:rsidRDefault="00CE6BF8" w:rsidP="006C638A">
                        <w:pPr>
                          <w:jc w:val="center"/>
                        </w:pPr>
                        <w:r>
                          <w:t>(t/y</w:t>
                        </w:r>
                        <w:r w:rsidRPr="005023B1">
                          <w:t>)</w:t>
                        </w:r>
                      </w:p>
                      <w:p w:rsidR="00CE6BF8" w:rsidRPr="005023B1" w:rsidRDefault="00CE6BF8" w:rsidP="006C638A">
                        <w:pPr>
                          <w:jc w:val="center"/>
                          <w:rPr>
                            <w:sz w:val="28"/>
                          </w:rPr>
                        </w:pPr>
                      </w:p>
                      <w:p w:rsidR="00CE6BF8" w:rsidRPr="005023B1" w:rsidRDefault="00CE6BF8" w:rsidP="006C638A">
                        <w:pPr>
                          <w:jc w:val="center"/>
                          <w:rPr>
                            <w:sz w:val="28"/>
                          </w:rPr>
                        </w:pPr>
                      </w:p>
                    </w:txbxContent>
                  </v:textbox>
                </v:rect>
                <v:rect id="Dikdörtgen 146" o:spid="_x0000_s1120" style="position:absolute;left:46672;top:3714;width:13049;height:35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nbHcAA&#10;AADcAAAADwAAAGRycy9kb3ducmV2LnhtbERPS4vCMBC+C/6HMMLebFrZ9VFNRYSFevSB57EZ22oz&#10;KU1W6783Cwt7m4/vOat1bxrxoM7VlhUkUQyCuLC65lLB6fg9noNwHlljY5kUvMjBOhsOVphq++Q9&#10;PQ6+FCGEXYoKKu/bVEpXVGTQRbYlDtzVdgZ9gF0pdYfPEG4aOYnjqTRYc2iosKVtRcX98GMU5BcZ&#10;b/LdTp8XX/aSlO1+xrdeqY9Rv1mC8NT7f/GfO9dh/ucUfp8JF8js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HnbHcAAAADcAAAADwAAAAAAAAAAAAAAAACYAgAAZHJzL2Rvd25y&#10;ZXYueG1sUEsFBgAAAAAEAAQA9QAAAIUDAAAAAA==&#10;" fillcolor="white [3201]" strokecolor="#92cddc [1944]" strokeweight="2pt">
                  <v:textbox inset="0,0,0,0">
                    <w:txbxContent>
                      <w:p w:rsidR="00CE6BF8" w:rsidRDefault="00CE6BF8" w:rsidP="006C638A">
                        <w:pPr>
                          <w:jc w:val="center"/>
                        </w:pPr>
                        <w:r>
                          <w:t>F</w:t>
                        </w:r>
                        <w:r w:rsidRPr="00B81DEE">
                          <w:rPr>
                            <w:vertAlign w:val="subscript"/>
                          </w:rPr>
                          <w:t xml:space="preserve">waste </w:t>
                        </w:r>
                        <w:r>
                          <w:t>(%): kullanım başına kayıt ettirilen madde tonajının atık işleme prosesine giren yüzdesi</w:t>
                        </w:r>
                      </w:p>
                      <w:p w:rsidR="00CE6BF8" w:rsidRDefault="00CE6BF8" w:rsidP="006C638A">
                        <w:pPr>
                          <w:jc w:val="center"/>
                        </w:pPr>
                        <w:r>
                          <w:t>Q</w:t>
                        </w:r>
                        <w:r>
                          <w:rPr>
                            <w:vertAlign w:val="subscript"/>
                          </w:rPr>
                          <w:t>max, local</w:t>
                        </w:r>
                        <w:r w:rsidRPr="00B81DEE">
                          <w:rPr>
                            <w:vertAlign w:val="subscript"/>
                          </w:rPr>
                          <w:t xml:space="preserve"> </w:t>
                        </w:r>
                        <w:r>
                          <w:t>(kg/d):</w:t>
                        </w:r>
                      </w:p>
                      <w:p w:rsidR="00CE6BF8" w:rsidRDefault="00CE6BF8" w:rsidP="006C638A">
                        <w:pPr>
                          <w:jc w:val="center"/>
                        </w:pPr>
                        <w:r>
                          <w:t>Bir atık işleme tesisinde bir günde işlenen atık içindeki maksimum madde miktarı</w:t>
                        </w:r>
                      </w:p>
                      <w:p w:rsidR="00CE6BF8" w:rsidRDefault="00CE6BF8" w:rsidP="006C638A">
                        <w:pPr>
                          <w:jc w:val="center"/>
                        </w:pPr>
                        <w:r>
                          <w:t>RF(%): atık işlemede İKlar ve RYÖlerce belirlenen salınımfaktörleri</w:t>
                        </w:r>
                      </w:p>
                      <w:p w:rsidR="00CE6BF8" w:rsidRPr="005023B1" w:rsidRDefault="00CE6BF8" w:rsidP="006C638A">
                        <w:pPr>
                          <w:jc w:val="center"/>
                        </w:pPr>
                        <w:r>
                          <w:t xml:space="preserve"> </w:t>
                        </w:r>
                        <w:r w:rsidRPr="005023B1">
                          <w:rPr>
                            <w:b/>
                            <w:sz w:val="28"/>
                          </w:rPr>
                          <w:t>E</w:t>
                        </w:r>
                        <w:r>
                          <w:rPr>
                            <w:sz w:val="28"/>
                            <w:vertAlign w:val="subscript"/>
                          </w:rPr>
                          <w:t>regional</w:t>
                        </w:r>
                        <w:r w:rsidRPr="005023B1">
                          <w:rPr>
                            <w:sz w:val="28"/>
                            <w:vertAlign w:val="subscript"/>
                          </w:rPr>
                          <w:t xml:space="preserve"> </w:t>
                        </w:r>
                        <w:r w:rsidRPr="005023B1">
                          <w:rPr>
                            <w:sz w:val="28"/>
                          </w:rPr>
                          <w:t>(</w:t>
                        </w:r>
                        <w:r>
                          <w:rPr>
                            <w:sz w:val="28"/>
                          </w:rPr>
                          <w:t>t</w:t>
                        </w:r>
                        <w:r w:rsidRPr="005023B1">
                          <w:rPr>
                            <w:sz w:val="28"/>
                          </w:rPr>
                          <w:t>/</w:t>
                        </w:r>
                        <w:r>
                          <w:rPr>
                            <w:sz w:val="28"/>
                          </w:rPr>
                          <w:t>y</w:t>
                        </w:r>
                        <w:r w:rsidRPr="005023B1">
                          <w:rPr>
                            <w:sz w:val="28"/>
                          </w:rPr>
                          <w:t>)</w:t>
                        </w:r>
                        <w:r>
                          <w:rPr>
                            <w:sz w:val="28"/>
                          </w:rPr>
                          <w:t xml:space="preserve">: </w:t>
                        </w:r>
                        <w:r>
                          <w:t>havaya, suya ve toprağ bölgesel</w:t>
                        </w:r>
                        <w:r w:rsidRPr="005023B1">
                          <w:t xml:space="preserve"> salınım tahminleri</w:t>
                        </w:r>
                      </w:p>
                      <w:p w:rsidR="00CE6BF8" w:rsidRDefault="00CE6BF8" w:rsidP="006C638A">
                        <w:pPr>
                          <w:jc w:val="center"/>
                        </w:pPr>
                      </w:p>
                      <w:p w:rsidR="00CE6BF8" w:rsidRDefault="00CE6BF8" w:rsidP="006C638A"/>
                    </w:txbxContent>
                  </v:textbox>
                </v:rect>
                <v:rect id="Dikdörtgen 147" o:spid="_x0000_s1121" style="position:absolute;left:18764;top:35052;width:13049;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S6zcQA&#10;AADcAAAADwAAAGRycy9kb3ducmV2LnhtbERPS2sCMRC+F/wPYQRvNatoW1ajiA8QDy21RfA2bMbN&#10;spvJuom6+uubQqG3+fieM523thJXanzhWMGgn4AgzpwuOFfw/bV5fgPhA7LGyjEpuJOH+azzNMVU&#10;uxt/0nUfchFD2KeowIRQp1L6zJBF33c1ceROrrEYImxyqRu8xXBbyWGSvEiLBccGgzUtDWXl/mIV&#10;lINx2JrzO32sFztXHlbjR+2PSvW67WICIlAb/sV/7q2O80ev8PtMvEDO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Eus3EAAAA3AAAAA8AAAAAAAAAAAAAAAAAmAIAAGRycy9k&#10;b3ducmV2LnhtbFBLBQYAAAAABAAEAPUAAACJAwAAAAA=&#10;" fillcolor="white [3201]" strokecolor="black [3200]">
                  <v:textbox inset="0,0,0,0">
                    <w:txbxContent>
                      <w:p w:rsidR="00CE6BF8" w:rsidRDefault="00CE6BF8" w:rsidP="006C638A">
                        <w:pPr>
                          <w:jc w:val="center"/>
                        </w:pPr>
                        <w:r>
                          <w:t>Hesaplamalar</w:t>
                        </w:r>
                      </w:p>
                    </w:txbxContent>
                  </v:textbox>
                </v:rect>
                <v:rect id="Dikdörtgen 151" o:spid="_x0000_s1122" style="position:absolute;left:32956;top:35052;width:11621;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gR/8MA&#10;AADcAAAADwAAAGRycy9kb3ducmV2LnhtbERPTWvCQBC9C/0PyxS86SZCpERXEWtBPFi0peBtyI7Z&#10;kOxsmt1q9Nd3hUJv83ifM1/2thEX6nzlWEE6TkAQF05XXCr4/HgbvYDwAVlj45gU3MjDcvE0mGOu&#10;3ZUPdDmGUsQQ9jkqMCG0uZS+MGTRj11LHLmz6yyGCLtS6g6vMdw2cpIkU2mx4thgsKW1oaI+/lgF&#10;dZqFrfne0/tmtXP112t2b/1JqeFzv5qBCNSHf/Gfe6vj/CyFxzPxAr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7gR/8MAAADcAAAADwAAAAAAAAAAAAAAAACYAgAAZHJzL2Rv&#10;d25yZXYueG1sUEsFBgAAAAAEAAQA9QAAAIgDAAAAAA==&#10;" fillcolor="white [3201]" strokecolor="black [3200]">
                  <v:textbox inset="0,0,0,0">
                    <w:txbxContent>
                      <w:p w:rsidR="00CE6BF8" w:rsidRDefault="00CE6BF8" w:rsidP="006C638A">
                        <w:pPr>
                          <w:jc w:val="center"/>
                        </w:pPr>
                        <w:r>
                          <w:t>Sonuçlar</w:t>
                        </w:r>
                      </w:p>
                    </w:txbxContent>
                  </v:textbox>
                </v:rect>
                <v:group id="Grup 154" o:spid="_x0000_s1123" style="position:absolute;width:17145;height:40195" coordsize="17145,40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shape id="Aşağı Ok 155" o:spid="_x0000_s1124" type="#_x0000_t67" style="position:absolute;left:2762;top:13144;width:1048;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lYk8UA&#10;AADcAAAADwAAAGRycy9kb3ducmV2LnhtbERPTWvCQBC9C/6HZQRvdVPFUqOrhILQliKYingcs9Mk&#10;NjubZrcm9dd3BcHbPN7nLFadqcSZGldaVvA4ikAQZ1aXnCvYfa4fnkE4j6yxskwK/sjBatnvLTDW&#10;tuUtnVOfixDCLkYFhfd1LKXLCjLoRrYmDtyXbQz6AJtc6gbbEG4qOY6iJ2mw5NBQYE0vBWXf6a9R&#10;cNpvZpPDMdlc3t5N8rNOs3F7+lBqOOiSOQhPnb+Lb+5XHeZPp3B9Jlw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CViTxQAAANwAAAAPAAAAAAAAAAAAAAAAAJgCAABkcnMv&#10;ZG93bnJldi54bWxQSwUGAAAAAAQABAD1AAAAigMAAAAA&#10;" adj="19744" fillcolor="black [3200]" strokecolor="black [1600]" strokeweight="2pt"/>
                  <v:shape id="Aşağı Ok 156" o:spid="_x0000_s1125" type="#_x0000_t67" style="position:absolute;left:4286;top:13144;width:1048;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vG5MUA&#10;AADcAAAADwAAAGRycy9kb3ducmV2LnhtbERPTWvCQBC9F/wPywje6qaKotFVQkFoiwhGEY9jdprE&#10;ZmfT7Nak/fXdgtDbPN7nLNedqcSNGldaVvA0jEAQZ1aXnCs4HjaPMxDOI2usLJOCb3KwXvUelhhr&#10;2/KebqnPRQhhF6OCwvs6ltJlBRl0Q1sTB+7dNgZ9gE0udYNtCDeVHEXRVBosOTQUWNNzQdlH+mUU&#10;XE+7+fh8SXY/r28m+dyk2ai9bpUa9LtkAcJT5//Fd/eLDvMnU/h7Jlw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28bkxQAAANwAAAAPAAAAAAAAAAAAAAAAAJgCAABkcnMv&#10;ZG93bnJldi54bWxQSwUGAAAAAAQABAD1AAAAigMAAAAA&#10;" adj="19744" fillcolor="black [3200]" strokecolor="black [1600]" strokeweight="2pt"/>
                  <v:shape id="Aşağı Ok 157" o:spid="_x0000_s1126" type="#_x0000_t67" style="position:absolute;left:5905;top:13144;width:1048;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djf8UA&#10;AADcAAAADwAAAGRycy9kb3ducmV2LnhtbERPTWvCQBC9C/0PyxS86UalraauEgqCFREaS/E4zY5J&#10;bHY2Zrcm9td3hUJv83ifM192phIXalxpWcFoGIEgzqwuOVfwvl8NpiCcR9ZYWSYFV3KwXNz15hhr&#10;2/IbXVKfixDCLkYFhfd1LKXLCjLohrYmDtzRNgZ9gE0udYNtCDeVHEfRozRYcmgosKaXgrKv9Nso&#10;OH3sZpPDZ7L7ed2Y5LxKs3F72irVv++SZxCeOv8v/nOvdZj/8AS3Z8IF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l2N/xQAAANwAAAAPAAAAAAAAAAAAAAAAAJgCAABkcnMv&#10;ZG93bnJldi54bWxQSwUGAAAAAAQABAD1AAAAigMAAAAA&#10;" adj="19744" fillcolor="black [3200]" strokecolor="black [1600]" strokeweight="2pt"/>
                  <v:shape id="Aşağı Ok 158" o:spid="_x0000_s1127" type="#_x0000_t67" style="position:absolute;left:11334;top:13144;width:1715;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asHcQA&#10;AADcAAAADwAAAGRycy9kb3ducmV2LnhtbESPQWvCQBCF70L/wzIFb7qxYAnRVURUpLSgUfA6ZMck&#10;mJ0N2a2m/fWdQ8HbDO/Ne9/Ml71r1J26UHs2MBknoIgLb2suDZxP21EKKkRki41nMvBDAZaLl8Ec&#10;M+sffKR7HkslIRwyNFDF2GZah6Iih2HsW2LRrr5zGGXtSm07fEi4a/RbkrxrhzVLQ4UtrSsqbvm3&#10;M5DuNunp8unzQ29p9/HLxVeyD8YMX/vVDFSkPj7N/9d7K/hToZVnZAK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2rB3EAAAA3AAAAA8AAAAAAAAAAAAAAAAAmAIAAGRycy9k&#10;b3ducmV2LnhtbFBLBQYAAAAABAAEAPUAAACJAwAAAAA=&#10;" adj="18563" fillcolor="black [3200]" strokecolor="black [1600]" strokeweight="2pt"/>
                  <v:rect id="Dikdörtgen 159" o:spid="_x0000_s1128" style="position:absolute;left:1333;width:13049;height:6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MxOMIA&#10;AADcAAAADwAAAGRycy9kb3ducmV2LnhtbERP32vCMBB+H+x/CCfsbaY6HGtnlCEKPs3phs9HczbF&#10;5lKS2Nb/3gwE3+7j+3nz5WAb0ZEPtWMFk3EGgrh0uuZKwd/v5vUDRIjIGhvHpOBKAZaL56c5Ftr1&#10;vKfuECuRQjgUqMDE2BZShtKQxTB2LXHiTs5bjAn6SmqPfQq3jZxm2bu0WHNqMNjSylB5Plysgu/t&#10;rtr0x3x28s3uZz055qZ700q9jIavTxCRhvgQ391bnebPcvh/Jl0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szE4wgAAANwAAAAPAAAAAAAAAAAAAAAAAJgCAABkcnMvZG93&#10;bnJldi54bWxQSwUGAAAAAAQABAD1AAAAhwMAAAAA&#10;" fillcolor="white [3201]" strokecolor="black [3200]" strokeweight="2pt">
                    <v:textbox inset="0,0,0,0">
                      <w:txbxContent>
                        <w:p w:rsidR="00CE6BF8" w:rsidRDefault="00CE6BF8" w:rsidP="006C638A">
                          <w:pPr>
                            <w:jc w:val="center"/>
                          </w:pPr>
                          <w:r>
                            <w:t>Kayıt ettirenin kullanım başına bölgeye giden tonajı</w:t>
                          </w:r>
                        </w:p>
                      </w:txbxContent>
                    </v:textbox>
                  </v:rect>
                  <v:rect id="Dikdörtgen 164" o:spid="_x0000_s1129" style="position:absolute;left:1333;top:9525;width:13049;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lQlMEA&#10;AADcAAAADwAAAGRycy9kb3ducmV2LnhtbERPTYvCMBC9L/gfwgje1tR1V6QaRRaKve1u9eBxaMam&#10;2kxKE7X+e7MgeJvH+5zlureNuFLna8cKJuMEBHHpdM2Vgv0ue5+D8AFZY+OYFNzJw3o1eFtiqt2N&#10;/+hahErEEPYpKjAhtKmUvjRk0Y9dSxy5o+sshgi7SuoObzHcNvIjSWbSYs2xwWBL34bKc3GxCk7l&#10;ofgppjLnkJnt1+8hz+QuV2o07DcLEIH68BI/3bmO82ef8P9MvEC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5UJTBAAAA3AAAAA8AAAAAAAAAAAAAAAAAmAIAAGRycy9kb3du&#10;cmV2LnhtbFBLBQYAAAAABAAEAPUAAACGAwAAAAA=&#10;" fillcolor="white [3201]" strokecolor="#4f81bd [3204]" strokeweight="2pt">
                    <v:textbox inset="0,0,0,0">
                      <w:txbxContent>
                        <w:p w:rsidR="00CE6BF8" w:rsidRDefault="00CE6BF8" w:rsidP="006C638A">
                          <w:pPr>
                            <w:jc w:val="center"/>
                          </w:pPr>
                          <w:r>
                            <w:t>F</w:t>
                          </w:r>
                          <w:r w:rsidRPr="00B81DEE">
                            <w:rPr>
                              <w:vertAlign w:val="subscript"/>
                            </w:rPr>
                            <w:t xml:space="preserve">waste </w:t>
                          </w:r>
                          <w:r>
                            <w:t>(%)</w:t>
                          </w:r>
                        </w:p>
                      </w:txbxContent>
                    </v:textbox>
                  </v:rect>
                  <v:rect id="Dikdörtgen 167" o:spid="_x0000_s1130" style="position:absolute;left:1333;top:19621;width:13049;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vO48IA&#10;AADcAAAADwAAAGRycy9kb3ducmV2LnhtbERPTWvCQBC9C/0PyxS86aaWWonZiAihubXGHjwO2TEb&#10;m50N2VXjv+8WCt7m8T4n24y2E1cafOtYwcs8AUFcO91yo+D7UMxWIHxA1tg5JgV38rDJnyYZptrd&#10;eE/XKjQihrBPUYEJoU+l9LUhi37ueuLIndxgMUQ4NFIPeIvhtpOLJFlKiy3HBoM97QzVP9XFKjjX&#10;x+qzepUlh8J8vH0dy0IeSqWmz+N2DSLQGB7if3ep4/zlO/w9Ey+Q+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q87jwgAAANwAAAAPAAAAAAAAAAAAAAAAAJgCAABkcnMvZG93&#10;bnJldi54bWxQSwUGAAAAAAQABAD1AAAAhwMAAAAA&#10;" fillcolor="white [3201]" strokecolor="#4f81bd [3204]" strokeweight="2pt">
                    <v:textbox inset="0,0,0,0">
                      <w:txbxContent>
                        <w:p w:rsidR="00CE6BF8" w:rsidRDefault="00CE6BF8" w:rsidP="006C638A">
                          <w:pPr>
                            <w:jc w:val="center"/>
                          </w:pPr>
                          <w:r>
                            <w:t>Q</w:t>
                          </w:r>
                          <w:r>
                            <w:rPr>
                              <w:vertAlign w:val="subscript"/>
                            </w:rPr>
                            <w:t>max, regio</w:t>
                          </w:r>
                          <w:r w:rsidRPr="00B81DEE">
                            <w:rPr>
                              <w:vertAlign w:val="subscript"/>
                            </w:rPr>
                            <w:t xml:space="preserve"> </w:t>
                          </w:r>
                          <w:r>
                            <w:t>(kg/d)</w:t>
                          </w:r>
                        </w:p>
                      </w:txbxContent>
                    </v:textbox>
                  </v:rect>
                  <v:rect id="Dikdörtgen 170" o:spid="_x0000_s1131" style="position:absolute;top:14001;width:8096;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HoBMcA&#10;AADcAAAADwAAAGRycy9kb3ducmV2LnhtbESPT0vDQBDF7wW/wzKCN7upUFtit6X0DxQPlkYRvA3Z&#10;MRuSnY3ZtY1+eucg9DbDe/PebxarwbfqTH2sAxuYjDNQxGWwNVcG3l7393NQMSFbbAOTgR+KsFre&#10;jBaY23DhE52LVCkJ4ZijAZdSl2sdS0ce4zh0xKJ9ht5jkrWvtO3xIuG+1Q9Z9qg91iwNDjvaOCqb&#10;4tsbaCbTdHBfL3TcrZ9D876d/nbxw5i722H9BCrRkK7m/+uDFfyZ4MszMoFe/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B6ATHAAAA3AAAAA8AAAAAAAAAAAAAAAAAmAIAAGRy&#10;cy9kb3ducmV2LnhtbFBLBQYAAAAABAAEAPUAAACMAwAAAAA=&#10;" fillcolor="white [3201]" strokecolor="black [3200]">
                    <v:textbox inset="0,0,0,0">
                      <w:txbxContent>
                        <w:p w:rsidR="00CE6BF8" w:rsidRPr="005023B1" w:rsidRDefault="00CE6BF8" w:rsidP="006C638A">
                          <w:pPr>
                            <w:jc w:val="center"/>
                            <w:rPr>
                              <w:sz w:val="18"/>
                            </w:rPr>
                          </w:pPr>
                          <w:r w:rsidRPr="005023B1">
                            <w:rPr>
                              <w:sz w:val="18"/>
                            </w:rPr>
                            <w:t>Geniş yayıl.</w:t>
                          </w:r>
                        </w:p>
                        <w:p w:rsidR="00CE6BF8" w:rsidRPr="005023B1" w:rsidRDefault="00CE6BF8" w:rsidP="006C638A">
                          <w:pPr>
                            <w:jc w:val="center"/>
                            <w:rPr>
                              <w:sz w:val="18"/>
                            </w:rPr>
                          </w:pPr>
                          <w:r w:rsidRPr="005023B1">
                            <w:rPr>
                              <w:sz w:val="18"/>
                            </w:rPr>
                            <w:t>kullanım</w:t>
                          </w:r>
                        </w:p>
                      </w:txbxContent>
                    </v:textbox>
                  </v:rect>
                  <v:rect id="Dikdörtgen 171" o:spid="_x0000_s1132" style="position:absolute;left:9048;top:14001;width:8097;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1Nn8QA&#10;AADcAAAADwAAAGRycy9kb3ducmV2LnhtbERPS2vCQBC+F/wPywje6iaCVlJXER8gHlp8UOhtyE6z&#10;IdnZmF017a/vFgre5uN7zmzR2VrcqPWlYwXpMAFBnDtdcqHgfNo+T0H4gKyxdkwKvsnDYt57mmGm&#10;3Z0PdDuGQsQQ9hkqMCE0mZQ+N2TRD11DHLkv11oMEbaF1C3eY7it5ShJJtJiybHBYEMrQ3l1vFoF&#10;VToOO3N5o/fNcu+qj/X4p/GfSg363fIVRKAuPMT/7p2O819S+HsmXi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NTZ/EAAAA3AAAAA8AAAAAAAAAAAAAAAAAmAIAAGRycy9k&#10;b3ducmV2LnhtbFBLBQYAAAAABAAEAPUAAACJAwAAAAA=&#10;" fillcolor="white [3201]" strokecolor="black [3200]">
                    <v:textbox inset="0,0,0,0">
                      <w:txbxContent>
                        <w:p w:rsidR="00CE6BF8" w:rsidRPr="005023B1" w:rsidRDefault="00CE6BF8" w:rsidP="006C638A">
                          <w:pPr>
                            <w:jc w:val="center"/>
                            <w:rPr>
                              <w:sz w:val="18"/>
                            </w:rPr>
                          </w:pPr>
                          <w:r>
                            <w:rPr>
                              <w:sz w:val="18"/>
                            </w:rPr>
                            <w:t>End.ortam</w:t>
                          </w:r>
                        </w:p>
                      </w:txbxContent>
                    </v:textbox>
                  </v:rect>
                  <v:rect id="Dikdörtgen 173" o:spid="_x0000_s1133" style="position:absolute;left:1333;top:25717;width:13049;height:5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ePcIA&#10;AADcAAAADwAAAGRycy9kb3ducmV2LnhtbERPS2vCQBC+F/oflin0VjdVfBCzERFCc7NGDx6H7JiN&#10;zc6G7Krpv+8WCr3Nx/ecbDPaTtxp8K1jBe+TBARx7XTLjYLTsXhbgfABWWPnmBR8k4dN/vyUYard&#10;gw90r0IjYgj7FBWYEPpUSl8bsugnrieO3MUNFkOEQyP1gI8Ybjs5TZKFtNhybDDY085Q/VXdrIJr&#10;fa721UyWHArzMf88l4U8lkq9vozbNYhAY/gX/7lLHecvZ/D7TLxA5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SV49wgAAANwAAAAPAAAAAAAAAAAAAAAAAJgCAABkcnMvZG93&#10;bnJldi54bWxQSwUGAAAAAAQABAD1AAAAhwMAAAAA&#10;" fillcolor="white [3201]" strokecolor="#4f81bd [3204]" strokeweight="2pt">
                    <v:textbox inset="0,0,0,0">
                      <w:txbxContent>
                        <w:p w:rsidR="00CE6BF8" w:rsidRDefault="00CE6BF8" w:rsidP="006C638A">
                          <w:pPr>
                            <w:jc w:val="center"/>
                          </w:pPr>
                          <w:r>
                            <w:t>RF (%)</w:t>
                          </w:r>
                        </w:p>
                        <w:p w:rsidR="00CE6BF8" w:rsidRDefault="00CE6BF8" w:rsidP="006C638A">
                          <w:pPr>
                            <w:jc w:val="center"/>
                          </w:pPr>
                          <w:r>
                            <w:t>Atık işleme tekniği, İKlar ve RYÖler</w:t>
                          </w:r>
                        </w:p>
                      </w:txbxContent>
                    </v:textbox>
                  </v:rect>
                  <v:rect id="Dikdörtgen 174" o:spid="_x0000_s1134" style="position:absolute;left:1333;top:34385;width:13049;height:5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ruB8QA&#10;AADcAAAADwAAAGRycy9kb3ducmV2LnhtbERPS2sCMRC+F/wPYQRvNatoW1ajiA8QDy21RfA2bMbN&#10;spvJuom6+uubQqG3+fieM523thJXanzhWMGgn4AgzpwuOFfw/bV5fgPhA7LGyjEpuJOH+azzNMVU&#10;uxt/0nUfchFD2KeowIRQp1L6zJBF33c1ceROrrEYImxyqRu8xXBbyWGSvEiLBccGgzUtDWXl/mIV&#10;lINx2JrzO32sFztXHlbjR+2PSvW67WICIlAb/sV/7q2O819H8PtMvEDO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67gfEAAAA3AAAAA8AAAAAAAAAAAAAAAAAmAIAAGRycy9k&#10;b3ducmV2LnhtbFBLBQYAAAAABAAEAPUAAACJAwAAAAA=&#10;" fillcolor="white [3201]" strokecolor="black [3200]">
                    <v:textbox inset="0,0,0,0">
                      <w:txbxContent>
                        <w:p w:rsidR="00CE6BF8" w:rsidRDefault="00CE6BF8" w:rsidP="006C638A">
                          <w:pPr>
                            <w:jc w:val="center"/>
                          </w:pPr>
                          <w:r>
                            <w:t>Maruz kalma değ. İçin determinantlar</w:t>
                          </w:r>
                        </w:p>
                      </w:txbxContent>
                    </v:textbox>
                  </v:rect>
                  <v:shape id="Aşağı Ok 175" o:spid="_x0000_s1135" type="#_x0000_t67" style="position:absolute;left:5429;top:6000;width:2667;height:3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yUBMIA&#10;AADcAAAADwAAAGRycy9kb3ducmV2LnhtbERPTYvCMBC9L/gfwgh7EU0V3JVqFBFd3eNWRY9DM7bF&#10;ZlKSqN1/vxGEvc3jfc5s0Zpa3Mn5yrKC4SABQZxbXXGh4LDf9CcgfEDWWFsmBb/kYTHvvM0w1fbB&#10;P3TPQiFiCPsUFZQhNKmUPi/JoB/YhjhyF+sMhghdIbXDRww3tRwlyYc0WHFsKLGhVUn5NbsZBbfC&#10;ypOzveV6MuTv9TnbfI22R6Xeu+1yCiJQG/7FL/dOx/mfY3g+Ey+Q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LJQEwgAAANwAAAAPAAAAAAAAAAAAAAAAAJgCAABkcnMvZG93&#10;bnJldi54bWxQSwUGAAAAAAQABAD1AAAAhwMAAAAA&#10;" adj="13427" fillcolor="black [3200]" strokecolor="black [1600]" strokeweight="2pt"/>
                </v:group>
                <v:shape id="Sağ Ok 176" o:spid="_x0000_s1136" type="#_x0000_t13" style="position:absolute;left:15525;top:20764;width:6001;height:1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rRE78A&#10;AADcAAAADwAAAGRycy9kb3ducmV2LnhtbERPTYvCMBC9C/6HMII3Te1BpWsUKwh71Ophj0MztsFm&#10;UpqodX+9EQRv83ifs9r0thF36rxxrGA2TUAQl04brhScT/vJEoQPyBobx6TgSR426+FghZl2Dz7S&#10;vQiViCHsM1RQh9BmUvqyJot+6lriyF1cZzFE2FVSd/iI4baRaZLMpUXDsaHGlnY1ldfiZhWEQ5rK&#10;vCr+jvmtN257MXn5/1RqPOq3PyAC9eEr/rh/dZy/mMP7mXiBX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6tETvwAAANwAAAAPAAAAAAAAAAAAAAAAAJgCAABkcnMvZG93bnJl&#10;di54bWxQSwUGAAAAAAQABAD1AAAAhAMAAAAA&#10;" adj="19029" fillcolor="black [3200]" strokecolor="black [1600]" strokeweight="2pt"/>
                <v:shape id="Sağ Ok 177" o:spid="_x0000_s1137" type="#_x0000_t13" style="position:absolute;left:29432;top:11049;width:6001;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3scAA&#10;AADcAAAADwAAAGRycy9kb3ducmV2LnhtbERPTYvCMBC9L/gfwgheFk1XQaUaRQRBj9Vd8Dg0Y1pt&#10;JqXJ1vrvjSB4m8f7nOW6s5VoqfGlYwU/owQEce50yUbB72k3nIPwAVlj5ZgUPMjDetX7WmKq3Z0z&#10;ao/BiBjCPkUFRQh1KqXPC7LoR64mjtzFNRZDhI2RusF7DLeVHCfJVFosOTYUWNO2oPx2/LcK3GGb&#10;7ZI/MzX+Mflur+M9Z/qs1KDfbRYgAnXhI3679zrOn83g9Uy8QK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43scAAAADcAAAADwAAAAAAAAAAAAAAAACYAgAAZHJzL2Rvd25y&#10;ZXYueG1sUEsFBgAAAAAEAAQA9QAAAIUDAAAAAA==&#10;" adj="16286" fillcolor="black [3200]" strokecolor="black [1600]" strokeweight="2pt"/>
                <v:shape id="Sağ Ok 178" o:spid="_x0000_s1138" type="#_x0000_t13" style="position:absolute;left:29051;top:16859;width:6001;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Gjw8QA&#10;AADcAAAADwAAAGRycy9kb3ducmV2LnhtbESPQWvDMAyF74X+B6PCLmV12kI3srqhBArdMd0GO4pY&#10;c7LFcoi9NP3306Gwm8R7eu/Tvph8p0YaYhvYwHqVgSKug23ZGXh/Oz0+g4oJ2WIXmAzcKEJxmM/2&#10;mNtw5YrGS3JKQjjmaKBJqc+1jnVDHuMq9MSifYXBY5J1cNoOeJVw3+lNlu20x5alocGeyobqn8uv&#10;NxBey+qUfbidi7ftcvzenLmyn8Y8LKbjC6hEU/o336/PVvCfhFaekQn04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xo8PEAAAA3AAAAA8AAAAAAAAAAAAAAAAAmAIAAGRycy9k&#10;b3ducmV2LnhtbFBLBQYAAAAABAAEAPUAAACJAwAAAAA=&#10;" adj="16286" fillcolor="black [3200]" strokecolor="black [1600]" strokeweight="2pt"/>
                <v:shape id="Sağ Ok 179" o:spid="_x0000_s1139" type="#_x0000_t13" style="position:absolute;left:29051;top:22288;width:6001;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GWMEA&#10;AADcAAAADwAAAGRycy9kb3ducmV2LnhtbERPTYvCMBC9C/sfwix4EU1XwdVqlEUQ9Fh1wePQjGl3&#10;m0lpYq3/3giCt3m8z1muO1uJlhpfOlbwNUpAEOdOl2wUnI7b4QyED8gaK8ek4E4e1quP3hJT7W6c&#10;UXsIRsQQ9ikqKEKoUyl9XpBFP3I1ceQurrEYImyM1A3eYrit5DhJptJiybGhwJo2BeX/h6tV4Pab&#10;bJv8mqnx98mg/RvvONNnpfqf3c8CRKAuvMUv907H+d9zeD4TL5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9BljBAAAA3AAAAA8AAAAAAAAAAAAAAAAAmAIAAGRycy9kb3du&#10;cmV2LnhtbFBLBQYAAAAABAAEAPUAAACGAwAAAAA=&#10;" adj="16286" fillcolor="black [3200]" strokecolor="black [1600]" strokeweight="2pt"/>
                <v:shape id="Sağ Ok 180" o:spid="_x0000_s1140" type="#_x0000_t13" style="position:absolute;left:15430;top:27146;width:6001;height:1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qc28IA&#10;AADcAAAADwAAAGRycy9kb3ducmV2LnhtbESPQYvCMBCF74L/IYywN023B5GuUeyC4FG7HjwOzdiG&#10;bSaliVr99c5hYW8zvDfvfbPejr5TdxqiC2zgc5GBIq6DddwYOP/s5ytQMSFb7AKTgSdF2G6mkzUW&#10;Njz4RPcqNUpCOBZooE2pL7SOdUse4yL0xKJdw+AxyTo02g74kHDf6TzLltqjY2losafvlurf6uYN&#10;pGOe67KpLqfyNrqwu7qyfj2N+ZiNuy9Qicb0b/67PljBXwm+PCMT6M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mpzbwgAAANwAAAAPAAAAAAAAAAAAAAAAAJgCAABkcnMvZG93&#10;bnJldi54bWxQSwUGAAAAAAQABAD1AAAAhwMAAAAA&#10;" adj="19029" fillcolor="black [3200]" strokecolor="black [1600]" strokeweight="2pt"/>
                <w10:wrap type="topAndBottom"/>
              </v:group>
            </w:pict>
          </mc:Fallback>
        </mc:AlternateContent>
      </w:r>
    </w:p>
    <w:p w:rsidR="000946E6" w:rsidRDefault="000946E6" w:rsidP="006C638A">
      <w:pPr>
        <w:autoSpaceDE w:val="0"/>
        <w:autoSpaceDN w:val="0"/>
        <w:adjustRightInd w:val="0"/>
        <w:spacing w:line="276" w:lineRule="auto"/>
        <w:jc w:val="both"/>
        <w:rPr>
          <w:rFonts w:eastAsia="SymbolMT"/>
          <w:b/>
          <w:bCs/>
          <w:sz w:val="23"/>
          <w:szCs w:val="23"/>
          <w:lang w:eastAsia="en-US"/>
        </w:rPr>
      </w:pPr>
    </w:p>
    <w:p w:rsidR="00AA5816" w:rsidRPr="000946E6" w:rsidRDefault="00AA5816" w:rsidP="006E3567">
      <w:pPr>
        <w:pStyle w:val="Balk2"/>
        <w:numPr>
          <w:ilvl w:val="2"/>
          <w:numId w:val="168"/>
        </w:numPr>
        <w:rPr>
          <w:rFonts w:eastAsia="SymbolMT"/>
          <w:color w:val="C00000"/>
          <w:sz w:val="28"/>
        </w:rPr>
      </w:pPr>
      <w:bookmarkStart w:id="29" w:name="_Toc439672074"/>
      <w:r w:rsidRPr="000946E6">
        <w:rPr>
          <w:rFonts w:eastAsia="SymbolMT"/>
          <w:color w:val="C00000"/>
          <w:sz w:val="28"/>
        </w:rPr>
        <w:t>Genel yaklaşımın iş akışı</w:t>
      </w:r>
      <w:bookmarkEnd w:id="29"/>
    </w:p>
    <w:p w:rsidR="00AA5816" w:rsidRPr="00BD5B1C" w:rsidRDefault="00AA5816" w:rsidP="006C638A">
      <w:pPr>
        <w:autoSpaceDE w:val="0"/>
        <w:autoSpaceDN w:val="0"/>
        <w:adjustRightInd w:val="0"/>
        <w:spacing w:line="276" w:lineRule="auto"/>
        <w:jc w:val="both"/>
        <w:rPr>
          <w:rFonts w:eastAsia="SymbolMT"/>
          <w:sz w:val="23"/>
          <w:szCs w:val="23"/>
          <w:lang w:eastAsia="en-US"/>
        </w:rPr>
      </w:pPr>
      <w:r w:rsidRPr="00BD5B1C">
        <w:rPr>
          <w:rFonts w:eastAsia="SymbolMT"/>
          <w:sz w:val="23"/>
          <w:szCs w:val="23"/>
          <w:lang w:eastAsia="en-US"/>
        </w:rPr>
        <w:t xml:space="preserve">Kayıt yaptıran genel değerlendirme yapmayı seçerse, R.18-5’te gösterilen iş akışı basamaklarını izlemelidir. </w:t>
      </w:r>
    </w:p>
    <w:p w:rsidR="00AA5816" w:rsidRDefault="00AA5816" w:rsidP="006C638A">
      <w:pPr>
        <w:autoSpaceDE w:val="0"/>
        <w:autoSpaceDN w:val="0"/>
        <w:adjustRightInd w:val="0"/>
        <w:spacing w:line="276" w:lineRule="auto"/>
        <w:jc w:val="both"/>
        <w:rPr>
          <w:rFonts w:eastAsia="SymbolMT"/>
          <w:sz w:val="23"/>
          <w:szCs w:val="23"/>
          <w:lang w:eastAsia="en-US"/>
        </w:rPr>
      </w:pPr>
    </w:p>
    <w:p w:rsidR="00AA5816" w:rsidRPr="00BD5B1C" w:rsidRDefault="00AA5816" w:rsidP="006C638A">
      <w:pPr>
        <w:autoSpaceDE w:val="0"/>
        <w:autoSpaceDN w:val="0"/>
        <w:adjustRightInd w:val="0"/>
        <w:spacing w:line="276" w:lineRule="auto"/>
        <w:jc w:val="both"/>
        <w:rPr>
          <w:rFonts w:eastAsia="SymbolMT"/>
          <w:sz w:val="23"/>
          <w:szCs w:val="23"/>
          <w:lang w:eastAsia="en-US"/>
        </w:rPr>
      </w:pPr>
      <w:r w:rsidRPr="00BD5B1C">
        <w:rPr>
          <w:rFonts w:eastAsia="SymbolMT"/>
          <w:sz w:val="23"/>
          <w:szCs w:val="23"/>
          <w:lang w:eastAsia="en-US"/>
        </w:rPr>
        <w:t>Genel salınım tahmini üç temel atık akışına giren atık miktarı ve fraksiyonlarını tanımlamak üzere ihtiyatlı varsayılan değerleri kullanır. Ayrıca, varsayılan salınım faktörlerini ve süreçteki risk yönetim uygulamalarına ait kabullenişleri içeren genel maruz kalma senaryoları seçilebilir.</w:t>
      </w:r>
    </w:p>
    <w:p w:rsidR="00AA5816" w:rsidRDefault="00AA5816" w:rsidP="006C638A">
      <w:pPr>
        <w:autoSpaceDE w:val="0"/>
        <w:autoSpaceDN w:val="0"/>
        <w:adjustRightInd w:val="0"/>
        <w:spacing w:line="276" w:lineRule="auto"/>
        <w:jc w:val="both"/>
        <w:rPr>
          <w:rFonts w:eastAsia="SymbolMT"/>
          <w:sz w:val="23"/>
          <w:szCs w:val="23"/>
          <w:lang w:eastAsia="en-US"/>
        </w:rPr>
      </w:pPr>
    </w:p>
    <w:p w:rsidR="00AA5816" w:rsidRPr="00785939" w:rsidRDefault="00AA5816" w:rsidP="006C638A">
      <w:pPr>
        <w:autoSpaceDE w:val="0"/>
        <w:autoSpaceDN w:val="0"/>
        <w:adjustRightInd w:val="0"/>
        <w:spacing w:line="276" w:lineRule="auto"/>
        <w:jc w:val="both"/>
        <w:rPr>
          <w:rFonts w:eastAsia="SymbolMT"/>
          <w:sz w:val="23"/>
          <w:szCs w:val="23"/>
          <w:lang w:eastAsia="en-US"/>
        </w:rPr>
      </w:pPr>
      <w:r w:rsidRPr="00BD5B1C">
        <w:rPr>
          <w:rFonts w:eastAsia="SymbolMT"/>
          <w:sz w:val="23"/>
          <w:szCs w:val="23"/>
          <w:lang w:eastAsia="en-US"/>
        </w:rPr>
        <w:t xml:space="preserve">İş akışı </w:t>
      </w:r>
      <w:r w:rsidR="00526E80">
        <w:rPr>
          <w:rFonts w:eastAsia="SymbolMT"/>
          <w:sz w:val="23"/>
          <w:szCs w:val="23"/>
          <w:lang w:eastAsia="en-US"/>
        </w:rPr>
        <w:t>İ</w:t>
      </w:r>
      <w:r w:rsidRPr="00BD5B1C">
        <w:rPr>
          <w:rFonts w:eastAsia="SymbolMT"/>
          <w:sz w:val="23"/>
          <w:szCs w:val="23"/>
          <w:lang w:eastAsia="en-US"/>
        </w:rPr>
        <w:t xml:space="preserve">/İ ‘ya maddesini içeren atıkların tipleri ve kaynakları ve ilgili atık bertaraf süreçleri hakkındaki yapılandırmasına yardımcı olmayı amaçlar. Bu yapıya dayanarak, </w:t>
      </w:r>
      <w:r w:rsidR="00526E80">
        <w:rPr>
          <w:rFonts w:eastAsia="SymbolMT"/>
          <w:sz w:val="23"/>
          <w:szCs w:val="23"/>
          <w:lang w:eastAsia="en-US"/>
        </w:rPr>
        <w:t>1.Aşama (Tier 1)</w:t>
      </w:r>
      <w:r w:rsidRPr="00BD5B1C">
        <w:rPr>
          <w:rFonts w:eastAsia="SymbolMT"/>
          <w:sz w:val="23"/>
          <w:szCs w:val="23"/>
          <w:lang w:eastAsia="en-US"/>
        </w:rPr>
        <w:t xml:space="preserve"> değerlendirme için </w:t>
      </w:r>
      <w:r w:rsidRPr="00E75DD0">
        <w:rPr>
          <w:rFonts w:eastAsia="SymbolMT"/>
          <w:sz w:val="23"/>
          <w:szCs w:val="23"/>
          <w:lang w:eastAsia="en-US"/>
        </w:rPr>
        <w:t xml:space="preserve">varsayılan değerlerin Ek R.18-2 ve Ek R.18-4 ve içinde iyileştirici senaryolar için bilgilerin önerildiği </w:t>
      </w:r>
      <w:r w:rsidRPr="00785939">
        <w:rPr>
          <w:rFonts w:eastAsia="SymbolMT"/>
          <w:sz w:val="23"/>
          <w:szCs w:val="23"/>
          <w:lang w:eastAsia="en-US"/>
        </w:rPr>
        <w:t>Ek R.18-5’te yer alan,  Kısım R.18.4’te aşamalı bir değerlendirme tanımlanmıştır.</w:t>
      </w:r>
    </w:p>
    <w:p w:rsidR="00AA5816" w:rsidRPr="00785939" w:rsidRDefault="00AA5816" w:rsidP="006C638A">
      <w:pPr>
        <w:autoSpaceDE w:val="0"/>
        <w:autoSpaceDN w:val="0"/>
        <w:adjustRightInd w:val="0"/>
        <w:spacing w:line="276" w:lineRule="auto"/>
        <w:jc w:val="both"/>
        <w:rPr>
          <w:rFonts w:eastAsia="SymbolMT"/>
          <w:sz w:val="23"/>
          <w:szCs w:val="23"/>
          <w:lang w:eastAsia="en-US"/>
        </w:rPr>
      </w:pPr>
    </w:p>
    <w:p w:rsidR="00AA5816" w:rsidRPr="00785939" w:rsidRDefault="00AA5816" w:rsidP="006C638A">
      <w:pPr>
        <w:autoSpaceDE w:val="0"/>
        <w:autoSpaceDN w:val="0"/>
        <w:adjustRightInd w:val="0"/>
        <w:spacing w:line="276" w:lineRule="auto"/>
        <w:jc w:val="both"/>
        <w:rPr>
          <w:rFonts w:eastAsia="SymbolMT"/>
          <w:sz w:val="23"/>
          <w:szCs w:val="23"/>
          <w:lang w:eastAsia="en-US"/>
        </w:rPr>
      </w:pPr>
      <w:r w:rsidRPr="00785939">
        <w:rPr>
          <w:rFonts w:eastAsia="SymbolMT"/>
          <w:sz w:val="23"/>
          <w:szCs w:val="23"/>
          <w:lang w:eastAsia="en-US"/>
        </w:rPr>
        <w:t>Yaklaşım sadece farklı atık bertaraf işlemlerinden su, have ve toprak çevresel bileşenlerine olan madde salınımlarının tanımlanmasını (salınım tahminleme) kapsamaktadır. Herhangi bir akıbet modeli, başka bir ifade ile maddenin çevre içindeki davranışı (örneğin biyoyıkılım, organik</w:t>
      </w:r>
      <w:r w:rsidR="00526E80">
        <w:rPr>
          <w:rFonts w:eastAsia="SymbolMT"/>
          <w:sz w:val="23"/>
          <w:szCs w:val="23"/>
          <w:lang w:eastAsia="en-US"/>
        </w:rPr>
        <w:t xml:space="preserve"> maddeye soğrulma) mesela EUSES</w:t>
      </w:r>
      <w:r w:rsidR="00526E80">
        <w:rPr>
          <w:rStyle w:val="DipnotBavurusu"/>
          <w:rFonts w:eastAsia="SymbolMT"/>
          <w:sz w:val="23"/>
          <w:szCs w:val="23"/>
          <w:lang w:eastAsia="en-US"/>
        </w:rPr>
        <w:footnoteReference w:id="26"/>
      </w:r>
      <w:r w:rsidRPr="00785939">
        <w:rPr>
          <w:rFonts w:eastAsia="SymbolMT"/>
          <w:sz w:val="23"/>
          <w:szCs w:val="23"/>
          <w:lang w:eastAsia="en-US"/>
        </w:rPr>
        <w:t xml:space="preserve">  ile rutin olarak akıbet modellemesi yapıldığı düşünülerek kapsam içine alınmamıştır.</w:t>
      </w:r>
    </w:p>
    <w:p w:rsidR="00526E80" w:rsidRDefault="00222A62" w:rsidP="00526E80">
      <w:pPr>
        <w:keepNext/>
        <w:autoSpaceDE w:val="0"/>
        <w:autoSpaceDN w:val="0"/>
        <w:adjustRightInd w:val="0"/>
        <w:spacing w:line="360" w:lineRule="auto"/>
      </w:pPr>
      <w:r>
        <w:rPr>
          <w:rFonts w:eastAsia="SymbolMT"/>
          <w:noProof/>
        </w:rPr>
        <w:lastRenderedPageBreak/>
        <w:drawing>
          <wp:inline distT="0" distB="0" distL="0" distR="0" wp14:anchorId="4F08A632" wp14:editId="19DCAB67">
            <wp:extent cx="6134100" cy="5048250"/>
            <wp:effectExtent l="0" t="0" r="0" b="0"/>
            <wp:docPr id="67" name="Resi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34100" cy="5048250"/>
                    </a:xfrm>
                    <a:prstGeom prst="rect">
                      <a:avLst/>
                    </a:prstGeom>
                    <a:noFill/>
                    <a:ln>
                      <a:noFill/>
                    </a:ln>
                  </pic:spPr>
                </pic:pic>
              </a:graphicData>
            </a:graphic>
          </wp:inline>
        </w:drawing>
      </w:r>
    </w:p>
    <w:p w:rsidR="00AA5816" w:rsidRDefault="00526E80" w:rsidP="00526E80">
      <w:pPr>
        <w:pStyle w:val="ResimYazs"/>
        <w:rPr>
          <w:rFonts w:eastAsia="SymbolMT"/>
          <w:lang w:eastAsia="en-US"/>
        </w:rPr>
      </w:pPr>
      <w:bookmarkStart w:id="30" w:name="_Toc439672039"/>
      <w:r>
        <w:t xml:space="preserve">Şekil R.18- </w:t>
      </w:r>
      <w:r>
        <w:fldChar w:fldCharType="begin"/>
      </w:r>
      <w:r>
        <w:instrText xml:space="preserve"> SEQ Şekil_R.18- \* ARABIC </w:instrText>
      </w:r>
      <w:r>
        <w:fldChar w:fldCharType="separate"/>
      </w:r>
      <w:r w:rsidR="00BE1756">
        <w:rPr>
          <w:noProof/>
        </w:rPr>
        <w:t>5</w:t>
      </w:r>
      <w:r>
        <w:fldChar w:fldCharType="end"/>
      </w:r>
      <w:r>
        <w:t xml:space="preserve">: </w:t>
      </w:r>
      <w:r w:rsidRPr="00526E80">
        <w:rPr>
          <w:b w:val="0"/>
        </w:rPr>
        <w:t>Genel yaklaşım iş akışı.</w:t>
      </w:r>
      <w:bookmarkEnd w:id="30"/>
    </w:p>
    <w:p w:rsidR="00AA5816" w:rsidRDefault="00AA5816" w:rsidP="00821ADB">
      <w:pPr>
        <w:autoSpaceDE w:val="0"/>
        <w:autoSpaceDN w:val="0"/>
        <w:adjustRightInd w:val="0"/>
        <w:spacing w:line="276" w:lineRule="auto"/>
        <w:jc w:val="both"/>
        <w:rPr>
          <w:rFonts w:eastAsia="SymbolMT"/>
          <w:sz w:val="23"/>
          <w:szCs w:val="23"/>
          <w:lang w:eastAsia="en-US"/>
        </w:rPr>
      </w:pPr>
      <w:r w:rsidRPr="00785939">
        <w:rPr>
          <w:rFonts w:eastAsia="SymbolMT"/>
          <w:sz w:val="23"/>
          <w:szCs w:val="23"/>
          <w:lang w:eastAsia="en-US"/>
        </w:rPr>
        <w:t>Yaklaşım, değerlendirmenin yapılandırılması ve basitleştirilmesine yönelik olarak atıkların üç temel atık akışına gruplandırılmasını önerir (kentsel atık, geri dönüşümlü atık ve tehlikeli atık).</w:t>
      </w:r>
      <w:r>
        <w:rPr>
          <w:rFonts w:eastAsia="SymbolMT"/>
          <w:sz w:val="23"/>
          <w:szCs w:val="23"/>
          <w:lang w:eastAsia="en-US"/>
        </w:rPr>
        <w:t xml:space="preserve"> </w:t>
      </w:r>
      <w:r w:rsidRPr="00785939">
        <w:rPr>
          <w:rFonts w:eastAsia="SymbolMT"/>
          <w:sz w:val="23"/>
          <w:szCs w:val="23"/>
          <w:lang w:eastAsia="en-US"/>
        </w:rPr>
        <w:t xml:space="preserve">Atıkların kompozisyonları ve tipleri ve atık oluşturan kullanımlar hakkındaki bilgilere dayanarak, </w:t>
      </w:r>
      <w:r w:rsidR="00821ADB">
        <w:rPr>
          <w:rFonts w:eastAsia="SymbolMT"/>
          <w:sz w:val="23"/>
          <w:szCs w:val="23"/>
          <w:lang w:eastAsia="en-US"/>
        </w:rPr>
        <w:t>İ</w:t>
      </w:r>
      <w:r w:rsidRPr="00785939">
        <w:rPr>
          <w:rFonts w:eastAsia="SymbolMT"/>
          <w:sz w:val="23"/>
          <w:szCs w:val="23"/>
          <w:lang w:eastAsia="en-US"/>
        </w:rPr>
        <w:t>/İ, her akışa dahil olan atıklar içindeki madde miktarlarını tahmin edebilir.</w:t>
      </w:r>
    </w:p>
    <w:p w:rsidR="00AA5816" w:rsidRDefault="00AA5816" w:rsidP="00821ADB">
      <w:pPr>
        <w:autoSpaceDE w:val="0"/>
        <w:autoSpaceDN w:val="0"/>
        <w:adjustRightInd w:val="0"/>
        <w:spacing w:line="276" w:lineRule="auto"/>
        <w:rPr>
          <w:rFonts w:eastAsia="SymbolMT"/>
          <w:lang w:eastAsia="en-US"/>
        </w:rPr>
      </w:pPr>
    </w:p>
    <w:p w:rsidR="00AA5816" w:rsidRPr="00785939" w:rsidRDefault="00AA5816" w:rsidP="00821ADB">
      <w:pPr>
        <w:spacing w:line="276" w:lineRule="auto"/>
        <w:jc w:val="both"/>
        <w:rPr>
          <w:rFonts w:eastAsia="SymbolMT"/>
          <w:sz w:val="23"/>
          <w:szCs w:val="23"/>
          <w:lang w:eastAsia="en-US"/>
        </w:rPr>
      </w:pPr>
      <w:r w:rsidRPr="00785939">
        <w:rPr>
          <w:rFonts w:eastAsia="SymbolMT"/>
          <w:sz w:val="23"/>
          <w:szCs w:val="23"/>
          <w:lang w:eastAsia="en-US"/>
        </w:rPr>
        <w:t xml:space="preserve">Değerlendirme endüstriyel alanlarda kullanım ve geniş dağınık kullanımlar için farklı yapılmalıdır. Salınım tahmini  çeşitli bertaraf işlemleri için önerilen </w:t>
      </w:r>
      <w:r w:rsidR="002178C3">
        <w:rPr>
          <w:rFonts w:eastAsia="SymbolMT"/>
          <w:sz w:val="23"/>
          <w:szCs w:val="23"/>
          <w:lang w:eastAsia="en-US"/>
        </w:rPr>
        <w:t>başlangıç değerleri (default values)</w:t>
      </w:r>
      <w:r w:rsidRPr="00785939">
        <w:rPr>
          <w:rFonts w:eastAsia="SymbolMT"/>
          <w:sz w:val="23"/>
          <w:szCs w:val="23"/>
          <w:lang w:eastAsia="en-US"/>
        </w:rPr>
        <w:t xml:space="preserve">  kullanarak yapılabilir (bakınız Ek </w:t>
      </w:r>
      <w:r w:rsidRPr="00785939">
        <w:rPr>
          <w:sz w:val="23"/>
          <w:szCs w:val="23"/>
          <w:lang w:eastAsia="en-US"/>
        </w:rPr>
        <w:t>R.18-2  ve Ek R.18-4).</w:t>
      </w:r>
    </w:p>
    <w:p w:rsidR="00AA5816" w:rsidRDefault="00AA5816" w:rsidP="00821ADB">
      <w:pPr>
        <w:autoSpaceDE w:val="0"/>
        <w:autoSpaceDN w:val="0"/>
        <w:adjustRightInd w:val="0"/>
        <w:spacing w:line="276" w:lineRule="auto"/>
        <w:jc w:val="both"/>
        <w:rPr>
          <w:sz w:val="23"/>
          <w:szCs w:val="23"/>
          <w:lang w:eastAsia="en-US"/>
        </w:rPr>
      </w:pPr>
    </w:p>
    <w:p w:rsidR="00AA5816" w:rsidRPr="00785939" w:rsidRDefault="00AA5816" w:rsidP="00821ADB">
      <w:pPr>
        <w:autoSpaceDE w:val="0"/>
        <w:autoSpaceDN w:val="0"/>
        <w:adjustRightInd w:val="0"/>
        <w:spacing w:line="276" w:lineRule="auto"/>
        <w:jc w:val="both"/>
        <w:rPr>
          <w:sz w:val="23"/>
          <w:szCs w:val="23"/>
          <w:lang w:eastAsia="en-US"/>
        </w:rPr>
      </w:pPr>
      <w:r w:rsidRPr="00785939">
        <w:rPr>
          <w:sz w:val="23"/>
          <w:szCs w:val="23"/>
          <w:lang w:eastAsia="en-US"/>
        </w:rPr>
        <w:t xml:space="preserve">Değerlendirme için olan senaryolarda, atıkların ön işlemi ve </w:t>
      </w:r>
      <w:r w:rsidR="00821ADB">
        <w:rPr>
          <w:sz w:val="23"/>
          <w:szCs w:val="23"/>
          <w:lang w:eastAsia="en-US"/>
        </w:rPr>
        <w:t>yönetiminin</w:t>
      </w:r>
      <w:r w:rsidRPr="00785939">
        <w:rPr>
          <w:sz w:val="23"/>
          <w:szCs w:val="23"/>
          <w:lang w:eastAsia="en-US"/>
        </w:rPr>
        <w:t xml:space="preserve"> temel atık süreçleri ile eş zamanlı olduğu varsayılırken (böylece daha ihtiyatlı bir değerlendirme sağlanır), bu işlemlerin farklı terlerde yapılabileceği akılda tutulur. Bir risk tanımlandığında, genel senaryolardaki varsayımlarda iyileştirme yapmak üzere mantık ve bilgi kaynakları kullanılabilir.</w:t>
      </w:r>
    </w:p>
    <w:p w:rsidR="00AA5816" w:rsidRDefault="00AA5816" w:rsidP="00821ADB">
      <w:pPr>
        <w:autoSpaceDE w:val="0"/>
        <w:autoSpaceDN w:val="0"/>
        <w:adjustRightInd w:val="0"/>
        <w:spacing w:line="276" w:lineRule="auto"/>
        <w:jc w:val="both"/>
        <w:rPr>
          <w:sz w:val="23"/>
          <w:szCs w:val="23"/>
          <w:lang w:eastAsia="en-US"/>
        </w:rPr>
      </w:pPr>
    </w:p>
    <w:p w:rsidR="00AA5816" w:rsidRPr="00785939" w:rsidRDefault="00AA5816" w:rsidP="00821ADB">
      <w:pPr>
        <w:autoSpaceDE w:val="0"/>
        <w:autoSpaceDN w:val="0"/>
        <w:adjustRightInd w:val="0"/>
        <w:spacing w:line="276" w:lineRule="auto"/>
        <w:jc w:val="both"/>
        <w:rPr>
          <w:sz w:val="23"/>
          <w:szCs w:val="23"/>
          <w:lang w:eastAsia="en-US"/>
        </w:rPr>
      </w:pPr>
      <w:r w:rsidRPr="00785939">
        <w:rPr>
          <w:sz w:val="23"/>
          <w:szCs w:val="23"/>
          <w:lang w:eastAsia="en-US"/>
        </w:rPr>
        <w:t xml:space="preserve">Yaklaşım, </w:t>
      </w:r>
      <w:r>
        <w:rPr>
          <w:sz w:val="23"/>
          <w:szCs w:val="23"/>
          <w:lang w:eastAsia="en-US"/>
        </w:rPr>
        <w:t xml:space="preserve"> </w:t>
      </w:r>
      <w:r w:rsidRPr="00785939">
        <w:rPr>
          <w:sz w:val="23"/>
          <w:szCs w:val="23"/>
          <w:lang w:eastAsia="en-US"/>
        </w:rPr>
        <w:t xml:space="preserve">birçok durumda </w:t>
      </w:r>
      <w:r w:rsidR="00821ADB">
        <w:rPr>
          <w:sz w:val="23"/>
          <w:szCs w:val="23"/>
          <w:lang w:eastAsia="en-US"/>
        </w:rPr>
        <w:t>İ</w:t>
      </w:r>
      <w:r w:rsidRPr="00785939">
        <w:rPr>
          <w:sz w:val="23"/>
          <w:szCs w:val="23"/>
          <w:lang w:eastAsia="en-US"/>
        </w:rPr>
        <w:t xml:space="preserve">/İ’nın maddeyi içeren karışım veya eşyanın hangi atık akışı ve atık bertaraf işlemine gideceği üzerinde etkisi olmadığını göz önüne alır. Bu yüzden kayıt yaptıran kişinin,  atık bertaraf yüklemelerindeki operatörlerin uyguladığı, </w:t>
      </w:r>
      <w:r>
        <w:rPr>
          <w:sz w:val="23"/>
          <w:szCs w:val="23"/>
          <w:lang w:eastAsia="en-US"/>
        </w:rPr>
        <w:t>GBF</w:t>
      </w:r>
      <w:r w:rsidRPr="00785939">
        <w:rPr>
          <w:sz w:val="23"/>
          <w:szCs w:val="23"/>
          <w:lang w:eastAsia="en-US"/>
        </w:rPr>
        <w:t>’d</w:t>
      </w:r>
      <w:r>
        <w:rPr>
          <w:sz w:val="23"/>
          <w:szCs w:val="23"/>
          <w:lang w:eastAsia="en-US"/>
        </w:rPr>
        <w:t>a</w:t>
      </w:r>
      <w:r w:rsidRPr="00785939">
        <w:rPr>
          <w:sz w:val="23"/>
          <w:szCs w:val="23"/>
          <w:lang w:eastAsia="en-US"/>
        </w:rPr>
        <w:t xml:space="preserve">ki öneri ve maruz kalma senaryoları onlara ulaşmadığı ve atık sektörünü bağlamadığı için, risk yönetim önlemlerinin etkinliği ve tipi üzerinde etkisi yoktur. Ancak, kayıt yaptıran alt kullanıcıları atık yönetim önlemleri, belli bir atık için hangi atık </w:t>
      </w:r>
      <w:r w:rsidRPr="00785939">
        <w:rPr>
          <w:sz w:val="23"/>
          <w:szCs w:val="23"/>
          <w:lang w:eastAsia="en-US"/>
        </w:rPr>
        <w:lastRenderedPageBreak/>
        <w:t xml:space="preserve">yolu/işleminin seçileceğine karar verme veya endişe uyandırabilecek belli bir atık hakkındaki bilgilendirme dahil,  konusunda bilgilendirebilir. Kayıt yaptıran, önerilen atık bertaraf işlemlerini kısıtlayarak ve/veya risk yönetimi önlemleri veya özgül </w:t>
      </w:r>
      <w:r>
        <w:rPr>
          <w:sz w:val="23"/>
          <w:szCs w:val="23"/>
          <w:lang w:eastAsia="en-US"/>
        </w:rPr>
        <w:t>işletim koşulları</w:t>
      </w:r>
      <w:r w:rsidRPr="00785939">
        <w:rPr>
          <w:sz w:val="23"/>
          <w:szCs w:val="23"/>
          <w:lang w:eastAsia="en-US"/>
        </w:rPr>
        <w:t>ı belirterek,   kendi değerlendirmesinde iyileştirme yapabilir. Daha sonra bilgileri,  tedarik zinciri boyunca iletilen maruz kalma senaryosu içine katar ve atığın bu önerilere uygun şekilde bertaraf edilmesini önerir. Bu tür bilgiler CEFIC risk yönetim kütüphanesi</w:t>
      </w:r>
      <w:r w:rsidR="00821ADB">
        <w:rPr>
          <w:rStyle w:val="DipnotBavurusu"/>
          <w:sz w:val="23"/>
          <w:szCs w:val="23"/>
          <w:lang w:eastAsia="en-US"/>
        </w:rPr>
        <w:footnoteReference w:id="27"/>
      </w:r>
      <w:r w:rsidRPr="00785939">
        <w:rPr>
          <w:sz w:val="23"/>
          <w:szCs w:val="23"/>
          <w:lang w:eastAsia="en-US"/>
        </w:rPr>
        <w:t>, Avrupa Birliği BAT referans dökumanları, atık yönetim sektörü tarafından sağlanan SPERC</w:t>
      </w:r>
      <w:r w:rsidR="00821ADB">
        <w:rPr>
          <w:rStyle w:val="DipnotBavurusu"/>
          <w:sz w:val="23"/>
          <w:szCs w:val="23"/>
          <w:lang w:eastAsia="en-US"/>
        </w:rPr>
        <w:footnoteReference w:id="28"/>
      </w:r>
      <w:r w:rsidRPr="00785939">
        <w:rPr>
          <w:sz w:val="23"/>
          <w:szCs w:val="23"/>
          <w:lang w:eastAsia="en-US"/>
        </w:rPr>
        <w:t xml:space="preserve"> – gerçek formlardan veya ilgili atık bertaraf operatörleri ile iletişime geçilerek elde edilebilir. Atık tüzüğünü gereksinimlerinin standartlarını tamamlayan iletilecek özgül bilgilerin tipi ve miktarı adrese bağlıdır.  Alt kullanıcı, atık bertaraf operatorlerine atığı ayrı ayrı göndererek endüstriyel ve profesyonel kullanımlardan gelen atık için bertaraf seçimlerini yapabilecek fakat eşya hizmet ömründen gelen atıklar için çok sınırlı etkiye sahip olacaktır.</w:t>
      </w:r>
    </w:p>
    <w:p w:rsidR="00AA5816" w:rsidRPr="00785939" w:rsidRDefault="00AA5816" w:rsidP="006E3567">
      <w:pPr>
        <w:pStyle w:val="Balk2"/>
        <w:numPr>
          <w:ilvl w:val="2"/>
          <w:numId w:val="168"/>
        </w:numPr>
      </w:pPr>
      <w:bookmarkStart w:id="31" w:name="_Toc439672075"/>
      <w:r w:rsidRPr="00821ADB">
        <w:rPr>
          <w:color w:val="C00000"/>
          <w:sz w:val="28"/>
        </w:rPr>
        <w:t>Özgül yaklaşım için iş akışı</w:t>
      </w:r>
      <w:bookmarkEnd w:id="31"/>
    </w:p>
    <w:p w:rsidR="00AA5816" w:rsidRPr="00785939" w:rsidRDefault="00AA5816" w:rsidP="00821ADB">
      <w:pPr>
        <w:autoSpaceDE w:val="0"/>
        <w:autoSpaceDN w:val="0"/>
        <w:adjustRightInd w:val="0"/>
        <w:spacing w:line="276" w:lineRule="auto"/>
        <w:jc w:val="both"/>
        <w:rPr>
          <w:sz w:val="23"/>
          <w:szCs w:val="23"/>
          <w:lang w:eastAsia="en-US"/>
        </w:rPr>
      </w:pPr>
      <w:r w:rsidRPr="00785939">
        <w:rPr>
          <w:sz w:val="23"/>
          <w:szCs w:val="23"/>
          <w:lang w:eastAsia="en-US"/>
        </w:rPr>
        <w:t>Kayıt yaptıran başlangıçta özgül değerlendirmeyi yaptırmayı seçerse Şekil R.18-6’da gösterilen basamakları takip etmelidir.</w:t>
      </w:r>
    </w:p>
    <w:p w:rsidR="00AA5816" w:rsidRDefault="00794524" w:rsidP="00821ADB">
      <w:pPr>
        <w:autoSpaceDE w:val="0"/>
        <w:autoSpaceDN w:val="0"/>
        <w:adjustRightInd w:val="0"/>
        <w:spacing w:line="276" w:lineRule="auto"/>
        <w:rPr>
          <w:lang w:eastAsia="en-US"/>
        </w:rPr>
      </w:pPr>
      <w:r>
        <w:rPr>
          <w:noProof/>
        </w:rPr>
        <mc:AlternateContent>
          <mc:Choice Requires="wps">
            <w:drawing>
              <wp:anchor distT="0" distB="0" distL="114300" distR="114300" simplePos="0" relativeHeight="251739648" behindDoc="0" locked="0" layoutInCell="1" allowOverlap="1" wp14:anchorId="41A83CB9" wp14:editId="6E2E68C9">
                <wp:simplePos x="0" y="0"/>
                <wp:positionH relativeFrom="column">
                  <wp:posOffset>-243840</wp:posOffset>
                </wp:positionH>
                <wp:positionV relativeFrom="paragraph">
                  <wp:posOffset>5371465</wp:posOffset>
                </wp:positionV>
                <wp:extent cx="6219825" cy="635"/>
                <wp:effectExtent l="0" t="0" r="0" b="0"/>
                <wp:wrapNone/>
                <wp:docPr id="209" name="Metin Kutusu 209"/>
                <wp:cNvGraphicFramePr/>
                <a:graphic xmlns:a="http://schemas.openxmlformats.org/drawingml/2006/main">
                  <a:graphicData uri="http://schemas.microsoft.com/office/word/2010/wordprocessingShape">
                    <wps:wsp>
                      <wps:cNvSpPr txBox="1"/>
                      <wps:spPr>
                        <a:xfrm>
                          <a:off x="0" y="0"/>
                          <a:ext cx="6219825" cy="635"/>
                        </a:xfrm>
                        <a:prstGeom prst="rect">
                          <a:avLst/>
                        </a:prstGeom>
                        <a:solidFill>
                          <a:prstClr val="white"/>
                        </a:solidFill>
                        <a:ln>
                          <a:noFill/>
                        </a:ln>
                        <a:effectLst/>
                      </wps:spPr>
                      <wps:txbx>
                        <w:txbxContent>
                          <w:p w:rsidR="00CE6BF8" w:rsidRPr="00F50A2C" w:rsidRDefault="00CE6BF8" w:rsidP="00794524">
                            <w:pPr>
                              <w:pStyle w:val="ResimYazs"/>
                              <w:rPr>
                                <w:noProof/>
                                <w:sz w:val="24"/>
                                <w:szCs w:val="24"/>
                              </w:rPr>
                            </w:pPr>
                            <w:bookmarkStart w:id="32" w:name="_Toc439672040"/>
                            <w:r>
                              <w:t xml:space="preserve">Şekil R.18- </w:t>
                            </w:r>
                            <w:r>
                              <w:fldChar w:fldCharType="begin"/>
                            </w:r>
                            <w:r>
                              <w:instrText xml:space="preserve"> SEQ Şekil_R.18- \* ARABIC </w:instrText>
                            </w:r>
                            <w:r>
                              <w:fldChar w:fldCharType="separate"/>
                            </w:r>
                            <w:r>
                              <w:rPr>
                                <w:noProof/>
                              </w:rPr>
                              <w:t>6</w:t>
                            </w:r>
                            <w:r>
                              <w:fldChar w:fldCharType="end"/>
                            </w:r>
                            <w:r>
                              <w:t xml:space="preserve">: </w:t>
                            </w:r>
                            <w:r w:rsidRPr="00794524">
                              <w:rPr>
                                <w:b w:val="0"/>
                              </w:rPr>
                              <w:t>Özgül yaklaşım için iş akışı.</w:t>
                            </w:r>
                            <w:bookmarkEnd w:id="3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Metin Kutusu 209" o:spid="_x0000_s1141" type="#_x0000_t202" style="position:absolute;margin-left:-19.2pt;margin-top:422.95pt;width:489.75pt;height:.05pt;z-index:251739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" stroked="f">
                <v:textbox style="mso-fit-shape-to-text:t" inset="0,0,0,0">
                  <w:txbxContent>
                    <w:p w:rsidR="00CE6BF8" w:rsidRPr="00F50A2C" w:rsidRDefault="00CE6BF8" w:rsidP="00794524">
                      <w:pPr>
                        <w:pStyle w:val="ResimYazs"/>
                        <w:rPr>
                          <w:noProof/>
                          <w:sz w:val="24"/>
                          <w:szCs w:val="24"/>
                        </w:rPr>
                      </w:pPr>
                      <w:bookmarkStart w:id="35" w:name="_Toc439672040"/>
                      <w:r>
                        <w:t xml:space="preserve">Şekil R.18- </w:t>
                      </w:r>
                      <w:r>
                        <w:fldChar w:fldCharType="begin"/>
                      </w:r>
                      <w:r>
                        <w:instrText xml:space="preserve"> SEQ Şekil_R.18- \* ARABIC </w:instrText>
                      </w:r>
                      <w:r>
                        <w:fldChar w:fldCharType="separate"/>
                      </w:r>
                      <w:r>
                        <w:rPr>
                          <w:noProof/>
                        </w:rPr>
                        <w:t>6</w:t>
                      </w:r>
                      <w:r>
                        <w:fldChar w:fldCharType="end"/>
                      </w:r>
                      <w:r>
                        <w:t xml:space="preserve">: </w:t>
                      </w:r>
                      <w:r w:rsidRPr="00794524">
                        <w:rPr>
                          <w:b w:val="0"/>
                        </w:rPr>
                        <w:t>Özgül yaklaşım için iş akışı.</w:t>
                      </w:r>
                      <w:bookmarkEnd w:id="35"/>
                    </w:p>
                  </w:txbxContent>
                </v:textbox>
              </v:shape>
            </w:pict>
          </mc:Fallback>
        </mc:AlternateContent>
      </w:r>
      <w:r>
        <w:rPr>
          <w:noProof/>
        </w:rPr>
        <mc:AlternateContent>
          <mc:Choice Requires="wpg">
            <w:drawing>
              <wp:anchor distT="0" distB="0" distL="114300" distR="114300" simplePos="0" relativeHeight="251737600" behindDoc="0" locked="0" layoutInCell="1" allowOverlap="1" wp14:anchorId="0576D039" wp14:editId="3A1ECF15">
                <wp:simplePos x="0" y="0"/>
                <wp:positionH relativeFrom="column">
                  <wp:posOffset>-243840</wp:posOffset>
                </wp:positionH>
                <wp:positionV relativeFrom="paragraph">
                  <wp:posOffset>85090</wp:posOffset>
                </wp:positionV>
                <wp:extent cx="6219825" cy="5229225"/>
                <wp:effectExtent l="0" t="0" r="28575" b="28575"/>
                <wp:wrapNone/>
                <wp:docPr id="208" name="Grup 208"/>
                <wp:cNvGraphicFramePr/>
                <a:graphic xmlns:a="http://schemas.openxmlformats.org/drawingml/2006/main">
                  <a:graphicData uri="http://schemas.microsoft.com/office/word/2010/wordprocessingGroup">
                    <wpg:wgp>
                      <wpg:cNvGrpSpPr/>
                      <wpg:grpSpPr>
                        <a:xfrm>
                          <a:off x="0" y="0"/>
                          <a:ext cx="6219825" cy="5229225"/>
                          <a:chOff x="0" y="0"/>
                          <a:chExt cx="6219825" cy="5229225"/>
                        </a:xfrm>
                      </wpg:grpSpPr>
                      <wps:wsp>
                        <wps:cNvPr id="204" name="Dikdörtgen 204"/>
                        <wps:cNvSpPr/>
                        <wps:spPr>
                          <a:xfrm>
                            <a:off x="295275" y="4467225"/>
                            <a:ext cx="409575" cy="180975"/>
                          </a:xfrm>
                          <a:prstGeom prst="rect">
                            <a:avLst/>
                          </a:prstGeom>
                          <a:ln w="9525">
                            <a:noFill/>
                          </a:ln>
                        </wps:spPr>
                        <wps:style>
                          <a:lnRef idx="2">
                            <a:schemeClr val="dk1"/>
                          </a:lnRef>
                          <a:fillRef idx="1">
                            <a:schemeClr val="lt1"/>
                          </a:fillRef>
                          <a:effectRef idx="0">
                            <a:schemeClr val="dk1"/>
                          </a:effectRef>
                          <a:fontRef idx="minor">
                            <a:schemeClr val="dk1"/>
                          </a:fontRef>
                        </wps:style>
                        <wps:txbx>
                          <w:txbxContent>
                            <w:p w:rsidR="00CE6BF8" w:rsidRPr="00794524" w:rsidRDefault="00CE6BF8" w:rsidP="00794524">
                              <w:pPr>
                                <w:jc w:val="center"/>
                                <w:rPr>
                                  <w:b/>
                                  <w:color w:val="FF0000"/>
                                  <w:sz w:val="20"/>
                                </w:rPr>
                              </w:pPr>
                              <w:r w:rsidRPr="00794524">
                                <w:rPr>
                                  <w:b/>
                                  <w:color w:val="FF0000"/>
                                  <w:sz w:val="20"/>
                                </w:rPr>
                                <w:t>Evet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207" name="Grup 207"/>
                        <wpg:cNvGrpSpPr/>
                        <wpg:grpSpPr>
                          <a:xfrm>
                            <a:off x="0" y="0"/>
                            <a:ext cx="6219825" cy="5229225"/>
                            <a:chOff x="0" y="0"/>
                            <a:chExt cx="6219825" cy="5229225"/>
                          </a:xfrm>
                        </wpg:grpSpPr>
                        <wps:wsp>
                          <wps:cNvPr id="203" name="Dikdörtgen 203"/>
                          <wps:cNvSpPr/>
                          <wps:spPr>
                            <a:xfrm>
                              <a:off x="3819525" y="3609975"/>
                              <a:ext cx="409575" cy="180975"/>
                            </a:xfrm>
                            <a:prstGeom prst="rect">
                              <a:avLst/>
                            </a:prstGeom>
                            <a:ln w="9525">
                              <a:noFill/>
                            </a:ln>
                          </wps:spPr>
                          <wps:style>
                            <a:lnRef idx="2">
                              <a:schemeClr val="dk1"/>
                            </a:lnRef>
                            <a:fillRef idx="1">
                              <a:schemeClr val="lt1"/>
                            </a:fillRef>
                            <a:effectRef idx="0">
                              <a:schemeClr val="dk1"/>
                            </a:effectRef>
                            <a:fontRef idx="minor">
                              <a:schemeClr val="dk1"/>
                            </a:fontRef>
                          </wps:style>
                          <wps:txbx>
                            <w:txbxContent>
                              <w:p w:rsidR="00CE6BF8" w:rsidRPr="00794524" w:rsidRDefault="00CE6BF8" w:rsidP="00794524">
                                <w:pPr>
                                  <w:jc w:val="center"/>
                                  <w:rPr>
                                    <w:b/>
                                    <w:color w:val="FF0000"/>
                                    <w:sz w:val="20"/>
                                  </w:rPr>
                                </w:pPr>
                                <w:r w:rsidRPr="00794524">
                                  <w:rPr>
                                    <w:b/>
                                    <w:color w:val="FF0000"/>
                                    <w:sz w:val="20"/>
                                  </w:rPr>
                                  <w:t>Evet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206" name="Grup 206"/>
                          <wpg:cNvGrpSpPr/>
                          <wpg:grpSpPr>
                            <a:xfrm>
                              <a:off x="0" y="0"/>
                              <a:ext cx="6219825" cy="5229225"/>
                              <a:chOff x="0" y="0"/>
                              <a:chExt cx="6219825" cy="5229225"/>
                            </a:xfrm>
                          </wpg:grpSpPr>
                          <wps:wsp>
                            <wps:cNvPr id="199" name="Dikdörtgen 199"/>
                            <wps:cNvSpPr/>
                            <wps:spPr>
                              <a:xfrm>
                                <a:off x="1724025" y="3571875"/>
                                <a:ext cx="409575" cy="180975"/>
                              </a:xfrm>
                              <a:prstGeom prst="rect">
                                <a:avLst/>
                              </a:prstGeom>
                              <a:ln w="9525">
                                <a:noFill/>
                              </a:ln>
                            </wps:spPr>
                            <wps:style>
                              <a:lnRef idx="2">
                                <a:schemeClr val="dk1"/>
                              </a:lnRef>
                              <a:fillRef idx="1">
                                <a:schemeClr val="lt1"/>
                              </a:fillRef>
                              <a:effectRef idx="0">
                                <a:schemeClr val="dk1"/>
                              </a:effectRef>
                              <a:fontRef idx="minor">
                                <a:schemeClr val="dk1"/>
                              </a:fontRef>
                            </wps:style>
                            <wps:txbx>
                              <w:txbxContent>
                                <w:p w:rsidR="00CE6BF8" w:rsidRPr="00794524" w:rsidRDefault="00CE6BF8" w:rsidP="00794524">
                                  <w:pPr>
                                    <w:jc w:val="center"/>
                                    <w:rPr>
                                      <w:b/>
                                      <w:color w:val="00B050"/>
                                      <w:sz w:val="20"/>
                                    </w:rPr>
                                  </w:pPr>
                                  <w:r w:rsidRPr="00794524">
                                    <w:rPr>
                                      <w:b/>
                                      <w:color w:val="00B050"/>
                                      <w:sz w:val="20"/>
                                    </w:rPr>
                                    <w:t>Hayır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205" name="Grup 205"/>
                            <wpg:cNvGrpSpPr/>
                            <wpg:grpSpPr>
                              <a:xfrm>
                                <a:off x="0" y="0"/>
                                <a:ext cx="6219825" cy="5229225"/>
                                <a:chOff x="0" y="0"/>
                                <a:chExt cx="6219825" cy="5229225"/>
                              </a:xfrm>
                            </wpg:grpSpPr>
                            <wps:wsp>
                              <wps:cNvPr id="202" name="Dikdörtgen 202"/>
                              <wps:cNvSpPr/>
                              <wps:spPr>
                                <a:xfrm>
                                  <a:off x="1809750" y="4381500"/>
                                  <a:ext cx="409575" cy="180975"/>
                                </a:xfrm>
                                <a:prstGeom prst="rect">
                                  <a:avLst/>
                                </a:prstGeom>
                                <a:ln w="9525">
                                  <a:noFill/>
                                </a:ln>
                              </wps:spPr>
                              <wps:style>
                                <a:lnRef idx="2">
                                  <a:schemeClr val="dk1"/>
                                </a:lnRef>
                                <a:fillRef idx="1">
                                  <a:schemeClr val="lt1"/>
                                </a:fillRef>
                                <a:effectRef idx="0">
                                  <a:schemeClr val="dk1"/>
                                </a:effectRef>
                                <a:fontRef idx="minor">
                                  <a:schemeClr val="dk1"/>
                                </a:fontRef>
                              </wps:style>
                              <wps:txbx>
                                <w:txbxContent>
                                  <w:p w:rsidR="00CE6BF8" w:rsidRPr="00794524" w:rsidRDefault="00CE6BF8" w:rsidP="00794524">
                                    <w:pPr>
                                      <w:jc w:val="center"/>
                                      <w:rPr>
                                        <w:b/>
                                        <w:color w:val="00B050"/>
                                        <w:sz w:val="20"/>
                                      </w:rPr>
                                    </w:pPr>
                                    <w:r w:rsidRPr="00794524">
                                      <w:rPr>
                                        <w:b/>
                                        <w:color w:val="00B050"/>
                                        <w:sz w:val="20"/>
                                      </w:rPr>
                                      <w:t>Hayır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52" name="Dikdörtgen 252"/>
                              <wps:cNvSpPr/>
                              <wps:spPr>
                                <a:xfrm>
                                  <a:off x="1276350" y="0"/>
                                  <a:ext cx="3457575" cy="514350"/>
                                </a:xfrm>
                                <a:prstGeom prst="rect">
                                  <a:avLst/>
                                </a:prstGeom>
                                <a:ln w="9525"/>
                              </wps:spPr>
                              <wps:style>
                                <a:lnRef idx="2">
                                  <a:schemeClr val="dk1"/>
                                </a:lnRef>
                                <a:fillRef idx="1">
                                  <a:schemeClr val="lt1"/>
                                </a:fillRef>
                                <a:effectRef idx="0">
                                  <a:schemeClr val="dk1"/>
                                </a:effectRef>
                                <a:fontRef idx="minor">
                                  <a:schemeClr val="dk1"/>
                                </a:fontRef>
                              </wps:style>
                              <wps:txbx>
                                <w:txbxContent>
                                  <w:p w:rsidR="00CE6BF8" w:rsidRPr="000B0555" w:rsidRDefault="00CE6BF8" w:rsidP="00821ADB">
                                    <w:pPr>
                                      <w:jc w:val="center"/>
                                      <w:rPr>
                                        <w:sz w:val="22"/>
                                      </w:rPr>
                                    </w:pPr>
                                    <w:r w:rsidRPr="000B0555">
                                      <w:rPr>
                                        <w:sz w:val="22"/>
                                      </w:rPr>
                                      <w:t>Atık akışlarının ve içeriğindeki madde miktarlarının tespit edilmesi; kurum-içi bilgiye, alt kullanıcılarla iletişime ve ilave kaynaklara dayanarak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55" name="Dikdörtgen 255"/>
                              <wps:cNvSpPr/>
                              <wps:spPr>
                                <a:xfrm>
                                  <a:off x="1276350" y="647700"/>
                                  <a:ext cx="3457575" cy="352425"/>
                                </a:xfrm>
                                <a:prstGeom prst="rect">
                                  <a:avLst/>
                                </a:prstGeom>
                                <a:ln w="9525"/>
                              </wps:spPr>
                              <wps:style>
                                <a:lnRef idx="2">
                                  <a:schemeClr val="dk1"/>
                                </a:lnRef>
                                <a:fillRef idx="1">
                                  <a:schemeClr val="lt1"/>
                                </a:fillRef>
                                <a:effectRef idx="0">
                                  <a:schemeClr val="dk1"/>
                                </a:effectRef>
                                <a:fontRef idx="minor">
                                  <a:schemeClr val="dk1"/>
                                </a:fontRef>
                              </wps:style>
                              <wps:txbx>
                                <w:txbxContent>
                                  <w:p w:rsidR="00CE6BF8" w:rsidRPr="000B0555" w:rsidRDefault="00CE6BF8" w:rsidP="000B0555">
                                    <w:pPr>
                                      <w:jc w:val="center"/>
                                      <w:rPr>
                                        <w:sz w:val="22"/>
                                      </w:rPr>
                                    </w:pPr>
                                    <w:r>
                                      <w:rPr>
                                        <w:sz w:val="22"/>
                                      </w:rPr>
                                      <w:t>WT sektörünce uygulanan atık işleme proseslerinin belirlenmesi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5" name="Dikdörtgen 65"/>
                              <wps:cNvSpPr/>
                              <wps:spPr>
                                <a:xfrm>
                                  <a:off x="1247775" y="1152525"/>
                                  <a:ext cx="3457575" cy="742950"/>
                                </a:xfrm>
                                <a:prstGeom prst="rect">
                                  <a:avLst/>
                                </a:prstGeom>
                                <a:ln w="9525"/>
                              </wps:spPr>
                              <wps:style>
                                <a:lnRef idx="2">
                                  <a:schemeClr val="dk1"/>
                                </a:lnRef>
                                <a:fillRef idx="1">
                                  <a:schemeClr val="lt1"/>
                                </a:fillRef>
                                <a:effectRef idx="0">
                                  <a:schemeClr val="dk1"/>
                                </a:effectRef>
                                <a:fontRef idx="minor">
                                  <a:schemeClr val="dk1"/>
                                </a:fontRef>
                              </wps:style>
                              <wps:txbx>
                                <w:txbxContent>
                                  <w:p w:rsidR="00CE6BF8" w:rsidRDefault="00CE6BF8" w:rsidP="000B0555">
                                    <w:pPr>
                                      <w:jc w:val="center"/>
                                      <w:rPr>
                                        <w:sz w:val="22"/>
                                      </w:rPr>
                                    </w:pPr>
                                    <w:r>
                                      <w:rPr>
                                        <w:sz w:val="22"/>
                                      </w:rPr>
                                      <w:t>Özel maruz kalma senaryolarının oluşturulması</w:t>
                                    </w:r>
                                  </w:p>
                                  <w:p w:rsidR="00CE6BF8" w:rsidRDefault="00CE6BF8" w:rsidP="000B0555">
                                    <w:pPr>
                                      <w:jc w:val="center"/>
                                      <w:rPr>
                                        <w:sz w:val="22"/>
                                      </w:rPr>
                                    </w:pPr>
                                    <w:r>
                                      <w:rPr>
                                        <w:sz w:val="22"/>
                                      </w:rPr>
                                      <w:t>Dağıtım şemalarının kullanımı (önerilir)</w:t>
                                    </w:r>
                                  </w:p>
                                  <w:p w:rsidR="00CE6BF8" w:rsidRDefault="00CE6BF8" w:rsidP="000B0555">
                                    <w:pPr>
                                      <w:jc w:val="center"/>
                                      <w:rPr>
                                        <w:sz w:val="22"/>
                                      </w:rPr>
                                    </w:pPr>
                                    <w:r>
                                      <w:rPr>
                                        <w:sz w:val="22"/>
                                      </w:rPr>
                                      <w:t>Salınımı belirleyen parametrelerin belirlenmesi</w:t>
                                    </w:r>
                                  </w:p>
                                  <w:p w:rsidR="00CE6BF8" w:rsidRPr="000B0555" w:rsidRDefault="00CE6BF8" w:rsidP="000B0555">
                                    <w:pPr>
                                      <w:jc w:val="center"/>
                                      <w:rPr>
                                        <w:sz w:val="22"/>
                                      </w:rPr>
                                    </w:pPr>
                                    <w:r>
                                      <w:rPr>
                                        <w:sz w:val="22"/>
                                      </w:rPr>
                                      <w:t>Salınım faktörlerinin ve ilgili ise RYÖlerin tanımlanması</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6" name="Dikdörtgen 66"/>
                              <wps:cNvSpPr/>
                              <wps:spPr>
                                <a:xfrm>
                                  <a:off x="1238250" y="2047875"/>
                                  <a:ext cx="3457575" cy="352425"/>
                                </a:xfrm>
                                <a:prstGeom prst="rect">
                                  <a:avLst/>
                                </a:prstGeom>
                                <a:ln w="9525"/>
                              </wps:spPr>
                              <wps:style>
                                <a:lnRef idx="2">
                                  <a:schemeClr val="dk1"/>
                                </a:lnRef>
                                <a:fillRef idx="1">
                                  <a:schemeClr val="lt1"/>
                                </a:fillRef>
                                <a:effectRef idx="0">
                                  <a:schemeClr val="dk1"/>
                                </a:effectRef>
                                <a:fontRef idx="minor">
                                  <a:schemeClr val="dk1"/>
                                </a:fontRef>
                              </wps:style>
                              <wps:txbx>
                                <w:txbxContent>
                                  <w:p w:rsidR="00CE6BF8" w:rsidRDefault="00CE6BF8" w:rsidP="000B0555">
                                    <w:pPr>
                                      <w:jc w:val="center"/>
                                      <w:rPr>
                                        <w:sz w:val="22"/>
                                      </w:rPr>
                                    </w:pPr>
                                    <w:r>
                                      <w:rPr>
                                        <w:sz w:val="22"/>
                                      </w:rPr>
                                      <w:t>Her bir çevresel ortam için salınım hesaplanması</w:t>
                                    </w:r>
                                  </w:p>
                                  <w:p w:rsidR="00CE6BF8" w:rsidRPr="000B0555" w:rsidRDefault="00CE6BF8" w:rsidP="000B0555">
                                    <w:pPr>
                                      <w:jc w:val="center"/>
                                      <w:rPr>
                                        <w:sz w:val="22"/>
                                      </w:rPr>
                                    </w:pPr>
                                    <w:r>
                                      <w:rPr>
                                        <w:sz w:val="22"/>
                                      </w:rPr>
                                      <w:t>(Salınım tahmini)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2" name="Dikdörtgen 92"/>
                              <wps:cNvSpPr/>
                              <wps:spPr>
                                <a:xfrm>
                                  <a:off x="1323975" y="2562225"/>
                                  <a:ext cx="3457575" cy="352425"/>
                                </a:xfrm>
                                <a:prstGeom prst="rect">
                                  <a:avLst/>
                                </a:prstGeom>
                                <a:ln w="9525"/>
                              </wps:spPr>
                              <wps:style>
                                <a:lnRef idx="2">
                                  <a:schemeClr val="dk1"/>
                                </a:lnRef>
                                <a:fillRef idx="1">
                                  <a:schemeClr val="lt1"/>
                                </a:fillRef>
                                <a:effectRef idx="0">
                                  <a:schemeClr val="dk1"/>
                                </a:effectRef>
                                <a:fontRef idx="minor">
                                  <a:schemeClr val="dk1"/>
                                </a:fontRef>
                              </wps:style>
                              <wps:txbx>
                                <w:txbxContent>
                                  <w:p w:rsidR="00CE6BF8" w:rsidRDefault="00CE6BF8" w:rsidP="000B0555">
                                    <w:pPr>
                                      <w:jc w:val="center"/>
                                      <w:rPr>
                                        <w:sz w:val="22"/>
                                      </w:rPr>
                                    </w:pPr>
                                    <w:r>
                                      <w:rPr>
                                        <w:sz w:val="22"/>
                                      </w:rPr>
                                      <w:t>Davranış modelleri kullanarak PEClerin hesaplanması</w:t>
                                    </w:r>
                                  </w:p>
                                  <w:p w:rsidR="00CE6BF8" w:rsidRPr="000B0555" w:rsidRDefault="00CE6BF8" w:rsidP="000B0555">
                                    <w:pPr>
                                      <w:jc w:val="center"/>
                                      <w:rPr>
                                        <w:sz w:val="22"/>
                                      </w:rPr>
                                    </w:pPr>
                                    <w:r>
                                      <w:rPr>
                                        <w:sz w:val="22"/>
                                      </w:rPr>
                                      <w:t>(Maruz kalma değerlendirmesi)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9" name="Dikdörtgen 119"/>
                              <wps:cNvSpPr/>
                              <wps:spPr>
                                <a:xfrm>
                                  <a:off x="1876425" y="3067050"/>
                                  <a:ext cx="2266950" cy="352425"/>
                                </a:xfrm>
                                <a:prstGeom prst="rect">
                                  <a:avLst/>
                                </a:prstGeom>
                                <a:ln w="9525"/>
                              </wps:spPr>
                              <wps:style>
                                <a:lnRef idx="2">
                                  <a:schemeClr val="dk1"/>
                                </a:lnRef>
                                <a:fillRef idx="1">
                                  <a:schemeClr val="lt1"/>
                                </a:fillRef>
                                <a:effectRef idx="0">
                                  <a:schemeClr val="dk1"/>
                                </a:effectRef>
                                <a:fontRef idx="minor">
                                  <a:schemeClr val="dk1"/>
                                </a:fontRef>
                              </wps:style>
                              <wps:txbx>
                                <w:txbxContent>
                                  <w:p w:rsidR="00CE6BF8" w:rsidRDefault="00CE6BF8" w:rsidP="000B0555">
                                    <w:pPr>
                                      <w:jc w:val="center"/>
                                      <w:rPr>
                                        <w:sz w:val="22"/>
                                      </w:rPr>
                                    </w:pPr>
                                    <w:r>
                                      <w:rPr>
                                        <w:sz w:val="22"/>
                                      </w:rPr>
                                      <w:t>PEC/PNEC oranının belirlenmesi</w:t>
                                    </w:r>
                                  </w:p>
                                  <w:p w:rsidR="00CE6BF8" w:rsidRPr="000B0555" w:rsidRDefault="00CE6BF8" w:rsidP="000B0555">
                                    <w:pPr>
                                      <w:jc w:val="center"/>
                                      <w:rPr>
                                        <w:sz w:val="22"/>
                                      </w:rPr>
                                    </w:pPr>
                                    <w:r>
                                      <w:rPr>
                                        <w:sz w:val="22"/>
                                      </w:rPr>
                                      <w:t>(Risk karakterizasyonu)</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1" name="Akış Çizelgesi: Karar 181"/>
                              <wps:cNvSpPr/>
                              <wps:spPr>
                                <a:xfrm>
                                  <a:off x="2133600" y="3562350"/>
                                  <a:ext cx="1609725" cy="428625"/>
                                </a:xfrm>
                                <a:prstGeom prst="flowChartDecision">
                                  <a:avLst/>
                                </a:prstGeom>
                                <a:ln w="9525"/>
                              </wps:spPr>
                              <wps:style>
                                <a:lnRef idx="2">
                                  <a:schemeClr val="dk1"/>
                                </a:lnRef>
                                <a:fillRef idx="1">
                                  <a:schemeClr val="lt1"/>
                                </a:fillRef>
                                <a:effectRef idx="0">
                                  <a:schemeClr val="dk1"/>
                                </a:effectRef>
                                <a:fontRef idx="minor">
                                  <a:schemeClr val="dk1"/>
                                </a:fontRef>
                              </wps:style>
                              <wps:txbx>
                                <w:txbxContent>
                                  <w:p w:rsidR="00CE6BF8" w:rsidRDefault="00CE6BF8" w:rsidP="00794524">
                                    <w:pPr>
                                      <w:jc w:val="center"/>
                                    </w:pPr>
                                    <w:r>
                                      <w:t>Riskler?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3" name="Dikdörtgen 183"/>
                              <wps:cNvSpPr/>
                              <wps:spPr>
                                <a:xfrm>
                                  <a:off x="152400" y="3590925"/>
                                  <a:ext cx="1171575" cy="333375"/>
                                </a:xfrm>
                                <a:prstGeom prst="rect">
                                  <a:avLst/>
                                </a:prstGeom>
                                <a:solidFill>
                                  <a:schemeClr val="accent6">
                                    <a:lumMod val="75000"/>
                                  </a:schemeClr>
                                </a:solidFill>
                                <a:ln w="9525"/>
                              </wps:spPr>
                              <wps:style>
                                <a:lnRef idx="2">
                                  <a:schemeClr val="dk1"/>
                                </a:lnRef>
                                <a:fillRef idx="1">
                                  <a:schemeClr val="lt1"/>
                                </a:fillRef>
                                <a:effectRef idx="0">
                                  <a:schemeClr val="dk1"/>
                                </a:effectRef>
                                <a:fontRef idx="minor">
                                  <a:schemeClr val="dk1"/>
                                </a:fontRef>
                              </wps:style>
                              <wps:txbx>
                                <w:txbxContent>
                                  <w:p w:rsidR="00CE6BF8" w:rsidRPr="000B0555" w:rsidRDefault="00CE6BF8" w:rsidP="000B0555">
                                    <w:pPr>
                                      <w:jc w:val="center"/>
                                      <w:rPr>
                                        <w:sz w:val="22"/>
                                      </w:rPr>
                                    </w:pPr>
                                    <w:r>
                                      <w:rPr>
                                        <w:sz w:val="22"/>
                                      </w:rPr>
                                      <w:t>Atığa özel riskleri kontrol edin.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4" name="Akış Çizelgesi: Karar 184"/>
                              <wps:cNvSpPr/>
                              <wps:spPr>
                                <a:xfrm>
                                  <a:off x="0" y="4086225"/>
                                  <a:ext cx="1609725" cy="428625"/>
                                </a:xfrm>
                                <a:prstGeom prst="flowChartDecision">
                                  <a:avLst/>
                                </a:prstGeom>
                                <a:ln w="9525"/>
                              </wps:spPr>
                              <wps:style>
                                <a:lnRef idx="2">
                                  <a:schemeClr val="dk1"/>
                                </a:lnRef>
                                <a:fillRef idx="1">
                                  <a:schemeClr val="lt1"/>
                                </a:fillRef>
                                <a:effectRef idx="0">
                                  <a:schemeClr val="dk1"/>
                                </a:effectRef>
                                <a:fontRef idx="minor">
                                  <a:schemeClr val="dk1"/>
                                </a:fontRef>
                              </wps:style>
                              <wps:txbx>
                                <w:txbxContent>
                                  <w:p w:rsidR="00CE6BF8" w:rsidRDefault="00CE6BF8" w:rsidP="000B0555">
                                    <w:pPr>
                                      <w:jc w:val="center"/>
                                    </w:pPr>
                                    <w:r>
                                      <w:t>İlgili mi?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5" name="Dikdörtgen 185"/>
                              <wps:cNvSpPr/>
                              <wps:spPr>
                                <a:xfrm>
                                  <a:off x="247650" y="4638675"/>
                                  <a:ext cx="1171575" cy="428625"/>
                                </a:xfrm>
                                <a:prstGeom prst="rect">
                                  <a:avLst/>
                                </a:prstGeom>
                                <a:ln w="9525"/>
                              </wps:spPr>
                              <wps:style>
                                <a:lnRef idx="2">
                                  <a:schemeClr val="dk1"/>
                                </a:lnRef>
                                <a:fillRef idx="1">
                                  <a:schemeClr val="lt1"/>
                                </a:fillRef>
                                <a:effectRef idx="0">
                                  <a:schemeClr val="dk1"/>
                                </a:effectRef>
                                <a:fontRef idx="minor">
                                  <a:schemeClr val="dk1"/>
                                </a:fontRef>
                              </wps:style>
                              <wps:txbx>
                                <w:txbxContent>
                                  <w:p w:rsidR="00CE6BF8" w:rsidRPr="000B0555" w:rsidRDefault="00CE6BF8" w:rsidP="000B0555">
                                    <w:pPr>
                                      <w:jc w:val="center"/>
                                      <w:rPr>
                                        <w:sz w:val="20"/>
                                      </w:rPr>
                                    </w:pPr>
                                    <w:r w:rsidRPr="000B0555">
                                      <w:rPr>
                                        <w:sz w:val="20"/>
                                      </w:rPr>
                                      <w:t>Özel riskleri bağlamında</w:t>
                                    </w:r>
                                    <w:r w:rsidRPr="000B0555">
                                      <w:rPr>
                                        <w:sz w:val="22"/>
                                      </w:rPr>
                                      <w:t xml:space="preserve"> </w:t>
                                    </w:r>
                                    <w:r>
                                      <w:rPr>
                                        <w:sz w:val="20"/>
                                      </w:rPr>
                                      <w:t xml:space="preserve">sonuçlara </w:t>
                                    </w:r>
                                    <w:r w:rsidRPr="000B0555">
                                      <w:rPr>
                                        <w:sz w:val="20"/>
                                      </w:rPr>
                                      <w:t>varın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6" name="Dikdörtgen 186"/>
                              <wps:cNvSpPr/>
                              <wps:spPr>
                                <a:xfrm>
                                  <a:off x="2238375" y="4648200"/>
                                  <a:ext cx="1990725" cy="581025"/>
                                </a:xfrm>
                                <a:prstGeom prst="rect">
                                  <a:avLst/>
                                </a:prstGeom>
                                <a:ln w="9525"/>
                              </wps:spPr>
                              <wps:style>
                                <a:lnRef idx="2">
                                  <a:schemeClr val="dk1"/>
                                </a:lnRef>
                                <a:fillRef idx="1">
                                  <a:schemeClr val="lt1"/>
                                </a:fillRef>
                                <a:effectRef idx="0">
                                  <a:schemeClr val="dk1"/>
                                </a:effectRef>
                                <a:fontRef idx="minor">
                                  <a:schemeClr val="dk1"/>
                                </a:fontRef>
                              </wps:style>
                              <wps:txbx>
                                <w:txbxContent>
                                  <w:p w:rsidR="00CE6BF8" w:rsidRPr="000B0555" w:rsidRDefault="00CE6BF8" w:rsidP="000B0555">
                                    <w:pPr>
                                      <w:jc w:val="center"/>
                                      <w:rPr>
                                        <w:sz w:val="22"/>
                                      </w:rPr>
                                    </w:pPr>
                                    <w:r>
                                      <w:rPr>
                                        <w:sz w:val="22"/>
                                      </w:rPr>
                                      <w:t>Değerlendirmenizi KGR’de belgeleyin, ilgili bilgiyi GBF’ye yazın.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7" name="Dikdörtgen 187"/>
                              <wps:cNvSpPr/>
                              <wps:spPr>
                                <a:xfrm>
                                  <a:off x="4229100" y="3352800"/>
                                  <a:ext cx="1990725" cy="1085850"/>
                                </a:xfrm>
                                <a:prstGeom prst="rect">
                                  <a:avLst/>
                                </a:prstGeom>
                                <a:ln w="9525"/>
                              </wps:spPr>
                              <wps:style>
                                <a:lnRef idx="2">
                                  <a:schemeClr val="dk1"/>
                                </a:lnRef>
                                <a:fillRef idx="1">
                                  <a:schemeClr val="lt1"/>
                                </a:fillRef>
                                <a:effectRef idx="0">
                                  <a:schemeClr val="dk1"/>
                                </a:effectRef>
                                <a:fontRef idx="minor">
                                  <a:schemeClr val="dk1"/>
                                </a:fontRef>
                              </wps:style>
                              <wps:txbx>
                                <w:txbxContent>
                                  <w:p w:rsidR="00CE6BF8" w:rsidRDefault="00CE6BF8" w:rsidP="00794524">
                                    <w:pPr>
                                      <w:rPr>
                                        <w:sz w:val="22"/>
                                      </w:rPr>
                                    </w:pPr>
                                    <w:r>
                                      <w:rPr>
                                        <w:sz w:val="22"/>
                                      </w:rPr>
                                      <w:t>Mümkünse, varsayımları düzeltin:</w:t>
                                    </w:r>
                                  </w:p>
                                  <w:p w:rsidR="00CE6BF8" w:rsidRDefault="00CE6BF8" w:rsidP="006E3567">
                                    <w:pPr>
                                      <w:pStyle w:val="ListeParagraf"/>
                                      <w:numPr>
                                        <w:ilvl w:val="0"/>
                                        <w:numId w:val="170"/>
                                      </w:numPr>
                                      <w:ind w:left="426"/>
                                      <w:rPr>
                                        <w:sz w:val="22"/>
                                      </w:rPr>
                                    </w:pPr>
                                    <w:r>
                                      <w:rPr>
                                        <w:sz w:val="22"/>
                                      </w:rPr>
                                      <w:t>Genel varsayımları iyileştirin</w:t>
                                    </w:r>
                                  </w:p>
                                  <w:p w:rsidR="00CE6BF8" w:rsidRPr="000B0555" w:rsidRDefault="00CE6BF8" w:rsidP="006E3567">
                                    <w:pPr>
                                      <w:pStyle w:val="ListeParagraf"/>
                                      <w:numPr>
                                        <w:ilvl w:val="0"/>
                                        <w:numId w:val="170"/>
                                      </w:numPr>
                                      <w:ind w:left="426"/>
                                      <w:rPr>
                                        <w:sz w:val="22"/>
                                      </w:rPr>
                                    </w:pPr>
                                    <w:r>
                                      <w:rPr>
                                        <w:sz w:val="22"/>
                                      </w:rPr>
                                      <w:t>Atık işleme operasyonlarını belirtin ve RYÖleri dahil edin (sadece alt kullanıcı atıkları için)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8" name="Düz Ok Bağlayıcısı 188"/>
                              <wps:cNvCnPr/>
                              <wps:spPr>
                                <a:xfrm>
                                  <a:off x="2952750" y="514350"/>
                                  <a:ext cx="9525" cy="133350"/>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wps:wsp>
                              <wps:cNvPr id="189" name="Düz Ok Bağlayıcısı 189"/>
                              <wps:cNvCnPr/>
                              <wps:spPr>
                                <a:xfrm>
                                  <a:off x="2943225" y="1000125"/>
                                  <a:ext cx="9525" cy="133350"/>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wps:wsp>
                              <wps:cNvPr id="190" name="Düz Ok Bağlayıcısı 190"/>
                              <wps:cNvCnPr/>
                              <wps:spPr>
                                <a:xfrm>
                                  <a:off x="2933700" y="1895475"/>
                                  <a:ext cx="0" cy="133350"/>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wps:wsp>
                              <wps:cNvPr id="191" name="Düz Ok Bağlayıcısı 191"/>
                              <wps:cNvCnPr/>
                              <wps:spPr>
                                <a:xfrm>
                                  <a:off x="2924175" y="2400300"/>
                                  <a:ext cx="9525" cy="133350"/>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wps:wsp>
                              <wps:cNvPr id="192" name="Düz Ok Bağlayıcısı 192"/>
                              <wps:cNvCnPr/>
                              <wps:spPr>
                                <a:xfrm>
                                  <a:off x="2933700" y="2933700"/>
                                  <a:ext cx="9525" cy="133350"/>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wps:wsp>
                              <wps:cNvPr id="193" name="Düz Ok Bağlayıcısı 193"/>
                              <wps:cNvCnPr/>
                              <wps:spPr>
                                <a:xfrm>
                                  <a:off x="2943225" y="3419475"/>
                                  <a:ext cx="9525" cy="133350"/>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wps:wsp>
                              <wps:cNvPr id="194" name="Düz Ok Bağlayıcısı 194"/>
                              <wps:cNvCnPr/>
                              <wps:spPr>
                                <a:xfrm flipH="1">
                                  <a:off x="1323975" y="3790950"/>
                                  <a:ext cx="809625" cy="0"/>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wps:wsp>
                              <wps:cNvPr id="195" name="Düz Ok Bağlayıcısı 195"/>
                              <wps:cNvCnPr/>
                              <wps:spPr>
                                <a:xfrm>
                                  <a:off x="771525" y="3952875"/>
                                  <a:ext cx="9525" cy="133350"/>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wps:wsp>
                              <wps:cNvPr id="196" name="Düz Ok Bağlayıcısı 196"/>
                              <wps:cNvCnPr/>
                              <wps:spPr>
                                <a:xfrm>
                                  <a:off x="781050" y="4514850"/>
                                  <a:ext cx="9525" cy="133350"/>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wps:wsp>
                              <wps:cNvPr id="197" name="Düz Ok Bağlayıcısı 197"/>
                              <wps:cNvCnPr/>
                              <wps:spPr>
                                <a:xfrm>
                                  <a:off x="1447800" y="4914900"/>
                                  <a:ext cx="790575" cy="0"/>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wps:wsp>
                              <wps:cNvPr id="198" name="Düz Ok Bağlayıcısı 198"/>
                              <wps:cNvCnPr/>
                              <wps:spPr>
                                <a:xfrm>
                                  <a:off x="3695700" y="3790950"/>
                                  <a:ext cx="533400" cy="0"/>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wps:wsp>
                              <wps:cNvPr id="201" name="Dirsek Bağlayıcısı 201"/>
                              <wps:cNvCnPr/>
                              <wps:spPr>
                                <a:xfrm>
                                  <a:off x="1609725" y="4305300"/>
                                  <a:ext cx="219075" cy="609600"/>
                                </a:xfrm>
                                <a:prstGeom prst="bentConnector3">
                                  <a:avLst>
                                    <a:gd name="adj1" fmla="val 97826"/>
                                  </a:avLst>
                                </a:prstGeom>
                                <a:ln>
                                  <a:tailEnd type="arrow"/>
                                </a:ln>
                              </wps:spPr>
                              <wps:style>
                                <a:lnRef idx="1">
                                  <a:schemeClr val="dk1"/>
                                </a:lnRef>
                                <a:fillRef idx="0">
                                  <a:schemeClr val="dk1"/>
                                </a:fillRef>
                                <a:effectRef idx="0">
                                  <a:schemeClr val="dk1"/>
                                </a:effectRef>
                                <a:fontRef idx="minor">
                                  <a:schemeClr val="tx1"/>
                                </a:fontRef>
                              </wps:style>
                              <wps:bodyPr/>
                            </wps:wsp>
                          </wpg:grpSp>
                        </wpg:grpSp>
                      </wpg:grpSp>
                    </wpg:wgp>
                  </a:graphicData>
                </a:graphic>
              </wp:anchor>
            </w:drawing>
          </mc:Choice>
          <mc:Fallback>
            <w:pict>
              <v:group id="Grup 208" o:spid="_x0000_s1142" style="position:absolute;margin-left:-19.2pt;margin-top:6.7pt;width:489.75pt;height:411.75pt;z-index:251737600" coordsize="62198,52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">
                <v:rect id="Dikdörtgen 204" o:spid="_x0000_s1143" style="position:absolute;left:2952;top:44672;width:4096;height:1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drDsEA&#10;AADcAAAADwAAAGRycy9kb3ducmV2LnhtbESP3WoCMRSE74W+QzgF7zRptNKuRhHF1lt/HuCwOW6W&#10;bk6WTdT17U2h0MthZr5hFqveN+JGXawDG3gbKxDEZbA1VwbOp93oA0RMyBabwGTgQRFWy5fBAgsb&#10;7nyg2zFVIkM4FmjApdQWUsbSkcc4Di1x9i6h85iy7CppO7xnuG+kVmomPdacFxy2tHFU/hyv3sAn&#10;fe9xN631VlVOTQ7vX1K32pjha7+eg0jUp//wX3tvDWg1hd8z+Qj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Haw7BAAAA3AAAAA8AAAAAAAAAAAAAAAAAmAIAAGRycy9kb3du&#10;cmV2LnhtbFBLBQYAAAAABAAEAPUAAACGAwAAAAA=&#10;" fillcolor="white [3201]" stroked="f">
                  <v:textbox inset="0,0,0,0">
                    <w:txbxContent>
                      <w:p w:rsidR="00CE6BF8" w:rsidRPr="00794524" w:rsidRDefault="00CE6BF8" w:rsidP="00794524">
                        <w:pPr>
                          <w:jc w:val="center"/>
                          <w:rPr>
                            <w:b/>
                            <w:color w:val="FF0000"/>
                            <w:sz w:val="20"/>
                          </w:rPr>
                        </w:pPr>
                        <w:r w:rsidRPr="00794524">
                          <w:rPr>
                            <w:b/>
                            <w:color w:val="FF0000"/>
                            <w:sz w:val="20"/>
                          </w:rPr>
                          <w:t>Evet</w:t>
                        </w:r>
                      </w:p>
                    </w:txbxContent>
                  </v:textbox>
                </v:rect>
                <v:group id="Grup 207" o:spid="_x0000_s1144" style="position:absolute;width:62198;height:52292" coordsize="62198,52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rect id="Dikdörtgen 203" o:spid="_x0000_s1145" style="position:absolute;left:38195;top:36099;width:4096;height:1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7zesIA&#10;AADcAAAADwAAAGRycy9kb3ducmV2LnhtbESP3WoCMRSE7wt9h3AK3tWk0Uq7GkVa/Ln15wEOm+Nm&#10;6eZk2URd394IQi+HmfmGmS1634gLdbEObOBjqEAQl8HWXBk4HlbvXyBiQrbYBCYDN4qwmL++zLCw&#10;4co7uuxTJTKEY4EGXEptIWUsHXmMw9ASZ+8UOo8py66StsNrhvtGaqUm0mPNecFhSz+Oyr/92Rv4&#10;ps0WV+Na/6rKqdHucy11q40ZvPXLKYhEffoPP9tba0CrETzO5CMg5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rvN6wgAAANwAAAAPAAAAAAAAAAAAAAAAAJgCAABkcnMvZG93&#10;bnJldi54bWxQSwUGAAAAAAQABAD1AAAAhwMAAAAA&#10;" fillcolor="white [3201]" stroked="f">
                    <v:textbox inset="0,0,0,0">
                      <w:txbxContent>
                        <w:p w:rsidR="00CE6BF8" w:rsidRPr="00794524" w:rsidRDefault="00CE6BF8" w:rsidP="00794524">
                          <w:pPr>
                            <w:jc w:val="center"/>
                            <w:rPr>
                              <w:b/>
                              <w:color w:val="FF0000"/>
                              <w:sz w:val="20"/>
                            </w:rPr>
                          </w:pPr>
                          <w:r w:rsidRPr="00794524">
                            <w:rPr>
                              <w:b/>
                              <w:color w:val="FF0000"/>
                              <w:sz w:val="20"/>
                            </w:rPr>
                            <w:t>Evet</w:t>
                          </w:r>
                        </w:p>
                      </w:txbxContent>
                    </v:textbox>
                  </v:rect>
                  <v:group id="Grup 206" o:spid="_x0000_s1146" style="position:absolute;width:62198;height:52292" coordsize="62198,52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rect id="Dikdörtgen 199" o:spid="_x0000_s1147" style="position:absolute;left:17240;top:35718;width:4096;height:1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kwa8AA&#10;AADcAAAADwAAAGRycy9kb3ducmV2LnhtbERP3WrCMBS+H+wdwhG8m4ndFFuNMjZ03lZ9gENzbIrN&#10;SWkyrW9vBgPvzsf3e1abwbXiSn1oPGuYThQI4sqbhmsNp+P2bQEiRGSDrWfScKcAm/XrywoL429c&#10;0vUQa5FCOBSowcbYFVKGypLDMPEdceLOvncYE+xraXq8pXDXykypuXTYcGqw2NGXpepy+HUacvrZ&#10;4/ajyb5VbdV7OdvJrMu0Ho+GzyWISEN8iv/de5Pm5zn8PZMukO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2kwa8AAAADcAAAADwAAAAAAAAAAAAAAAACYAgAAZHJzL2Rvd25y&#10;ZXYueG1sUEsFBgAAAAAEAAQA9QAAAIUDAAAAAA==&#10;" fillcolor="white [3201]" stroked="f">
                      <v:textbox inset="0,0,0,0">
                        <w:txbxContent>
                          <w:p w:rsidR="00CE6BF8" w:rsidRPr="00794524" w:rsidRDefault="00CE6BF8" w:rsidP="00794524">
                            <w:pPr>
                              <w:jc w:val="center"/>
                              <w:rPr>
                                <w:b/>
                                <w:color w:val="00B050"/>
                                <w:sz w:val="20"/>
                              </w:rPr>
                            </w:pPr>
                            <w:r w:rsidRPr="00794524">
                              <w:rPr>
                                <w:b/>
                                <w:color w:val="00B050"/>
                                <w:sz w:val="20"/>
                              </w:rPr>
                              <w:t>Hayır</w:t>
                            </w:r>
                          </w:p>
                        </w:txbxContent>
                      </v:textbox>
                    </v:rect>
                    <v:group id="Grup 205" o:spid="_x0000_s1148" style="position:absolute;width:62198;height:52292" coordsize="62198,52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rect id="Dikdörtgen 202" o:spid="_x0000_s1149" style="position:absolute;left:18097;top:43815;width:4096;height:18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JW4cIA&#10;AADcAAAADwAAAGRycy9kb3ducmV2LnhtbESPwW7CMBBE70j8g7VIvREb01ZtiEEIRMsV2g9Yxds4&#10;Il5HsYH07+tKlXoczcwbTbUZfSduNMQ2sIFFoUAQ18G23Bj4/DjMX0DEhGyxC0wGvinCZj2dVFja&#10;cOcT3c6pERnCsUQDLqW+lDLWjjzGIvTE2fsKg8eU5dBIO+A9w30ntVLP0mPLecFhTztH9eV89QZe&#10;6f2Ih8dW71Xj1PL09CZ1r415mI3bFYhEY/oP/7WP1oBWGn7P5CMg1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4lbhwgAAANwAAAAPAAAAAAAAAAAAAAAAAJgCAABkcnMvZG93&#10;bnJldi54bWxQSwUGAAAAAAQABAD1AAAAhwMAAAAA&#10;" fillcolor="white [3201]" stroked="f">
                        <v:textbox inset="0,0,0,0">
                          <w:txbxContent>
                            <w:p w:rsidR="00CE6BF8" w:rsidRPr="00794524" w:rsidRDefault="00CE6BF8" w:rsidP="00794524">
                              <w:pPr>
                                <w:jc w:val="center"/>
                                <w:rPr>
                                  <w:b/>
                                  <w:color w:val="00B050"/>
                                  <w:sz w:val="20"/>
                                </w:rPr>
                              </w:pPr>
                              <w:r w:rsidRPr="00794524">
                                <w:rPr>
                                  <w:b/>
                                  <w:color w:val="00B050"/>
                                  <w:sz w:val="20"/>
                                </w:rPr>
                                <w:t>Hayır</w:t>
                              </w:r>
                            </w:p>
                          </w:txbxContent>
                        </v:textbox>
                      </v:rect>
                      <v:rect id="Dikdörtgen 252" o:spid="_x0000_s1150" style="position:absolute;left:12763;width:34576;height:5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u9MUA&#10;AADcAAAADwAAAGRycy9kb3ducmV2LnhtbESPQWvCQBSE74L/YXmF3nRjIFJSV5FaQXqwaEvB2yP7&#10;zIZk36bZVaO/visUPA4z8w0zW/S2EWfqfOVYwWScgCAunK64VPD9tR69gPABWWPjmBRcycNiPhzM&#10;MNfuwjs670MpIoR9jgpMCG0upS8MWfRj1xJH7+g6iyHKrpS6w0uE20amSTKVFiuOCwZbejNU1PuT&#10;VVBPsrAxv1v6fF9+uPpnld1af1Dq+alfvoII1IdH+L+90QrSLIX7mXg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T+70xQAAANwAAAAPAAAAAAAAAAAAAAAAAJgCAABkcnMv&#10;ZG93bnJldi54bWxQSwUGAAAAAAQABAD1AAAAigMAAAAA&#10;" fillcolor="white [3201]" strokecolor="black [3200]">
                        <v:textbox inset="0,0,0,0">
                          <w:txbxContent>
                            <w:p w:rsidR="00CE6BF8" w:rsidRPr="000B0555" w:rsidRDefault="00CE6BF8" w:rsidP="00821ADB">
                              <w:pPr>
                                <w:jc w:val="center"/>
                                <w:rPr>
                                  <w:sz w:val="22"/>
                                </w:rPr>
                              </w:pPr>
                              <w:r w:rsidRPr="000B0555">
                                <w:rPr>
                                  <w:sz w:val="22"/>
                                </w:rPr>
                                <w:t>Atık akışlarının ve içeriğindeki madde miktarlarının tespit edilmesi; kurum-içi bilgiye, alt kullanıcılarla iletişime ve ilave kaynaklara dayanarak</w:t>
                              </w:r>
                            </w:p>
                          </w:txbxContent>
                        </v:textbox>
                      </v:rect>
                      <v:rect id="Dikdörtgen 255" o:spid="_x0000_s1151" style="position:absolute;left:12763;top:6477;width:34576;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Z2gMYA&#10;AADcAAAADwAAAGRycy9kb3ducmV2LnhtbESPQWvCQBSE74L/YXkFb7pRiJToJkhtQTy0VEXo7ZF9&#10;zYZk36bZrab++m6h4HGYmW+YdTHYVlyo97VjBfNZAoK4dLrmSsHp+DJ9BOEDssbWMSn4IQ9FPh6t&#10;MdPuyu90OYRKRAj7DBWYELpMSl8asuhnriOO3qfrLYYo+0rqHq8Rblu5SJKltFhzXDDY0ZOhsjl8&#10;WwXNPA078/VKb8+bvWvO2/TW+Q+lJg/DZgUi0BDu4f/2TitYpCn8nYlHQO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6Z2gMYAAADcAAAADwAAAAAAAAAAAAAAAACYAgAAZHJz&#10;L2Rvd25yZXYueG1sUEsFBgAAAAAEAAQA9QAAAIsDAAAAAA==&#10;" fillcolor="white [3201]" strokecolor="black [3200]">
                        <v:textbox inset="0,0,0,0">
                          <w:txbxContent>
                            <w:p w:rsidR="00CE6BF8" w:rsidRPr="000B0555" w:rsidRDefault="00CE6BF8" w:rsidP="000B0555">
                              <w:pPr>
                                <w:jc w:val="center"/>
                                <w:rPr>
                                  <w:sz w:val="22"/>
                                </w:rPr>
                              </w:pPr>
                              <w:r>
                                <w:rPr>
                                  <w:sz w:val="22"/>
                                </w:rPr>
                                <w:t>WT sektörünce uygulanan atık işleme proseslerinin belirlenmesi</w:t>
                              </w:r>
                            </w:p>
                          </w:txbxContent>
                        </v:textbox>
                      </v:rect>
                      <v:rect id="Dikdörtgen 65" o:spid="_x0000_s1152" style="position:absolute;left:12477;top:11525;width:34576;height:7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xDkcQA&#10;AADbAAAADwAAAGRycy9kb3ducmV2LnhtbESPQWvCQBSE70L/w/IK3nSjEJHUVaStIB4UbSn09si+&#10;ZkOyb9PsqtFf7wqCx2FmvmFmi87W4kStLx0rGA0TEMS50yUXCr6/VoMpCB+QNdaOScGFPCzmL70Z&#10;ZtqdeU+nQyhEhLDPUIEJocmk9Lkhi37oGuLo/bnWYoiyLaRu8RzhtpbjJJlIiyXHBYMNvRvKq8PR&#10;KqhGaVib/y3tPpcbV/18pNfG/yrVf+2WbyACdeEZfrTXWsEkhfuX+AP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cQ5HEAAAA2wAAAA8AAAAAAAAAAAAAAAAAmAIAAGRycy9k&#10;b3ducmV2LnhtbFBLBQYAAAAABAAEAPUAAACJAwAAAAA=&#10;" fillcolor="white [3201]" strokecolor="black [3200]">
                        <v:textbox inset="0,0,0,0">
                          <w:txbxContent>
                            <w:p w:rsidR="00CE6BF8" w:rsidRDefault="00CE6BF8" w:rsidP="000B0555">
                              <w:pPr>
                                <w:jc w:val="center"/>
                                <w:rPr>
                                  <w:sz w:val="22"/>
                                </w:rPr>
                              </w:pPr>
                              <w:r>
                                <w:rPr>
                                  <w:sz w:val="22"/>
                                </w:rPr>
                                <w:t>Özel maruz kalma senaryolarının oluşturulması</w:t>
                              </w:r>
                            </w:p>
                            <w:p w:rsidR="00CE6BF8" w:rsidRDefault="00CE6BF8" w:rsidP="000B0555">
                              <w:pPr>
                                <w:jc w:val="center"/>
                                <w:rPr>
                                  <w:sz w:val="22"/>
                                </w:rPr>
                              </w:pPr>
                              <w:r>
                                <w:rPr>
                                  <w:sz w:val="22"/>
                                </w:rPr>
                                <w:t>Dağıtım şemalarının kullanımı (önerilir)</w:t>
                              </w:r>
                            </w:p>
                            <w:p w:rsidR="00CE6BF8" w:rsidRDefault="00CE6BF8" w:rsidP="000B0555">
                              <w:pPr>
                                <w:jc w:val="center"/>
                                <w:rPr>
                                  <w:sz w:val="22"/>
                                </w:rPr>
                              </w:pPr>
                              <w:r>
                                <w:rPr>
                                  <w:sz w:val="22"/>
                                </w:rPr>
                                <w:t>Salınımı belirleyen parametrelerin belirlenmesi</w:t>
                              </w:r>
                            </w:p>
                            <w:p w:rsidR="00CE6BF8" w:rsidRPr="000B0555" w:rsidRDefault="00CE6BF8" w:rsidP="000B0555">
                              <w:pPr>
                                <w:jc w:val="center"/>
                                <w:rPr>
                                  <w:sz w:val="22"/>
                                </w:rPr>
                              </w:pPr>
                              <w:r>
                                <w:rPr>
                                  <w:sz w:val="22"/>
                                </w:rPr>
                                <w:t>Salınım faktörlerinin ve ilgili ise RYÖlerin tanımlanması</w:t>
                              </w:r>
                            </w:p>
                          </w:txbxContent>
                        </v:textbox>
                      </v:rect>
                      <v:rect id="Dikdörtgen 66" o:spid="_x0000_s1153" style="position:absolute;left:12382;top:20478;width:34576;height:3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7d5sUA&#10;AADbAAAADwAAAGRycy9kb3ducmV2LnhtbESPQWvCQBSE70L/w/IK3nSjYCipmyCtgvRg0ZZCb4/s&#10;azYk+zZmV0399V2h4HGYmW+YZTHYVpyp97VjBbNpAoK4dLrmSsHnx2byBMIHZI2tY1LwSx6K/GG0&#10;xEy7C+/pfAiViBD2GSowIXSZlL40ZNFPXUccvR/XWwxR9pXUPV4i3LZyniSptFhzXDDY0Yuhsjmc&#10;rIJmtghbc9zR+3r15pqv18W1899KjR+H1TOIQEO4h//bW60gTeH2Jf4A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t3mxQAAANsAAAAPAAAAAAAAAAAAAAAAAJgCAABkcnMv&#10;ZG93bnJldi54bWxQSwUGAAAAAAQABAD1AAAAigMAAAAA&#10;" fillcolor="white [3201]" strokecolor="black [3200]">
                        <v:textbox inset="0,0,0,0">
                          <w:txbxContent>
                            <w:p w:rsidR="00CE6BF8" w:rsidRDefault="00CE6BF8" w:rsidP="000B0555">
                              <w:pPr>
                                <w:jc w:val="center"/>
                                <w:rPr>
                                  <w:sz w:val="22"/>
                                </w:rPr>
                              </w:pPr>
                              <w:r>
                                <w:rPr>
                                  <w:sz w:val="22"/>
                                </w:rPr>
                                <w:t>Her bir çevresel ortam için salınım hesaplanması</w:t>
                              </w:r>
                            </w:p>
                            <w:p w:rsidR="00CE6BF8" w:rsidRPr="000B0555" w:rsidRDefault="00CE6BF8" w:rsidP="000B0555">
                              <w:pPr>
                                <w:jc w:val="center"/>
                                <w:rPr>
                                  <w:sz w:val="22"/>
                                </w:rPr>
                              </w:pPr>
                              <w:r>
                                <w:rPr>
                                  <w:sz w:val="22"/>
                                </w:rPr>
                                <w:t>(Salınım tahmini)</w:t>
                              </w:r>
                            </w:p>
                          </w:txbxContent>
                        </v:textbox>
                      </v:rect>
                      <v:rect id="Dikdörtgen 92" o:spid="_x0000_s1154" style="position:absolute;left:13239;top:25622;width:34576;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CrwsUA&#10;AADbAAAADwAAAGRycy9kb3ducmV2LnhtbESPQWvCQBSE70L/w/IKvenGQIqNriJVQXqo1Irg7ZF9&#10;zYZk38bsVtP++q4g9DjMzDfMbNHbRlyo85VjBeNRAoK4cLriUsHhczOcgPABWWPjmBT8kIfF/GEw&#10;w1y7K3/QZR9KESHsc1RgQmhzKX1hyKIfuZY4el+usxii7EqpO7xGuG1kmiTP0mLFccFgS6+Ginr/&#10;bRXU4yxszfmdduvlm6uPq+y39Selnh775RREoD78h+/trVbwksLtS/wB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4KvCxQAAANsAAAAPAAAAAAAAAAAAAAAAAJgCAABkcnMv&#10;ZG93bnJldi54bWxQSwUGAAAAAAQABAD1AAAAigMAAAAA&#10;" fillcolor="white [3201]" strokecolor="black [3200]">
                        <v:textbox inset="0,0,0,0">
                          <w:txbxContent>
                            <w:p w:rsidR="00CE6BF8" w:rsidRDefault="00CE6BF8" w:rsidP="000B0555">
                              <w:pPr>
                                <w:jc w:val="center"/>
                                <w:rPr>
                                  <w:sz w:val="22"/>
                                </w:rPr>
                              </w:pPr>
                              <w:r>
                                <w:rPr>
                                  <w:sz w:val="22"/>
                                </w:rPr>
                                <w:t>Davranış modelleri kullanarak PEClerin hesaplanması</w:t>
                              </w:r>
                            </w:p>
                            <w:p w:rsidR="00CE6BF8" w:rsidRPr="000B0555" w:rsidRDefault="00CE6BF8" w:rsidP="000B0555">
                              <w:pPr>
                                <w:jc w:val="center"/>
                                <w:rPr>
                                  <w:sz w:val="22"/>
                                </w:rPr>
                              </w:pPr>
                              <w:r>
                                <w:rPr>
                                  <w:sz w:val="22"/>
                                </w:rPr>
                                <w:t>(Maruz kalma değerlendirmesi)</w:t>
                              </w:r>
                            </w:p>
                          </w:txbxContent>
                        </v:textbox>
                      </v:rect>
                      <v:rect id="Dikdörtgen 119" o:spid="_x0000_s1155" style="position:absolute;left:18764;top:30670;width:22669;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SkOcQA&#10;AADcAAAADwAAAGRycy9kb3ducmV2LnhtbERPS2vCQBC+F/wPywje6iaCUlNXER8gHlp8UOhtyE6z&#10;IdnZmF017a/vFgre5uN7zmzR2VrcqPWlYwXpMAFBnDtdcqHgfNo+v4DwAVlj7ZgUfJOHxbz3NMNM&#10;uzsf6HYMhYgh7DNUYEJoMil9bsiiH7qGOHJfrrUYImwLqVu8x3Bby1GSTKTFkmODwYZWhvLqeLUK&#10;qnQcdubyRu+b5d5VH+vxT+M/lRr0u+UriEBdeIj/3Tsd56dT+HsmXi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pDnEAAAA3AAAAA8AAAAAAAAAAAAAAAAAmAIAAGRycy9k&#10;b3ducmV2LnhtbFBLBQYAAAAABAAEAPUAAACJAwAAAAA=&#10;" fillcolor="white [3201]" strokecolor="black [3200]">
                        <v:textbox inset="0,0,0,0">
                          <w:txbxContent>
                            <w:p w:rsidR="00CE6BF8" w:rsidRDefault="00CE6BF8" w:rsidP="000B0555">
                              <w:pPr>
                                <w:jc w:val="center"/>
                                <w:rPr>
                                  <w:sz w:val="22"/>
                                </w:rPr>
                              </w:pPr>
                              <w:r>
                                <w:rPr>
                                  <w:sz w:val="22"/>
                                </w:rPr>
                                <w:t>PEC/PNEC oranının belirlenmesi</w:t>
                              </w:r>
                            </w:p>
                            <w:p w:rsidR="00CE6BF8" w:rsidRPr="000B0555" w:rsidRDefault="00CE6BF8" w:rsidP="000B0555">
                              <w:pPr>
                                <w:jc w:val="center"/>
                                <w:rPr>
                                  <w:sz w:val="22"/>
                                </w:rPr>
                              </w:pPr>
                              <w:r>
                                <w:rPr>
                                  <w:sz w:val="22"/>
                                </w:rPr>
                                <w:t>(Risk karakterizasyonu)</w:t>
                              </w:r>
                            </w:p>
                          </w:txbxContent>
                        </v:textbox>
                      </v:rect>
                      <v:shape id="Akış Çizelgesi: Karar 181" o:spid="_x0000_s1156" type="#_x0000_t110" style="position:absolute;left:21336;top:35623;width:16097;height:4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tI8MA&#10;AADcAAAADwAAAGRycy9kb3ducmV2LnhtbERPTWsCMRC9C/6HMII3zW4PumyNUsSCh16qRXqcbqbJ&#10;0s0k3URd++tNodDbPN7nrDaD68SF+th6VlDOCxDEjdctGwVvx+dZBSImZI2dZ1Jwowib9Xi0wlr7&#10;K7/S5ZCMyCEca1RgUwq1lLGx5DDOfSDO3KfvHaYMeyN1j9cc7jr5UBQL6bDl3GAx0NZS83U4OwUv&#10;P8dgt+a0D7v3pVlUO/ouP85KTSfD0yOIREP6F/+59zrPr0r4fSZf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ZtI8MAAADcAAAADwAAAAAAAAAAAAAAAACYAgAAZHJzL2Rv&#10;d25yZXYueG1sUEsFBgAAAAAEAAQA9QAAAIgDAAAAAA==&#10;" fillcolor="white [3201]" strokecolor="black [3200]">
                        <v:textbox inset="0,0,0,0">
                          <w:txbxContent>
                            <w:p w:rsidR="00CE6BF8" w:rsidRDefault="00CE6BF8" w:rsidP="00794524">
                              <w:pPr>
                                <w:jc w:val="center"/>
                              </w:pPr>
                              <w:r>
                                <w:t>Riskler?</w:t>
                              </w:r>
                            </w:p>
                          </w:txbxContent>
                        </v:textbox>
                      </v:shape>
                      <v:rect id="Dikdörtgen 183" o:spid="_x0000_s1157" style="position:absolute;left:1524;top:35909;width:11715;height:3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HtFcMA&#10;AADcAAAADwAAAGRycy9kb3ducmV2LnhtbERPTWvCQBC9F/oflil4aza1RUJ0E0psxZtoS8XbkB2T&#10;YHY2za6a/PuuIPQ2j/c5i3wwrbhQ7xrLCl6iGARxaXXDlYLvr8/nBITzyBpby6RgJAd59viwwFTb&#10;K2/psvOVCCHsUlRQe9+lUrqyJoMush1x4I62N+gD7Cupe7yGcNPKaRzPpMGGQ0ONHRU1lafd2SjY&#10;x3RYdR+FXO5//PD2W4zJZjYqNXka3ucgPA3+X3x3r3WYn7zC7Zlwg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HtFcMAAADcAAAADwAAAAAAAAAAAAAAAACYAgAAZHJzL2Rv&#10;d25yZXYueG1sUEsFBgAAAAAEAAQA9QAAAIgDAAAAAA==&#10;" fillcolor="#e36c0a [2409]" strokecolor="black [3200]">
                        <v:textbox inset="0,0,0,0">
                          <w:txbxContent>
                            <w:p w:rsidR="00CE6BF8" w:rsidRPr="000B0555" w:rsidRDefault="00CE6BF8" w:rsidP="000B0555">
                              <w:pPr>
                                <w:jc w:val="center"/>
                                <w:rPr>
                                  <w:sz w:val="22"/>
                                </w:rPr>
                              </w:pPr>
                              <w:r>
                                <w:rPr>
                                  <w:sz w:val="22"/>
                                </w:rPr>
                                <w:t>Atığa özel riskleri kontrol edin.</w:t>
                              </w:r>
                            </w:p>
                          </w:txbxContent>
                        </v:textbox>
                      </v:rect>
                      <v:shape id="Akış Çizelgesi: Karar 184" o:spid="_x0000_s1158" type="#_x0000_t110" style="position:absolute;top:40862;width:16097;height:4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HOu8MA&#10;AADcAAAADwAAAGRycy9kb3ducmV2LnhtbERPTWsCMRC9F/ofwhS81axF7LIaRUTBg5dqKT1ON2Oy&#10;uJmkm6irv74pFHqbx/uc2aJ3rbhQFxvPCkbDAgRx7XXDRsH7YfNcgogJWWPrmRTcKMJi/vgww0r7&#10;K7/RZZ+MyCEcK1RgUwqVlLG25DAOfSDO3NF3DlOGnZG6w2sOd618KYqJdNhwbrAYaGWpPu3PTsHu&#10;fgh2ZT62Yf35aiblmr5HX2elBk/9cgoiUZ/+xX/urc7zyzH8PpMvk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HOu8MAAADcAAAADwAAAAAAAAAAAAAAAACYAgAAZHJzL2Rv&#10;d25yZXYueG1sUEsFBgAAAAAEAAQA9QAAAIgDAAAAAA==&#10;" fillcolor="white [3201]" strokecolor="black [3200]">
                        <v:textbox inset="0,0,0,0">
                          <w:txbxContent>
                            <w:p w:rsidR="00CE6BF8" w:rsidRDefault="00CE6BF8" w:rsidP="000B0555">
                              <w:pPr>
                                <w:jc w:val="center"/>
                              </w:pPr>
                              <w:r>
                                <w:t>İlgili mi?</w:t>
                              </w:r>
                            </w:p>
                          </w:txbxContent>
                        </v:textbox>
                      </v:shape>
                      <v:rect id="Dikdörtgen 185" o:spid="_x0000_s1159" style="position:absolute;left:2476;top:46386;width:11716;height:4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M7u8MA&#10;AADcAAAADwAAAGRycy9kb3ducmV2LnhtbERPS2vCQBC+F/wPyxS81Y1CikRXkVpBeqj4QOhtyE6z&#10;IdnZNLtq6q93BcHbfHzPmc47W4sztb50rGA4SEAQ506XXCg47FdvYxA+IGusHZOCf/Iwn/Vepphp&#10;d+EtnXehEDGEfYYKTAhNJqXPDVn0A9cQR+7XtRZDhG0hdYuXGG5rOUqSd2mx5NhgsKEPQ3m1O1kF&#10;1TANa/P3TZvPxZerjsv02vgfpfqv3WICIlAXnuKHe63j/HEK92fiBXJ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M7u8MAAADcAAAADwAAAAAAAAAAAAAAAACYAgAAZHJzL2Rv&#10;d25yZXYueG1sUEsFBgAAAAAEAAQA9QAAAIgDAAAAAA==&#10;" fillcolor="white [3201]" strokecolor="black [3200]">
                        <v:textbox inset="0,0,0,0">
                          <w:txbxContent>
                            <w:p w:rsidR="00CE6BF8" w:rsidRPr="000B0555" w:rsidRDefault="00CE6BF8" w:rsidP="000B0555">
                              <w:pPr>
                                <w:jc w:val="center"/>
                                <w:rPr>
                                  <w:sz w:val="20"/>
                                </w:rPr>
                              </w:pPr>
                              <w:r w:rsidRPr="000B0555">
                                <w:rPr>
                                  <w:sz w:val="20"/>
                                </w:rPr>
                                <w:t>Özel riskleri bağlamında</w:t>
                              </w:r>
                              <w:r w:rsidRPr="000B0555">
                                <w:rPr>
                                  <w:sz w:val="22"/>
                                </w:rPr>
                                <w:t xml:space="preserve"> </w:t>
                              </w:r>
                              <w:r>
                                <w:rPr>
                                  <w:sz w:val="20"/>
                                </w:rPr>
                                <w:t xml:space="preserve">sonuçlara </w:t>
                              </w:r>
                              <w:r w:rsidRPr="000B0555">
                                <w:rPr>
                                  <w:sz w:val="20"/>
                                </w:rPr>
                                <w:t>varın</w:t>
                              </w:r>
                            </w:p>
                          </w:txbxContent>
                        </v:textbox>
                      </v:rect>
                      <v:rect id="Dikdörtgen 186" o:spid="_x0000_s1160" style="position:absolute;left:22383;top:46482;width:19908;height:5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GlzMMA&#10;AADcAAAADwAAAGRycy9kb3ducmV2LnhtbERPTWvCQBC9C/0PyxR6MxsFRaKriLUgPVjUUvA2ZMds&#10;SHY2zW41+uvdguBtHu9zZovO1uJMrS8dKxgkKQji3OmSCwXfh4/+BIQPyBprx6TgSh4W85feDDPt&#10;Lryj8z4UIoawz1CBCaHJpPS5IYs+cQ1x5E6utRgibAupW7zEcFvLYZqOpcWSY4PBhlaG8mr/ZxVU&#10;g1HYmN8tfa2Xn676eR/dGn9U6u21W05BBOrCU/xwb3ScPxnD/zPxAj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jGlzMMAAADcAAAADwAAAAAAAAAAAAAAAACYAgAAZHJzL2Rv&#10;d25yZXYueG1sUEsFBgAAAAAEAAQA9QAAAIgDAAAAAA==&#10;" fillcolor="white [3201]" strokecolor="black [3200]">
                        <v:textbox inset="0,0,0,0">
                          <w:txbxContent>
                            <w:p w:rsidR="00CE6BF8" w:rsidRPr="000B0555" w:rsidRDefault="00CE6BF8" w:rsidP="000B0555">
                              <w:pPr>
                                <w:jc w:val="center"/>
                                <w:rPr>
                                  <w:sz w:val="22"/>
                                </w:rPr>
                              </w:pPr>
                              <w:r>
                                <w:rPr>
                                  <w:sz w:val="22"/>
                                </w:rPr>
                                <w:t>Değerlendirmenizi KGR’de belgeleyin, ilgili bilgiyi GBF’ye yazın.</w:t>
                              </w:r>
                            </w:p>
                          </w:txbxContent>
                        </v:textbox>
                      </v:rect>
                      <v:rect id="Dikdörtgen 187" o:spid="_x0000_s1161" style="position:absolute;left:42291;top:33528;width:19907;height:10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0AV8QA&#10;AADcAAAADwAAAGRycy9kb3ducmV2LnhtbERPS2vCQBC+C/6HZQRvulGwlegaQh8gPVRqi+BtyI7Z&#10;kOxszK6a9td3hUJv8/E9Z531thFX6nzlWMFsmoAgLpyuuFTw9fk6WYLwAVlj45gUfJOHbDMcrDHV&#10;7sYfdN2HUsQQ9ikqMCG0qZS+MGTRT11LHLmT6yyGCLtS6g5vMdw2cp4kD9JixbHBYEtPhop6f7EK&#10;6tkibM35nXYv+ZurD8+Ln9YflRqP+nwFIlAf/sV/7q2O85ePcH8mXi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9AFfEAAAA3AAAAA8AAAAAAAAAAAAAAAAAmAIAAGRycy9k&#10;b3ducmV2LnhtbFBLBQYAAAAABAAEAPUAAACJAwAAAAA=&#10;" fillcolor="white [3201]" strokecolor="black [3200]">
                        <v:textbox inset="0,0,0,0">
                          <w:txbxContent>
                            <w:p w:rsidR="00CE6BF8" w:rsidRDefault="00CE6BF8" w:rsidP="00794524">
                              <w:pPr>
                                <w:rPr>
                                  <w:sz w:val="22"/>
                                </w:rPr>
                              </w:pPr>
                              <w:r>
                                <w:rPr>
                                  <w:sz w:val="22"/>
                                </w:rPr>
                                <w:t>Mümkünse, varsayımları düzeltin:</w:t>
                              </w:r>
                            </w:p>
                            <w:p w:rsidR="00CE6BF8" w:rsidRDefault="00CE6BF8" w:rsidP="006E3567">
                              <w:pPr>
                                <w:pStyle w:val="ListeParagraf"/>
                                <w:numPr>
                                  <w:ilvl w:val="0"/>
                                  <w:numId w:val="170"/>
                                </w:numPr>
                                <w:ind w:left="426"/>
                                <w:rPr>
                                  <w:sz w:val="22"/>
                                </w:rPr>
                              </w:pPr>
                              <w:r>
                                <w:rPr>
                                  <w:sz w:val="22"/>
                                </w:rPr>
                                <w:t>Genel varsayımları iyileştirin</w:t>
                              </w:r>
                            </w:p>
                            <w:p w:rsidR="00CE6BF8" w:rsidRPr="000B0555" w:rsidRDefault="00CE6BF8" w:rsidP="006E3567">
                              <w:pPr>
                                <w:pStyle w:val="ListeParagraf"/>
                                <w:numPr>
                                  <w:ilvl w:val="0"/>
                                  <w:numId w:val="170"/>
                                </w:numPr>
                                <w:ind w:left="426"/>
                                <w:rPr>
                                  <w:sz w:val="22"/>
                                </w:rPr>
                              </w:pPr>
                              <w:r>
                                <w:rPr>
                                  <w:sz w:val="22"/>
                                </w:rPr>
                                <w:t>Atık işleme operasyonlarını belirtin ve RYÖleri dahil edin (sadece alt kullanıcı atıkları için)</w:t>
                              </w:r>
                            </w:p>
                          </w:txbxContent>
                        </v:textbox>
                      </v:rect>
                      <v:shape id="Düz Ok Bağlayıcısı 188" o:spid="_x0000_s1162" type="#_x0000_t32" style="position:absolute;left:29527;top:5143;width:95;height:13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VA8MAAADcAAAADwAAAGRycy9kb3ducmV2LnhtbESPT2vCQBDF7wW/wzKCt7qpgVZSVyn+&#10;AemtKp6H7DQJyc6G3TXGb+8cCr3N8N6895vVZnSdGijExrOBt3kGirj0tuHKwOV8eF2CignZYueZ&#10;DDwowmY9eVlhYf2df2g4pUpJCMcCDdQp9YXWsazJYZz7nli0Xx8cJllDpW3Au4S7Ti+y7F07bFga&#10;auxpW1PZnm7OQMN54sUuP9D3vg0f1bUdfH4xZjYdvz5BJRrTv/nv+mgFfym08oxMoN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flQPDAAAA3AAAAA8AAAAAAAAAAAAA&#10;AAAAoQIAAGRycy9kb3ducmV2LnhtbFBLBQYAAAAABAAEAPkAAACRAwAAAAA=&#10;" strokecolor="black [3213]">
                        <v:stroke endarrow="open"/>
                      </v:shape>
                      <v:shape id="Düz Ok Bağlayıcısı 189" o:spid="_x0000_s1163" type="#_x0000_t32" style="position:absolute;left:29432;top:10001;width:95;height:13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MwmMEAAADcAAAADwAAAGRycy9kb3ducmV2LnhtbERPTWvDMAy9F/YfjAa7tU4TWLOsbhjb&#10;CmO3pqVnEatJSCwH20vTf18PBrvp8T61LWcziImc7ywrWK8SEMS11R03Ck7H/TIH4QOyxsEyKbiR&#10;h3L3sNhioe2VDzRVoRExhH2BCtoQxkJKX7dk0K/sSBy5i3UGQ4SukdrhNYabQaZJ8iwNdhwbWhzp&#10;vaW6r36Mgo6zwOlHtqfvz95tmnM/2eyk1NPj/PYKItAc/sV/7i8d5+cv8PtMvEDu7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EzCYwQAAANwAAAAPAAAAAAAAAAAAAAAA&#10;AKECAABkcnMvZG93bnJldi54bWxQSwUGAAAAAAQABAD5AAAAjwMAAAAA&#10;" strokecolor="black [3213]">
                        <v:stroke endarrow="open"/>
                      </v:shape>
                      <v:shape id="Düz Ok Bağlayıcısı 190" o:spid="_x0000_s1164" type="#_x0000_t32" style="position:absolute;left:29337;top:18954;width:0;height:13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P2MMAAADcAAAADwAAAGRycy9kb3ducmV2LnhtbESPQWvCQBCF7wX/wzJCb3WjgVajq0hV&#10;KL1VxfOQHZOQ7GzY3cb033cOhd5meG/e+2azG12nBgqx8WxgPstAEZfeNlwZuF5OL0tQMSFb7DyT&#10;gR+KsNtOnjZYWP/gLxrOqVISwrFAA3VKfaF1LGtyGGe+Jxbt7oPDJGuotA34kHDX6UWWvWqHDUtD&#10;jT2911S2529noOE88eKQn+jz2Ia36tYOPr8a8zwd92tQicb0b/67/rCCvxJ8eUYm0N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D9jDAAAA3AAAAA8AAAAAAAAAAAAA&#10;AAAAoQIAAGRycy9kb3ducmV2LnhtbFBLBQYAAAAABAAEAPkAAACRAwAAAAA=&#10;" strokecolor="black [3213]">
                        <v:stroke endarrow="open"/>
                      </v:shape>
                      <v:shape id="Düz Ok Bağlayıcısı 191" o:spid="_x0000_s1165" type="#_x0000_t32" style="position:absolute;left:29241;top:24003;width:96;height:13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yqQ8EAAADcAAAADwAAAGRycy9kb3ducmV2LnhtbERPTWvDMAy9D/ofjAq9LU4b2NY0bild&#10;C2O3ZaFnEatJSCwH20uzfz8PBrvp8T5VHGYziImc7ywrWCcpCOLa6o4bBdXn5fEFhA/IGgfLpOCb&#10;PBz2i4cCc23v/EFTGRoRQ9jnqKANYcyl9HVLBn1iR+LI3awzGCJ0jdQO7zHcDHKTpk/SYMexocWR&#10;Ti3VffllFHScBd68Zhd6P/fuubn2k80qpVbL+bgDEWgO/+I/95uO87dr+H0mXiD3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vKpDwQAAANwAAAAPAAAAAAAAAAAAAAAA&#10;AKECAABkcnMvZG93bnJldi54bWxQSwUGAAAAAAQABAD5AAAAjwMAAAAA&#10;" strokecolor="black [3213]">
                        <v:stroke endarrow="open"/>
                      </v:shape>
                      <v:shape id="Düz Ok Bağlayıcısı 192" o:spid="_x0000_s1166" type="#_x0000_t32" style="position:absolute;left:29337;top:29337;width:95;height:13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40NMAAAADcAAAADwAAAGRycy9kb3ducmV2LnhtbERPTWvCQBC9C/0PyxR6000T0DZ1lVIr&#10;iDej9Dxkp0lIdjbsrjH+e1cQvM3jfc5yPZpODOR8Y1nB+ywBQVxa3XCl4HTcTj9A+ICssbNMCq7k&#10;Yb16mSwx1/bCBxqKUIkYwj5HBXUIfS6lL2sy6Ge2J47cv3UGQ4SuktrhJYabTqZJMpcGG44NNfb0&#10;U1PZFmejoOEscLrJtrT/bd2i+msHm52Uensdv79ABBrDU/xw73Sc/5nC/Zl4gVz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BuNDTAAAAA3AAAAA8AAAAAAAAAAAAAAAAA&#10;oQIAAGRycy9kb3ducmV2LnhtbFBLBQYAAAAABAAEAPkAAACOAwAAAAA=&#10;" strokecolor="black [3213]">
                        <v:stroke endarrow="open"/>
                      </v:shape>
                      <v:shape id="Düz Ok Bağlayıcısı 193" o:spid="_x0000_s1167" type="#_x0000_t32" style="position:absolute;left:29432;top:34194;width:95;height:13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KRr8EAAADcAAAADwAAAGRycy9kb3ducmV2LnhtbERPyWrDMBC9F/oPYgq5NXJs6OJGCaVJ&#10;oPRWx/Q8WBPb2BoZSbGdv48Cgd7m8dZZb2fTi5Gcby0rWC0TEMSV1S3XCsrj4fkNhA/IGnvLpOBC&#10;Hrabx4c15tpO/EtjEWoRQ9jnqKAJYcil9FVDBv3SDsSRO1lnMEToaqkdTjHc9DJNkhdpsOXY0OBA&#10;Xw1VXXE2ClrOAqe77EA/+8691n/daLNSqcXT/PkBItAc/sV397eO898zuD0TL5CbK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pGvwQAAANwAAAAPAAAAAAAAAAAAAAAA&#10;AKECAABkcnMvZG93bnJldi54bWxQSwUGAAAAAAQABAD5AAAAjwMAAAAA&#10;" strokecolor="black [3213]">
                        <v:stroke endarrow="open"/>
                      </v:shape>
                      <v:shape id="Düz Ok Bağlayıcısı 194" o:spid="_x0000_s1168" type="#_x0000_t32" style="position:absolute;left:13239;top:37909;width:809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vRF8MAAADcAAAADwAAAGRycy9kb3ducmV2LnhtbESP0WoCMRBF3wX/IYzQN81WWtGtUcS2&#10;0Lfq6gdMN+MmdjNZklS3f98UBN9muHfuubNc964VFwrRelbwOClAENdeW24UHA/v4zmImJA1tp5J&#10;wS9FWK+GgyWW2l95T5cqNSKHcCxRgUmpK6WMtSGHceI74qydfHCY8hoaqQNec7hr5bQoZtKh5Uww&#10;2NHWUP1d/bjM3djz82vQXL99ne0uGPw8tajUw6jfvIBI1Ke7+Xb9oXP9xRP8P5Mn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L0RfDAAAA3AAAAA8AAAAAAAAAAAAA&#10;AAAAoQIAAGRycy9kb3ducmV2LnhtbFBLBQYAAAAABAAEAPkAAACRAwAAAAA=&#10;" strokecolor="black [3213]">
                        <v:stroke endarrow="open"/>
                      </v:shape>
                      <v:shape id="Düz Ok Bağlayıcısı 195" o:spid="_x0000_s1169" type="#_x0000_t32" style="position:absolute;left:7715;top:39528;width:95;height:13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4esQMAAAADcAAAADwAAAGRycy9kb3ducmV2LnhtbERPTYvCMBC9L/gfwgje1lTL7mo1iugK&#10;srdV8Tw0Y1vaTEoSa/ffbwTB2zze5yzXvWlER85XlhVMxgkI4tzqigsF59P+fQbCB2SNjWVS8Ece&#10;1qvB2xIzbe/8S90xFCKGsM9QQRlCm0np85IM+rFtiSN3tc5giNAVUju8x3DTyGmSfEqDFceGElva&#10;lpTXx5tRUHEaeLpL9/TzXbuv4lJ3Nj0rNRr2mwWIQH14iZ/ug47z5x/weCZeIF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HrEDAAAAA3AAAAA8AAAAAAAAAAAAAAAAA&#10;oQIAAGRycy9kb3ducmV2LnhtbFBLBQYAAAAABAAEAPkAAACOAwAAAAA=&#10;" strokecolor="black [3213]">
                        <v:stroke endarrow="open"/>
                      </v:shape>
                      <v:shape id="Düz Ok Bağlayıcısı 196" o:spid="_x0000_s1170" type="#_x0000_t32" style="position:absolute;left:7810;top:45148;width:95;height:13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UyN78AAADcAAAADwAAAGRycy9kb3ducmV2LnhtbERPTYvCMBC9L/gfwgje1lQL7lqNIquC&#10;eFtXPA/N2JY2k5Jka/33RhC8zeN9znLdm0Z05HxlWcFknIAgzq2uuFBw/tt/foPwAVljY5kU3MnD&#10;ejX4WGKm7Y1/qTuFQsQQ9hkqKENoMyl9XpJBP7YtceSu1hkMEbpCaoe3GG4aOU2SmTRYcWwosaWf&#10;kvL69G8UVJwGnm7TPR13tfsqLnVn07NSo2G/WYAI1Ie3+OU+6Dh/PoPnM/ECuXo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1UyN78AAADcAAAADwAAAAAAAAAAAAAAAACh&#10;AgAAZHJzL2Rvd25yZXYueG1sUEsFBgAAAAAEAAQA+QAAAI0DAAAAAA==&#10;" strokecolor="black [3213]">
                        <v:stroke endarrow="open"/>
                      </v:shape>
                      <v:shape id="Düz Ok Bağlayıcısı 197" o:spid="_x0000_s1171" type="#_x0000_t32" style="position:absolute;left:14478;top:49149;width:79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mXrL8AAADcAAAADwAAAGRycy9kb3ducmV2LnhtbERPTYvCMBC9L/gfwgje1lQLulajyKog&#10;3tYVz0MztqXNpCTZWv+9EYS9zeN9zmrTm0Z05HxlWcFknIAgzq2uuFBw+T18foHwAVljY5kUPMjD&#10;Zj34WGGm7Z1/qDuHQsQQ9hkqKENoMyl9XpJBP7YtceRu1hkMEbpCaof3GG4aOU2SmTRYcWwosaXv&#10;kvL6/GcUVJwGnu7SA532tZsX17qz6UWp0bDfLkEE6sO/+O0+6jh/MYfXM/ECuX4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BmXrL8AAADcAAAADwAAAAAAAAAAAAAAAACh&#10;AgAAZHJzL2Rvd25yZXYueG1sUEsFBgAAAAAEAAQA+QAAAI0DAAAAAA==&#10;" strokecolor="black [3213]">
                        <v:stroke endarrow="open"/>
                      </v:shape>
                      <v:shape id="Düz Ok Bağlayıcısı 198" o:spid="_x0000_s1172" type="#_x0000_t32" style="position:absolute;left:36957;top:37909;width:53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YD3sMAAADcAAAADwAAAGRycy9kb3ducmV2LnhtbESPQWvCQBCF7wX/wzJCb3WjgVajq0hV&#10;KL1VxfOQHZOQ7GzY3cb033cOhd5meG/e+2azG12nBgqx8WxgPstAEZfeNlwZuF5OL0tQMSFb7DyT&#10;gR+KsNtOnjZYWP/gLxrOqVISwrFAA3VKfaF1LGtyGGe+Jxbt7oPDJGuotA34kHDX6UWWvWqHDUtD&#10;jT2911S2529noOE88eKQn+jz2Ia36tYOPr8a8zwd92tQicb0b/67/rCCvxJaeUYm0N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GA97DAAAA3AAAAA8AAAAAAAAAAAAA&#10;AAAAoQIAAGRycy9kb3ducmV2LnhtbFBLBQYAAAAABAAEAPkAAACRAwAAAAA=&#10;" strokecolor="black [3213]">
                        <v:stroke endarrow="open"/>
                      </v:shape>
                      <v:shape id="Dirsek Bağlayıcısı 201" o:spid="_x0000_s1173" type="#_x0000_t34" style="position:absolute;left:16097;top:43053;width:2191;height:6096;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MF8YAAADcAAAADwAAAGRycy9kb3ducmV2LnhtbESPzWrDMBCE74W+g9hCL6WRbIIJTpSQ&#10;1hRaQin5IefF2tgm1spYauy+fRQo5DjMzDfMYjXaVlyo941jDclEgSAunWm40nDYf7zOQPiAbLB1&#10;TBr+yMNq+fiwwNy4gbd02YVKRAj7HDXUIXS5lL6syaKfuI44eifXWwxR9pU0PQ4RbluZKpVJiw3H&#10;hRo7eq+pPO9+rYbt5uXnaGaZGtJi+p29FcVXwnutn5/G9RxEoDHcw//tT6MhVQnczsQjIJ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9lTBfGAAAA3AAAAA8AAAAAAAAA&#10;AAAAAAAAoQIAAGRycy9kb3ducmV2LnhtbFBLBQYAAAAABAAEAPkAAACUAwAAAAA=&#10;" adj="21130" strokecolor="black [3040]">
                        <v:stroke endarrow="open"/>
                      </v:shape>
                    </v:group>
                  </v:group>
                </v:group>
              </v:group>
            </w:pict>
          </mc:Fallback>
        </mc:AlternateContent>
      </w:r>
    </w:p>
    <w:p w:rsidR="00AA5816" w:rsidRDefault="00AA5816" w:rsidP="00821ADB">
      <w:pPr>
        <w:autoSpaceDE w:val="0"/>
        <w:autoSpaceDN w:val="0"/>
        <w:adjustRightInd w:val="0"/>
        <w:spacing w:line="276" w:lineRule="auto"/>
        <w:rPr>
          <w:lang w:eastAsia="en-US"/>
        </w:rPr>
      </w:pPr>
    </w:p>
    <w:p w:rsidR="00AA5816" w:rsidRDefault="00AA5816" w:rsidP="00821ADB">
      <w:pPr>
        <w:autoSpaceDE w:val="0"/>
        <w:autoSpaceDN w:val="0"/>
        <w:adjustRightInd w:val="0"/>
        <w:spacing w:line="276" w:lineRule="auto"/>
        <w:rPr>
          <w:lang w:eastAsia="en-US"/>
        </w:rPr>
      </w:pPr>
    </w:p>
    <w:p w:rsidR="00AA5816" w:rsidRDefault="00AA5816" w:rsidP="00821ADB">
      <w:pPr>
        <w:autoSpaceDE w:val="0"/>
        <w:autoSpaceDN w:val="0"/>
        <w:adjustRightInd w:val="0"/>
        <w:spacing w:line="276" w:lineRule="auto"/>
        <w:rPr>
          <w:lang w:eastAsia="en-US"/>
        </w:rPr>
      </w:pPr>
    </w:p>
    <w:p w:rsidR="00AA5816" w:rsidRDefault="00AA5816" w:rsidP="00821ADB">
      <w:pPr>
        <w:spacing w:after="200" w:line="276" w:lineRule="auto"/>
        <w:rPr>
          <w:lang w:eastAsia="en-US"/>
        </w:rPr>
      </w:pPr>
      <w:r>
        <w:rPr>
          <w:lang w:eastAsia="en-US"/>
        </w:rPr>
        <w:br w:type="page"/>
      </w:r>
    </w:p>
    <w:p w:rsidR="00AA5816" w:rsidRPr="006109FC" w:rsidRDefault="00AA5816" w:rsidP="00821ADB">
      <w:pPr>
        <w:autoSpaceDE w:val="0"/>
        <w:autoSpaceDN w:val="0"/>
        <w:adjustRightInd w:val="0"/>
        <w:spacing w:line="276" w:lineRule="auto"/>
        <w:jc w:val="both"/>
        <w:rPr>
          <w:sz w:val="23"/>
          <w:szCs w:val="23"/>
          <w:lang w:eastAsia="en-US"/>
        </w:rPr>
      </w:pPr>
      <w:r w:rsidRPr="006109FC">
        <w:rPr>
          <w:sz w:val="23"/>
          <w:szCs w:val="23"/>
          <w:lang w:eastAsia="en-US"/>
        </w:rPr>
        <w:lastRenderedPageBreak/>
        <w:t>Atık akışlarının eldesi bu yaklaşımla, üretimden ve alt kullanımlardan kaynaklanan atıkların tip ve miktarını daha kesin olarak tanımlamak için kurum içi bilgiler ve alt kullanıcı bilgileri kullanılabildiğinden, genel yaklaşıma kıyasla, daha özgül olmaktadır.</w:t>
      </w:r>
      <w:r w:rsidR="00794524">
        <w:rPr>
          <w:sz w:val="23"/>
          <w:szCs w:val="23"/>
          <w:lang w:eastAsia="en-US"/>
        </w:rPr>
        <w:t xml:space="preserve"> </w:t>
      </w:r>
      <w:r w:rsidRPr="006109FC">
        <w:rPr>
          <w:sz w:val="23"/>
          <w:szCs w:val="23"/>
          <w:lang w:eastAsia="en-US"/>
        </w:rPr>
        <w:t>Belirli bir atık bertaraf işlemine giren madde miktarınının daha gerçekçi olmasını sağlar (günlük bertaraf edilen miktar).</w:t>
      </w:r>
    </w:p>
    <w:p w:rsidR="00AA5816" w:rsidRDefault="00AA5816" w:rsidP="00821ADB">
      <w:pPr>
        <w:autoSpaceDE w:val="0"/>
        <w:autoSpaceDN w:val="0"/>
        <w:adjustRightInd w:val="0"/>
        <w:spacing w:line="276" w:lineRule="auto"/>
        <w:jc w:val="both"/>
        <w:rPr>
          <w:sz w:val="23"/>
          <w:szCs w:val="23"/>
          <w:lang w:eastAsia="en-US"/>
        </w:rPr>
      </w:pPr>
    </w:p>
    <w:p w:rsidR="00AA5816" w:rsidRPr="006109FC" w:rsidRDefault="00AA5816" w:rsidP="00821ADB">
      <w:pPr>
        <w:autoSpaceDE w:val="0"/>
        <w:autoSpaceDN w:val="0"/>
        <w:adjustRightInd w:val="0"/>
        <w:spacing w:line="276" w:lineRule="auto"/>
        <w:jc w:val="both"/>
        <w:rPr>
          <w:sz w:val="23"/>
          <w:szCs w:val="23"/>
          <w:lang w:eastAsia="en-US"/>
        </w:rPr>
      </w:pPr>
      <w:r w:rsidRPr="006109FC">
        <w:rPr>
          <w:sz w:val="23"/>
          <w:szCs w:val="23"/>
          <w:lang w:eastAsia="en-US"/>
        </w:rPr>
        <w:t xml:space="preserve">Atık bertaraf tipleri tedarik zincirinden elde edilebilir ve kayıt yaptıran özgül atık bertaraf süreçlerine uygulanabilecek özgül ve daha detaylı maruz kalma senaryoları oluşturabilir. Sonra, derlenmiş bilgiler ulusal </w:t>
      </w:r>
      <w:r w:rsidR="002E1A2B">
        <w:rPr>
          <w:sz w:val="23"/>
          <w:szCs w:val="23"/>
          <w:lang w:eastAsia="en-US"/>
        </w:rPr>
        <w:t>mevzuatta</w:t>
      </w:r>
      <w:r w:rsidRPr="006109FC">
        <w:rPr>
          <w:sz w:val="23"/>
          <w:szCs w:val="23"/>
          <w:lang w:eastAsia="en-US"/>
        </w:rPr>
        <w:t xml:space="preserve"> belirtilen atık bertaraf yolları ile desteklenir. Tanımlanmış bertaraf işlemleri için, işletim koşulları</w:t>
      </w:r>
      <w:r w:rsidR="002E1A2B">
        <w:rPr>
          <w:sz w:val="23"/>
          <w:szCs w:val="23"/>
          <w:lang w:eastAsia="en-US"/>
        </w:rPr>
        <w:t xml:space="preserve"> (İK)</w:t>
      </w:r>
      <w:r w:rsidRPr="006109FC">
        <w:rPr>
          <w:sz w:val="23"/>
          <w:szCs w:val="23"/>
          <w:lang w:eastAsia="en-US"/>
        </w:rPr>
        <w:t xml:space="preserve"> kadar normalde uygulanan risk yönetim önlemleri</w:t>
      </w:r>
      <w:r w:rsidR="002E1A2B">
        <w:rPr>
          <w:sz w:val="23"/>
          <w:szCs w:val="23"/>
          <w:lang w:eastAsia="en-US"/>
        </w:rPr>
        <w:t xml:space="preserve"> (RYÖ)</w:t>
      </w:r>
      <w:r w:rsidRPr="006109FC">
        <w:rPr>
          <w:sz w:val="23"/>
          <w:szCs w:val="23"/>
          <w:lang w:eastAsia="en-US"/>
        </w:rPr>
        <w:t xml:space="preserve"> oldukça kesin olarak belirtilebilir. Bu bilgiler özgül salınım faktörlerini elde edtmede kullanılabilir. Örneğin eğer atıkların termal oksitleyici olmayan bertarafı kesin olarak bilinirse, maddenin mineralizasyon derecesi maddenin dekompozisyon derecesi ile karşılaştırılarak öngörülebilir. Salınım faktörlerinin elde edilmesi ilgili atık bertaraf yüklemelerindeki operatörlerden alınan yasal gerekliliklere ait bilgiler (işlem bilgisi, önlemler, izlem ve vb) veya yayınlanmış blgiler ile desteklenmeli / desteklenebilir. Yer-özgül verilerin mevcut olduğu durumlarda, bunlar kaynaklar veya ölçümlerle desteklenebildiği kadar desteklenmelidir.</w:t>
      </w:r>
    </w:p>
    <w:p w:rsidR="00AA5816" w:rsidRDefault="00AA5816" w:rsidP="00821ADB">
      <w:pPr>
        <w:autoSpaceDE w:val="0"/>
        <w:autoSpaceDN w:val="0"/>
        <w:adjustRightInd w:val="0"/>
        <w:spacing w:line="276" w:lineRule="auto"/>
        <w:rPr>
          <w:lang w:eastAsia="en-US"/>
        </w:rPr>
      </w:pPr>
    </w:p>
    <w:p w:rsidR="00AA5816" w:rsidRDefault="00AA5816" w:rsidP="00821ADB">
      <w:pPr>
        <w:autoSpaceDE w:val="0"/>
        <w:autoSpaceDN w:val="0"/>
        <w:adjustRightInd w:val="0"/>
        <w:spacing w:line="276" w:lineRule="auto"/>
        <w:rPr>
          <w:lang w:eastAsia="en-US"/>
        </w:rPr>
      </w:pPr>
      <w:r>
        <w:rPr>
          <w:lang w:eastAsia="en-US"/>
        </w:rPr>
        <w:t xml:space="preserve">Ek R.18-3’te atık bertaraf işlemleri ve ilgili dağılım şemalarına ilişkin genel bir bakış sunulmuştur. </w:t>
      </w:r>
    </w:p>
    <w:p w:rsidR="00AA5816" w:rsidRPr="002E1A2B" w:rsidRDefault="00AA5816" w:rsidP="006E3567">
      <w:pPr>
        <w:pStyle w:val="Balk2"/>
        <w:numPr>
          <w:ilvl w:val="1"/>
          <w:numId w:val="168"/>
        </w:numPr>
        <w:rPr>
          <w:color w:val="C00000"/>
        </w:rPr>
      </w:pPr>
      <w:bookmarkStart w:id="33" w:name="_Toc439672076"/>
      <w:r w:rsidRPr="002E1A2B">
        <w:rPr>
          <w:color w:val="C00000"/>
        </w:rPr>
        <w:t>Genel algortima ve belirleyiciler</w:t>
      </w:r>
      <w:bookmarkEnd w:id="33"/>
    </w:p>
    <w:p w:rsidR="00AA5816" w:rsidRDefault="00AA5816" w:rsidP="00821ADB">
      <w:pPr>
        <w:autoSpaceDE w:val="0"/>
        <w:autoSpaceDN w:val="0"/>
        <w:adjustRightInd w:val="0"/>
        <w:spacing w:line="276" w:lineRule="auto"/>
        <w:rPr>
          <w:lang w:eastAsia="en-US"/>
        </w:rPr>
      </w:pPr>
      <w:r>
        <w:rPr>
          <w:lang w:eastAsia="en-US"/>
        </w:rPr>
        <w:t>Kısım R.18.3’te giriş yapıldığı şekilde, bu rehber atık aşamasındaki maruz kalma ve salınımların değerlendirilmesi için iki seçenek önermektedir:</w:t>
      </w:r>
    </w:p>
    <w:p w:rsidR="00AA5816" w:rsidRPr="009603D3" w:rsidRDefault="00AA5816" w:rsidP="00821ADB">
      <w:pPr>
        <w:pStyle w:val="ListeParagraf"/>
        <w:numPr>
          <w:ilvl w:val="0"/>
          <w:numId w:val="16"/>
        </w:numPr>
        <w:autoSpaceDE w:val="0"/>
        <w:autoSpaceDN w:val="0"/>
        <w:adjustRightInd w:val="0"/>
        <w:spacing w:line="276" w:lineRule="auto"/>
        <w:rPr>
          <w:lang w:eastAsia="en-US"/>
        </w:rPr>
      </w:pPr>
      <w:r w:rsidRPr="009603D3">
        <w:rPr>
          <w:lang w:eastAsia="en-US"/>
        </w:rPr>
        <w:t>genel değerlendirme: varsayılan değerlerin kullanıldığı, ve eğer riskler tanımlanırsa iyileştirme yapılan</w:t>
      </w:r>
    </w:p>
    <w:p w:rsidR="00AA5816" w:rsidRPr="009603D3" w:rsidRDefault="00AA5816" w:rsidP="00821ADB">
      <w:pPr>
        <w:pStyle w:val="ListeParagraf"/>
        <w:numPr>
          <w:ilvl w:val="0"/>
          <w:numId w:val="16"/>
        </w:numPr>
        <w:autoSpaceDE w:val="0"/>
        <w:autoSpaceDN w:val="0"/>
        <w:adjustRightInd w:val="0"/>
        <w:spacing w:line="276" w:lineRule="auto"/>
        <w:rPr>
          <w:lang w:eastAsia="en-US"/>
        </w:rPr>
      </w:pPr>
      <w:r w:rsidRPr="009603D3">
        <w:rPr>
          <w:lang w:eastAsia="en-US"/>
        </w:rPr>
        <w:t>özgül değerlendirme: atık miktarı, uygulanan atık bertaraf işlemleri ve ilişkili çevresel salınımlara ait mevcut özgül bilgilerin kullanıldığı; eğer riskler tanımlanırsa iyileştirme yapılan</w:t>
      </w:r>
    </w:p>
    <w:p w:rsidR="002E1A2B" w:rsidRDefault="002E1A2B" w:rsidP="00821ADB">
      <w:pPr>
        <w:autoSpaceDE w:val="0"/>
        <w:autoSpaceDN w:val="0"/>
        <w:adjustRightInd w:val="0"/>
        <w:spacing w:line="276" w:lineRule="auto"/>
        <w:rPr>
          <w:lang w:eastAsia="en-US"/>
        </w:rPr>
      </w:pPr>
    </w:p>
    <w:p w:rsidR="00AA5816" w:rsidRDefault="00AA5816" w:rsidP="00821ADB">
      <w:pPr>
        <w:autoSpaceDE w:val="0"/>
        <w:autoSpaceDN w:val="0"/>
        <w:adjustRightInd w:val="0"/>
        <w:spacing w:line="276" w:lineRule="auto"/>
        <w:rPr>
          <w:lang w:eastAsia="en-US"/>
        </w:rPr>
      </w:pPr>
      <w:r>
        <w:rPr>
          <w:lang w:eastAsia="en-US"/>
        </w:rPr>
        <w:t>Maruz kalma senaryolarının oluşturulmasında ve salınım tahminlerinin elde edilmesi yöntemi bu kısımda kısaca tanımlanmıştır.</w:t>
      </w:r>
    </w:p>
    <w:p w:rsidR="002E1A2B" w:rsidRDefault="002E1A2B" w:rsidP="00821ADB">
      <w:pPr>
        <w:autoSpaceDE w:val="0"/>
        <w:autoSpaceDN w:val="0"/>
        <w:adjustRightInd w:val="0"/>
        <w:spacing w:line="276" w:lineRule="auto"/>
        <w:rPr>
          <w:lang w:eastAsia="en-US"/>
        </w:rPr>
      </w:pPr>
    </w:p>
    <w:p w:rsidR="00AA5816" w:rsidRDefault="00AA5816" w:rsidP="00821ADB">
      <w:pPr>
        <w:autoSpaceDE w:val="0"/>
        <w:autoSpaceDN w:val="0"/>
        <w:adjustRightInd w:val="0"/>
        <w:spacing w:line="276" w:lineRule="auto"/>
        <w:rPr>
          <w:lang w:eastAsia="en-US"/>
        </w:rPr>
      </w:pPr>
      <w:r>
        <w:rPr>
          <w:lang w:eastAsia="en-US"/>
        </w:rPr>
        <w:t>Ek R.18-2 ‘de genel yaklaşımı yapmak için bilgiler ve Ek R.18-4’te ise varsayılan değerler verilmiştir. Özgül yaklaşım ile salınım tahmini yapmak için atık bertaraf işlemleri ve ilgili da</w:t>
      </w:r>
      <w:r w:rsidR="002E1A2B">
        <w:rPr>
          <w:lang w:eastAsia="en-US"/>
        </w:rPr>
        <w:t>ğ</w:t>
      </w:r>
      <w:r>
        <w:rPr>
          <w:lang w:eastAsia="en-US"/>
        </w:rPr>
        <w:t>ılım şemalarına ait genel bakış Ek R.18-3’te bulunmaktadır. Bu ekler kayıt yaptırana (ve uygunsa alt kullanıcıya) gerektiğinde bilgileri toplayıp yapılandırması ve özgül maruz kalma senaryoları oluşturmasına yardımcı olacaktır.</w:t>
      </w:r>
    </w:p>
    <w:p w:rsidR="00AA5816" w:rsidRPr="002E1A2B" w:rsidRDefault="00AA5816" w:rsidP="006E3567">
      <w:pPr>
        <w:pStyle w:val="Balk2"/>
        <w:numPr>
          <w:ilvl w:val="2"/>
          <w:numId w:val="168"/>
        </w:numPr>
        <w:rPr>
          <w:color w:val="C00000"/>
          <w:sz w:val="28"/>
        </w:rPr>
      </w:pPr>
      <w:bookmarkStart w:id="34" w:name="_Toc439672077"/>
      <w:r w:rsidRPr="002E1A2B">
        <w:rPr>
          <w:color w:val="C00000"/>
          <w:sz w:val="28"/>
        </w:rPr>
        <w:t>Maruz kalma senaryoları oluşturma yöntemi</w:t>
      </w:r>
      <w:bookmarkEnd w:id="34"/>
    </w:p>
    <w:p w:rsidR="00AA5816" w:rsidRPr="001D31C6" w:rsidRDefault="00AA5816" w:rsidP="00821ADB">
      <w:pPr>
        <w:tabs>
          <w:tab w:val="left" w:pos="2075"/>
        </w:tabs>
        <w:autoSpaceDE w:val="0"/>
        <w:autoSpaceDN w:val="0"/>
        <w:adjustRightInd w:val="0"/>
        <w:spacing w:line="276" w:lineRule="auto"/>
        <w:jc w:val="both"/>
        <w:rPr>
          <w:sz w:val="23"/>
          <w:szCs w:val="23"/>
          <w:lang w:eastAsia="en-US"/>
        </w:rPr>
      </w:pPr>
      <w:r w:rsidRPr="001D31C6">
        <w:rPr>
          <w:sz w:val="23"/>
          <w:szCs w:val="23"/>
          <w:lang w:eastAsia="en-US"/>
        </w:rPr>
        <w:t>Bu rehberde tanımlanmış atık yaşam döngüsü aşaması için maruz kalma değerlendirmesi genel senaryoların geliştirilmesi ve salınım tahmin</w:t>
      </w:r>
      <w:r w:rsidR="002E1A2B">
        <w:rPr>
          <w:sz w:val="23"/>
          <w:szCs w:val="23"/>
          <w:lang w:eastAsia="en-US"/>
        </w:rPr>
        <w:t>i</w:t>
      </w:r>
      <w:r w:rsidRPr="001D31C6">
        <w:rPr>
          <w:sz w:val="23"/>
          <w:szCs w:val="23"/>
          <w:lang w:eastAsia="en-US"/>
        </w:rPr>
        <w:t xml:space="preserve"> için özgül belirleyicilerin ölçülmesini gerektirir.</w:t>
      </w:r>
      <w:r w:rsidRPr="001D31C6">
        <w:rPr>
          <w:sz w:val="23"/>
          <w:szCs w:val="23"/>
          <w:lang w:eastAsia="en-US"/>
        </w:rPr>
        <w:tab/>
      </w:r>
    </w:p>
    <w:p w:rsidR="002E1A2B" w:rsidRDefault="002E1A2B" w:rsidP="00821ADB">
      <w:pPr>
        <w:tabs>
          <w:tab w:val="left" w:pos="2075"/>
        </w:tabs>
        <w:autoSpaceDE w:val="0"/>
        <w:autoSpaceDN w:val="0"/>
        <w:adjustRightInd w:val="0"/>
        <w:spacing w:line="276" w:lineRule="auto"/>
        <w:jc w:val="both"/>
        <w:rPr>
          <w:sz w:val="23"/>
          <w:szCs w:val="23"/>
          <w:lang w:eastAsia="en-US"/>
        </w:rPr>
      </w:pPr>
    </w:p>
    <w:p w:rsidR="00AA5816" w:rsidRPr="001D31C6" w:rsidRDefault="00AA5816" w:rsidP="00821ADB">
      <w:pPr>
        <w:tabs>
          <w:tab w:val="left" w:pos="2075"/>
        </w:tabs>
        <w:autoSpaceDE w:val="0"/>
        <w:autoSpaceDN w:val="0"/>
        <w:adjustRightInd w:val="0"/>
        <w:spacing w:line="276" w:lineRule="auto"/>
        <w:jc w:val="both"/>
        <w:rPr>
          <w:sz w:val="23"/>
          <w:szCs w:val="23"/>
          <w:lang w:eastAsia="en-US"/>
        </w:rPr>
      </w:pPr>
      <w:r w:rsidRPr="001D31C6">
        <w:rPr>
          <w:sz w:val="23"/>
          <w:szCs w:val="23"/>
          <w:lang w:eastAsia="en-US"/>
        </w:rPr>
        <w:t xml:space="preserve">Tüm değerlendirme her kullanım için kayıtlanan tam hacim için yapılır. </w:t>
      </w:r>
      <w:r w:rsidRPr="001D31C6">
        <w:rPr>
          <w:sz w:val="23"/>
          <w:szCs w:val="23"/>
        </w:rPr>
        <w:t>[t/y] olarak ifade edilir ve denklemlerde büyük harf “Q”  ile gösterilir.  Zaten Kısım 18.3’ün başlarında girişi yapılan ve şekil R.18-3 ile R.18-4’te gösterilen diğer ilgili belirleyiciler ise:</w:t>
      </w:r>
    </w:p>
    <w:p w:rsidR="00AA5816" w:rsidRPr="001D31C6" w:rsidRDefault="00AA5816" w:rsidP="00821ADB">
      <w:pPr>
        <w:pStyle w:val="ListeParagraf"/>
        <w:numPr>
          <w:ilvl w:val="0"/>
          <w:numId w:val="17"/>
        </w:numPr>
        <w:tabs>
          <w:tab w:val="left" w:pos="2075"/>
        </w:tabs>
        <w:autoSpaceDE w:val="0"/>
        <w:autoSpaceDN w:val="0"/>
        <w:adjustRightInd w:val="0"/>
        <w:spacing w:line="276" w:lineRule="auto"/>
        <w:jc w:val="both"/>
        <w:rPr>
          <w:sz w:val="23"/>
          <w:szCs w:val="23"/>
        </w:rPr>
      </w:pPr>
      <w:r w:rsidRPr="001D31C6">
        <w:rPr>
          <w:sz w:val="23"/>
          <w:szCs w:val="23"/>
        </w:rPr>
        <w:t xml:space="preserve">[kullanım başına % miktar ] olarak ifade edilen, toplam miktarın kullanım başına atık haline gelen  ve özgül (veya genel) bir atık bertaraf işlemine giren (f </w:t>
      </w:r>
      <w:r w:rsidRPr="001D31C6">
        <w:rPr>
          <w:sz w:val="23"/>
          <w:szCs w:val="23"/>
          <w:vertAlign w:val="subscript"/>
        </w:rPr>
        <w:t>atık</w:t>
      </w:r>
      <w:r w:rsidRPr="001D31C6">
        <w:rPr>
          <w:sz w:val="23"/>
          <w:szCs w:val="23"/>
        </w:rPr>
        <w:t>) fraksiyonu ;</w:t>
      </w:r>
    </w:p>
    <w:p w:rsidR="00AA5816" w:rsidRPr="001D31C6" w:rsidRDefault="00AA5816" w:rsidP="00821ADB">
      <w:pPr>
        <w:pStyle w:val="ListeParagraf"/>
        <w:numPr>
          <w:ilvl w:val="0"/>
          <w:numId w:val="17"/>
        </w:numPr>
        <w:tabs>
          <w:tab w:val="left" w:pos="2075"/>
        </w:tabs>
        <w:autoSpaceDE w:val="0"/>
        <w:autoSpaceDN w:val="0"/>
        <w:adjustRightInd w:val="0"/>
        <w:spacing w:line="276" w:lineRule="auto"/>
        <w:jc w:val="both"/>
        <w:rPr>
          <w:sz w:val="23"/>
          <w:szCs w:val="23"/>
        </w:rPr>
      </w:pPr>
      <w:r w:rsidRPr="001D31C6">
        <w:rPr>
          <w:sz w:val="23"/>
          <w:szCs w:val="23"/>
        </w:rPr>
        <w:lastRenderedPageBreak/>
        <w:t>bir atık bertaraf yerinde günde atıklar içinde işlenen günlük azami madde miktarı (Qmaks, yerel ) , [kg/d] olarak ifade edilir;</w:t>
      </w:r>
    </w:p>
    <w:p w:rsidR="00AA5816" w:rsidRPr="001D31C6" w:rsidRDefault="00AA5816" w:rsidP="00821ADB">
      <w:pPr>
        <w:pStyle w:val="ListeParagraf"/>
        <w:numPr>
          <w:ilvl w:val="0"/>
          <w:numId w:val="17"/>
        </w:numPr>
        <w:tabs>
          <w:tab w:val="left" w:pos="2075"/>
        </w:tabs>
        <w:autoSpaceDE w:val="0"/>
        <w:autoSpaceDN w:val="0"/>
        <w:adjustRightInd w:val="0"/>
        <w:spacing w:line="276" w:lineRule="auto"/>
        <w:jc w:val="both"/>
        <w:rPr>
          <w:sz w:val="23"/>
          <w:szCs w:val="23"/>
        </w:rPr>
      </w:pPr>
      <w:r w:rsidRPr="001D31C6">
        <w:rPr>
          <w:sz w:val="23"/>
          <w:szCs w:val="23"/>
        </w:rPr>
        <w:t>Bölgede bertaraf edilen atıklar içindeki yıllık madde miktarı(Qmaks, bölgesel),  [t/y] olarak ifade edilir;</w:t>
      </w:r>
    </w:p>
    <w:p w:rsidR="00AA5816" w:rsidRPr="001D31C6" w:rsidRDefault="00AA5816" w:rsidP="00821ADB">
      <w:pPr>
        <w:pStyle w:val="ListeParagraf"/>
        <w:numPr>
          <w:ilvl w:val="0"/>
          <w:numId w:val="17"/>
        </w:numPr>
        <w:tabs>
          <w:tab w:val="left" w:pos="2075"/>
        </w:tabs>
        <w:autoSpaceDE w:val="0"/>
        <w:autoSpaceDN w:val="0"/>
        <w:adjustRightInd w:val="0"/>
        <w:spacing w:line="276" w:lineRule="auto"/>
        <w:jc w:val="both"/>
        <w:rPr>
          <w:sz w:val="23"/>
          <w:szCs w:val="23"/>
        </w:rPr>
      </w:pPr>
      <w:r w:rsidRPr="001D31C6">
        <w:rPr>
          <w:sz w:val="23"/>
          <w:szCs w:val="23"/>
        </w:rPr>
        <w:t>Çevresel salınım faktörleri, % - değer veya birimsiz faktör (başka bir ifadeyle %5 veya 0.05)  olarak ifade edilebilir:</w:t>
      </w:r>
    </w:p>
    <w:p w:rsidR="00AA5816" w:rsidRPr="001D31C6" w:rsidRDefault="00AA5816" w:rsidP="00821ADB">
      <w:pPr>
        <w:tabs>
          <w:tab w:val="left" w:pos="2075"/>
        </w:tabs>
        <w:autoSpaceDE w:val="0"/>
        <w:autoSpaceDN w:val="0"/>
        <w:adjustRightInd w:val="0"/>
        <w:spacing w:line="276" w:lineRule="auto"/>
        <w:jc w:val="both"/>
        <w:rPr>
          <w:sz w:val="23"/>
          <w:szCs w:val="23"/>
        </w:rPr>
      </w:pPr>
      <w:r w:rsidRPr="001D31C6">
        <w:rPr>
          <w:sz w:val="23"/>
          <w:szCs w:val="23"/>
        </w:rPr>
        <w:tab/>
      </w:r>
      <w:r w:rsidRPr="001D31C6">
        <w:rPr>
          <w:sz w:val="23"/>
          <w:szCs w:val="23"/>
        </w:rPr>
        <w:tab/>
        <w:t xml:space="preserve">- RF </w:t>
      </w:r>
      <w:r w:rsidRPr="001D31C6">
        <w:rPr>
          <w:sz w:val="23"/>
          <w:szCs w:val="23"/>
          <w:vertAlign w:val="subscript"/>
        </w:rPr>
        <w:t xml:space="preserve">hava </w:t>
      </w:r>
      <w:r w:rsidRPr="001D31C6">
        <w:rPr>
          <w:sz w:val="23"/>
          <w:szCs w:val="23"/>
        </w:rPr>
        <w:t>:  atık bertaraf işlemine girerek , atık bertarafı sırasında havaya yayılan madde miktarı fraksiyonu</w:t>
      </w:r>
    </w:p>
    <w:p w:rsidR="00AA5816" w:rsidRPr="001D31C6" w:rsidRDefault="00AA5816" w:rsidP="00821ADB">
      <w:pPr>
        <w:tabs>
          <w:tab w:val="left" w:pos="2075"/>
        </w:tabs>
        <w:autoSpaceDE w:val="0"/>
        <w:autoSpaceDN w:val="0"/>
        <w:adjustRightInd w:val="0"/>
        <w:spacing w:line="276" w:lineRule="auto"/>
        <w:jc w:val="both"/>
        <w:rPr>
          <w:sz w:val="23"/>
          <w:szCs w:val="23"/>
        </w:rPr>
      </w:pPr>
      <w:r w:rsidRPr="001D31C6">
        <w:rPr>
          <w:sz w:val="23"/>
          <w:szCs w:val="23"/>
        </w:rPr>
        <w:tab/>
        <w:t xml:space="preserve">- RF </w:t>
      </w:r>
      <w:r w:rsidRPr="001D31C6">
        <w:rPr>
          <w:sz w:val="23"/>
          <w:szCs w:val="23"/>
          <w:vertAlign w:val="subscript"/>
        </w:rPr>
        <w:t>su</w:t>
      </w:r>
      <w:r w:rsidRPr="001D31C6">
        <w:rPr>
          <w:sz w:val="23"/>
          <w:szCs w:val="23"/>
        </w:rPr>
        <w:t>:  atık bertaraf işlemine girerek , atık bertarafı sırasında suya yayılan madde miktarı fraksiyonu</w:t>
      </w:r>
    </w:p>
    <w:p w:rsidR="00AA5816" w:rsidRPr="001D31C6" w:rsidRDefault="00AA5816" w:rsidP="00821ADB">
      <w:pPr>
        <w:tabs>
          <w:tab w:val="left" w:pos="2075"/>
        </w:tabs>
        <w:autoSpaceDE w:val="0"/>
        <w:autoSpaceDN w:val="0"/>
        <w:adjustRightInd w:val="0"/>
        <w:spacing w:line="276" w:lineRule="auto"/>
        <w:jc w:val="both"/>
        <w:rPr>
          <w:sz w:val="23"/>
          <w:szCs w:val="23"/>
        </w:rPr>
      </w:pPr>
      <w:r w:rsidRPr="001D31C6">
        <w:rPr>
          <w:sz w:val="23"/>
          <w:szCs w:val="23"/>
        </w:rPr>
        <w:tab/>
        <w:t xml:space="preserve">- RF </w:t>
      </w:r>
      <w:r w:rsidRPr="001D31C6">
        <w:rPr>
          <w:sz w:val="23"/>
          <w:szCs w:val="23"/>
          <w:vertAlign w:val="subscript"/>
        </w:rPr>
        <w:t xml:space="preserve">toprak </w:t>
      </w:r>
      <w:r w:rsidRPr="001D31C6">
        <w:rPr>
          <w:sz w:val="23"/>
          <w:szCs w:val="23"/>
        </w:rPr>
        <w:t>:  atık bertaraf işlemine girerek , atık bertarafı sırasında toprağa yayılan madde miktarı fraksiyonu</w:t>
      </w:r>
    </w:p>
    <w:p w:rsidR="002E1A2B" w:rsidRDefault="002E1A2B" w:rsidP="00821ADB">
      <w:pPr>
        <w:autoSpaceDE w:val="0"/>
        <w:autoSpaceDN w:val="0"/>
        <w:adjustRightInd w:val="0"/>
        <w:spacing w:line="276" w:lineRule="auto"/>
        <w:jc w:val="both"/>
        <w:rPr>
          <w:sz w:val="23"/>
          <w:szCs w:val="23"/>
          <w:lang w:eastAsia="en-US"/>
        </w:rPr>
      </w:pPr>
    </w:p>
    <w:p w:rsidR="00AA5816" w:rsidRDefault="00AA5816" w:rsidP="00821ADB">
      <w:pPr>
        <w:autoSpaceDE w:val="0"/>
        <w:autoSpaceDN w:val="0"/>
        <w:adjustRightInd w:val="0"/>
        <w:spacing w:line="276" w:lineRule="auto"/>
        <w:jc w:val="both"/>
        <w:rPr>
          <w:sz w:val="23"/>
          <w:szCs w:val="23"/>
        </w:rPr>
      </w:pPr>
      <w:r w:rsidRPr="001D31C6">
        <w:rPr>
          <w:sz w:val="23"/>
          <w:szCs w:val="23"/>
          <w:lang w:eastAsia="en-US"/>
        </w:rPr>
        <w:t>Salınım tahmin sonu</w:t>
      </w:r>
      <w:r>
        <w:rPr>
          <w:sz w:val="23"/>
          <w:szCs w:val="23"/>
          <w:lang w:eastAsia="en-US"/>
        </w:rPr>
        <w:t>çları üç farklı çevresel bölüme</w:t>
      </w:r>
      <w:r w:rsidRPr="001D31C6">
        <w:rPr>
          <w:sz w:val="23"/>
          <w:szCs w:val="23"/>
          <w:lang w:eastAsia="en-US"/>
        </w:rPr>
        <w:t xml:space="preserve">: hava, su, toprak olan yerel günlük salınımlardır. Atık beratraf işlemlerinde gelen yerel günlük salınımlar </w:t>
      </w:r>
      <w:r w:rsidRPr="001D31C6">
        <w:rPr>
          <w:sz w:val="23"/>
          <w:szCs w:val="23"/>
        </w:rPr>
        <w:t xml:space="preserve">[kg/d] olarak ifade edilir ve “Eyerel </w:t>
      </w:r>
      <w:r w:rsidRPr="001D31C6">
        <w:rPr>
          <w:sz w:val="23"/>
          <w:szCs w:val="23"/>
          <w:vertAlign w:val="subscript"/>
        </w:rPr>
        <w:t>hava/su/toprak</w:t>
      </w:r>
      <w:r w:rsidRPr="001D31C6">
        <w:rPr>
          <w:sz w:val="23"/>
          <w:szCs w:val="23"/>
        </w:rPr>
        <w:t xml:space="preserve">” şeklinde gösterilir. </w:t>
      </w:r>
    </w:p>
    <w:p w:rsidR="002E1A2B" w:rsidRPr="001D31C6" w:rsidRDefault="002E1A2B" w:rsidP="00821ADB">
      <w:pPr>
        <w:autoSpaceDE w:val="0"/>
        <w:autoSpaceDN w:val="0"/>
        <w:adjustRightInd w:val="0"/>
        <w:spacing w:line="276" w:lineRule="auto"/>
        <w:jc w:val="both"/>
        <w:rPr>
          <w:sz w:val="23"/>
          <w:szCs w:val="23"/>
        </w:rPr>
      </w:pPr>
    </w:p>
    <w:p w:rsidR="00AA5816" w:rsidRPr="001D31C6" w:rsidRDefault="00AA5816" w:rsidP="00821ADB">
      <w:pPr>
        <w:autoSpaceDE w:val="0"/>
        <w:autoSpaceDN w:val="0"/>
        <w:adjustRightInd w:val="0"/>
        <w:spacing w:line="276" w:lineRule="auto"/>
        <w:jc w:val="both"/>
        <w:rPr>
          <w:sz w:val="23"/>
          <w:szCs w:val="23"/>
          <w:lang w:eastAsia="en-US"/>
        </w:rPr>
      </w:pPr>
      <w:r w:rsidRPr="001D31C6">
        <w:rPr>
          <w:sz w:val="23"/>
          <w:szCs w:val="23"/>
          <w:lang w:eastAsia="en-US"/>
        </w:rPr>
        <w:t xml:space="preserve">Maruz kalma senaryosu geliştirirken </w:t>
      </w:r>
      <w:r w:rsidR="002E1A2B">
        <w:rPr>
          <w:sz w:val="23"/>
          <w:szCs w:val="23"/>
          <w:lang w:eastAsia="en-US"/>
        </w:rPr>
        <w:t>İ</w:t>
      </w:r>
      <w:r w:rsidRPr="001D31C6">
        <w:rPr>
          <w:sz w:val="23"/>
          <w:szCs w:val="23"/>
          <w:lang w:eastAsia="en-US"/>
        </w:rPr>
        <w:t>/İ, değerlendirme altındaki maddenin üretim ve alt kullanımından bir kaç dekad sonra oluşacak atık yaşam aşamasından olacak salınımları da dikkate almalıdır. Bu gecikmeler örneğin şunlarla belirlenir;</w:t>
      </w:r>
    </w:p>
    <w:p w:rsidR="00AA5816" w:rsidRPr="001D31C6" w:rsidRDefault="00AA5816" w:rsidP="00821ADB">
      <w:pPr>
        <w:pStyle w:val="ListeParagraf"/>
        <w:numPr>
          <w:ilvl w:val="0"/>
          <w:numId w:val="18"/>
        </w:numPr>
        <w:autoSpaceDE w:val="0"/>
        <w:autoSpaceDN w:val="0"/>
        <w:adjustRightInd w:val="0"/>
        <w:spacing w:line="276" w:lineRule="auto"/>
        <w:jc w:val="both"/>
        <w:rPr>
          <w:sz w:val="23"/>
          <w:szCs w:val="23"/>
          <w:lang w:eastAsia="en-US"/>
        </w:rPr>
      </w:pPr>
      <w:r w:rsidRPr="001D31C6">
        <w:rPr>
          <w:sz w:val="23"/>
          <w:szCs w:val="23"/>
          <w:lang w:eastAsia="en-US"/>
        </w:rPr>
        <w:t>maddenin toplumda kendi başına veya karı</w:t>
      </w:r>
      <w:r w:rsidR="00094F36">
        <w:rPr>
          <w:sz w:val="23"/>
          <w:szCs w:val="23"/>
          <w:lang w:eastAsia="en-US"/>
        </w:rPr>
        <w:t>ş</w:t>
      </w:r>
      <w:r w:rsidRPr="001D31C6">
        <w:rPr>
          <w:sz w:val="23"/>
          <w:szCs w:val="23"/>
          <w:lang w:eastAsia="en-US"/>
        </w:rPr>
        <w:t>ımda veya eşyada kalış süresi</w:t>
      </w:r>
    </w:p>
    <w:p w:rsidR="00AA5816" w:rsidRPr="001D31C6" w:rsidRDefault="00AA5816" w:rsidP="00821ADB">
      <w:pPr>
        <w:pStyle w:val="ListeParagraf"/>
        <w:numPr>
          <w:ilvl w:val="0"/>
          <w:numId w:val="18"/>
        </w:numPr>
        <w:autoSpaceDE w:val="0"/>
        <w:autoSpaceDN w:val="0"/>
        <w:adjustRightInd w:val="0"/>
        <w:spacing w:line="276" w:lineRule="auto"/>
        <w:jc w:val="both"/>
        <w:rPr>
          <w:sz w:val="23"/>
          <w:szCs w:val="23"/>
          <w:lang w:eastAsia="en-US"/>
        </w:rPr>
      </w:pPr>
      <w:r w:rsidRPr="001D31C6">
        <w:rPr>
          <w:sz w:val="23"/>
          <w:szCs w:val="23"/>
          <w:lang w:eastAsia="en-US"/>
        </w:rPr>
        <w:t>hizmet ömrü sonrası atık toplama öncesi geçici depolama (örneğin bitik piller)</w:t>
      </w:r>
    </w:p>
    <w:p w:rsidR="00AA5816" w:rsidRPr="001D31C6" w:rsidRDefault="00AA5816" w:rsidP="00821ADB">
      <w:pPr>
        <w:pStyle w:val="ListeParagraf"/>
        <w:numPr>
          <w:ilvl w:val="0"/>
          <w:numId w:val="18"/>
        </w:numPr>
        <w:autoSpaceDE w:val="0"/>
        <w:autoSpaceDN w:val="0"/>
        <w:adjustRightInd w:val="0"/>
        <w:spacing w:line="276" w:lineRule="auto"/>
        <w:jc w:val="both"/>
        <w:rPr>
          <w:sz w:val="23"/>
          <w:szCs w:val="23"/>
          <w:lang w:eastAsia="en-US"/>
        </w:rPr>
      </w:pPr>
      <w:r w:rsidRPr="001D31C6">
        <w:rPr>
          <w:sz w:val="23"/>
          <w:szCs w:val="23"/>
          <w:lang w:eastAsia="en-US"/>
        </w:rPr>
        <w:t>hizmet ömrü sonrası çevrede “bırakılan” eşyalar (örneğin gömülü kablolar)</w:t>
      </w:r>
    </w:p>
    <w:p w:rsidR="00AA5816" w:rsidRPr="001D31C6" w:rsidRDefault="00AA5816" w:rsidP="00821ADB">
      <w:pPr>
        <w:pStyle w:val="ListeParagraf"/>
        <w:numPr>
          <w:ilvl w:val="0"/>
          <w:numId w:val="18"/>
        </w:numPr>
        <w:autoSpaceDE w:val="0"/>
        <w:autoSpaceDN w:val="0"/>
        <w:adjustRightInd w:val="0"/>
        <w:spacing w:line="276" w:lineRule="auto"/>
        <w:jc w:val="both"/>
        <w:rPr>
          <w:sz w:val="23"/>
          <w:szCs w:val="23"/>
          <w:lang w:eastAsia="en-US"/>
        </w:rPr>
      </w:pPr>
      <w:r w:rsidRPr="001D31C6">
        <w:rPr>
          <w:sz w:val="23"/>
          <w:szCs w:val="23"/>
          <w:lang w:eastAsia="en-US"/>
        </w:rPr>
        <w:t>atık yakmadan gelen kalıntılara maruz kalma (ikincil atık). Bu kaynak eğer kalıntılar piyasaya ürün olarak (örneğin yapı malzemesi) tekrar sürülüyor veya suya maruz bırakılıyorsa özellikle ilgilidir.</w:t>
      </w:r>
    </w:p>
    <w:p w:rsidR="00AA5816" w:rsidRPr="001D31C6" w:rsidRDefault="00AA5816" w:rsidP="00821ADB">
      <w:pPr>
        <w:pStyle w:val="ListeParagraf"/>
        <w:numPr>
          <w:ilvl w:val="0"/>
          <w:numId w:val="18"/>
        </w:numPr>
        <w:autoSpaceDE w:val="0"/>
        <w:autoSpaceDN w:val="0"/>
        <w:adjustRightInd w:val="0"/>
        <w:spacing w:line="276" w:lineRule="auto"/>
        <w:jc w:val="both"/>
        <w:rPr>
          <w:sz w:val="23"/>
          <w:szCs w:val="23"/>
          <w:lang w:eastAsia="en-US"/>
        </w:rPr>
      </w:pPr>
      <w:r w:rsidRPr="001D31C6">
        <w:rPr>
          <w:sz w:val="23"/>
          <w:szCs w:val="23"/>
          <w:lang w:eastAsia="en-US"/>
        </w:rPr>
        <w:t>gömülü atıkların suya maruz kalması</w:t>
      </w:r>
    </w:p>
    <w:p w:rsidR="0007571E" w:rsidRDefault="0007571E" w:rsidP="00821ADB">
      <w:pPr>
        <w:autoSpaceDE w:val="0"/>
        <w:autoSpaceDN w:val="0"/>
        <w:adjustRightInd w:val="0"/>
        <w:spacing w:line="276" w:lineRule="auto"/>
        <w:rPr>
          <w:sz w:val="23"/>
          <w:szCs w:val="23"/>
          <w:lang w:eastAsia="en-US"/>
        </w:rPr>
      </w:pPr>
    </w:p>
    <w:p w:rsidR="00AA5816" w:rsidRPr="001D31C6" w:rsidRDefault="00AA5816" w:rsidP="00821ADB">
      <w:pPr>
        <w:autoSpaceDE w:val="0"/>
        <w:autoSpaceDN w:val="0"/>
        <w:adjustRightInd w:val="0"/>
        <w:spacing w:line="276" w:lineRule="auto"/>
        <w:rPr>
          <w:sz w:val="23"/>
          <w:szCs w:val="23"/>
          <w:lang w:eastAsia="en-US"/>
        </w:rPr>
      </w:pPr>
      <w:r w:rsidRPr="001D31C6">
        <w:rPr>
          <w:sz w:val="23"/>
          <w:szCs w:val="23"/>
          <w:lang w:eastAsia="en-US"/>
        </w:rPr>
        <w:t xml:space="preserve">Bu nedenle </w:t>
      </w:r>
      <w:r>
        <w:rPr>
          <w:sz w:val="23"/>
          <w:szCs w:val="23"/>
          <w:lang w:eastAsia="en-US"/>
        </w:rPr>
        <w:t>KGD</w:t>
      </w:r>
      <w:r w:rsidRPr="001D31C6">
        <w:rPr>
          <w:sz w:val="23"/>
          <w:szCs w:val="23"/>
          <w:lang w:eastAsia="en-US"/>
        </w:rPr>
        <w:t xml:space="preserve"> yapılırken kayıt yaptıran salınım zaman şablonlarını dikkate almalıdır. Bu, aşağıda belirtilen kuralların uygulanması ile yapılmalıdır:</w:t>
      </w:r>
    </w:p>
    <w:p w:rsidR="00AA5816" w:rsidRPr="001D31C6" w:rsidRDefault="00AA5816" w:rsidP="00821ADB">
      <w:pPr>
        <w:pStyle w:val="ListeParagraf"/>
        <w:numPr>
          <w:ilvl w:val="0"/>
          <w:numId w:val="19"/>
        </w:numPr>
        <w:autoSpaceDE w:val="0"/>
        <w:autoSpaceDN w:val="0"/>
        <w:adjustRightInd w:val="0"/>
        <w:spacing w:line="276" w:lineRule="auto"/>
        <w:jc w:val="both"/>
        <w:rPr>
          <w:sz w:val="23"/>
          <w:szCs w:val="23"/>
          <w:lang w:eastAsia="en-US"/>
        </w:rPr>
      </w:pPr>
      <w:r w:rsidRPr="001D31C6">
        <w:rPr>
          <w:sz w:val="23"/>
          <w:szCs w:val="23"/>
          <w:lang w:eastAsia="en-US"/>
        </w:rPr>
        <w:t>Atık yaşam aşamasından gelen salınımları, stoklama süreçlerinide dahil etmek için, maddenin piyasaya çıktığı yıla yansıt (bakınız Bölüm R.17). İstikrarlı durum farz et:</w:t>
      </w:r>
      <w:r w:rsidRPr="00AF0237">
        <w:rPr>
          <w:lang w:eastAsia="en-US"/>
        </w:rPr>
        <w:t xml:space="preserve"> toplumdaki kimyasal </w:t>
      </w:r>
      <w:r w:rsidRPr="001D31C6">
        <w:rPr>
          <w:sz w:val="23"/>
          <w:szCs w:val="23"/>
          <w:lang w:eastAsia="en-US"/>
        </w:rPr>
        <w:t>akımın toplam dengeye ulaştığı ve maddenin atık fraksiyondaki stok birikiminin azami düzeye ulaştığı durum.</w:t>
      </w:r>
    </w:p>
    <w:p w:rsidR="00AA5816" w:rsidRPr="001D31C6" w:rsidRDefault="00AA5816" w:rsidP="00821ADB">
      <w:pPr>
        <w:pStyle w:val="ListeParagraf"/>
        <w:numPr>
          <w:ilvl w:val="0"/>
          <w:numId w:val="19"/>
        </w:numPr>
        <w:autoSpaceDE w:val="0"/>
        <w:autoSpaceDN w:val="0"/>
        <w:adjustRightInd w:val="0"/>
        <w:spacing w:line="276" w:lineRule="auto"/>
        <w:jc w:val="both"/>
        <w:rPr>
          <w:sz w:val="23"/>
          <w:szCs w:val="23"/>
          <w:lang w:eastAsia="en-US"/>
        </w:rPr>
      </w:pPr>
      <w:r w:rsidRPr="001D31C6">
        <w:rPr>
          <w:sz w:val="23"/>
          <w:szCs w:val="23"/>
          <w:lang w:eastAsia="en-US"/>
        </w:rPr>
        <w:t>Uygulanabilirse, atık yaşam aşamasından kaynaklanan salınım tahminlerine (örneğin metaller için)atık yakılmasından gelen kalıntılardan üretilen yapı mateyallerini dahil et.</w:t>
      </w:r>
    </w:p>
    <w:p w:rsidR="00AA5816" w:rsidRPr="001D31C6" w:rsidRDefault="00AA5816" w:rsidP="00821ADB">
      <w:pPr>
        <w:pStyle w:val="ListeParagraf"/>
        <w:numPr>
          <w:ilvl w:val="0"/>
          <w:numId w:val="19"/>
        </w:numPr>
        <w:autoSpaceDE w:val="0"/>
        <w:autoSpaceDN w:val="0"/>
        <w:adjustRightInd w:val="0"/>
        <w:spacing w:line="276" w:lineRule="auto"/>
        <w:jc w:val="both"/>
        <w:rPr>
          <w:sz w:val="23"/>
          <w:szCs w:val="23"/>
          <w:lang w:eastAsia="en-US"/>
        </w:rPr>
      </w:pPr>
      <w:r w:rsidRPr="001D31C6">
        <w:rPr>
          <w:sz w:val="23"/>
          <w:szCs w:val="23"/>
          <w:lang w:eastAsia="en-US"/>
        </w:rPr>
        <w:t>İnşaat atığı için tipik bir gömme durumu farz et (kaçak emisyonların atığa yağmur suyu ve radyasyon erişiminin, atık su toplamasının olmadığı). Koşulların inşaat materyalinin açık hava kullanımına benzer olduğunu farz et.</w:t>
      </w:r>
    </w:p>
    <w:p w:rsidR="00AA5816" w:rsidRPr="001D31C6" w:rsidRDefault="0007571E" w:rsidP="00821ADB">
      <w:pPr>
        <w:pStyle w:val="ListeParagraf"/>
        <w:numPr>
          <w:ilvl w:val="0"/>
          <w:numId w:val="19"/>
        </w:numPr>
        <w:autoSpaceDE w:val="0"/>
        <w:autoSpaceDN w:val="0"/>
        <w:adjustRightInd w:val="0"/>
        <w:spacing w:line="276" w:lineRule="auto"/>
        <w:jc w:val="both"/>
        <w:rPr>
          <w:sz w:val="23"/>
          <w:szCs w:val="23"/>
          <w:lang w:eastAsia="en-US"/>
        </w:rPr>
      </w:pPr>
      <w:r>
        <w:rPr>
          <w:sz w:val="23"/>
          <w:szCs w:val="23"/>
          <w:lang w:eastAsia="en-US"/>
        </w:rPr>
        <w:t>İ</w:t>
      </w:r>
      <w:r w:rsidR="00AA5816" w:rsidRPr="001D31C6">
        <w:rPr>
          <w:sz w:val="23"/>
          <w:szCs w:val="23"/>
          <w:lang w:eastAsia="en-US"/>
        </w:rPr>
        <w:t>/İ diğer gömme durumlarını da dikkate almalıdır (örneğin ü</w:t>
      </w:r>
      <w:r>
        <w:rPr>
          <w:sz w:val="23"/>
          <w:szCs w:val="23"/>
          <w:lang w:eastAsia="en-US"/>
        </w:rPr>
        <w:t>retim atıkları için; veya</w:t>
      </w:r>
      <w:r w:rsidR="00AA5816" w:rsidRPr="001D31C6">
        <w:rPr>
          <w:sz w:val="23"/>
          <w:szCs w:val="23"/>
          <w:lang w:eastAsia="en-US"/>
        </w:rPr>
        <w:t xml:space="preserve"> biyoreaksiyon veren kentsel gömme).</w:t>
      </w:r>
    </w:p>
    <w:p w:rsidR="00AA5816" w:rsidRPr="001D31C6" w:rsidRDefault="00AA5816" w:rsidP="00821ADB">
      <w:pPr>
        <w:autoSpaceDE w:val="0"/>
        <w:autoSpaceDN w:val="0"/>
        <w:adjustRightInd w:val="0"/>
        <w:spacing w:line="276" w:lineRule="auto"/>
        <w:jc w:val="both"/>
        <w:rPr>
          <w:b/>
          <w:bCs/>
          <w:sz w:val="23"/>
          <w:szCs w:val="23"/>
          <w:lang w:eastAsia="en-US"/>
        </w:rPr>
      </w:pPr>
    </w:p>
    <w:p w:rsidR="00AA5816" w:rsidRPr="0007571E" w:rsidRDefault="00AA5816" w:rsidP="006E3567">
      <w:pPr>
        <w:pStyle w:val="Balk2"/>
        <w:numPr>
          <w:ilvl w:val="2"/>
          <w:numId w:val="168"/>
        </w:numPr>
        <w:rPr>
          <w:color w:val="C00000"/>
          <w:sz w:val="28"/>
        </w:rPr>
      </w:pPr>
      <w:bookmarkStart w:id="35" w:name="_Toc439672078"/>
      <w:r w:rsidRPr="0007571E">
        <w:rPr>
          <w:color w:val="C00000"/>
          <w:sz w:val="28"/>
        </w:rPr>
        <w:t>Salınım tahmin</w:t>
      </w:r>
      <w:r w:rsidR="0007571E">
        <w:rPr>
          <w:color w:val="C00000"/>
          <w:sz w:val="28"/>
        </w:rPr>
        <w:t>i</w:t>
      </w:r>
      <w:r w:rsidRPr="0007571E">
        <w:rPr>
          <w:color w:val="C00000"/>
          <w:sz w:val="28"/>
        </w:rPr>
        <w:t>, genel yaklaşım</w:t>
      </w:r>
      <w:bookmarkEnd w:id="35"/>
    </w:p>
    <w:p w:rsidR="00AA5816" w:rsidRPr="001D31C6" w:rsidRDefault="00AA5816" w:rsidP="00821ADB">
      <w:pPr>
        <w:autoSpaceDE w:val="0"/>
        <w:autoSpaceDN w:val="0"/>
        <w:adjustRightInd w:val="0"/>
        <w:spacing w:line="276" w:lineRule="auto"/>
        <w:jc w:val="both"/>
        <w:rPr>
          <w:b/>
          <w:bCs/>
          <w:sz w:val="23"/>
          <w:szCs w:val="23"/>
          <w:lang w:eastAsia="en-US"/>
        </w:rPr>
      </w:pPr>
      <w:r w:rsidRPr="001D31C6">
        <w:rPr>
          <w:b/>
          <w:bCs/>
          <w:sz w:val="23"/>
          <w:szCs w:val="23"/>
          <w:lang w:eastAsia="en-US"/>
        </w:rPr>
        <w:t>YEREL salınım tahmini</w:t>
      </w:r>
    </w:p>
    <w:p w:rsidR="0007571E" w:rsidRDefault="0007571E" w:rsidP="00821ADB">
      <w:pPr>
        <w:autoSpaceDE w:val="0"/>
        <w:autoSpaceDN w:val="0"/>
        <w:adjustRightInd w:val="0"/>
        <w:spacing w:line="276" w:lineRule="auto"/>
        <w:jc w:val="both"/>
        <w:rPr>
          <w:sz w:val="23"/>
          <w:szCs w:val="23"/>
          <w:lang w:eastAsia="en-US"/>
        </w:rPr>
      </w:pPr>
    </w:p>
    <w:p w:rsidR="00AA5816" w:rsidRPr="001D31C6" w:rsidRDefault="00AA5816" w:rsidP="00821ADB">
      <w:pPr>
        <w:autoSpaceDE w:val="0"/>
        <w:autoSpaceDN w:val="0"/>
        <w:adjustRightInd w:val="0"/>
        <w:spacing w:line="276" w:lineRule="auto"/>
        <w:jc w:val="both"/>
        <w:rPr>
          <w:sz w:val="23"/>
          <w:szCs w:val="23"/>
          <w:lang w:eastAsia="en-US"/>
        </w:rPr>
      </w:pPr>
      <w:r w:rsidRPr="001D31C6">
        <w:rPr>
          <w:sz w:val="23"/>
          <w:szCs w:val="23"/>
          <w:lang w:eastAsia="en-US"/>
        </w:rPr>
        <w:lastRenderedPageBreak/>
        <w:t>Salınım hızlarını tahminde genel yaklaşım atık miktarlarını ve iç temel atık akışına giren fraksiyonu tanımlamada ihtiyatlı varsayılan değerleri kullanır.</w:t>
      </w:r>
      <w:r w:rsidR="0007571E">
        <w:rPr>
          <w:sz w:val="23"/>
          <w:szCs w:val="23"/>
          <w:lang w:eastAsia="en-US"/>
        </w:rPr>
        <w:t xml:space="preserve"> </w:t>
      </w:r>
      <w:r w:rsidRPr="001D31C6">
        <w:rPr>
          <w:sz w:val="23"/>
          <w:szCs w:val="23"/>
          <w:lang w:eastAsia="en-US"/>
        </w:rPr>
        <w:t>Buna ek olarak, varsayılan salınım faktörlerini ve süreçlerdeki risk yönetim önlemlerinin uygulanış varsayımlarını içeren</w:t>
      </w:r>
      <w:r w:rsidR="0007571E">
        <w:rPr>
          <w:sz w:val="23"/>
          <w:szCs w:val="23"/>
          <w:lang w:eastAsia="en-US"/>
        </w:rPr>
        <w:t xml:space="preserve"> genel maruz kalma senaryoları </w:t>
      </w:r>
      <w:r w:rsidRPr="001D31C6">
        <w:rPr>
          <w:sz w:val="23"/>
          <w:szCs w:val="23"/>
          <w:lang w:eastAsia="en-US"/>
        </w:rPr>
        <w:t xml:space="preserve">seçilebilir. </w:t>
      </w:r>
    </w:p>
    <w:p w:rsidR="0007571E" w:rsidRDefault="0007571E" w:rsidP="00821ADB">
      <w:pPr>
        <w:autoSpaceDE w:val="0"/>
        <w:autoSpaceDN w:val="0"/>
        <w:adjustRightInd w:val="0"/>
        <w:spacing w:line="276" w:lineRule="auto"/>
        <w:jc w:val="both"/>
        <w:rPr>
          <w:sz w:val="23"/>
          <w:szCs w:val="23"/>
          <w:lang w:eastAsia="en-US"/>
        </w:rPr>
      </w:pPr>
    </w:p>
    <w:p w:rsidR="00AA5816" w:rsidRPr="001D31C6" w:rsidRDefault="00AA5816" w:rsidP="00821ADB">
      <w:pPr>
        <w:autoSpaceDE w:val="0"/>
        <w:autoSpaceDN w:val="0"/>
        <w:adjustRightInd w:val="0"/>
        <w:spacing w:line="276" w:lineRule="auto"/>
        <w:jc w:val="both"/>
        <w:rPr>
          <w:sz w:val="23"/>
          <w:szCs w:val="23"/>
          <w:lang w:eastAsia="en-US"/>
        </w:rPr>
      </w:pPr>
      <w:r w:rsidRPr="001D31C6">
        <w:rPr>
          <w:sz w:val="23"/>
          <w:szCs w:val="23"/>
          <w:lang w:eastAsia="en-US"/>
        </w:rPr>
        <w:t>Aşağıda belirtilen förmül kullanılarak salınım hızları hesaplanabilir:</w:t>
      </w:r>
    </w:p>
    <w:p w:rsidR="00AA5816" w:rsidRPr="001D31C6" w:rsidRDefault="00AA5816" w:rsidP="00821ADB">
      <w:pPr>
        <w:widowControl w:val="0"/>
        <w:autoSpaceDE w:val="0"/>
        <w:autoSpaceDN w:val="0"/>
        <w:adjustRightInd w:val="0"/>
        <w:spacing w:line="276" w:lineRule="auto"/>
        <w:ind w:left="3480"/>
        <w:jc w:val="both"/>
        <w:rPr>
          <w:i/>
          <w:iCs/>
          <w:sz w:val="23"/>
          <w:szCs w:val="23"/>
        </w:rPr>
      </w:pPr>
      <w:r w:rsidRPr="001D31C6">
        <w:rPr>
          <w:i/>
          <w:iCs/>
          <w:sz w:val="23"/>
          <w:szCs w:val="23"/>
        </w:rPr>
        <w:t>Eyerelçevre = Qmsx,yerel * Rfçevre</w:t>
      </w:r>
    </w:p>
    <w:p w:rsidR="00AA5816" w:rsidRPr="001D31C6" w:rsidRDefault="00AA5816" w:rsidP="00821ADB">
      <w:pPr>
        <w:autoSpaceDE w:val="0"/>
        <w:autoSpaceDN w:val="0"/>
        <w:adjustRightInd w:val="0"/>
        <w:spacing w:line="276" w:lineRule="auto"/>
        <w:jc w:val="both"/>
        <w:rPr>
          <w:sz w:val="23"/>
          <w:szCs w:val="23"/>
          <w:lang w:eastAsia="en-US"/>
        </w:rPr>
      </w:pPr>
    </w:p>
    <w:p w:rsidR="00AA5816" w:rsidRDefault="00AA5816" w:rsidP="00821ADB">
      <w:pPr>
        <w:autoSpaceDE w:val="0"/>
        <w:autoSpaceDN w:val="0"/>
        <w:adjustRightInd w:val="0"/>
        <w:spacing w:line="276" w:lineRule="auto"/>
        <w:jc w:val="both"/>
        <w:rPr>
          <w:sz w:val="23"/>
          <w:szCs w:val="23"/>
        </w:rPr>
      </w:pPr>
      <w:r w:rsidRPr="001D31C6">
        <w:rPr>
          <w:i/>
          <w:iCs/>
          <w:sz w:val="23"/>
          <w:szCs w:val="23"/>
        </w:rPr>
        <w:t xml:space="preserve">Eyerelçevre </w:t>
      </w:r>
      <w:r w:rsidRPr="001D31C6">
        <w:rPr>
          <w:sz w:val="23"/>
          <w:szCs w:val="23"/>
        </w:rPr>
        <w:t>atık bertaraf işleminden gelen [kg/d]  farklı çevresel bölümlere (hava, su veya toprak indeksleri) yerel salınım hızını gösterir.</w:t>
      </w:r>
    </w:p>
    <w:p w:rsidR="0007571E" w:rsidRPr="001D31C6" w:rsidRDefault="0007571E" w:rsidP="00821ADB">
      <w:pPr>
        <w:autoSpaceDE w:val="0"/>
        <w:autoSpaceDN w:val="0"/>
        <w:adjustRightInd w:val="0"/>
        <w:spacing w:line="276" w:lineRule="auto"/>
        <w:jc w:val="both"/>
        <w:rPr>
          <w:sz w:val="23"/>
          <w:szCs w:val="23"/>
        </w:rPr>
      </w:pPr>
    </w:p>
    <w:p w:rsidR="00AA5816" w:rsidRPr="001D31C6" w:rsidRDefault="00AA5816" w:rsidP="00821ADB">
      <w:pPr>
        <w:widowControl w:val="0"/>
        <w:autoSpaceDE w:val="0"/>
        <w:autoSpaceDN w:val="0"/>
        <w:adjustRightInd w:val="0"/>
        <w:spacing w:line="276" w:lineRule="auto"/>
        <w:jc w:val="both"/>
        <w:rPr>
          <w:sz w:val="23"/>
          <w:szCs w:val="23"/>
        </w:rPr>
      </w:pPr>
      <w:r w:rsidRPr="001D31C6">
        <w:rPr>
          <w:sz w:val="23"/>
          <w:szCs w:val="23"/>
        </w:rPr>
        <w:t>Genel yaklaşım için, varsayılan salınım faktör değerleri (</w:t>
      </w:r>
      <w:r w:rsidRPr="001D31C6">
        <w:rPr>
          <w:i/>
          <w:iCs/>
          <w:sz w:val="23"/>
          <w:szCs w:val="23"/>
        </w:rPr>
        <w:t>RFçevre</w:t>
      </w:r>
      <w:r w:rsidRPr="001D31C6">
        <w:rPr>
          <w:sz w:val="23"/>
          <w:szCs w:val="23"/>
        </w:rPr>
        <w:t>) Ek R.18-2’de verilmiştir.</w:t>
      </w:r>
    </w:p>
    <w:p w:rsidR="0007571E" w:rsidRDefault="0007571E" w:rsidP="00821ADB">
      <w:pPr>
        <w:widowControl w:val="0"/>
        <w:autoSpaceDE w:val="0"/>
        <w:autoSpaceDN w:val="0"/>
        <w:adjustRightInd w:val="0"/>
        <w:spacing w:line="276" w:lineRule="auto"/>
        <w:jc w:val="both"/>
        <w:rPr>
          <w:sz w:val="23"/>
          <w:szCs w:val="23"/>
        </w:rPr>
      </w:pPr>
    </w:p>
    <w:p w:rsidR="00AA5816" w:rsidRDefault="00AA5816" w:rsidP="00821ADB">
      <w:pPr>
        <w:widowControl w:val="0"/>
        <w:autoSpaceDE w:val="0"/>
        <w:autoSpaceDN w:val="0"/>
        <w:adjustRightInd w:val="0"/>
        <w:spacing w:line="276" w:lineRule="auto"/>
        <w:jc w:val="both"/>
        <w:rPr>
          <w:sz w:val="23"/>
          <w:szCs w:val="23"/>
        </w:rPr>
      </w:pPr>
      <w:r w:rsidRPr="001D31C6">
        <w:rPr>
          <w:sz w:val="23"/>
          <w:szCs w:val="23"/>
        </w:rPr>
        <w:t xml:space="preserve">Denklem, bir yerde bir günde bertaraf edilen atıklar içindeki kayıtlı maddenin en yüksek toplam miktarını temsil eden </w:t>
      </w:r>
      <w:r w:rsidRPr="001D31C6">
        <w:rPr>
          <w:i/>
          <w:iCs/>
          <w:sz w:val="23"/>
          <w:szCs w:val="23"/>
        </w:rPr>
        <w:t xml:space="preserve">Qmsx,yerel </w:t>
      </w:r>
      <w:r w:rsidRPr="001D31C6">
        <w:rPr>
          <w:sz w:val="23"/>
          <w:szCs w:val="23"/>
        </w:rPr>
        <w:t xml:space="preserve">için tahmin gerektirir. Bu değer, her atık akışına giren atıklar içindeki madde miktarını, kullanım dağılımını ve </w:t>
      </w:r>
      <w:r w:rsidR="0007571E">
        <w:rPr>
          <w:sz w:val="23"/>
          <w:szCs w:val="23"/>
        </w:rPr>
        <w:t>Türkiye</w:t>
      </w:r>
      <w:r w:rsidRPr="001D31C6">
        <w:rPr>
          <w:sz w:val="23"/>
          <w:szCs w:val="23"/>
        </w:rPr>
        <w:t xml:space="preserve"> içinde betarafını ve </w:t>
      </w:r>
      <w:r w:rsidR="0007571E">
        <w:rPr>
          <w:sz w:val="23"/>
          <w:szCs w:val="23"/>
        </w:rPr>
        <w:t>Türkiye’de</w:t>
      </w:r>
      <w:r w:rsidRPr="001D31C6">
        <w:rPr>
          <w:sz w:val="23"/>
          <w:szCs w:val="23"/>
        </w:rPr>
        <w:t xml:space="preserve"> bu tip atığın bertaraf edildiği yükleme sayısını yansıtır.</w:t>
      </w:r>
    </w:p>
    <w:p w:rsidR="0007571E" w:rsidRPr="001D31C6" w:rsidRDefault="0007571E" w:rsidP="00821ADB">
      <w:pPr>
        <w:widowControl w:val="0"/>
        <w:autoSpaceDE w:val="0"/>
        <w:autoSpaceDN w:val="0"/>
        <w:adjustRightInd w:val="0"/>
        <w:spacing w:line="276" w:lineRule="auto"/>
        <w:jc w:val="both"/>
        <w:rPr>
          <w:sz w:val="23"/>
          <w:szCs w:val="23"/>
        </w:rPr>
      </w:pPr>
    </w:p>
    <w:p w:rsidR="00AA5816" w:rsidRPr="001D31C6" w:rsidRDefault="00AA5816" w:rsidP="00821ADB">
      <w:pPr>
        <w:widowControl w:val="0"/>
        <w:autoSpaceDE w:val="0"/>
        <w:autoSpaceDN w:val="0"/>
        <w:adjustRightInd w:val="0"/>
        <w:spacing w:line="276" w:lineRule="auto"/>
        <w:jc w:val="both"/>
        <w:rPr>
          <w:sz w:val="23"/>
          <w:szCs w:val="23"/>
        </w:rPr>
      </w:pPr>
      <w:r w:rsidRPr="001D31C6">
        <w:rPr>
          <w:sz w:val="23"/>
          <w:szCs w:val="23"/>
        </w:rPr>
        <w:t>Qmaks  Ek R.18-4’te detaylı olarak açıklanan aşağıdaki formül kullanılarak hesaplanır:</w:t>
      </w:r>
    </w:p>
    <w:p w:rsidR="00AA5816" w:rsidRPr="001D31C6" w:rsidRDefault="00AA5816" w:rsidP="00821ADB">
      <w:pPr>
        <w:widowControl w:val="0"/>
        <w:autoSpaceDE w:val="0"/>
        <w:autoSpaceDN w:val="0"/>
        <w:adjustRightInd w:val="0"/>
        <w:spacing w:line="276" w:lineRule="auto"/>
        <w:jc w:val="both"/>
        <w:rPr>
          <w:sz w:val="23"/>
          <w:szCs w:val="23"/>
        </w:rPr>
      </w:pPr>
    </w:p>
    <w:p w:rsidR="00AA5816" w:rsidRPr="001D31C6" w:rsidRDefault="00AA5816" w:rsidP="00821ADB">
      <w:pPr>
        <w:widowControl w:val="0"/>
        <w:overflowPunct w:val="0"/>
        <w:autoSpaceDE w:val="0"/>
        <w:autoSpaceDN w:val="0"/>
        <w:adjustRightInd w:val="0"/>
        <w:spacing w:line="276" w:lineRule="auto"/>
        <w:ind w:right="-24" w:firstLine="708"/>
        <w:jc w:val="both"/>
        <w:rPr>
          <w:sz w:val="23"/>
          <w:szCs w:val="23"/>
        </w:rPr>
      </w:pPr>
      <w:r w:rsidRPr="001D31C6">
        <w:rPr>
          <w:i/>
          <w:iCs/>
          <w:sz w:val="23"/>
          <w:szCs w:val="23"/>
        </w:rPr>
        <w:t>Qmaks,yerel [kg/d] = (Q [t/a] * fatık*1000 * DF) / Temisyon Q = kullanım başına kayıtlı madde hacmi [t/a]</w:t>
      </w:r>
    </w:p>
    <w:p w:rsidR="00AA5816" w:rsidRPr="001D31C6" w:rsidRDefault="00AA5816" w:rsidP="00821ADB">
      <w:pPr>
        <w:widowControl w:val="0"/>
        <w:autoSpaceDE w:val="0"/>
        <w:autoSpaceDN w:val="0"/>
        <w:adjustRightInd w:val="0"/>
        <w:spacing w:line="276" w:lineRule="auto"/>
        <w:jc w:val="both"/>
        <w:rPr>
          <w:sz w:val="23"/>
          <w:szCs w:val="23"/>
        </w:rPr>
      </w:pPr>
      <w:r w:rsidRPr="001D31C6">
        <w:rPr>
          <w:sz w:val="23"/>
          <w:szCs w:val="23"/>
        </w:rPr>
        <w:t xml:space="preserve">Q= kullanım başına kayıtlı madde hacmi </w:t>
      </w:r>
      <w:r w:rsidRPr="001D31C6">
        <w:rPr>
          <w:i/>
          <w:iCs/>
          <w:sz w:val="23"/>
          <w:szCs w:val="23"/>
        </w:rPr>
        <w:t>[t/a]</w:t>
      </w:r>
    </w:p>
    <w:p w:rsidR="0007571E" w:rsidRDefault="00AA5816" w:rsidP="00821ADB">
      <w:pPr>
        <w:widowControl w:val="0"/>
        <w:overflowPunct w:val="0"/>
        <w:autoSpaceDE w:val="0"/>
        <w:autoSpaceDN w:val="0"/>
        <w:adjustRightInd w:val="0"/>
        <w:spacing w:line="276" w:lineRule="auto"/>
        <w:jc w:val="both"/>
        <w:rPr>
          <w:i/>
          <w:iCs/>
          <w:sz w:val="23"/>
          <w:szCs w:val="23"/>
        </w:rPr>
      </w:pPr>
      <w:r w:rsidRPr="001D31C6">
        <w:rPr>
          <w:i/>
          <w:iCs/>
          <w:sz w:val="23"/>
          <w:szCs w:val="23"/>
        </w:rPr>
        <w:t xml:space="preserve">F atık = atık haline gelen ve belli bir atık akışına giren (kentsel atık, geri dönüşen atık, tehlikeli atık indeksleri) kayıtlı hacim fraksiyonu. </w:t>
      </w:r>
    </w:p>
    <w:p w:rsidR="0007571E" w:rsidRDefault="0007571E" w:rsidP="00821ADB">
      <w:pPr>
        <w:widowControl w:val="0"/>
        <w:overflowPunct w:val="0"/>
        <w:autoSpaceDE w:val="0"/>
        <w:autoSpaceDN w:val="0"/>
        <w:adjustRightInd w:val="0"/>
        <w:spacing w:line="276" w:lineRule="auto"/>
        <w:jc w:val="both"/>
        <w:rPr>
          <w:i/>
          <w:iCs/>
          <w:sz w:val="23"/>
          <w:szCs w:val="23"/>
        </w:rPr>
      </w:pPr>
    </w:p>
    <w:p w:rsidR="00AA5816" w:rsidRPr="001D31C6" w:rsidRDefault="00AA5816" w:rsidP="00821ADB">
      <w:pPr>
        <w:widowControl w:val="0"/>
        <w:overflowPunct w:val="0"/>
        <w:autoSpaceDE w:val="0"/>
        <w:autoSpaceDN w:val="0"/>
        <w:adjustRightInd w:val="0"/>
        <w:spacing w:line="276" w:lineRule="auto"/>
        <w:jc w:val="both"/>
        <w:rPr>
          <w:sz w:val="23"/>
          <w:szCs w:val="23"/>
        </w:rPr>
      </w:pPr>
      <w:r w:rsidRPr="001D31C6">
        <w:rPr>
          <w:sz w:val="23"/>
          <w:szCs w:val="23"/>
        </w:rPr>
        <w:t>Maddenin hangi yaşam döngüsü aşamasından geldiği ve kullanım tipini yansıtan varsayılan değerler Tablo R.18-19’da bulunmaktadır.</w:t>
      </w:r>
    </w:p>
    <w:p w:rsidR="0007571E" w:rsidRDefault="0007571E" w:rsidP="00821ADB">
      <w:pPr>
        <w:autoSpaceDE w:val="0"/>
        <w:autoSpaceDN w:val="0"/>
        <w:adjustRightInd w:val="0"/>
        <w:spacing w:line="276" w:lineRule="auto"/>
        <w:jc w:val="both"/>
        <w:rPr>
          <w:i/>
          <w:iCs/>
          <w:sz w:val="23"/>
          <w:szCs w:val="23"/>
        </w:rPr>
      </w:pPr>
    </w:p>
    <w:p w:rsidR="0007571E" w:rsidRDefault="00AA5816" w:rsidP="00821ADB">
      <w:pPr>
        <w:autoSpaceDE w:val="0"/>
        <w:autoSpaceDN w:val="0"/>
        <w:adjustRightInd w:val="0"/>
        <w:spacing w:line="276" w:lineRule="auto"/>
        <w:jc w:val="both"/>
        <w:rPr>
          <w:i/>
          <w:iCs/>
          <w:sz w:val="23"/>
          <w:szCs w:val="23"/>
        </w:rPr>
      </w:pPr>
      <w:r w:rsidRPr="001D31C6">
        <w:rPr>
          <w:i/>
          <w:iCs/>
          <w:sz w:val="23"/>
          <w:szCs w:val="23"/>
        </w:rPr>
        <w:t xml:space="preserve">DF: Kullanım ve ilgili bertaraf dağınıklığınıı karakterize eden faktör. </w:t>
      </w:r>
    </w:p>
    <w:p w:rsidR="00AA5816" w:rsidRPr="001D31C6" w:rsidRDefault="00AA5816" w:rsidP="00821ADB">
      <w:pPr>
        <w:autoSpaceDE w:val="0"/>
        <w:autoSpaceDN w:val="0"/>
        <w:adjustRightInd w:val="0"/>
        <w:spacing w:line="276" w:lineRule="auto"/>
        <w:jc w:val="both"/>
        <w:rPr>
          <w:sz w:val="23"/>
          <w:szCs w:val="23"/>
        </w:rPr>
      </w:pPr>
      <w:r w:rsidRPr="001D31C6">
        <w:rPr>
          <w:sz w:val="23"/>
          <w:szCs w:val="23"/>
        </w:rPr>
        <w:t>Diğer yaşam döngüsü aşamalarında olduğu gibi, atık aşamasında maddenin çevreye salınımı bertarafın yapıldığı yerdeki yükleme dağılımı ve sayısına bağlıdır. Farklı durumlarda i) endüstriyel konum kullanımı veya ii) geniş dağınık kullanım ve yükleme sayısının daha doğru tanımlanabildiği durumlarda farklı varsayımlar yapılmalıdır</w:t>
      </w:r>
      <w:r w:rsidR="0007571E">
        <w:rPr>
          <w:rStyle w:val="DipnotBavurusu"/>
          <w:sz w:val="23"/>
          <w:szCs w:val="23"/>
        </w:rPr>
        <w:footnoteReference w:id="29"/>
      </w:r>
      <w:r w:rsidRPr="001D31C6">
        <w:rPr>
          <w:sz w:val="23"/>
          <w:szCs w:val="23"/>
        </w:rPr>
        <w:t>. Genelde, yaygın dağılım kullanımlarda ve ilgili atık ü</w:t>
      </w:r>
      <w:r w:rsidR="0007571E">
        <w:rPr>
          <w:sz w:val="23"/>
          <w:szCs w:val="23"/>
        </w:rPr>
        <w:t>r</w:t>
      </w:r>
      <w:r w:rsidRPr="001D31C6">
        <w:rPr>
          <w:sz w:val="23"/>
          <w:szCs w:val="23"/>
        </w:rPr>
        <w:t>etim yapısında müteakip yaklaşım yapılır. Hava ve su emisyonu ile sonuçlanan yerel olarak kullanılmış madde miktarı (bölgesel miktarın %0.2’si) mevcut Rehber R.16’dan alınır.</w:t>
      </w:r>
      <w:r w:rsidR="0007571E">
        <w:rPr>
          <w:sz w:val="23"/>
          <w:szCs w:val="23"/>
        </w:rPr>
        <w:t xml:space="preserve"> </w:t>
      </w:r>
      <w:r w:rsidRPr="001D31C6">
        <w:rPr>
          <w:sz w:val="23"/>
          <w:szCs w:val="23"/>
        </w:rPr>
        <w:t>Kentsel atıkların</w:t>
      </w:r>
      <w:r w:rsidR="0007571E">
        <w:rPr>
          <w:sz w:val="23"/>
          <w:szCs w:val="23"/>
        </w:rPr>
        <w:t xml:space="preserve"> (belediye atıklarının)</w:t>
      </w:r>
      <w:r w:rsidRPr="001D31C6">
        <w:rPr>
          <w:sz w:val="23"/>
          <w:szCs w:val="23"/>
        </w:rPr>
        <w:t xml:space="preserve"> su bertaraf yapısının </w:t>
      </w:r>
      <w:r w:rsidR="0007571E">
        <w:rPr>
          <w:sz w:val="23"/>
          <w:szCs w:val="23"/>
        </w:rPr>
        <w:t>Türkiye</w:t>
      </w:r>
      <w:r w:rsidRPr="001D31C6">
        <w:rPr>
          <w:sz w:val="23"/>
          <w:szCs w:val="23"/>
        </w:rPr>
        <w:t xml:space="preserve"> içinde kentsel ve endüstriyel atık bertaraf yapısından daha yaygın olduğu varsayımına dayanılarak, atık bertaraf yükleme sayılarının standart bir kasabaya (10 000 nüfuslu) hizmet veren kentsel kanalizasyon bertaraf yükleme sayılarıyla kıyaslanarak elde edilen bir konsantrasyon faktörü uygulanır.</w:t>
      </w:r>
    </w:p>
    <w:p w:rsidR="00AA5816" w:rsidRPr="001D31C6" w:rsidRDefault="00AA5816" w:rsidP="00821ADB">
      <w:pPr>
        <w:widowControl w:val="0"/>
        <w:autoSpaceDE w:val="0"/>
        <w:autoSpaceDN w:val="0"/>
        <w:adjustRightInd w:val="0"/>
        <w:spacing w:line="276" w:lineRule="auto"/>
        <w:jc w:val="both"/>
        <w:rPr>
          <w:sz w:val="23"/>
          <w:szCs w:val="23"/>
        </w:rPr>
      </w:pPr>
    </w:p>
    <w:p w:rsidR="00AA5816" w:rsidRPr="001D31C6" w:rsidRDefault="00AA5816" w:rsidP="00821ADB">
      <w:pPr>
        <w:widowControl w:val="0"/>
        <w:overflowPunct w:val="0"/>
        <w:autoSpaceDE w:val="0"/>
        <w:autoSpaceDN w:val="0"/>
        <w:adjustRightInd w:val="0"/>
        <w:spacing w:line="276" w:lineRule="auto"/>
        <w:ind w:left="6"/>
        <w:jc w:val="both"/>
        <w:rPr>
          <w:i/>
          <w:iCs/>
          <w:sz w:val="23"/>
          <w:szCs w:val="23"/>
        </w:rPr>
      </w:pPr>
      <w:r w:rsidRPr="001D31C6">
        <w:rPr>
          <w:i/>
          <w:iCs/>
          <w:sz w:val="23"/>
          <w:szCs w:val="23"/>
        </w:rPr>
        <w:t>Temisyon = bir atık betaraf yükleme işlemi gün sayısı [d/a]</w:t>
      </w:r>
      <w:r w:rsidRPr="001D31C6">
        <w:rPr>
          <w:sz w:val="23"/>
          <w:szCs w:val="23"/>
        </w:rPr>
        <w:t>. Temel atık bertaraf işlemleri için gerekçeler ve varsayılan değerler Tablo R.18-21’de önerilmiştir.</w:t>
      </w:r>
    </w:p>
    <w:p w:rsidR="00AA5816" w:rsidRPr="001D31C6" w:rsidRDefault="00AA5816" w:rsidP="00821ADB">
      <w:pPr>
        <w:widowControl w:val="0"/>
        <w:autoSpaceDE w:val="0"/>
        <w:autoSpaceDN w:val="0"/>
        <w:adjustRightInd w:val="0"/>
        <w:spacing w:line="276" w:lineRule="auto"/>
        <w:jc w:val="both"/>
        <w:rPr>
          <w:sz w:val="23"/>
          <w:szCs w:val="23"/>
        </w:rPr>
      </w:pPr>
    </w:p>
    <w:p w:rsidR="00AA5816" w:rsidRDefault="00AA5816" w:rsidP="00821ADB">
      <w:pPr>
        <w:widowControl w:val="0"/>
        <w:overflowPunct w:val="0"/>
        <w:autoSpaceDE w:val="0"/>
        <w:autoSpaceDN w:val="0"/>
        <w:adjustRightInd w:val="0"/>
        <w:spacing w:line="276" w:lineRule="auto"/>
        <w:ind w:left="6"/>
        <w:jc w:val="both"/>
        <w:rPr>
          <w:sz w:val="23"/>
          <w:szCs w:val="23"/>
        </w:rPr>
      </w:pPr>
      <w:r w:rsidRPr="001D31C6">
        <w:rPr>
          <w:sz w:val="23"/>
          <w:szCs w:val="23"/>
        </w:rPr>
        <w:t>Her kullanım için atık aşamasından gelen yerel salınımlar aşağıdaki kurallara göre toplanmalıdır:</w:t>
      </w:r>
    </w:p>
    <w:p w:rsidR="00AA5816" w:rsidRPr="001D31C6" w:rsidRDefault="00AA5816" w:rsidP="00821ADB">
      <w:pPr>
        <w:widowControl w:val="0"/>
        <w:overflowPunct w:val="0"/>
        <w:autoSpaceDE w:val="0"/>
        <w:autoSpaceDN w:val="0"/>
        <w:adjustRightInd w:val="0"/>
        <w:spacing w:line="276" w:lineRule="auto"/>
        <w:ind w:left="6"/>
        <w:jc w:val="both"/>
        <w:rPr>
          <w:sz w:val="23"/>
          <w:szCs w:val="23"/>
        </w:rPr>
      </w:pPr>
    </w:p>
    <w:p w:rsidR="00AA5816" w:rsidRPr="001D31C6" w:rsidRDefault="00AA5816" w:rsidP="00821ADB">
      <w:pPr>
        <w:pStyle w:val="ListeParagraf"/>
        <w:widowControl w:val="0"/>
        <w:numPr>
          <w:ilvl w:val="0"/>
          <w:numId w:val="20"/>
        </w:numPr>
        <w:overflowPunct w:val="0"/>
        <w:autoSpaceDE w:val="0"/>
        <w:autoSpaceDN w:val="0"/>
        <w:adjustRightInd w:val="0"/>
        <w:spacing w:line="276" w:lineRule="auto"/>
        <w:jc w:val="both"/>
        <w:rPr>
          <w:sz w:val="23"/>
          <w:szCs w:val="23"/>
        </w:rPr>
      </w:pPr>
      <w:r w:rsidRPr="001D31C6">
        <w:rPr>
          <w:sz w:val="23"/>
          <w:szCs w:val="23"/>
        </w:rPr>
        <w:t>Tüm kullanımlar için: Atık bertaraf işlemlerinden kaynaklanan salınımlar,  ilişkili maruz kalma senaryosuyla tutarlı olan maruz kalma tahmni eldesi için kullanımdan gelenlere eklenmelidir.</w:t>
      </w:r>
    </w:p>
    <w:p w:rsidR="00AA5816" w:rsidRDefault="00AA5816" w:rsidP="00821ADB">
      <w:pPr>
        <w:pStyle w:val="ListeParagraf"/>
        <w:widowControl w:val="0"/>
        <w:numPr>
          <w:ilvl w:val="0"/>
          <w:numId w:val="20"/>
        </w:numPr>
        <w:overflowPunct w:val="0"/>
        <w:autoSpaceDE w:val="0"/>
        <w:autoSpaceDN w:val="0"/>
        <w:adjustRightInd w:val="0"/>
        <w:spacing w:line="276" w:lineRule="auto"/>
        <w:jc w:val="both"/>
        <w:rPr>
          <w:sz w:val="23"/>
          <w:szCs w:val="23"/>
        </w:rPr>
      </w:pPr>
      <w:r w:rsidRPr="001D31C6">
        <w:rPr>
          <w:sz w:val="23"/>
          <w:szCs w:val="23"/>
        </w:rPr>
        <w:t>Dağılımlı kullanımlar için: Farklı dağılımlı kullanımlarda oluşan atıktan gelen aynı atık bertaraf işlem salınımları toplanmalıdır. Dağılımlı kullanımlarda meydana gelen atığın yerel olarak aynı bertaraf yükl</w:t>
      </w:r>
      <w:r w:rsidR="0007571E">
        <w:rPr>
          <w:sz w:val="23"/>
          <w:szCs w:val="23"/>
        </w:rPr>
        <w:t>emesine gireceği dikkate alınır</w:t>
      </w:r>
      <w:r w:rsidR="0007571E">
        <w:rPr>
          <w:rStyle w:val="DipnotBavurusu"/>
          <w:sz w:val="23"/>
          <w:szCs w:val="23"/>
        </w:rPr>
        <w:footnoteReference w:id="30"/>
      </w:r>
      <w:r w:rsidRPr="001D31C6">
        <w:rPr>
          <w:sz w:val="23"/>
          <w:szCs w:val="23"/>
        </w:rPr>
        <w:t>.</w:t>
      </w:r>
    </w:p>
    <w:p w:rsidR="00AA5816" w:rsidRPr="001D31C6" w:rsidRDefault="00AA5816" w:rsidP="00821ADB">
      <w:pPr>
        <w:pStyle w:val="ListeParagraf"/>
        <w:widowControl w:val="0"/>
        <w:overflowPunct w:val="0"/>
        <w:autoSpaceDE w:val="0"/>
        <w:autoSpaceDN w:val="0"/>
        <w:adjustRightInd w:val="0"/>
        <w:spacing w:line="276" w:lineRule="auto"/>
        <w:ind w:left="366"/>
        <w:jc w:val="both"/>
        <w:rPr>
          <w:sz w:val="23"/>
          <w:szCs w:val="23"/>
        </w:rPr>
      </w:pPr>
    </w:p>
    <w:p w:rsidR="00AA5816" w:rsidRPr="001D31C6" w:rsidRDefault="00AA5816" w:rsidP="00821ADB">
      <w:pPr>
        <w:widowControl w:val="0"/>
        <w:overflowPunct w:val="0"/>
        <w:autoSpaceDE w:val="0"/>
        <w:autoSpaceDN w:val="0"/>
        <w:adjustRightInd w:val="0"/>
        <w:spacing w:line="276" w:lineRule="auto"/>
        <w:ind w:left="6"/>
        <w:jc w:val="both"/>
        <w:rPr>
          <w:b/>
          <w:bCs/>
          <w:sz w:val="23"/>
          <w:szCs w:val="23"/>
        </w:rPr>
      </w:pPr>
      <w:r w:rsidRPr="001D31C6">
        <w:rPr>
          <w:b/>
          <w:bCs/>
          <w:sz w:val="23"/>
          <w:szCs w:val="23"/>
        </w:rPr>
        <w:t>BÖLGESEL salınım tahmini</w:t>
      </w:r>
    </w:p>
    <w:p w:rsidR="0007571E" w:rsidRDefault="0007571E" w:rsidP="00821ADB">
      <w:pPr>
        <w:widowControl w:val="0"/>
        <w:overflowPunct w:val="0"/>
        <w:autoSpaceDE w:val="0"/>
        <w:autoSpaceDN w:val="0"/>
        <w:adjustRightInd w:val="0"/>
        <w:spacing w:line="276" w:lineRule="auto"/>
        <w:ind w:left="6"/>
        <w:jc w:val="both"/>
        <w:rPr>
          <w:sz w:val="23"/>
          <w:szCs w:val="23"/>
        </w:rPr>
      </w:pPr>
    </w:p>
    <w:p w:rsidR="00AA5816" w:rsidRPr="001D31C6" w:rsidRDefault="00AA5816" w:rsidP="00821ADB">
      <w:pPr>
        <w:widowControl w:val="0"/>
        <w:overflowPunct w:val="0"/>
        <w:autoSpaceDE w:val="0"/>
        <w:autoSpaceDN w:val="0"/>
        <w:adjustRightInd w:val="0"/>
        <w:spacing w:line="276" w:lineRule="auto"/>
        <w:ind w:left="6"/>
        <w:jc w:val="both"/>
        <w:rPr>
          <w:sz w:val="23"/>
          <w:szCs w:val="23"/>
        </w:rPr>
      </w:pPr>
      <w:r w:rsidRPr="001D31C6">
        <w:rPr>
          <w:sz w:val="23"/>
          <w:szCs w:val="23"/>
        </w:rPr>
        <w:t>Salınım tahmini bölgesel ölçekte hesaplanmalıdır. Farklı çevresel bölümlere olan salınım hızını hesaplamak için önceki formül aynı şekilde kullanılır, ancak bölgede bertaraf edilen atıklar içindeki yıllık madde miktarı kullanılır (</w:t>
      </w:r>
      <w:r w:rsidRPr="001D31C6">
        <w:rPr>
          <w:i/>
          <w:iCs/>
          <w:sz w:val="23"/>
          <w:szCs w:val="23"/>
        </w:rPr>
        <w:t>Qmaks,bölgesel</w:t>
      </w:r>
      <w:r w:rsidRPr="001D31C6">
        <w:rPr>
          <w:sz w:val="23"/>
          <w:szCs w:val="23"/>
        </w:rPr>
        <w:t>).</w:t>
      </w:r>
    </w:p>
    <w:p w:rsidR="00AA5816" w:rsidRPr="001D31C6" w:rsidRDefault="00AA5816" w:rsidP="00821ADB">
      <w:pPr>
        <w:widowControl w:val="0"/>
        <w:overflowPunct w:val="0"/>
        <w:autoSpaceDE w:val="0"/>
        <w:autoSpaceDN w:val="0"/>
        <w:adjustRightInd w:val="0"/>
        <w:spacing w:line="276" w:lineRule="auto"/>
        <w:ind w:left="6"/>
        <w:jc w:val="both"/>
        <w:rPr>
          <w:sz w:val="23"/>
          <w:szCs w:val="23"/>
        </w:rPr>
      </w:pPr>
    </w:p>
    <w:p w:rsidR="00AA5816" w:rsidRPr="001D31C6" w:rsidRDefault="00AA5816" w:rsidP="00821ADB">
      <w:pPr>
        <w:widowControl w:val="0"/>
        <w:autoSpaceDE w:val="0"/>
        <w:autoSpaceDN w:val="0"/>
        <w:adjustRightInd w:val="0"/>
        <w:spacing w:line="276" w:lineRule="auto"/>
        <w:ind w:left="2746"/>
        <w:jc w:val="both"/>
        <w:rPr>
          <w:sz w:val="23"/>
          <w:szCs w:val="23"/>
        </w:rPr>
      </w:pPr>
      <w:r w:rsidRPr="001D31C6">
        <w:rPr>
          <w:i/>
          <w:iCs/>
          <w:sz w:val="23"/>
          <w:szCs w:val="23"/>
        </w:rPr>
        <w:t>Ebölgeselçevre [t/y]= Qmaks, bölgesel[t/y] * RFçevre</w:t>
      </w:r>
    </w:p>
    <w:p w:rsidR="00AA5816" w:rsidRPr="001D31C6" w:rsidRDefault="00AA5816" w:rsidP="00821ADB">
      <w:pPr>
        <w:widowControl w:val="0"/>
        <w:overflowPunct w:val="0"/>
        <w:autoSpaceDE w:val="0"/>
        <w:autoSpaceDN w:val="0"/>
        <w:adjustRightInd w:val="0"/>
        <w:spacing w:line="276" w:lineRule="auto"/>
        <w:ind w:left="6"/>
        <w:jc w:val="both"/>
        <w:rPr>
          <w:sz w:val="23"/>
          <w:szCs w:val="23"/>
        </w:rPr>
      </w:pPr>
    </w:p>
    <w:p w:rsidR="00AA5816" w:rsidRPr="001D31C6" w:rsidRDefault="00AA5816" w:rsidP="00821ADB">
      <w:pPr>
        <w:widowControl w:val="0"/>
        <w:overflowPunct w:val="0"/>
        <w:autoSpaceDE w:val="0"/>
        <w:autoSpaceDN w:val="0"/>
        <w:adjustRightInd w:val="0"/>
        <w:spacing w:line="276" w:lineRule="auto"/>
        <w:ind w:left="6"/>
        <w:jc w:val="both"/>
        <w:rPr>
          <w:sz w:val="23"/>
          <w:szCs w:val="23"/>
        </w:rPr>
      </w:pPr>
      <w:r w:rsidRPr="001D31C6">
        <w:rPr>
          <w:i/>
          <w:iCs/>
          <w:sz w:val="23"/>
          <w:szCs w:val="23"/>
        </w:rPr>
        <w:t xml:space="preserve">Qmaks,bölgesel </w:t>
      </w:r>
      <w:r w:rsidRPr="001D31C6">
        <w:rPr>
          <w:sz w:val="23"/>
          <w:szCs w:val="23"/>
        </w:rPr>
        <w:t>değeri her atık bertaraf işlemi için, farklı salınım hızlarına sahip olduklarından ayrı hesaplanmalıdır. Yanı sıra, kullanım tipini yansıtan mütekaip varsayılan fraksiyonlar kullanılmalıdır</w:t>
      </w:r>
      <w:r w:rsidR="0007571E">
        <w:rPr>
          <w:rStyle w:val="DipnotBavurusu"/>
          <w:sz w:val="23"/>
          <w:szCs w:val="23"/>
        </w:rPr>
        <w:footnoteReference w:id="31"/>
      </w:r>
      <w:r w:rsidRPr="001D31C6">
        <w:rPr>
          <w:sz w:val="23"/>
          <w:szCs w:val="23"/>
        </w:rPr>
        <w:t>:</w:t>
      </w:r>
    </w:p>
    <w:p w:rsidR="00AA5816" w:rsidRPr="001D31C6" w:rsidRDefault="00AA5816" w:rsidP="00821ADB">
      <w:pPr>
        <w:pStyle w:val="ListeParagraf"/>
        <w:widowControl w:val="0"/>
        <w:numPr>
          <w:ilvl w:val="0"/>
          <w:numId w:val="21"/>
        </w:numPr>
        <w:overflowPunct w:val="0"/>
        <w:autoSpaceDE w:val="0"/>
        <w:autoSpaceDN w:val="0"/>
        <w:adjustRightInd w:val="0"/>
        <w:spacing w:line="276" w:lineRule="auto"/>
        <w:jc w:val="both"/>
        <w:rPr>
          <w:sz w:val="23"/>
          <w:szCs w:val="23"/>
        </w:rPr>
      </w:pPr>
      <w:r w:rsidRPr="001D31C6">
        <w:rPr>
          <w:sz w:val="23"/>
          <w:szCs w:val="23"/>
        </w:rPr>
        <w:t>Üretim ve endüstiryel alan içim %100</w:t>
      </w:r>
    </w:p>
    <w:p w:rsidR="00AA5816" w:rsidRDefault="00AA5816" w:rsidP="00821ADB">
      <w:pPr>
        <w:pStyle w:val="ListeParagraf"/>
        <w:widowControl w:val="0"/>
        <w:numPr>
          <w:ilvl w:val="0"/>
          <w:numId w:val="21"/>
        </w:numPr>
        <w:overflowPunct w:val="0"/>
        <w:autoSpaceDE w:val="0"/>
        <w:autoSpaceDN w:val="0"/>
        <w:adjustRightInd w:val="0"/>
        <w:spacing w:line="276" w:lineRule="auto"/>
        <w:jc w:val="both"/>
        <w:rPr>
          <w:sz w:val="23"/>
          <w:szCs w:val="23"/>
        </w:rPr>
      </w:pPr>
      <w:r w:rsidRPr="001D31C6">
        <w:rPr>
          <w:sz w:val="23"/>
          <w:szCs w:val="23"/>
        </w:rPr>
        <w:t>Geniş dağılımlı kullanımlar için %10</w:t>
      </w:r>
    </w:p>
    <w:p w:rsidR="00AA5816" w:rsidRPr="001D31C6" w:rsidRDefault="00AA5816" w:rsidP="00821ADB">
      <w:pPr>
        <w:pStyle w:val="ListeParagraf"/>
        <w:widowControl w:val="0"/>
        <w:overflowPunct w:val="0"/>
        <w:autoSpaceDE w:val="0"/>
        <w:autoSpaceDN w:val="0"/>
        <w:adjustRightInd w:val="0"/>
        <w:spacing w:line="276" w:lineRule="auto"/>
        <w:ind w:left="369"/>
        <w:jc w:val="both"/>
        <w:rPr>
          <w:sz w:val="23"/>
          <w:szCs w:val="23"/>
        </w:rPr>
      </w:pPr>
    </w:p>
    <w:p w:rsidR="00AA5816" w:rsidRDefault="00AA5816" w:rsidP="00821ADB">
      <w:pPr>
        <w:widowControl w:val="0"/>
        <w:overflowPunct w:val="0"/>
        <w:autoSpaceDE w:val="0"/>
        <w:autoSpaceDN w:val="0"/>
        <w:adjustRightInd w:val="0"/>
        <w:spacing w:line="276" w:lineRule="auto"/>
        <w:ind w:left="6"/>
        <w:jc w:val="both"/>
        <w:rPr>
          <w:sz w:val="23"/>
          <w:szCs w:val="23"/>
        </w:rPr>
      </w:pPr>
      <w:r w:rsidRPr="001D31C6">
        <w:rPr>
          <w:sz w:val="23"/>
          <w:szCs w:val="23"/>
        </w:rPr>
        <w:t xml:space="preserve">Her atık tipi ve ilişkili atık bertaraf işlemleri için bölgesel salınımlarının ayrı ayrı değerlendirilmesi gerekir. Yerel değerlendirmede, </w:t>
      </w:r>
      <w:r w:rsidR="0007571E">
        <w:rPr>
          <w:sz w:val="23"/>
          <w:szCs w:val="23"/>
        </w:rPr>
        <w:t>İ</w:t>
      </w:r>
      <w:r w:rsidRPr="001D31C6">
        <w:rPr>
          <w:sz w:val="23"/>
          <w:szCs w:val="23"/>
        </w:rPr>
        <w:t>/İ bir tip atık miktarını farklı senaryolara bölebilirken (faklı alt işlemlere uygun olacak şekilde), bölgesel değerlendirmede atık tipinin tüm miktarı için (en kötü durum) en ihtiyatlı emisyon faktörlerine sahip tek bir atık bertaraf işlemi değerlendirilir.</w:t>
      </w:r>
    </w:p>
    <w:p w:rsidR="00AA5816" w:rsidRDefault="00AA5816" w:rsidP="00821ADB">
      <w:pPr>
        <w:widowControl w:val="0"/>
        <w:overflowPunct w:val="0"/>
        <w:autoSpaceDE w:val="0"/>
        <w:autoSpaceDN w:val="0"/>
        <w:adjustRightInd w:val="0"/>
        <w:spacing w:line="276" w:lineRule="auto"/>
        <w:ind w:left="6"/>
        <w:jc w:val="both"/>
        <w:rPr>
          <w:sz w:val="23"/>
          <w:szCs w:val="23"/>
        </w:rPr>
      </w:pPr>
    </w:p>
    <w:p w:rsidR="00AA5816" w:rsidRDefault="00AA5816" w:rsidP="00821ADB">
      <w:pPr>
        <w:widowControl w:val="0"/>
        <w:overflowPunct w:val="0"/>
        <w:autoSpaceDE w:val="0"/>
        <w:autoSpaceDN w:val="0"/>
        <w:adjustRightInd w:val="0"/>
        <w:spacing w:line="276" w:lineRule="auto"/>
        <w:ind w:left="6"/>
        <w:jc w:val="both"/>
        <w:rPr>
          <w:sz w:val="23"/>
          <w:szCs w:val="23"/>
        </w:rPr>
      </w:pPr>
      <w:r w:rsidRPr="00BD5067">
        <w:rPr>
          <w:sz w:val="23"/>
          <w:szCs w:val="23"/>
        </w:rPr>
        <w:t xml:space="preserve">Örneğin, eğer kentsel atıklar oluşuyorsa, yakma ve gömme atık bertaraf işlemleri yerel ölçekte değerlendirilmelidir (her biri toplam kentsel atığın %95’i). Bölgesel değerlendirmede, </w:t>
      </w:r>
      <w:r w:rsidR="0007571E">
        <w:rPr>
          <w:sz w:val="23"/>
          <w:szCs w:val="23"/>
        </w:rPr>
        <w:t>İ</w:t>
      </w:r>
      <w:r w:rsidRPr="00BD5067">
        <w:rPr>
          <w:sz w:val="23"/>
          <w:szCs w:val="23"/>
        </w:rPr>
        <w:t>/İ toplam hacmi Qmaks, yerel,MW  olarak kullanabilir ve toplam miktarın gömme şeklinde imha edildiğini farz edebilir.Bu, varsayılan salınım hızları yakma hızlarından daha yüksek olduğundan en ihtiyatlı yaklaşım olacaktır.</w:t>
      </w:r>
    </w:p>
    <w:p w:rsidR="0007571E" w:rsidRPr="00BD5067" w:rsidRDefault="0007571E" w:rsidP="00821ADB">
      <w:pPr>
        <w:widowControl w:val="0"/>
        <w:overflowPunct w:val="0"/>
        <w:autoSpaceDE w:val="0"/>
        <w:autoSpaceDN w:val="0"/>
        <w:adjustRightInd w:val="0"/>
        <w:spacing w:line="276" w:lineRule="auto"/>
        <w:ind w:left="6"/>
        <w:jc w:val="both"/>
        <w:rPr>
          <w:sz w:val="23"/>
          <w:szCs w:val="23"/>
        </w:rPr>
      </w:pPr>
    </w:p>
    <w:p w:rsidR="00AA5816" w:rsidRPr="00BD5067" w:rsidRDefault="00AA5816" w:rsidP="00821ADB">
      <w:pPr>
        <w:widowControl w:val="0"/>
        <w:overflowPunct w:val="0"/>
        <w:autoSpaceDE w:val="0"/>
        <w:autoSpaceDN w:val="0"/>
        <w:adjustRightInd w:val="0"/>
        <w:spacing w:line="276" w:lineRule="auto"/>
        <w:jc w:val="both"/>
        <w:rPr>
          <w:sz w:val="23"/>
          <w:szCs w:val="23"/>
        </w:rPr>
      </w:pPr>
      <w:r w:rsidRPr="00BD5067">
        <w:rPr>
          <w:sz w:val="23"/>
          <w:szCs w:val="23"/>
        </w:rPr>
        <w:t xml:space="preserve">Alternatif şekilde, </w:t>
      </w:r>
      <w:r w:rsidR="0007571E">
        <w:rPr>
          <w:sz w:val="23"/>
          <w:szCs w:val="23"/>
        </w:rPr>
        <w:t>İ</w:t>
      </w:r>
      <w:r w:rsidRPr="00BD5067">
        <w:rPr>
          <w:sz w:val="23"/>
          <w:szCs w:val="23"/>
        </w:rPr>
        <w:t>/İ  atık miktarlarını farklı bertaraf işlemlerine bölme kararını doğrulamak için yerel durum ve ulusal yasal gereklilikler hakkında daha fazla bilgiler toplayabilir.</w:t>
      </w:r>
    </w:p>
    <w:p w:rsidR="00AA5816" w:rsidRDefault="00AA5816" w:rsidP="00821ADB">
      <w:pPr>
        <w:widowControl w:val="0"/>
        <w:overflowPunct w:val="0"/>
        <w:autoSpaceDE w:val="0"/>
        <w:autoSpaceDN w:val="0"/>
        <w:adjustRightInd w:val="0"/>
        <w:spacing w:line="276" w:lineRule="auto"/>
        <w:jc w:val="both"/>
        <w:rPr>
          <w:sz w:val="23"/>
          <w:szCs w:val="23"/>
        </w:rPr>
      </w:pPr>
      <w:r w:rsidRPr="00BD5067">
        <w:rPr>
          <w:sz w:val="23"/>
          <w:szCs w:val="23"/>
        </w:rPr>
        <w:t>O zaman bir yılda bir atık bertaraf işleminde bertaraf edilen yıllık madde miktarı şu şekilde hesaplanabilir:</w:t>
      </w:r>
    </w:p>
    <w:p w:rsidR="00AA5816" w:rsidRPr="00BD5067" w:rsidRDefault="00AA5816" w:rsidP="00821ADB">
      <w:pPr>
        <w:widowControl w:val="0"/>
        <w:overflowPunct w:val="0"/>
        <w:autoSpaceDE w:val="0"/>
        <w:autoSpaceDN w:val="0"/>
        <w:adjustRightInd w:val="0"/>
        <w:spacing w:line="276" w:lineRule="auto"/>
        <w:jc w:val="both"/>
        <w:rPr>
          <w:sz w:val="23"/>
          <w:szCs w:val="23"/>
        </w:rPr>
      </w:pPr>
    </w:p>
    <w:tbl>
      <w:tblPr>
        <w:tblW w:w="0" w:type="auto"/>
        <w:tblInd w:w="2" w:type="dxa"/>
        <w:tblLayout w:type="fixed"/>
        <w:tblCellMar>
          <w:left w:w="0" w:type="dxa"/>
          <w:right w:w="0" w:type="dxa"/>
        </w:tblCellMar>
        <w:tblLook w:val="0000" w:firstRow="0" w:lastRow="0" w:firstColumn="0" w:lastColumn="0" w:noHBand="0" w:noVBand="0"/>
      </w:tblPr>
      <w:tblGrid>
        <w:gridCol w:w="4884"/>
        <w:gridCol w:w="2832"/>
      </w:tblGrid>
      <w:tr w:rsidR="00AA5816" w:rsidRPr="00BD5067">
        <w:trPr>
          <w:trHeight w:val="331"/>
        </w:trPr>
        <w:tc>
          <w:tcPr>
            <w:tcW w:w="4884" w:type="dxa"/>
            <w:tcBorders>
              <w:top w:val="nil"/>
              <w:left w:val="nil"/>
              <w:bottom w:val="nil"/>
              <w:right w:val="nil"/>
            </w:tcBorders>
            <w:vAlign w:val="bottom"/>
          </w:tcPr>
          <w:p w:rsidR="00AA5816" w:rsidRPr="00BD5067" w:rsidRDefault="00AA5816" w:rsidP="00821ADB">
            <w:pPr>
              <w:widowControl w:val="0"/>
              <w:autoSpaceDE w:val="0"/>
              <w:autoSpaceDN w:val="0"/>
              <w:adjustRightInd w:val="0"/>
              <w:spacing w:line="276" w:lineRule="auto"/>
              <w:jc w:val="both"/>
              <w:rPr>
                <w:sz w:val="23"/>
                <w:szCs w:val="23"/>
              </w:rPr>
            </w:pPr>
            <w:r w:rsidRPr="00BD5067">
              <w:rPr>
                <w:i/>
                <w:iCs/>
                <w:sz w:val="23"/>
                <w:szCs w:val="23"/>
              </w:rPr>
              <w:t>Qmaks,bölgesel [t/y] = Q [t/a] * fatık* 1</w:t>
            </w:r>
          </w:p>
        </w:tc>
        <w:tc>
          <w:tcPr>
            <w:tcW w:w="2832" w:type="dxa"/>
            <w:tcBorders>
              <w:top w:val="nil"/>
              <w:left w:val="nil"/>
              <w:bottom w:val="nil"/>
              <w:right w:val="nil"/>
            </w:tcBorders>
            <w:vAlign w:val="bottom"/>
          </w:tcPr>
          <w:p w:rsidR="00AA5816" w:rsidRPr="00BD5067" w:rsidRDefault="00AA5816" w:rsidP="00821ADB">
            <w:pPr>
              <w:widowControl w:val="0"/>
              <w:autoSpaceDE w:val="0"/>
              <w:autoSpaceDN w:val="0"/>
              <w:adjustRightInd w:val="0"/>
              <w:spacing w:line="276" w:lineRule="auto"/>
              <w:ind w:left="540"/>
              <w:jc w:val="both"/>
              <w:rPr>
                <w:sz w:val="23"/>
                <w:szCs w:val="23"/>
              </w:rPr>
            </w:pPr>
            <w:r w:rsidRPr="00BD5067">
              <w:rPr>
                <w:i/>
                <w:iCs/>
                <w:w w:val="99"/>
                <w:sz w:val="23"/>
                <w:szCs w:val="23"/>
              </w:rPr>
              <w:t>(endüstriyel alanlar)</w:t>
            </w:r>
          </w:p>
        </w:tc>
      </w:tr>
      <w:tr w:rsidR="00AA5816" w:rsidRPr="00BD5067">
        <w:trPr>
          <w:trHeight w:val="469"/>
        </w:trPr>
        <w:tc>
          <w:tcPr>
            <w:tcW w:w="4884" w:type="dxa"/>
            <w:tcBorders>
              <w:top w:val="nil"/>
              <w:left w:val="nil"/>
              <w:bottom w:val="nil"/>
              <w:right w:val="nil"/>
            </w:tcBorders>
            <w:vAlign w:val="bottom"/>
          </w:tcPr>
          <w:p w:rsidR="00AA5816" w:rsidRPr="00BD5067" w:rsidRDefault="00AA5816" w:rsidP="00821ADB">
            <w:pPr>
              <w:widowControl w:val="0"/>
              <w:autoSpaceDE w:val="0"/>
              <w:autoSpaceDN w:val="0"/>
              <w:adjustRightInd w:val="0"/>
              <w:spacing w:line="276" w:lineRule="auto"/>
              <w:jc w:val="both"/>
              <w:rPr>
                <w:sz w:val="23"/>
                <w:szCs w:val="23"/>
              </w:rPr>
            </w:pPr>
            <w:r w:rsidRPr="00BD5067">
              <w:rPr>
                <w:i/>
                <w:iCs/>
                <w:sz w:val="23"/>
                <w:szCs w:val="23"/>
              </w:rPr>
              <w:t>Qmaks,bölgesell [t/y] = Q [t/a] * fatık* 0,1</w:t>
            </w:r>
          </w:p>
        </w:tc>
        <w:tc>
          <w:tcPr>
            <w:tcW w:w="2832" w:type="dxa"/>
            <w:tcBorders>
              <w:top w:val="nil"/>
              <w:left w:val="nil"/>
              <w:bottom w:val="nil"/>
              <w:right w:val="nil"/>
            </w:tcBorders>
            <w:vAlign w:val="bottom"/>
          </w:tcPr>
          <w:p w:rsidR="00AA5816" w:rsidRPr="00BD5067" w:rsidRDefault="00AA5816" w:rsidP="00821ADB">
            <w:pPr>
              <w:widowControl w:val="0"/>
              <w:autoSpaceDE w:val="0"/>
              <w:autoSpaceDN w:val="0"/>
              <w:adjustRightInd w:val="0"/>
              <w:spacing w:line="276" w:lineRule="auto"/>
              <w:ind w:left="540"/>
              <w:jc w:val="both"/>
              <w:rPr>
                <w:sz w:val="23"/>
                <w:szCs w:val="23"/>
              </w:rPr>
            </w:pPr>
            <w:r w:rsidRPr="00BD5067">
              <w:rPr>
                <w:i/>
                <w:iCs/>
                <w:w w:val="99"/>
                <w:sz w:val="23"/>
                <w:szCs w:val="23"/>
              </w:rPr>
              <w:t>(dağılmış kullanımlar)</w:t>
            </w:r>
          </w:p>
        </w:tc>
      </w:tr>
    </w:tbl>
    <w:p w:rsidR="00AA5816" w:rsidRPr="00BD5067" w:rsidRDefault="00AA5816" w:rsidP="00821ADB">
      <w:pPr>
        <w:widowControl w:val="0"/>
        <w:autoSpaceDE w:val="0"/>
        <w:autoSpaceDN w:val="0"/>
        <w:adjustRightInd w:val="0"/>
        <w:spacing w:line="276" w:lineRule="auto"/>
        <w:jc w:val="both"/>
        <w:rPr>
          <w:sz w:val="23"/>
          <w:szCs w:val="23"/>
        </w:rPr>
      </w:pPr>
    </w:p>
    <w:p w:rsidR="00AA5816" w:rsidRPr="00BD5067" w:rsidRDefault="00AA5816" w:rsidP="00821ADB">
      <w:pPr>
        <w:widowControl w:val="0"/>
        <w:overflowPunct w:val="0"/>
        <w:autoSpaceDE w:val="0"/>
        <w:autoSpaceDN w:val="0"/>
        <w:adjustRightInd w:val="0"/>
        <w:spacing w:line="276" w:lineRule="auto"/>
        <w:jc w:val="both"/>
        <w:rPr>
          <w:sz w:val="23"/>
          <w:szCs w:val="23"/>
        </w:rPr>
      </w:pPr>
      <w:r w:rsidRPr="00BD5067">
        <w:rPr>
          <w:sz w:val="23"/>
          <w:szCs w:val="23"/>
        </w:rPr>
        <w:t>Salınım hızlarını tahminlede genel yaklaşım için önerilen iş akışı basamak basamak Şekil R. 18-7’de verilmiştir.</w:t>
      </w:r>
    </w:p>
    <w:p w:rsidR="00AA5816" w:rsidRDefault="00373348" w:rsidP="00821ADB">
      <w:pPr>
        <w:widowControl w:val="0"/>
        <w:overflowPunct w:val="0"/>
        <w:autoSpaceDE w:val="0"/>
        <w:autoSpaceDN w:val="0"/>
        <w:adjustRightInd w:val="0"/>
        <w:spacing w:line="276" w:lineRule="auto"/>
      </w:pPr>
      <w:r>
        <w:rPr>
          <w:noProof/>
        </w:rPr>
        <w:lastRenderedPageBreak/>
        <mc:AlternateContent>
          <mc:Choice Requires="wps">
            <w:drawing>
              <wp:anchor distT="0" distB="0" distL="114300" distR="114300" simplePos="0" relativeHeight="251777536" behindDoc="0" locked="0" layoutInCell="1" allowOverlap="1" wp14:anchorId="4AFB3132" wp14:editId="219B1977">
                <wp:simplePos x="0" y="0"/>
                <wp:positionH relativeFrom="column">
                  <wp:posOffset>80010</wp:posOffset>
                </wp:positionH>
                <wp:positionV relativeFrom="paragraph">
                  <wp:posOffset>5574665</wp:posOffset>
                </wp:positionV>
                <wp:extent cx="6448425" cy="635"/>
                <wp:effectExtent l="0" t="0" r="0" b="0"/>
                <wp:wrapNone/>
                <wp:docPr id="285" name="Metin Kutusu 285"/>
                <wp:cNvGraphicFramePr/>
                <a:graphic xmlns:a="http://schemas.openxmlformats.org/drawingml/2006/main">
                  <a:graphicData uri="http://schemas.microsoft.com/office/word/2010/wordprocessingShape">
                    <wps:wsp>
                      <wps:cNvSpPr txBox="1"/>
                      <wps:spPr>
                        <a:xfrm>
                          <a:off x="0" y="0"/>
                          <a:ext cx="6448425" cy="635"/>
                        </a:xfrm>
                        <a:prstGeom prst="rect">
                          <a:avLst/>
                        </a:prstGeom>
                        <a:solidFill>
                          <a:prstClr val="white"/>
                        </a:solidFill>
                        <a:ln>
                          <a:noFill/>
                        </a:ln>
                        <a:effectLst/>
                      </wps:spPr>
                      <wps:txbx>
                        <w:txbxContent>
                          <w:p w:rsidR="00CE6BF8" w:rsidRPr="00B12033" w:rsidRDefault="00CE6BF8" w:rsidP="00373348">
                            <w:pPr>
                              <w:pStyle w:val="ResimYazs"/>
                              <w:rPr>
                                <w:noProof/>
                              </w:rPr>
                            </w:pPr>
                            <w:bookmarkStart w:id="36" w:name="_Toc439672041"/>
                            <w:r>
                              <w:t xml:space="preserve">Şekil R.18- </w:t>
                            </w:r>
                            <w:r>
                              <w:fldChar w:fldCharType="begin"/>
                            </w:r>
                            <w:r>
                              <w:instrText xml:space="preserve"> SEQ Şekil_R.18- \* ARABIC </w:instrText>
                            </w:r>
                            <w:r>
                              <w:fldChar w:fldCharType="separate"/>
                            </w:r>
                            <w:r>
                              <w:rPr>
                                <w:noProof/>
                              </w:rPr>
                              <w:t>7</w:t>
                            </w:r>
                            <w:r>
                              <w:fldChar w:fldCharType="end"/>
                            </w:r>
                            <w:r>
                              <w:t xml:space="preserve">: </w:t>
                            </w:r>
                            <w:r w:rsidRPr="00373348">
                              <w:rPr>
                                <w:b w:val="0"/>
                              </w:rPr>
                              <w:t>Atık aşamasının genel değerlendirmelerinde basamak basamak iş akışı.</w:t>
                            </w:r>
                            <w:bookmarkEnd w:id="3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Metin Kutusu 285" o:spid="_x0000_s1174" type="#_x0000_t202" style="position:absolute;margin-left:6.3pt;margin-top:438.95pt;width:507.75pt;height:.05pt;z-index:251777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" stroked="f">
                <v:textbox style="mso-fit-shape-to-text:t" inset="0,0,0,0">
                  <w:txbxContent>
                    <w:p w:rsidR="00CE6BF8" w:rsidRPr="00B12033" w:rsidRDefault="00CE6BF8" w:rsidP="00373348">
                      <w:pPr>
                        <w:pStyle w:val="ResimYazs"/>
                        <w:rPr>
                          <w:noProof/>
                        </w:rPr>
                      </w:pPr>
                      <w:bookmarkStart w:id="40" w:name="_Toc439672041"/>
                      <w:r>
                        <w:t xml:space="preserve">Şekil R.18- </w:t>
                      </w:r>
                      <w:r>
                        <w:fldChar w:fldCharType="begin"/>
                      </w:r>
                      <w:r>
                        <w:instrText xml:space="preserve"> SEQ Şekil_R.18- \* ARABIC </w:instrText>
                      </w:r>
                      <w:r>
                        <w:fldChar w:fldCharType="separate"/>
                      </w:r>
                      <w:r>
                        <w:rPr>
                          <w:noProof/>
                        </w:rPr>
                        <w:t>7</w:t>
                      </w:r>
                      <w:r>
                        <w:fldChar w:fldCharType="end"/>
                      </w:r>
                      <w:r>
                        <w:t xml:space="preserve">: </w:t>
                      </w:r>
                      <w:r w:rsidRPr="00373348">
                        <w:rPr>
                          <w:b w:val="0"/>
                        </w:rPr>
                        <w:t>Atık aşamasının genel değerlendirmelerinde basamak basamak iş akışı.</w:t>
                      </w:r>
                      <w:bookmarkEnd w:id="40"/>
                    </w:p>
                  </w:txbxContent>
                </v:textbox>
              </v:shape>
            </w:pict>
          </mc:Fallback>
        </mc:AlternateContent>
      </w:r>
      <w:r>
        <w:rPr>
          <w:noProof/>
          <w:sz w:val="23"/>
          <w:szCs w:val="23"/>
        </w:rPr>
        <mc:AlternateContent>
          <mc:Choice Requires="wpg">
            <w:drawing>
              <wp:anchor distT="0" distB="0" distL="114300" distR="114300" simplePos="0" relativeHeight="251775488" behindDoc="0" locked="0" layoutInCell="1" allowOverlap="1" wp14:anchorId="562CBCF3" wp14:editId="0D59A480">
                <wp:simplePos x="0" y="0"/>
                <wp:positionH relativeFrom="column">
                  <wp:posOffset>80010</wp:posOffset>
                </wp:positionH>
                <wp:positionV relativeFrom="paragraph">
                  <wp:posOffset>69215</wp:posOffset>
                </wp:positionV>
                <wp:extent cx="6448425" cy="5448300"/>
                <wp:effectExtent l="0" t="0" r="28575" b="19050"/>
                <wp:wrapTopAndBottom/>
                <wp:docPr id="284" name="Grup 284"/>
                <wp:cNvGraphicFramePr/>
                <a:graphic xmlns:a="http://schemas.openxmlformats.org/drawingml/2006/main">
                  <a:graphicData uri="http://schemas.microsoft.com/office/word/2010/wordprocessingGroup">
                    <wpg:wgp>
                      <wpg:cNvGrpSpPr/>
                      <wpg:grpSpPr>
                        <a:xfrm>
                          <a:off x="0" y="0"/>
                          <a:ext cx="6448425" cy="5448300"/>
                          <a:chOff x="0" y="0"/>
                          <a:chExt cx="6448425" cy="5448300"/>
                        </a:xfrm>
                      </wpg:grpSpPr>
                      <wps:wsp>
                        <wps:cNvPr id="219" name="Dikdörtgen 219"/>
                        <wps:cNvSpPr/>
                        <wps:spPr>
                          <a:xfrm>
                            <a:off x="247650" y="0"/>
                            <a:ext cx="5152999" cy="352511"/>
                          </a:xfrm>
                          <a:prstGeom prst="rect">
                            <a:avLst/>
                          </a:prstGeom>
                          <a:ln w="9525"/>
                        </wps:spPr>
                        <wps:style>
                          <a:lnRef idx="2">
                            <a:schemeClr val="dk1"/>
                          </a:lnRef>
                          <a:fillRef idx="1">
                            <a:schemeClr val="lt1"/>
                          </a:fillRef>
                          <a:effectRef idx="0">
                            <a:schemeClr val="dk1"/>
                          </a:effectRef>
                          <a:fontRef idx="minor">
                            <a:schemeClr val="dk1"/>
                          </a:fontRef>
                        </wps:style>
                        <wps:txbx>
                          <w:txbxContent>
                            <w:p w:rsidR="00CE6BF8" w:rsidRPr="0007571E" w:rsidRDefault="00CE6BF8" w:rsidP="0007571E">
                              <w:pPr>
                                <w:jc w:val="center"/>
                                <w:rPr>
                                  <w:sz w:val="22"/>
                                </w:rPr>
                              </w:pPr>
                              <w:r>
                                <w:rPr>
                                  <w:sz w:val="22"/>
                                </w:rPr>
                                <w:t>Başlangıç değerlerini kullanarak atık akışlarındaki miktarlın türetimi (f</w:t>
                              </w:r>
                              <w:r>
                                <w:rPr>
                                  <w:sz w:val="22"/>
                                  <w:vertAlign w:val="subscript"/>
                                </w:rPr>
                                <w:t>atık_MW</w:t>
                              </w:r>
                              <w:r>
                                <w:rPr>
                                  <w:sz w:val="22"/>
                                </w:rPr>
                                <w:t>/</w:t>
                              </w:r>
                              <w:r w:rsidRPr="0007571E">
                                <w:rPr>
                                  <w:sz w:val="22"/>
                                </w:rPr>
                                <w:t xml:space="preserve"> </w:t>
                              </w:r>
                              <w:r>
                                <w:rPr>
                                  <w:sz w:val="22"/>
                                </w:rPr>
                                <w:t>f</w:t>
                              </w:r>
                              <w:r>
                                <w:rPr>
                                  <w:sz w:val="22"/>
                                  <w:vertAlign w:val="subscript"/>
                                </w:rPr>
                                <w:t>atık_RW</w:t>
                              </w:r>
                              <w:r>
                                <w:rPr>
                                  <w:sz w:val="22"/>
                                </w:rPr>
                                <w:t>/</w:t>
                              </w:r>
                              <w:r w:rsidRPr="0007571E">
                                <w:rPr>
                                  <w:sz w:val="22"/>
                                </w:rPr>
                                <w:t xml:space="preserve"> </w:t>
                              </w:r>
                              <w:r>
                                <w:rPr>
                                  <w:sz w:val="22"/>
                                </w:rPr>
                                <w:t>f</w:t>
                              </w:r>
                              <w:r>
                                <w:rPr>
                                  <w:sz w:val="22"/>
                                  <w:vertAlign w:val="subscript"/>
                                </w:rPr>
                                <w:t>atık_HW</w:t>
                              </w:r>
                              <w:r>
                                <w:rPr>
                                  <w:sz w:val="22"/>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56" name="Dikdörtgen 256"/>
                        <wps:cNvSpPr/>
                        <wps:spPr>
                          <a:xfrm>
                            <a:off x="247650" y="504825"/>
                            <a:ext cx="5152999" cy="352145"/>
                          </a:xfrm>
                          <a:prstGeom prst="rect">
                            <a:avLst/>
                          </a:prstGeom>
                          <a:solidFill>
                            <a:srgbClr val="FFFF00"/>
                          </a:solidFill>
                          <a:ln w="9525"/>
                        </wps:spPr>
                        <wps:style>
                          <a:lnRef idx="2">
                            <a:schemeClr val="dk1"/>
                          </a:lnRef>
                          <a:fillRef idx="1">
                            <a:schemeClr val="lt1"/>
                          </a:fillRef>
                          <a:effectRef idx="0">
                            <a:schemeClr val="dk1"/>
                          </a:effectRef>
                          <a:fontRef idx="minor">
                            <a:schemeClr val="dk1"/>
                          </a:fontRef>
                        </wps:style>
                        <wps:txbx>
                          <w:txbxContent>
                            <w:p w:rsidR="00CE6BF8" w:rsidRPr="000B0555" w:rsidRDefault="00CE6BF8" w:rsidP="0007571E">
                              <w:pPr>
                                <w:jc w:val="center"/>
                                <w:rPr>
                                  <w:sz w:val="22"/>
                                </w:rPr>
                              </w:pPr>
                              <w:r>
                                <w:rPr>
                                  <w:sz w:val="22"/>
                                </w:rPr>
                                <w:t>MW için depolama alanından ve termal işlem senaryosundan salınan miktarların genel senaryolar için hesaplanması</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57" name="Dikdörtgen 257"/>
                        <wps:cNvSpPr/>
                        <wps:spPr>
                          <a:xfrm>
                            <a:off x="247650" y="990600"/>
                            <a:ext cx="5152999" cy="762551"/>
                          </a:xfrm>
                          <a:prstGeom prst="rect">
                            <a:avLst/>
                          </a:prstGeom>
                          <a:solidFill>
                            <a:srgbClr val="FF66FF"/>
                          </a:solidFill>
                          <a:ln w="9525"/>
                        </wps:spPr>
                        <wps:style>
                          <a:lnRef idx="2">
                            <a:schemeClr val="dk1"/>
                          </a:lnRef>
                          <a:fillRef idx="1">
                            <a:schemeClr val="lt1"/>
                          </a:fillRef>
                          <a:effectRef idx="0">
                            <a:schemeClr val="dk1"/>
                          </a:effectRef>
                          <a:fontRef idx="minor">
                            <a:schemeClr val="dk1"/>
                          </a:fontRef>
                        </wps:style>
                        <wps:txbx>
                          <w:txbxContent>
                            <w:p w:rsidR="00CE6BF8" w:rsidRPr="003750EB" w:rsidRDefault="00CE6BF8" w:rsidP="0007571E">
                              <w:pPr>
                                <w:jc w:val="center"/>
                                <w:rPr>
                                  <w:sz w:val="20"/>
                                </w:rPr>
                              </w:pPr>
                              <w:r w:rsidRPr="003750EB">
                                <w:rPr>
                                  <w:sz w:val="20"/>
                                </w:rPr>
                                <w:t>Atık safhasında oluşan geri dönüşüm proseslerinin ilgisinin değerlendirilmesi (ilgisi yoksa gerekçe)</w:t>
                              </w:r>
                            </w:p>
                            <w:p w:rsidR="00CE6BF8" w:rsidRDefault="00CE6BF8" w:rsidP="0007571E">
                              <w:pPr>
                                <w:jc w:val="center"/>
                                <w:rPr>
                                  <w:sz w:val="20"/>
                                </w:rPr>
                              </w:pPr>
                              <w:r w:rsidRPr="003750EB">
                                <w:rPr>
                                  <w:sz w:val="20"/>
                                </w:rPr>
                                <w:t>Alt kullanıcı değerlendirmesinde geri dönüşüm prosesinin kapsamasının değerlendirilmesi (erken yaşam evreleri)</w:t>
                              </w:r>
                            </w:p>
                            <w:p w:rsidR="00CE6BF8" w:rsidRPr="003750EB" w:rsidRDefault="00CE6BF8" w:rsidP="0007571E">
                              <w:pPr>
                                <w:jc w:val="center"/>
                                <w:rPr>
                                  <w:sz w:val="20"/>
                                </w:rPr>
                              </w:pPr>
                              <w:r>
                                <w:rPr>
                                  <w:sz w:val="20"/>
                                </w:rPr>
                                <w:t>Genel senaryoları kullanarak ilgili geri dönüşüm proseslerinden salınan miktarın hesaplanması</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58" name="Dikdörtgen 258"/>
                        <wps:cNvSpPr/>
                        <wps:spPr>
                          <a:xfrm>
                            <a:off x="247650" y="1914525"/>
                            <a:ext cx="5152999" cy="352511"/>
                          </a:xfrm>
                          <a:prstGeom prst="rect">
                            <a:avLst/>
                          </a:prstGeom>
                          <a:solidFill>
                            <a:schemeClr val="accent5">
                              <a:lumMod val="75000"/>
                            </a:schemeClr>
                          </a:solidFill>
                          <a:ln w="9525"/>
                        </wps:spPr>
                        <wps:style>
                          <a:lnRef idx="2">
                            <a:schemeClr val="dk1"/>
                          </a:lnRef>
                          <a:fillRef idx="1">
                            <a:schemeClr val="lt1"/>
                          </a:fillRef>
                          <a:effectRef idx="0">
                            <a:schemeClr val="dk1"/>
                          </a:effectRef>
                          <a:fontRef idx="minor">
                            <a:schemeClr val="dk1"/>
                          </a:fontRef>
                        </wps:style>
                        <wps:txbx>
                          <w:txbxContent>
                            <w:p w:rsidR="00CE6BF8" w:rsidRPr="000B0555" w:rsidRDefault="00CE6BF8" w:rsidP="0007571E">
                              <w:pPr>
                                <w:jc w:val="center"/>
                                <w:rPr>
                                  <w:sz w:val="22"/>
                                </w:rPr>
                              </w:pPr>
                              <w:r>
                                <w:rPr>
                                  <w:sz w:val="22"/>
                                </w:rPr>
                                <w:t>Genel senaryoları kullanarak tehlikeli atık işleme prosesinden salınan miktarın hesaplanması</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59" name="Dikdörtgen 259"/>
                        <wps:cNvSpPr/>
                        <wps:spPr>
                          <a:xfrm>
                            <a:off x="895350" y="2419350"/>
                            <a:ext cx="3629025" cy="352511"/>
                          </a:xfrm>
                          <a:prstGeom prst="rect">
                            <a:avLst/>
                          </a:prstGeom>
                          <a:ln w="9525"/>
                        </wps:spPr>
                        <wps:style>
                          <a:lnRef idx="2">
                            <a:schemeClr val="dk1"/>
                          </a:lnRef>
                          <a:fillRef idx="1">
                            <a:schemeClr val="lt1"/>
                          </a:fillRef>
                          <a:effectRef idx="0">
                            <a:schemeClr val="dk1"/>
                          </a:effectRef>
                          <a:fontRef idx="minor">
                            <a:schemeClr val="dk1"/>
                          </a:fontRef>
                        </wps:style>
                        <wps:txbx>
                          <w:txbxContent>
                            <w:p w:rsidR="00CE6BF8" w:rsidRPr="000B0555" w:rsidRDefault="00CE6BF8" w:rsidP="0007571E">
                              <w:pPr>
                                <w:jc w:val="center"/>
                                <w:rPr>
                                  <w:sz w:val="22"/>
                                </w:rPr>
                              </w:pPr>
                              <w:r w:rsidRPr="003750EB">
                                <w:rPr>
                                  <w:sz w:val="20"/>
                                </w:rPr>
                                <w:t>Davranış modellerini kullanarak tüm senaryolar için PEClerin belirlenmesi</w:t>
                              </w:r>
                              <w:r>
                                <w:rPr>
                                  <w:sz w:val="20"/>
                                </w:rPr>
                                <w:t xml:space="preserve"> </w:t>
                              </w:r>
                              <w:r w:rsidRPr="003750EB">
                                <w:rPr>
                                  <w:sz w:val="20"/>
                                </w:rPr>
                                <w:t>(</w:t>
                              </w:r>
                              <w:r>
                                <w:rPr>
                                  <w:sz w:val="20"/>
                                </w:rPr>
                                <w:t>Maruz kalma değerlendirmesi</w:t>
                              </w:r>
                              <w:r>
                                <w:rPr>
                                  <w:sz w:val="22"/>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67" name="Düz Ok Bağlayıcısı 267"/>
                        <wps:cNvCnPr/>
                        <wps:spPr>
                          <a:xfrm>
                            <a:off x="2943225" y="352425"/>
                            <a:ext cx="9526" cy="133382"/>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wps:wsp>
                        <wps:cNvPr id="268" name="Düz Ok Bağlayıcısı 268"/>
                        <wps:cNvCnPr/>
                        <wps:spPr>
                          <a:xfrm>
                            <a:off x="2924175" y="857250"/>
                            <a:ext cx="0" cy="133382"/>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wps:wsp>
                        <wps:cNvPr id="269" name="Düz Ok Bağlayıcısı 269"/>
                        <wps:cNvCnPr/>
                        <wps:spPr>
                          <a:xfrm>
                            <a:off x="2924175" y="1752600"/>
                            <a:ext cx="9526" cy="133382"/>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wps:wsp>
                        <wps:cNvPr id="270" name="Düz Ok Bağlayıcısı 270"/>
                        <wps:cNvCnPr/>
                        <wps:spPr>
                          <a:xfrm>
                            <a:off x="2933700" y="2286000"/>
                            <a:ext cx="9526" cy="133382"/>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wps:wsp>
                        <wps:cNvPr id="271" name="Düz Ok Bağlayıcısı 271"/>
                        <wps:cNvCnPr/>
                        <wps:spPr>
                          <a:xfrm>
                            <a:off x="2943225" y="2771775"/>
                            <a:ext cx="9526" cy="133382"/>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wpg:grpSp>
                        <wpg:cNvPr id="279" name="Grup 279"/>
                        <wpg:cNvGrpSpPr/>
                        <wpg:grpSpPr>
                          <a:xfrm>
                            <a:off x="0" y="3571875"/>
                            <a:ext cx="6219825" cy="1876425"/>
                            <a:chOff x="0" y="0"/>
                            <a:chExt cx="6220028" cy="1876566"/>
                          </a:xfrm>
                        </wpg:grpSpPr>
                        <wps:wsp>
                          <wps:cNvPr id="211" name="Dikdörtgen 211"/>
                          <wps:cNvSpPr/>
                          <wps:spPr>
                            <a:xfrm>
                              <a:off x="295275" y="1114425"/>
                              <a:ext cx="409617" cy="181019"/>
                            </a:xfrm>
                            <a:prstGeom prst="rect">
                              <a:avLst/>
                            </a:prstGeom>
                            <a:ln w="9525">
                              <a:noFill/>
                            </a:ln>
                          </wps:spPr>
                          <wps:style>
                            <a:lnRef idx="2">
                              <a:schemeClr val="dk1"/>
                            </a:lnRef>
                            <a:fillRef idx="1">
                              <a:schemeClr val="lt1"/>
                            </a:fillRef>
                            <a:effectRef idx="0">
                              <a:schemeClr val="dk1"/>
                            </a:effectRef>
                            <a:fontRef idx="minor">
                              <a:schemeClr val="dk1"/>
                            </a:fontRef>
                          </wps:style>
                          <wps:txbx>
                            <w:txbxContent>
                              <w:p w:rsidR="00CE6BF8" w:rsidRPr="00794524" w:rsidRDefault="00CE6BF8" w:rsidP="0007571E">
                                <w:pPr>
                                  <w:jc w:val="center"/>
                                  <w:rPr>
                                    <w:b/>
                                    <w:color w:val="FF0000"/>
                                    <w:sz w:val="20"/>
                                  </w:rPr>
                                </w:pPr>
                                <w:r w:rsidRPr="00794524">
                                  <w:rPr>
                                    <w:b/>
                                    <w:color w:val="FF0000"/>
                                    <w:sz w:val="20"/>
                                  </w:rPr>
                                  <w:t>Evet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278" name="Grup 278"/>
                          <wpg:cNvGrpSpPr/>
                          <wpg:grpSpPr>
                            <a:xfrm>
                              <a:off x="0" y="0"/>
                              <a:ext cx="6220028" cy="1876566"/>
                              <a:chOff x="0" y="0"/>
                              <a:chExt cx="6220028" cy="1876566"/>
                            </a:xfrm>
                          </wpg:grpSpPr>
                          <wps:wsp>
                            <wps:cNvPr id="213" name="Dikdörtgen 213"/>
                            <wps:cNvSpPr/>
                            <wps:spPr>
                              <a:xfrm>
                                <a:off x="3819525" y="257175"/>
                                <a:ext cx="409617" cy="181019"/>
                              </a:xfrm>
                              <a:prstGeom prst="rect">
                                <a:avLst/>
                              </a:prstGeom>
                              <a:ln w="9525">
                                <a:noFill/>
                              </a:ln>
                            </wps:spPr>
                            <wps:style>
                              <a:lnRef idx="2">
                                <a:schemeClr val="dk1"/>
                              </a:lnRef>
                              <a:fillRef idx="1">
                                <a:schemeClr val="lt1"/>
                              </a:fillRef>
                              <a:effectRef idx="0">
                                <a:schemeClr val="dk1"/>
                              </a:effectRef>
                              <a:fontRef idx="minor">
                                <a:schemeClr val="dk1"/>
                              </a:fontRef>
                            </wps:style>
                            <wps:txbx>
                              <w:txbxContent>
                                <w:p w:rsidR="00CE6BF8" w:rsidRPr="00794524" w:rsidRDefault="00CE6BF8" w:rsidP="0007571E">
                                  <w:pPr>
                                    <w:jc w:val="center"/>
                                    <w:rPr>
                                      <w:b/>
                                      <w:color w:val="FF0000"/>
                                      <w:sz w:val="20"/>
                                    </w:rPr>
                                  </w:pPr>
                                  <w:r w:rsidRPr="00794524">
                                    <w:rPr>
                                      <w:b/>
                                      <w:color w:val="FF0000"/>
                                      <w:sz w:val="20"/>
                                    </w:rPr>
                                    <w:t>Evet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5" name="Dikdörtgen 215"/>
                            <wps:cNvSpPr/>
                            <wps:spPr>
                              <a:xfrm>
                                <a:off x="1724025" y="219075"/>
                                <a:ext cx="409617" cy="181019"/>
                              </a:xfrm>
                              <a:prstGeom prst="rect">
                                <a:avLst/>
                              </a:prstGeom>
                              <a:ln w="9525">
                                <a:noFill/>
                              </a:ln>
                            </wps:spPr>
                            <wps:style>
                              <a:lnRef idx="2">
                                <a:schemeClr val="dk1"/>
                              </a:lnRef>
                              <a:fillRef idx="1">
                                <a:schemeClr val="lt1"/>
                              </a:fillRef>
                              <a:effectRef idx="0">
                                <a:schemeClr val="dk1"/>
                              </a:effectRef>
                              <a:fontRef idx="minor">
                                <a:schemeClr val="dk1"/>
                              </a:fontRef>
                            </wps:style>
                            <wps:txbx>
                              <w:txbxContent>
                                <w:p w:rsidR="00CE6BF8" w:rsidRPr="00794524" w:rsidRDefault="00CE6BF8" w:rsidP="0007571E">
                                  <w:pPr>
                                    <w:jc w:val="center"/>
                                    <w:rPr>
                                      <w:b/>
                                      <w:color w:val="00B050"/>
                                      <w:sz w:val="20"/>
                                    </w:rPr>
                                  </w:pPr>
                                  <w:r w:rsidRPr="00794524">
                                    <w:rPr>
                                      <w:b/>
                                      <w:color w:val="00B050"/>
                                      <w:sz w:val="20"/>
                                    </w:rPr>
                                    <w:t>Hayır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7" name="Dikdörtgen 217"/>
                            <wps:cNvSpPr/>
                            <wps:spPr>
                              <a:xfrm>
                                <a:off x="1809750" y="1028700"/>
                                <a:ext cx="409617" cy="181019"/>
                              </a:xfrm>
                              <a:prstGeom prst="rect">
                                <a:avLst/>
                              </a:prstGeom>
                              <a:ln w="9525">
                                <a:noFill/>
                              </a:ln>
                            </wps:spPr>
                            <wps:style>
                              <a:lnRef idx="2">
                                <a:schemeClr val="dk1"/>
                              </a:lnRef>
                              <a:fillRef idx="1">
                                <a:schemeClr val="lt1"/>
                              </a:fillRef>
                              <a:effectRef idx="0">
                                <a:schemeClr val="dk1"/>
                              </a:effectRef>
                              <a:fontRef idx="minor">
                                <a:schemeClr val="dk1"/>
                              </a:fontRef>
                            </wps:style>
                            <wps:txbx>
                              <w:txbxContent>
                                <w:p w:rsidR="00CE6BF8" w:rsidRPr="00794524" w:rsidRDefault="00CE6BF8" w:rsidP="0007571E">
                                  <w:pPr>
                                    <w:jc w:val="center"/>
                                    <w:rPr>
                                      <w:b/>
                                      <w:color w:val="00B050"/>
                                      <w:sz w:val="20"/>
                                    </w:rPr>
                                  </w:pPr>
                                  <w:r w:rsidRPr="00794524">
                                    <w:rPr>
                                      <w:b/>
                                      <w:color w:val="00B050"/>
                                      <w:sz w:val="20"/>
                                    </w:rPr>
                                    <w:t>Hayır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60" name="Akış Çizelgesi: Karar 260"/>
                            <wps:cNvSpPr/>
                            <wps:spPr>
                              <a:xfrm>
                                <a:off x="2133600" y="209550"/>
                                <a:ext cx="1609889" cy="428729"/>
                              </a:xfrm>
                              <a:prstGeom prst="flowChartDecision">
                                <a:avLst/>
                              </a:prstGeom>
                              <a:ln w="9525"/>
                            </wps:spPr>
                            <wps:style>
                              <a:lnRef idx="2">
                                <a:schemeClr val="dk1"/>
                              </a:lnRef>
                              <a:fillRef idx="1">
                                <a:schemeClr val="lt1"/>
                              </a:fillRef>
                              <a:effectRef idx="0">
                                <a:schemeClr val="dk1"/>
                              </a:effectRef>
                              <a:fontRef idx="minor">
                                <a:schemeClr val="dk1"/>
                              </a:fontRef>
                            </wps:style>
                            <wps:txbx>
                              <w:txbxContent>
                                <w:p w:rsidR="00CE6BF8" w:rsidRDefault="00CE6BF8" w:rsidP="0007571E">
                                  <w:pPr>
                                    <w:jc w:val="center"/>
                                  </w:pPr>
                                  <w:r>
                                    <w:t>Riskler?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61" name="Dikdörtgen 261"/>
                            <wps:cNvSpPr/>
                            <wps:spPr>
                              <a:xfrm>
                                <a:off x="152400" y="238125"/>
                                <a:ext cx="1171695" cy="333456"/>
                              </a:xfrm>
                              <a:prstGeom prst="rect">
                                <a:avLst/>
                              </a:prstGeom>
                              <a:solidFill>
                                <a:schemeClr val="accent6">
                                  <a:lumMod val="75000"/>
                                </a:schemeClr>
                              </a:solidFill>
                              <a:ln w="9525"/>
                            </wps:spPr>
                            <wps:style>
                              <a:lnRef idx="2">
                                <a:schemeClr val="dk1"/>
                              </a:lnRef>
                              <a:fillRef idx="1">
                                <a:schemeClr val="lt1"/>
                              </a:fillRef>
                              <a:effectRef idx="0">
                                <a:schemeClr val="dk1"/>
                              </a:effectRef>
                              <a:fontRef idx="minor">
                                <a:schemeClr val="dk1"/>
                              </a:fontRef>
                            </wps:style>
                            <wps:txbx>
                              <w:txbxContent>
                                <w:p w:rsidR="00CE6BF8" w:rsidRPr="000B0555" w:rsidRDefault="00CE6BF8" w:rsidP="0007571E">
                                  <w:pPr>
                                    <w:jc w:val="center"/>
                                    <w:rPr>
                                      <w:sz w:val="22"/>
                                    </w:rPr>
                                  </w:pPr>
                                  <w:r>
                                    <w:rPr>
                                      <w:sz w:val="22"/>
                                    </w:rPr>
                                    <w:t>Atığa özel riskleri kontrol edin.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62" name="Akış Çizelgesi: Karar 262"/>
                            <wps:cNvSpPr/>
                            <wps:spPr>
                              <a:xfrm>
                                <a:off x="0" y="733425"/>
                                <a:ext cx="1609889" cy="428729"/>
                              </a:xfrm>
                              <a:prstGeom prst="flowChartDecision">
                                <a:avLst/>
                              </a:prstGeom>
                              <a:ln w="9525"/>
                            </wps:spPr>
                            <wps:style>
                              <a:lnRef idx="2">
                                <a:schemeClr val="dk1"/>
                              </a:lnRef>
                              <a:fillRef idx="1">
                                <a:schemeClr val="lt1"/>
                              </a:fillRef>
                              <a:effectRef idx="0">
                                <a:schemeClr val="dk1"/>
                              </a:effectRef>
                              <a:fontRef idx="minor">
                                <a:schemeClr val="dk1"/>
                              </a:fontRef>
                            </wps:style>
                            <wps:txbx>
                              <w:txbxContent>
                                <w:p w:rsidR="00CE6BF8" w:rsidRDefault="00CE6BF8" w:rsidP="0007571E">
                                  <w:pPr>
                                    <w:jc w:val="center"/>
                                  </w:pPr>
                                  <w:r>
                                    <w:t>İlgili mi?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63" name="Dikdörtgen 263"/>
                            <wps:cNvSpPr/>
                            <wps:spPr>
                              <a:xfrm>
                                <a:off x="247650" y="1285875"/>
                                <a:ext cx="1171695" cy="428729"/>
                              </a:xfrm>
                              <a:prstGeom prst="rect">
                                <a:avLst/>
                              </a:prstGeom>
                              <a:ln w="9525"/>
                            </wps:spPr>
                            <wps:style>
                              <a:lnRef idx="2">
                                <a:schemeClr val="dk1"/>
                              </a:lnRef>
                              <a:fillRef idx="1">
                                <a:schemeClr val="lt1"/>
                              </a:fillRef>
                              <a:effectRef idx="0">
                                <a:schemeClr val="dk1"/>
                              </a:effectRef>
                              <a:fontRef idx="minor">
                                <a:schemeClr val="dk1"/>
                              </a:fontRef>
                            </wps:style>
                            <wps:txbx>
                              <w:txbxContent>
                                <w:p w:rsidR="00CE6BF8" w:rsidRPr="000B0555" w:rsidRDefault="00CE6BF8" w:rsidP="0007571E">
                                  <w:pPr>
                                    <w:jc w:val="center"/>
                                    <w:rPr>
                                      <w:sz w:val="20"/>
                                    </w:rPr>
                                  </w:pPr>
                                  <w:r w:rsidRPr="000B0555">
                                    <w:rPr>
                                      <w:sz w:val="20"/>
                                    </w:rPr>
                                    <w:t>Özel riskleri bağlamında</w:t>
                                  </w:r>
                                  <w:r w:rsidRPr="000B0555">
                                    <w:rPr>
                                      <w:sz w:val="22"/>
                                    </w:rPr>
                                    <w:t xml:space="preserve"> </w:t>
                                  </w:r>
                                  <w:r>
                                    <w:rPr>
                                      <w:sz w:val="20"/>
                                    </w:rPr>
                                    <w:t xml:space="preserve">sonuçlara </w:t>
                                  </w:r>
                                  <w:r w:rsidRPr="000B0555">
                                    <w:rPr>
                                      <w:sz w:val="20"/>
                                    </w:rPr>
                                    <w:t>varın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64" name="Dikdörtgen 264"/>
                            <wps:cNvSpPr/>
                            <wps:spPr>
                              <a:xfrm>
                                <a:off x="2238375" y="1295400"/>
                                <a:ext cx="1990928" cy="581166"/>
                              </a:xfrm>
                              <a:prstGeom prst="rect">
                                <a:avLst/>
                              </a:prstGeom>
                              <a:ln w="9525"/>
                            </wps:spPr>
                            <wps:style>
                              <a:lnRef idx="2">
                                <a:schemeClr val="dk1"/>
                              </a:lnRef>
                              <a:fillRef idx="1">
                                <a:schemeClr val="lt1"/>
                              </a:fillRef>
                              <a:effectRef idx="0">
                                <a:schemeClr val="dk1"/>
                              </a:effectRef>
                              <a:fontRef idx="minor">
                                <a:schemeClr val="dk1"/>
                              </a:fontRef>
                            </wps:style>
                            <wps:txbx>
                              <w:txbxContent>
                                <w:p w:rsidR="00CE6BF8" w:rsidRPr="000B0555" w:rsidRDefault="00CE6BF8" w:rsidP="0007571E">
                                  <w:pPr>
                                    <w:jc w:val="center"/>
                                    <w:rPr>
                                      <w:sz w:val="22"/>
                                    </w:rPr>
                                  </w:pPr>
                                  <w:r>
                                    <w:rPr>
                                      <w:sz w:val="22"/>
                                    </w:rPr>
                                    <w:t>Değerlendirmenizi KGR’de belgeleyin, ilgili bilgiyi GBF’ye yazın.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65" name="Dikdörtgen 265"/>
                            <wps:cNvSpPr/>
                            <wps:spPr>
                              <a:xfrm>
                                <a:off x="4229100" y="0"/>
                                <a:ext cx="1990928" cy="1209719"/>
                              </a:xfrm>
                              <a:prstGeom prst="rect">
                                <a:avLst/>
                              </a:prstGeom>
                              <a:ln w="9525"/>
                            </wps:spPr>
                            <wps:style>
                              <a:lnRef idx="2">
                                <a:schemeClr val="dk1"/>
                              </a:lnRef>
                              <a:fillRef idx="1">
                                <a:schemeClr val="lt1"/>
                              </a:fillRef>
                              <a:effectRef idx="0">
                                <a:schemeClr val="dk1"/>
                              </a:effectRef>
                              <a:fontRef idx="minor">
                                <a:schemeClr val="dk1"/>
                              </a:fontRef>
                            </wps:style>
                            <wps:txbx>
                              <w:txbxContent>
                                <w:p w:rsidR="00CE6BF8" w:rsidRPr="00373348" w:rsidRDefault="00CE6BF8" w:rsidP="0007571E">
                                  <w:pPr>
                                    <w:rPr>
                                      <w:sz w:val="20"/>
                                    </w:rPr>
                                  </w:pPr>
                                  <w:r w:rsidRPr="00373348">
                                    <w:rPr>
                                      <w:sz w:val="20"/>
                                    </w:rPr>
                                    <w:t>Mümkünse, varsayımları düzeltin:</w:t>
                                  </w:r>
                                </w:p>
                                <w:p w:rsidR="00CE6BF8" w:rsidRPr="00373348" w:rsidRDefault="00CE6BF8" w:rsidP="006E3567">
                                  <w:pPr>
                                    <w:pStyle w:val="ListeParagraf"/>
                                    <w:numPr>
                                      <w:ilvl w:val="0"/>
                                      <w:numId w:val="170"/>
                                    </w:numPr>
                                    <w:ind w:left="426"/>
                                    <w:rPr>
                                      <w:sz w:val="20"/>
                                    </w:rPr>
                                  </w:pPr>
                                  <w:r w:rsidRPr="00373348">
                                    <w:rPr>
                                      <w:sz w:val="20"/>
                                    </w:rPr>
                                    <w:t>Genel varsayımları iyileştirin</w:t>
                                  </w:r>
                                </w:p>
                                <w:p w:rsidR="00CE6BF8" w:rsidRPr="00373348" w:rsidRDefault="00CE6BF8" w:rsidP="006E3567">
                                  <w:pPr>
                                    <w:pStyle w:val="ListeParagraf"/>
                                    <w:numPr>
                                      <w:ilvl w:val="0"/>
                                      <w:numId w:val="170"/>
                                    </w:numPr>
                                    <w:ind w:left="426"/>
                                    <w:rPr>
                                      <w:sz w:val="20"/>
                                    </w:rPr>
                                  </w:pPr>
                                  <w:r w:rsidRPr="00373348">
                                    <w:rPr>
                                      <w:sz w:val="20"/>
                                    </w:rPr>
                                    <w:t>Emisyon faktörleri için dağılım modelleri kullanın</w:t>
                                  </w:r>
                                </w:p>
                                <w:p w:rsidR="00CE6BF8" w:rsidRPr="00373348" w:rsidRDefault="00CE6BF8" w:rsidP="006E3567">
                                  <w:pPr>
                                    <w:pStyle w:val="ListeParagraf"/>
                                    <w:numPr>
                                      <w:ilvl w:val="0"/>
                                      <w:numId w:val="170"/>
                                    </w:numPr>
                                    <w:ind w:left="426"/>
                                    <w:rPr>
                                      <w:sz w:val="20"/>
                                      <w:szCs w:val="20"/>
                                    </w:rPr>
                                  </w:pPr>
                                  <w:r w:rsidRPr="00373348">
                                    <w:rPr>
                                      <w:sz w:val="20"/>
                                    </w:rPr>
                                    <w:t xml:space="preserve">Atık işleme operasyonlarını belirtin ve RYÖleri </w:t>
                                  </w:r>
                                  <w:r w:rsidRPr="00373348">
                                    <w:rPr>
                                      <w:sz w:val="20"/>
                                      <w:szCs w:val="20"/>
                                    </w:rPr>
                                    <w:t>dahil edin (sadece alt kullanıcı atıkları için)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72" name="Düz Ok Bağlayıcısı 272"/>
                            <wps:cNvCnPr/>
                            <wps:spPr>
                              <a:xfrm flipH="1">
                                <a:off x="1323975" y="438150"/>
                                <a:ext cx="809708" cy="0"/>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wps:wsp>
                            <wps:cNvPr id="273" name="Düz Ok Bağlayıcısı 273"/>
                            <wps:cNvCnPr/>
                            <wps:spPr>
                              <a:xfrm>
                                <a:off x="771525" y="600075"/>
                                <a:ext cx="9526" cy="133382"/>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wps:wsp>
                            <wps:cNvPr id="274" name="Düz Ok Bağlayıcısı 274"/>
                            <wps:cNvCnPr/>
                            <wps:spPr>
                              <a:xfrm>
                                <a:off x="781050" y="1162050"/>
                                <a:ext cx="9526" cy="133382"/>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wps:wsp>
                            <wps:cNvPr id="275" name="Düz Ok Bağlayıcısı 275"/>
                            <wps:cNvCnPr/>
                            <wps:spPr>
                              <a:xfrm>
                                <a:off x="1447800" y="1562100"/>
                                <a:ext cx="790656" cy="0"/>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wps:wsp>
                            <wps:cNvPr id="276" name="Düz Ok Bağlayıcısı 276"/>
                            <wps:cNvCnPr/>
                            <wps:spPr>
                              <a:xfrm>
                                <a:off x="3695700" y="438150"/>
                                <a:ext cx="533454" cy="0"/>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wps:wsp>
                            <wps:cNvPr id="277" name="Dirsek Bağlayıcısı 277"/>
                            <wps:cNvCnPr/>
                            <wps:spPr>
                              <a:xfrm>
                                <a:off x="1609725" y="952500"/>
                                <a:ext cx="219097" cy="609748"/>
                              </a:xfrm>
                              <a:prstGeom prst="bentConnector3">
                                <a:avLst>
                                  <a:gd name="adj1" fmla="val 97826"/>
                                </a:avLst>
                              </a:prstGeom>
                              <a:ln>
                                <a:tailEnd type="arrow"/>
                              </a:ln>
                            </wps:spPr>
                            <wps:style>
                              <a:lnRef idx="1">
                                <a:schemeClr val="dk1"/>
                              </a:lnRef>
                              <a:fillRef idx="0">
                                <a:schemeClr val="dk1"/>
                              </a:fillRef>
                              <a:effectRef idx="0">
                                <a:schemeClr val="dk1"/>
                              </a:effectRef>
                              <a:fontRef idx="minor">
                                <a:schemeClr val="tx1"/>
                              </a:fontRef>
                            </wps:style>
                            <wps:bodyPr/>
                          </wps:wsp>
                        </wpg:grpSp>
                      </wpg:grpSp>
                      <wps:wsp>
                        <wps:cNvPr id="280" name="Dikdörtgen 280"/>
                        <wps:cNvSpPr/>
                        <wps:spPr>
                          <a:xfrm>
                            <a:off x="895350" y="2924175"/>
                            <a:ext cx="3629025" cy="352425"/>
                          </a:xfrm>
                          <a:prstGeom prst="rect">
                            <a:avLst/>
                          </a:prstGeom>
                          <a:ln w="9525"/>
                        </wps:spPr>
                        <wps:style>
                          <a:lnRef idx="2">
                            <a:schemeClr val="dk1"/>
                          </a:lnRef>
                          <a:fillRef idx="1">
                            <a:schemeClr val="lt1"/>
                          </a:fillRef>
                          <a:effectRef idx="0">
                            <a:schemeClr val="dk1"/>
                          </a:effectRef>
                          <a:fontRef idx="minor">
                            <a:schemeClr val="dk1"/>
                          </a:fontRef>
                        </wps:style>
                        <wps:txbx>
                          <w:txbxContent>
                            <w:p w:rsidR="00CE6BF8" w:rsidRDefault="00CE6BF8" w:rsidP="003750EB">
                              <w:pPr>
                                <w:jc w:val="center"/>
                                <w:rPr>
                                  <w:sz w:val="20"/>
                                </w:rPr>
                              </w:pPr>
                              <w:r>
                                <w:rPr>
                                  <w:sz w:val="20"/>
                                </w:rPr>
                                <w:t>PEC/PNEC oranının belirlenmesi</w:t>
                              </w:r>
                            </w:p>
                            <w:p w:rsidR="00CE6BF8" w:rsidRPr="000B0555" w:rsidRDefault="00CE6BF8" w:rsidP="003750EB">
                              <w:pPr>
                                <w:jc w:val="center"/>
                                <w:rPr>
                                  <w:sz w:val="22"/>
                                </w:rPr>
                              </w:pPr>
                              <w:r>
                                <w:rPr>
                                  <w:sz w:val="20"/>
                                </w:rPr>
                                <w:t>(risk karakterizasyonu)</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81" name="Düz Ok Bağlayıcısı 281"/>
                        <wps:cNvCnPr/>
                        <wps:spPr>
                          <a:xfrm flipH="1">
                            <a:off x="2933700" y="3276600"/>
                            <a:ext cx="9525" cy="513715"/>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wps:wsp>
                        <wps:cNvPr id="282" name="Dirsek Bağlayıcısı 282"/>
                        <wps:cNvCnPr/>
                        <wps:spPr>
                          <a:xfrm flipH="1" flipV="1">
                            <a:off x="5400675" y="1352550"/>
                            <a:ext cx="819785" cy="2819355"/>
                          </a:xfrm>
                          <a:prstGeom prst="bentConnector3">
                            <a:avLst>
                              <a:gd name="adj1" fmla="val -25523"/>
                            </a:avLst>
                          </a:prstGeom>
                          <a:ln>
                            <a:tailEnd type="arrow"/>
                          </a:ln>
                        </wps:spPr>
                        <wps:style>
                          <a:lnRef idx="1">
                            <a:schemeClr val="dk1"/>
                          </a:lnRef>
                          <a:fillRef idx="0">
                            <a:schemeClr val="dk1"/>
                          </a:fillRef>
                          <a:effectRef idx="0">
                            <a:schemeClr val="dk1"/>
                          </a:effectRef>
                          <a:fontRef idx="minor">
                            <a:schemeClr val="tx1"/>
                          </a:fontRef>
                        </wps:style>
                        <wps:bodyPr/>
                      </wps:wsp>
                      <wps:wsp>
                        <wps:cNvPr id="283" name="Dirsek Bağlayıcısı 283"/>
                        <wps:cNvCnPr/>
                        <wps:spPr>
                          <a:xfrm flipH="1" flipV="1">
                            <a:off x="5400675" y="647700"/>
                            <a:ext cx="1047750" cy="704850"/>
                          </a:xfrm>
                          <a:prstGeom prst="bentConnector3">
                            <a:avLst>
                              <a:gd name="adj1" fmla="val 4545"/>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up 284" o:spid="_x0000_s1175" style="position:absolute;margin-left:6.3pt;margin-top:5.45pt;width:507.75pt;height:429pt;z-index:251775488" coordsize="64484,54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">
                <v:rect id="Dikdörtgen 219" o:spid="_x0000_s1176" style="position:absolute;left:2476;width:51530;height:3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HFRcYA&#10;AADcAAAADwAAAGRycy9kb3ducmV2LnhtbESPQWvCQBSE74X+h+UJ3uomgsWmriK1BelB0ZZCb4/s&#10;MxuSfRuzq0Z/vSsIHoeZ+YaZzDpbiyO1vnSsIB0kIIhzp0suFPz+fL2MQfiArLF2TArO5GE2fX6a&#10;YKbdiTd03IZCRAj7DBWYEJpMSp8bsugHriGO3s61FkOUbSF1i6cIt7UcJsmrtFhyXDDY0IehvNoe&#10;rIIqHYWl2a9o/Tn/dtXfYnRp/L9S/V43fwcRqAuP8L291AqG6RvczsQjIK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HFRcYAAADcAAAADwAAAAAAAAAAAAAAAACYAgAAZHJz&#10;L2Rvd25yZXYueG1sUEsFBgAAAAAEAAQA9QAAAIsDAAAAAA==&#10;" fillcolor="white [3201]" strokecolor="black [3200]">
                  <v:textbox inset="0,0,0,0">
                    <w:txbxContent>
                      <w:p w:rsidR="00CE6BF8" w:rsidRPr="0007571E" w:rsidRDefault="00CE6BF8" w:rsidP="0007571E">
                        <w:pPr>
                          <w:jc w:val="center"/>
                          <w:rPr>
                            <w:sz w:val="22"/>
                          </w:rPr>
                        </w:pPr>
                        <w:r>
                          <w:rPr>
                            <w:sz w:val="22"/>
                          </w:rPr>
                          <w:t>Başlangıç değerlerini kullanarak atık akışlarındaki miktarlın türetimi (f</w:t>
                        </w:r>
                        <w:r>
                          <w:rPr>
                            <w:sz w:val="22"/>
                            <w:vertAlign w:val="subscript"/>
                          </w:rPr>
                          <w:t>atık_MW</w:t>
                        </w:r>
                        <w:r>
                          <w:rPr>
                            <w:sz w:val="22"/>
                          </w:rPr>
                          <w:t>/</w:t>
                        </w:r>
                        <w:r w:rsidRPr="0007571E">
                          <w:rPr>
                            <w:sz w:val="22"/>
                          </w:rPr>
                          <w:t xml:space="preserve"> </w:t>
                        </w:r>
                        <w:r>
                          <w:rPr>
                            <w:sz w:val="22"/>
                          </w:rPr>
                          <w:t>f</w:t>
                        </w:r>
                        <w:r>
                          <w:rPr>
                            <w:sz w:val="22"/>
                            <w:vertAlign w:val="subscript"/>
                          </w:rPr>
                          <w:t>atık_RW</w:t>
                        </w:r>
                        <w:r>
                          <w:rPr>
                            <w:sz w:val="22"/>
                          </w:rPr>
                          <w:t>/</w:t>
                        </w:r>
                        <w:r w:rsidRPr="0007571E">
                          <w:rPr>
                            <w:sz w:val="22"/>
                          </w:rPr>
                          <w:t xml:space="preserve"> </w:t>
                        </w:r>
                        <w:r>
                          <w:rPr>
                            <w:sz w:val="22"/>
                          </w:rPr>
                          <w:t>f</w:t>
                        </w:r>
                        <w:r>
                          <w:rPr>
                            <w:sz w:val="22"/>
                            <w:vertAlign w:val="subscript"/>
                          </w:rPr>
                          <w:t>atık_HW</w:t>
                        </w:r>
                        <w:r>
                          <w:rPr>
                            <w:sz w:val="22"/>
                          </w:rPr>
                          <w:t>)</w:t>
                        </w:r>
                      </w:p>
                    </w:txbxContent>
                  </v:textbox>
                </v:rect>
                <v:rect id="Dikdörtgen 256" o:spid="_x0000_s1177" style="position:absolute;left:2476;top:5048;width:51530;height:3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iWBcYA&#10;AADcAAAADwAAAGRycy9kb3ducmV2LnhtbESPQWvCQBSE74L/YXmF3symEdM2ukoQRA9SaNoeentk&#10;n0kw+zZmtyb9992C4HGYmW+Y1WY0rbhS7xrLCp6iGARxaXXDlYLPj93sBYTzyBpby6Tglxxs1tPJ&#10;CjNtB36na+ErESDsMlRQe99lUrqyJoMush1x8E62N+iD7CupexwC3LQyieNUGmw4LNTY0bam8lz8&#10;GAWvx7dTOtjjc37Y0qXsvnj/redKPT6M+RKEp9Hfw7f2QStIFin8nw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iWBcYAAADcAAAADwAAAAAAAAAAAAAAAACYAgAAZHJz&#10;L2Rvd25yZXYueG1sUEsFBgAAAAAEAAQA9QAAAIsDAAAAAA==&#10;" fillcolor="yellow" strokecolor="black [3200]">
                  <v:textbox inset="0,0,0,0">
                    <w:txbxContent>
                      <w:p w:rsidR="00CE6BF8" w:rsidRPr="000B0555" w:rsidRDefault="00CE6BF8" w:rsidP="0007571E">
                        <w:pPr>
                          <w:jc w:val="center"/>
                          <w:rPr>
                            <w:sz w:val="22"/>
                          </w:rPr>
                        </w:pPr>
                        <w:r>
                          <w:rPr>
                            <w:sz w:val="22"/>
                          </w:rPr>
                          <w:t>MW için depolama alanından ve termal işlem senaryosundan salınan miktarların genel senaryolar için hesaplanması</w:t>
                        </w:r>
                      </w:p>
                    </w:txbxContent>
                  </v:textbox>
                </v:rect>
                <v:rect id="Dikdörtgen 257" o:spid="_x0000_s1178" style="position:absolute;left:2476;top:9906;width:51530;height:76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9utMEA&#10;AADcAAAADwAAAGRycy9kb3ducmV2LnhtbESP3YrCMBSE7xd8h3AE79ZUwR+qUUQQvRBWqw9waI5t&#10;sTkpSbT17c2C4OUwM98wy3VnavEk5yvLCkbDBARxbnXFhYLrZfc7B+EDssbaMil4kYf1qvezxFTb&#10;ls/0zEIhIoR9igrKEJpUSp+XZNAPbUMcvZt1BkOUrpDaYRvhppbjJJlKgxXHhRIb2paU37OHUVDo&#10;05ROtN/d8fLXHo31LnsclRr0u80CRKAufMOf9kErGE9m8H8mHgG5e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vbrTBAAAA3AAAAA8AAAAAAAAAAAAAAAAAmAIAAGRycy9kb3du&#10;cmV2LnhtbFBLBQYAAAAABAAEAPUAAACGAwAAAAA=&#10;" fillcolor="#f6f" strokecolor="black [3200]">
                  <v:textbox inset="0,0,0,0">
                    <w:txbxContent>
                      <w:p w:rsidR="00CE6BF8" w:rsidRPr="003750EB" w:rsidRDefault="00CE6BF8" w:rsidP="0007571E">
                        <w:pPr>
                          <w:jc w:val="center"/>
                          <w:rPr>
                            <w:sz w:val="20"/>
                          </w:rPr>
                        </w:pPr>
                        <w:r w:rsidRPr="003750EB">
                          <w:rPr>
                            <w:sz w:val="20"/>
                          </w:rPr>
                          <w:t>Atık safhasında oluşan geri dönüşüm proseslerinin ilgisinin değerlendirilmesi (ilgisi yoksa gerekçe)</w:t>
                        </w:r>
                      </w:p>
                      <w:p w:rsidR="00CE6BF8" w:rsidRDefault="00CE6BF8" w:rsidP="0007571E">
                        <w:pPr>
                          <w:jc w:val="center"/>
                          <w:rPr>
                            <w:sz w:val="20"/>
                          </w:rPr>
                        </w:pPr>
                        <w:r w:rsidRPr="003750EB">
                          <w:rPr>
                            <w:sz w:val="20"/>
                          </w:rPr>
                          <w:t>Alt kullanıcı değerlendirmesinde geri dönüşüm prosesinin kapsamasının değerlendirilmesi (erken yaşam evreleri)</w:t>
                        </w:r>
                      </w:p>
                      <w:p w:rsidR="00CE6BF8" w:rsidRPr="003750EB" w:rsidRDefault="00CE6BF8" w:rsidP="0007571E">
                        <w:pPr>
                          <w:jc w:val="center"/>
                          <w:rPr>
                            <w:sz w:val="20"/>
                          </w:rPr>
                        </w:pPr>
                        <w:r>
                          <w:rPr>
                            <w:sz w:val="20"/>
                          </w:rPr>
                          <w:t>Genel senaryoları kullanarak ilgili geri dönüşüm proseslerinden salınan miktarın hesaplanması</w:t>
                        </w:r>
                      </w:p>
                    </w:txbxContent>
                  </v:textbox>
                </v:rect>
                <v:rect id="Dikdörtgen 258" o:spid="_x0000_s1179" style="position:absolute;left:2476;top:19145;width:51530;height:3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S6cEA&#10;AADcAAAADwAAAGRycy9kb3ducmV2LnhtbERP3WrCMBS+H/gO4QjezXSViVajiKgImxdWH+DQnDXd&#10;mpOSRK1vv1wMdvnx/S/XvW3FnXxoHCt4G2cgiCunG64VXC/71xmIEJE1to5JwZMCrFeDlyUW2j34&#10;TPcy1iKFcChQgYmxK6QMlSGLYew64sR9OW8xJuhrqT0+UrhtZZ5lU2mx4dRgsKOtoeqnvFkFH6d2&#10;/r31FzOblrvTAT8n81vOSo2G/WYBIlIf/8V/7qNWkL+ntelMOgJ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EunBAAAA3AAAAA8AAAAAAAAAAAAAAAAAmAIAAGRycy9kb3du&#10;cmV2LnhtbFBLBQYAAAAABAAEAPUAAACGAwAAAAA=&#10;" fillcolor="#31849b [2408]" strokecolor="black [3200]">
                  <v:textbox inset="0,0,0,0">
                    <w:txbxContent>
                      <w:p w:rsidR="00CE6BF8" w:rsidRPr="000B0555" w:rsidRDefault="00CE6BF8" w:rsidP="0007571E">
                        <w:pPr>
                          <w:jc w:val="center"/>
                          <w:rPr>
                            <w:sz w:val="22"/>
                          </w:rPr>
                        </w:pPr>
                        <w:r>
                          <w:rPr>
                            <w:sz w:val="22"/>
                          </w:rPr>
                          <w:t>Genel senaryoları kullanarak tehlikeli atık işleme prosesinden salınan miktarın hesaplanması</w:t>
                        </w:r>
                      </w:p>
                    </w:txbxContent>
                  </v:textbox>
                </v:rect>
                <v:rect id="Dikdörtgen 259" o:spid="_x0000_s1180" style="position:absolute;left:8953;top:24193;width:36290;height:3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t8hcYA&#10;AADcAAAADwAAAGRycy9kb3ducmV2LnhtbESPQWvCQBSE74X+h+UJ3upGIcWmriK1BelB0ZZCb4/s&#10;MxuSfRuzq0Z/vSsIHoeZ+YaZzDpbiyO1vnSsYDhIQBDnTpdcKPj9+XoZg/ABWWPtmBScycNs+vw0&#10;wUy7E2/ouA2FiBD2GSowITSZlD43ZNEPXEMcvZ1rLYYo20LqFk8Rbms5SpJXabHkuGCwoQ9DebU9&#10;WAXVMA1Ls1/R+nP+7aq/RXpp/L9S/V43fwcRqAuP8L291ApG6RvczsQjIK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t8hcYAAADcAAAADwAAAAAAAAAAAAAAAACYAgAAZHJz&#10;L2Rvd25yZXYueG1sUEsFBgAAAAAEAAQA9QAAAIsDAAAAAA==&#10;" fillcolor="white [3201]" strokecolor="black [3200]">
                  <v:textbox inset="0,0,0,0">
                    <w:txbxContent>
                      <w:p w:rsidR="00CE6BF8" w:rsidRPr="000B0555" w:rsidRDefault="00CE6BF8" w:rsidP="0007571E">
                        <w:pPr>
                          <w:jc w:val="center"/>
                          <w:rPr>
                            <w:sz w:val="22"/>
                          </w:rPr>
                        </w:pPr>
                        <w:r w:rsidRPr="003750EB">
                          <w:rPr>
                            <w:sz w:val="20"/>
                          </w:rPr>
                          <w:t>Davranış modellerini kullanarak tüm senaryolar için PEClerin belirlenmesi</w:t>
                        </w:r>
                        <w:r>
                          <w:rPr>
                            <w:sz w:val="20"/>
                          </w:rPr>
                          <w:t xml:space="preserve"> </w:t>
                        </w:r>
                        <w:r w:rsidRPr="003750EB">
                          <w:rPr>
                            <w:sz w:val="20"/>
                          </w:rPr>
                          <w:t>(</w:t>
                        </w:r>
                        <w:r>
                          <w:rPr>
                            <w:sz w:val="20"/>
                          </w:rPr>
                          <w:t>Maruz kalma değerlendirmesi</w:t>
                        </w:r>
                        <w:r>
                          <w:rPr>
                            <w:sz w:val="22"/>
                          </w:rPr>
                          <w:t>)</w:t>
                        </w:r>
                      </w:p>
                    </w:txbxContent>
                  </v:textbox>
                </v:rect>
                <v:shape id="Düz Ok Bağlayıcısı 267" o:spid="_x0000_s1181" type="#_x0000_t32" style="position:absolute;left:29432;top:3524;width:95;height:13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mG98IAAADcAAAADwAAAGRycy9kb3ducmV2LnhtbESPwWrDMBBE74H+g9hCb4lcG+zgRgml&#10;qSH0Vif0vFhb29haGUlx3L+vAoUeh5l5w+wOixnFTM73lhU8bxIQxI3VPbcKLudqvQXhA7LG0TIp&#10;+CEPh/3Daoeltjf+pLkOrYgQ9iUq6EKYSil905FBv7ETcfS+rTMYonSt1A5vEW5GmSZJLg32HBc6&#10;nOito2aor0ZBz1ng9JhV9PE+uKL9GmabXZR6elxeX0AEWsJ/+K990grSvID7mXgE5P4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umG98IAAADcAAAADwAAAAAAAAAAAAAA&#10;AAChAgAAZHJzL2Rvd25yZXYueG1sUEsFBgAAAAAEAAQA+QAAAJADAAAAAA==&#10;" strokecolor="black [3213]">
                  <v:stroke endarrow="open"/>
                </v:shape>
                <v:shape id="Düz Ok Bağlayıcısı 268" o:spid="_x0000_s1182" type="#_x0000_t32" style="position:absolute;left:29241;top:8572;width:0;height:13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YShb4AAADcAAAADwAAAGRycy9kb3ducmV2LnhtbERPTYvCMBC9C/sfwizsTdNtQaVrFFlX&#10;EG9q2fPQjG1pMylJrPXfm4Pg8fG+V5vRdGIg5xvLCr5nCQji0uqGKwXFZT9dgvABWWNnmRQ8yMNm&#10;/TFZYa7tnU80nEMlYgj7HBXUIfS5lL6syaCf2Z44clfrDIYIXSW1w3sMN51Mk2QuDTYcG2rs6bem&#10;sj3fjIKGs8DpLtvT8a91i+q/HWxWKPX1OW5/QAQaw1v8ch+0gnQe18Yz8QjI9R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fdhKFvgAAANwAAAAPAAAAAAAAAAAAAAAAAKEC&#10;AABkcnMvZG93bnJldi54bWxQSwUGAAAAAAQABAD5AAAAjAMAAAAA&#10;" strokecolor="black [3213]">
                  <v:stroke endarrow="open"/>
                </v:shape>
                <v:shape id="Düz Ok Bağlayıcısı 269" o:spid="_x0000_s1183" type="#_x0000_t32" style="position:absolute;left:29241;top:17526;width:96;height:13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q3HsIAAADcAAAADwAAAGRycy9kb3ducmV2LnhtbESPQWvCQBSE7wX/w/IEb3VjArZGV5Gq&#10;IN5qxfMj+0xCsm/D7jbGf+8WCh6HmfmGWW0G04qenK8tK5hNExDEhdU1lwouP4f3TxA+IGtsLZOC&#10;B3nYrEdvK8y1vfM39edQighhn6OCKoQul9IXFRn0U9sRR+9mncEQpSuldniPcNPKNEnm0mDNcaHC&#10;jr4qKprzr1FQcxY43WUHOu0b91Fem95mF6Um42G7BBFoCK/wf/uoFaTzBfydiUdAr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Dq3HsIAAADcAAAADwAAAAAAAAAAAAAA&#10;AAChAgAAZHJzL2Rvd25yZXYueG1sUEsFBgAAAAAEAAQA+QAAAJADAAAAAA==&#10;" strokecolor="black [3213]">
                  <v:stroke endarrow="open"/>
                </v:shape>
                <v:shape id="Düz Ok Bağlayıcısı 270" o:spid="_x0000_s1184" type="#_x0000_t32" style="position:absolute;left:29337;top:22860;width:95;height:13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mIXr4AAADcAAAADwAAAGRycy9kb3ducmV2LnhtbERPTYvCMBC9C/sfwizsTdNtQaVrFFlX&#10;EG9q2fPQjG1pMylJrPXfm4Pg8fG+V5vRdGIg5xvLCr5nCQji0uqGKwXFZT9dgvABWWNnmRQ8yMNm&#10;/TFZYa7tnU80nEMlYgj7HBXUIfS5lL6syaCf2Z44clfrDIYIXSW1w3sMN51Mk2QuDTYcG2rs6bem&#10;sj3fjIKGs8DpLtvT8a91i+q/HWxWKPX1OW5/QAQaw1v8ch+0gnQR58cz8QjI9R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k2YhevgAAANwAAAAPAAAAAAAAAAAAAAAAAKEC&#10;AABkcnMvZG93bnJldi54bWxQSwUGAAAAAAQABAD5AAAAjAMAAAAA&#10;" strokecolor="black [3213]">
                  <v:stroke endarrow="open"/>
                </v:shape>
                <v:shape id="Düz Ok Bağlayıcısı 271" o:spid="_x0000_s1185" type="#_x0000_t32" style="position:absolute;left:29432;top:27717;width:95;height:13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UtxcIAAADcAAAADwAAAGRycy9kb3ducmV2LnhtbESPwWrDMBBE74H+g9hCb7EcG+rgRgml&#10;baDkFsf0vFhb29haGUl13L+vAoUch5l5w+wOixnFTM73lhVskhQEcWN1z62C+nJcb0H4gKxxtEwK&#10;fsnDYf+w2mGp7ZXPNFehFRHCvkQFXQhTKaVvOjLoEzsRR+/bOoMhStdK7fAa4WaUWZo+S4M9x4UO&#10;J3rrqBmqH6Og5zxw9p4f6fQxuKL9Gmab10o9PS6vLyACLeEe/m9/agVZsYHbmXgE5P4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5UtxcIAAADcAAAADwAAAAAAAAAAAAAA&#10;AAChAgAAZHJzL2Rvd25yZXYueG1sUEsFBgAAAAAEAAQA+QAAAJADAAAAAA==&#10;" strokecolor="black [3213]">
                  <v:stroke endarrow="open"/>
                </v:shape>
                <v:group id="Grup 279" o:spid="_x0000_s1186" style="position:absolute;top:35718;width:62198;height:18765" coordsize="62200,187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0hwMYAAADcAAAADwAAAGRycy9kb3ducmV2LnhtbESPT2vCQBTE74LfYXmC&#10;t7qJ4p9GVxFR6UEK1ULp7ZF9JsHs25Bdk/jtu0LB4zAzv2FWm86UoqHaFZYVxKMIBHFqdcGZgu/L&#10;4W0BwnlkjaVlUvAgB5t1v7fCRNuWv6g5+0wECLsEFeTeV4mULs3JoBvZijh4V1sb9EHWmdQ1tgFu&#10;SjmOopk0WHBYyLGiXU7p7Xw3Co4ttttJvG9Ot+vu8XuZfv6cYlJqOOi2SxCeOv8K/7c/tILx/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SHAxgAAANwA&#10;AAAPAAAAAAAAAAAAAAAAAKoCAABkcnMvZG93bnJldi54bWxQSwUGAAAAAAQABAD6AAAAnQMAAAAA&#10;">
                  <v:rect id="Dikdörtgen 211" o:spid="_x0000_s1187" style="position:absolute;left:2952;top:11144;width:4096;height:1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eS8IA&#10;AADcAAAADwAAAGRycy9kb3ducmV2LnhtbESPwW7CMBBE70j8g7WVegM7bkFtikGIipZrgA9Yxds4&#10;aryOYgPp39eVKnEczcwbzWoz+k5caYhtYAPFXIEgroNtuTFwPu1nLyBiQrbYBSYDPxRhs55OVlja&#10;cOOKrsfUiAzhWKIBl1JfShlrRx7jPPTE2fsKg8eU5dBIO+Atw30ntVJL6bHlvOCwp52j+vt48QZe&#10;6fOA++dWv6vGqadq8SF1r415fBi3byASjeke/m8frAFdFPB3Jh8B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6V5LwgAAANwAAAAPAAAAAAAAAAAAAAAAAJgCAABkcnMvZG93&#10;bnJldi54bWxQSwUGAAAAAAQABAD1AAAAhwMAAAAA&#10;" fillcolor="white [3201]" stroked="f">
                    <v:textbox inset="0,0,0,0">
                      <w:txbxContent>
                        <w:p w:rsidR="00CE6BF8" w:rsidRPr="00794524" w:rsidRDefault="00CE6BF8" w:rsidP="0007571E">
                          <w:pPr>
                            <w:jc w:val="center"/>
                            <w:rPr>
                              <w:b/>
                              <w:color w:val="FF0000"/>
                              <w:sz w:val="20"/>
                            </w:rPr>
                          </w:pPr>
                          <w:r w:rsidRPr="00794524">
                            <w:rPr>
                              <w:b/>
                              <w:color w:val="FF0000"/>
                              <w:sz w:val="20"/>
                            </w:rPr>
                            <w:t>Evet</w:t>
                          </w:r>
                        </w:p>
                      </w:txbxContent>
                    </v:textbox>
                  </v:rect>
                  <v:group id="Grup 278" o:spid="_x0000_s1188" style="position:absolute;width:62200;height:18765" coordsize="62200,187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rect id="Dikdörtgen 213" o:spid="_x0000_s1189" style="position:absolute;left:38195;top:2571;width:4096;height:1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dlp8IA&#10;AADcAAAADwAAAGRycy9kb3ducmV2LnhtbESPwW7CMBBE70j8g7VI3IiNaSuaxqAKRMsVyges4m0c&#10;NV5HsQvh7+tKlXoczcwbTbUdfSeuNMQ2sIFloUAQ18G23Bi4fBwWaxAxIVvsApOBO0XYbqaTCksb&#10;bnyi6zk1IkM4lmjApdSXUsbakcdYhJ44e59h8JiyHBppB7xluO+kVupJemw5Lzjsaeeo/jp/ewPP&#10;9H7Ew0Or96pxanV6fJO618bMZ+PrC4hEY/oP/7WP1oBeruD3TD4C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d2WnwgAAANwAAAAPAAAAAAAAAAAAAAAAAJgCAABkcnMvZG93&#10;bnJldi54bWxQSwUGAAAAAAQABAD1AAAAhwMAAAAA&#10;" fillcolor="white [3201]" stroked="f">
                      <v:textbox inset="0,0,0,0">
                        <w:txbxContent>
                          <w:p w:rsidR="00CE6BF8" w:rsidRPr="00794524" w:rsidRDefault="00CE6BF8" w:rsidP="0007571E">
                            <w:pPr>
                              <w:jc w:val="center"/>
                              <w:rPr>
                                <w:b/>
                                <w:color w:val="FF0000"/>
                                <w:sz w:val="20"/>
                              </w:rPr>
                            </w:pPr>
                            <w:r w:rsidRPr="00794524">
                              <w:rPr>
                                <w:b/>
                                <w:color w:val="FF0000"/>
                                <w:sz w:val="20"/>
                              </w:rPr>
                              <w:t>Evet</w:t>
                            </w:r>
                          </w:p>
                        </w:txbxContent>
                      </v:textbox>
                    </v:rect>
                    <v:rect id="Dikdörtgen 215" o:spid="_x0000_s1190" style="position:absolute;left:17240;top:2190;width:4096;height:1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JYSMMA&#10;AADcAAAADwAAAGRycy9kb3ducmV2LnhtbESPzWrDMBCE74W8g9hAbrUUJSmpayWUlvxck+YBFmtr&#10;mVorY6mJ+/ZVoZDjMDPfMNV29J240hDbwAbmhQJBXAfbcmPg8rF7XIOICdliF5gM/FCE7WbyUGFp&#10;w41PdD2nRmQIxxINuJT6UspYO/IYi9ATZ+8zDB5TlkMj7YC3DPed1Eo9SY8t5wWHPb05qr/O397A&#10;Mx2OuFu2+l01Ti1Oq73UvTZmNh1fX0AkGtM9/N8+WgN6voK/M/k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JYSMMAAADcAAAADwAAAAAAAAAAAAAAAACYAgAAZHJzL2Rv&#10;d25yZXYueG1sUEsFBgAAAAAEAAQA9QAAAIgDAAAAAA==&#10;" fillcolor="white [3201]" stroked="f">
                      <v:textbox inset="0,0,0,0">
                        <w:txbxContent>
                          <w:p w:rsidR="00CE6BF8" w:rsidRPr="00794524" w:rsidRDefault="00CE6BF8" w:rsidP="0007571E">
                            <w:pPr>
                              <w:jc w:val="center"/>
                              <w:rPr>
                                <w:b/>
                                <w:color w:val="00B050"/>
                                <w:sz w:val="20"/>
                              </w:rPr>
                            </w:pPr>
                            <w:r w:rsidRPr="00794524">
                              <w:rPr>
                                <w:b/>
                                <w:color w:val="00B050"/>
                                <w:sz w:val="20"/>
                              </w:rPr>
                              <w:t>Hayır</w:t>
                            </w:r>
                          </w:p>
                        </w:txbxContent>
                      </v:textbox>
                    </v:rect>
                    <v:rect id="Dikdörtgen 217" o:spid="_x0000_s1191" style="position:absolute;left:18097;top:10287;width:4096;height:1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xjpMIA&#10;AADcAAAADwAAAGRycy9kb3ducmV2LnhtbESP0WoCMRRE3wv+Q7iCbzUxtlVXo0jF1letH3DZXDeL&#10;m5tlk+r6902h0MdhZs4wq03vG3GjLtaBDUzGCgRxGWzNlYHz1/55DiImZItNYDLwoAib9eBphYUN&#10;dz7S7ZQqkSEcCzTgUmoLKWPpyGMch5Y4e5fQeUxZdpW0Hd4z3DdSK/UmPdacFxy29O6ovJ6+vYEF&#10;fR5w/1Lrnaqcmh5fP6RutTGjYb9dgkjUp//wX/tgDejJDH7P5CMg1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TGOkwgAAANwAAAAPAAAAAAAAAAAAAAAAAJgCAABkcnMvZG93&#10;bnJldi54bWxQSwUGAAAAAAQABAD1AAAAhwMAAAAA&#10;" fillcolor="white [3201]" stroked="f">
                      <v:textbox inset="0,0,0,0">
                        <w:txbxContent>
                          <w:p w:rsidR="00CE6BF8" w:rsidRPr="00794524" w:rsidRDefault="00CE6BF8" w:rsidP="0007571E">
                            <w:pPr>
                              <w:jc w:val="center"/>
                              <w:rPr>
                                <w:b/>
                                <w:color w:val="00B050"/>
                                <w:sz w:val="20"/>
                              </w:rPr>
                            </w:pPr>
                            <w:r w:rsidRPr="00794524">
                              <w:rPr>
                                <w:b/>
                                <w:color w:val="00B050"/>
                                <w:sz w:val="20"/>
                              </w:rPr>
                              <w:t>Hayır</w:t>
                            </w:r>
                          </w:p>
                        </w:txbxContent>
                      </v:textbox>
                    </v:rect>
                    <v:shape id="Akış Çizelgesi: Karar 260" o:spid="_x0000_s1192" type="#_x0000_t110" style="position:absolute;left:21336;top:2095;width:16098;height:4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NPPsIA&#10;AADcAAAADwAAAGRycy9kb3ducmV2LnhtbERPy2oCMRTdF/oP4Rbc1YwuRpkaRcSCCzc+kC5vJ7fJ&#10;4OQmnUQd+/XNQnB5OO/ZonetuFIXG88KRsMCBHHtdcNGwfHw+T4FEROyxtYzKbhThMX89WWGlfY3&#10;3tF1n4zIIRwrVGBTCpWUsbbkMA59IM7cj+8cpgw7I3WHtxzuWjkuilI6bDg3WAy0slSf9xenYPt3&#10;CHZlTpuw/pqYcrqm39H3RanBW7/8AJGoT0/xw73RCsZlnp/P5CM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Y08+wgAAANwAAAAPAAAAAAAAAAAAAAAAAJgCAABkcnMvZG93&#10;bnJldi54bWxQSwUGAAAAAAQABAD1AAAAhwMAAAAA&#10;" fillcolor="white [3201]" strokecolor="black [3200]">
                      <v:textbox inset="0,0,0,0">
                        <w:txbxContent>
                          <w:p w:rsidR="00CE6BF8" w:rsidRDefault="00CE6BF8" w:rsidP="0007571E">
                            <w:pPr>
                              <w:jc w:val="center"/>
                            </w:pPr>
                            <w:r>
                              <w:t>Riskler?</w:t>
                            </w:r>
                          </w:p>
                        </w:txbxContent>
                      </v:textbox>
                    </v:shape>
                    <v:rect id="Dikdörtgen 261" o:spid="_x0000_s1193" style="position:absolute;left:1524;top:2381;width:11716;height:3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ZRf8QA&#10;AADcAAAADwAAAGRycy9kb3ducmV2LnhtbESPT4vCMBTE7wt+h/CEva2pIkWqUaSusjfxD4q3R/Ns&#10;i81Lt4nafnsjLOxxmJnfMLNFayrxoMaVlhUMBxEI4szqknMFx8P6awLCeWSNlWVS0JGDxbz3McNE&#10;2yfv6LH3uQgQdgkqKLyvEyldVpBBN7A1cfCutjHog2xyqRt8Brip5CiKYmmw5LBQYE1pQdltfzcK&#10;zhFdNvV3Klfnk2/Hv2k32cadUp/9djkF4an1/+G/9o9WMIqH8D4Tjo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WUX/EAAAA3AAAAA8AAAAAAAAAAAAAAAAAmAIAAGRycy9k&#10;b3ducmV2LnhtbFBLBQYAAAAABAAEAPUAAACJAwAAAAA=&#10;" fillcolor="#e36c0a [2409]" strokecolor="black [3200]">
                      <v:textbox inset="0,0,0,0">
                        <w:txbxContent>
                          <w:p w:rsidR="00CE6BF8" w:rsidRPr="000B0555" w:rsidRDefault="00CE6BF8" w:rsidP="0007571E">
                            <w:pPr>
                              <w:jc w:val="center"/>
                              <w:rPr>
                                <w:sz w:val="22"/>
                              </w:rPr>
                            </w:pPr>
                            <w:r>
                              <w:rPr>
                                <w:sz w:val="22"/>
                              </w:rPr>
                              <w:t>Atığa özel riskleri kontrol edin.</w:t>
                            </w:r>
                          </w:p>
                        </w:txbxContent>
                      </v:textbox>
                    </v:rect>
                    <v:shape id="Akış Çizelgesi: Karar 262" o:spid="_x0000_s1194" type="#_x0000_t110" style="position:absolute;top:7334;width:16098;height:4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100sUA&#10;AADcAAAADwAAAGRycy9kb3ducmV2LnhtbESPQWsCMRSE74X+h/AKvdWse1hla5QiFjz0ohbx+Lp5&#10;TZZuXtJN1K2/3ghCj8PMfMPMFoPrxIn62HpWMB4VIIgbr1s2Cj537y9TEDEha+w8k4I/irCYPz7M&#10;sNb+zBs6bZMRGcKxRgU2pVBLGRtLDuPIB+LsffveYcqyN1L3eM5w18myKCrpsOW8YDHQ0lLzsz06&#10;BR+XXbBLs1+H1WFiqumKfsdfR6Wen4a3VxCJhvQfvrfXWkFZlXA7k4+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XTSxQAAANwAAAAPAAAAAAAAAAAAAAAAAJgCAABkcnMv&#10;ZG93bnJldi54bWxQSwUGAAAAAAQABAD1AAAAigMAAAAA&#10;" fillcolor="white [3201]" strokecolor="black [3200]">
                      <v:textbox inset="0,0,0,0">
                        <w:txbxContent>
                          <w:p w:rsidR="00CE6BF8" w:rsidRDefault="00CE6BF8" w:rsidP="0007571E">
                            <w:pPr>
                              <w:jc w:val="center"/>
                            </w:pPr>
                            <w:r>
                              <w:t>İlgili mi?</w:t>
                            </w:r>
                          </w:p>
                        </w:txbxContent>
                      </v:textbox>
                    </v:shape>
                    <v:rect id="Dikdörtgen 263" o:spid="_x0000_s1195" style="position:absolute;left:2476;top:12858;width:11717;height:4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B0sYA&#10;AADcAAAADwAAAGRycy9kb3ducmV2LnhtbESPT2vCQBTE74V+h+UVvNWNFqVE1xD6B8SDRVsEb4/s&#10;MxuSfZtmV41+elco9DjMzG+YedbbRpyo85VjBaNhAoK4cLriUsHP9+fzKwgfkDU2jknBhTxki8eH&#10;OabanXlDp20oRYSwT1GBCaFNpfSFIYt+6Fri6B1cZzFE2ZVSd3iOcNvIcZJMpcWK44LBlt4MFfX2&#10;aBXUo0lYmt81fX3kK1fv3ifX1u+VGjz1+QxEoD78h//aS61gPH2B+5l4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B0sYAAADcAAAADwAAAAAAAAAAAAAAAACYAgAAZHJz&#10;L2Rvd25yZXYueG1sUEsFBgAAAAAEAAQA9QAAAIsDAAAAAA==&#10;" fillcolor="white [3201]" strokecolor="black [3200]">
                      <v:textbox inset="0,0,0,0">
                        <w:txbxContent>
                          <w:p w:rsidR="00CE6BF8" w:rsidRPr="000B0555" w:rsidRDefault="00CE6BF8" w:rsidP="0007571E">
                            <w:pPr>
                              <w:jc w:val="center"/>
                              <w:rPr>
                                <w:sz w:val="20"/>
                              </w:rPr>
                            </w:pPr>
                            <w:r w:rsidRPr="000B0555">
                              <w:rPr>
                                <w:sz w:val="20"/>
                              </w:rPr>
                              <w:t>Özel riskleri bağlamında</w:t>
                            </w:r>
                            <w:r w:rsidRPr="000B0555">
                              <w:rPr>
                                <w:sz w:val="22"/>
                              </w:rPr>
                              <w:t xml:space="preserve"> </w:t>
                            </w:r>
                            <w:r>
                              <w:rPr>
                                <w:sz w:val="20"/>
                              </w:rPr>
                              <w:t xml:space="preserve">sonuçlara </w:t>
                            </w:r>
                            <w:r w:rsidRPr="000B0555">
                              <w:rPr>
                                <w:sz w:val="20"/>
                              </w:rPr>
                              <w:t>varın</w:t>
                            </w:r>
                          </w:p>
                        </w:txbxContent>
                      </v:textbox>
                    </v:rect>
                    <v:rect id="Dikdörtgen 264" o:spid="_x0000_s1196" style="position:absolute;left:22383;top:12954;width:19910;height:5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YZpsYA&#10;AADcAAAADwAAAGRycy9kb3ducmV2LnhtbESPT2vCQBTE74V+h+UVvNWNUqVE1xD6B8SDRVsEb4/s&#10;MxuSfZtmV41+elco9DjMzG+YedbbRpyo85VjBaNhAoK4cLriUsHP9+fzKwgfkDU2jknBhTxki8eH&#10;OabanXlDp20oRYSwT1GBCaFNpfSFIYt+6Fri6B1cZzFE2ZVSd3iOcNvIcZJMpcWK44LBlt4MFfX2&#10;aBXUo0lYmt81fX3kK1fv3ifX1u+VGjz1+QxEoD78h//aS61gPH2B+5l4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YZpsYAAADcAAAADwAAAAAAAAAAAAAAAACYAgAAZHJz&#10;L2Rvd25yZXYueG1sUEsFBgAAAAAEAAQA9QAAAIsDAAAAAA==&#10;" fillcolor="white [3201]" strokecolor="black [3200]">
                      <v:textbox inset="0,0,0,0">
                        <w:txbxContent>
                          <w:p w:rsidR="00CE6BF8" w:rsidRPr="000B0555" w:rsidRDefault="00CE6BF8" w:rsidP="0007571E">
                            <w:pPr>
                              <w:jc w:val="center"/>
                              <w:rPr>
                                <w:sz w:val="22"/>
                              </w:rPr>
                            </w:pPr>
                            <w:r>
                              <w:rPr>
                                <w:sz w:val="22"/>
                              </w:rPr>
                              <w:t>Değerlendirmenizi KGR’de belgeleyin, ilgili bilgiyi GBF’ye yazın.</w:t>
                            </w:r>
                          </w:p>
                        </w:txbxContent>
                      </v:textbox>
                    </v:rect>
                    <v:rect id="Dikdörtgen 265" o:spid="_x0000_s1197" style="position:absolute;left:42291;width:19909;height:120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q8PcUA&#10;AADcAAAADwAAAGRycy9kb3ducmV2LnhtbESPQWvCQBSE70L/w/IK3nSjEJHoKmIVxENLtRS8PbLP&#10;bEj2bZpdNfbXdwuCx2FmvmHmy87W4kqtLx0rGA0TEMS50yUXCr6O28EUhA/IGmvHpOBOHpaLl94c&#10;M+1u/EnXQyhEhLDPUIEJocmk9Lkhi37oGuLonV1rMUTZFlK3eItwW8txkkykxZLjgsGG1oby6nCx&#10;CqpRGnbm550+Nqu9q77f0t/Gn5Tqv3arGYhAXXiGH+2dVjCepPB/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yrw9xQAAANwAAAAPAAAAAAAAAAAAAAAAAJgCAABkcnMv&#10;ZG93bnJldi54bWxQSwUGAAAAAAQABAD1AAAAigMAAAAA&#10;" fillcolor="white [3201]" strokecolor="black [3200]">
                      <v:textbox inset="0,0,0,0">
                        <w:txbxContent>
                          <w:p w:rsidR="00CE6BF8" w:rsidRPr="00373348" w:rsidRDefault="00CE6BF8" w:rsidP="0007571E">
                            <w:pPr>
                              <w:rPr>
                                <w:sz w:val="20"/>
                              </w:rPr>
                            </w:pPr>
                            <w:r w:rsidRPr="00373348">
                              <w:rPr>
                                <w:sz w:val="20"/>
                              </w:rPr>
                              <w:t>Mümkünse, varsayımları düzeltin:</w:t>
                            </w:r>
                          </w:p>
                          <w:p w:rsidR="00CE6BF8" w:rsidRPr="00373348" w:rsidRDefault="00CE6BF8" w:rsidP="006E3567">
                            <w:pPr>
                              <w:pStyle w:val="ListeParagraf"/>
                              <w:numPr>
                                <w:ilvl w:val="0"/>
                                <w:numId w:val="170"/>
                              </w:numPr>
                              <w:ind w:left="426"/>
                              <w:rPr>
                                <w:sz w:val="20"/>
                              </w:rPr>
                            </w:pPr>
                            <w:r w:rsidRPr="00373348">
                              <w:rPr>
                                <w:sz w:val="20"/>
                              </w:rPr>
                              <w:t>Genel varsayımları iyileştirin</w:t>
                            </w:r>
                          </w:p>
                          <w:p w:rsidR="00CE6BF8" w:rsidRPr="00373348" w:rsidRDefault="00CE6BF8" w:rsidP="006E3567">
                            <w:pPr>
                              <w:pStyle w:val="ListeParagraf"/>
                              <w:numPr>
                                <w:ilvl w:val="0"/>
                                <w:numId w:val="170"/>
                              </w:numPr>
                              <w:ind w:left="426"/>
                              <w:rPr>
                                <w:sz w:val="20"/>
                              </w:rPr>
                            </w:pPr>
                            <w:r w:rsidRPr="00373348">
                              <w:rPr>
                                <w:sz w:val="20"/>
                              </w:rPr>
                              <w:t>Emisyon faktörleri için dağılım modelleri kullanın</w:t>
                            </w:r>
                          </w:p>
                          <w:p w:rsidR="00CE6BF8" w:rsidRPr="00373348" w:rsidRDefault="00CE6BF8" w:rsidP="006E3567">
                            <w:pPr>
                              <w:pStyle w:val="ListeParagraf"/>
                              <w:numPr>
                                <w:ilvl w:val="0"/>
                                <w:numId w:val="170"/>
                              </w:numPr>
                              <w:ind w:left="426"/>
                              <w:rPr>
                                <w:sz w:val="20"/>
                                <w:szCs w:val="20"/>
                              </w:rPr>
                            </w:pPr>
                            <w:r w:rsidRPr="00373348">
                              <w:rPr>
                                <w:sz w:val="20"/>
                              </w:rPr>
                              <w:t xml:space="preserve">Atık işleme operasyonlarını belirtin ve RYÖleri </w:t>
                            </w:r>
                            <w:r w:rsidRPr="00373348">
                              <w:rPr>
                                <w:sz w:val="20"/>
                                <w:szCs w:val="20"/>
                              </w:rPr>
                              <w:t>dahil edin (sadece alt kullanıcı atıkları için)</w:t>
                            </w:r>
                          </w:p>
                        </w:txbxContent>
                      </v:textbox>
                    </v:rect>
                    <v:shape id="Düz Ok Bağlayıcısı 272" o:spid="_x0000_s1198" type="#_x0000_t32" style="position:absolute;left:13239;top:4381;width:809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drfsEAAADcAAAADwAAAGRycy9kb3ducmV2LnhtbESP3WoCMRCF7wu+QxjBu5p1wVZWo4hW&#10;8K6t+gDjZtxEN5MlSXX79k2h0MvD+fk4i1XvWnGnEK1nBZNxAYK49tpyo+B03D3PQMSErLH1TAq+&#10;KcJqOXhaYKX9gz/pfkiNyCMcK1RgUuoqKWNtyGEc+444excfHKYsQyN1wEced60si+JFOrScCQY7&#10;2hiqb4cvl7lre51ug+b67Xy1H8Hg+6VFpUbDfj0HkahP/+G/9l4rKF9L+D2Tj4Bc/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R2t+wQAAANwAAAAPAAAAAAAAAAAAAAAA&#10;AKECAABkcnMvZG93bnJldi54bWxQSwUGAAAAAAQABAD5AAAAjwMAAAAA&#10;" strokecolor="black [3213]">
                      <v:stroke endarrow="open"/>
                    </v:shape>
                    <v:shape id="Düz Ok Bağlayıcısı 273" o:spid="_x0000_s1199" type="#_x0000_t32" style="position:absolute;left:7715;top:6000;width:95;height:13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sWKcEAAADcAAAADwAAAGRycy9kb3ducmV2LnhtbESPT4vCMBTE7wt+h/AEb2tqCyrVKKIr&#10;LHvzD54fzbMtbV5Kkq31228WBI/DzPyGWW8H04qenK8tK5hNExDEhdU1lwqul+PnEoQPyBpby6Tg&#10;SR62m9HHGnNtH3yi/hxKESHsc1RQhdDlUvqiIoN+ajvi6N2tMxiidKXUDh8RblqZJslcGqw5LlTY&#10;0b6iojn/GgU1Z4HTQ3akn6/GLcpb09vsqtRkPOxWIAIN4R1+tb+1gnSRwf+ZeATk5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CxYpwQAAANwAAAAPAAAAAAAAAAAAAAAA&#10;AKECAABkcnMvZG93bnJldi54bWxQSwUGAAAAAAQABAD5AAAAjwMAAAAA&#10;" strokecolor="black [3213]">
                      <v:stroke endarrow="open"/>
                    </v:shape>
                    <v:shape id="Düz Ok Bağlayıcısı 274" o:spid="_x0000_s1200" type="#_x0000_t32" style="position:absolute;left:7810;top:11620;width:95;height:13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OXcIAAADcAAAADwAAAGRycy9kb3ducmV2LnhtbESPT4vCMBTE7wt+h/AEb2u67bIuXaOI&#10;f2DxtiqeH83btrR5KUms9dsbQfA4zMxvmPlyMK3oyfnasoKPaQKCuLC65lLB6bh7/wbhA7LG1jIp&#10;uJGH5WL0Nsdc2yv/UX8IpYgQ9jkqqELocil9UZFBP7UdcfT+rTMYonSl1A6vEW5amSbJlzRYc1yo&#10;sKN1RUVzuBgFNWeB0022o/22cbPy3PQ2Oyk1GQ+rHxCBhvAKP9u/WkE6+4THmXgE5O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KOXcIAAADcAAAADwAAAAAAAAAAAAAA&#10;AAChAgAAZHJzL2Rvd25yZXYueG1sUEsFBgAAAAAEAAQA+QAAAJADAAAAAA==&#10;" strokecolor="black [3213]">
                      <v:stroke endarrow="open"/>
                    </v:shape>
                    <v:shape id="Düz Ok Bağlayıcısı 275" o:spid="_x0000_s1201" type="#_x0000_t32" style="position:absolute;left:14478;top:15621;width:79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4rxsIAAADcAAAADwAAAGRycy9kb3ducmV2LnhtbESPT4vCMBTE7wt+h/AEb2u6LbsuXaOI&#10;f2DxtiqeH83btrR5KUms9dsbQfA4zMxvmPlyMK3oyfnasoKPaQKCuLC65lLB6bh7/wbhA7LG1jIp&#10;uJGH5WL0Nsdc2yv/UX8IpYgQ9jkqqELocil9UZFBP7UdcfT+rTMYonSl1A6vEW5amSbJlzRYc1yo&#10;sKN1RUVzuBgFNWeB0022o/22cbPy3PQ2Oyk1GQ+rHxCBhvAKP9u/WkE6+4THmXgE5O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K4rxsIAAADcAAAADwAAAAAAAAAAAAAA&#10;AAChAgAAZHJzL2Rvd25yZXYueG1sUEsFBgAAAAAEAAQA+QAAAJADAAAAAA==&#10;" strokecolor="black [3213]">
                      <v:stroke endarrow="open"/>
                    </v:shape>
                    <v:shape id="Düz Ok Bağlayıcısı 276" o:spid="_x0000_s1202" type="#_x0000_t32" style="position:absolute;left:36957;top:4381;width:53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y1scIAAADcAAAADwAAAGRycy9kb3ducmV2LnhtbESPwWrDMBBE74H+g9hCb4lcG+zgRgml&#10;qSH0Vif0vFhb29haGUlx3L+vAoUeh5l5w+wOixnFTM73lhU8bxIQxI3VPbcKLudqvQXhA7LG0TIp&#10;+CEPh/3Daoeltjf+pLkOrYgQ9iUq6EKYSil905FBv7ETcfS+rTMYonSt1A5vEW5GmSZJLg32HBc6&#10;nOito2aor0ZBz1ng9JhV9PE+uKL9GmabXZR6elxeX0AEWsJ/+K990grSIof7mXgE5P4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Hy1scIAAADcAAAADwAAAAAAAAAAAAAA&#10;AAChAgAAZHJzL2Rvd25yZXYueG1sUEsFBgAAAAAEAAQA+QAAAJADAAAAAA==&#10;" strokecolor="black [3213]">
                      <v:stroke endarrow="open"/>
                    </v:shape>
                    <v:shape id="Dirsek Bağlayıcısı 277" o:spid="_x0000_s1203" type="#_x0000_t34" style="position:absolute;left:16097;top:9525;width:2191;height:6097;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YChcYAAADcAAAADwAAAGRycy9kb3ducmV2LnhtbESP3WrCQBSE7wu+w3IEb4puDCVKdBXb&#10;UKgUEX/w+pA9JsHs2ZBdTfr2bqHQy2FmvmGW697U4kGtqywrmE4iEMS51RUXCs6nz/EchPPIGmvL&#10;pOCHHKxXg5clptp2fKDH0RciQNilqKD0vkmldHlJBt3ENsTBu9rWoA+yLaRusQtwU8s4ihJpsOKw&#10;UGJDHyXlt+PdKDh8v+4vep5EXZy97ZL3LNtO+aTUaNhvFiA89f4//Nf+0gri2Qx+z4QjIF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GAoXGAAAA3AAAAA8AAAAAAAAA&#10;AAAAAAAAoQIAAGRycy9kb3ducmV2LnhtbFBLBQYAAAAABAAEAPkAAACUAwAAAAA=&#10;" adj="21130" strokecolor="black [3040]">
                      <v:stroke endarrow="open"/>
                    </v:shape>
                  </v:group>
                </v:group>
                <v:rect id="Dikdörtgen 280" o:spid="_x0000_s1204" style="position:absolute;left:8953;top:29241;width:36290;height:3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H5X8IA&#10;AADcAAAADwAAAGRycy9kb3ducmV2LnhtbERPTYvCMBC9C/6HMMLeNFVQpBpFdAXZw8qqCN6GZmxK&#10;m0m3idr115vDgsfH+54vW1uJOzW+cKxgOEhAEGdOF5wrOB23/SkIH5A1Vo5JwR95WC66nTmm2j34&#10;h+6HkIsYwj5FBSaEOpXSZ4Ys+oGriSN3dY3FEGGTS93gI4bbSo6SZCItFhwbDNa0NpSVh5tVUA7H&#10;YWd+v2n/ufpy5Xkzftb+otRHr13NQARqw1v8795pBaNpnB/PxCM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sflfwgAAANwAAAAPAAAAAAAAAAAAAAAAAJgCAABkcnMvZG93&#10;bnJldi54bWxQSwUGAAAAAAQABAD1AAAAhwMAAAAA&#10;" fillcolor="white [3201]" strokecolor="black [3200]">
                  <v:textbox inset="0,0,0,0">
                    <w:txbxContent>
                      <w:p w:rsidR="00CE6BF8" w:rsidRDefault="00CE6BF8" w:rsidP="003750EB">
                        <w:pPr>
                          <w:jc w:val="center"/>
                          <w:rPr>
                            <w:sz w:val="20"/>
                          </w:rPr>
                        </w:pPr>
                        <w:r>
                          <w:rPr>
                            <w:sz w:val="20"/>
                          </w:rPr>
                          <w:t>PEC/PNEC oranının belirlenmesi</w:t>
                        </w:r>
                      </w:p>
                      <w:p w:rsidR="00CE6BF8" w:rsidRPr="000B0555" w:rsidRDefault="00CE6BF8" w:rsidP="003750EB">
                        <w:pPr>
                          <w:jc w:val="center"/>
                          <w:rPr>
                            <w:sz w:val="22"/>
                          </w:rPr>
                        </w:pPr>
                        <w:r>
                          <w:rPr>
                            <w:sz w:val="20"/>
                          </w:rPr>
                          <w:t>(risk karakterizasyonu)</w:t>
                        </w:r>
                      </w:p>
                    </w:txbxContent>
                  </v:textbox>
                </v:rect>
                <v:shape id="Düz Ok Bağlayıcısı 281" o:spid="_x0000_s1205" type="#_x0000_t32" style="position:absolute;left:29337;top:32766;width:95;height:513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CFLsEAAADcAAAADwAAAGRycy9kb3ducmV2LnhtbESP3WoCMRCF7wu+QxjBu25WwSJbo0hV&#10;8M5WfYDpZtzEbiZLEnV9e1Mo9PJwfj7OfNm7VtwoROtZwbgoQRDXXltuFJyO29cZiJiQNbaeScGD&#10;IiwXg5c5Vtrf+Ytuh9SIPMKxQgUmpa6SMtaGHMbCd8TZO/vgMGUZGqkD3vO4a+WkLN+kQ8uZYLCj&#10;D0P1z+HqMndlL9N10Fxvvi/2Mxjcn1tUajTsV+8gEvXpP/zX3mkFk9kYfs/kIy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QIUuwQAAANwAAAAPAAAAAAAAAAAAAAAA&#10;AKECAABkcnMvZG93bnJldi54bWxQSwUGAAAAAAQABAD5AAAAjwMAAAAA&#10;" strokecolor="black [3213]">
                  <v:stroke endarrow="open"/>
                </v:shape>
                <v:shape id="Dirsek Bağlayıcısı 282" o:spid="_x0000_s1206" type="#_x0000_t34" style="position:absolute;left:54006;top:13525;width:8198;height:28194;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Lg0cYAAADcAAAADwAAAGRycy9kb3ducmV2LnhtbESPQWvCQBSE74X+h+UVvOkmQSSNrkGE&#10;UkFaWlsEb4/sMxvMvg3ZVVN/fbcg9DjMzDfMohxsKy7U+8axgnSSgCCunG64VvD99TLOQfiArLF1&#10;TAp+yEO5fHxYYKHdlT/psgu1iBD2BSowIXSFlL4yZNFPXEccvaPrLYYo+1rqHq8RbluZJclMWmw4&#10;LhjsaG2oOu3OVsG+nr6l7dCFV3P7yLf68H5eP5NSo6dhNQcRaAj/4Xt7oxVkeQZ/Z+IR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S4NHGAAAA3AAAAA8AAAAAAAAA&#10;AAAAAAAAoQIAAGRycy9kb3ducmV2LnhtbFBLBQYAAAAABAAEAPkAAACUAwAAAAA=&#10;" adj="-5513" strokecolor="black [3040]">
                  <v:stroke endarrow="open"/>
                </v:shape>
                <v:shape id="Dirsek Bağlayıcısı 283" o:spid="_x0000_s1207" type="#_x0000_t34" style="position:absolute;left:54006;top:6477;width:10478;height:7048;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eePMIAAADcAAAADwAAAGRycy9kb3ducmV2LnhtbESPQWvCQBSE74L/YXlCb2ajFRvSrBIs&#10;JV5r2/tr9iUbzL6N2VXTf98tFHocZuYbpthPthc3Gn3nWMEqSUEQ10533Cr4eH9dZiB8QNbYOyYF&#10;3+Rhv5vPCsy1u/Mb3U6hFRHCPkcFJoQhl9LXhiz6xA3E0WvcaDFEObZSj3iPcNvLdZpupcWO44LB&#10;gQ6G6vPpahVUDW6emOVLedn6svKf1bX9YqUeFlP5DCLQFP7Df+2jVrDOHuH3TDwCcvc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leePMIAAADcAAAADwAAAAAAAAAAAAAA&#10;AAChAgAAZHJzL2Rvd25yZXYueG1sUEsFBgAAAAAEAAQA+QAAAJADAAAAAA==&#10;" adj="982" strokecolor="black [3040]">
                  <v:stroke endarrow="open"/>
                </v:shape>
                <w10:wrap type="topAndBottom"/>
              </v:group>
            </w:pict>
          </mc:Fallback>
        </mc:AlternateContent>
      </w:r>
    </w:p>
    <w:p w:rsidR="0007571E" w:rsidRDefault="0007571E" w:rsidP="00821ADB">
      <w:pPr>
        <w:spacing w:line="276" w:lineRule="auto"/>
        <w:jc w:val="both"/>
        <w:rPr>
          <w:sz w:val="23"/>
          <w:szCs w:val="23"/>
        </w:rPr>
      </w:pPr>
    </w:p>
    <w:p w:rsidR="00AA5816" w:rsidRDefault="00AA5816" w:rsidP="00821ADB">
      <w:pPr>
        <w:spacing w:line="276" w:lineRule="auto"/>
        <w:jc w:val="both"/>
        <w:rPr>
          <w:sz w:val="23"/>
          <w:szCs w:val="23"/>
        </w:rPr>
      </w:pPr>
      <w:r w:rsidRPr="00BD5067">
        <w:rPr>
          <w:sz w:val="23"/>
          <w:szCs w:val="23"/>
        </w:rPr>
        <w:t>İlk yaklaşım olarak, Kısım R.18-2’de tanımlanan iç temel atık akışı (kentsel atık, geri dönüşümlü atık, tehlikeli atık) ilgi açısından kontrol edilmeli ve tanımlanmalıdır (örneğin kullanım tanımlarına ilişkin ve/veya alt kullanıcı bilgisine dayanan).</w:t>
      </w:r>
    </w:p>
    <w:p w:rsidR="00AA5816" w:rsidRPr="00373348" w:rsidRDefault="00AA5816" w:rsidP="006E3567">
      <w:pPr>
        <w:pStyle w:val="Balk2"/>
        <w:numPr>
          <w:ilvl w:val="1"/>
          <w:numId w:val="168"/>
        </w:numPr>
        <w:rPr>
          <w:color w:val="C00000"/>
        </w:rPr>
      </w:pPr>
      <w:bookmarkStart w:id="37" w:name="_Toc439672079"/>
      <w:r w:rsidRPr="00373348">
        <w:rPr>
          <w:color w:val="C00000"/>
        </w:rPr>
        <w:t>Nitel maruz kalma değerlendirme ve risk karakterizasyonu</w:t>
      </w:r>
      <w:bookmarkEnd w:id="37"/>
    </w:p>
    <w:p w:rsidR="00AA5816" w:rsidRDefault="00AA5816" w:rsidP="00821ADB">
      <w:pPr>
        <w:widowControl w:val="0"/>
        <w:tabs>
          <w:tab w:val="left" w:pos="1060"/>
        </w:tabs>
        <w:autoSpaceDE w:val="0"/>
        <w:autoSpaceDN w:val="0"/>
        <w:adjustRightInd w:val="0"/>
        <w:spacing w:line="276" w:lineRule="auto"/>
        <w:jc w:val="both"/>
        <w:rPr>
          <w:sz w:val="23"/>
          <w:szCs w:val="23"/>
        </w:rPr>
      </w:pPr>
      <w:r w:rsidRPr="00BD5067">
        <w:rPr>
          <w:sz w:val="23"/>
          <w:szCs w:val="23"/>
        </w:rPr>
        <w:t xml:space="preserve">Farklı çevresel ortama tanımlanmış günlük salınımlar, yerel öngörülmüş çevresel konsantrasyonları modellemek için EUSES gibi </w:t>
      </w:r>
      <w:r w:rsidR="001A54F3">
        <w:rPr>
          <w:sz w:val="23"/>
          <w:szCs w:val="23"/>
        </w:rPr>
        <w:t>davranış (</w:t>
      </w:r>
      <w:r w:rsidRPr="00BD5067">
        <w:rPr>
          <w:sz w:val="23"/>
          <w:szCs w:val="23"/>
        </w:rPr>
        <w:t>akıbet</w:t>
      </w:r>
      <w:r w:rsidR="001A54F3">
        <w:rPr>
          <w:sz w:val="23"/>
          <w:szCs w:val="23"/>
        </w:rPr>
        <w:t>)</w:t>
      </w:r>
      <w:r w:rsidRPr="00BD5067">
        <w:rPr>
          <w:sz w:val="23"/>
          <w:szCs w:val="23"/>
        </w:rPr>
        <w:t xml:space="preserve"> modellerine sokulmalıdır. Atık yaşam aşaması değerlendirmesinin şeffaflığını ve bölüm R.16’da kullanılan değerlendirme yaklaşımı ile tutarlılığını sağlamak için, kentsel </w:t>
      </w:r>
      <w:r w:rsidR="001A54F3">
        <w:rPr>
          <w:sz w:val="23"/>
          <w:szCs w:val="23"/>
        </w:rPr>
        <w:t>AAT</w:t>
      </w:r>
      <w:r w:rsidRPr="00BD5067">
        <w:rPr>
          <w:sz w:val="23"/>
          <w:szCs w:val="23"/>
        </w:rPr>
        <w:t>’</w:t>
      </w:r>
      <w:r w:rsidR="001A54F3">
        <w:rPr>
          <w:sz w:val="23"/>
          <w:szCs w:val="23"/>
        </w:rPr>
        <w:t>de</w:t>
      </w:r>
      <w:r w:rsidRPr="00BD5067">
        <w:rPr>
          <w:sz w:val="23"/>
          <w:szCs w:val="23"/>
        </w:rPr>
        <w:t>n önceki atık bertaraf yerlerinden olan salınımlar dikkate alınmalıdır. Ancak, eğer atık su yerinde bertaraf ediliyorsa (yani bertaraf işlemi boşaltması öncesi), salınım taminlemesinde bu göz önünde bulundurulmalı ve bu nedenle su ve havaya olan salınım faktörlerinin eldesine risk yönetim önlemi olarak katılmalıdır. Her kullanım için çevreye olan bölgesel salınımlardan hesaplanan arka plan konsantrasyonlarla birlikte, öngörülen çevresel konsantrasyonları (PEC)</w:t>
      </w:r>
      <w:r w:rsidR="001A54F3">
        <w:rPr>
          <w:rStyle w:val="DipnotBavurusu"/>
          <w:sz w:val="23"/>
          <w:szCs w:val="23"/>
        </w:rPr>
        <w:footnoteReference w:id="32"/>
      </w:r>
      <w:r w:rsidRPr="00BD5067">
        <w:rPr>
          <w:sz w:val="23"/>
          <w:szCs w:val="23"/>
        </w:rPr>
        <w:t xml:space="preserve"> </w:t>
      </w:r>
      <w:r w:rsidRPr="00BD5067">
        <w:rPr>
          <w:sz w:val="23"/>
          <w:szCs w:val="23"/>
        </w:rPr>
        <w:lastRenderedPageBreak/>
        <w:t>oluştururlar. Bu öngörülen çevresel konsantrasyonlarmaddenin ilgili PNEC değerleri ile karşılaştırılır. Eğer PEC/PNEC oranı 1’den düşükse riskler kontrol altındadır ve değerlendirme bitirilir. Eklerdeki standard ma</w:t>
      </w:r>
      <w:r w:rsidR="001A54F3">
        <w:rPr>
          <w:sz w:val="23"/>
          <w:szCs w:val="23"/>
        </w:rPr>
        <w:t>r</w:t>
      </w:r>
      <w:r w:rsidRPr="00BD5067">
        <w:rPr>
          <w:sz w:val="23"/>
          <w:szCs w:val="23"/>
        </w:rPr>
        <w:t xml:space="preserve">uz kalma senaryoları </w:t>
      </w:r>
      <w:r>
        <w:rPr>
          <w:sz w:val="23"/>
          <w:szCs w:val="23"/>
        </w:rPr>
        <w:t>KGR</w:t>
      </w:r>
      <w:r w:rsidRPr="00BD5067">
        <w:rPr>
          <w:sz w:val="23"/>
          <w:szCs w:val="23"/>
        </w:rPr>
        <w:t>’d</w:t>
      </w:r>
      <w:r>
        <w:rPr>
          <w:sz w:val="23"/>
          <w:szCs w:val="23"/>
        </w:rPr>
        <w:t>a</w:t>
      </w:r>
      <w:r w:rsidRPr="00BD5067">
        <w:rPr>
          <w:sz w:val="23"/>
          <w:szCs w:val="23"/>
        </w:rPr>
        <w:t xml:space="preserve"> dökumante edilmek için kullanılabilir ve, eğer iyileştirme yapıldıysa, bunlar aynı yerde dahil olmalı ve gerekçesi gösterilmelidir.</w:t>
      </w:r>
    </w:p>
    <w:p w:rsidR="001A54F3" w:rsidRPr="00BD5067" w:rsidRDefault="001A54F3" w:rsidP="00821ADB">
      <w:pPr>
        <w:widowControl w:val="0"/>
        <w:tabs>
          <w:tab w:val="left" w:pos="1060"/>
        </w:tabs>
        <w:autoSpaceDE w:val="0"/>
        <w:autoSpaceDN w:val="0"/>
        <w:adjustRightInd w:val="0"/>
        <w:spacing w:line="276" w:lineRule="auto"/>
        <w:jc w:val="both"/>
        <w:rPr>
          <w:sz w:val="23"/>
          <w:szCs w:val="23"/>
        </w:rPr>
      </w:pPr>
    </w:p>
    <w:p w:rsidR="00AA5816" w:rsidRDefault="00AA5816" w:rsidP="00821ADB">
      <w:pPr>
        <w:widowControl w:val="0"/>
        <w:overflowPunct w:val="0"/>
        <w:autoSpaceDE w:val="0"/>
        <w:autoSpaceDN w:val="0"/>
        <w:adjustRightInd w:val="0"/>
        <w:spacing w:line="276" w:lineRule="auto"/>
        <w:jc w:val="both"/>
        <w:rPr>
          <w:sz w:val="23"/>
          <w:szCs w:val="23"/>
        </w:rPr>
      </w:pPr>
      <w:r w:rsidRPr="00BD5067">
        <w:rPr>
          <w:sz w:val="23"/>
          <w:szCs w:val="23"/>
        </w:rPr>
        <w:t>Bu yaklaşımın nanomateryaller ile kullanımı valide edilmemiştir. Böyle yapıldığı takdirde, bu yaklaşımla elde edilen tahminler bilimsel şekilde gerekçelendirilmelidir.  Emisyonlarla ilgili ilave verilerin eldesi için simulasyon çalışmalarının kullanımına odaklanılmalıdır. Çıktılar eğer NMler için maruz kalma tahmnininde kullanılırsa, en uygun ölçü dikkate alınarak tercihan ölçülen veriler ile desteklenmelidir.  Kimyasal güvenlik raporunda tahminlenen değerler ile ilişkili belirsizlikler ve risk karektarizasyonu sonuçları için açık bir tanımlama olmalıdır.</w:t>
      </w:r>
    </w:p>
    <w:p w:rsidR="00AA5816" w:rsidRPr="001A54F3" w:rsidRDefault="00AA5816" w:rsidP="006E3567">
      <w:pPr>
        <w:pStyle w:val="Balk2"/>
        <w:numPr>
          <w:ilvl w:val="1"/>
          <w:numId w:val="168"/>
        </w:numPr>
        <w:rPr>
          <w:color w:val="C00000"/>
        </w:rPr>
      </w:pPr>
      <w:bookmarkStart w:id="38" w:name="_Toc439672080"/>
      <w:r w:rsidRPr="001A54F3">
        <w:rPr>
          <w:color w:val="C00000"/>
        </w:rPr>
        <w:t>Nicel değerlendirme çıktısı</w:t>
      </w:r>
      <w:bookmarkEnd w:id="38"/>
      <w:r w:rsidRPr="001A54F3">
        <w:rPr>
          <w:color w:val="C00000"/>
        </w:rPr>
        <w:t xml:space="preserve"> </w:t>
      </w:r>
    </w:p>
    <w:p w:rsidR="00AA5816" w:rsidRPr="00BD5067" w:rsidRDefault="00AA5816" w:rsidP="00821ADB">
      <w:pPr>
        <w:widowControl w:val="0"/>
        <w:overflowPunct w:val="0"/>
        <w:autoSpaceDE w:val="0"/>
        <w:autoSpaceDN w:val="0"/>
        <w:adjustRightInd w:val="0"/>
        <w:spacing w:line="276" w:lineRule="auto"/>
        <w:jc w:val="both"/>
        <w:rPr>
          <w:sz w:val="23"/>
          <w:szCs w:val="23"/>
        </w:rPr>
      </w:pPr>
      <w:r w:rsidRPr="00BD5067">
        <w:rPr>
          <w:sz w:val="23"/>
          <w:szCs w:val="23"/>
        </w:rPr>
        <w:t>Nitel değerlendirmede bahsedilen maruz kalma ve ri</w:t>
      </w:r>
      <w:r>
        <w:rPr>
          <w:sz w:val="23"/>
          <w:szCs w:val="23"/>
        </w:rPr>
        <w:t>s</w:t>
      </w:r>
      <w:r w:rsidRPr="00BD5067">
        <w:rPr>
          <w:sz w:val="23"/>
          <w:szCs w:val="23"/>
        </w:rPr>
        <w:t xml:space="preserve">kler kimyasal güvenlik raparunda dökumante edilmelidir. Bu dökumentasyon </w:t>
      </w:r>
      <w:r w:rsidR="001A54F3">
        <w:rPr>
          <w:sz w:val="23"/>
          <w:szCs w:val="23"/>
        </w:rPr>
        <w:t>aşağıdaki</w:t>
      </w:r>
      <w:r w:rsidRPr="00BD5067">
        <w:rPr>
          <w:sz w:val="23"/>
          <w:szCs w:val="23"/>
        </w:rPr>
        <w:t xml:space="preserve"> ögeleri içerir:</w:t>
      </w:r>
    </w:p>
    <w:p w:rsidR="00AA5816" w:rsidRPr="00BD5067" w:rsidRDefault="00AA5816" w:rsidP="00821ADB">
      <w:pPr>
        <w:pStyle w:val="ListeParagraf"/>
        <w:widowControl w:val="0"/>
        <w:numPr>
          <w:ilvl w:val="0"/>
          <w:numId w:val="22"/>
        </w:numPr>
        <w:overflowPunct w:val="0"/>
        <w:autoSpaceDE w:val="0"/>
        <w:autoSpaceDN w:val="0"/>
        <w:adjustRightInd w:val="0"/>
        <w:spacing w:line="276" w:lineRule="auto"/>
        <w:jc w:val="both"/>
        <w:rPr>
          <w:sz w:val="23"/>
          <w:szCs w:val="23"/>
        </w:rPr>
      </w:pPr>
      <w:r w:rsidRPr="00BD5067">
        <w:rPr>
          <w:sz w:val="23"/>
          <w:szCs w:val="23"/>
        </w:rPr>
        <w:t>Belirtilmiş atık bertaraf işleminde niçin madde salınımlarının olmamasının beklendiğine air nitel gerekçelendirme</w:t>
      </w:r>
    </w:p>
    <w:p w:rsidR="00AA5816" w:rsidRPr="00BD5067" w:rsidRDefault="00AA5816" w:rsidP="00821ADB">
      <w:pPr>
        <w:pStyle w:val="ListeParagraf"/>
        <w:widowControl w:val="0"/>
        <w:numPr>
          <w:ilvl w:val="0"/>
          <w:numId w:val="22"/>
        </w:numPr>
        <w:overflowPunct w:val="0"/>
        <w:autoSpaceDE w:val="0"/>
        <w:autoSpaceDN w:val="0"/>
        <w:adjustRightInd w:val="0"/>
        <w:spacing w:line="276" w:lineRule="auto"/>
        <w:jc w:val="both"/>
        <w:rPr>
          <w:sz w:val="23"/>
          <w:szCs w:val="23"/>
        </w:rPr>
      </w:pPr>
      <w:r w:rsidRPr="00BD5067">
        <w:rPr>
          <w:sz w:val="23"/>
          <w:szCs w:val="23"/>
        </w:rPr>
        <w:t>Belirtilmiş bertaraf koşullarının niçin tehlikeli yıkım ürünlerinin oluşmasını önleyeceğine dair nitel gerekçelendirme</w:t>
      </w:r>
    </w:p>
    <w:p w:rsidR="00AA5816" w:rsidRPr="00BD5067" w:rsidRDefault="00AA5816" w:rsidP="00821ADB">
      <w:pPr>
        <w:pStyle w:val="ListeParagraf"/>
        <w:widowControl w:val="0"/>
        <w:numPr>
          <w:ilvl w:val="0"/>
          <w:numId w:val="22"/>
        </w:numPr>
        <w:overflowPunct w:val="0"/>
        <w:autoSpaceDE w:val="0"/>
        <w:autoSpaceDN w:val="0"/>
        <w:adjustRightInd w:val="0"/>
        <w:spacing w:line="276" w:lineRule="auto"/>
        <w:jc w:val="both"/>
        <w:rPr>
          <w:sz w:val="23"/>
          <w:szCs w:val="23"/>
        </w:rPr>
      </w:pPr>
      <w:r w:rsidRPr="00BD5067">
        <w:rPr>
          <w:sz w:val="23"/>
          <w:szCs w:val="23"/>
        </w:rPr>
        <w:t>Üretim, alt kullanımlar ve hizmet ömrü için değerlendirilen kullanımların</w:t>
      </w:r>
      <w:r>
        <w:rPr>
          <w:sz w:val="23"/>
          <w:szCs w:val="23"/>
        </w:rPr>
        <w:t xml:space="preserve"> (ve de ilişkili kullanım koşulları)</w:t>
      </w:r>
      <w:r w:rsidRPr="00BD5067">
        <w:rPr>
          <w:sz w:val="23"/>
          <w:szCs w:val="23"/>
        </w:rPr>
        <w:t xml:space="preserve">, belli atık işlemleri sıarasında meydana </w:t>
      </w:r>
      <w:r>
        <w:rPr>
          <w:sz w:val="23"/>
          <w:szCs w:val="23"/>
        </w:rPr>
        <w:t>gelebilecek kullanım koşulları</w:t>
      </w:r>
      <w:r w:rsidRPr="00BD5067">
        <w:rPr>
          <w:sz w:val="23"/>
          <w:szCs w:val="23"/>
        </w:rPr>
        <w:t xml:space="preserve"> ve işlem tiplerini (PROC ile) kapsadığını ve bu yüzden maddenin atık bertaraf işletimlerini yapan çalışanlar için ek risklerin beklenmediğini ifade eden beyan</w:t>
      </w:r>
    </w:p>
    <w:p w:rsidR="00AA5816" w:rsidRPr="00BD5067" w:rsidRDefault="00AA5816" w:rsidP="00821ADB">
      <w:pPr>
        <w:widowControl w:val="0"/>
        <w:overflowPunct w:val="0"/>
        <w:autoSpaceDE w:val="0"/>
        <w:autoSpaceDN w:val="0"/>
        <w:adjustRightInd w:val="0"/>
        <w:spacing w:line="276" w:lineRule="auto"/>
        <w:jc w:val="both"/>
        <w:rPr>
          <w:sz w:val="23"/>
          <w:szCs w:val="23"/>
        </w:rPr>
      </w:pPr>
      <w:r w:rsidRPr="00BD5067">
        <w:rPr>
          <w:sz w:val="23"/>
          <w:szCs w:val="23"/>
        </w:rPr>
        <w:t xml:space="preserve">Atık yaşam aşaması için salınım miktarlarının EUSES’e girilebileceği ve </w:t>
      </w:r>
      <w:r w:rsidR="001A54F3">
        <w:rPr>
          <w:sz w:val="23"/>
          <w:szCs w:val="23"/>
        </w:rPr>
        <w:t>Bilgi Gereklilikleri ve Kimyasal Güvenlik Değerlendirmesi (BG/</w:t>
      </w:r>
      <w:r>
        <w:rPr>
          <w:sz w:val="23"/>
          <w:szCs w:val="23"/>
        </w:rPr>
        <w:t>KGD</w:t>
      </w:r>
      <w:r w:rsidR="001A54F3">
        <w:rPr>
          <w:sz w:val="23"/>
          <w:szCs w:val="23"/>
        </w:rPr>
        <w:t>)</w:t>
      </w:r>
      <w:r w:rsidRPr="00BD5067">
        <w:rPr>
          <w:sz w:val="23"/>
          <w:szCs w:val="23"/>
        </w:rPr>
        <w:t xml:space="preserve"> rehberinde tanımlanan diğer yaşam döngüsü aşamaları için kullanılabileceği akılda tutulmalıdır.</w:t>
      </w:r>
    </w:p>
    <w:p w:rsidR="00AA5816" w:rsidRPr="001A54F3" w:rsidRDefault="00AA5816" w:rsidP="006E3567">
      <w:pPr>
        <w:pStyle w:val="Balk2"/>
        <w:numPr>
          <w:ilvl w:val="1"/>
          <w:numId w:val="168"/>
        </w:numPr>
        <w:rPr>
          <w:color w:val="C00000"/>
        </w:rPr>
      </w:pPr>
      <w:bookmarkStart w:id="39" w:name="_Toc439672081"/>
      <w:r w:rsidRPr="001A54F3">
        <w:rPr>
          <w:color w:val="C00000"/>
        </w:rPr>
        <w:t>D</w:t>
      </w:r>
      <w:r w:rsidR="001A54F3">
        <w:rPr>
          <w:color w:val="C00000"/>
        </w:rPr>
        <w:t>o</w:t>
      </w:r>
      <w:r w:rsidRPr="001A54F3">
        <w:rPr>
          <w:color w:val="C00000"/>
        </w:rPr>
        <w:t>kümentasyon ve İletişim</w:t>
      </w:r>
      <w:bookmarkEnd w:id="39"/>
    </w:p>
    <w:p w:rsidR="00AA5816" w:rsidRPr="001A54F3" w:rsidRDefault="00AA5816" w:rsidP="006E3567">
      <w:pPr>
        <w:pStyle w:val="Balk2"/>
        <w:numPr>
          <w:ilvl w:val="2"/>
          <w:numId w:val="168"/>
        </w:numPr>
        <w:rPr>
          <w:color w:val="C00000"/>
        </w:rPr>
      </w:pPr>
      <w:bookmarkStart w:id="40" w:name="_Toc439672082"/>
      <w:r w:rsidRPr="001A54F3">
        <w:rPr>
          <w:color w:val="C00000"/>
        </w:rPr>
        <w:t>Kayıt dosyasında d</w:t>
      </w:r>
      <w:r w:rsidR="001A54F3">
        <w:rPr>
          <w:color w:val="C00000"/>
        </w:rPr>
        <w:t>o</w:t>
      </w:r>
      <w:r w:rsidRPr="001A54F3">
        <w:rPr>
          <w:color w:val="C00000"/>
        </w:rPr>
        <w:t>kümentasyon</w:t>
      </w:r>
      <w:bookmarkEnd w:id="40"/>
    </w:p>
    <w:p w:rsidR="00AA5816" w:rsidRPr="00BD5067" w:rsidRDefault="001A54F3" w:rsidP="00821ADB">
      <w:pPr>
        <w:widowControl w:val="0"/>
        <w:autoSpaceDE w:val="0"/>
        <w:autoSpaceDN w:val="0"/>
        <w:adjustRightInd w:val="0"/>
        <w:spacing w:line="276" w:lineRule="auto"/>
        <w:jc w:val="both"/>
        <w:rPr>
          <w:sz w:val="23"/>
          <w:szCs w:val="23"/>
        </w:rPr>
      </w:pPr>
      <w:r>
        <w:rPr>
          <w:sz w:val="23"/>
          <w:szCs w:val="23"/>
        </w:rPr>
        <w:t xml:space="preserve">KKDİK </w:t>
      </w:r>
      <w:r w:rsidR="00AA5816" w:rsidRPr="00BD5067">
        <w:rPr>
          <w:sz w:val="23"/>
          <w:szCs w:val="23"/>
        </w:rPr>
        <w:t>Madde 1</w:t>
      </w:r>
      <w:r>
        <w:rPr>
          <w:sz w:val="23"/>
          <w:szCs w:val="23"/>
        </w:rPr>
        <w:t>1</w:t>
      </w:r>
      <w:r w:rsidR="00AA5816" w:rsidRPr="00BD5067">
        <w:rPr>
          <w:sz w:val="23"/>
          <w:szCs w:val="23"/>
        </w:rPr>
        <w:t>’d</w:t>
      </w:r>
      <w:r>
        <w:rPr>
          <w:sz w:val="23"/>
          <w:szCs w:val="23"/>
        </w:rPr>
        <w:t>e</w:t>
      </w:r>
      <w:r w:rsidR="00AA5816" w:rsidRPr="00BD5067">
        <w:rPr>
          <w:sz w:val="23"/>
          <w:szCs w:val="23"/>
        </w:rPr>
        <w:t xml:space="preserve"> kayıt dosyasına veri girişi için gereklilikler belirtilmiştir. Atık yaşam döngüsü aşaması için, Madde </w:t>
      </w:r>
      <w:r>
        <w:rPr>
          <w:sz w:val="23"/>
          <w:szCs w:val="23"/>
        </w:rPr>
        <w:t>11</w:t>
      </w:r>
      <w:r w:rsidR="00AA5816" w:rsidRPr="00BD5067">
        <w:rPr>
          <w:sz w:val="23"/>
          <w:szCs w:val="23"/>
        </w:rPr>
        <w:t xml:space="preserve"> konuyla ilgili olarak </w:t>
      </w:r>
      <w:r>
        <w:rPr>
          <w:sz w:val="23"/>
          <w:szCs w:val="23"/>
        </w:rPr>
        <w:t>KKDİK Ek-6</w:t>
      </w:r>
      <w:r w:rsidR="00AA5816" w:rsidRPr="00BD5067">
        <w:rPr>
          <w:sz w:val="23"/>
          <w:szCs w:val="23"/>
        </w:rPr>
        <w:t>, Kısım 3.6’a atıfta bulunur (atık bilgileri). Kimyasal güvenlik değerlendirmesi gerektiren maddeler için, Teknik Dosyadaki bilgiler Kimyasal Güvenlik Raporu Kısım 2’de bulunan kullanım ve üretim bilgileri ile tutarlı olmalıdır.</w:t>
      </w:r>
    </w:p>
    <w:p w:rsidR="00AA5816" w:rsidRPr="00D00BD5" w:rsidRDefault="00D00BD5" w:rsidP="006E3567">
      <w:pPr>
        <w:pStyle w:val="Balk2"/>
        <w:numPr>
          <w:ilvl w:val="3"/>
          <w:numId w:val="168"/>
        </w:numPr>
        <w:rPr>
          <w:color w:val="C00000"/>
        </w:rPr>
      </w:pPr>
      <w:bookmarkStart w:id="41" w:name="_Toc439672083"/>
      <w:r>
        <w:rPr>
          <w:color w:val="C00000"/>
          <w:sz w:val="24"/>
        </w:rPr>
        <w:t>Ek-6</w:t>
      </w:r>
      <w:r w:rsidR="00AA5816" w:rsidRPr="00D00BD5">
        <w:rPr>
          <w:color w:val="C00000"/>
          <w:sz w:val="24"/>
        </w:rPr>
        <w:t xml:space="preserve"> Kısım 3.6</w:t>
      </w:r>
      <w:bookmarkEnd w:id="41"/>
    </w:p>
    <w:p w:rsidR="00AA5816" w:rsidRPr="00BD5067" w:rsidRDefault="00D00BD5" w:rsidP="00821ADB">
      <w:pPr>
        <w:widowControl w:val="0"/>
        <w:autoSpaceDE w:val="0"/>
        <w:autoSpaceDN w:val="0"/>
        <w:adjustRightInd w:val="0"/>
        <w:spacing w:line="276" w:lineRule="auto"/>
        <w:jc w:val="both"/>
        <w:rPr>
          <w:sz w:val="23"/>
          <w:szCs w:val="23"/>
        </w:rPr>
      </w:pPr>
      <w:r>
        <w:rPr>
          <w:sz w:val="23"/>
          <w:szCs w:val="23"/>
        </w:rPr>
        <w:t>İ</w:t>
      </w:r>
      <w:r w:rsidR="00AA5816" w:rsidRPr="00BD5067">
        <w:rPr>
          <w:sz w:val="23"/>
          <w:szCs w:val="23"/>
        </w:rPr>
        <w:t>/İ madde üretimi, tanımlanmış kullanımlar ve eşyalardaki kullanımıyla oluşan, atık akışlarındaki kompozisyonu dahil, atık miktarı ile ilgili bilgiyi belgelemelidir.</w:t>
      </w:r>
    </w:p>
    <w:p w:rsidR="00D00BD5" w:rsidRDefault="00D00BD5" w:rsidP="00821ADB">
      <w:pPr>
        <w:widowControl w:val="0"/>
        <w:autoSpaceDE w:val="0"/>
        <w:autoSpaceDN w:val="0"/>
        <w:adjustRightInd w:val="0"/>
        <w:spacing w:line="276" w:lineRule="auto"/>
        <w:jc w:val="both"/>
        <w:rPr>
          <w:sz w:val="23"/>
          <w:szCs w:val="23"/>
        </w:rPr>
      </w:pPr>
    </w:p>
    <w:p w:rsidR="00AA5816" w:rsidRDefault="00AA5816" w:rsidP="00821ADB">
      <w:pPr>
        <w:widowControl w:val="0"/>
        <w:autoSpaceDE w:val="0"/>
        <w:autoSpaceDN w:val="0"/>
        <w:adjustRightInd w:val="0"/>
        <w:spacing w:line="276" w:lineRule="auto"/>
        <w:jc w:val="both"/>
        <w:rPr>
          <w:sz w:val="23"/>
          <w:szCs w:val="23"/>
        </w:rPr>
      </w:pPr>
      <w:r w:rsidRPr="00BD5067">
        <w:rPr>
          <w:sz w:val="23"/>
          <w:szCs w:val="23"/>
        </w:rPr>
        <w:t xml:space="preserve">Madde </w:t>
      </w:r>
      <w:r w:rsidR="00D00BD5">
        <w:rPr>
          <w:sz w:val="23"/>
          <w:szCs w:val="23"/>
        </w:rPr>
        <w:t>imalatından</w:t>
      </w:r>
      <w:r w:rsidRPr="00BD5067">
        <w:rPr>
          <w:sz w:val="23"/>
          <w:szCs w:val="23"/>
        </w:rPr>
        <w:t xml:space="preserve"> gelen atık miktarı, tipi ve kompozisyon bilgileri üreticide direkt olarak mevcuttur ve kayıt dosyasında mutlaka bulunmalıdır.</w:t>
      </w:r>
      <w:r w:rsidR="00D00BD5">
        <w:rPr>
          <w:sz w:val="23"/>
          <w:szCs w:val="23"/>
        </w:rPr>
        <w:t xml:space="preserve"> </w:t>
      </w:r>
      <w:r w:rsidRPr="00BD5067">
        <w:rPr>
          <w:sz w:val="23"/>
          <w:szCs w:val="23"/>
        </w:rPr>
        <w:t xml:space="preserve">Diğer </w:t>
      </w:r>
      <w:r w:rsidR="00645AAA">
        <w:rPr>
          <w:sz w:val="23"/>
          <w:szCs w:val="23"/>
        </w:rPr>
        <w:t>belirlenmiş</w:t>
      </w:r>
      <w:r w:rsidRPr="00BD5067">
        <w:rPr>
          <w:sz w:val="23"/>
          <w:szCs w:val="23"/>
        </w:rPr>
        <w:t xml:space="preserve"> kullanımlarla ilişkili bilgilerden ayrı olarak raporlanmalıdır.</w:t>
      </w:r>
    </w:p>
    <w:p w:rsidR="00D00BD5" w:rsidRPr="00BD5067" w:rsidRDefault="00D00BD5" w:rsidP="00821ADB">
      <w:pPr>
        <w:widowControl w:val="0"/>
        <w:autoSpaceDE w:val="0"/>
        <w:autoSpaceDN w:val="0"/>
        <w:adjustRightInd w:val="0"/>
        <w:spacing w:line="276" w:lineRule="auto"/>
        <w:jc w:val="both"/>
        <w:rPr>
          <w:sz w:val="23"/>
          <w:szCs w:val="23"/>
        </w:rPr>
      </w:pPr>
    </w:p>
    <w:p w:rsidR="00AA5816" w:rsidRDefault="00645AAA" w:rsidP="00821ADB">
      <w:pPr>
        <w:widowControl w:val="0"/>
        <w:autoSpaceDE w:val="0"/>
        <w:autoSpaceDN w:val="0"/>
        <w:adjustRightInd w:val="0"/>
        <w:spacing w:line="276" w:lineRule="auto"/>
        <w:jc w:val="both"/>
        <w:rPr>
          <w:sz w:val="23"/>
          <w:szCs w:val="23"/>
        </w:rPr>
      </w:pPr>
      <w:r>
        <w:rPr>
          <w:sz w:val="23"/>
          <w:szCs w:val="23"/>
        </w:rPr>
        <w:t>Belirlenmiş</w:t>
      </w:r>
      <w:r w:rsidR="00AA5816" w:rsidRPr="00BD5067">
        <w:rPr>
          <w:sz w:val="23"/>
          <w:szCs w:val="23"/>
        </w:rPr>
        <w:t xml:space="preserve"> kullanımlardan gelen atıkların miktarı, tipi ve kompozisyon bilgisinin eldesi (tek başına veya karışım içinde) Ek R.18-4’te açıklanmıştır. Teknik dosya için, farklı alt kullanımlardan gelen </w:t>
      </w:r>
      <w:r w:rsidR="00AA5816" w:rsidRPr="00BD5067">
        <w:rPr>
          <w:sz w:val="23"/>
          <w:szCs w:val="23"/>
        </w:rPr>
        <w:lastRenderedPageBreak/>
        <w:t>benzer atıklar özetlenebilir veya gruplandırılabilir. Kompozisyon bilgileri atık akışı içinde kayıtlanacak madde içeriğinin kabaca gösterilmesine sınırlanabilir. Ayrıca, geri dönüşüm boyutu da karakterize edilmelidir.</w:t>
      </w:r>
    </w:p>
    <w:p w:rsidR="00645AAA" w:rsidRPr="00BD5067" w:rsidRDefault="00645AAA" w:rsidP="00821ADB">
      <w:pPr>
        <w:widowControl w:val="0"/>
        <w:autoSpaceDE w:val="0"/>
        <w:autoSpaceDN w:val="0"/>
        <w:adjustRightInd w:val="0"/>
        <w:spacing w:line="276" w:lineRule="auto"/>
        <w:jc w:val="both"/>
        <w:rPr>
          <w:sz w:val="23"/>
          <w:szCs w:val="23"/>
        </w:rPr>
      </w:pPr>
    </w:p>
    <w:p w:rsidR="00AA5816" w:rsidRPr="00BD5067" w:rsidRDefault="00AA5816" w:rsidP="00821ADB">
      <w:pPr>
        <w:widowControl w:val="0"/>
        <w:autoSpaceDE w:val="0"/>
        <w:autoSpaceDN w:val="0"/>
        <w:adjustRightInd w:val="0"/>
        <w:spacing w:line="276" w:lineRule="auto"/>
        <w:jc w:val="both"/>
        <w:rPr>
          <w:sz w:val="23"/>
          <w:szCs w:val="23"/>
        </w:rPr>
      </w:pPr>
      <w:r w:rsidRPr="00BD5067">
        <w:rPr>
          <w:sz w:val="23"/>
          <w:szCs w:val="23"/>
        </w:rPr>
        <w:t>Eşyalardan gelen atıkların miktarı, tipleri ve kompozisyonu ayrıca belirtilmelidir. En önemli EoL-eşya tipleri listelenerek ve her akıştaki kayıt madde miktarı gösterilerek yapılabilir. Atık tip/kategorilerini açıkça tanımlamak amacıyla uygun atık kodları kullanılabilir.</w:t>
      </w:r>
      <w:r w:rsidR="00645AAA">
        <w:rPr>
          <w:sz w:val="23"/>
          <w:szCs w:val="23"/>
        </w:rPr>
        <w:t xml:space="preserve"> </w:t>
      </w:r>
      <w:r>
        <w:rPr>
          <w:sz w:val="23"/>
          <w:szCs w:val="23"/>
        </w:rPr>
        <w:t>GBF</w:t>
      </w:r>
      <w:r w:rsidRPr="00BD5067">
        <w:rPr>
          <w:sz w:val="23"/>
          <w:szCs w:val="23"/>
        </w:rPr>
        <w:t>’l</w:t>
      </w:r>
      <w:r w:rsidR="00645AAA">
        <w:rPr>
          <w:sz w:val="23"/>
          <w:szCs w:val="23"/>
        </w:rPr>
        <w:t>erin</w:t>
      </w:r>
      <w:r w:rsidRPr="00BD5067">
        <w:rPr>
          <w:sz w:val="23"/>
          <w:szCs w:val="23"/>
        </w:rPr>
        <w:t xml:space="preserve"> derlenmesi için mevcut uygulama budur. Kullanım tanımlamaları, genel olarak atık tiplerini ve </w:t>
      </w:r>
      <w:r w:rsidR="00645AAA">
        <w:rPr>
          <w:sz w:val="23"/>
          <w:szCs w:val="23"/>
        </w:rPr>
        <w:t xml:space="preserve">atık mevzuatındaki </w:t>
      </w:r>
      <w:r w:rsidRPr="00BD5067">
        <w:rPr>
          <w:sz w:val="23"/>
          <w:szCs w:val="23"/>
        </w:rPr>
        <w:t xml:space="preserve">ilgili atık kodlarını tanımlamak için kullanılabilir.Ayrıca, </w:t>
      </w:r>
      <w:r w:rsidR="00645AAA">
        <w:rPr>
          <w:sz w:val="23"/>
          <w:szCs w:val="23"/>
        </w:rPr>
        <w:t>İ</w:t>
      </w:r>
      <w:r w:rsidRPr="00BD5067">
        <w:rPr>
          <w:sz w:val="23"/>
          <w:szCs w:val="23"/>
        </w:rPr>
        <w:t>/İ atık üreticilerinden gelen uygun atık kodlarını tanımlamak veya varsayımları doğrulamak için alt kullanıcılarla iletişime geçebilir.</w:t>
      </w:r>
    </w:p>
    <w:p w:rsidR="00AA5816" w:rsidRPr="00645AAA" w:rsidRDefault="00645AAA" w:rsidP="006E3567">
      <w:pPr>
        <w:pStyle w:val="Balk2"/>
        <w:numPr>
          <w:ilvl w:val="2"/>
          <w:numId w:val="168"/>
        </w:numPr>
        <w:rPr>
          <w:color w:val="C00000"/>
          <w:sz w:val="28"/>
        </w:rPr>
      </w:pPr>
      <w:bookmarkStart w:id="42" w:name="_Toc439672084"/>
      <w:r>
        <w:rPr>
          <w:color w:val="C00000"/>
          <w:sz w:val="28"/>
        </w:rPr>
        <w:t>Kimyasal Güvenlik Raporunda  (KGR) Belgelemek</w:t>
      </w:r>
      <w:bookmarkEnd w:id="42"/>
    </w:p>
    <w:p w:rsidR="00AA5816" w:rsidRDefault="00AA5816" w:rsidP="00821ADB">
      <w:pPr>
        <w:widowControl w:val="0"/>
        <w:autoSpaceDE w:val="0"/>
        <w:autoSpaceDN w:val="0"/>
        <w:adjustRightInd w:val="0"/>
        <w:spacing w:line="276" w:lineRule="auto"/>
        <w:jc w:val="both"/>
        <w:rPr>
          <w:sz w:val="23"/>
          <w:szCs w:val="23"/>
        </w:rPr>
      </w:pPr>
      <w:r w:rsidRPr="00BD5067">
        <w:rPr>
          <w:sz w:val="23"/>
          <w:szCs w:val="23"/>
        </w:rPr>
        <w:t xml:space="preserve">Kimyasal güvenlik </w:t>
      </w:r>
      <w:r w:rsidR="00645AAA">
        <w:rPr>
          <w:sz w:val="23"/>
          <w:szCs w:val="23"/>
        </w:rPr>
        <w:t>raporunda (KGR)</w:t>
      </w:r>
      <w:r w:rsidRPr="00BD5067">
        <w:rPr>
          <w:sz w:val="23"/>
          <w:szCs w:val="23"/>
        </w:rPr>
        <w:t xml:space="preserve">, </w:t>
      </w:r>
      <w:r w:rsidR="00645AAA">
        <w:rPr>
          <w:sz w:val="23"/>
          <w:szCs w:val="23"/>
        </w:rPr>
        <w:t>İ</w:t>
      </w:r>
      <w:r w:rsidRPr="00BD5067">
        <w:rPr>
          <w:sz w:val="23"/>
          <w:szCs w:val="23"/>
        </w:rPr>
        <w:t>/İ değerlendirmesinin sonuçlarını sunmalıdır.</w:t>
      </w:r>
      <w:r w:rsidR="00645AAA">
        <w:rPr>
          <w:sz w:val="23"/>
          <w:szCs w:val="23"/>
        </w:rPr>
        <w:t xml:space="preserve"> </w:t>
      </w:r>
      <w:r w:rsidRPr="00BD5067">
        <w:rPr>
          <w:sz w:val="23"/>
          <w:szCs w:val="23"/>
        </w:rPr>
        <w:t>Belli noktaların dikkate alınmasının çıktısı olarak seçilen değerlendirme tipine göre (bakınız Kısım R.18.2.3) kimyasal güvenlik raporunda raporlanacak bilgilerin uygun atık bertaraf(lar)ını nitel veya nicel sonuçlarla desteklemesi gerekir.</w:t>
      </w:r>
    </w:p>
    <w:p w:rsidR="00645AAA" w:rsidRPr="00BD5067" w:rsidRDefault="00645AAA" w:rsidP="00821ADB">
      <w:pPr>
        <w:widowControl w:val="0"/>
        <w:autoSpaceDE w:val="0"/>
        <w:autoSpaceDN w:val="0"/>
        <w:adjustRightInd w:val="0"/>
        <w:spacing w:line="276" w:lineRule="auto"/>
        <w:jc w:val="both"/>
        <w:rPr>
          <w:sz w:val="23"/>
          <w:szCs w:val="23"/>
        </w:rPr>
      </w:pPr>
    </w:p>
    <w:p w:rsidR="00AA5816" w:rsidRDefault="00AA5816" w:rsidP="00821ADB">
      <w:pPr>
        <w:widowControl w:val="0"/>
        <w:autoSpaceDE w:val="0"/>
        <w:autoSpaceDN w:val="0"/>
        <w:adjustRightInd w:val="0"/>
        <w:spacing w:line="276" w:lineRule="auto"/>
        <w:jc w:val="both"/>
        <w:rPr>
          <w:sz w:val="22"/>
          <w:szCs w:val="22"/>
        </w:rPr>
      </w:pPr>
      <w:r w:rsidRPr="00BD5067">
        <w:rPr>
          <w:sz w:val="23"/>
          <w:szCs w:val="23"/>
        </w:rPr>
        <w:t xml:space="preserve">Ek I’in Kısım 5.1.1 </w:t>
      </w:r>
      <w:r w:rsidR="00645AAA">
        <w:rPr>
          <w:sz w:val="23"/>
          <w:szCs w:val="23"/>
        </w:rPr>
        <w:t>ve</w:t>
      </w:r>
      <w:r w:rsidRPr="00BD5067">
        <w:rPr>
          <w:sz w:val="23"/>
          <w:szCs w:val="23"/>
        </w:rPr>
        <w:t xml:space="preserve"> 5.2’</w:t>
      </w:r>
      <w:r w:rsidR="00645AAA">
        <w:rPr>
          <w:sz w:val="23"/>
          <w:szCs w:val="23"/>
        </w:rPr>
        <w:t>si</w:t>
      </w:r>
      <w:r w:rsidRPr="00BD5067">
        <w:rPr>
          <w:sz w:val="23"/>
          <w:szCs w:val="23"/>
        </w:rPr>
        <w:t>ne (Kısım R.18.1.3’te belirtildiği gibi) göre atık iliş</w:t>
      </w:r>
      <w:r w:rsidR="00645AAA">
        <w:rPr>
          <w:sz w:val="23"/>
          <w:szCs w:val="23"/>
        </w:rPr>
        <w:t>kili bilgiler gereklidir. İmalat</w:t>
      </w:r>
      <w:r w:rsidRPr="00BD5067">
        <w:rPr>
          <w:sz w:val="23"/>
          <w:szCs w:val="23"/>
        </w:rPr>
        <w:t xml:space="preserve"> ve </w:t>
      </w:r>
      <w:r w:rsidR="00645AAA">
        <w:rPr>
          <w:sz w:val="23"/>
          <w:szCs w:val="23"/>
        </w:rPr>
        <w:t>belirlenmiş</w:t>
      </w:r>
      <w:r w:rsidRPr="00BD5067">
        <w:rPr>
          <w:sz w:val="23"/>
          <w:szCs w:val="23"/>
        </w:rPr>
        <w:t xml:space="preserve"> kullanımlardan gelen atık akışlarının tanımlanması, atık yaşam aşaması için ilişkili maruz kalma senaryolarında içsel ve harici atık idaresi koşulunu tanımlanmasını, salınım tahminleri yapılmasını (nitel değerlendirme yapılması gerekiyorsa) ve ilişkili risklerin karakterizasyonunu kapsar. Bu dökümentasyon alt kullanıcıların değerlendirmesindeki benzer kurallar ve kılavuzlara göre yapılmalıdır (</w:t>
      </w:r>
      <w:r w:rsidR="00645AAA">
        <w:rPr>
          <w:sz w:val="23"/>
          <w:szCs w:val="23"/>
        </w:rPr>
        <w:t>KKDİK</w:t>
      </w:r>
      <w:r>
        <w:rPr>
          <w:sz w:val="23"/>
          <w:szCs w:val="23"/>
        </w:rPr>
        <w:t xml:space="preserve"> Ek 1’de </w:t>
      </w:r>
      <w:r w:rsidR="00645AAA">
        <w:rPr>
          <w:sz w:val="23"/>
          <w:szCs w:val="23"/>
        </w:rPr>
        <w:t>yer aldığı</w:t>
      </w:r>
      <w:r>
        <w:rPr>
          <w:sz w:val="23"/>
          <w:szCs w:val="23"/>
        </w:rPr>
        <w:t xml:space="preserve"> üzere). </w:t>
      </w:r>
      <w:r w:rsidRPr="00BD5067">
        <w:rPr>
          <w:sz w:val="23"/>
          <w:szCs w:val="23"/>
        </w:rPr>
        <w:t xml:space="preserve">Atık bertarafı </w:t>
      </w:r>
      <w:r>
        <w:rPr>
          <w:sz w:val="23"/>
          <w:szCs w:val="23"/>
        </w:rPr>
        <w:t>KKDİK</w:t>
      </w:r>
      <w:r w:rsidR="00645AAA">
        <w:rPr>
          <w:sz w:val="23"/>
          <w:szCs w:val="23"/>
        </w:rPr>
        <w:t>’e</w:t>
      </w:r>
      <w:r w:rsidRPr="00BD5067">
        <w:rPr>
          <w:sz w:val="23"/>
          <w:szCs w:val="23"/>
        </w:rPr>
        <w:t xml:space="preserve"> göre bir “kullanım” olarak kabul edilmediğinden, atık yaşam aşaması için ayrı maruz kalma </w:t>
      </w:r>
      <w:r w:rsidRPr="003201EA">
        <w:rPr>
          <w:sz w:val="22"/>
          <w:szCs w:val="22"/>
        </w:rPr>
        <w:t>senaryolarına gerek yokur.Alt kullanıcılar ve daha sonraki safhada eşya hizmet ömrünü ilgileniren atık idaresi koşulları ilgili maruz kalma senaryolarının kısım 9.x.1.1’de tanımlanmalıdır.</w:t>
      </w:r>
    </w:p>
    <w:p w:rsidR="00645AAA" w:rsidRPr="003201EA" w:rsidRDefault="00645AAA" w:rsidP="00821ADB">
      <w:pPr>
        <w:widowControl w:val="0"/>
        <w:autoSpaceDE w:val="0"/>
        <w:autoSpaceDN w:val="0"/>
        <w:adjustRightInd w:val="0"/>
        <w:spacing w:line="276" w:lineRule="auto"/>
        <w:jc w:val="both"/>
        <w:rPr>
          <w:sz w:val="22"/>
          <w:szCs w:val="22"/>
        </w:rPr>
      </w:pPr>
    </w:p>
    <w:p w:rsidR="00AA5816" w:rsidRPr="003201EA" w:rsidRDefault="00AA5816" w:rsidP="00821ADB">
      <w:pPr>
        <w:widowControl w:val="0"/>
        <w:autoSpaceDE w:val="0"/>
        <w:autoSpaceDN w:val="0"/>
        <w:adjustRightInd w:val="0"/>
        <w:spacing w:line="276" w:lineRule="auto"/>
        <w:jc w:val="both"/>
        <w:rPr>
          <w:sz w:val="22"/>
          <w:szCs w:val="22"/>
        </w:rPr>
      </w:pPr>
      <w:r w:rsidRPr="003201EA">
        <w:rPr>
          <w:sz w:val="22"/>
          <w:szCs w:val="22"/>
        </w:rPr>
        <w:t>Bu kısımda kimyasal güvenlik raporunun atık ilişkili bilgilerin kapsanmasının gerektiği, ilgili kısımları sunulacaktır.</w:t>
      </w:r>
    </w:p>
    <w:p w:rsidR="00AA5816" w:rsidRPr="00645AAA" w:rsidRDefault="00AA5816" w:rsidP="006E3567">
      <w:pPr>
        <w:pStyle w:val="Balk2"/>
        <w:numPr>
          <w:ilvl w:val="3"/>
          <w:numId w:val="168"/>
        </w:numPr>
        <w:rPr>
          <w:color w:val="C00000"/>
          <w:sz w:val="28"/>
        </w:rPr>
      </w:pPr>
      <w:bookmarkStart w:id="43" w:name="_Toc439672085"/>
      <w:r w:rsidRPr="00645AAA">
        <w:rPr>
          <w:color w:val="C00000"/>
          <w:sz w:val="24"/>
        </w:rPr>
        <w:t xml:space="preserve">Kimyasal Güvenlik </w:t>
      </w:r>
      <w:r w:rsidR="00645AAA">
        <w:rPr>
          <w:color w:val="C00000"/>
          <w:sz w:val="24"/>
        </w:rPr>
        <w:t>R</w:t>
      </w:r>
      <w:r w:rsidRPr="00645AAA">
        <w:rPr>
          <w:color w:val="C00000"/>
          <w:sz w:val="24"/>
        </w:rPr>
        <w:t xml:space="preserve">aporunun B kısmı: </w:t>
      </w:r>
      <w:r w:rsidR="00645AAA">
        <w:rPr>
          <w:color w:val="C00000"/>
          <w:sz w:val="24"/>
        </w:rPr>
        <w:t>İmalat</w:t>
      </w:r>
      <w:r w:rsidRPr="00645AAA">
        <w:rPr>
          <w:color w:val="C00000"/>
          <w:sz w:val="24"/>
        </w:rPr>
        <w:t xml:space="preserve"> ve Kullanımlar</w:t>
      </w:r>
      <w:bookmarkEnd w:id="43"/>
    </w:p>
    <w:p w:rsidR="00AA5816" w:rsidRPr="003201EA" w:rsidRDefault="00AA5816" w:rsidP="00821ADB">
      <w:pPr>
        <w:widowControl w:val="0"/>
        <w:autoSpaceDE w:val="0"/>
        <w:autoSpaceDN w:val="0"/>
        <w:adjustRightInd w:val="0"/>
        <w:spacing w:line="276" w:lineRule="auto"/>
        <w:jc w:val="both"/>
        <w:rPr>
          <w:b/>
          <w:bCs/>
          <w:sz w:val="22"/>
          <w:szCs w:val="22"/>
        </w:rPr>
      </w:pPr>
      <w:r w:rsidRPr="003201EA">
        <w:rPr>
          <w:b/>
          <w:bCs/>
          <w:sz w:val="22"/>
          <w:szCs w:val="22"/>
        </w:rPr>
        <w:t xml:space="preserve">Kısım 2.1: </w:t>
      </w:r>
      <w:r w:rsidR="00645AAA">
        <w:rPr>
          <w:b/>
          <w:bCs/>
          <w:sz w:val="22"/>
          <w:szCs w:val="22"/>
        </w:rPr>
        <w:t>İmalat</w:t>
      </w:r>
    </w:p>
    <w:p w:rsidR="00AA5816" w:rsidRPr="003201EA" w:rsidRDefault="00645AAA" w:rsidP="00821ADB">
      <w:pPr>
        <w:widowControl w:val="0"/>
        <w:autoSpaceDE w:val="0"/>
        <w:autoSpaceDN w:val="0"/>
        <w:adjustRightInd w:val="0"/>
        <w:spacing w:line="276" w:lineRule="auto"/>
        <w:jc w:val="both"/>
        <w:rPr>
          <w:sz w:val="22"/>
          <w:szCs w:val="22"/>
        </w:rPr>
      </w:pPr>
      <w:r>
        <w:rPr>
          <w:sz w:val="22"/>
          <w:szCs w:val="22"/>
        </w:rPr>
        <w:t>İmalat</w:t>
      </w:r>
      <w:r w:rsidR="00AA5816" w:rsidRPr="003201EA">
        <w:rPr>
          <w:sz w:val="22"/>
          <w:szCs w:val="22"/>
        </w:rPr>
        <w:t xml:space="preserve"> sürecinin tanımlanması</w:t>
      </w:r>
    </w:p>
    <w:p w:rsidR="00AA5816" w:rsidRPr="003201EA" w:rsidRDefault="00AA5816" w:rsidP="00821ADB">
      <w:pPr>
        <w:widowControl w:val="0"/>
        <w:autoSpaceDE w:val="0"/>
        <w:autoSpaceDN w:val="0"/>
        <w:adjustRightInd w:val="0"/>
        <w:spacing w:line="276" w:lineRule="auto"/>
        <w:jc w:val="both"/>
        <w:rPr>
          <w:sz w:val="22"/>
          <w:szCs w:val="22"/>
          <w:vertAlign w:val="subscript"/>
        </w:rPr>
      </w:pPr>
      <w:r w:rsidRPr="003201EA">
        <w:rPr>
          <w:b/>
          <w:bCs/>
          <w:sz w:val="22"/>
          <w:szCs w:val="22"/>
        </w:rPr>
        <w:t>“</w:t>
      </w:r>
      <w:r w:rsidRPr="003201EA">
        <w:rPr>
          <w:sz w:val="22"/>
          <w:szCs w:val="22"/>
        </w:rPr>
        <w:t>Bölüm 9’da yer alan maruz kalma senaryo</w:t>
      </w:r>
      <w:r w:rsidR="00645AAA">
        <w:rPr>
          <w:sz w:val="22"/>
          <w:szCs w:val="22"/>
        </w:rPr>
        <w:t>sunu</w:t>
      </w:r>
      <w:r w:rsidRPr="003201EA">
        <w:rPr>
          <w:sz w:val="22"/>
          <w:szCs w:val="22"/>
        </w:rPr>
        <w:t xml:space="preserve"> oluşturma</w:t>
      </w:r>
      <w:r w:rsidR="00645AAA">
        <w:rPr>
          <w:sz w:val="22"/>
          <w:szCs w:val="22"/>
        </w:rPr>
        <w:t>k</w:t>
      </w:r>
      <w:r w:rsidRPr="003201EA">
        <w:rPr>
          <w:sz w:val="22"/>
          <w:szCs w:val="22"/>
        </w:rPr>
        <w:t xml:space="preserve"> için bilgilerin eldesini de desteklemeli, örneğin maruz kalma senaryolarındaki aktivite ve işlemlerin veya işlem sırasında atık, atık su veya havaya kaybedilen madde fraksiyonunun tanımlanması”</w:t>
      </w:r>
      <w:r w:rsidR="00645AAA">
        <w:rPr>
          <w:rStyle w:val="DipnotBavurusu"/>
          <w:sz w:val="22"/>
          <w:szCs w:val="22"/>
        </w:rPr>
        <w:footnoteReference w:id="33"/>
      </w:r>
      <w:r w:rsidRPr="003201EA">
        <w:rPr>
          <w:sz w:val="22"/>
          <w:szCs w:val="22"/>
          <w:vertAlign w:val="superscript"/>
        </w:rPr>
        <w:t xml:space="preserve"> </w:t>
      </w:r>
      <w:r w:rsidRPr="003201EA">
        <w:rPr>
          <w:sz w:val="22"/>
          <w:szCs w:val="22"/>
          <w:vertAlign w:val="subscript"/>
        </w:rPr>
        <w:t>.</w:t>
      </w:r>
    </w:p>
    <w:p w:rsidR="00645AAA" w:rsidRDefault="00645AAA" w:rsidP="00821ADB">
      <w:pPr>
        <w:widowControl w:val="0"/>
        <w:autoSpaceDE w:val="0"/>
        <w:autoSpaceDN w:val="0"/>
        <w:adjustRightInd w:val="0"/>
        <w:spacing w:line="276" w:lineRule="auto"/>
        <w:jc w:val="both"/>
        <w:rPr>
          <w:sz w:val="22"/>
          <w:szCs w:val="22"/>
        </w:rPr>
      </w:pPr>
    </w:p>
    <w:p w:rsidR="00AA5816" w:rsidRPr="003201EA" w:rsidRDefault="00645AAA" w:rsidP="00821ADB">
      <w:pPr>
        <w:widowControl w:val="0"/>
        <w:autoSpaceDE w:val="0"/>
        <w:autoSpaceDN w:val="0"/>
        <w:adjustRightInd w:val="0"/>
        <w:spacing w:line="276" w:lineRule="auto"/>
        <w:jc w:val="both"/>
        <w:rPr>
          <w:sz w:val="22"/>
          <w:szCs w:val="22"/>
        </w:rPr>
      </w:pPr>
      <w:r>
        <w:rPr>
          <w:sz w:val="22"/>
          <w:szCs w:val="22"/>
        </w:rPr>
        <w:t>İmalatçı,</w:t>
      </w:r>
      <w:r w:rsidR="00AA5816" w:rsidRPr="003201EA">
        <w:rPr>
          <w:sz w:val="22"/>
          <w:szCs w:val="22"/>
        </w:rPr>
        <w:t xml:space="preserve"> maddenin </w:t>
      </w:r>
      <w:r>
        <w:rPr>
          <w:sz w:val="22"/>
          <w:szCs w:val="22"/>
        </w:rPr>
        <w:t>imalat</w:t>
      </w:r>
      <w:r w:rsidR="00AA5816" w:rsidRPr="003201EA">
        <w:rPr>
          <w:sz w:val="22"/>
          <w:szCs w:val="22"/>
        </w:rPr>
        <w:t xml:space="preserve"> atıklarının kaynaklarını ve her atık tipi içingenel imha yollarını tanımlamalıdır. Bu bilgiler teknik dosyadaki bilgiler ile (tip, miktar ve kompozisyon) uyumlu olmalıdır.</w:t>
      </w:r>
    </w:p>
    <w:p w:rsidR="00AA5816" w:rsidRDefault="00AA5816" w:rsidP="00821ADB">
      <w:pPr>
        <w:widowControl w:val="0"/>
        <w:autoSpaceDE w:val="0"/>
        <w:autoSpaceDN w:val="0"/>
        <w:adjustRightInd w:val="0"/>
        <w:spacing w:line="276" w:lineRule="auto"/>
        <w:jc w:val="both"/>
        <w:rPr>
          <w:sz w:val="22"/>
          <w:szCs w:val="22"/>
        </w:rPr>
      </w:pPr>
    </w:p>
    <w:p w:rsidR="00AA5816" w:rsidRPr="003201EA" w:rsidRDefault="00645AAA" w:rsidP="00821ADB">
      <w:pPr>
        <w:widowControl w:val="0"/>
        <w:autoSpaceDE w:val="0"/>
        <w:autoSpaceDN w:val="0"/>
        <w:adjustRightInd w:val="0"/>
        <w:spacing w:line="276" w:lineRule="auto"/>
        <w:jc w:val="both"/>
        <w:rPr>
          <w:b/>
          <w:bCs/>
          <w:sz w:val="22"/>
          <w:szCs w:val="22"/>
        </w:rPr>
      </w:pPr>
      <w:r>
        <w:rPr>
          <w:b/>
          <w:bCs/>
          <w:sz w:val="22"/>
          <w:szCs w:val="22"/>
        </w:rPr>
        <w:t>Kısım 2.2 : Belirlenmiş</w:t>
      </w:r>
      <w:r w:rsidR="00AA5816" w:rsidRPr="003201EA">
        <w:rPr>
          <w:b/>
          <w:bCs/>
          <w:sz w:val="22"/>
          <w:szCs w:val="22"/>
        </w:rPr>
        <w:t xml:space="preserve"> Kullanımlar</w:t>
      </w:r>
    </w:p>
    <w:p w:rsidR="00AA5816" w:rsidRPr="003201EA" w:rsidRDefault="00645AAA" w:rsidP="00821ADB">
      <w:pPr>
        <w:widowControl w:val="0"/>
        <w:autoSpaceDE w:val="0"/>
        <w:autoSpaceDN w:val="0"/>
        <w:adjustRightInd w:val="0"/>
        <w:spacing w:line="276" w:lineRule="auto"/>
        <w:jc w:val="both"/>
        <w:rPr>
          <w:sz w:val="22"/>
          <w:szCs w:val="22"/>
        </w:rPr>
      </w:pPr>
      <w:r>
        <w:rPr>
          <w:sz w:val="22"/>
          <w:szCs w:val="22"/>
        </w:rPr>
        <w:t>Bu kısımda belirlenmiş</w:t>
      </w:r>
      <w:r w:rsidR="00AA5816" w:rsidRPr="003201EA">
        <w:rPr>
          <w:sz w:val="22"/>
          <w:szCs w:val="22"/>
        </w:rPr>
        <w:t xml:space="preserve"> kullanımlara ait bilgileri,</w:t>
      </w:r>
      <w:r>
        <w:rPr>
          <w:sz w:val="22"/>
          <w:szCs w:val="22"/>
        </w:rPr>
        <w:t xml:space="preserve"> </w:t>
      </w:r>
      <w:r w:rsidR="00AA5816" w:rsidRPr="003201EA">
        <w:rPr>
          <w:sz w:val="22"/>
          <w:szCs w:val="22"/>
        </w:rPr>
        <w:t xml:space="preserve">Teknik Dosyada tanımlandığı gibi, meydana gelen atık miktarı ve tipleri bilgisi de içerebilir. </w:t>
      </w:r>
      <w:r>
        <w:rPr>
          <w:sz w:val="22"/>
          <w:szCs w:val="22"/>
        </w:rPr>
        <w:t>İ</w:t>
      </w:r>
      <w:r w:rsidR="00AA5816" w:rsidRPr="003201EA">
        <w:rPr>
          <w:sz w:val="22"/>
          <w:szCs w:val="22"/>
        </w:rPr>
        <w:t>/İ, maddenin ilişkili bulmadığı için atık aşaması değerlendirmesine katmadığı kullanım veya yaşam döngüsü safhası için gerekçelendirme koymalıdır (örneğin ara ürünler veya maddenin tüketici kullanımına bağlı tam olarak buharlaşması gibi özgül kullanımlar veya atık suya boşaltılması ve biyoyıkılımı). Kısım R.18.2.3’te atık aşamasına ilişkin göstergeler verilmiştir.</w:t>
      </w:r>
    </w:p>
    <w:p w:rsidR="00645AAA" w:rsidRDefault="00645AAA" w:rsidP="00821ADB">
      <w:pPr>
        <w:widowControl w:val="0"/>
        <w:autoSpaceDE w:val="0"/>
        <w:autoSpaceDN w:val="0"/>
        <w:adjustRightInd w:val="0"/>
        <w:spacing w:line="276" w:lineRule="auto"/>
        <w:jc w:val="both"/>
        <w:rPr>
          <w:sz w:val="22"/>
          <w:szCs w:val="22"/>
        </w:rPr>
      </w:pPr>
    </w:p>
    <w:p w:rsidR="00AA5816" w:rsidRDefault="00AA5816" w:rsidP="00821ADB">
      <w:pPr>
        <w:widowControl w:val="0"/>
        <w:autoSpaceDE w:val="0"/>
        <w:autoSpaceDN w:val="0"/>
        <w:adjustRightInd w:val="0"/>
        <w:spacing w:line="276" w:lineRule="auto"/>
        <w:jc w:val="both"/>
        <w:rPr>
          <w:sz w:val="22"/>
          <w:szCs w:val="22"/>
        </w:rPr>
      </w:pPr>
      <w:r w:rsidRPr="003201EA">
        <w:rPr>
          <w:sz w:val="22"/>
          <w:szCs w:val="22"/>
        </w:rPr>
        <w:t xml:space="preserve">Bu kısımda, </w:t>
      </w:r>
      <w:r w:rsidR="00645AAA">
        <w:rPr>
          <w:sz w:val="22"/>
          <w:szCs w:val="22"/>
        </w:rPr>
        <w:t>sonraki</w:t>
      </w:r>
      <w:r w:rsidRPr="003201EA">
        <w:rPr>
          <w:sz w:val="22"/>
          <w:szCs w:val="22"/>
        </w:rPr>
        <w:t xml:space="preserve"> yaşam aşamalarında meydana gelen atıklar,</w:t>
      </w:r>
      <w:r w:rsidR="00645AAA">
        <w:rPr>
          <w:sz w:val="22"/>
          <w:szCs w:val="22"/>
        </w:rPr>
        <w:t xml:space="preserve"> </w:t>
      </w:r>
      <w:r w:rsidRPr="003201EA">
        <w:rPr>
          <w:sz w:val="22"/>
          <w:szCs w:val="22"/>
        </w:rPr>
        <w:t xml:space="preserve">özellikle eşyaların yaşam sonundan (EoL-eşyalar) kaynaklananlar yer almalıdır. Bilgiler toplu olarak veya tanımlanmış her kullanım veya eşya kategorileri için tekli sağlanabilir. </w:t>
      </w:r>
    </w:p>
    <w:p w:rsidR="00AA5816" w:rsidRDefault="00AA5816" w:rsidP="00821ADB">
      <w:pPr>
        <w:widowControl w:val="0"/>
        <w:autoSpaceDE w:val="0"/>
        <w:autoSpaceDN w:val="0"/>
        <w:adjustRightInd w:val="0"/>
        <w:spacing w:line="276" w:lineRule="auto"/>
        <w:jc w:val="both"/>
        <w:rPr>
          <w:sz w:val="22"/>
          <w:szCs w:val="22"/>
        </w:rPr>
      </w:pPr>
    </w:p>
    <w:p w:rsidR="00AA5816" w:rsidRPr="003201EA" w:rsidRDefault="00AA5816" w:rsidP="00821ADB">
      <w:pPr>
        <w:widowControl w:val="0"/>
        <w:autoSpaceDE w:val="0"/>
        <w:autoSpaceDN w:val="0"/>
        <w:adjustRightInd w:val="0"/>
        <w:spacing w:line="276" w:lineRule="auto"/>
        <w:jc w:val="both"/>
        <w:rPr>
          <w:sz w:val="22"/>
          <w:szCs w:val="22"/>
        </w:rPr>
      </w:pPr>
      <w:r w:rsidRPr="003201EA">
        <w:rPr>
          <w:b/>
          <w:bCs/>
          <w:sz w:val="22"/>
          <w:szCs w:val="22"/>
        </w:rPr>
        <w:t xml:space="preserve">Kısım 2.3: </w:t>
      </w:r>
      <w:r w:rsidR="00645AAA">
        <w:rPr>
          <w:b/>
          <w:bCs/>
          <w:sz w:val="22"/>
          <w:szCs w:val="22"/>
        </w:rPr>
        <w:t>Tavsiye edilmeyen</w:t>
      </w:r>
      <w:r w:rsidRPr="003201EA">
        <w:rPr>
          <w:b/>
          <w:bCs/>
          <w:sz w:val="22"/>
          <w:szCs w:val="22"/>
        </w:rPr>
        <w:t xml:space="preserve"> kullanımlar</w:t>
      </w:r>
    </w:p>
    <w:p w:rsidR="00AA5816" w:rsidRPr="003201EA" w:rsidRDefault="00645AAA" w:rsidP="00821ADB">
      <w:pPr>
        <w:widowControl w:val="0"/>
        <w:overflowPunct w:val="0"/>
        <w:autoSpaceDE w:val="0"/>
        <w:autoSpaceDN w:val="0"/>
        <w:adjustRightInd w:val="0"/>
        <w:spacing w:line="276" w:lineRule="auto"/>
        <w:jc w:val="both"/>
        <w:rPr>
          <w:sz w:val="22"/>
          <w:szCs w:val="22"/>
        </w:rPr>
      </w:pPr>
      <w:r>
        <w:rPr>
          <w:sz w:val="22"/>
          <w:szCs w:val="22"/>
        </w:rPr>
        <w:t>Tavsiye edilmeyen</w:t>
      </w:r>
      <w:r w:rsidR="00AA5816" w:rsidRPr="003201EA">
        <w:rPr>
          <w:sz w:val="22"/>
          <w:szCs w:val="22"/>
        </w:rPr>
        <w:t xml:space="preserve"> kullanım, oluşacak atığın güvenli atık bertaraf işlemiyle imhasından emin olunamayacağı için, belirtilmeli ve bu kısımda gerekçelendirilmelidir.</w:t>
      </w:r>
    </w:p>
    <w:p w:rsidR="00AA5816" w:rsidRDefault="00AA5816" w:rsidP="00821ADB">
      <w:pPr>
        <w:widowControl w:val="0"/>
        <w:overflowPunct w:val="0"/>
        <w:autoSpaceDE w:val="0"/>
        <w:autoSpaceDN w:val="0"/>
        <w:adjustRightInd w:val="0"/>
        <w:spacing w:line="276" w:lineRule="auto"/>
        <w:jc w:val="both"/>
        <w:rPr>
          <w:b/>
          <w:bCs/>
          <w:sz w:val="22"/>
          <w:szCs w:val="22"/>
        </w:rPr>
      </w:pPr>
    </w:p>
    <w:p w:rsidR="00AA5816" w:rsidRPr="003201EA" w:rsidRDefault="00AA5816" w:rsidP="00821ADB">
      <w:pPr>
        <w:widowControl w:val="0"/>
        <w:overflowPunct w:val="0"/>
        <w:autoSpaceDE w:val="0"/>
        <w:autoSpaceDN w:val="0"/>
        <w:adjustRightInd w:val="0"/>
        <w:spacing w:line="276" w:lineRule="auto"/>
        <w:jc w:val="both"/>
        <w:rPr>
          <w:b/>
          <w:bCs/>
          <w:sz w:val="22"/>
          <w:szCs w:val="22"/>
        </w:rPr>
      </w:pPr>
      <w:r w:rsidRPr="003201EA">
        <w:rPr>
          <w:b/>
          <w:bCs/>
          <w:sz w:val="22"/>
          <w:szCs w:val="22"/>
        </w:rPr>
        <w:t>Kısım 9: Maruz Kalma değerlendirmesi</w:t>
      </w:r>
    </w:p>
    <w:p w:rsidR="00AA5816" w:rsidRPr="003201EA" w:rsidRDefault="00AA5816" w:rsidP="00821ADB">
      <w:pPr>
        <w:widowControl w:val="0"/>
        <w:overflowPunct w:val="0"/>
        <w:autoSpaceDE w:val="0"/>
        <w:autoSpaceDN w:val="0"/>
        <w:adjustRightInd w:val="0"/>
        <w:spacing w:line="276" w:lineRule="auto"/>
        <w:jc w:val="both"/>
        <w:rPr>
          <w:sz w:val="22"/>
          <w:szCs w:val="22"/>
        </w:rPr>
      </w:pPr>
      <w:r w:rsidRPr="003201EA">
        <w:rPr>
          <w:sz w:val="22"/>
          <w:szCs w:val="22"/>
        </w:rPr>
        <w:t>Atık aşaması için maruz kalma değerlendirmesinin, tek başına maruz kalma senrayoları formu gibi dökümente edilmesi gerekmez, ancak alt kullanıcılar veya mütekaip eşya hizmet ömrü için maruz kalma senaryolarına entegre edilmelidir.</w:t>
      </w:r>
    </w:p>
    <w:p w:rsidR="00AA5816" w:rsidRDefault="00AA5816" w:rsidP="00821ADB">
      <w:pPr>
        <w:widowControl w:val="0"/>
        <w:autoSpaceDE w:val="0"/>
        <w:autoSpaceDN w:val="0"/>
        <w:adjustRightInd w:val="0"/>
        <w:spacing w:line="276" w:lineRule="auto"/>
        <w:jc w:val="both"/>
        <w:rPr>
          <w:sz w:val="22"/>
          <w:szCs w:val="22"/>
          <w:vertAlign w:val="superscript"/>
        </w:rPr>
      </w:pPr>
    </w:p>
    <w:p w:rsidR="00AA5816" w:rsidRDefault="00AA5816" w:rsidP="00821ADB">
      <w:pPr>
        <w:spacing w:line="276" w:lineRule="auto"/>
        <w:rPr>
          <w:sz w:val="23"/>
          <w:szCs w:val="23"/>
        </w:rPr>
      </w:pPr>
      <w:r w:rsidRPr="003201EA">
        <w:rPr>
          <w:sz w:val="23"/>
          <w:szCs w:val="23"/>
        </w:rPr>
        <w:t>Kalıntıların içsel bertaraf koşulları, alt kullanıcı tarafında atık olarak kabul edilir, aşağıdaki standart maruz kalma senaryo başlıkları biçiminde kapsanır (bakınız Rehberin D ve F kısımları</w:t>
      </w:r>
      <w:r w:rsidR="00645AAA">
        <w:rPr>
          <w:sz w:val="23"/>
          <w:szCs w:val="23"/>
        </w:rPr>
        <w:t>)</w:t>
      </w:r>
    </w:p>
    <w:p w:rsidR="00AA5816" w:rsidRPr="003201EA" w:rsidRDefault="00AA5816" w:rsidP="00821ADB">
      <w:pPr>
        <w:spacing w:line="276" w:lineRule="auto"/>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80"/>
      </w:tblGrid>
      <w:tr w:rsidR="00AA5816" w:rsidRPr="003201EA">
        <w:tc>
          <w:tcPr>
            <w:tcW w:w="9780" w:type="dxa"/>
            <w:shd w:val="clear" w:color="auto" w:fill="B8CCE4"/>
          </w:tcPr>
          <w:p w:rsidR="00AA5816" w:rsidRPr="003201EA" w:rsidRDefault="00645AAA" w:rsidP="00821ADB">
            <w:pPr>
              <w:widowControl w:val="0"/>
              <w:overflowPunct w:val="0"/>
              <w:autoSpaceDE w:val="0"/>
              <w:autoSpaceDN w:val="0"/>
              <w:adjustRightInd w:val="0"/>
              <w:spacing w:line="276" w:lineRule="auto"/>
              <w:jc w:val="both"/>
              <w:rPr>
                <w:sz w:val="20"/>
                <w:szCs w:val="20"/>
              </w:rPr>
            </w:pPr>
            <w:r>
              <w:rPr>
                <w:sz w:val="20"/>
                <w:szCs w:val="20"/>
              </w:rPr>
              <w:t>Deşarj</w:t>
            </w:r>
            <w:r w:rsidR="00AA5816" w:rsidRPr="003201EA">
              <w:rPr>
                <w:sz w:val="20"/>
                <w:szCs w:val="20"/>
              </w:rPr>
              <w:t>, hava emisyonları ve toprağa saşınımları azaltacak veya sınırlandıracak yerindeki teknik koşullar ve önlemler</w:t>
            </w:r>
          </w:p>
        </w:tc>
      </w:tr>
      <w:tr w:rsidR="00AA5816" w:rsidRPr="003201EA">
        <w:tc>
          <w:tcPr>
            <w:tcW w:w="9780" w:type="dxa"/>
          </w:tcPr>
          <w:p w:rsidR="00AA5816" w:rsidRPr="003201EA" w:rsidRDefault="00AA5816" w:rsidP="00821ADB">
            <w:pPr>
              <w:widowControl w:val="0"/>
              <w:overflowPunct w:val="0"/>
              <w:autoSpaceDE w:val="0"/>
              <w:autoSpaceDN w:val="0"/>
              <w:adjustRightInd w:val="0"/>
              <w:spacing w:line="276" w:lineRule="auto"/>
              <w:jc w:val="both"/>
              <w:rPr>
                <w:sz w:val="20"/>
                <w:szCs w:val="20"/>
              </w:rPr>
            </w:pPr>
            <w:r w:rsidRPr="003201EA">
              <w:rPr>
                <w:sz w:val="20"/>
                <w:szCs w:val="20"/>
              </w:rPr>
              <w:t>Havaya, kanalizasyona, yüzey suyu veya toprağa salınımı azaltmayı amaçlayan teknik önlemler, örneğin yerinde atık su ve atık bertaraf teknikleri, ovalayıcılar, filtreler ve diğer teknik önlemler. Önlemlerin tanımı ayırma, toplama, depolama ve atık hava ve atık sudan bu tekniklerle maddenin çıkarılıp yerinde olası önişlemini kapsamalıdır.</w:t>
            </w:r>
          </w:p>
        </w:tc>
      </w:tr>
      <w:tr w:rsidR="00AA5816" w:rsidRPr="003201EA">
        <w:tc>
          <w:tcPr>
            <w:tcW w:w="9780" w:type="dxa"/>
            <w:shd w:val="clear" w:color="auto" w:fill="B8CCE4"/>
          </w:tcPr>
          <w:p w:rsidR="00AA5816" w:rsidRPr="003201EA" w:rsidRDefault="00AA5816" w:rsidP="00821ADB">
            <w:pPr>
              <w:widowControl w:val="0"/>
              <w:overflowPunct w:val="0"/>
              <w:autoSpaceDE w:val="0"/>
              <w:autoSpaceDN w:val="0"/>
              <w:adjustRightInd w:val="0"/>
              <w:spacing w:line="276" w:lineRule="auto"/>
              <w:jc w:val="both"/>
              <w:rPr>
                <w:sz w:val="20"/>
                <w:szCs w:val="20"/>
              </w:rPr>
            </w:pPr>
            <w:r w:rsidRPr="003201EA">
              <w:rPr>
                <w:sz w:val="20"/>
                <w:szCs w:val="20"/>
              </w:rPr>
              <w:t>Yerinde salınımı önlemek/sınırlamak için organizasyonel önlemler</w:t>
            </w:r>
          </w:p>
        </w:tc>
      </w:tr>
      <w:tr w:rsidR="00AA5816" w:rsidRPr="003201EA">
        <w:tc>
          <w:tcPr>
            <w:tcW w:w="9780" w:type="dxa"/>
          </w:tcPr>
          <w:p w:rsidR="00AA5816" w:rsidRPr="003201EA" w:rsidRDefault="00AA5816" w:rsidP="00821ADB">
            <w:pPr>
              <w:widowControl w:val="0"/>
              <w:overflowPunct w:val="0"/>
              <w:autoSpaceDE w:val="0"/>
              <w:autoSpaceDN w:val="0"/>
              <w:adjustRightInd w:val="0"/>
              <w:spacing w:line="276" w:lineRule="auto"/>
              <w:jc w:val="both"/>
              <w:rPr>
                <w:sz w:val="20"/>
                <w:szCs w:val="20"/>
              </w:rPr>
            </w:pPr>
            <w:r w:rsidRPr="003201EA">
              <w:rPr>
                <w:sz w:val="20"/>
                <w:szCs w:val="20"/>
              </w:rPr>
              <w:t>Özelleşmiş organizasyonel önlemler veya belirli teknik önlemlerin çalışmasına destek verecek önlemler. İçşel atık iadresindeki belirli önlemleri de kapsayabilir.</w:t>
            </w:r>
          </w:p>
        </w:tc>
      </w:tr>
    </w:tbl>
    <w:p w:rsidR="00AA5816" w:rsidRDefault="00AA5816" w:rsidP="00821ADB">
      <w:pPr>
        <w:widowControl w:val="0"/>
        <w:overflowPunct w:val="0"/>
        <w:autoSpaceDE w:val="0"/>
        <w:autoSpaceDN w:val="0"/>
        <w:adjustRightInd w:val="0"/>
        <w:spacing w:line="276" w:lineRule="auto"/>
        <w:jc w:val="both"/>
        <w:rPr>
          <w:sz w:val="23"/>
          <w:szCs w:val="23"/>
        </w:rPr>
      </w:pPr>
    </w:p>
    <w:p w:rsidR="00AA5816" w:rsidRDefault="00AA5816" w:rsidP="00821ADB">
      <w:pPr>
        <w:widowControl w:val="0"/>
        <w:overflowPunct w:val="0"/>
        <w:autoSpaceDE w:val="0"/>
        <w:autoSpaceDN w:val="0"/>
        <w:adjustRightInd w:val="0"/>
        <w:spacing w:line="276" w:lineRule="auto"/>
        <w:jc w:val="both"/>
        <w:rPr>
          <w:sz w:val="23"/>
          <w:szCs w:val="23"/>
        </w:rPr>
      </w:pPr>
      <w:r w:rsidRPr="003201EA">
        <w:rPr>
          <w:sz w:val="23"/>
          <w:szCs w:val="23"/>
        </w:rPr>
        <w:t>Harici bertaraf için, uygun harici atık bertaraf yöntemi (leri) belirlenmelidir. Raporlanacak bilgiler kayıt yaptıranın özgül durum için yapmaya karar verdiği değerlendirme tipine bağlı olacaktır.</w:t>
      </w:r>
    </w:p>
    <w:p w:rsidR="00645AAA" w:rsidRPr="003201EA" w:rsidRDefault="00645AAA" w:rsidP="00821ADB">
      <w:pPr>
        <w:widowControl w:val="0"/>
        <w:overflowPunct w:val="0"/>
        <w:autoSpaceDE w:val="0"/>
        <w:autoSpaceDN w:val="0"/>
        <w:adjustRightInd w:val="0"/>
        <w:spacing w:line="276" w:lineRule="auto"/>
        <w:jc w:val="both"/>
        <w:rPr>
          <w:sz w:val="23"/>
          <w:szCs w:val="23"/>
        </w:rPr>
      </w:pPr>
    </w:p>
    <w:p w:rsidR="00AA5816" w:rsidRDefault="00AA5816" w:rsidP="00821ADB">
      <w:pPr>
        <w:widowControl w:val="0"/>
        <w:overflowPunct w:val="0"/>
        <w:autoSpaceDE w:val="0"/>
        <w:autoSpaceDN w:val="0"/>
        <w:adjustRightInd w:val="0"/>
        <w:spacing w:line="276" w:lineRule="auto"/>
        <w:jc w:val="both"/>
        <w:rPr>
          <w:sz w:val="23"/>
          <w:szCs w:val="23"/>
        </w:rPr>
      </w:pPr>
      <w:r w:rsidRPr="003201EA">
        <w:rPr>
          <w:sz w:val="23"/>
          <w:szCs w:val="23"/>
        </w:rPr>
        <w:t xml:space="preserve">Söz konusu atık bertarafı için iyi tanımlanmış Avrupa Birliği standartları varlığında (atık tüzüğünde, IPPC </w:t>
      </w:r>
      <w:r>
        <w:rPr>
          <w:sz w:val="23"/>
          <w:szCs w:val="23"/>
        </w:rPr>
        <w:t>mevcut en ıyı teknık referans doküman</w:t>
      </w:r>
      <w:r w:rsidRPr="003201EA">
        <w:rPr>
          <w:sz w:val="23"/>
          <w:szCs w:val="23"/>
        </w:rPr>
        <w:t>) ve nitel tartışmalar yapıldığında, standardı kaynak göstermek yeterli olabilir.</w:t>
      </w:r>
    </w:p>
    <w:p w:rsidR="00C17F48" w:rsidRPr="003201EA" w:rsidRDefault="00C17F48" w:rsidP="00821ADB">
      <w:pPr>
        <w:widowControl w:val="0"/>
        <w:overflowPunct w:val="0"/>
        <w:autoSpaceDE w:val="0"/>
        <w:autoSpaceDN w:val="0"/>
        <w:adjustRightInd w:val="0"/>
        <w:spacing w:line="276" w:lineRule="auto"/>
        <w:jc w:val="both"/>
        <w:rPr>
          <w:sz w:val="23"/>
          <w:szCs w:val="23"/>
        </w:rPr>
      </w:pPr>
    </w:p>
    <w:p w:rsidR="00AA5816" w:rsidRDefault="00AA5816" w:rsidP="00821ADB">
      <w:pPr>
        <w:widowControl w:val="0"/>
        <w:overflowPunct w:val="0"/>
        <w:autoSpaceDE w:val="0"/>
        <w:autoSpaceDN w:val="0"/>
        <w:adjustRightInd w:val="0"/>
        <w:spacing w:line="276" w:lineRule="auto"/>
        <w:jc w:val="both"/>
        <w:rPr>
          <w:sz w:val="23"/>
          <w:szCs w:val="23"/>
        </w:rPr>
      </w:pPr>
      <w:r w:rsidRPr="003201EA">
        <w:rPr>
          <w:sz w:val="23"/>
          <w:szCs w:val="23"/>
        </w:rPr>
        <w:t>Standartlar me</w:t>
      </w:r>
      <w:r w:rsidR="00C17F48">
        <w:rPr>
          <w:sz w:val="23"/>
          <w:szCs w:val="23"/>
        </w:rPr>
        <w:t>v</w:t>
      </w:r>
      <w:r w:rsidRPr="003201EA">
        <w:rPr>
          <w:sz w:val="23"/>
          <w:szCs w:val="23"/>
        </w:rPr>
        <w:t xml:space="preserve">cut değilse veya salınımlar yok sayılamıyorsa, daha fazla özgül bilgi ve teknik detaya gereksinim doğar. Bertaraf tipi bilgileri, özellikle </w:t>
      </w:r>
      <w:r>
        <w:rPr>
          <w:sz w:val="23"/>
          <w:szCs w:val="23"/>
        </w:rPr>
        <w:t>işletim koşulları</w:t>
      </w:r>
      <w:r w:rsidRPr="003201EA">
        <w:rPr>
          <w:sz w:val="23"/>
          <w:szCs w:val="23"/>
        </w:rPr>
        <w:t xml:space="preserve"> (madde için ilişkili ise) ve risk yönetim önlemleri (madde için ilişkili ise) bertarafın kabul edilen etkinliğini göstermek için özelleştirmek gerekebilir. Lütfen dikkat: Atık bertarafındaki salınım faktörleri genelde madde özellikler ve bertaraf koşullarından elde edilmektedir.</w:t>
      </w:r>
    </w:p>
    <w:p w:rsidR="00C17F48" w:rsidRPr="003201EA" w:rsidRDefault="00C17F48" w:rsidP="00821ADB">
      <w:pPr>
        <w:widowControl w:val="0"/>
        <w:overflowPunct w:val="0"/>
        <w:autoSpaceDE w:val="0"/>
        <w:autoSpaceDN w:val="0"/>
        <w:adjustRightInd w:val="0"/>
        <w:spacing w:line="276" w:lineRule="auto"/>
        <w:jc w:val="both"/>
        <w:rPr>
          <w:sz w:val="23"/>
          <w:szCs w:val="23"/>
        </w:rPr>
      </w:pPr>
    </w:p>
    <w:p w:rsidR="00AA5816" w:rsidRDefault="00AA5816" w:rsidP="00821ADB">
      <w:pPr>
        <w:widowControl w:val="0"/>
        <w:overflowPunct w:val="0"/>
        <w:autoSpaceDE w:val="0"/>
        <w:autoSpaceDN w:val="0"/>
        <w:adjustRightInd w:val="0"/>
        <w:spacing w:line="276" w:lineRule="auto"/>
        <w:jc w:val="both"/>
        <w:rPr>
          <w:sz w:val="23"/>
          <w:szCs w:val="23"/>
        </w:rPr>
      </w:pPr>
      <w:r w:rsidRPr="003201EA">
        <w:rPr>
          <w:sz w:val="23"/>
          <w:szCs w:val="23"/>
        </w:rPr>
        <w:t>Dört maruz kalma senaryo formatının hepsi de (bakınız Rehberin D ve F kısmındaki taslak) harici atuk bertaraf ve /veya geri dönüşüm koşulları hakkında bilgiler sağlayan iki kısım içermektedir.</w:t>
      </w:r>
    </w:p>
    <w:p w:rsidR="00AA5816" w:rsidRPr="003201EA" w:rsidRDefault="00AA5816" w:rsidP="00821ADB">
      <w:pPr>
        <w:widowControl w:val="0"/>
        <w:overflowPunct w:val="0"/>
        <w:autoSpaceDE w:val="0"/>
        <w:autoSpaceDN w:val="0"/>
        <w:adjustRightInd w:val="0"/>
        <w:spacing w:line="276" w:lineRule="auto"/>
        <w:jc w:val="both"/>
        <w:rPr>
          <w:sz w:val="23"/>
          <w:szCs w:val="23"/>
        </w:rPr>
      </w:pPr>
    </w:p>
    <w:p w:rsidR="00AA5816" w:rsidRPr="003201EA" w:rsidRDefault="00AA5816" w:rsidP="00821ADB">
      <w:pPr>
        <w:widowControl w:val="0"/>
        <w:autoSpaceDE w:val="0"/>
        <w:autoSpaceDN w:val="0"/>
        <w:adjustRightInd w:val="0"/>
        <w:spacing w:line="276" w:lineRule="auto"/>
        <w:jc w:val="both"/>
        <w:rPr>
          <w:i/>
          <w:iCs/>
          <w:sz w:val="23"/>
          <w:szCs w:val="23"/>
          <w:u w:val="single"/>
        </w:rPr>
      </w:pPr>
      <w:r w:rsidRPr="003201EA">
        <w:rPr>
          <w:i/>
          <w:iCs/>
          <w:sz w:val="23"/>
          <w:szCs w:val="23"/>
          <w:u w:val="single"/>
        </w:rPr>
        <w:t>Çalışanlar tarafından gerçekleştirilen madde kullanımlarına ilişkin maruz kalma senaryoları</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80"/>
      </w:tblGrid>
      <w:tr w:rsidR="00AA5816" w:rsidRPr="00651602">
        <w:tc>
          <w:tcPr>
            <w:tcW w:w="9780" w:type="dxa"/>
            <w:shd w:val="clear" w:color="auto" w:fill="DBE5F1"/>
          </w:tcPr>
          <w:p w:rsidR="00AA5816" w:rsidRPr="00651602" w:rsidRDefault="00AA5816" w:rsidP="00821ADB">
            <w:pPr>
              <w:widowControl w:val="0"/>
              <w:autoSpaceDE w:val="0"/>
              <w:autoSpaceDN w:val="0"/>
              <w:adjustRightInd w:val="0"/>
              <w:spacing w:line="276" w:lineRule="auto"/>
              <w:jc w:val="both"/>
              <w:rPr>
                <w:b/>
                <w:bCs/>
                <w:sz w:val="20"/>
                <w:szCs w:val="20"/>
              </w:rPr>
            </w:pPr>
            <w:r w:rsidRPr="00651602">
              <w:rPr>
                <w:b/>
                <w:bCs/>
                <w:sz w:val="20"/>
                <w:szCs w:val="20"/>
              </w:rPr>
              <w:t>İmha için Harici atık bertarafına ilişkin koşullar ve önlemler</w:t>
            </w:r>
          </w:p>
        </w:tc>
      </w:tr>
      <w:tr w:rsidR="00AA5816" w:rsidRPr="00651602">
        <w:tc>
          <w:tcPr>
            <w:tcW w:w="9780" w:type="dxa"/>
            <w:shd w:val="clear" w:color="auto" w:fill="DBE5F1"/>
          </w:tcPr>
          <w:p w:rsidR="00AA5816" w:rsidRPr="00651602" w:rsidRDefault="00AA5816" w:rsidP="00821ADB">
            <w:pPr>
              <w:widowControl w:val="0"/>
              <w:autoSpaceDE w:val="0"/>
              <w:autoSpaceDN w:val="0"/>
              <w:adjustRightInd w:val="0"/>
              <w:spacing w:line="276" w:lineRule="auto"/>
              <w:jc w:val="both"/>
              <w:rPr>
                <w:sz w:val="20"/>
                <w:szCs w:val="20"/>
              </w:rPr>
            </w:pPr>
            <w:r w:rsidRPr="00651602">
              <w:rPr>
                <w:sz w:val="20"/>
                <w:szCs w:val="20"/>
              </w:rPr>
              <w:t>kullanılan miktarın Harici atık bertarafına giren fraksiyonunu miktarla; çalışan kullanımın bağlı oluşan atık için uygun bertaraf tipini belirle, örneğin tehlikeli madde yakımı, emulsiyonlar için kimyasal-fiziksel bertaraf, sulu atıklar için kimyasal oksidasyon;belirli koşuları (ilişkili ise) ve bertarafın istenen etkinliğini (nitel maruz kalma değerlendirmesi durumunda) belirt</w:t>
            </w:r>
          </w:p>
        </w:tc>
      </w:tr>
      <w:tr w:rsidR="00AA5816" w:rsidRPr="00651602">
        <w:tc>
          <w:tcPr>
            <w:tcW w:w="9780" w:type="dxa"/>
            <w:shd w:val="clear" w:color="auto" w:fill="DBE5F1"/>
          </w:tcPr>
          <w:p w:rsidR="00AA5816" w:rsidRPr="00651602" w:rsidRDefault="00AA5816" w:rsidP="00821ADB">
            <w:pPr>
              <w:widowControl w:val="0"/>
              <w:autoSpaceDE w:val="0"/>
              <w:autoSpaceDN w:val="0"/>
              <w:adjustRightInd w:val="0"/>
              <w:spacing w:line="276" w:lineRule="auto"/>
              <w:jc w:val="both"/>
              <w:rPr>
                <w:b/>
                <w:bCs/>
                <w:sz w:val="20"/>
                <w:szCs w:val="20"/>
              </w:rPr>
            </w:pPr>
            <w:r w:rsidRPr="00651602">
              <w:rPr>
                <w:b/>
                <w:bCs/>
                <w:sz w:val="20"/>
                <w:szCs w:val="20"/>
              </w:rPr>
              <w:t>Atığın harici geri kazanımına ilişkin koşullar ve önlemler</w:t>
            </w:r>
          </w:p>
        </w:tc>
      </w:tr>
      <w:tr w:rsidR="00AA5816" w:rsidRPr="00651602">
        <w:tc>
          <w:tcPr>
            <w:tcW w:w="9780" w:type="dxa"/>
            <w:shd w:val="clear" w:color="auto" w:fill="DBE5F1"/>
          </w:tcPr>
          <w:p w:rsidR="00AA5816" w:rsidRPr="00651602" w:rsidRDefault="00AA5816" w:rsidP="00821ADB">
            <w:pPr>
              <w:widowControl w:val="0"/>
              <w:autoSpaceDE w:val="0"/>
              <w:autoSpaceDN w:val="0"/>
              <w:adjustRightInd w:val="0"/>
              <w:spacing w:line="276" w:lineRule="auto"/>
              <w:jc w:val="both"/>
              <w:rPr>
                <w:sz w:val="20"/>
                <w:szCs w:val="20"/>
              </w:rPr>
            </w:pPr>
            <w:r w:rsidRPr="00651602">
              <w:rPr>
                <w:sz w:val="20"/>
                <w:szCs w:val="20"/>
              </w:rPr>
              <w:t xml:space="preserve">kullanılan miktarın Harici atık bertarafına giren fraksiyonunu miktarla; çalışan kullanımın bağlı oluşan atık için uygun geri kazanım işlemlerini belirle, örneğin solventler için re-distilasyon, lubrikan atıklar için arıtma işlemleri, cüruf geri </w:t>
            </w:r>
            <w:r w:rsidRPr="00651602">
              <w:rPr>
                <w:sz w:val="20"/>
                <w:szCs w:val="20"/>
              </w:rPr>
              <w:lastRenderedPageBreak/>
              <w:t>kazanımı, atık yakım yerleri dışında ısı geri kazanımı; belirli koşuları (ilişkili ise) ve bertarafın istenen etkinliğini (nitel maruz kalma değerlendirmesi durumunda) belirt</w:t>
            </w:r>
          </w:p>
        </w:tc>
      </w:tr>
    </w:tbl>
    <w:p w:rsidR="00C17F48" w:rsidRDefault="00C17F48" w:rsidP="00821ADB">
      <w:pPr>
        <w:widowControl w:val="0"/>
        <w:autoSpaceDE w:val="0"/>
        <w:autoSpaceDN w:val="0"/>
        <w:adjustRightInd w:val="0"/>
        <w:spacing w:line="276" w:lineRule="auto"/>
        <w:jc w:val="both"/>
        <w:rPr>
          <w:i/>
          <w:iCs/>
          <w:sz w:val="23"/>
          <w:szCs w:val="23"/>
          <w:u w:val="single"/>
        </w:rPr>
      </w:pPr>
    </w:p>
    <w:p w:rsidR="00AA5816" w:rsidRPr="003201EA" w:rsidRDefault="00AA5816" w:rsidP="00821ADB">
      <w:pPr>
        <w:widowControl w:val="0"/>
        <w:autoSpaceDE w:val="0"/>
        <w:autoSpaceDN w:val="0"/>
        <w:adjustRightInd w:val="0"/>
        <w:spacing w:line="276" w:lineRule="auto"/>
        <w:jc w:val="both"/>
        <w:rPr>
          <w:i/>
          <w:iCs/>
          <w:sz w:val="23"/>
          <w:szCs w:val="23"/>
          <w:u w:val="single"/>
        </w:rPr>
      </w:pPr>
      <w:r w:rsidRPr="003201EA">
        <w:rPr>
          <w:i/>
          <w:iCs/>
          <w:sz w:val="23"/>
          <w:szCs w:val="23"/>
          <w:u w:val="single"/>
        </w:rPr>
        <w:t>Tüketiciler tarafından gerçekleştirilen madde kullanımlarına ilişkin maruz kalma senaryoları</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80"/>
      </w:tblGrid>
      <w:tr w:rsidR="00AA5816" w:rsidRPr="00651602">
        <w:tc>
          <w:tcPr>
            <w:tcW w:w="9780" w:type="dxa"/>
            <w:shd w:val="clear" w:color="auto" w:fill="DBE5F1"/>
          </w:tcPr>
          <w:p w:rsidR="00AA5816" w:rsidRPr="00651602" w:rsidRDefault="00AA5816" w:rsidP="00821ADB">
            <w:pPr>
              <w:widowControl w:val="0"/>
              <w:autoSpaceDE w:val="0"/>
              <w:autoSpaceDN w:val="0"/>
              <w:adjustRightInd w:val="0"/>
              <w:spacing w:line="276" w:lineRule="auto"/>
              <w:jc w:val="both"/>
              <w:rPr>
                <w:b/>
                <w:bCs/>
                <w:sz w:val="20"/>
                <w:szCs w:val="20"/>
              </w:rPr>
            </w:pPr>
            <w:r w:rsidRPr="00651602">
              <w:rPr>
                <w:b/>
                <w:bCs/>
                <w:sz w:val="20"/>
                <w:szCs w:val="20"/>
              </w:rPr>
              <w:t>İmha için Harici atık bertarafına ilişkin koşullar ve önlemler</w:t>
            </w:r>
          </w:p>
        </w:tc>
      </w:tr>
      <w:tr w:rsidR="00AA5816" w:rsidRPr="00651602">
        <w:tc>
          <w:tcPr>
            <w:tcW w:w="9780" w:type="dxa"/>
            <w:shd w:val="clear" w:color="auto" w:fill="DBE5F1"/>
          </w:tcPr>
          <w:p w:rsidR="00AA5816" w:rsidRPr="00651602" w:rsidRDefault="00AA5816" w:rsidP="00821ADB">
            <w:pPr>
              <w:widowControl w:val="0"/>
              <w:autoSpaceDE w:val="0"/>
              <w:autoSpaceDN w:val="0"/>
              <w:adjustRightInd w:val="0"/>
              <w:spacing w:line="276" w:lineRule="auto"/>
              <w:jc w:val="both"/>
              <w:rPr>
                <w:sz w:val="20"/>
                <w:szCs w:val="20"/>
              </w:rPr>
            </w:pPr>
            <w:r w:rsidRPr="00651602">
              <w:rPr>
                <w:sz w:val="20"/>
                <w:szCs w:val="20"/>
              </w:rPr>
              <w:t>kullanılan miktarın Harici atık bertarafına giren fraksiyonunu miktarla; tüketici kullanımına bağlı oluşan atık için uygun bertaraf tipini belirle, örneğin kentsel atık yakımı, tehlikeli madde yakımı;belirli koşuları (ilişkili ise) ve bertarafın istenen etkinliğini (nitel maruz kalma değerlendirmesi durumunda) belirt; tüketicilere iletilecek atık ayrıştırmayla ilgili talimatları sağla</w:t>
            </w:r>
          </w:p>
        </w:tc>
      </w:tr>
      <w:tr w:rsidR="00AA5816" w:rsidRPr="00651602">
        <w:tc>
          <w:tcPr>
            <w:tcW w:w="9780" w:type="dxa"/>
            <w:shd w:val="clear" w:color="auto" w:fill="DBE5F1"/>
          </w:tcPr>
          <w:p w:rsidR="00AA5816" w:rsidRPr="00651602" w:rsidRDefault="00AA5816" w:rsidP="00821ADB">
            <w:pPr>
              <w:widowControl w:val="0"/>
              <w:autoSpaceDE w:val="0"/>
              <w:autoSpaceDN w:val="0"/>
              <w:adjustRightInd w:val="0"/>
              <w:spacing w:line="276" w:lineRule="auto"/>
              <w:jc w:val="both"/>
              <w:rPr>
                <w:b/>
                <w:bCs/>
                <w:sz w:val="20"/>
                <w:szCs w:val="20"/>
              </w:rPr>
            </w:pPr>
            <w:r w:rsidRPr="00651602">
              <w:rPr>
                <w:b/>
                <w:bCs/>
                <w:sz w:val="20"/>
                <w:szCs w:val="20"/>
              </w:rPr>
              <w:t>Atığın harici geri kazanımına ilişkin koşullar ve önlemler</w:t>
            </w:r>
          </w:p>
        </w:tc>
      </w:tr>
      <w:tr w:rsidR="00AA5816" w:rsidRPr="00651602">
        <w:tc>
          <w:tcPr>
            <w:tcW w:w="9780" w:type="dxa"/>
            <w:shd w:val="clear" w:color="auto" w:fill="DBE5F1"/>
          </w:tcPr>
          <w:p w:rsidR="00AA5816" w:rsidRPr="00651602" w:rsidRDefault="00AA5816" w:rsidP="00821ADB">
            <w:pPr>
              <w:widowControl w:val="0"/>
              <w:autoSpaceDE w:val="0"/>
              <w:autoSpaceDN w:val="0"/>
              <w:adjustRightInd w:val="0"/>
              <w:spacing w:line="276" w:lineRule="auto"/>
              <w:jc w:val="both"/>
              <w:rPr>
                <w:sz w:val="20"/>
                <w:szCs w:val="20"/>
              </w:rPr>
            </w:pPr>
            <w:r w:rsidRPr="00651602">
              <w:rPr>
                <w:sz w:val="20"/>
                <w:szCs w:val="20"/>
              </w:rPr>
              <w:t>kullanılan miktarın Harici atık bertarafına giren fraksiyonunu miktarla; tüketici kullanımına bağlı oluşan atık için uygun geri kazanım işlemlerini belirle, örneğin lubrikan atıklar için arıtma işlemleri; belirli koşuları (ilişkili ise) ve bertarafın istenen etkinliğini (nitel maruz kalma değerlendirmesi durumunda) belirt; tüketicilere iletilecek atık ayrıştırmayla ilgili talimatları sağla</w:t>
            </w:r>
          </w:p>
        </w:tc>
      </w:tr>
    </w:tbl>
    <w:p w:rsidR="00AA5816" w:rsidRPr="003201EA" w:rsidRDefault="00AA5816" w:rsidP="00821ADB">
      <w:pPr>
        <w:widowControl w:val="0"/>
        <w:autoSpaceDE w:val="0"/>
        <w:autoSpaceDN w:val="0"/>
        <w:adjustRightInd w:val="0"/>
        <w:spacing w:line="276" w:lineRule="auto"/>
        <w:jc w:val="both"/>
        <w:rPr>
          <w:b/>
          <w:bCs/>
          <w:color w:val="0000FF"/>
          <w:sz w:val="23"/>
          <w:szCs w:val="23"/>
        </w:rPr>
      </w:pPr>
    </w:p>
    <w:p w:rsidR="00AA5816" w:rsidRPr="003201EA" w:rsidRDefault="00AA5816" w:rsidP="00821ADB">
      <w:pPr>
        <w:widowControl w:val="0"/>
        <w:autoSpaceDE w:val="0"/>
        <w:autoSpaceDN w:val="0"/>
        <w:adjustRightInd w:val="0"/>
        <w:spacing w:line="276" w:lineRule="auto"/>
        <w:jc w:val="both"/>
        <w:rPr>
          <w:i/>
          <w:iCs/>
          <w:sz w:val="23"/>
          <w:szCs w:val="23"/>
          <w:u w:val="single"/>
        </w:rPr>
      </w:pPr>
      <w:r w:rsidRPr="003201EA">
        <w:rPr>
          <w:i/>
          <w:iCs/>
          <w:sz w:val="23"/>
          <w:szCs w:val="23"/>
          <w:u w:val="single"/>
        </w:rPr>
        <w:t>Eşyalardaki maddelerin hizmet ömrüne ilişkin maruz kalma senaryosu (eşyanın çalışan tarafından idaresi)</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80"/>
      </w:tblGrid>
      <w:tr w:rsidR="00AA5816" w:rsidRPr="00651602">
        <w:tc>
          <w:tcPr>
            <w:tcW w:w="9780" w:type="dxa"/>
            <w:shd w:val="clear" w:color="auto" w:fill="DBE5F1"/>
          </w:tcPr>
          <w:p w:rsidR="00AA5816" w:rsidRPr="00651602" w:rsidRDefault="00AA5816" w:rsidP="00821ADB">
            <w:pPr>
              <w:widowControl w:val="0"/>
              <w:autoSpaceDE w:val="0"/>
              <w:autoSpaceDN w:val="0"/>
              <w:adjustRightInd w:val="0"/>
              <w:spacing w:line="276" w:lineRule="auto"/>
              <w:jc w:val="both"/>
              <w:rPr>
                <w:b/>
                <w:bCs/>
                <w:sz w:val="20"/>
                <w:szCs w:val="20"/>
              </w:rPr>
            </w:pPr>
            <w:r w:rsidRPr="00651602">
              <w:rPr>
                <w:b/>
                <w:bCs/>
                <w:sz w:val="20"/>
                <w:szCs w:val="20"/>
              </w:rPr>
              <w:t>Çalışanlar tarafından kullanılmış/işlem görmüş eşyaların imhasına ilişkin koşullar ve önlemler</w:t>
            </w:r>
          </w:p>
        </w:tc>
      </w:tr>
      <w:tr w:rsidR="00AA5816" w:rsidRPr="00651602">
        <w:tc>
          <w:tcPr>
            <w:tcW w:w="9780" w:type="dxa"/>
            <w:shd w:val="clear" w:color="auto" w:fill="DBE5F1"/>
          </w:tcPr>
          <w:p w:rsidR="00AA5816" w:rsidRPr="00651602" w:rsidRDefault="00AA5816" w:rsidP="00821ADB">
            <w:pPr>
              <w:widowControl w:val="0"/>
              <w:autoSpaceDE w:val="0"/>
              <w:autoSpaceDN w:val="0"/>
              <w:adjustRightInd w:val="0"/>
              <w:spacing w:line="276" w:lineRule="auto"/>
              <w:jc w:val="both"/>
              <w:rPr>
                <w:sz w:val="20"/>
                <w:szCs w:val="20"/>
              </w:rPr>
            </w:pPr>
            <w:r w:rsidRPr="00651602">
              <w:rPr>
                <w:sz w:val="20"/>
                <w:szCs w:val="20"/>
              </w:rPr>
              <w:t xml:space="preserve">kullanılan miktarın Harici atık bertarafına giren fraksiyonunu miktarla; eşyaların çalışanlar tarafından işlenmesi sırasında oluşan atık için uygun bertaraf tipini belirle, örneğin kentsel atık yakımı, tehlikeli madde yakımı, gömme;belirli koşuları (ilişkili ise) ve bertarafın istenen etkinliğini (nitel maruz kalma değerlendirmesi durumunda) belirt </w:t>
            </w:r>
          </w:p>
        </w:tc>
      </w:tr>
      <w:tr w:rsidR="00AA5816" w:rsidRPr="00651602">
        <w:tc>
          <w:tcPr>
            <w:tcW w:w="9780" w:type="dxa"/>
            <w:shd w:val="clear" w:color="auto" w:fill="DBE5F1"/>
          </w:tcPr>
          <w:p w:rsidR="00AA5816" w:rsidRPr="00651602" w:rsidRDefault="00AA5816" w:rsidP="00821ADB">
            <w:pPr>
              <w:widowControl w:val="0"/>
              <w:autoSpaceDE w:val="0"/>
              <w:autoSpaceDN w:val="0"/>
              <w:adjustRightInd w:val="0"/>
              <w:spacing w:line="276" w:lineRule="auto"/>
              <w:jc w:val="both"/>
              <w:rPr>
                <w:b/>
                <w:bCs/>
                <w:sz w:val="20"/>
                <w:szCs w:val="20"/>
              </w:rPr>
            </w:pPr>
            <w:r w:rsidRPr="00651602">
              <w:rPr>
                <w:b/>
                <w:bCs/>
                <w:sz w:val="20"/>
                <w:szCs w:val="20"/>
              </w:rPr>
              <w:t>Çalışanlar tarafından kullanılmış/işlem görmüş eşyaların geri kazanımına ilişkin koşullar ve önlemler</w:t>
            </w:r>
          </w:p>
        </w:tc>
      </w:tr>
      <w:tr w:rsidR="00AA5816" w:rsidRPr="00651602">
        <w:tc>
          <w:tcPr>
            <w:tcW w:w="9780" w:type="dxa"/>
            <w:shd w:val="clear" w:color="auto" w:fill="DBE5F1"/>
          </w:tcPr>
          <w:p w:rsidR="00AA5816" w:rsidRPr="00651602" w:rsidRDefault="00AA5816" w:rsidP="00821ADB">
            <w:pPr>
              <w:widowControl w:val="0"/>
              <w:autoSpaceDE w:val="0"/>
              <w:autoSpaceDN w:val="0"/>
              <w:adjustRightInd w:val="0"/>
              <w:spacing w:line="276" w:lineRule="auto"/>
              <w:jc w:val="both"/>
              <w:rPr>
                <w:sz w:val="20"/>
                <w:szCs w:val="20"/>
              </w:rPr>
            </w:pPr>
            <w:r w:rsidRPr="00651602">
              <w:rPr>
                <w:sz w:val="20"/>
                <w:szCs w:val="20"/>
              </w:rPr>
              <w:t>kullanılan miktarın harici atık bertarafına giren fraksiyonunu miktarla; eşyaların çalışanlar tarafından işlenmesi sırasında oluşan bağlı oluşan atık için uygun toplama sistemi ve uygun geri kazanım işlemini belirle, örneğin profesyonel uygulamalardan gelen pillerin içindeki maddelerden, arabalar dışındaki taşıtlardan, evsel aletlerden, elketronik eşyalardan, kağıt eşyalardan, metal eşyalardan gelen maddeler için geri dönüşüm şemaları; belirli koşuları (ilişkili ise) ve bertarafın istenen etkinliğini (nitel maruz kalma değerlendirmesi durumunda) belirt; tüketicilere iletilecek atık ayrıştırmayla ilgili talimatları sağla</w:t>
            </w:r>
          </w:p>
        </w:tc>
      </w:tr>
    </w:tbl>
    <w:p w:rsidR="00AA5816" w:rsidRPr="003201EA" w:rsidRDefault="00AA5816" w:rsidP="00821ADB">
      <w:pPr>
        <w:widowControl w:val="0"/>
        <w:autoSpaceDE w:val="0"/>
        <w:autoSpaceDN w:val="0"/>
        <w:adjustRightInd w:val="0"/>
        <w:spacing w:line="276" w:lineRule="auto"/>
        <w:jc w:val="both"/>
        <w:rPr>
          <w:sz w:val="23"/>
          <w:szCs w:val="23"/>
        </w:rPr>
      </w:pPr>
    </w:p>
    <w:p w:rsidR="00AA5816" w:rsidRPr="003201EA" w:rsidRDefault="00AA5816" w:rsidP="00821ADB">
      <w:pPr>
        <w:widowControl w:val="0"/>
        <w:autoSpaceDE w:val="0"/>
        <w:autoSpaceDN w:val="0"/>
        <w:adjustRightInd w:val="0"/>
        <w:spacing w:line="276" w:lineRule="auto"/>
        <w:jc w:val="both"/>
        <w:rPr>
          <w:i/>
          <w:iCs/>
          <w:sz w:val="23"/>
          <w:szCs w:val="23"/>
          <w:u w:val="single"/>
        </w:rPr>
      </w:pPr>
      <w:r w:rsidRPr="003201EA">
        <w:rPr>
          <w:i/>
          <w:iCs/>
          <w:sz w:val="23"/>
          <w:szCs w:val="23"/>
          <w:u w:val="single"/>
        </w:rPr>
        <w:t>Eşyalardaki maddelerin hizmet ömrüne ilişkin maruz kalma senaryosu (eşyanın tüketiciler tarafından idaresi)</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80"/>
      </w:tblGrid>
      <w:tr w:rsidR="00AA5816" w:rsidRPr="00651602">
        <w:tc>
          <w:tcPr>
            <w:tcW w:w="9780" w:type="dxa"/>
            <w:shd w:val="clear" w:color="auto" w:fill="DBE5F1"/>
          </w:tcPr>
          <w:p w:rsidR="00AA5816" w:rsidRPr="00651602" w:rsidRDefault="00AA5816" w:rsidP="00821ADB">
            <w:pPr>
              <w:widowControl w:val="0"/>
              <w:autoSpaceDE w:val="0"/>
              <w:autoSpaceDN w:val="0"/>
              <w:adjustRightInd w:val="0"/>
              <w:spacing w:line="276" w:lineRule="auto"/>
              <w:jc w:val="both"/>
              <w:rPr>
                <w:b/>
                <w:bCs/>
                <w:sz w:val="20"/>
                <w:szCs w:val="20"/>
              </w:rPr>
            </w:pPr>
            <w:r w:rsidRPr="00651602">
              <w:rPr>
                <w:b/>
                <w:bCs/>
                <w:sz w:val="20"/>
                <w:szCs w:val="20"/>
              </w:rPr>
              <w:t>Hizmet ömrünü bitiren tüketici eşyalarının imhasına ilişkin koşullar ve önlemler</w:t>
            </w:r>
          </w:p>
        </w:tc>
      </w:tr>
      <w:tr w:rsidR="00AA5816" w:rsidRPr="00651602">
        <w:tc>
          <w:tcPr>
            <w:tcW w:w="9780" w:type="dxa"/>
            <w:shd w:val="clear" w:color="auto" w:fill="DBE5F1"/>
          </w:tcPr>
          <w:p w:rsidR="00AA5816" w:rsidRPr="00651602" w:rsidRDefault="00AA5816" w:rsidP="00821ADB">
            <w:pPr>
              <w:widowControl w:val="0"/>
              <w:autoSpaceDE w:val="0"/>
              <w:autoSpaceDN w:val="0"/>
              <w:adjustRightInd w:val="0"/>
              <w:spacing w:line="276" w:lineRule="auto"/>
              <w:jc w:val="both"/>
              <w:rPr>
                <w:sz w:val="20"/>
                <w:szCs w:val="20"/>
              </w:rPr>
            </w:pPr>
            <w:r w:rsidRPr="00651602">
              <w:rPr>
                <w:sz w:val="20"/>
                <w:szCs w:val="20"/>
              </w:rPr>
              <w:t xml:space="preserve">kullanılan miktarın harici atık bertarafına giren fraksiyonunu miktarla; tüketici kullanımlarına bağlı oluşan atık için uygun bertaraf tipini belirle, örneğin kentsel atık yakımı ; belirli koşuları (ilişkili ise) ve bertarafın istenen etkinliğini (nitel maruz kalma değerlendirmesi durumunda) belirt </w:t>
            </w:r>
          </w:p>
        </w:tc>
      </w:tr>
      <w:tr w:rsidR="00AA5816" w:rsidRPr="00651602">
        <w:tc>
          <w:tcPr>
            <w:tcW w:w="9780" w:type="dxa"/>
            <w:shd w:val="clear" w:color="auto" w:fill="DBE5F1"/>
          </w:tcPr>
          <w:p w:rsidR="00AA5816" w:rsidRPr="00651602" w:rsidRDefault="00AA5816" w:rsidP="00821ADB">
            <w:pPr>
              <w:widowControl w:val="0"/>
              <w:autoSpaceDE w:val="0"/>
              <w:autoSpaceDN w:val="0"/>
              <w:adjustRightInd w:val="0"/>
              <w:spacing w:line="276" w:lineRule="auto"/>
              <w:jc w:val="both"/>
              <w:rPr>
                <w:b/>
                <w:bCs/>
                <w:sz w:val="20"/>
                <w:szCs w:val="20"/>
              </w:rPr>
            </w:pPr>
            <w:r w:rsidRPr="00651602">
              <w:rPr>
                <w:b/>
                <w:bCs/>
                <w:sz w:val="20"/>
                <w:szCs w:val="20"/>
              </w:rPr>
              <w:t>Hizmet ömrünü bitiren tüketici eşyalarının geri kazanımına ilişkin koşullar ve önlemler</w:t>
            </w:r>
          </w:p>
        </w:tc>
      </w:tr>
      <w:tr w:rsidR="00AA5816" w:rsidRPr="00651602">
        <w:tc>
          <w:tcPr>
            <w:tcW w:w="9780" w:type="dxa"/>
            <w:shd w:val="clear" w:color="auto" w:fill="DBE5F1"/>
          </w:tcPr>
          <w:p w:rsidR="00AA5816" w:rsidRPr="00651602" w:rsidRDefault="00AA5816" w:rsidP="00821ADB">
            <w:pPr>
              <w:widowControl w:val="0"/>
              <w:autoSpaceDE w:val="0"/>
              <w:autoSpaceDN w:val="0"/>
              <w:adjustRightInd w:val="0"/>
              <w:spacing w:line="276" w:lineRule="auto"/>
              <w:jc w:val="both"/>
              <w:rPr>
                <w:sz w:val="20"/>
                <w:szCs w:val="20"/>
              </w:rPr>
            </w:pPr>
            <w:r w:rsidRPr="00651602">
              <w:rPr>
                <w:sz w:val="20"/>
                <w:szCs w:val="20"/>
              </w:rPr>
              <w:t>kullanılan miktarın harici atık bertarafına giren fraksiyonunu miktarla; tüketici kullanımlarına bağlı oluşan  atık için uygun toplama sistemi ve uygun geri kazanım işlemini belirle, örneğin pillerin içinden, taşıtlardan, evsel aletlerden, elektronik eşyalardan, kağıt eşyalardan, metal eşyalardan gelen maddeler için geri dönüşüm şemaları; belirli koşuları (ilişkili ise) ve bertarafın istenen etkinliğini (nitel maruz kalma değerlendirmesi durumunda) belirt; tüketicilere iletilecek atık ayrıştırmayla ilgili talimatları sağla</w:t>
            </w:r>
          </w:p>
        </w:tc>
      </w:tr>
    </w:tbl>
    <w:p w:rsidR="00AA5816" w:rsidRDefault="00AA5816" w:rsidP="00821ADB">
      <w:pPr>
        <w:widowControl w:val="0"/>
        <w:autoSpaceDE w:val="0"/>
        <w:autoSpaceDN w:val="0"/>
        <w:adjustRightInd w:val="0"/>
        <w:spacing w:line="276" w:lineRule="auto"/>
        <w:jc w:val="both"/>
        <w:rPr>
          <w:sz w:val="23"/>
          <w:szCs w:val="23"/>
        </w:rPr>
      </w:pPr>
    </w:p>
    <w:p w:rsidR="00AA5816" w:rsidRPr="003201EA" w:rsidRDefault="00AA5816" w:rsidP="00821ADB">
      <w:pPr>
        <w:widowControl w:val="0"/>
        <w:autoSpaceDE w:val="0"/>
        <w:autoSpaceDN w:val="0"/>
        <w:adjustRightInd w:val="0"/>
        <w:spacing w:line="276" w:lineRule="auto"/>
        <w:jc w:val="both"/>
        <w:rPr>
          <w:sz w:val="23"/>
          <w:szCs w:val="23"/>
        </w:rPr>
      </w:pPr>
      <w:r w:rsidRPr="003201EA">
        <w:rPr>
          <w:sz w:val="23"/>
          <w:szCs w:val="23"/>
        </w:rPr>
        <w:t>Nit</w:t>
      </w:r>
      <w:r w:rsidR="00C17F48">
        <w:rPr>
          <w:sz w:val="23"/>
          <w:szCs w:val="23"/>
        </w:rPr>
        <w:t>el değerlendirme yapılırken, maruz</w:t>
      </w:r>
      <w:r w:rsidRPr="003201EA">
        <w:rPr>
          <w:sz w:val="23"/>
          <w:szCs w:val="23"/>
        </w:rPr>
        <w:t xml:space="preserve"> kalma senaryolarında tanımlanan koşullara ilişkin maruz kalma tahminini elde etmek için, aşağıdaki bilgilerin mutlaka maruz kalma senaryosunda bulunması gereklidir:</w:t>
      </w:r>
    </w:p>
    <w:p w:rsidR="00AA5816" w:rsidRDefault="00AA5816" w:rsidP="00821ADB">
      <w:pPr>
        <w:pStyle w:val="ListeParagraf"/>
        <w:widowControl w:val="0"/>
        <w:numPr>
          <w:ilvl w:val="0"/>
          <w:numId w:val="3"/>
        </w:numPr>
        <w:autoSpaceDE w:val="0"/>
        <w:autoSpaceDN w:val="0"/>
        <w:adjustRightInd w:val="0"/>
        <w:spacing w:line="276" w:lineRule="auto"/>
        <w:jc w:val="both"/>
        <w:rPr>
          <w:sz w:val="23"/>
          <w:szCs w:val="23"/>
        </w:rPr>
      </w:pPr>
      <w:r w:rsidRPr="003201EA">
        <w:rPr>
          <w:sz w:val="23"/>
          <w:szCs w:val="23"/>
        </w:rPr>
        <w:t>Atık fraksiyonu: harici olarak imha edilen her madde için yıllık ve günlük kullanılan miktarın fraksiyonu, potansiyel olarak farklı atık akışlarında yıkılımı, önceden görülen imha yolu, ve</w:t>
      </w:r>
    </w:p>
    <w:p w:rsidR="00AA5816" w:rsidRPr="003201EA" w:rsidRDefault="00AA5816" w:rsidP="00821ADB">
      <w:pPr>
        <w:pStyle w:val="ListeParagraf"/>
        <w:widowControl w:val="0"/>
        <w:numPr>
          <w:ilvl w:val="0"/>
          <w:numId w:val="3"/>
        </w:numPr>
        <w:autoSpaceDE w:val="0"/>
        <w:autoSpaceDN w:val="0"/>
        <w:adjustRightInd w:val="0"/>
        <w:spacing w:line="276" w:lineRule="auto"/>
        <w:jc w:val="both"/>
        <w:rPr>
          <w:sz w:val="23"/>
          <w:szCs w:val="23"/>
        </w:rPr>
      </w:pPr>
      <w:r w:rsidRPr="003201EA">
        <w:rPr>
          <w:sz w:val="23"/>
          <w:szCs w:val="23"/>
        </w:rPr>
        <w:t>Atık bertaraf işletiminin etkinliği: Bir salınım tahmini elde etmek için, kayıt yaptıran bertarafın etkinliği hakkında atık bertarafı sırasında hava,</w:t>
      </w:r>
      <w:r w:rsidR="00C17F48">
        <w:rPr>
          <w:sz w:val="23"/>
          <w:szCs w:val="23"/>
        </w:rPr>
        <w:t xml:space="preserve"> </w:t>
      </w:r>
      <w:r w:rsidRPr="003201EA">
        <w:rPr>
          <w:sz w:val="23"/>
          <w:szCs w:val="23"/>
        </w:rPr>
        <w:t>su ve toprağa madde salınımlarını önlemek/en aza indirmek açısından varsayımlar yapmaya gereksinir.</w:t>
      </w:r>
    </w:p>
    <w:p w:rsidR="00AA5816" w:rsidRDefault="00AA5816" w:rsidP="00821ADB">
      <w:pPr>
        <w:widowControl w:val="0"/>
        <w:autoSpaceDE w:val="0"/>
        <w:autoSpaceDN w:val="0"/>
        <w:adjustRightInd w:val="0"/>
        <w:spacing w:line="276" w:lineRule="auto"/>
        <w:ind w:left="360"/>
        <w:jc w:val="both"/>
        <w:rPr>
          <w:sz w:val="23"/>
          <w:szCs w:val="23"/>
        </w:rPr>
      </w:pPr>
      <w:r w:rsidRPr="003201EA">
        <w:rPr>
          <w:sz w:val="23"/>
          <w:szCs w:val="23"/>
        </w:rPr>
        <w:t>Varsayılan atık fraksiyonl</w:t>
      </w:r>
      <w:r w:rsidR="00C17F48">
        <w:rPr>
          <w:sz w:val="23"/>
          <w:szCs w:val="23"/>
        </w:rPr>
        <w:t>a</w:t>
      </w:r>
      <w:r w:rsidRPr="003201EA">
        <w:rPr>
          <w:sz w:val="23"/>
          <w:szCs w:val="23"/>
        </w:rPr>
        <w:t xml:space="preserve">rı ve varsayılan bertaraf etkinliği kısaca gerekçelendirilmelidir (örneğin, </w:t>
      </w:r>
      <w:r>
        <w:rPr>
          <w:sz w:val="23"/>
          <w:szCs w:val="23"/>
        </w:rPr>
        <w:lastRenderedPageBreak/>
        <w:t>mevcut en ıyı teknık referans dokümanına</w:t>
      </w:r>
      <w:r w:rsidRPr="003201EA">
        <w:rPr>
          <w:sz w:val="23"/>
          <w:szCs w:val="23"/>
        </w:rPr>
        <w:t>, atık bertaraf işletimleri için SPERC formları gibi sektör bilgilerine atıfta bulunurak).</w:t>
      </w:r>
    </w:p>
    <w:p w:rsidR="00C17F48" w:rsidRPr="003201EA" w:rsidRDefault="00C17F48" w:rsidP="00821ADB">
      <w:pPr>
        <w:widowControl w:val="0"/>
        <w:autoSpaceDE w:val="0"/>
        <w:autoSpaceDN w:val="0"/>
        <w:adjustRightInd w:val="0"/>
        <w:spacing w:line="276" w:lineRule="auto"/>
        <w:ind w:left="360"/>
        <w:jc w:val="both"/>
        <w:rPr>
          <w:sz w:val="23"/>
          <w:szCs w:val="23"/>
        </w:rPr>
      </w:pPr>
    </w:p>
    <w:p w:rsidR="00AA5816" w:rsidRPr="003201EA" w:rsidRDefault="00AA5816" w:rsidP="00821ADB">
      <w:pPr>
        <w:widowControl w:val="0"/>
        <w:autoSpaceDE w:val="0"/>
        <w:autoSpaceDN w:val="0"/>
        <w:adjustRightInd w:val="0"/>
        <w:spacing w:line="276" w:lineRule="auto"/>
        <w:ind w:left="360"/>
        <w:jc w:val="both"/>
        <w:rPr>
          <w:sz w:val="23"/>
          <w:szCs w:val="23"/>
        </w:rPr>
      </w:pPr>
      <w:r w:rsidRPr="003201EA">
        <w:rPr>
          <w:sz w:val="23"/>
          <w:szCs w:val="23"/>
        </w:rPr>
        <w:t>İlgili maruz kalma senaryosundaki atık bertaraf işlemlerinden gelen yerel salınım hızları aşağıdaki bilgilere dayanılarak elde edilir:</w:t>
      </w:r>
    </w:p>
    <w:p w:rsidR="00AA5816" w:rsidRPr="003201EA" w:rsidRDefault="00AA5816" w:rsidP="00821ADB">
      <w:pPr>
        <w:pStyle w:val="ListeParagraf"/>
        <w:widowControl w:val="0"/>
        <w:numPr>
          <w:ilvl w:val="0"/>
          <w:numId w:val="4"/>
        </w:numPr>
        <w:autoSpaceDE w:val="0"/>
        <w:autoSpaceDN w:val="0"/>
        <w:adjustRightInd w:val="0"/>
        <w:spacing w:line="276" w:lineRule="auto"/>
        <w:jc w:val="both"/>
        <w:rPr>
          <w:sz w:val="23"/>
          <w:szCs w:val="23"/>
        </w:rPr>
      </w:pPr>
      <w:r w:rsidRPr="003201EA">
        <w:rPr>
          <w:sz w:val="23"/>
          <w:szCs w:val="23"/>
        </w:rPr>
        <w:t>Bir maruz kalma senaryosunda günlük ve yıllık kapsanan madde miktarı</w:t>
      </w:r>
    </w:p>
    <w:p w:rsidR="00AA5816" w:rsidRPr="003201EA" w:rsidRDefault="00AA5816" w:rsidP="00821ADB">
      <w:pPr>
        <w:pStyle w:val="ListeParagraf"/>
        <w:widowControl w:val="0"/>
        <w:numPr>
          <w:ilvl w:val="0"/>
          <w:numId w:val="4"/>
        </w:numPr>
        <w:autoSpaceDE w:val="0"/>
        <w:autoSpaceDN w:val="0"/>
        <w:adjustRightInd w:val="0"/>
        <w:spacing w:line="276" w:lineRule="auto"/>
        <w:jc w:val="both"/>
        <w:rPr>
          <w:sz w:val="23"/>
          <w:szCs w:val="23"/>
        </w:rPr>
      </w:pPr>
      <w:r w:rsidRPr="003201EA">
        <w:rPr>
          <w:sz w:val="23"/>
          <w:szCs w:val="23"/>
        </w:rPr>
        <w:t>Atık fraksiyonları ve bertaraf etkinliği</w:t>
      </w:r>
    </w:p>
    <w:p w:rsidR="00AA5816" w:rsidRPr="003201EA" w:rsidRDefault="00AA5816" w:rsidP="00821ADB">
      <w:pPr>
        <w:widowControl w:val="0"/>
        <w:autoSpaceDE w:val="0"/>
        <w:autoSpaceDN w:val="0"/>
        <w:adjustRightInd w:val="0"/>
        <w:spacing w:line="276" w:lineRule="auto"/>
        <w:jc w:val="both"/>
        <w:rPr>
          <w:sz w:val="23"/>
          <w:szCs w:val="23"/>
        </w:rPr>
      </w:pPr>
      <w:r w:rsidRPr="003201EA">
        <w:rPr>
          <w:sz w:val="23"/>
          <w:szCs w:val="23"/>
        </w:rPr>
        <w:t>Bu salınım hızlarına dayanarak, maruz kalma tahminleri elde edilebilir ve Bölüm R.16’da tanımlandığı şekilde dökümante edilebilir.</w:t>
      </w:r>
    </w:p>
    <w:p w:rsidR="00AA5816" w:rsidRDefault="00AA5816" w:rsidP="00821ADB">
      <w:pPr>
        <w:widowControl w:val="0"/>
        <w:autoSpaceDE w:val="0"/>
        <w:autoSpaceDN w:val="0"/>
        <w:adjustRightInd w:val="0"/>
        <w:spacing w:line="276" w:lineRule="auto"/>
        <w:jc w:val="both"/>
        <w:rPr>
          <w:sz w:val="23"/>
          <w:szCs w:val="23"/>
        </w:rPr>
      </w:pPr>
    </w:p>
    <w:p w:rsidR="00AA5816" w:rsidRPr="003201EA" w:rsidRDefault="00AA5816" w:rsidP="00821ADB">
      <w:pPr>
        <w:widowControl w:val="0"/>
        <w:autoSpaceDE w:val="0"/>
        <w:autoSpaceDN w:val="0"/>
        <w:adjustRightInd w:val="0"/>
        <w:spacing w:line="276" w:lineRule="auto"/>
        <w:jc w:val="both"/>
        <w:rPr>
          <w:sz w:val="23"/>
          <w:szCs w:val="23"/>
        </w:rPr>
      </w:pPr>
      <w:r w:rsidRPr="003201EA">
        <w:rPr>
          <w:sz w:val="23"/>
          <w:szCs w:val="23"/>
        </w:rPr>
        <w:t>Kullanımlar geniş dağılımlı olarak ele alınırsa, iki ilave değerlerlendirme basamağı uygulanmalı ve dökumante edilmelidir:</w:t>
      </w:r>
    </w:p>
    <w:p w:rsidR="00AA5816" w:rsidRPr="003201EA" w:rsidRDefault="00C17F48" w:rsidP="00821ADB">
      <w:pPr>
        <w:pStyle w:val="ListeParagraf"/>
        <w:widowControl w:val="0"/>
        <w:numPr>
          <w:ilvl w:val="0"/>
          <w:numId w:val="5"/>
        </w:numPr>
        <w:autoSpaceDE w:val="0"/>
        <w:autoSpaceDN w:val="0"/>
        <w:adjustRightInd w:val="0"/>
        <w:spacing w:line="276" w:lineRule="auto"/>
        <w:jc w:val="both"/>
        <w:rPr>
          <w:sz w:val="23"/>
          <w:szCs w:val="23"/>
        </w:rPr>
      </w:pPr>
      <w:r>
        <w:rPr>
          <w:sz w:val="23"/>
          <w:szCs w:val="23"/>
        </w:rPr>
        <w:t>10000 nüfusluk</w:t>
      </w:r>
      <w:r>
        <w:rPr>
          <w:rStyle w:val="DipnotBavurusu"/>
          <w:sz w:val="23"/>
          <w:szCs w:val="23"/>
        </w:rPr>
        <w:footnoteReference w:id="34"/>
      </w:r>
      <w:r w:rsidR="00AA5816" w:rsidRPr="003201EA">
        <w:rPr>
          <w:sz w:val="23"/>
          <w:szCs w:val="23"/>
        </w:rPr>
        <w:t xml:space="preserve"> bir kent için kullanılan miktar hesabı için genelde uygulanan bölgesel miktarın % 0.2 fraksiyonunda kentsel atık bertaraf alt yapısı için düzeltme gerekebilir: Genelde birden fazla standart kent bir büyük bertaraf tesisine bağlıdır. Bu nedenle, bir konsantrasyon faktörü uygulanabilir (Ek R.18-4 daha çok detay içermekte ve ihtiyatlı konsantrasyon faktörleri önermektedir), ve</w:t>
      </w:r>
    </w:p>
    <w:p w:rsidR="00AA5816" w:rsidRPr="003201EA" w:rsidRDefault="00AA5816" w:rsidP="00821ADB">
      <w:pPr>
        <w:pStyle w:val="ListeParagraf"/>
        <w:widowControl w:val="0"/>
        <w:numPr>
          <w:ilvl w:val="0"/>
          <w:numId w:val="5"/>
        </w:numPr>
        <w:autoSpaceDE w:val="0"/>
        <w:autoSpaceDN w:val="0"/>
        <w:adjustRightInd w:val="0"/>
        <w:spacing w:line="276" w:lineRule="auto"/>
        <w:jc w:val="both"/>
        <w:rPr>
          <w:sz w:val="23"/>
          <w:szCs w:val="23"/>
        </w:rPr>
      </w:pPr>
      <w:r w:rsidRPr="003201EA">
        <w:rPr>
          <w:sz w:val="23"/>
          <w:szCs w:val="23"/>
        </w:rPr>
        <w:t>Durum için hesaba katılırken, dağınık kullanımlardan gelen atıkların bertarafından, tüm bu bertaraflar aynı kent içinde yer alabilir, kaynaklanan tüm yerel salınımlar toplanmalıdır.</w:t>
      </w:r>
    </w:p>
    <w:p w:rsidR="00AA5816" w:rsidRDefault="00AA5816" w:rsidP="00821ADB">
      <w:pPr>
        <w:widowControl w:val="0"/>
        <w:autoSpaceDE w:val="0"/>
        <w:autoSpaceDN w:val="0"/>
        <w:adjustRightInd w:val="0"/>
        <w:spacing w:line="276" w:lineRule="auto"/>
        <w:jc w:val="both"/>
        <w:rPr>
          <w:i/>
          <w:iCs/>
          <w:sz w:val="23"/>
          <w:szCs w:val="23"/>
        </w:rPr>
      </w:pPr>
    </w:p>
    <w:p w:rsidR="00AA5816" w:rsidRPr="00C17F48" w:rsidRDefault="00AA5816" w:rsidP="00C17F48">
      <w:pPr>
        <w:widowControl w:val="0"/>
        <w:overflowPunct w:val="0"/>
        <w:autoSpaceDE w:val="0"/>
        <w:autoSpaceDN w:val="0"/>
        <w:adjustRightInd w:val="0"/>
        <w:spacing w:line="276" w:lineRule="auto"/>
        <w:jc w:val="both"/>
        <w:rPr>
          <w:b/>
          <w:bCs/>
          <w:sz w:val="22"/>
          <w:szCs w:val="22"/>
        </w:rPr>
      </w:pPr>
      <w:r w:rsidRPr="00C17F48">
        <w:rPr>
          <w:b/>
          <w:bCs/>
          <w:sz w:val="22"/>
          <w:szCs w:val="22"/>
        </w:rPr>
        <w:t>Kısım 10: Risk karakterizasyonu</w:t>
      </w:r>
    </w:p>
    <w:p w:rsidR="00AA5816" w:rsidRPr="003201EA" w:rsidRDefault="00AA5816" w:rsidP="00821ADB">
      <w:pPr>
        <w:widowControl w:val="0"/>
        <w:autoSpaceDE w:val="0"/>
        <w:autoSpaceDN w:val="0"/>
        <w:adjustRightInd w:val="0"/>
        <w:spacing w:line="276" w:lineRule="auto"/>
        <w:jc w:val="both"/>
        <w:rPr>
          <w:sz w:val="23"/>
          <w:szCs w:val="23"/>
        </w:rPr>
      </w:pPr>
      <w:r w:rsidRPr="003201EA">
        <w:rPr>
          <w:sz w:val="23"/>
          <w:szCs w:val="23"/>
        </w:rPr>
        <w:t xml:space="preserve">Değerlendirilen her maruz kalma senaryosu için risk karakterizasyon </w:t>
      </w:r>
      <w:r>
        <w:rPr>
          <w:sz w:val="23"/>
          <w:szCs w:val="23"/>
        </w:rPr>
        <w:t>oranları ve risklerin kontrolüne</w:t>
      </w:r>
      <w:r w:rsidRPr="003201EA">
        <w:rPr>
          <w:sz w:val="23"/>
          <w:szCs w:val="23"/>
        </w:rPr>
        <w:t xml:space="preserve"> ilişkin yeterlilikle ilgili sonuçlar </w:t>
      </w:r>
      <w:r w:rsidR="00C17F48">
        <w:rPr>
          <w:sz w:val="23"/>
          <w:szCs w:val="23"/>
        </w:rPr>
        <w:t>belgelenmelidir</w:t>
      </w:r>
      <w:r w:rsidRPr="003201EA">
        <w:rPr>
          <w:sz w:val="23"/>
          <w:szCs w:val="23"/>
        </w:rPr>
        <w:t>.</w:t>
      </w:r>
    </w:p>
    <w:p w:rsidR="00AA5816" w:rsidRDefault="00AA5816" w:rsidP="00821ADB">
      <w:pPr>
        <w:widowControl w:val="0"/>
        <w:autoSpaceDE w:val="0"/>
        <w:autoSpaceDN w:val="0"/>
        <w:adjustRightInd w:val="0"/>
        <w:spacing w:line="276" w:lineRule="auto"/>
        <w:jc w:val="both"/>
        <w:rPr>
          <w:b/>
          <w:bCs/>
          <w:color w:val="FF0000"/>
          <w:sz w:val="23"/>
          <w:szCs w:val="23"/>
        </w:rPr>
      </w:pPr>
    </w:p>
    <w:p w:rsidR="00AA5816" w:rsidRPr="00EA2C52" w:rsidRDefault="00AA5816" w:rsidP="006E3567">
      <w:pPr>
        <w:pStyle w:val="Balk2"/>
        <w:numPr>
          <w:ilvl w:val="2"/>
          <w:numId w:val="168"/>
        </w:numPr>
        <w:rPr>
          <w:color w:val="C00000"/>
          <w:sz w:val="28"/>
        </w:rPr>
      </w:pPr>
      <w:bookmarkStart w:id="44" w:name="_Toc439672086"/>
      <w:r w:rsidRPr="00EA2C52">
        <w:rPr>
          <w:color w:val="C00000"/>
          <w:sz w:val="28"/>
        </w:rPr>
        <w:t>GBF içinde alt kullanıcılar ve tüketicilere iletilen bilgilerin maruz kalma senaryolarına dahil edilmesi</w:t>
      </w:r>
      <w:bookmarkEnd w:id="44"/>
    </w:p>
    <w:p w:rsidR="00AA5816" w:rsidRPr="00EA2C52" w:rsidRDefault="00AA5816" w:rsidP="006E3567">
      <w:pPr>
        <w:pStyle w:val="Balk2"/>
        <w:numPr>
          <w:ilvl w:val="3"/>
          <w:numId w:val="168"/>
        </w:numPr>
        <w:rPr>
          <w:color w:val="C00000"/>
          <w:sz w:val="24"/>
        </w:rPr>
      </w:pPr>
      <w:bookmarkStart w:id="45" w:name="_Toc439672087"/>
      <w:r w:rsidRPr="00EA2C52">
        <w:rPr>
          <w:color w:val="C00000"/>
          <w:sz w:val="24"/>
        </w:rPr>
        <w:t>Genel Prensipler</w:t>
      </w:r>
      <w:bookmarkEnd w:id="45"/>
    </w:p>
    <w:p w:rsidR="00AA5816" w:rsidRDefault="00C17F48" w:rsidP="00821ADB">
      <w:pPr>
        <w:widowControl w:val="0"/>
        <w:autoSpaceDE w:val="0"/>
        <w:autoSpaceDN w:val="0"/>
        <w:adjustRightInd w:val="0"/>
        <w:spacing w:line="276" w:lineRule="auto"/>
        <w:jc w:val="both"/>
        <w:rPr>
          <w:sz w:val="23"/>
          <w:szCs w:val="23"/>
        </w:rPr>
      </w:pPr>
      <w:r>
        <w:rPr>
          <w:sz w:val="23"/>
          <w:szCs w:val="23"/>
        </w:rPr>
        <w:t>İ</w:t>
      </w:r>
      <w:r w:rsidR="00AA5816" w:rsidRPr="003201EA">
        <w:rPr>
          <w:sz w:val="23"/>
          <w:szCs w:val="23"/>
        </w:rPr>
        <w:t xml:space="preserve">/İ güvenlik bilgi formuna ve ekli maruz kalma senaryolarına değerlendirilen maddeyi içeren atıkların  güvenli bir şekilde imhası ve yönetimi için  alt kullanıcıya gereken tüm ilişkili bilgileri dahil etmelidir. İlgili bilgiler denince, atıkların yerinde idaresi, uygun atık bertaraf işleminin veya imha yolunun seçilmesi için alt </w:t>
      </w:r>
      <w:r w:rsidR="00AA5816" w:rsidRPr="00651602">
        <w:rPr>
          <w:sz w:val="23"/>
          <w:szCs w:val="23"/>
        </w:rPr>
        <w:t>kullanıcın ihtiyacı olan ve tedarik zinciri boyunca veya tüketiciye iletilmesi gereken bilgiler kastedilmektedir.</w:t>
      </w:r>
    </w:p>
    <w:p w:rsidR="00C66F9A" w:rsidRDefault="00C66F9A" w:rsidP="00821ADB">
      <w:pPr>
        <w:widowControl w:val="0"/>
        <w:autoSpaceDE w:val="0"/>
        <w:autoSpaceDN w:val="0"/>
        <w:adjustRightInd w:val="0"/>
        <w:spacing w:line="276" w:lineRule="auto"/>
        <w:jc w:val="both"/>
        <w:rPr>
          <w:sz w:val="23"/>
          <w:szCs w:val="23"/>
        </w:rPr>
      </w:pPr>
    </w:p>
    <w:p w:rsidR="00AA5816" w:rsidRDefault="00AA5816" w:rsidP="00821ADB">
      <w:pPr>
        <w:widowControl w:val="0"/>
        <w:autoSpaceDE w:val="0"/>
        <w:autoSpaceDN w:val="0"/>
        <w:adjustRightInd w:val="0"/>
        <w:spacing w:line="276" w:lineRule="auto"/>
        <w:jc w:val="both"/>
        <w:rPr>
          <w:sz w:val="23"/>
          <w:szCs w:val="23"/>
        </w:rPr>
      </w:pPr>
      <w:r w:rsidRPr="00651602">
        <w:rPr>
          <w:sz w:val="23"/>
          <w:szCs w:val="23"/>
        </w:rPr>
        <w:t>Kayıt yaptıran, alt kullanıcının imha/geri kazanım yolu ve/veya bertaraf etkinliğine ilişkin olarak kendi seçeneklerini seçemeyeceğini dikkate almalıdır. Genel bir kural olarak:</w:t>
      </w:r>
    </w:p>
    <w:p w:rsidR="00AA5816" w:rsidRPr="00651602" w:rsidRDefault="00AA5816" w:rsidP="00821ADB">
      <w:pPr>
        <w:widowControl w:val="0"/>
        <w:autoSpaceDE w:val="0"/>
        <w:autoSpaceDN w:val="0"/>
        <w:adjustRightInd w:val="0"/>
        <w:spacing w:line="276" w:lineRule="auto"/>
        <w:jc w:val="both"/>
        <w:rPr>
          <w:sz w:val="20"/>
          <w:szCs w:val="20"/>
        </w:rPr>
      </w:pPr>
    </w:p>
    <w:p w:rsidR="00AA5816" w:rsidRDefault="00AA5816" w:rsidP="00821ADB">
      <w:pPr>
        <w:pStyle w:val="ListeParagraf"/>
        <w:widowControl w:val="0"/>
        <w:numPr>
          <w:ilvl w:val="0"/>
          <w:numId w:val="6"/>
        </w:numPr>
        <w:autoSpaceDE w:val="0"/>
        <w:autoSpaceDN w:val="0"/>
        <w:adjustRightInd w:val="0"/>
        <w:spacing w:line="276" w:lineRule="auto"/>
        <w:jc w:val="both"/>
        <w:rPr>
          <w:sz w:val="23"/>
          <w:szCs w:val="23"/>
        </w:rPr>
      </w:pPr>
      <w:r w:rsidRPr="00651602">
        <w:rPr>
          <w:sz w:val="23"/>
          <w:szCs w:val="23"/>
        </w:rPr>
        <w:t>Karışım içindeki veya tek başına madde kullanımdan gelen atık için alt kullanıcıya letilen bilgiler şu konulara ait öneriler içermelidir:</w:t>
      </w:r>
    </w:p>
    <w:p w:rsidR="00AA5816" w:rsidRPr="00651602" w:rsidRDefault="00AA5816" w:rsidP="00821ADB">
      <w:pPr>
        <w:pStyle w:val="ListeParagraf"/>
        <w:widowControl w:val="0"/>
        <w:autoSpaceDE w:val="0"/>
        <w:autoSpaceDN w:val="0"/>
        <w:adjustRightInd w:val="0"/>
        <w:spacing w:line="276" w:lineRule="auto"/>
        <w:jc w:val="both"/>
        <w:rPr>
          <w:sz w:val="23"/>
          <w:szCs w:val="23"/>
        </w:rPr>
      </w:pPr>
      <w:r w:rsidRPr="00651602">
        <w:rPr>
          <w:sz w:val="23"/>
          <w:szCs w:val="23"/>
        </w:rPr>
        <w:t>*Maruz kalma senaryosunda kapsanan kullanımlar sırasında meydana gelen atık için uygun atık bertaraf teknikleri tipleri</w:t>
      </w:r>
    </w:p>
    <w:p w:rsidR="00AA5816" w:rsidRPr="00651602" w:rsidRDefault="00AA5816" w:rsidP="00821ADB">
      <w:pPr>
        <w:pStyle w:val="ListeParagraf"/>
        <w:widowControl w:val="0"/>
        <w:autoSpaceDE w:val="0"/>
        <w:autoSpaceDN w:val="0"/>
        <w:adjustRightInd w:val="0"/>
        <w:spacing w:line="276" w:lineRule="auto"/>
        <w:jc w:val="both"/>
        <w:rPr>
          <w:sz w:val="23"/>
          <w:szCs w:val="23"/>
        </w:rPr>
      </w:pPr>
      <w:r w:rsidRPr="00651602">
        <w:rPr>
          <w:sz w:val="23"/>
          <w:szCs w:val="23"/>
        </w:rPr>
        <w:t>*Alt kullanıcı veya tüketiciye yönelik davranışsal öneri (örneğin ayrı toplama)</w:t>
      </w:r>
    </w:p>
    <w:p w:rsidR="00AA5816" w:rsidRDefault="00AA5816" w:rsidP="00821ADB">
      <w:pPr>
        <w:pStyle w:val="ListeParagraf"/>
        <w:widowControl w:val="0"/>
        <w:autoSpaceDE w:val="0"/>
        <w:autoSpaceDN w:val="0"/>
        <w:adjustRightInd w:val="0"/>
        <w:spacing w:line="276" w:lineRule="auto"/>
        <w:jc w:val="both"/>
        <w:rPr>
          <w:sz w:val="23"/>
          <w:szCs w:val="23"/>
        </w:rPr>
      </w:pPr>
      <w:r w:rsidRPr="00651602">
        <w:rPr>
          <w:sz w:val="23"/>
          <w:szCs w:val="23"/>
        </w:rPr>
        <w:lastRenderedPageBreak/>
        <w:t>*Nitel noktalarla ilişkili, mesleki açılar dahil, atık hizmet sağlayıcına iletilmesi gereken (iyi uygulamalar doğrultusunda)  herhangi bir özgül bilgi veya öneri</w:t>
      </w:r>
    </w:p>
    <w:p w:rsidR="00AA5816" w:rsidRPr="00651602" w:rsidRDefault="00AA5816" w:rsidP="00821ADB">
      <w:pPr>
        <w:pStyle w:val="ListeParagraf"/>
        <w:widowControl w:val="0"/>
        <w:autoSpaceDE w:val="0"/>
        <w:autoSpaceDN w:val="0"/>
        <w:adjustRightInd w:val="0"/>
        <w:spacing w:line="276" w:lineRule="auto"/>
        <w:jc w:val="both"/>
        <w:rPr>
          <w:sz w:val="23"/>
          <w:szCs w:val="23"/>
        </w:rPr>
      </w:pPr>
    </w:p>
    <w:p w:rsidR="00AA5816" w:rsidRDefault="00EA2C52" w:rsidP="00821ADB">
      <w:pPr>
        <w:widowControl w:val="0"/>
        <w:autoSpaceDE w:val="0"/>
        <w:autoSpaceDN w:val="0"/>
        <w:adjustRightInd w:val="0"/>
        <w:spacing w:line="276" w:lineRule="auto"/>
        <w:jc w:val="both"/>
        <w:rPr>
          <w:sz w:val="23"/>
          <w:szCs w:val="23"/>
        </w:rPr>
      </w:pPr>
      <w:r>
        <w:rPr>
          <w:sz w:val="23"/>
          <w:szCs w:val="23"/>
        </w:rPr>
        <w:t>Atık Yönetimi Yönetmeliğindeki</w:t>
      </w:r>
      <w:r w:rsidR="00AA5816" w:rsidRPr="00651602">
        <w:rPr>
          <w:sz w:val="23"/>
          <w:szCs w:val="23"/>
        </w:rPr>
        <w:t xml:space="preserve"> ilgili özgül isim/kodların kullanılması arzu edilen bir durumdur.</w:t>
      </w:r>
    </w:p>
    <w:p w:rsidR="00AA5816" w:rsidRPr="00651602" w:rsidRDefault="00AA5816" w:rsidP="00821ADB">
      <w:pPr>
        <w:widowControl w:val="0"/>
        <w:autoSpaceDE w:val="0"/>
        <w:autoSpaceDN w:val="0"/>
        <w:adjustRightInd w:val="0"/>
        <w:spacing w:line="276" w:lineRule="auto"/>
        <w:jc w:val="both"/>
        <w:rPr>
          <w:sz w:val="23"/>
          <w:szCs w:val="23"/>
        </w:rPr>
      </w:pPr>
    </w:p>
    <w:p w:rsidR="00AA5816" w:rsidRPr="00651602" w:rsidRDefault="00AA5816" w:rsidP="00821ADB">
      <w:pPr>
        <w:pStyle w:val="ListeParagraf"/>
        <w:widowControl w:val="0"/>
        <w:numPr>
          <w:ilvl w:val="0"/>
          <w:numId w:val="6"/>
        </w:numPr>
        <w:autoSpaceDE w:val="0"/>
        <w:autoSpaceDN w:val="0"/>
        <w:adjustRightInd w:val="0"/>
        <w:spacing w:line="276" w:lineRule="auto"/>
        <w:jc w:val="both"/>
        <w:rPr>
          <w:sz w:val="23"/>
          <w:szCs w:val="23"/>
        </w:rPr>
      </w:pPr>
      <w:r w:rsidRPr="00651602">
        <w:rPr>
          <w:sz w:val="23"/>
          <w:szCs w:val="23"/>
        </w:rPr>
        <w:t>Kayıt yaptıran, her durum için atık bertaraf etkinliğininin alt kullanıcılara iletilip iletilmeyeceğini düşünmelidir. Yapılan değerlendirme tipine, atık bertaraf işlemine ve yerine bağlı olarak, bu bilginin maruz kalma senaryosuyla ilgili olabilir veya olmayabilir. Örnek olarak,  duruma bağlı olan kimyasal-fiziksel işlemler için atık bertaraf etkinlği bilgileri yararlı olabilir. Bununla karşılaştırıldığında, bu bilgiler tüketici ürünlerinin bertarafı veya organik maddelerin yakılması ile ilgili olmayabilir.</w:t>
      </w:r>
      <w:r w:rsidR="00EA2C52">
        <w:rPr>
          <w:sz w:val="23"/>
          <w:szCs w:val="23"/>
        </w:rPr>
        <w:t xml:space="preserve"> </w:t>
      </w:r>
      <w:r w:rsidRPr="00651602">
        <w:rPr>
          <w:sz w:val="23"/>
          <w:szCs w:val="23"/>
        </w:rPr>
        <w:t>Bu yüzden etkinlik verileri iletilmeden kayıt yaptıran tarafından tutulabilir.</w:t>
      </w:r>
    </w:p>
    <w:p w:rsidR="00AA5816" w:rsidRDefault="00AA5816" w:rsidP="00821ADB">
      <w:pPr>
        <w:pStyle w:val="ListeParagraf"/>
        <w:widowControl w:val="0"/>
        <w:numPr>
          <w:ilvl w:val="0"/>
          <w:numId w:val="6"/>
        </w:numPr>
        <w:autoSpaceDE w:val="0"/>
        <w:autoSpaceDN w:val="0"/>
        <w:adjustRightInd w:val="0"/>
        <w:spacing w:line="276" w:lineRule="auto"/>
        <w:jc w:val="both"/>
        <w:rPr>
          <w:sz w:val="23"/>
          <w:szCs w:val="23"/>
        </w:rPr>
      </w:pPr>
      <w:r w:rsidRPr="00651602">
        <w:rPr>
          <w:sz w:val="23"/>
          <w:szCs w:val="23"/>
        </w:rPr>
        <w:t>Hizmet ömrü bitmiş eşyalar ve bir maddenin eşya yaşam döngüsü aşamasında oluşan diğer atığı için, alt kullanıcının önündeki olası seçenekler daha sınırlıdır.  Eşya kullanıcıları veya atık hizmeti sağalyacıları ile direkt temasları yoktur. Ancak, ürünlerinin atık ilişkili tasarımını etkileyebilir ve eşya ile bazı bilgileri iletebilirler.</w:t>
      </w:r>
    </w:p>
    <w:p w:rsidR="00AA5816" w:rsidRPr="00651602" w:rsidRDefault="00AA5816" w:rsidP="00821ADB">
      <w:pPr>
        <w:pStyle w:val="ListeParagraf"/>
        <w:widowControl w:val="0"/>
        <w:autoSpaceDE w:val="0"/>
        <w:autoSpaceDN w:val="0"/>
        <w:adjustRightInd w:val="0"/>
        <w:spacing w:line="276" w:lineRule="auto"/>
        <w:ind w:left="0"/>
        <w:jc w:val="both"/>
        <w:rPr>
          <w:sz w:val="23"/>
          <w:szCs w:val="23"/>
        </w:rPr>
      </w:pPr>
    </w:p>
    <w:p w:rsidR="00AA5816" w:rsidRPr="00651602" w:rsidRDefault="00EA2C52" w:rsidP="00821ADB">
      <w:pPr>
        <w:widowControl w:val="0"/>
        <w:autoSpaceDE w:val="0"/>
        <w:autoSpaceDN w:val="0"/>
        <w:adjustRightInd w:val="0"/>
        <w:spacing w:line="276" w:lineRule="auto"/>
        <w:ind w:left="360"/>
        <w:jc w:val="both"/>
        <w:rPr>
          <w:sz w:val="23"/>
          <w:szCs w:val="23"/>
        </w:rPr>
      </w:pPr>
      <w:r>
        <w:rPr>
          <w:sz w:val="23"/>
          <w:szCs w:val="23"/>
        </w:rPr>
        <w:t>İ</w:t>
      </w:r>
      <w:r w:rsidR="00AA5816" w:rsidRPr="00651602">
        <w:rPr>
          <w:sz w:val="23"/>
          <w:szCs w:val="23"/>
        </w:rPr>
        <w:t>/İ’lar,</w:t>
      </w:r>
      <w:r>
        <w:rPr>
          <w:sz w:val="23"/>
          <w:szCs w:val="23"/>
        </w:rPr>
        <w:t xml:space="preserve"> belirlenmiş</w:t>
      </w:r>
      <w:r w:rsidR="00AA5816" w:rsidRPr="00651602">
        <w:rPr>
          <w:sz w:val="23"/>
          <w:szCs w:val="23"/>
        </w:rPr>
        <w:t xml:space="preserve"> tüm kullanımlar için güvenlik bilgi formuna mutlaka maruz kalma senaryolarını eklemeli ve bir maddenin tek başına veya karışım içinde veya maddeyi içeren eşyaların kullanımıyla ilişkili maruz kalma senaryoları arasında ayırım yapmalıdır. Genişletilmiş Güvenlik Bilgi Formuna ekledikleri maruz kalma senaryolarında endüstriyel kullanıcılar, profesyonel kullanıcılar ve tüketicler arasında da ayırım yapmalıdırlar.</w:t>
      </w:r>
    </w:p>
    <w:p w:rsidR="00AA5816" w:rsidRDefault="00AA5816" w:rsidP="00821ADB">
      <w:pPr>
        <w:widowControl w:val="0"/>
        <w:autoSpaceDE w:val="0"/>
        <w:autoSpaceDN w:val="0"/>
        <w:adjustRightInd w:val="0"/>
        <w:spacing w:line="276" w:lineRule="auto"/>
        <w:ind w:left="360"/>
        <w:jc w:val="both"/>
        <w:rPr>
          <w:sz w:val="23"/>
          <w:szCs w:val="23"/>
        </w:rPr>
      </w:pPr>
    </w:p>
    <w:p w:rsidR="00AA5816" w:rsidRPr="00651602" w:rsidRDefault="00AA5816" w:rsidP="00821ADB">
      <w:pPr>
        <w:widowControl w:val="0"/>
        <w:autoSpaceDE w:val="0"/>
        <w:autoSpaceDN w:val="0"/>
        <w:adjustRightInd w:val="0"/>
        <w:spacing w:line="276" w:lineRule="auto"/>
        <w:ind w:left="360"/>
        <w:jc w:val="both"/>
        <w:rPr>
          <w:sz w:val="23"/>
          <w:szCs w:val="23"/>
        </w:rPr>
      </w:pPr>
      <w:r>
        <w:rPr>
          <w:sz w:val="23"/>
          <w:szCs w:val="23"/>
        </w:rPr>
        <w:t>Bir sonraki kısımda, atık ida</w:t>
      </w:r>
      <w:r w:rsidRPr="00651602">
        <w:rPr>
          <w:sz w:val="23"/>
          <w:szCs w:val="23"/>
        </w:rPr>
        <w:t>resi ve atık bertarafı koşulları hakkında hangi bilgilerin maruz kalma senaryo formatına dahil edileceğine ve bunun nasıl yapılacağına ilişkin daha detaylı bilgiler verilecektir. Bu rehber tüm maruz kalma senaryo tipleriyle ilişkilidir.</w:t>
      </w:r>
    </w:p>
    <w:p w:rsidR="00AA5816" w:rsidRPr="00EA2C52" w:rsidRDefault="00AA5816" w:rsidP="006E3567">
      <w:pPr>
        <w:pStyle w:val="Balk2"/>
        <w:numPr>
          <w:ilvl w:val="3"/>
          <w:numId w:val="168"/>
        </w:numPr>
        <w:rPr>
          <w:color w:val="C00000"/>
          <w:sz w:val="24"/>
        </w:rPr>
      </w:pPr>
      <w:bookmarkStart w:id="46" w:name="_Toc439672088"/>
      <w:r w:rsidRPr="00EA2C52">
        <w:rPr>
          <w:color w:val="C00000"/>
          <w:sz w:val="24"/>
        </w:rPr>
        <w:t>Çalışanlar tarafından bir maddenin tek başına veya karı</w:t>
      </w:r>
      <w:r w:rsidR="00EA2C52">
        <w:rPr>
          <w:color w:val="C00000"/>
          <w:sz w:val="24"/>
        </w:rPr>
        <w:t>şımlar içinde kullanımları için</w:t>
      </w:r>
      <w:r w:rsidRPr="00EA2C52">
        <w:rPr>
          <w:color w:val="C00000"/>
          <w:sz w:val="24"/>
        </w:rPr>
        <w:t xml:space="preserve"> maruz kalma senaryolarıyla ilişkili bilgiler</w:t>
      </w:r>
      <w:bookmarkEnd w:id="46"/>
    </w:p>
    <w:p w:rsidR="00AA5816" w:rsidRPr="00651602" w:rsidRDefault="00AA5816" w:rsidP="00821ADB">
      <w:pPr>
        <w:spacing w:line="276" w:lineRule="auto"/>
        <w:jc w:val="both"/>
        <w:rPr>
          <w:sz w:val="23"/>
          <w:szCs w:val="23"/>
        </w:rPr>
      </w:pPr>
    </w:p>
    <w:p w:rsidR="00AA5816" w:rsidRDefault="00AA5816" w:rsidP="00821ADB">
      <w:pPr>
        <w:widowControl w:val="0"/>
        <w:autoSpaceDE w:val="0"/>
        <w:autoSpaceDN w:val="0"/>
        <w:adjustRightInd w:val="0"/>
        <w:spacing w:line="276" w:lineRule="auto"/>
        <w:ind w:left="360"/>
        <w:jc w:val="both"/>
        <w:rPr>
          <w:i/>
          <w:iCs/>
          <w:sz w:val="23"/>
          <w:szCs w:val="23"/>
        </w:rPr>
      </w:pPr>
      <w:r w:rsidRPr="00651602">
        <w:rPr>
          <w:i/>
          <w:iCs/>
          <w:sz w:val="23"/>
          <w:szCs w:val="23"/>
        </w:rPr>
        <w:t>Kısım 2.1: Çevresel maruz</w:t>
      </w:r>
      <w:r>
        <w:rPr>
          <w:i/>
          <w:iCs/>
          <w:sz w:val="23"/>
          <w:szCs w:val="23"/>
        </w:rPr>
        <w:t xml:space="preserve"> kalma</w:t>
      </w:r>
      <w:r w:rsidRPr="00651602">
        <w:rPr>
          <w:i/>
          <w:iCs/>
          <w:sz w:val="23"/>
          <w:szCs w:val="23"/>
        </w:rPr>
        <w:t xml:space="preserve"> kontrolü</w:t>
      </w:r>
    </w:p>
    <w:p w:rsidR="00AA5816" w:rsidRPr="00651602" w:rsidRDefault="00AA5816" w:rsidP="00821ADB">
      <w:pPr>
        <w:widowControl w:val="0"/>
        <w:autoSpaceDE w:val="0"/>
        <w:autoSpaceDN w:val="0"/>
        <w:adjustRightInd w:val="0"/>
        <w:spacing w:line="276" w:lineRule="auto"/>
        <w:ind w:left="357"/>
        <w:jc w:val="both"/>
        <w:rPr>
          <w:i/>
          <w:iCs/>
          <w:sz w:val="23"/>
          <w:szCs w:val="23"/>
        </w:rPr>
      </w:pPr>
    </w:p>
    <w:p w:rsidR="00AA5816" w:rsidRPr="00651602" w:rsidRDefault="00AA5816" w:rsidP="00821ADB">
      <w:pPr>
        <w:widowControl w:val="0"/>
        <w:autoSpaceDE w:val="0"/>
        <w:autoSpaceDN w:val="0"/>
        <w:adjustRightInd w:val="0"/>
        <w:spacing w:line="276" w:lineRule="auto"/>
        <w:ind w:left="360"/>
        <w:jc w:val="both"/>
        <w:rPr>
          <w:sz w:val="23"/>
          <w:szCs w:val="23"/>
        </w:rPr>
      </w:pPr>
      <w:r w:rsidRPr="00651602">
        <w:rPr>
          <w:sz w:val="23"/>
          <w:szCs w:val="23"/>
        </w:rPr>
        <w:t>“</w:t>
      </w:r>
      <w:r w:rsidRPr="00651602">
        <w:rPr>
          <w:b/>
          <w:bCs/>
          <w:sz w:val="23"/>
          <w:szCs w:val="23"/>
        </w:rPr>
        <w:t>Boşaltım, havaya emisyon ve toğrağa salınımları sınırlama veya azaltmak için yerinde teknik koşullar ve önlemler” başlığı altında bulunacak bilgiler</w:t>
      </w:r>
    </w:p>
    <w:p w:rsidR="00AA5816" w:rsidRPr="00651602" w:rsidRDefault="00AA5816" w:rsidP="00821ADB">
      <w:pPr>
        <w:widowControl w:val="0"/>
        <w:autoSpaceDE w:val="0"/>
        <w:autoSpaceDN w:val="0"/>
        <w:adjustRightInd w:val="0"/>
        <w:spacing w:line="276" w:lineRule="auto"/>
        <w:ind w:left="360"/>
        <w:jc w:val="both"/>
        <w:rPr>
          <w:sz w:val="23"/>
          <w:szCs w:val="23"/>
        </w:rPr>
      </w:pPr>
      <w:r w:rsidRPr="00651602">
        <w:rPr>
          <w:sz w:val="23"/>
          <w:szCs w:val="23"/>
        </w:rPr>
        <w:t>Maruz kalma senaryosunun bu Kısmında, yerinde yapılan her atık bertaraf işlemi için önlemler bilgisi bulunmalıdır.</w:t>
      </w:r>
      <w:r w:rsidR="0014526E">
        <w:rPr>
          <w:sz w:val="23"/>
          <w:szCs w:val="23"/>
        </w:rPr>
        <w:t xml:space="preserve"> </w:t>
      </w:r>
      <w:r w:rsidRPr="00651602">
        <w:rPr>
          <w:sz w:val="23"/>
          <w:szCs w:val="23"/>
        </w:rPr>
        <w:t xml:space="preserve">Bu bilgiler alt kullanım değerlendirmesi sırasında tanımlanmalıdır. Ü/İ eğer yerinde bir önlem olarak uygulanabilen harici atık bertaraf için atık bertaraf işlemini değerlendirdiyse, ilişkili önerileri ekleyebilir veya bu kısımdaki daha önceki önerileri yansıtabilir. </w:t>
      </w:r>
    </w:p>
    <w:p w:rsidR="00AA5816" w:rsidRDefault="00AA5816" w:rsidP="00821ADB">
      <w:pPr>
        <w:widowControl w:val="0"/>
        <w:autoSpaceDE w:val="0"/>
        <w:autoSpaceDN w:val="0"/>
        <w:adjustRightInd w:val="0"/>
        <w:spacing w:line="276" w:lineRule="auto"/>
        <w:ind w:left="360"/>
        <w:jc w:val="both"/>
        <w:rPr>
          <w:sz w:val="23"/>
          <w:szCs w:val="23"/>
        </w:rPr>
      </w:pPr>
      <w:r w:rsidRPr="00651602">
        <w:rPr>
          <w:sz w:val="23"/>
          <w:szCs w:val="23"/>
        </w:rPr>
        <w:t xml:space="preserve">Yerinde atık bertaraf işletimleri hakkındaki bilgiler </w:t>
      </w:r>
      <w:r>
        <w:rPr>
          <w:sz w:val="23"/>
          <w:szCs w:val="23"/>
        </w:rPr>
        <w:t>işletim koşulları</w:t>
      </w:r>
      <w:r w:rsidRPr="00651602">
        <w:rPr>
          <w:sz w:val="23"/>
          <w:szCs w:val="23"/>
        </w:rPr>
        <w:t>ı, örneğin</w:t>
      </w:r>
      <w:r w:rsidR="0014526E">
        <w:rPr>
          <w:sz w:val="23"/>
          <w:szCs w:val="23"/>
        </w:rPr>
        <w:t xml:space="preserve"> </w:t>
      </w:r>
      <w:r w:rsidRPr="00651602">
        <w:rPr>
          <w:sz w:val="23"/>
          <w:szCs w:val="23"/>
        </w:rPr>
        <w:t>atık gazların yakılması için asgari derecelerin ve oksijen ihtiyacının veya atık bertaraf işleminin etkinliğinin (örneğin sıvı atıkların kimyasa-fiziksel bertarafında maddelerin çökme derecesi) belirtilmesiyle ilişki kurmalıdır.</w:t>
      </w:r>
      <w:r w:rsidR="0014526E">
        <w:rPr>
          <w:sz w:val="23"/>
          <w:szCs w:val="23"/>
        </w:rPr>
        <w:t xml:space="preserve"> </w:t>
      </w:r>
      <w:r w:rsidRPr="00651602">
        <w:rPr>
          <w:sz w:val="23"/>
          <w:szCs w:val="23"/>
        </w:rPr>
        <w:t>Bu kısım yerinde yapılan atıklardan geri kazanım işlemleri için risk yönetim önlemleri veya işletim koşullarının ait önerilerin yer verildiği yer olarak kullanılmalıdır.</w:t>
      </w:r>
    </w:p>
    <w:p w:rsidR="00AA5816" w:rsidRPr="00651602" w:rsidRDefault="00AA5816" w:rsidP="00821ADB">
      <w:pPr>
        <w:widowControl w:val="0"/>
        <w:autoSpaceDE w:val="0"/>
        <w:autoSpaceDN w:val="0"/>
        <w:adjustRightInd w:val="0"/>
        <w:spacing w:line="276" w:lineRule="auto"/>
        <w:ind w:left="357"/>
        <w:jc w:val="both"/>
        <w:rPr>
          <w:sz w:val="23"/>
          <w:szCs w:val="23"/>
        </w:rPr>
      </w:pPr>
    </w:p>
    <w:p w:rsidR="00AA5816" w:rsidRDefault="00AA5816" w:rsidP="00821ADB">
      <w:pPr>
        <w:widowControl w:val="0"/>
        <w:autoSpaceDE w:val="0"/>
        <w:autoSpaceDN w:val="0"/>
        <w:adjustRightInd w:val="0"/>
        <w:spacing w:line="276" w:lineRule="auto"/>
        <w:ind w:left="360"/>
        <w:jc w:val="both"/>
        <w:rPr>
          <w:b/>
          <w:bCs/>
          <w:sz w:val="23"/>
          <w:szCs w:val="23"/>
        </w:rPr>
      </w:pPr>
      <w:r w:rsidRPr="00651602">
        <w:rPr>
          <w:b/>
          <w:bCs/>
          <w:sz w:val="23"/>
          <w:szCs w:val="23"/>
        </w:rPr>
        <w:t>“Bir yerden salınımı önleme/azaltmaya yönelik organizasyonel önlemler” başlığı altında bulunacak bilgiler</w:t>
      </w:r>
    </w:p>
    <w:p w:rsidR="0014526E" w:rsidRPr="00651602" w:rsidRDefault="0014526E" w:rsidP="00821ADB">
      <w:pPr>
        <w:widowControl w:val="0"/>
        <w:autoSpaceDE w:val="0"/>
        <w:autoSpaceDN w:val="0"/>
        <w:adjustRightInd w:val="0"/>
        <w:spacing w:line="276" w:lineRule="auto"/>
        <w:ind w:left="360"/>
        <w:jc w:val="both"/>
        <w:rPr>
          <w:b/>
          <w:bCs/>
          <w:sz w:val="23"/>
          <w:szCs w:val="23"/>
        </w:rPr>
      </w:pPr>
    </w:p>
    <w:p w:rsidR="00AA5816" w:rsidRPr="00651602" w:rsidRDefault="00AA5816" w:rsidP="00821ADB">
      <w:pPr>
        <w:widowControl w:val="0"/>
        <w:autoSpaceDE w:val="0"/>
        <w:autoSpaceDN w:val="0"/>
        <w:adjustRightInd w:val="0"/>
        <w:spacing w:line="276" w:lineRule="auto"/>
        <w:ind w:left="360"/>
        <w:jc w:val="both"/>
        <w:rPr>
          <w:sz w:val="23"/>
          <w:szCs w:val="23"/>
        </w:rPr>
      </w:pPr>
      <w:r w:rsidRPr="00651602">
        <w:rPr>
          <w:sz w:val="23"/>
          <w:szCs w:val="23"/>
        </w:rPr>
        <w:lastRenderedPageBreak/>
        <w:t>Organizasyon</w:t>
      </w:r>
      <w:r>
        <w:rPr>
          <w:sz w:val="23"/>
          <w:szCs w:val="23"/>
        </w:rPr>
        <w:t xml:space="preserve">el önlemler atık aşamasındansa </w:t>
      </w:r>
      <w:r w:rsidRPr="00651602">
        <w:rPr>
          <w:sz w:val="23"/>
          <w:szCs w:val="23"/>
        </w:rPr>
        <w:t>bir kullanımın değerlendirmesinin bir kısmıdır. Ancak, bu kısma dahil olması gereken ilgili bilgiler şunlardır:</w:t>
      </w:r>
    </w:p>
    <w:p w:rsidR="00AA5816" w:rsidRDefault="00AA5816" w:rsidP="00821ADB">
      <w:pPr>
        <w:widowControl w:val="0"/>
        <w:autoSpaceDE w:val="0"/>
        <w:autoSpaceDN w:val="0"/>
        <w:adjustRightInd w:val="0"/>
        <w:spacing w:line="276" w:lineRule="auto"/>
        <w:ind w:left="360"/>
        <w:jc w:val="both"/>
        <w:rPr>
          <w:sz w:val="23"/>
          <w:szCs w:val="23"/>
        </w:rPr>
      </w:pPr>
      <w:r w:rsidRPr="00651602">
        <w:rPr>
          <w:sz w:val="23"/>
          <w:szCs w:val="23"/>
        </w:rPr>
        <w:t>Eğer  maruz kalma senaryosundaki aktiviteler ile maddeyi içeren farklı tipte atıklar oluşuyorsa ve bu atıklar farklı bertaraf işlemleri gerektiriyorsa, yerinde ayrı toplama gereklidir.</w:t>
      </w:r>
    </w:p>
    <w:p w:rsidR="00AA5816" w:rsidRPr="00651602" w:rsidRDefault="00AA5816" w:rsidP="00821ADB">
      <w:pPr>
        <w:widowControl w:val="0"/>
        <w:autoSpaceDE w:val="0"/>
        <w:autoSpaceDN w:val="0"/>
        <w:adjustRightInd w:val="0"/>
        <w:spacing w:line="276" w:lineRule="auto"/>
        <w:ind w:left="357"/>
        <w:jc w:val="both"/>
        <w:rPr>
          <w:sz w:val="23"/>
          <w:szCs w:val="23"/>
        </w:rPr>
      </w:pPr>
    </w:p>
    <w:p w:rsidR="00AA5816" w:rsidRPr="00651602" w:rsidRDefault="00AA5816" w:rsidP="00821ADB">
      <w:pPr>
        <w:widowControl w:val="0"/>
        <w:autoSpaceDE w:val="0"/>
        <w:autoSpaceDN w:val="0"/>
        <w:adjustRightInd w:val="0"/>
        <w:spacing w:line="276" w:lineRule="auto"/>
        <w:ind w:left="360"/>
        <w:jc w:val="both"/>
        <w:rPr>
          <w:b/>
          <w:bCs/>
          <w:sz w:val="23"/>
          <w:szCs w:val="23"/>
        </w:rPr>
      </w:pPr>
      <w:r w:rsidRPr="00651602">
        <w:rPr>
          <w:b/>
          <w:bCs/>
          <w:sz w:val="23"/>
          <w:szCs w:val="23"/>
        </w:rPr>
        <w:t>“İmha için atığın harici bertarafına ilişkin koşullar ve önlemler “başlığı altında maruz kalma senaryosu kısmına dahil olacak bilgiler</w:t>
      </w:r>
    </w:p>
    <w:p w:rsidR="00AA5816" w:rsidRPr="00651602" w:rsidRDefault="00AA5816" w:rsidP="00821ADB">
      <w:pPr>
        <w:pStyle w:val="ListeParagraf"/>
        <w:widowControl w:val="0"/>
        <w:numPr>
          <w:ilvl w:val="0"/>
          <w:numId w:val="7"/>
        </w:numPr>
        <w:autoSpaceDE w:val="0"/>
        <w:autoSpaceDN w:val="0"/>
        <w:adjustRightInd w:val="0"/>
        <w:spacing w:line="276" w:lineRule="auto"/>
        <w:jc w:val="both"/>
        <w:rPr>
          <w:sz w:val="23"/>
          <w:szCs w:val="23"/>
        </w:rPr>
      </w:pPr>
      <w:r w:rsidRPr="00651602">
        <w:rPr>
          <w:sz w:val="23"/>
          <w:szCs w:val="23"/>
        </w:rPr>
        <w:t xml:space="preserve">Maruz kalma senaryosundaki madde kullanımlarıyla oluşan atığa uygun atık bertaraf işlem tipine ait bilgilerdir. Eğer </w:t>
      </w:r>
      <w:r w:rsidR="007A142F">
        <w:rPr>
          <w:sz w:val="23"/>
          <w:szCs w:val="23"/>
        </w:rPr>
        <w:t>İ</w:t>
      </w:r>
      <w:r w:rsidRPr="00651602">
        <w:rPr>
          <w:sz w:val="23"/>
          <w:szCs w:val="23"/>
        </w:rPr>
        <w:t>/İ maddenin son bulacağı (tanımlanmış atık tipleri göz önüne alınarak) tüm olası atık bertaraf işlemlerini güvenli olarak değerlendirdiyse (standart koşullar ve en kötü gerçekçi senaryoyu varsayarak), alt kullanıcı atıkları için herhangi bir bertaraf işleminin kabul edilebilir olduğunu belirtebilir.</w:t>
      </w:r>
    </w:p>
    <w:p w:rsidR="00AA5816" w:rsidRPr="00651602" w:rsidRDefault="00AA5816" w:rsidP="00821ADB">
      <w:pPr>
        <w:pStyle w:val="ListeParagraf"/>
        <w:widowControl w:val="0"/>
        <w:numPr>
          <w:ilvl w:val="0"/>
          <w:numId w:val="7"/>
        </w:numPr>
        <w:autoSpaceDE w:val="0"/>
        <w:autoSpaceDN w:val="0"/>
        <w:adjustRightInd w:val="0"/>
        <w:spacing w:line="276" w:lineRule="auto"/>
        <w:jc w:val="both"/>
        <w:rPr>
          <w:sz w:val="23"/>
          <w:szCs w:val="23"/>
        </w:rPr>
      </w:pPr>
      <w:r w:rsidRPr="00651602">
        <w:rPr>
          <w:sz w:val="23"/>
          <w:szCs w:val="23"/>
        </w:rPr>
        <w:t xml:space="preserve">Risklerin kontrolünde sadece bazı bertaraf işlemleri yeterli olarak değerlendirildiyse, </w:t>
      </w:r>
      <w:r w:rsidR="007A142F">
        <w:rPr>
          <w:sz w:val="23"/>
          <w:szCs w:val="23"/>
        </w:rPr>
        <w:t>İ</w:t>
      </w:r>
      <w:r w:rsidRPr="00651602">
        <w:rPr>
          <w:sz w:val="23"/>
          <w:szCs w:val="23"/>
        </w:rPr>
        <w:t xml:space="preserve">/İ alt </w:t>
      </w:r>
      <w:r w:rsidR="007A142F">
        <w:rPr>
          <w:sz w:val="23"/>
          <w:szCs w:val="23"/>
        </w:rPr>
        <w:t>kullanıcının atığını önerildiği</w:t>
      </w:r>
      <w:r w:rsidR="007A142F">
        <w:rPr>
          <w:rStyle w:val="DipnotBavurusu"/>
          <w:sz w:val="23"/>
          <w:szCs w:val="23"/>
        </w:rPr>
        <w:footnoteReference w:id="35"/>
      </w:r>
      <w:r w:rsidRPr="00651602">
        <w:rPr>
          <w:sz w:val="23"/>
          <w:szCs w:val="23"/>
        </w:rPr>
        <w:t xml:space="preserve"> şekilde bertaraf edecek atık idaresi şirketine iletmesi gerektiğini açıkça bildirmelidir. Diğer atık bertaraf işlemleri maruz kalma senaryosunun dışındaki koşullar olarak açıkça belirtilebilir.</w:t>
      </w:r>
    </w:p>
    <w:p w:rsidR="00AA5816" w:rsidRPr="00651602" w:rsidRDefault="007A142F" w:rsidP="00821ADB">
      <w:pPr>
        <w:pStyle w:val="ListeParagraf"/>
        <w:widowControl w:val="0"/>
        <w:numPr>
          <w:ilvl w:val="0"/>
          <w:numId w:val="7"/>
        </w:numPr>
        <w:autoSpaceDE w:val="0"/>
        <w:autoSpaceDN w:val="0"/>
        <w:adjustRightInd w:val="0"/>
        <w:spacing w:line="276" w:lineRule="auto"/>
        <w:jc w:val="both"/>
        <w:rPr>
          <w:sz w:val="23"/>
          <w:szCs w:val="23"/>
        </w:rPr>
      </w:pPr>
      <w:r>
        <w:rPr>
          <w:sz w:val="23"/>
          <w:szCs w:val="23"/>
        </w:rPr>
        <w:t>İ</w:t>
      </w:r>
      <w:r w:rsidR="00AA5816" w:rsidRPr="00651602">
        <w:rPr>
          <w:sz w:val="23"/>
          <w:szCs w:val="23"/>
        </w:rPr>
        <w:t>/İ belli bir atık bertaraf işlemini değerlendirmediyse, atık bertarafı için ilgili işlemlerin değerlendirilmediğini bildirmelidir.</w:t>
      </w:r>
    </w:p>
    <w:p w:rsidR="007A142F" w:rsidRDefault="007A142F" w:rsidP="00821ADB">
      <w:pPr>
        <w:widowControl w:val="0"/>
        <w:autoSpaceDE w:val="0"/>
        <w:autoSpaceDN w:val="0"/>
        <w:adjustRightInd w:val="0"/>
        <w:spacing w:line="276" w:lineRule="auto"/>
        <w:jc w:val="both"/>
        <w:rPr>
          <w:sz w:val="23"/>
          <w:szCs w:val="23"/>
        </w:rPr>
      </w:pPr>
    </w:p>
    <w:p w:rsidR="00AA5816" w:rsidRPr="009233FC" w:rsidRDefault="00AA5816" w:rsidP="00821ADB">
      <w:pPr>
        <w:widowControl w:val="0"/>
        <w:autoSpaceDE w:val="0"/>
        <w:autoSpaceDN w:val="0"/>
        <w:adjustRightInd w:val="0"/>
        <w:spacing w:line="276" w:lineRule="auto"/>
        <w:jc w:val="both"/>
        <w:rPr>
          <w:sz w:val="23"/>
          <w:szCs w:val="23"/>
        </w:rPr>
      </w:pPr>
      <w:r w:rsidRPr="009233FC">
        <w:rPr>
          <w:sz w:val="23"/>
          <w:szCs w:val="23"/>
        </w:rPr>
        <w:t xml:space="preserve">Harici atık bertaraf yüklemesindeki </w:t>
      </w:r>
      <w:r>
        <w:rPr>
          <w:sz w:val="23"/>
          <w:szCs w:val="23"/>
        </w:rPr>
        <w:t>işletim koşulları</w:t>
      </w:r>
      <w:r w:rsidRPr="009233FC">
        <w:rPr>
          <w:sz w:val="23"/>
          <w:szCs w:val="23"/>
        </w:rPr>
        <w:t>a ilişkin bilgiler işletim derecelerini, açık hava/kapalı mekan bertarafını, su temasını, aşındırıcı işlemler vb’ni içerebilir.</w:t>
      </w:r>
    </w:p>
    <w:p w:rsidR="007A142F" w:rsidRDefault="007A142F" w:rsidP="00821ADB">
      <w:pPr>
        <w:widowControl w:val="0"/>
        <w:autoSpaceDE w:val="0"/>
        <w:autoSpaceDN w:val="0"/>
        <w:adjustRightInd w:val="0"/>
        <w:spacing w:line="276" w:lineRule="auto"/>
        <w:jc w:val="both"/>
        <w:rPr>
          <w:sz w:val="23"/>
          <w:szCs w:val="23"/>
        </w:rPr>
      </w:pPr>
    </w:p>
    <w:p w:rsidR="00AA5816" w:rsidRDefault="00AA5816" w:rsidP="00821ADB">
      <w:pPr>
        <w:widowControl w:val="0"/>
        <w:autoSpaceDE w:val="0"/>
        <w:autoSpaceDN w:val="0"/>
        <w:adjustRightInd w:val="0"/>
        <w:spacing w:line="276" w:lineRule="auto"/>
        <w:jc w:val="both"/>
        <w:rPr>
          <w:sz w:val="23"/>
          <w:szCs w:val="23"/>
        </w:rPr>
      </w:pPr>
      <w:r w:rsidRPr="009233FC">
        <w:rPr>
          <w:sz w:val="23"/>
          <w:szCs w:val="23"/>
        </w:rPr>
        <w:t xml:space="preserve">Eğer </w:t>
      </w:r>
      <w:r w:rsidR="007A142F">
        <w:rPr>
          <w:sz w:val="23"/>
          <w:szCs w:val="23"/>
        </w:rPr>
        <w:t>İ</w:t>
      </w:r>
      <w:r w:rsidRPr="009233FC">
        <w:rPr>
          <w:sz w:val="23"/>
          <w:szCs w:val="23"/>
        </w:rPr>
        <w:t xml:space="preserve">/İ değerlendirmesinde “normal </w:t>
      </w:r>
      <w:r>
        <w:rPr>
          <w:sz w:val="23"/>
          <w:szCs w:val="23"/>
        </w:rPr>
        <w:t>işletim koşulları”</w:t>
      </w:r>
      <w:r w:rsidRPr="009233FC">
        <w:rPr>
          <w:sz w:val="23"/>
          <w:szCs w:val="23"/>
        </w:rPr>
        <w:t xml:space="preserve">ı varsaydıysa, örneğin atık </w:t>
      </w:r>
      <w:r w:rsidR="007A142F">
        <w:rPr>
          <w:sz w:val="23"/>
          <w:szCs w:val="23"/>
        </w:rPr>
        <w:t>mevzuatı</w:t>
      </w:r>
      <w:r w:rsidRPr="009233FC">
        <w:rPr>
          <w:sz w:val="23"/>
          <w:szCs w:val="23"/>
        </w:rPr>
        <w:t xml:space="preserve"> veya </w:t>
      </w:r>
      <w:r>
        <w:rPr>
          <w:sz w:val="23"/>
          <w:szCs w:val="23"/>
        </w:rPr>
        <w:t>mevcut en ıyı teknık referans dokümanda</w:t>
      </w:r>
      <w:r w:rsidRPr="009233FC">
        <w:rPr>
          <w:sz w:val="23"/>
          <w:szCs w:val="23"/>
        </w:rPr>
        <w:t xml:space="preserve"> belirtildiği şekilde, ortaya konmuş standarta atıf dışında herhangi bir özgül bilgiye gerek yoktur. Benzer durum risk yönetim önlemleri için de geçerlidir.</w:t>
      </w:r>
    </w:p>
    <w:p w:rsidR="007A142F" w:rsidRPr="009233FC" w:rsidRDefault="007A142F" w:rsidP="00821ADB">
      <w:pPr>
        <w:widowControl w:val="0"/>
        <w:autoSpaceDE w:val="0"/>
        <w:autoSpaceDN w:val="0"/>
        <w:adjustRightInd w:val="0"/>
        <w:spacing w:line="276" w:lineRule="auto"/>
        <w:jc w:val="both"/>
        <w:rPr>
          <w:sz w:val="23"/>
          <w:szCs w:val="23"/>
        </w:rPr>
      </w:pPr>
    </w:p>
    <w:p w:rsidR="00AA5816" w:rsidRDefault="00AA5816" w:rsidP="00821ADB">
      <w:pPr>
        <w:widowControl w:val="0"/>
        <w:autoSpaceDE w:val="0"/>
        <w:autoSpaceDN w:val="0"/>
        <w:adjustRightInd w:val="0"/>
        <w:spacing w:line="276" w:lineRule="auto"/>
        <w:jc w:val="both"/>
        <w:rPr>
          <w:sz w:val="23"/>
          <w:szCs w:val="23"/>
        </w:rPr>
      </w:pPr>
      <w:r w:rsidRPr="009233FC">
        <w:rPr>
          <w:sz w:val="23"/>
          <w:szCs w:val="23"/>
        </w:rPr>
        <w:t xml:space="preserve">Eğer </w:t>
      </w:r>
      <w:r w:rsidR="007A142F">
        <w:rPr>
          <w:sz w:val="23"/>
          <w:szCs w:val="23"/>
        </w:rPr>
        <w:t>İ</w:t>
      </w:r>
      <w:r w:rsidRPr="009233FC">
        <w:rPr>
          <w:sz w:val="23"/>
          <w:szCs w:val="23"/>
        </w:rPr>
        <w:t xml:space="preserve">/İ ‘nin değerlendirmelerinde tanımladıkları </w:t>
      </w:r>
      <w:r>
        <w:rPr>
          <w:sz w:val="23"/>
          <w:szCs w:val="23"/>
        </w:rPr>
        <w:t>işletim koşulları</w:t>
      </w:r>
      <w:r w:rsidRPr="009233FC">
        <w:rPr>
          <w:sz w:val="23"/>
          <w:szCs w:val="23"/>
        </w:rPr>
        <w:t xml:space="preserve"> “normal koşullar”dan farklıysa</w:t>
      </w:r>
      <w:r w:rsidR="007A142F">
        <w:rPr>
          <w:sz w:val="23"/>
          <w:szCs w:val="23"/>
        </w:rPr>
        <w:t xml:space="preserve"> veya atık mevzuatında</w:t>
      </w:r>
      <w:r w:rsidRPr="009233FC">
        <w:rPr>
          <w:sz w:val="23"/>
          <w:szCs w:val="23"/>
        </w:rPr>
        <w:t>,</w:t>
      </w:r>
      <w:r w:rsidR="007A142F">
        <w:rPr>
          <w:sz w:val="23"/>
          <w:szCs w:val="23"/>
        </w:rPr>
        <w:t xml:space="preserve"> </w:t>
      </w:r>
      <w:r>
        <w:rPr>
          <w:sz w:val="23"/>
          <w:szCs w:val="23"/>
        </w:rPr>
        <w:t>mevcut en ıyı teknık referans dokümanda</w:t>
      </w:r>
      <w:r w:rsidRPr="009233FC">
        <w:rPr>
          <w:sz w:val="23"/>
          <w:szCs w:val="23"/>
        </w:rPr>
        <w:t xml:space="preserve"> veya diğer geçerli bilgi kaynaklarında standart koşullar mevcut değilse, bu koşullar maruz kalma senaryosunda belirtilmeli ve tanımlanmalıdır. Ayrıca, atık yaşam aşamasından gelen salınım hızları ve maruz kalma tahmin eldesi için kayıt yaptıranın bertaraf işleminin etkinliği hakkında makul varsayımları dökumante (bazen iletmesi de ) etmesi gerekir. Bu varsayımlara dayanarak </w:t>
      </w:r>
      <w:r w:rsidR="007A142F">
        <w:rPr>
          <w:sz w:val="23"/>
          <w:szCs w:val="23"/>
        </w:rPr>
        <w:t>İ</w:t>
      </w:r>
      <w:r w:rsidRPr="009233FC">
        <w:rPr>
          <w:sz w:val="23"/>
          <w:szCs w:val="23"/>
        </w:rPr>
        <w:t>/İ hava, atık bertarafından su veya toprak aracılığı ile maddenin emisyon kalıntılarını elde edecektir. Benzer durum, değerlendirilen maddeyle ilgili ise, ikincil atıkların (atık bertarafı atıkları) bertaraf koşullarını da içeren risk yönetim önlemleri için de geçerlidir ve maruz kalma senaryosunda dökümante edilmelidir. Bu, örneğin atıkların fiziko-kimyasal bertarafından (hava filtreleri, yakma cürüfleri vb) gelen tortu olabilir.</w:t>
      </w:r>
    </w:p>
    <w:p w:rsidR="007A142F" w:rsidRPr="009233FC" w:rsidRDefault="007A142F" w:rsidP="00821ADB">
      <w:pPr>
        <w:widowControl w:val="0"/>
        <w:autoSpaceDE w:val="0"/>
        <w:autoSpaceDN w:val="0"/>
        <w:adjustRightInd w:val="0"/>
        <w:spacing w:line="276" w:lineRule="auto"/>
        <w:jc w:val="both"/>
        <w:rPr>
          <w:sz w:val="23"/>
          <w:szCs w:val="23"/>
        </w:rPr>
      </w:pPr>
    </w:p>
    <w:p w:rsidR="00AA5816" w:rsidRPr="009233FC" w:rsidRDefault="00AA5816" w:rsidP="00821ADB">
      <w:pPr>
        <w:widowControl w:val="0"/>
        <w:autoSpaceDE w:val="0"/>
        <w:autoSpaceDN w:val="0"/>
        <w:adjustRightInd w:val="0"/>
        <w:spacing w:line="276" w:lineRule="auto"/>
        <w:jc w:val="both"/>
        <w:rPr>
          <w:sz w:val="23"/>
          <w:szCs w:val="23"/>
        </w:rPr>
      </w:pPr>
      <w:r w:rsidRPr="009233FC">
        <w:rPr>
          <w:sz w:val="23"/>
          <w:szCs w:val="23"/>
        </w:rPr>
        <w:t>Nitel değerlendirme (Kısım R.18.2.3.1’e danışınız) sırasında tanımlanan tüm atık özgül riskler ve bunlardan kaçınmak için öneriler burada belirtilmelidir.</w:t>
      </w:r>
    </w:p>
    <w:p w:rsidR="007A142F" w:rsidRDefault="007A142F" w:rsidP="00821ADB">
      <w:pPr>
        <w:widowControl w:val="0"/>
        <w:autoSpaceDE w:val="0"/>
        <w:autoSpaceDN w:val="0"/>
        <w:adjustRightInd w:val="0"/>
        <w:spacing w:line="276" w:lineRule="auto"/>
        <w:jc w:val="both"/>
        <w:rPr>
          <w:b/>
          <w:bCs/>
          <w:sz w:val="23"/>
          <w:szCs w:val="23"/>
        </w:rPr>
      </w:pPr>
    </w:p>
    <w:p w:rsidR="00AA5816" w:rsidRPr="009233FC" w:rsidRDefault="00AA5816" w:rsidP="00821ADB">
      <w:pPr>
        <w:widowControl w:val="0"/>
        <w:autoSpaceDE w:val="0"/>
        <w:autoSpaceDN w:val="0"/>
        <w:adjustRightInd w:val="0"/>
        <w:spacing w:line="276" w:lineRule="auto"/>
        <w:jc w:val="both"/>
        <w:rPr>
          <w:b/>
          <w:bCs/>
          <w:sz w:val="23"/>
          <w:szCs w:val="23"/>
        </w:rPr>
      </w:pPr>
      <w:r w:rsidRPr="009233FC">
        <w:rPr>
          <w:b/>
          <w:bCs/>
          <w:sz w:val="23"/>
          <w:szCs w:val="23"/>
        </w:rPr>
        <w:t>“Atığın harici geri kazanımına ilişkin koşullar ve önlemler</w:t>
      </w:r>
      <w:r w:rsidR="007A142F">
        <w:rPr>
          <w:b/>
          <w:bCs/>
          <w:sz w:val="23"/>
          <w:szCs w:val="23"/>
        </w:rPr>
        <w:t xml:space="preserve">” </w:t>
      </w:r>
      <w:r w:rsidRPr="009233FC">
        <w:rPr>
          <w:b/>
          <w:bCs/>
          <w:sz w:val="23"/>
          <w:szCs w:val="23"/>
        </w:rPr>
        <w:t>başlığı altında maruz kalma senaryosu kısmına dahil olacak bilgiler</w:t>
      </w:r>
    </w:p>
    <w:p w:rsidR="007A142F" w:rsidRDefault="007A142F" w:rsidP="00821ADB">
      <w:pPr>
        <w:widowControl w:val="0"/>
        <w:autoSpaceDE w:val="0"/>
        <w:autoSpaceDN w:val="0"/>
        <w:adjustRightInd w:val="0"/>
        <w:spacing w:line="276" w:lineRule="auto"/>
        <w:jc w:val="both"/>
        <w:rPr>
          <w:sz w:val="23"/>
          <w:szCs w:val="23"/>
        </w:rPr>
      </w:pPr>
    </w:p>
    <w:p w:rsidR="00AA5816" w:rsidRDefault="00AA5816" w:rsidP="00821ADB">
      <w:pPr>
        <w:widowControl w:val="0"/>
        <w:autoSpaceDE w:val="0"/>
        <w:autoSpaceDN w:val="0"/>
        <w:adjustRightInd w:val="0"/>
        <w:spacing w:line="276" w:lineRule="auto"/>
        <w:jc w:val="both"/>
        <w:rPr>
          <w:sz w:val="23"/>
          <w:szCs w:val="23"/>
        </w:rPr>
      </w:pPr>
      <w:r w:rsidRPr="009233FC">
        <w:rPr>
          <w:sz w:val="23"/>
          <w:szCs w:val="23"/>
        </w:rPr>
        <w:t>Bu kısıma dahil edilecek bilgiler ve koşulların tipi imha için harici atık bertarafı kısmındakilere benzemektedir.</w:t>
      </w:r>
      <w:r w:rsidR="007A142F">
        <w:rPr>
          <w:sz w:val="23"/>
          <w:szCs w:val="23"/>
        </w:rPr>
        <w:t xml:space="preserve"> </w:t>
      </w:r>
      <w:r w:rsidRPr="009233FC">
        <w:rPr>
          <w:sz w:val="23"/>
          <w:szCs w:val="23"/>
        </w:rPr>
        <w:t>Maruz kalma senaryosundaki kısımda atıktan ısı veya materya</w:t>
      </w:r>
      <w:r w:rsidR="007A142F">
        <w:rPr>
          <w:sz w:val="23"/>
          <w:szCs w:val="23"/>
        </w:rPr>
        <w:t>l</w:t>
      </w:r>
      <w:r w:rsidRPr="009233FC">
        <w:rPr>
          <w:sz w:val="23"/>
          <w:szCs w:val="23"/>
        </w:rPr>
        <w:t xml:space="preserve"> geri kazanımına yönelik </w:t>
      </w:r>
      <w:r w:rsidRPr="009233FC">
        <w:rPr>
          <w:sz w:val="23"/>
          <w:szCs w:val="23"/>
        </w:rPr>
        <w:lastRenderedPageBreak/>
        <w:t>atık bertarafı için koşulların tanımlanması beklenmektedir. Koşullar hava, su ve toprak emisyon faktörlerinin elde edilebileceği şekilde tanınlammalıdır. Lütfen dikkat: Kimyasal güvenlik değerlendirmesi maddenin içinde olduğu atık bertaraf koşullarını kapsar. Madde atıktan geri kazanıldığı anda (artık atık değildir), maddenin yaşam döngüsü son bulur.</w:t>
      </w:r>
    </w:p>
    <w:p w:rsidR="007A142F" w:rsidRPr="009233FC" w:rsidRDefault="007A142F" w:rsidP="00821ADB">
      <w:pPr>
        <w:widowControl w:val="0"/>
        <w:autoSpaceDE w:val="0"/>
        <w:autoSpaceDN w:val="0"/>
        <w:adjustRightInd w:val="0"/>
        <w:spacing w:line="276" w:lineRule="auto"/>
        <w:jc w:val="both"/>
        <w:rPr>
          <w:sz w:val="23"/>
          <w:szCs w:val="23"/>
        </w:rPr>
      </w:pPr>
    </w:p>
    <w:p w:rsidR="00AA5816" w:rsidRPr="007A142F" w:rsidRDefault="00AA5816" w:rsidP="006E3567">
      <w:pPr>
        <w:pStyle w:val="Balk2"/>
        <w:numPr>
          <w:ilvl w:val="3"/>
          <w:numId w:val="168"/>
        </w:numPr>
        <w:rPr>
          <w:color w:val="C00000"/>
          <w:sz w:val="24"/>
        </w:rPr>
      </w:pPr>
      <w:bookmarkStart w:id="47" w:name="_Toc439672089"/>
      <w:r w:rsidRPr="007A142F">
        <w:rPr>
          <w:color w:val="C00000"/>
          <w:sz w:val="24"/>
        </w:rPr>
        <w:t>Eşyaların hizmet ömrüyle ilişkili maaruz kalma senaryoları için ilişkili bilgiler (çalışanlar tarafından kullanılma)</w:t>
      </w:r>
      <w:bookmarkEnd w:id="47"/>
    </w:p>
    <w:p w:rsidR="00AA5816" w:rsidRDefault="00AA5816" w:rsidP="00821ADB">
      <w:pPr>
        <w:widowControl w:val="0"/>
        <w:autoSpaceDE w:val="0"/>
        <w:autoSpaceDN w:val="0"/>
        <w:adjustRightInd w:val="0"/>
        <w:spacing w:line="276" w:lineRule="auto"/>
        <w:jc w:val="both"/>
        <w:rPr>
          <w:sz w:val="23"/>
          <w:szCs w:val="23"/>
        </w:rPr>
      </w:pPr>
      <w:r w:rsidRPr="009233FC">
        <w:rPr>
          <w:sz w:val="23"/>
          <w:szCs w:val="23"/>
        </w:rPr>
        <w:t>Çalışanlar tarafından eşyaların kullanılması i) makinalar ve ekipman ii) sadece bir kez kullanılan (tek kullanımlık) materyal, örneğin temizleme bezleri, zımpara kağıdı veya iii)bitirme veya bakım için kullanılan eşyaları kapsamaktadır. Bu i) işlemden kaynaklanan atık (örneğin kalkımş boyalar) veya ii) hizmet ömrünün sonundaki eşyalar (örneğin araçlar/vasıtalar veya piller, işlem kolaylaştırıcılar) ile sonuçlanır. Pazardaki maddenin dikkate değer bir bölümü, alt kullanım sırasında bir eşya olarak işlendikten sonra atık haline gelir.</w:t>
      </w:r>
      <w:r w:rsidR="007A142F">
        <w:rPr>
          <w:sz w:val="23"/>
          <w:szCs w:val="23"/>
        </w:rPr>
        <w:t xml:space="preserve"> </w:t>
      </w:r>
      <w:r w:rsidRPr="009233FC">
        <w:rPr>
          <w:sz w:val="23"/>
          <w:szCs w:val="23"/>
        </w:rPr>
        <w:t xml:space="preserve">Ancak </w:t>
      </w:r>
      <w:r>
        <w:rPr>
          <w:sz w:val="23"/>
          <w:szCs w:val="23"/>
        </w:rPr>
        <w:t>KKDİK</w:t>
      </w:r>
      <w:r w:rsidR="007A142F">
        <w:rPr>
          <w:sz w:val="23"/>
          <w:szCs w:val="23"/>
        </w:rPr>
        <w:t xml:space="preserve"> kapsamında </w:t>
      </w:r>
      <w:r w:rsidRPr="009233FC">
        <w:rPr>
          <w:sz w:val="23"/>
          <w:szCs w:val="23"/>
        </w:rPr>
        <w:t>bir eşya üreten alt kullanıcılar, daha karmaşık eşya üreticileri ve eşyaların kullanıcıları arasında düzenli bir iletişim meka</w:t>
      </w:r>
      <w:r w:rsidR="007A142F">
        <w:rPr>
          <w:sz w:val="23"/>
          <w:szCs w:val="23"/>
        </w:rPr>
        <w:t>nizması öngörülmemiştir (Madde 8</w:t>
      </w:r>
      <w:r w:rsidRPr="009233FC">
        <w:rPr>
          <w:sz w:val="23"/>
          <w:szCs w:val="23"/>
        </w:rPr>
        <w:t>(2)’</w:t>
      </w:r>
      <w:r w:rsidR="007A142F">
        <w:rPr>
          <w:sz w:val="23"/>
          <w:szCs w:val="23"/>
        </w:rPr>
        <w:t>y</w:t>
      </w:r>
      <w:r w:rsidRPr="009233FC">
        <w:rPr>
          <w:sz w:val="23"/>
          <w:szCs w:val="23"/>
        </w:rPr>
        <w:t>e göre izin gereken aday listesindeki maddeler hariç). Bu yüzden, alt kullanıcılar kendi ürettikleri eşyalarla ilgili güvenlik bilgisini sadece teknik bilgiler ile birlikte sağlayabilirler.</w:t>
      </w:r>
    </w:p>
    <w:p w:rsidR="007A142F" w:rsidRPr="009233FC" w:rsidRDefault="007A142F" w:rsidP="00821ADB">
      <w:pPr>
        <w:widowControl w:val="0"/>
        <w:autoSpaceDE w:val="0"/>
        <w:autoSpaceDN w:val="0"/>
        <w:adjustRightInd w:val="0"/>
        <w:spacing w:line="276" w:lineRule="auto"/>
        <w:jc w:val="both"/>
        <w:rPr>
          <w:sz w:val="23"/>
          <w:szCs w:val="23"/>
        </w:rPr>
      </w:pPr>
    </w:p>
    <w:p w:rsidR="00AA5816" w:rsidRDefault="00AA5816" w:rsidP="00821ADB">
      <w:pPr>
        <w:widowControl w:val="0"/>
        <w:overflowPunct w:val="0"/>
        <w:autoSpaceDE w:val="0"/>
        <w:autoSpaceDN w:val="0"/>
        <w:adjustRightInd w:val="0"/>
        <w:spacing w:line="276" w:lineRule="auto"/>
        <w:jc w:val="both"/>
        <w:rPr>
          <w:b/>
          <w:bCs/>
          <w:sz w:val="23"/>
          <w:szCs w:val="23"/>
        </w:rPr>
      </w:pPr>
      <w:r w:rsidRPr="009233FC">
        <w:rPr>
          <w:b/>
          <w:bCs/>
          <w:sz w:val="23"/>
          <w:szCs w:val="23"/>
        </w:rPr>
        <w:t>Kısım 2.1. Çevresel Maruz</w:t>
      </w:r>
      <w:r>
        <w:rPr>
          <w:b/>
          <w:bCs/>
          <w:sz w:val="23"/>
          <w:szCs w:val="23"/>
        </w:rPr>
        <w:t xml:space="preserve"> Kalma</w:t>
      </w:r>
      <w:r w:rsidRPr="009233FC">
        <w:rPr>
          <w:b/>
          <w:bCs/>
          <w:sz w:val="23"/>
          <w:szCs w:val="23"/>
        </w:rPr>
        <w:t xml:space="preserve"> Kontrolü</w:t>
      </w:r>
    </w:p>
    <w:p w:rsidR="00AA5816" w:rsidRPr="009233FC" w:rsidRDefault="00AA5816" w:rsidP="007A142F">
      <w:pPr>
        <w:widowControl w:val="0"/>
        <w:autoSpaceDE w:val="0"/>
        <w:autoSpaceDN w:val="0"/>
        <w:adjustRightInd w:val="0"/>
        <w:spacing w:line="276" w:lineRule="auto"/>
        <w:jc w:val="both"/>
        <w:rPr>
          <w:b/>
          <w:bCs/>
          <w:sz w:val="23"/>
          <w:szCs w:val="23"/>
        </w:rPr>
      </w:pPr>
    </w:p>
    <w:p w:rsidR="00AA5816" w:rsidRPr="009233FC" w:rsidRDefault="00AA5816" w:rsidP="00821ADB">
      <w:pPr>
        <w:widowControl w:val="0"/>
        <w:autoSpaceDE w:val="0"/>
        <w:autoSpaceDN w:val="0"/>
        <w:adjustRightInd w:val="0"/>
        <w:spacing w:line="276" w:lineRule="auto"/>
        <w:jc w:val="both"/>
        <w:rPr>
          <w:sz w:val="23"/>
          <w:szCs w:val="23"/>
        </w:rPr>
      </w:pPr>
      <w:r w:rsidRPr="007A142F">
        <w:rPr>
          <w:b/>
          <w:bCs/>
          <w:sz w:val="23"/>
          <w:szCs w:val="23"/>
        </w:rPr>
        <w:t>“</w:t>
      </w:r>
      <w:r w:rsidR="007A142F" w:rsidRPr="007A142F">
        <w:rPr>
          <w:b/>
          <w:bCs/>
          <w:sz w:val="23"/>
          <w:szCs w:val="23"/>
        </w:rPr>
        <w:t>Deşarj</w:t>
      </w:r>
      <w:r w:rsidRPr="009233FC">
        <w:rPr>
          <w:b/>
          <w:bCs/>
          <w:sz w:val="23"/>
          <w:szCs w:val="23"/>
        </w:rPr>
        <w:t>, havaya emisyon ve toğrağa salınımları sınırlama veya azaltmak için yerinde teknik koşullar ve önlemler” başlığı altında bulunacak bilgiler</w:t>
      </w:r>
    </w:p>
    <w:p w:rsidR="007A142F" w:rsidRDefault="007A142F" w:rsidP="00821ADB">
      <w:pPr>
        <w:widowControl w:val="0"/>
        <w:overflowPunct w:val="0"/>
        <w:autoSpaceDE w:val="0"/>
        <w:autoSpaceDN w:val="0"/>
        <w:adjustRightInd w:val="0"/>
        <w:spacing w:line="276" w:lineRule="auto"/>
        <w:jc w:val="both"/>
        <w:rPr>
          <w:sz w:val="23"/>
          <w:szCs w:val="23"/>
        </w:rPr>
      </w:pPr>
    </w:p>
    <w:p w:rsidR="00AA5816" w:rsidRPr="009233FC" w:rsidRDefault="00AA5816" w:rsidP="00821ADB">
      <w:pPr>
        <w:widowControl w:val="0"/>
        <w:overflowPunct w:val="0"/>
        <w:autoSpaceDE w:val="0"/>
        <w:autoSpaceDN w:val="0"/>
        <w:adjustRightInd w:val="0"/>
        <w:spacing w:line="276" w:lineRule="auto"/>
        <w:jc w:val="both"/>
        <w:rPr>
          <w:sz w:val="23"/>
          <w:szCs w:val="23"/>
        </w:rPr>
      </w:pPr>
      <w:r w:rsidRPr="009233FC">
        <w:rPr>
          <w:sz w:val="23"/>
          <w:szCs w:val="23"/>
        </w:rPr>
        <w:t>Maruz kalma senaryosunun bu kısmında yerinde yapılan tüm işlem (ön işlem) önlemlerine yer verilmelidir. Mekanik boya sıyırma veya temizleme bezlerinin toplanması veya kumlanmasından gelen kalıntılara dair yer ve ekipman temizliği örnek verilebilir.</w:t>
      </w:r>
    </w:p>
    <w:p w:rsidR="007A142F" w:rsidRDefault="007A142F" w:rsidP="00821ADB">
      <w:pPr>
        <w:widowControl w:val="0"/>
        <w:autoSpaceDE w:val="0"/>
        <w:autoSpaceDN w:val="0"/>
        <w:adjustRightInd w:val="0"/>
        <w:spacing w:line="276" w:lineRule="auto"/>
        <w:jc w:val="both"/>
        <w:rPr>
          <w:b/>
          <w:bCs/>
          <w:sz w:val="23"/>
          <w:szCs w:val="23"/>
        </w:rPr>
      </w:pPr>
    </w:p>
    <w:p w:rsidR="00AA5816" w:rsidRPr="009233FC" w:rsidRDefault="00AA5816" w:rsidP="00821ADB">
      <w:pPr>
        <w:widowControl w:val="0"/>
        <w:autoSpaceDE w:val="0"/>
        <w:autoSpaceDN w:val="0"/>
        <w:adjustRightInd w:val="0"/>
        <w:spacing w:line="276" w:lineRule="auto"/>
        <w:jc w:val="both"/>
        <w:rPr>
          <w:b/>
          <w:bCs/>
          <w:sz w:val="23"/>
          <w:szCs w:val="23"/>
        </w:rPr>
      </w:pPr>
      <w:r w:rsidRPr="009233FC">
        <w:rPr>
          <w:b/>
          <w:bCs/>
          <w:sz w:val="23"/>
          <w:szCs w:val="23"/>
        </w:rPr>
        <w:t>“Salınımı önleme/azaltmaya yönelik organizasyonel önlemler” başlığı altında bulunacak bilgiler</w:t>
      </w:r>
    </w:p>
    <w:p w:rsidR="007A142F" w:rsidRDefault="007A142F" w:rsidP="00821ADB">
      <w:pPr>
        <w:widowControl w:val="0"/>
        <w:autoSpaceDE w:val="0"/>
        <w:autoSpaceDN w:val="0"/>
        <w:adjustRightInd w:val="0"/>
        <w:spacing w:line="276" w:lineRule="auto"/>
        <w:jc w:val="both"/>
        <w:rPr>
          <w:sz w:val="23"/>
          <w:szCs w:val="23"/>
        </w:rPr>
      </w:pPr>
    </w:p>
    <w:p w:rsidR="00AA5816" w:rsidRPr="009233FC" w:rsidRDefault="00AA5816" w:rsidP="00821ADB">
      <w:pPr>
        <w:widowControl w:val="0"/>
        <w:autoSpaceDE w:val="0"/>
        <w:autoSpaceDN w:val="0"/>
        <w:adjustRightInd w:val="0"/>
        <w:spacing w:line="276" w:lineRule="auto"/>
        <w:jc w:val="both"/>
        <w:rPr>
          <w:sz w:val="23"/>
          <w:szCs w:val="23"/>
        </w:rPr>
      </w:pPr>
      <w:r w:rsidRPr="009233FC">
        <w:rPr>
          <w:sz w:val="23"/>
          <w:szCs w:val="23"/>
        </w:rPr>
        <w:t>Eğer maruz kalma senaryosundaki aktiviteler ile maddeyi içeren farklı tipte atık eşyalar oluşuyorsa ve bu atıklar farklı bertaraf işlemleri gerektiriyorsa, yerinde ayrı toplama gereklidir.</w:t>
      </w:r>
    </w:p>
    <w:p w:rsidR="007A142F" w:rsidRDefault="007A142F" w:rsidP="00821ADB">
      <w:pPr>
        <w:widowControl w:val="0"/>
        <w:overflowPunct w:val="0"/>
        <w:autoSpaceDE w:val="0"/>
        <w:autoSpaceDN w:val="0"/>
        <w:adjustRightInd w:val="0"/>
        <w:spacing w:line="276" w:lineRule="auto"/>
        <w:jc w:val="both"/>
        <w:rPr>
          <w:sz w:val="23"/>
          <w:szCs w:val="23"/>
        </w:rPr>
      </w:pPr>
    </w:p>
    <w:p w:rsidR="00AA5816" w:rsidRDefault="00AA5816" w:rsidP="00821ADB">
      <w:pPr>
        <w:widowControl w:val="0"/>
        <w:overflowPunct w:val="0"/>
        <w:autoSpaceDE w:val="0"/>
        <w:autoSpaceDN w:val="0"/>
        <w:adjustRightInd w:val="0"/>
        <w:spacing w:line="276" w:lineRule="auto"/>
        <w:jc w:val="both"/>
        <w:rPr>
          <w:sz w:val="23"/>
          <w:szCs w:val="23"/>
        </w:rPr>
      </w:pPr>
      <w:r w:rsidRPr="009233FC">
        <w:rPr>
          <w:sz w:val="23"/>
          <w:szCs w:val="23"/>
        </w:rPr>
        <w:t>Depolama ve taşıma sırasındaki risklerin kontrol altında olmasını sağlayan özgül önlemler burada belirtilmelidir.</w:t>
      </w:r>
    </w:p>
    <w:p w:rsidR="007A142F" w:rsidRPr="009233FC" w:rsidRDefault="007A142F" w:rsidP="00821ADB">
      <w:pPr>
        <w:widowControl w:val="0"/>
        <w:overflowPunct w:val="0"/>
        <w:autoSpaceDE w:val="0"/>
        <w:autoSpaceDN w:val="0"/>
        <w:adjustRightInd w:val="0"/>
        <w:spacing w:line="276" w:lineRule="auto"/>
        <w:jc w:val="both"/>
        <w:rPr>
          <w:sz w:val="23"/>
          <w:szCs w:val="23"/>
        </w:rPr>
      </w:pPr>
    </w:p>
    <w:p w:rsidR="00AA5816" w:rsidRDefault="00AA5816" w:rsidP="00821ADB">
      <w:pPr>
        <w:widowControl w:val="0"/>
        <w:autoSpaceDE w:val="0"/>
        <w:autoSpaceDN w:val="0"/>
        <w:adjustRightInd w:val="0"/>
        <w:spacing w:line="276" w:lineRule="auto"/>
        <w:jc w:val="both"/>
        <w:rPr>
          <w:b/>
          <w:bCs/>
          <w:sz w:val="23"/>
          <w:szCs w:val="23"/>
        </w:rPr>
      </w:pPr>
      <w:r w:rsidRPr="009233FC">
        <w:rPr>
          <w:b/>
          <w:bCs/>
          <w:sz w:val="23"/>
          <w:szCs w:val="23"/>
        </w:rPr>
        <w:t>“İmha için atığın harici bertarafına ilişkin koşullar ve önlemler</w:t>
      </w:r>
      <w:r w:rsidR="007A142F">
        <w:rPr>
          <w:b/>
          <w:bCs/>
          <w:sz w:val="23"/>
          <w:szCs w:val="23"/>
        </w:rPr>
        <w:t xml:space="preserve">” </w:t>
      </w:r>
      <w:r w:rsidRPr="009233FC">
        <w:rPr>
          <w:b/>
          <w:bCs/>
          <w:sz w:val="23"/>
          <w:szCs w:val="23"/>
        </w:rPr>
        <w:t>başlığı altında maruz kalma senaryosu kısmına dahil olacak bilgiler</w:t>
      </w:r>
    </w:p>
    <w:p w:rsidR="007A142F" w:rsidRPr="009233FC" w:rsidRDefault="007A142F" w:rsidP="00821ADB">
      <w:pPr>
        <w:widowControl w:val="0"/>
        <w:autoSpaceDE w:val="0"/>
        <w:autoSpaceDN w:val="0"/>
        <w:adjustRightInd w:val="0"/>
        <w:spacing w:line="276" w:lineRule="auto"/>
        <w:jc w:val="both"/>
        <w:rPr>
          <w:b/>
          <w:bCs/>
          <w:sz w:val="23"/>
          <w:szCs w:val="23"/>
        </w:rPr>
      </w:pPr>
    </w:p>
    <w:p w:rsidR="00AA5816" w:rsidRPr="009233FC" w:rsidRDefault="00AA5816" w:rsidP="00821ADB">
      <w:pPr>
        <w:widowControl w:val="0"/>
        <w:autoSpaceDE w:val="0"/>
        <w:autoSpaceDN w:val="0"/>
        <w:adjustRightInd w:val="0"/>
        <w:spacing w:line="276" w:lineRule="auto"/>
        <w:jc w:val="both"/>
        <w:rPr>
          <w:b/>
          <w:bCs/>
          <w:sz w:val="23"/>
          <w:szCs w:val="23"/>
        </w:rPr>
      </w:pPr>
      <w:r w:rsidRPr="009233FC">
        <w:rPr>
          <w:sz w:val="23"/>
          <w:szCs w:val="23"/>
        </w:rPr>
        <w:t>Maruz kalma senaryosundaki maddenin tek başına veya karışımlar içinde kullanılmasına ilişkin bilgilerle eş değer olan bilgiler yer almalıdır.</w:t>
      </w:r>
    </w:p>
    <w:p w:rsidR="007A142F" w:rsidRDefault="007A142F" w:rsidP="00821ADB">
      <w:pPr>
        <w:widowControl w:val="0"/>
        <w:autoSpaceDE w:val="0"/>
        <w:autoSpaceDN w:val="0"/>
        <w:adjustRightInd w:val="0"/>
        <w:spacing w:line="276" w:lineRule="auto"/>
        <w:jc w:val="both"/>
        <w:rPr>
          <w:b/>
          <w:bCs/>
          <w:sz w:val="23"/>
          <w:szCs w:val="23"/>
        </w:rPr>
      </w:pPr>
    </w:p>
    <w:p w:rsidR="00AA5816" w:rsidRPr="009233FC" w:rsidRDefault="00AA5816" w:rsidP="00821ADB">
      <w:pPr>
        <w:widowControl w:val="0"/>
        <w:autoSpaceDE w:val="0"/>
        <w:autoSpaceDN w:val="0"/>
        <w:adjustRightInd w:val="0"/>
        <w:spacing w:line="276" w:lineRule="auto"/>
        <w:jc w:val="both"/>
        <w:rPr>
          <w:b/>
          <w:bCs/>
          <w:sz w:val="23"/>
          <w:szCs w:val="23"/>
        </w:rPr>
      </w:pPr>
      <w:r w:rsidRPr="009233FC">
        <w:rPr>
          <w:b/>
          <w:bCs/>
          <w:sz w:val="23"/>
          <w:szCs w:val="23"/>
        </w:rPr>
        <w:t>“Atığın harici geri kazanımına ilişkin koşullar ve önlemler” başlığı altında maruz kalma senaryosu kısmına dahil olacak bilgiler</w:t>
      </w:r>
    </w:p>
    <w:p w:rsidR="007A142F" w:rsidRDefault="007A142F" w:rsidP="00821ADB">
      <w:pPr>
        <w:widowControl w:val="0"/>
        <w:overflowPunct w:val="0"/>
        <w:autoSpaceDE w:val="0"/>
        <w:autoSpaceDN w:val="0"/>
        <w:adjustRightInd w:val="0"/>
        <w:spacing w:line="276" w:lineRule="auto"/>
        <w:jc w:val="both"/>
        <w:rPr>
          <w:sz w:val="23"/>
          <w:szCs w:val="23"/>
        </w:rPr>
      </w:pPr>
    </w:p>
    <w:p w:rsidR="00AA5816" w:rsidRPr="009233FC" w:rsidRDefault="00AA5816" w:rsidP="00821ADB">
      <w:pPr>
        <w:widowControl w:val="0"/>
        <w:overflowPunct w:val="0"/>
        <w:autoSpaceDE w:val="0"/>
        <w:autoSpaceDN w:val="0"/>
        <w:adjustRightInd w:val="0"/>
        <w:spacing w:line="276" w:lineRule="auto"/>
        <w:jc w:val="both"/>
        <w:rPr>
          <w:sz w:val="23"/>
          <w:szCs w:val="23"/>
        </w:rPr>
      </w:pPr>
      <w:r w:rsidRPr="009233FC">
        <w:rPr>
          <w:sz w:val="23"/>
          <w:szCs w:val="23"/>
        </w:rPr>
        <w:t xml:space="preserve">Bu kısıma dahil edilecek bilgiler ve koşullar imha için harici atık bertarafı kısmındakilere benzemektedir. </w:t>
      </w:r>
    </w:p>
    <w:p w:rsidR="00AA5816" w:rsidRPr="007A142F" w:rsidRDefault="00AA5816" w:rsidP="006E3567">
      <w:pPr>
        <w:pStyle w:val="Balk2"/>
        <w:numPr>
          <w:ilvl w:val="3"/>
          <w:numId w:val="168"/>
        </w:numPr>
        <w:rPr>
          <w:color w:val="C00000"/>
          <w:sz w:val="24"/>
        </w:rPr>
      </w:pPr>
      <w:bookmarkStart w:id="48" w:name="_Toc439672090"/>
      <w:r w:rsidRPr="007A142F">
        <w:rPr>
          <w:color w:val="C00000"/>
          <w:sz w:val="24"/>
        </w:rPr>
        <w:lastRenderedPageBreak/>
        <w:t>Tüketiciler tarafından maddelerin kullanımlarına ve eşyaların idaresine ilişkin maruz kalma senaryoları için ilişkili bilgiler</w:t>
      </w:r>
      <w:bookmarkEnd w:id="48"/>
      <w:r w:rsidRPr="007A142F">
        <w:rPr>
          <w:color w:val="C00000"/>
          <w:sz w:val="24"/>
        </w:rPr>
        <w:t xml:space="preserve"> </w:t>
      </w:r>
    </w:p>
    <w:p w:rsidR="00AA5816" w:rsidRDefault="00AA5816" w:rsidP="00821ADB">
      <w:pPr>
        <w:widowControl w:val="0"/>
        <w:overflowPunct w:val="0"/>
        <w:autoSpaceDE w:val="0"/>
        <w:autoSpaceDN w:val="0"/>
        <w:adjustRightInd w:val="0"/>
        <w:spacing w:line="276" w:lineRule="auto"/>
        <w:jc w:val="both"/>
        <w:rPr>
          <w:sz w:val="23"/>
          <w:szCs w:val="23"/>
        </w:rPr>
      </w:pPr>
      <w:r w:rsidRPr="009233FC">
        <w:rPr>
          <w:sz w:val="23"/>
          <w:szCs w:val="23"/>
        </w:rPr>
        <w:t>Tüketiciler tarafından kullanılarak tüketicinin elinde atığa dönüşen karışımlara örnek olarak boyalar ve yapıştırıcılar verilebilir. Sonuçta oluşan atık boş paketleri, kullanılmamış karışımla dolu paketleri, fırça gibi ekipmanları içerebilir.</w:t>
      </w:r>
    </w:p>
    <w:p w:rsidR="007A142F" w:rsidRPr="009233FC" w:rsidRDefault="007A142F" w:rsidP="00821ADB">
      <w:pPr>
        <w:widowControl w:val="0"/>
        <w:overflowPunct w:val="0"/>
        <w:autoSpaceDE w:val="0"/>
        <w:autoSpaceDN w:val="0"/>
        <w:adjustRightInd w:val="0"/>
        <w:spacing w:line="276" w:lineRule="auto"/>
        <w:jc w:val="both"/>
        <w:rPr>
          <w:sz w:val="23"/>
          <w:szCs w:val="23"/>
        </w:rPr>
      </w:pPr>
    </w:p>
    <w:p w:rsidR="00AA5816" w:rsidRDefault="00AA5816" w:rsidP="00821ADB">
      <w:pPr>
        <w:widowControl w:val="0"/>
        <w:overflowPunct w:val="0"/>
        <w:autoSpaceDE w:val="0"/>
        <w:autoSpaceDN w:val="0"/>
        <w:adjustRightInd w:val="0"/>
        <w:spacing w:line="276" w:lineRule="auto"/>
        <w:jc w:val="both"/>
        <w:rPr>
          <w:sz w:val="23"/>
          <w:szCs w:val="23"/>
        </w:rPr>
      </w:pPr>
      <w:r w:rsidRPr="009233FC">
        <w:rPr>
          <w:sz w:val="23"/>
          <w:szCs w:val="23"/>
        </w:rPr>
        <w:t>Tüketiciler tarafından kullanılan eşyalar olarak i)makineler ve ekipmanlar, ii) “ sadece bir kez” (sarflar) kullanılan materyal, örneğin temizleme bezleri, zımpara kağıdı veya iii) bakım için işlenmiş eşyalar sayılabilir. Bu, i) işlemden kaynaklanan atık (örneğin boyaların sıyrılması) veya ii) hizmet ömrünün sonundaki eşyalar ile sonuçlanır. Pazarlanan maddenin dikkate değer bir bölümü, alt kullanım sırasında bir eşya olarak işlendikten sonra atık haline gelir.</w:t>
      </w:r>
    </w:p>
    <w:p w:rsidR="007A142F" w:rsidRPr="009233FC" w:rsidRDefault="007A142F" w:rsidP="00821ADB">
      <w:pPr>
        <w:widowControl w:val="0"/>
        <w:overflowPunct w:val="0"/>
        <w:autoSpaceDE w:val="0"/>
        <w:autoSpaceDN w:val="0"/>
        <w:adjustRightInd w:val="0"/>
        <w:spacing w:line="276" w:lineRule="auto"/>
        <w:jc w:val="both"/>
        <w:rPr>
          <w:sz w:val="23"/>
          <w:szCs w:val="23"/>
        </w:rPr>
      </w:pPr>
    </w:p>
    <w:p w:rsidR="00AA5816" w:rsidRPr="009233FC" w:rsidRDefault="00AA5816" w:rsidP="00821ADB">
      <w:pPr>
        <w:widowControl w:val="0"/>
        <w:overflowPunct w:val="0"/>
        <w:autoSpaceDE w:val="0"/>
        <w:autoSpaceDN w:val="0"/>
        <w:adjustRightInd w:val="0"/>
        <w:spacing w:line="276" w:lineRule="auto"/>
        <w:jc w:val="both"/>
        <w:rPr>
          <w:sz w:val="23"/>
          <w:szCs w:val="23"/>
        </w:rPr>
      </w:pPr>
      <w:r w:rsidRPr="009233FC">
        <w:rPr>
          <w:sz w:val="23"/>
          <w:szCs w:val="23"/>
        </w:rPr>
        <w:t>Tüketiciler tarafından uygulanması gereken temel önlemler ayrı toplama ve dağıtıcılar tarfaından geri-alma sistemi dahil olmak üzere, atığı farklı kentsel atık şemalarına yönlendirmektir.</w:t>
      </w:r>
      <w:r w:rsidR="007A142F">
        <w:rPr>
          <w:sz w:val="23"/>
          <w:szCs w:val="23"/>
        </w:rPr>
        <w:t xml:space="preserve"> </w:t>
      </w:r>
      <w:r w:rsidRPr="009233FC">
        <w:rPr>
          <w:sz w:val="23"/>
          <w:szCs w:val="23"/>
        </w:rPr>
        <w:t>Risk kontrolüyle ilişkili ise, bir şeyanın parçası olacak maddenin kayıt yaptıranının gerekli tekrar toplama hızları ve bunu sağlamak için ilşkili önlemleri maruz kalma senaryosunda belirtmesi beklenir.</w:t>
      </w:r>
    </w:p>
    <w:p w:rsidR="00AA5816" w:rsidRPr="007A142F" w:rsidRDefault="00AA5816" w:rsidP="006E3567">
      <w:pPr>
        <w:pStyle w:val="Balk2"/>
        <w:numPr>
          <w:ilvl w:val="2"/>
          <w:numId w:val="168"/>
        </w:numPr>
        <w:rPr>
          <w:color w:val="C00000"/>
          <w:sz w:val="24"/>
        </w:rPr>
      </w:pPr>
      <w:bookmarkStart w:id="49" w:name="_Toc439672091"/>
      <w:r w:rsidRPr="007A142F">
        <w:rPr>
          <w:color w:val="C00000"/>
          <w:sz w:val="28"/>
        </w:rPr>
        <w:t>Genişletilmiş Güvenlik Bilgi Formu</w:t>
      </w:r>
      <w:bookmarkEnd w:id="49"/>
    </w:p>
    <w:p w:rsidR="00AA5816" w:rsidRPr="007A142F" w:rsidRDefault="00AA5816" w:rsidP="00821ADB">
      <w:pPr>
        <w:widowControl w:val="0"/>
        <w:overflowPunct w:val="0"/>
        <w:autoSpaceDE w:val="0"/>
        <w:autoSpaceDN w:val="0"/>
        <w:adjustRightInd w:val="0"/>
        <w:spacing w:line="276" w:lineRule="auto"/>
        <w:jc w:val="both"/>
      </w:pPr>
      <w:r w:rsidRPr="009233FC">
        <w:rPr>
          <w:sz w:val="23"/>
          <w:szCs w:val="23"/>
        </w:rPr>
        <w:t>Atık yönetimi ve bertarafına ilişkin öneri (imha ve/veya geri kazanım amaçlı) güvenlik bilgi formu</w:t>
      </w:r>
      <w:r w:rsidR="007A142F">
        <w:rPr>
          <w:sz w:val="23"/>
          <w:szCs w:val="23"/>
        </w:rPr>
        <w:t xml:space="preserve"> (GBF)</w:t>
      </w:r>
      <w:r w:rsidRPr="009233FC">
        <w:rPr>
          <w:sz w:val="23"/>
          <w:szCs w:val="23"/>
        </w:rPr>
        <w:t xml:space="preserve"> Kısım 13’te yer almalıdır (özellikle alt kısım 13.1 “atık bertaraf yöntemleri” altında).</w:t>
      </w:r>
      <w:r>
        <w:rPr>
          <w:sz w:val="23"/>
          <w:szCs w:val="23"/>
        </w:rPr>
        <w:t xml:space="preserve"> </w:t>
      </w:r>
      <w:r w:rsidRPr="009233FC">
        <w:rPr>
          <w:sz w:val="23"/>
          <w:szCs w:val="23"/>
        </w:rPr>
        <w:t>Bu</w:t>
      </w:r>
      <w:r w:rsidR="007A142F">
        <w:t xml:space="preserve"> bilgiler </w:t>
      </w:r>
      <w:r w:rsidR="007A142F">
        <w:rPr>
          <w:sz w:val="23"/>
          <w:szCs w:val="23"/>
        </w:rPr>
        <w:t>güven</w:t>
      </w:r>
      <w:r w:rsidRPr="009233FC">
        <w:rPr>
          <w:sz w:val="23"/>
          <w:szCs w:val="23"/>
        </w:rPr>
        <w:t>lik bilgi formuna ekli maruz kalma senaryolarının da bir parçasıdır. Her iki yerde verilen bilgiler birbiri ile uyumlu olmalıdır.</w:t>
      </w:r>
    </w:p>
    <w:p w:rsidR="00AA5816" w:rsidRPr="009233FC" w:rsidRDefault="00AA5816" w:rsidP="00821ADB">
      <w:pPr>
        <w:widowControl w:val="0"/>
        <w:overflowPunct w:val="0"/>
        <w:autoSpaceDE w:val="0"/>
        <w:autoSpaceDN w:val="0"/>
        <w:adjustRightInd w:val="0"/>
        <w:spacing w:line="276" w:lineRule="auto"/>
        <w:jc w:val="both"/>
        <w:rPr>
          <w:sz w:val="23"/>
          <w:szCs w:val="23"/>
        </w:rPr>
      </w:pPr>
    </w:p>
    <w:p w:rsidR="00AA5816" w:rsidRPr="009233FC" w:rsidRDefault="00AA5816" w:rsidP="00821ADB">
      <w:pPr>
        <w:widowControl w:val="0"/>
        <w:overflowPunct w:val="0"/>
        <w:autoSpaceDE w:val="0"/>
        <w:autoSpaceDN w:val="0"/>
        <w:adjustRightInd w:val="0"/>
        <w:spacing w:line="276" w:lineRule="auto"/>
        <w:jc w:val="both"/>
        <w:rPr>
          <w:sz w:val="23"/>
          <w:szCs w:val="23"/>
        </w:rPr>
      </w:pPr>
      <w:r w:rsidRPr="009233FC">
        <w:rPr>
          <w:sz w:val="23"/>
          <w:szCs w:val="23"/>
        </w:rPr>
        <w:t>Genişletilmiş güvenlik bilgi formundaki bilgiler atık bertarafında maddeye ilişkin risklerin alt kullanıcılar tarafından dikkate alınmasını sağlar ve uygun atık bertaraf teknikleri/yolları önerir.</w:t>
      </w:r>
      <w:r w:rsidR="007A142F">
        <w:rPr>
          <w:sz w:val="23"/>
          <w:szCs w:val="23"/>
        </w:rPr>
        <w:t xml:space="preserve"> </w:t>
      </w:r>
      <w:r w:rsidRPr="009233FC">
        <w:rPr>
          <w:sz w:val="23"/>
          <w:szCs w:val="23"/>
        </w:rPr>
        <w:t xml:space="preserve">Ayrıca, bu yollardaki bertaraf koşullarının alt kullanıcılara iletilmesini sağlar. Bu nedenle, alt kullanıcıların bu bilgileri dikkate alarak atık toplama ve kendi yerlerinde olası ön işlemleri organize etmeleri ve uygun harici imha yolu seçimi yapmaları beklenir. Atık bertaraf tesislerindeki koşullar ile ilgili olarak, alt kullanıcılar tedarikçilerinden aldıkları bilgileri iletebilirler, ancak </w:t>
      </w:r>
      <w:r>
        <w:rPr>
          <w:sz w:val="23"/>
          <w:szCs w:val="23"/>
        </w:rPr>
        <w:t>KKDİK</w:t>
      </w:r>
      <w:r w:rsidRPr="009233FC">
        <w:rPr>
          <w:sz w:val="23"/>
          <w:szCs w:val="23"/>
        </w:rPr>
        <w:t xml:space="preserve"> </w:t>
      </w:r>
      <w:r w:rsidR="007A142F">
        <w:rPr>
          <w:sz w:val="23"/>
          <w:szCs w:val="23"/>
        </w:rPr>
        <w:t>kapsamında</w:t>
      </w:r>
      <w:r w:rsidRPr="009233FC">
        <w:rPr>
          <w:sz w:val="23"/>
          <w:szCs w:val="23"/>
        </w:rPr>
        <w:t xml:space="preserve"> bertaraf şirketlerinin bu bilgileri dikkate almalarını veya üzerinde geri besleme yapmalarını gerektirecek bir mekanizma öngörülmemiştir.</w:t>
      </w:r>
    </w:p>
    <w:p w:rsidR="00AA5816" w:rsidRPr="009233FC" w:rsidRDefault="00AA5816" w:rsidP="00821ADB">
      <w:pPr>
        <w:widowControl w:val="0"/>
        <w:overflowPunct w:val="0"/>
        <w:autoSpaceDE w:val="0"/>
        <w:autoSpaceDN w:val="0"/>
        <w:adjustRightInd w:val="0"/>
        <w:spacing w:line="276" w:lineRule="auto"/>
        <w:jc w:val="both"/>
        <w:rPr>
          <w:sz w:val="23"/>
          <w:szCs w:val="23"/>
        </w:rPr>
      </w:pPr>
    </w:p>
    <w:p w:rsidR="00AA5816" w:rsidRPr="009233FC" w:rsidRDefault="00AA5816" w:rsidP="00821ADB">
      <w:pPr>
        <w:widowControl w:val="0"/>
        <w:overflowPunct w:val="0"/>
        <w:autoSpaceDE w:val="0"/>
        <w:autoSpaceDN w:val="0"/>
        <w:adjustRightInd w:val="0"/>
        <w:spacing w:line="276" w:lineRule="auto"/>
        <w:jc w:val="both"/>
        <w:rPr>
          <w:sz w:val="23"/>
          <w:szCs w:val="23"/>
        </w:rPr>
      </w:pPr>
      <w:r w:rsidRPr="009233FC">
        <w:rPr>
          <w:sz w:val="23"/>
          <w:szCs w:val="23"/>
        </w:rPr>
        <w:t>İlişkili olduğunda, bir alt kullanıcı atık ilişkili önlemleri zincirden aşağıya doğru iletebilir, örneğin:</w:t>
      </w:r>
    </w:p>
    <w:p w:rsidR="00AA5816" w:rsidRPr="009233FC" w:rsidRDefault="00AA5816" w:rsidP="00821ADB">
      <w:pPr>
        <w:pStyle w:val="ListeParagraf"/>
        <w:widowControl w:val="0"/>
        <w:numPr>
          <w:ilvl w:val="0"/>
          <w:numId w:val="8"/>
        </w:numPr>
        <w:overflowPunct w:val="0"/>
        <w:autoSpaceDE w:val="0"/>
        <w:autoSpaceDN w:val="0"/>
        <w:adjustRightInd w:val="0"/>
        <w:spacing w:line="276" w:lineRule="auto"/>
        <w:jc w:val="both"/>
        <w:rPr>
          <w:sz w:val="23"/>
          <w:szCs w:val="23"/>
        </w:rPr>
      </w:pPr>
      <w:r w:rsidRPr="009233FC">
        <w:rPr>
          <w:sz w:val="23"/>
          <w:szCs w:val="23"/>
        </w:rPr>
        <w:t xml:space="preserve">Bir alt kullanıcı (örneğin boya formülcüsü) maddenin tüketici kullanımları için atık ilişkili önerileri içeren maruz kalma senaryolarını alabilir (örneğin madde atık su ile imha edilmemelidir).Alt kullanıcının en az atığı (örneğin paket tasarımı), ayrı imhayı (örneğin boya için tek yönlü fırçalar) ve /veya tüketicilere davranış önerilerini iletme hususlarında destekleyen teknikleri konusuna dikkat etmesi önerilir. </w:t>
      </w:r>
    </w:p>
    <w:p w:rsidR="00AA5816" w:rsidRPr="009233FC" w:rsidRDefault="00AA5816" w:rsidP="00821ADB">
      <w:pPr>
        <w:pStyle w:val="ListeParagraf"/>
        <w:widowControl w:val="0"/>
        <w:numPr>
          <w:ilvl w:val="0"/>
          <w:numId w:val="8"/>
        </w:numPr>
        <w:overflowPunct w:val="0"/>
        <w:autoSpaceDE w:val="0"/>
        <w:autoSpaceDN w:val="0"/>
        <w:adjustRightInd w:val="0"/>
        <w:spacing w:line="276" w:lineRule="auto"/>
        <w:jc w:val="both"/>
        <w:rPr>
          <w:sz w:val="23"/>
          <w:szCs w:val="23"/>
        </w:rPr>
      </w:pPr>
      <w:r w:rsidRPr="009233FC">
        <w:rPr>
          <w:sz w:val="23"/>
          <w:szCs w:val="23"/>
        </w:rPr>
        <w:t xml:space="preserve">Bir alt kullanıcı (örneğin plastik çevirici) eşya hizmet ömrü için atık ilişkili öneri içeren  (örneğin hizmet sonrası ayrı atık toplaması olmasının beklenmediği eşyalara dönüştürmemek) maruz kalma senaryolarını alabilir. Alt kullanıcının ürünlerinin ayrı toplamaların olduğu veya olmadığı pazarlara tedariği konusuna dikkat etmesi önerilir. </w:t>
      </w:r>
    </w:p>
    <w:p w:rsidR="00AA5816" w:rsidRPr="009233FC" w:rsidRDefault="00AA5816" w:rsidP="00821ADB">
      <w:pPr>
        <w:widowControl w:val="0"/>
        <w:overflowPunct w:val="0"/>
        <w:autoSpaceDE w:val="0"/>
        <w:autoSpaceDN w:val="0"/>
        <w:adjustRightInd w:val="0"/>
        <w:spacing w:line="276" w:lineRule="auto"/>
        <w:ind w:left="360"/>
        <w:jc w:val="both"/>
        <w:rPr>
          <w:b/>
          <w:bCs/>
          <w:color w:val="FF0000"/>
          <w:sz w:val="23"/>
          <w:szCs w:val="23"/>
        </w:rPr>
      </w:pPr>
    </w:p>
    <w:p w:rsidR="00AA5816" w:rsidRPr="007A142F" w:rsidRDefault="00AA5816" w:rsidP="006E3567">
      <w:pPr>
        <w:pStyle w:val="Balk2"/>
        <w:numPr>
          <w:ilvl w:val="3"/>
          <w:numId w:val="168"/>
        </w:numPr>
        <w:rPr>
          <w:color w:val="C00000"/>
          <w:sz w:val="28"/>
        </w:rPr>
      </w:pPr>
      <w:bookmarkStart w:id="50" w:name="_Toc439672092"/>
      <w:r w:rsidRPr="007A142F">
        <w:rPr>
          <w:color w:val="C00000"/>
          <w:sz w:val="24"/>
        </w:rPr>
        <w:t xml:space="preserve">Kısım 13: </w:t>
      </w:r>
      <w:r w:rsidR="007A142F">
        <w:rPr>
          <w:color w:val="C00000"/>
          <w:sz w:val="24"/>
        </w:rPr>
        <w:t>Bertaraf etme bilgileri</w:t>
      </w:r>
      <w:bookmarkEnd w:id="50"/>
    </w:p>
    <w:p w:rsidR="00AA5816" w:rsidRPr="009233FC" w:rsidRDefault="00AA5816" w:rsidP="00821ADB">
      <w:pPr>
        <w:widowControl w:val="0"/>
        <w:overflowPunct w:val="0"/>
        <w:autoSpaceDE w:val="0"/>
        <w:autoSpaceDN w:val="0"/>
        <w:adjustRightInd w:val="0"/>
        <w:spacing w:line="276" w:lineRule="auto"/>
        <w:ind w:left="360"/>
        <w:jc w:val="both"/>
        <w:rPr>
          <w:sz w:val="23"/>
          <w:szCs w:val="23"/>
        </w:rPr>
      </w:pPr>
      <w:r w:rsidRPr="009233FC">
        <w:rPr>
          <w:sz w:val="23"/>
          <w:szCs w:val="23"/>
        </w:rPr>
        <w:t xml:space="preserve">Bu kısım (özellikle 13.1 “atık </w:t>
      </w:r>
      <w:r w:rsidR="007A142F">
        <w:rPr>
          <w:sz w:val="23"/>
          <w:szCs w:val="23"/>
        </w:rPr>
        <w:t xml:space="preserve">işleme </w:t>
      </w:r>
      <w:r w:rsidRPr="009233FC">
        <w:rPr>
          <w:sz w:val="23"/>
          <w:szCs w:val="23"/>
        </w:rPr>
        <w:t xml:space="preserve">yöntemleri” alt kısmı) tipik olarak, genişletilmiş güvenlik bilgi </w:t>
      </w:r>
      <w:r w:rsidRPr="009233FC">
        <w:rPr>
          <w:sz w:val="23"/>
          <w:szCs w:val="23"/>
        </w:rPr>
        <w:lastRenderedPageBreak/>
        <w:t xml:space="preserve">formuna ekli maruz kalma senaryolarındaki bilgiler ile uyumlu olan, </w:t>
      </w:r>
      <w:r w:rsidR="007A142F">
        <w:rPr>
          <w:sz w:val="23"/>
          <w:szCs w:val="23"/>
        </w:rPr>
        <w:t>aşağıdaki</w:t>
      </w:r>
      <w:r w:rsidRPr="009233FC">
        <w:rPr>
          <w:sz w:val="23"/>
          <w:szCs w:val="23"/>
        </w:rPr>
        <w:t xml:space="preserve"> bilgi parçalarını içerir:</w:t>
      </w:r>
    </w:p>
    <w:p w:rsidR="00AA5816" w:rsidRPr="009233FC" w:rsidRDefault="00AA5816" w:rsidP="00821ADB">
      <w:pPr>
        <w:pStyle w:val="ListeParagraf"/>
        <w:widowControl w:val="0"/>
        <w:numPr>
          <w:ilvl w:val="0"/>
          <w:numId w:val="9"/>
        </w:numPr>
        <w:overflowPunct w:val="0"/>
        <w:autoSpaceDE w:val="0"/>
        <w:autoSpaceDN w:val="0"/>
        <w:adjustRightInd w:val="0"/>
        <w:spacing w:line="276" w:lineRule="auto"/>
        <w:jc w:val="both"/>
        <w:rPr>
          <w:sz w:val="23"/>
          <w:szCs w:val="23"/>
        </w:rPr>
      </w:pPr>
      <w:r w:rsidRPr="009233FC">
        <w:rPr>
          <w:sz w:val="23"/>
          <w:szCs w:val="23"/>
        </w:rPr>
        <w:t xml:space="preserve">Atık tipleri (örneğin </w:t>
      </w:r>
      <w:r w:rsidR="007A142F">
        <w:rPr>
          <w:sz w:val="23"/>
          <w:szCs w:val="23"/>
        </w:rPr>
        <w:t>Atık Yönetimi Yönetmeliğindeki</w:t>
      </w:r>
      <w:r w:rsidRPr="009233FC">
        <w:rPr>
          <w:sz w:val="23"/>
          <w:szCs w:val="23"/>
        </w:rPr>
        <w:t xml:space="preserve"> kodların kullanıl</w:t>
      </w:r>
      <w:r w:rsidR="007A142F">
        <w:rPr>
          <w:sz w:val="23"/>
          <w:szCs w:val="23"/>
        </w:rPr>
        <w:t>ır</w:t>
      </w:r>
      <w:r w:rsidRPr="009233FC">
        <w:rPr>
          <w:sz w:val="23"/>
          <w:szCs w:val="23"/>
        </w:rPr>
        <w:t>), tipik olarak ekli maruz kalma senaryolarındaki kullanımlar sırasında oluşan</w:t>
      </w:r>
    </w:p>
    <w:p w:rsidR="00AA5816" w:rsidRPr="009233FC" w:rsidRDefault="00AA5816" w:rsidP="00821ADB">
      <w:pPr>
        <w:pStyle w:val="ListeParagraf"/>
        <w:widowControl w:val="0"/>
        <w:numPr>
          <w:ilvl w:val="0"/>
          <w:numId w:val="9"/>
        </w:numPr>
        <w:overflowPunct w:val="0"/>
        <w:autoSpaceDE w:val="0"/>
        <w:autoSpaceDN w:val="0"/>
        <w:adjustRightInd w:val="0"/>
        <w:spacing w:line="276" w:lineRule="auto"/>
        <w:jc w:val="both"/>
        <w:rPr>
          <w:sz w:val="23"/>
          <w:szCs w:val="23"/>
        </w:rPr>
      </w:pPr>
      <w:r w:rsidRPr="009233FC">
        <w:rPr>
          <w:sz w:val="23"/>
          <w:szCs w:val="23"/>
        </w:rPr>
        <w:t>A</w:t>
      </w:r>
      <w:r w:rsidR="007A142F">
        <w:rPr>
          <w:sz w:val="23"/>
          <w:szCs w:val="23"/>
        </w:rPr>
        <w:t>tıklarla ilişkili mevzuat</w:t>
      </w:r>
      <w:r w:rsidRPr="009233FC">
        <w:rPr>
          <w:sz w:val="23"/>
          <w:szCs w:val="23"/>
        </w:rPr>
        <w:t xml:space="preserve">, </w:t>
      </w:r>
      <w:r>
        <w:rPr>
          <w:sz w:val="23"/>
          <w:szCs w:val="23"/>
        </w:rPr>
        <w:t xml:space="preserve">mevcut en </w:t>
      </w:r>
      <w:r w:rsidR="007A142F">
        <w:rPr>
          <w:sz w:val="23"/>
          <w:szCs w:val="23"/>
        </w:rPr>
        <w:t>i</w:t>
      </w:r>
      <w:r>
        <w:rPr>
          <w:sz w:val="23"/>
          <w:szCs w:val="23"/>
        </w:rPr>
        <w:t>y</w:t>
      </w:r>
      <w:r w:rsidR="007A142F">
        <w:rPr>
          <w:sz w:val="23"/>
          <w:szCs w:val="23"/>
        </w:rPr>
        <w:t>i</w:t>
      </w:r>
      <w:r>
        <w:rPr>
          <w:sz w:val="23"/>
          <w:szCs w:val="23"/>
        </w:rPr>
        <w:t xml:space="preserve"> tekn</w:t>
      </w:r>
      <w:r w:rsidR="007A142F">
        <w:rPr>
          <w:sz w:val="23"/>
          <w:szCs w:val="23"/>
        </w:rPr>
        <w:t>i</w:t>
      </w:r>
      <w:r>
        <w:rPr>
          <w:sz w:val="23"/>
          <w:szCs w:val="23"/>
        </w:rPr>
        <w:t>k referans doküman</w:t>
      </w:r>
      <w:r w:rsidRPr="009233FC">
        <w:rPr>
          <w:sz w:val="23"/>
          <w:szCs w:val="23"/>
        </w:rPr>
        <w:t>ları veya basılı herhangi bir standartta tanımlanmış atık bertaraf/ imha/ geri kazanım teknik gerekliliklerine atıfta bulunulması</w:t>
      </w:r>
    </w:p>
    <w:p w:rsidR="00AA5816" w:rsidRPr="009233FC" w:rsidRDefault="00AA5816" w:rsidP="00821ADB">
      <w:pPr>
        <w:pStyle w:val="ListeParagraf"/>
        <w:widowControl w:val="0"/>
        <w:numPr>
          <w:ilvl w:val="0"/>
          <w:numId w:val="9"/>
        </w:numPr>
        <w:overflowPunct w:val="0"/>
        <w:autoSpaceDE w:val="0"/>
        <w:autoSpaceDN w:val="0"/>
        <w:adjustRightInd w:val="0"/>
        <w:spacing w:line="276" w:lineRule="auto"/>
        <w:jc w:val="both"/>
        <w:rPr>
          <w:sz w:val="23"/>
          <w:szCs w:val="23"/>
        </w:rPr>
      </w:pPr>
      <w:r w:rsidRPr="009233FC">
        <w:rPr>
          <w:sz w:val="23"/>
          <w:szCs w:val="23"/>
        </w:rPr>
        <w:t xml:space="preserve">Gerektiğinde, atık bertaraf teknikleri, </w:t>
      </w:r>
      <w:r>
        <w:rPr>
          <w:sz w:val="23"/>
          <w:szCs w:val="23"/>
        </w:rPr>
        <w:t>işletim koşulları</w:t>
      </w:r>
      <w:r w:rsidRPr="009233FC">
        <w:rPr>
          <w:sz w:val="23"/>
          <w:szCs w:val="23"/>
        </w:rPr>
        <w:t xml:space="preserve"> ve ekli maruz kalma senaryolarına işlenen kullanımlarda ortaya çıkan atıklarla ilişkili risklerin kontrolü için uygun risk yönetim önlemleri üzerine daha ileri öneri.</w:t>
      </w:r>
    </w:p>
    <w:p w:rsidR="00AA5816" w:rsidRDefault="00AA5816" w:rsidP="001E7F08">
      <w:pPr>
        <w:widowControl w:val="0"/>
        <w:autoSpaceDE w:val="0"/>
        <w:autoSpaceDN w:val="0"/>
        <w:adjustRightInd w:val="0"/>
        <w:spacing w:line="101" w:lineRule="exact"/>
      </w:pPr>
    </w:p>
    <w:p w:rsidR="00AA5816" w:rsidRDefault="00AA5816" w:rsidP="001E7F08">
      <w:pPr>
        <w:widowControl w:val="0"/>
        <w:autoSpaceDE w:val="0"/>
        <w:autoSpaceDN w:val="0"/>
        <w:adjustRightInd w:val="0"/>
        <w:spacing w:line="203" w:lineRule="exact"/>
      </w:pPr>
    </w:p>
    <w:p w:rsidR="00AA5816" w:rsidRDefault="00AA5816" w:rsidP="00FE1720">
      <w:pPr>
        <w:spacing w:after="200" w:line="276" w:lineRule="auto"/>
        <w:rPr>
          <w:b/>
          <w:bCs/>
        </w:rPr>
      </w:pPr>
    </w:p>
    <w:p w:rsidR="00AA5816" w:rsidRDefault="00AA5816" w:rsidP="00FE1720">
      <w:pPr>
        <w:spacing w:after="200" w:line="276" w:lineRule="auto"/>
        <w:rPr>
          <w:b/>
          <w:bCs/>
        </w:rPr>
      </w:pPr>
    </w:p>
    <w:p w:rsidR="00AA5816" w:rsidRPr="003B3081" w:rsidRDefault="00AA5816" w:rsidP="003B3081">
      <w:pPr>
        <w:pStyle w:val="Balk2"/>
        <w:pageBreakBefore/>
        <w:numPr>
          <w:ilvl w:val="0"/>
          <w:numId w:val="0"/>
        </w:numPr>
        <w:ind w:left="1814" w:hanging="1814"/>
        <w:rPr>
          <w:color w:val="C00000"/>
        </w:rPr>
      </w:pPr>
      <w:bookmarkStart w:id="51" w:name="_Toc439672093"/>
      <w:r w:rsidRPr="003B3081">
        <w:rPr>
          <w:color w:val="C00000"/>
        </w:rPr>
        <w:lastRenderedPageBreak/>
        <w:t xml:space="preserve">EK R.18-1 : </w:t>
      </w:r>
      <w:r w:rsidR="00C919C3" w:rsidRPr="003B3081">
        <w:rPr>
          <w:color w:val="C00000"/>
        </w:rPr>
        <w:t>Atık Yaşam Döngüsü Safhasına İlişkin Terimler</w:t>
      </w:r>
      <w:bookmarkEnd w:id="51"/>
    </w:p>
    <w:p w:rsidR="00AA5816" w:rsidRPr="009233FC" w:rsidRDefault="00AA5816" w:rsidP="00E86145">
      <w:pPr>
        <w:rPr>
          <w:b/>
          <w:bCs/>
        </w:rPr>
      </w:pPr>
    </w:p>
    <w:p w:rsidR="00AA5816" w:rsidRDefault="00AA5816" w:rsidP="00E86145"/>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7"/>
        <w:gridCol w:w="5985"/>
      </w:tblGrid>
      <w:tr w:rsidR="00AA5816" w:rsidRPr="000871AF">
        <w:tc>
          <w:tcPr>
            <w:tcW w:w="3227" w:type="dxa"/>
          </w:tcPr>
          <w:p w:rsidR="00AA5816" w:rsidRPr="000871AF" w:rsidRDefault="003B3081" w:rsidP="003B3081">
            <w:r>
              <w:t>Bertaraf</w:t>
            </w:r>
            <w:r>
              <w:rPr>
                <w:rStyle w:val="DipnotBavurusu"/>
              </w:rPr>
              <w:footnoteReference w:id="36"/>
            </w:r>
          </w:p>
        </w:tc>
        <w:tc>
          <w:tcPr>
            <w:tcW w:w="5985" w:type="dxa"/>
          </w:tcPr>
          <w:p w:rsidR="003B3081" w:rsidRDefault="003B3081" w:rsidP="004D65E4">
            <w:r w:rsidRPr="005F2C7C">
              <w:rPr>
                <w:color w:val="000000"/>
              </w:rPr>
              <w:t>İkincil amacı enerji geri kazanımı</w:t>
            </w:r>
            <w:r>
              <w:rPr>
                <w:rStyle w:val="DipnotBavurusu"/>
                <w:color w:val="000000"/>
              </w:rPr>
              <w:footnoteReference w:id="37"/>
            </w:r>
            <w:r w:rsidRPr="005F2C7C">
              <w:rPr>
                <w:color w:val="000000"/>
              </w:rPr>
              <w:t xml:space="preserve"> olsa dahi geri kazanım olarak kabul edilmeyen ve </w:t>
            </w:r>
            <w:r>
              <w:rPr>
                <w:color w:val="000000"/>
              </w:rPr>
              <w:t>Atık Yönetimi Yönetmeliği E</w:t>
            </w:r>
            <w:r w:rsidRPr="005F2C7C">
              <w:rPr>
                <w:color w:val="000000"/>
              </w:rPr>
              <w:t>k-2/A’da yer alan işlemlerden herhangi biri</w:t>
            </w:r>
            <w:r w:rsidRPr="000871AF">
              <w:t xml:space="preserve"> </w:t>
            </w:r>
          </w:p>
          <w:p w:rsidR="003B3081" w:rsidRDefault="003B3081" w:rsidP="004D65E4"/>
          <w:p w:rsidR="00AA5816" w:rsidRPr="000871AF" w:rsidRDefault="00AA5816" w:rsidP="004D65E4">
            <w:r w:rsidRPr="000871AF">
              <w:t xml:space="preserve">Geri kazanım olmayan, işletim ikincil sonuç olarak maddelerin veya enerjinin geri alımını </w:t>
            </w:r>
            <w:r w:rsidRPr="000871AF">
              <w:rPr>
                <w:vertAlign w:val="superscript"/>
              </w:rPr>
              <w:t>43</w:t>
            </w:r>
            <w:r w:rsidRPr="000871AF">
              <w:t xml:space="preserve"> sağlasa bile, her türlü işletim</w:t>
            </w:r>
          </w:p>
        </w:tc>
      </w:tr>
      <w:tr w:rsidR="00AA5816" w:rsidRPr="000871AF">
        <w:tc>
          <w:tcPr>
            <w:tcW w:w="3227" w:type="dxa"/>
          </w:tcPr>
          <w:p w:rsidR="00AA5816" w:rsidRPr="000871AF" w:rsidRDefault="003B3081" w:rsidP="004D65E4">
            <w:r>
              <w:t xml:space="preserve">Bertaraf ederken </w:t>
            </w:r>
            <w:r w:rsidR="00AA5816" w:rsidRPr="000871AF">
              <w:t>göz ö</w:t>
            </w:r>
            <w:r>
              <w:t>nünde bulundurulması gerekenler</w:t>
            </w:r>
            <w:r>
              <w:rPr>
                <w:rStyle w:val="DipnotBavurusu"/>
              </w:rPr>
              <w:footnoteReference w:id="38"/>
            </w:r>
          </w:p>
        </w:tc>
        <w:tc>
          <w:tcPr>
            <w:tcW w:w="5985" w:type="dxa"/>
          </w:tcPr>
          <w:p w:rsidR="00AA5816" w:rsidRPr="000871AF" w:rsidRDefault="00AA5816" w:rsidP="003B3081">
            <w:r w:rsidRPr="000871AF">
              <w:t>Atık yönetim önlemleri ile her türlü bilgiyi içerir. Kayıt dosyasında,</w:t>
            </w:r>
            <w:r w:rsidR="003B3081">
              <w:t xml:space="preserve"> </w:t>
            </w:r>
            <w:r w:rsidRPr="000871AF">
              <w:t xml:space="preserve">endüstriyel veya profesyonellere yönelik ve genel topluma yönelik noktalar arasında bir ayrım yapılmalıdır. </w:t>
            </w:r>
            <w:r w:rsidR="003B3081">
              <w:t>Bertaraf</w:t>
            </w:r>
            <w:r w:rsidRPr="000871AF">
              <w:t xml:space="preserve"> için göz önünde bulundurulması gerekenler </w:t>
            </w:r>
            <w:r w:rsidR="003B3081">
              <w:t>Bertaraf</w:t>
            </w:r>
            <w:r w:rsidRPr="000871AF">
              <w:t xml:space="preserve"> veya geri kazanımdaki atık yönetimini içerebilir.</w:t>
            </w:r>
          </w:p>
        </w:tc>
      </w:tr>
      <w:tr w:rsidR="00AA5816" w:rsidRPr="000871AF">
        <w:tc>
          <w:tcPr>
            <w:tcW w:w="3227" w:type="dxa"/>
          </w:tcPr>
          <w:p w:rsidR="00AA5816" w:rsidRPr="000871AF" w:rsidRDefault="003B3081" w:rsidP="004D65E4">
            <w:r>
              <w:t>Tehlikeli atıklar</w:t>
            </w:r>
            <w:r>
              <w:rPr>
                <w:rStyle w:val="DipnotBavurusu"/>
              </w:rPr>
              <w:footnoteReference w:id="39"/>
            </w:r>
          </w:p>
        </w:tc>
        <w:tc>
          <w:tcPr>
            <w:tcW w:w="5985" w:type="dxa"/>
          </w:tcPr>
          <w:p w:rsidR="00AA5816" w:rsidRPr="000871AF" w:rsidRDefault="003B3081" w:rsidP="004D65E4">
            <w:r w:rsidRPr="005F2C7C">
              <w:rPr>
                <w:color w:val="000000"/>
              </w:rPr>
              <w:t>Ek-3/A’da yer alan tehlikeli özelliklerden birini ya da birden fazlasını taşıyan, ek-4’te altı haneli atık kodunun yanında yıld</w:t>
            </w:r>
            <w:r>
              <w:rPr>
                <w:color w:val="000000"/>
              </w:rPr>
              <w:t>ız (*) işareti bulunan atıklar</w:t>
            </w:r>
          </w:p>
        </w:tc>
      </w:tr>
      <w:tr w:rsidR="00AA5816" w:rsidRPr="000871AF" w:rsidTr="00597084">
        <w:trPr>
          <w:trHeight w:val="3351"/>
        </w:trPr>
        <w:tc>
          <w:tcPr>
            <w:tcW w:w="3227" w:type="dxa"/>
          </w:tcPr>
          <w:p w:rsidR="00AA5816" w:rsidRPr="000871AF" w:rsidRDefault="003B3081" w:rsidP="004D65E4">
            <w:r>
              <w:t>Geri dönüşüm</w:t>
            </w:r>
            <w:r>
              <w:rPr>
                <w:rStyle w:val="DipnotBavurusu"/>
              </w:rPr>
              <w:footnoteReference w:id="40"/>
            </w:r>
          </w:p>
        </w:tc>
        <w:tc>
          <w:tcPr>
            <w:tcW w:w="5985" w:type="dxa"/>
          </w:tcPr>
          <w:p w:rsidR="00597084" w:rsidRPr="000871AF" w:rsidRDefault="00597084" w:rsidP="004D65E4">
            <w:r w:rsidRPr="005F2C7C">
              <w:rPr>
                <w:color w:val="000000"/>
              </w:rPr>
              <w:t>Enerji geri kazanımı ve yakıt olarak kullanımı ya da dolgu yapmak üzere atıkların tekrar işlenmesi hariç olmak üzere, organik maddelerin tekrar işlenmesi dâhil atıkların işlenerek asıl kullanım amacı ya da diğer amaçlar doğrultusunda ürünlere, malzemelere ya da maddelere dönüştürüldüğü her</w:t>
            </w:r>
            <w:r>
              <w:rPr>
                <w:color w:val="000000"/>
              </w:rPr>
              <w:t>hangi bir geri kazanım işlemidir</w:t>
            </w:r>
            <w:r w:rsidR="00AA5816" w:rsidRPr="000871AF">
              <w:t>.</w:t>
            </w:r>
            <w:r>
              <w:t xml:space="preserve"> </w:t>
            </w:r>
            <w:r w:rsidR="00AA5816" w:rsidRPr="000871AF">
              <w:t xml:space="preserve">Organik materyallarin yeniden işlenmesini içerir, ancak enerji geri kazanımı ve yakıt veya doldurma işlemlerinde kullanılmak üzere materyale döndürülmeyi içermez. </w:t>
            </w:r>
            <w:r w:rsidR="00AA5816">
              <w:t>KKDİK</w:t>
            </w:r>
            <w:r w:rsidR="00AA5816" w:rsidRPr="000871AF">
              <w:t xml:space="preserve"> </w:t>
            </w:r>
            <w:r>
              <w:t>kapsamında</w:t>
            </w:r>
            <w:r w:rsidR="00AA5816" w:rsidRPr="000871AF">
              <w:t>, geri dönüşümden elde edilen maddeler kendi başlarına veya karışım içinde “geri kazanılmış maddeler” olarak adlandırılır.</w:t>
            </w:r>
          </w:p>
        </w:tc>
      </w:tr>
      <w:tr w:rsidR="00AA5816" w:rsidRPr="000871AF">
        <w:tc>
          <w:tcPr>
            <w:tcW w:w="3227" w:type="dxa"/>
          </w:tcPr>
          <w:p w:rsidR="00AA5816" w:rsidRPr="000871AF" w:rsidRDefault="00343F9D" w:rsidP="00343F9D">
            <w:r>
              <w:t>Geri kazanım</w:t>
            </w:r>
            <w:r>
              <w:rPr>
                <w:rStyle w:val="DipnotBavurusu"/>
              </w:rPr>
              <w:footnoteReference w:id="41"/>
            </w:r>
          </w:p>
        </w:tc>
        <w:tc>
          <w:tcPr>
            <w:tcW w:w="5985" w:type="dxa"/>
          </w:tcPr>
          <w:p w:rsidR="00AA5816" w:rsidRPr="000871AF" w:rsidRDefault="00343F9D" w:rsidP="00343F9D">
            <w:r w:rsidRPr="005F2C7C">
              <w:rPr>
                <w:color w:val="000000"/>
              </w:rPr>
              <w:t>Piyasada ya da bir tesiste kullanılan maddelerin yerine ikame edilmek üzere atıkların faydalı bir amaç için kullanıma hazır hale getirilmesinde yer alan ve</w:t>
            </w:r>
            <w:r>
              <w:rPr>
                <w:color w:val="000000"/>
              </w:rPr>
              <w:t xml:space="preserve"> ek-2/B’de listelenen işlemler.</w:t>
            </w:r>
          </w:p>
        </w:tc>
      </w:tr>
      <w:tr w:rsidR="00AA5816" w:rsidRPr="000871AF">
        <w:tc>
          <w:tcPr>
            <w:tcW w:w="3227" w:type="dxa"/>
          </w:tcPr>
          <w:p w:rsidR="00AA5816" w:rsidRPr="000871AF" w:rsidRDefault="00AA5816" w:rsidP="004D65E4">
            <w:r w:rsidRPr="000871AF">
              <w:t>Hizmet ömrü</w:t>
            </w:r>
          </w:p>
        </w:tc>
        <w:tc>
          <w:tcPr>
            <w:tcW w:w="5985" w:type="dxa"/>
          </w:tcPr>
          <w:p w:rsidR="00AA5816" w:rsidRPr="000871AF" w:rsidRDefault="00AA5816" w:rsidP="00343F9D">
            <w:r w:rsidRPr="000871AF">
              <w:t>Materyal/eşyan</w:t>
            </w:r>
            <w:r w:rsidR="00343F9D">
              <w:t>ı</w:t>
            </w:r>
            <w:r w:rsidRPr="000871AF">
              <w:t>n toplumda kalış süresi</w:t>
            </w:r>
          </w:p>
        </w:tc>
      </w:tr>
      <w:tr w:rsidR="00AA5816" w:rsidRPr="000871AF">
        <w:tc>
          <w:tcPr>
            <w:tcW w:w="3227" w:type="dxa"/>
          </w:tcPr>
          <w:p w:rsidR="00AA5816" w:rsidRPr="000871AF" w:rsidRDefault="00AA5816" w:rsidP="004D65E4">
            <w:r w:rsidRPr="000871AF">
              <w:t>Toplumda stok oluşumu</w:t>
            </w:r>
          </w:p>
        </w:tc>
        <w:tc>
          <w:tcPr>
            <w:tcW w:w="5985" w:type="dxa"/>
          </w:tcPr>
          <w:p w:rsidR="00AA5816" w:rsidRPr="000871AF" w:rsidRDefault="00AA5816" w:rsidP="00343F9D">
            <w:r w:rsidRPr="000871AF">
              <w:t>Bir kimyasalın topluma yıllık eklenen miktarlarının kimyasalın kalış süresiyle(yıl o</w:t>
            </w:r>
            <w:r w:rsidR="00343F9D">
              <w:t xml:space="preserve">larak)  çarpılmasına eşit olan </w:t>
            </w:r>
            <w:r w:rsidRPr="000871AF">
              <w:t>bir kimyasalın toplumdaki eklenik miktarı</w:t>
            </w:r>
          </w:p>
        </w:tc>
      </w:tr>
      <w:tr w:rsidR="00AA5816" w:rsidRPr="000871AF">
        <w:tc>
          <w:tcPr>
            <w:tcW w:w="3227" w:type="dxa"/>
          </w:tcPr>
          <w:p w:rsidR="00AA5816" w:rsidRPr="000871AF" w:rsidRDefault="00AA5816" w:rsidP="004D65E4">
            <w:r w:rsidRPr="000871AF">
              <w:t>Atık</w:t>
            </w:r>
          </w:p>
        </w:tc>
        <w:tc>
          <w:tcPr>
            <w:tcW w:w="5985" w:type="dxa"/>
          </w:tcPr>
          <w:p w:rsidR="00AA5816" w:rsidRPr="000871AF" w:rsidRDefault="00343F9D" w:rsidP="004D65E4">
            <w:r w:rsidRPr="00343F9D">
              <w:t>Üreticisi veya fiilen elinde bulunduran gerçek veya tüzel kişi tarafından çevreye atılan veya bırakılan ya da atılması zorunlu olan he</w:t>
            </w:r>
            <w:r>
              <w:t>rhangi bir madde veya materyal.</w:t>
            </w:r>
          </w:p>
        </w:tc>
      </w:tr>
      <w:tr w:rsidR="00AA5816" w:rsidRPr="000871AF">
        <w:tc>
          <w:tcPr>
            <w:tcW w:w="3227" w:type="dxa"/>
          </w:tcPr>
          <w:p w:rsidR="00AA5816" w:rsidRPr="000871AF" w:rsidRDefault="00AA5816" w:rsidP="004D65E4">
            <w:r w:rsidRPr="000871AF">
              <w:lastRenderedPageBreak/>
              <w:t>Atık yönetim önlemleri</w:t>
            </w:r>
          </w:p>
        </w:tc>
        <w:tc>
          <w:tcPr>
            <w:tcW w:w="5985" w:type="dxa"/>
          </w:tcPr>
          <w:p w:rsidR="00AA5816" w:rsidRPr="000871AF" w:rsidRDefault="00343F9D" w:rsidP="004D65E4">
            <w:r w:rsidRPr="005F2C7C">
              <w:rPr>
                <w:color w:val="000000"/>
              </w:rPr>
              <w:t>Atığın oluşumunun önlenmesi, kaynağında azaltılması, yeniden kullanılması, özelliğine ve türüne göre ayrılması, biriktirilmesi, toplanması, geçici depolanması, taşınması, ara depolanması, geri dönüşümü, enerji geri kazanımı dâhil geri kazanılması, bertarafı, bertaraf işlemleri sonrası izlenmesi, kon</w:t>
            </w:r>
            <w:r>
              <w:rPr>
                <w:color w:val="000000"/>
              </w:rPr>
              <w:t>trolü ve denetimi faaliyetleri.</w:t>
            </w:r>
          </w:p>
        </w:tc>
      </w:tr>
      <w:tr w:rsidR="00AA5816" w:rsidRPr="000871AF">
        <w:tc>
          <w:tcPr>
            <w:tcW w:w="3227" w:type="dxa"/>
          </w:tcPr>
          <w:p w:rsidR="00AA5816" w:rsidRPr="000871AF" w:rsidRDefault="00AA5816" w:rsidP="004D65E4">
            <w:r w:rsidRPr="000871AF">
              <w:t>Atık bertaraf işletimi(WTO)</w:t>
            </w:r>
          </w:p>
        </w:tc>
        <w:tc>
          <w:tcPr>
            <w:tcW w:w="5985" w:type="dxa"/>
          </w:tcPr>
          <w:p w:rsidR="00AA5816" w:rsidRPr="000871AF" w:rsidRDefault="00AA5816" w:rsidP="004D65E4">
            <w:r w:rsidRPr="000871AF">
              <w:t>Rehberde bu terim özelleşmiş bertaraf  teknojilerini ifade eder. Bir kaç bertaraf işletimi bir tip atık bertaraf işlemi olarak gruplanabilir.</w:t>
            </w:r>
          </w:p>
        </w:tc>
      </w:tr>
      <w:tr w:rsidR="00AA5816" w:rsidRPr="000871AF">
        <w:tc>
          <w:tcPr>
            <w:tcW w:w="3227" w:type="dxa"/>
          </w:tcPr>
          <w:p w:rsidR="00AA5816" w:rsidRPr="000871AF" w:rsidRDefault="00AA5816" w:rsidP="004D65E4">
            <w:r w:rsidRPr="000871AF">
              <w:t>Atık bertaraf işlemi</w:t>
            </w:r>
          </w:p>
        </w:tc>
        <w:tc>
          <w:tcPr>
            <w:tcW w:w="5985" w:type="dxa"/>
          </w:tcPr>
          <w:p w:rsidR="00AA5816" w:rsidRPr="000871AF" w:rsidRDefault="00AA5816" w:rsidP="004D65E4">
            <w:r w:rsidRPr="000871AF">
              <w:t>Atık bertaraf işlemi özelleşmiş teknik işletim değil,benzer salınım paternleri olan bir grup işletimi ifade etmektedir. Özet düzeyinde bir maddenin kullanımını tanımlayan PROClara analog  olarak kabul edilebilir.</w:t>
            </w:r>
          </w:p>
        </w:tc>
      </w:tr>
    </w:tbl>
    <w:p w:rsidR="00AA5816" w:rsidRDefault="00AA5816" w:rsidP="00E86145"/>
    <w:p w:rsidR="00AA5816" w:rsidRDefault="00AA5816" w:rsidP="00E86145"/>
    <w:p w:rsidR="00AA5816" w:rsidRDefault="00AA5816" w:rsidP="00E86145"/>
    <w:p w:rsidR="00AA5816" w:rsidRDefault="00AA5816" w:rsidP="00E86145"/>
    <w:p w:rsidR="00AA5816" w:rsidRDefault="00AA5816" w:rsidP="00E86145"/>
    <w:p w:rsidR="00AA5816" w:rsidRDefault="00AA5816" w:rsidP="00E86145"/>
    <w:p w:rsidR="00AA5816" w:rsidRDefault="00AA5816" w:rsidP="00E86145"/>
    <w:p w:rsidR="00AA5816" w:rsidRDefault="00AA5816" w:rsidP="00E86145"/>
    <w:p w:rsidR="00AA5816" w:rsidRDefault="00AA5816" w:rsidP="00E86145"/>
    <w:p w:rsidR="00AA5816" w:rsidRDefault="00AA5816" w:rsidP="00E86145"/>
    <w:p w:rsidR="00AA5816" w:rsidRDefault="00AA5816" w:rsidP="00E86145"/>
    <w:p w:rsidR="00AA5816" w:rsidRDefault="00AA5816" w:rsidP="00E86145"/>
    <w:p w:rsidR="00AA5816" w:rsidRDefault="00AA5816" w:rsidP="00E86145"/>
    <w:p w:rsidR="00AA5816" w:rsidRDefault="00AA5816" w:rsidP="00E86145"/>
    <w:p w:rsidR="00AA5816" w:rsidRDefault="00AA5816" w:rsidP="00E86145"/>
    <w:p w:rsidR="00AA5816" w:rsidRDefault="00AA5816" w:rsidP="00E86145"/>
    <w:p w:rsidR="00AA5816" w:rsidRDefault="00AA5816" w:rsidP="00E86145"/>
    <w:p w:rsidR="00AA5816" w:rsidRPr="00343F9D" w:rsidRDefault="00AA5816" w:rsidP="00343F9D">
      <w:pPr>
        <w:pStyle w:val="Balk2"/>
        <w:pageBreakBefore/>
        <w:numPr>
          <w:ilvl w:val="0"/>
          <w:numId w:val="0"/>
        </w:numPr>
        <w:ind w:left="1814" w:hanging="1814"/>
        <w:rPr>
          <w:color w:val="C00000"/>
        </w:rPr>
      </w:pPr>
      <w:bookmarkStart w:id="52" w:name="_Toc439672094"/>
      <w:r w:rsidRPr="00343F9D">
        <w:rPr>
          <w:color w:val="C00000"/>
        </w:rPr>
        <w:lastRenderedPageBreak/>
        <w:t xml:space="preserve">EK R.18-2: </w:t>
      </w:r>
      <w:r w:rsidR="00C919C3" w:rsidRPr="00343F9D">
        <w:rPr>
          <w:color w:val="C00000"/>
        </w:rPr>
        <w:t>Atık Bertaraf İşlemleri İçin Varsayılan Salınım Faktörleri</w:t>
      </w:r>
      <w:bookmarkEnd w:id="52"/>
    </w:p>
    <w:p w:rsidR="00AA5816" w:rsidRPr="009233FC" w:rsidRDefault="00AA5816" w:rsidP="009233FC">
      <w:pPr>
        <w:widowControl w:val="0"/>
        <w:autoSpaceDE w:val="0"/>
        <w:autoSpaceDN w:val="0"/>
        <w:adjustRightInd w:val="0"/>
        <w:spacing w:line="360" w:lineRule="auto"/>
        <w:jc w:val="both"/>
        <w:rPr>
          <w:b/>
          <w:bCs/>
          <w:sz w:val="23"/>
          <w:szCs w:val="23"/>
        </w:rPr>
      </w:pPr>
    </w:p>
    <w:p w:rsidR="00AA5816" w:rsidRPr="009233FC" w:rsidRDefault="00AA5816" w:rsidP="00343F9D">
      <w:pPr>
        <w:widowControl w:val="0"/>
        <w:autoSpaceDE w:val="0"/>
        <w:autoSpaceDN w:val="0"/>
        <w:adjustRightInd w:val="0"/>
        <w:spacing w:line="276" w:lineRule="auto"/>
        <w:jc w:val="both"/>
        <w:rPr>
          <w:b/>
          <w:bCs/>
          <w:sz w:val="23"/>
          <w:szCs w:val="23"/>
        </w:rPr>
      </w:pPr>
      <w:r w:rsidRPr="009233FC">
        <w:rPr>
          <w:b/>
          <w:bCs/>
          <w:sz w:val="23"/>
          <w:szCs w:val="23"/>
        </w:rPr>
        <w:t>1</w:t>
      </w:r>
      <w:r w:rsidRPr="009233FC">
        <w:rPr>
          <w:b/>
          <w:bCs/>
          <w:sz w:val="23"/>
          <w:szCs w:val="23"/>
        </w:rPr>
        <w:tab/>
        <w:t>Çevreye salınım faktörleri</w:t>
      </w:r>
    </w:p>
    <w:p w:rsidR="00343F9D" w:rsidRDefault="00343F9D" w:rsidP="00343F9D">
      <w:pPr>
        <w:widowControl w:val="0"/>
        <w:autoSpaceDE w:val="0"/>
        <w:autoSpaceDN w:val="0"/>
        <w:adjustRightInd w:val="0"/>
        <w:spacing w:line="276" w:lineRule="auto"/>
        <w:jc w:val="both"/>
        <w:rPr>
          <w:sz w:val="23"/>
          <w:szCs w:val="23"/>
        </w:rPr>
      </w:pPr>
    </w:p>
    <w:p w:rsidR="00AA5816" w:rsidRDefault="00AA5816" w:rsidP="00343F9D">
      <w:pPr>
        <w:widowControl w:val="0"/>
        <w:autoSpaceDE w:val="0"/>
        <w:autoSpaceDN w:val="0"/>
        <w:adjustRightInd w:val="0"/>
        <w:spacing w:line="276" w:lineRule="auto"/>
        <w:jc w:val="both"/>
        <w:rPr>
          <w:sz w:val="23"/>
          <w:szCs w:val="23"/>
        </w:rPr>
      </w:pPr>
      <w:r w:rsidRPr="009233FC">
        <w:rPr>
          <w:sz w:val="23"/>
          <w:szCs w:val="23"/>
        </w:rPr>
        <w:t>Hava, su ve toprağa olan salınım faktörleri</w:t>
      </w:r>
      <w:r w:rsidR="00343F9D">
        <w:rPr>
          <w:sz w:val="23"/>
          <w:szCs w:val="23"/>
        </w:rPr>
        <w:t>,</w:t>
      </w:r>
      <w:r w:rsidRPr="009233FC">
        <w:rPr>
          <w:sz w:val="23"/>
          <w:szCs w:val="23"/>
        </w:rPr>
        <w:t xml:space="preserve"> atık bertaraf işlemine giren ve çevre ortamına salınan madde (atık içindeki) fraksiyonu miktarlar</w:t>
      </w:r>
      <w:r w:rsidR="00343F9D">
        <w:rPr>
          <w:sz w:val="23"/>
          <w:szCs w:val="23"/>
        </w:rPr>
        <w:t>ıdır</w:t>
      </w:r>
      <w:r w:rsidRPr="009233FC">
        <w:rPr>
          <w:sz w:val="23"/>
          <w:szCs w:val="23"/>
        </w:rPr>
        <w:t>. Ayrıca, madde atık bertaraf işlemi sırasında risk yönetim araçları veya küller ve tortu gibi ikincil atık haline gelebilir. Bu ikincil atıklar hava, su ve toprağa olası salınımla sonuçlanan daha ileri işlemlere tabi olurlar.</w:t>
      </w:r>
      <w:r w:rsidR="00343F9D">
        <w:rPr>
          <w:sz w:val="23"/>
          <w:szCs w:val="23"/>
        </w:rPr>
        <w:t xml:space="preserve"> </w:t>
      </w:r>
      <w:r w:rsidRPr="009233FC">
        <w:rPr>
          <w:sz w:val="23"/>
          <w:szCs w:val="23"/>
        </w:rPr>
        <w:t>Bu salınımların işlemden kaynaklanan salınım tahminlemede göz önünde bulundurulması gerekir.</w:t>
      </w:r>
    </w:p>
    <w:p w:rsidR="00343F9D" w:rsidRPr="009233FC" w:rsidRDefault="00343F9D" w:rsidP="00343F9D">
      <w:pPr>
        <w:widowControl w:val="0"/>
        <w:autoSpaceDE w:val="0"/>
        <w:autoSpaceDN w:val="0"/>
        <w:adjustRightInd w:val="0"/>
        <w:spacing w:line="276" w:lineRule="auto"/>
        <w:jc w:val="both"/>
        <w:rPr>
          <w:sz w:val="23"/>
          <w:szCs w:val="23"/>
        </w:rPr>
      </w:pPr>
    </w:p>
    <w:p w:rsidR="00AA5816" w:rsidRDefault="00AA5816" w:rsidP="00343F9D">
      <w:pPr>
        <w:widowControl w:val="0"/>
        <w:autoSpaceDE w:val="0"/>
        <w:autoSpaceDN w:val="0"/>
        <w:adjustRightInd w:val="0"/>
        <w:spacing w:line="276" w:lineRule="auto"/>
        <w:jc w:val="both"/>
        <w:rPr>
          <w:sz w:val="23"/>
          <w:szCs w:val="23"/>
        </w:rPr>
      </w:pPr>
      <w:r w:rsidRPr="009233FC">
        <w:rPr>
          <w:sz w:val="23"/>
          <w:szCs w:val="23"/>
        </w:rPr>
        <w:t xml:space="preserve">Salınım yollarının tanımlanması ve atık bertaraf işlemlerinden gelen salınım hızlarının eldesine yönelik rehberlik dağılım şemalarının açıklandığı Ek R.18-3’te verilmiştir. Bunlar madde özelliklerine ve salınımı belirleyen </w:t>
      </w:r>
      <w:r>
        <w:rPr>
          <w:sz w:val="23"/>
          <w:szCs w:val="23"/>
        </w:rPr>
        <w:t>işletim koşulları</w:t>
      </w:r>
      <w:r w:rsidRPr="009233FC">
        <w:rPr>
          <w:sz w:val="23"/>
          <w:szCs w:val="23"/>
        </w:rPr>
        <w:t>ara dayanarak bir maddenin işlem içinde nasıl davranması gerektiğini göstermektedir. Dağılım şemaları herhangi bir özgül atık bertaraf işlem değerlendirmesini de destekler.</w:t>
      </w:r>
    </w:p>
    <w:p w:rsidR="00343F9D" w:rsidRPr="009233FC" w:rsidRDefault="00343F9D" w:rsidP="00343F9D">
      <w:pPr>
        <w:widowControl w:val="0"/>
        <w:autoSpaceDE w:val="0"/>
        <w:autoSpaceDN w:val="0"/>
        <w:adjustRightInd w:val="0"/>
        <w:spacing w:line="276" w:lineRule="auto"/>
        <w:jc w:val="both"/>
        <w:rPr>
          <w:sz w:val="23"/>
          <w:szCs w:val="23"/>
        </w:rPr>
      </w:pPr>
    </w:p>
    <w:p w:rsidR="00AA5816" w:rsidRDefault="00AA5816" w:rsidP="00343F9D">
      <w:pPr>
        <w:widowControl w:val="0"/>
        <w:autoSpaceDE w:val="0"/>
        <w:autoSpaceDN w:val="0"/>
        <w:adjustRightInd w:val="0"/>
        <w:spacing w:line="276" w:lineRule="auto"/>
        <w:jc w:val="both"/>
        <w:rPr>
          <w:sz w:val="23"/>
          <w:szCs w:val="23"/>
        </w:rPr>
      </w:pPr>
      <w:r w:rsidRPr="009233FC">
        <w:rPr>
          <w:sz w:val="23"/>
          <w:szCs w:val="23"/>
        </w:rPr>
        <w:t>Salınım faktörleri boyutsuzdur.</w:t>
      </w:r>
    </w:p>
    <w:p w:rsidR="00343F9D" w:rsidRPr="009233FC" w:rsidRDefault="00343F9D" w:rsidP="00343F9D">
      <w:pPr>
        <w:widowControl w:val="0"/>
        <w:autoSpaceDE w:val="0"/>
        <w:autoSpaceDN w:val="0"/>
        <w:adjustRightInd w:val="0"/>
        <w:spacing w:line="276" w:lineRule="auto"/>
        <w:jc w:val="both"/>
        <w:rPr>
          <w:sz w:val="23"/>
          <w:szCs w:val="23"/>
        </w:rPr>
      </w:pPr>
    </w:p>
    <w:p w:rsidR="00AA5816" w:rsidRDefault="00AA5816" w:rsidP="00343F9D">
      <w:pPr>
        <w:widowControl w:val="0"/>
        <w:autoSpaceDE w:val="0"/>
        <w:autoSpaceDN w:val="0"/>
        <w:adjustRightInd w:val="0"/>
        <w:spacing w:line="276" w:lineRule="auto"/>
        <w:jc w:val="both"/>
        <w:rPr>
          <w:sz w:val="23"/>
          <w:szCs w:val="23"/>
        </w:rPr>
      </w:pPr>
      <w:r w:rsidRPr="009233FC">
        <w:rPr>
          <w:sz w:val="23"/>
          <w:szCs w:val="23"/>
        </w:rPr>
        <w:t>Not: Civa, kurşun ve kadmiyum salınım faktörlerine dayanan salınım tahminleri maruz kalma miktarlaması ve/veya nitel risk karakterizasyonu için kullanılmamalıdır. Burada nicel değerlendirme daha uygun olacaktır. Bu nicel değerlendirme metalin (civa için) çevresel davranışındaki belirsizlikleri ve/veya maddenin insane sağlığına ilişkin tehlike profilini (kadmiyum ve kurşun için karsinojenik ve üreme üzerine toksik) dikkate almalıdır.</w:t>
      </w:r>
    </w:p>
    <w:p w:rsidR="00AA5816" w:rsidRPr="009233FC" w:rsidRDefault="00AA5816" w:rsidP="00343F9D">
      <w:pPr>
        <w:widowControl w:val="0"/>
        <w:autoSpaceDE w:val="0"/>
        <w:autoSpaceDN w:val="0"/>
        <w:adjustRightInd w:val="0"/>
        <w:spacing w:line="276" w:lineRule="auto"/>
        <w:jc w:val="both"/>
        <w:rPr>
          <w:sz w:val="23"/>
          <w:szCs w:val="23"/>
        </w:rPr>
      </w:pPr>
    </w:p>
    <w:p w:rsidR="00AA5816" w:rsidRPr="009233FC" w:rsidRDefault="00AA5816" w:rsidP="00343F9D">
      <w:pPr>
        <w:widowControl w:val="0"/>
        <w:autoSpaceDE w:val="0"/>
        <w:autoSpaceDN w:val="0"/>
        <w:adjustRightInd w:val="0"/>
        <w:spacing w:line="276" w:lineRule="auto"/>
        <w:jc w:val="both"/>
        <w:rPr>
          <w:b/>
          <w:bCs/>
          <w:sz w:val="23"/>
          <w:szCs w:val="23"/>
        </w:rPr>
      </w:pPr>
      <w:r w:rsidRPr="009233FC">
        <w:rPr>
          <w:b/>
          <w:bCs/>
          <w:sz w:val="23"/>
          <w:szCs w:val="23"/>
        </w:rPr>
        <w:t>2</w:t>
      </w:r>
      <w:r w:rsidRPr="009233FC">
        <w:rPr>
          <w:b/>
          <w:bCs/>
          <w:sz w:val="23"/>
          <w:szCs w:val="23"/>
        </w:rPr>
        <w:tab/>
      </w:r>
      <w:r w:rsidR="00343F9D">
        <w:rPr>
          <w:b/>
          <w:bCs/>
          <w:sz w:val="23"/>
          <w:szCs w:val="23"/>
        </w:rPr>
        <w:t>Belediye atıkları (</w:t>
      </w:r>
      <w:r w:rsidRPr="009233FC">
        <w:rPr>
          <w:b/>
          <w:bCs/>
          <w:sz w:val="23"/>
          <w:szCs w:val="23"/>
        </w:rPr>
        <w:t>Kentsel atıklar</w:t>
      </w:r>
      <w:r w:rsidR="00343F9D">
        <w:rPr>
          <w:b/>
          <w:bCs/>
          <w:sz w:val="23"/>
          <w:szCs w:val="23"/>
        </w:rPr>
        <w:t>)</w:t>
      </w:r>
      <w:r w:rsidRPr="009233FC">
        <w:rPr>
          <w:b/>
          <w:bCs/>
          <w:sz w:val="23"/>
          <w:szCs w:val="23"/>
        </w:rPr>
        <w:t xml:space="preserve"> için salınım tahminleri</w:t>
      </w:r>
    </w:p>
    <w:p w:rsidR="00343F9D" w:rsidRDefault="00343F9D" w:rsidP="00343F9D">
      <w:pPr>
        <w:widowControl w:val="0"/>
        <w:autoSpaceDE w:val="0"/>
        <w:autoSpaceDN w:val="0"/>
        <w:adjustRightInd w:val="0"/>
        <w:spacing w:line="276" w:lineRule="auto"/>
        <w:jc w:val="both"/>
        <w:rPr>
          <w:sz w:val="23"/>
          <w:szCs w:val="23"/>
        </w:rPr>
      </w:pPr>
    </w:p>
    <w:p w:rsidR="00AA5816" w:rsidRPr="009233FC" w:rsidRDefault="00AA5816" w:rsidP="00343F9D">
      <w:pPr>
        <w:widowControl w:val="0"/>
        <w:autoSpaceDE w:val="0"/>
        <w:autoSpaceDN w:val="0"/>
        <w:adjustRightInd w:val="0"/>
        <w:spacing w:line="276" w:lineRule="auto"/>
        <w:jc w:val="both"/>
        <w:rPr>
          <w:sz w:val="23"/>
          <w:szCs w:val="23"/>
        </w:rPr>
      </w:pPr>
      <w:r w:rsidRPr="009233FC">
        <w:rPr>
          <w:sz w:val="23"/>
          <w:szCs w:val="23"/>
        </w:rPr>
        <w:t>Kentsel atıkların değerlendirmesi karışım, eşya ve sonlandıkları kullanım tipine bakmaksızın, ara maddeler ve sadece işlem kolaylaştırmada kullanılanlar hariç, tüm maddeler için yapılmalıdır. Aşağıda, ilk genel değerlendirme için varsayılan ayarlar ve yakma ve gömme hakkında temel bilgiler verilmiştir.</w:t>
      </w:r>
    </w:p>
    <w:p w:rsidR="00AA5816" w:rsidRDefault="00AA5816" w:rsidP="00343F9D">
      <w:pPr>
        <w:widowControl w:val="0"/>
        <w:autoSpaceDE w:val="0"/>
        <w:autoSpaceDN w:val="0"/>
        <w:adjustRightInd w:val="0"/>
        <w:spacing w:line="276" w:lineRule="auto"/>
        <w:jc w:val="both"/>
        <w:rPr>
          <w:sz w:val="23"/>
          <w:szCs w:val="23"/>
        </w:rPr>
      </w:pPr>
      <w:r w:rsidRPr="009233FC">
        <w:rPr>
          <w:sz w:val="23"/>
          <w:szCs w:val="23"/>
        </w:rPr>
        <w:t>Ek R.18-3’teki dağılım şemalarına ilişkin açıklanmış yöntemlerden başka, varsayımlarda iyileştirme yapma ve daha özgül salınım faktörleri eldesi seçenekleri Ek R18-5’te tartışılmıştır. Eklerde atık bertarafı sırasındaki güvenlik koşullarına ilişkin bilgileri toplayan ve özetleyen standart maruz kalma senaryosu da önerilmiştir.</w:t>
      </w:r>
    </w:p>
    <w:p w:rsidR="00343F9D" w:rsidRPr="009233FC" w:rsidRDefault="00343F9D" w:rsidP="00343F9D">
      <w:pPr>
        <w:widowControl w:val="0"/>
        <w:autoSpaceDE w:val="0"/>
        <w:autoSpaceDN w:val="0"/>
        <w:adjustRightInd w:val="0"/>
        <w:spacing w:line="276" w:lineRule="auto"/>
        <w:jc w:val="both"/>
        <w:rPr>
          <w:sz w:val="23"/>
          <w:szCs w:val="23"/>
        </w:rPr>
      </w:pPr>
    </w:p>
    <w:p w:rsidR="00AA5816" w:rsidRPr="009233FC" w:rsidRDefault="00AA5816" w:rsidP="00343F9D">
      <w:pPr>
        <w:widowControl w:val="0"/>
        <w:autoSpaceDE w:val="0"/>
        <w:autoSpaceDN w:val="0"/>
        <w:adjustRightInd w:val="0"/>
        <w:spacing w:line="276" w:lineRule="auto"/>
        <w:jc w:val="both"/>
        <w:rPr>
          <w:sz w:val="23"/>
          <w:szCs w:val="23"/>
        </w:rPr>
      </w:pPr>
      <w:r w:rsidRPr="009233FC">
        <w:rPr>
          <w:sz w:val="23"/>
          <w:szCs w:val="23"/>
        </w:rPr>
        <w:t>Bu basamağın sonuçları hava, su ve toprağa yerel ve bölgesel ölçekte gömme ve yakmayla salınan madde miktarlarıdır:</w:t>
      </w:r>
    </w:p>
    <w:p w:rsidR="00AA5816" w:rsidRDefault="00AA5816" w:rsidP="00343F9D">
      <w:pPr>
        <w:pStyle w:val="ListeParagraf"/>
        <w:widowControl w:val="0"/>
        <w:tabs>
          <w:tab w:val="left" w:pos="7088"/>
        </w:tabs>
        <w:overflowPunct w:val="0"/>
        <w:autoSpaceDE w:val="0"/>
        <w:autoSpaceDN w:val="0"/>
        <w:adjustRightInd w:val="0"/>
        <w:spacing w:line="276" w:lineRule="auto"/>
        <w:ind w:left="1440" w:right="1984"/>
        <w:jc w:val="both"/>
        <w:rPr>
          <w:sz w:val="23"/>
          <w:szCs w:val="23"/>
        </w:rPr>
      </w:pPr>
    </w:p>
    <w:p w:rsidR="00AA5816" w:rsidRPr="009233FC" w:rsidRDefault="00AA5816" w:rsidP="00343F9D">
      <w:pPr>
        <w:pStyle w:val="ListeParagraf"/>
        <w:widowControl w:val="0"/>
        <w:tabs>
          <w:tab w:val="left" w:pos="7088"/>
        </w:tabs>
        <w:overflowPunct w:val="0"/>
        <w:autoSpaceDE w:val="0"/>
        <w:autoSpaceDN w:val="0"/>
        <w:adjustRightInd w:val="0"/>
        <w:spacing w:line="276" w:lineRule="auto"/>
        <w:ind w:left="1440" w:right="1984"/>
        <w:jc w:val="both"/>
        <w:rPr>
          <w:sz w:val="23"/>
          <w:szCs w:val="23"/>
        </w:rPr>
      </w:pPr>
      <w:r>
        <w:rPr>
          <w:sz w:val="23"/>
          <w:szCs w:val="23"/>
        </w:rPr>
        <w:t>*</w:t>
      </w:r>
      <w:r w:rsidRPr="009233FC">
        <w:rPr>
          <w:sz w:val="23"/>
          <w:szCs w:val="23"/>
        </w:rPr>
        <w:t>Eyerelhava [kg/gün], Eyerelsu [kg/gün], Eyereltoprak [kg/gün] ve</w:t>
      </w:r>
    </w:p>
    <w:p w:rsidR="00AA5816" w:rsidRPr="009233FC" w:rsidRDefault="00AA5816" w:rsidP="00343F9D">
      <w:pPr>
        <w:pStyle w:val="ListeParagraf"/>
        <w:widowControl w:val="0"/>
        <w:tabs>
          <w:tab w:val="left" w:pos="7655"/>
        </w:tabs>
        <w:overflowPunct w:val="0"/>
        <w:autoSpaceDE w:val="0"/>
        <w:autoSpaceDN w:val="0"/>
        <w:adjustRightInd w:val="0"/>
        <w:spacing w:line="276" w:lineRule="auto"/>
        <w:ind w:left="1440" w:right="1417"/>
        <w:jc w:val="both"/>
        <w:rPr>
          <w:sz w:val="23"/>
          <w:szCs w:val="23"/>
        </w:rPr>
      </w:pPr>
      <w:r>
        <w:rPr>
          <w:sz w:val="23"/>
          <w:szCs w:val="23"/>
        </w:rPr>
        <w:t>*</w:t>
      </w:r>
      <w:r w:rsidRPr="009233FC">
        <w:rPr>
          <w:sz w:val="23"/>
          <w:szCs w:val="23"/>
        </w:rPr>
        <w:t xml:space="preserve">Ebölgeselhava [t/yıl], Ebölgeselsu [t/yıl] , Ebölgeseltoprak [t/yıl]. </w:t>
      </w:r>
    </w:p>
    <w:p w:rsidR="00AA5816" w:rsidRPr="009233FC" w:rsidRDefault="00AA5816" w:rsidP="00343F9D">
      <w:pPr>
        <w:widowControl w:val="0"/>
        <w:autoSpaceDE w:val="0"/>
        <w:autoSpaceDN w:val="0"/>
        <w:adjustRightInd w:val="0"/>
        <w:spacing w:line="276" w:lineRule="auto"/>
        <w:jc w:val="both"/>
        <w:rPr>
          <w:sz w:val="23"/>
          <w:szCs w:val="23"/>
        </w:rPr>
      </w:pPr>
    </w:p>
    <w:p w:rsidR="00AA5816" w:rsidRPr="00C9269F" w:rsidRDefault="00AA5816" w:rsidP="00343F9D">
      <w:pPr>
        <w:widowControl w:val="0"/>
        <w:autoSpaceDE w:val="0"/>
        <w:autoSpaceDN w:val="0"/>
        <w:adjustRightInd w:val="0"/>
        <w:spacing w:line="276" w:lineRule="auto"/>
        <w:jc w:val="both"/>
        <w:rPr>
          <w:i/>
          <w:iCs/>
          <w:sz w:val="23"/>
          <w:szCs w:val="23"/>
        </w:rPr>
      </w:pPr>
      <w:r w:rsidRPr="00C9269F">
        <w:rPr>
          <w:i/>
          <w:iCs/>
          <w:sz w:val="23"/>
          <w:szCs w:val="23"/>
        </w:rPr>
        <w:t>Kentsel atıkların depolama ve taşıması</w:t>
      </w:r>
    </w:p>
    <w:p w:rsidR="00AA5816" w:rsidRPr="009233FC" w:rsidRDefault="00AA5816" w:rsidP="00343F9D">
      <w:pPr>
        <w:widowControl w:val="0"/>
        <w:autoSpaceDE w:val="0"/>
        <w:autoSpaceDN w:val="0"/>
        <w:adjustRightInd w:val="0"/>
        <w:spacing w:line="276" w:lineRule="auto"/>
        <w:jc w:val="both"/>
        <w:rPr>
          <w:sz w:val="23"/>
          <w:szCs w:val="23"/>
        </w:rPr>
      </w:pPr>
      <w:r w:rsidRPr="009233FC">
        <w:rPr>
          <w:sz w:val="23"/>
          <w:szCs w:val="23"/>
        </w:rPr>
        <w:t>Kentsel atıklar için, taşıma sırasında meydana gelen salınımların temel atık bertaraf işlemleri ile karşılaştırıldığında ihmal edilebilir düzeyde olduğu varsayılabilir. Bu nedenle, kentsel atıklar için ayrı taşıma ve depolama senaryosu hesabına gerek yoktur.</w:t>
      </w:r>
    </w:p>
    <w:p w:rsidR="00AA5816" w:rsidRPr="00C9269F" w:rsidRDefault="00AA5816" w:rsidP="00343F9D">
      <w:pPr>
        <w:widowControl w:val="0"/>
        <w:autoSpaceDE w:val="0"/>
        <w:autoSpaceDN w:val="0"/>
        <w:adjustRightInd w:val="0"/>
        <w:spacing w:line="276" w:lineRule="auto"/>
        <w:jc w:val="both"/>
        <w:rPr>
          <w:sz w:val="23"/>
          <w:szCs w:val="23"/>
        </w:rPr>
      </w:pPr>
    </w:p>
    <w:p w:rsidR="00AA5816" w:rsidRPr="00C9269F" w:rsidRDefault="00343F9D" w:rsidP="00343F9D">
      <w:pPr>
        <w:widowControl w:val="0"/>
        <w:autoSpaceDE w:val="0"/>
        <w:autoSpaceDN w:val="0"/>
        <w:adjustRightInd w:val="0"/>
        <w:spacing w:line="276" w:lineRule="auto"/>
        <w:jc w:val="both"/>
        <w:rPr>
          <w:i/>
          <w:iCs/>
          <w:sz w:val="23"/>
          <w:szCs w:val="23"/>
        </w:rPr>
      </w:pPr>
      <w:r>
        <w:rPr>
          <w:i/>
          <w:iCs/>
          <w:sz w:val="23"/>
          <w:szCs w:val="23"/>
        </w:rPr>
        <w:t>Belediye atıkları için düzenli depolama (model yok)</w:t>
      </w:r>
    </w:p>
    <w:p w:rsidR="00AA5816" w:rsidRPr="009233FC" w:rsidRDefault="00AA5816" w:rsidP="00343F9D">
      <w:pPr>
        <w:widowControl w:val="0"/>
        <w:autoSpaceDE w:val="0"/>
        <w:autoSpaceDN w:val="0"/>
        <w:adjustRightInd w:val="0"/>
        <w:spacing w:line="276" w:lineRule="auto"/>
        <w:jc w:val="both"/>
        <w:rPr>
          <w:b/>
          <w:bCs/>
          <w:i/>
          <w:iCs/>
          <w:sz w:val="23"/>
          <w:szCs w:val="23"/>
        </w:rPr>
      </w:pPr>
    </w:p>
    <w:p w:rsidR="00AA5816" w:rsidRDefault="00343F9D" w:rsidP="00343F9D">
      <w:pPr>
        <w:widowControl w:val="0"/>
        <w:autoSpaceDE w:val="0"/>
        <w:autoSpaceDN w:val="0"/>
        <w:adjustRightInd w:val="0"/>
        <w:spacing w:line="276" w:lineRule="auto"/>
        <w:jc w:val="both"/>
        <w:rPr>
          <w:sz w:val="23"/>
          <w:szCs w:val="23"/>
        </w:rPr>
      </w:pPr>
      <w:r>
        <w:rPr>
          <w:sz w:val="23"/>
          <w:szCs w:val="23"/>
        </w:rPr>
        <w:t xml:space="preserve">2010’dan itibaren depolama, </w:t>
      </w:r>
      <w:r w:rsidR="004340D3" w:rsidRPr="004340D3">
        <w:rPr>
          <w:sz w:val="23"/>
          <w:szCs w:val="23"/>
        </w:rPr>
        <w:t>Atıkların Düzenli Depolanmasına Dair Yönetmelik</w:t>
      </w:r>
      <w:r w:rsidR="004340D3">
        <w:rPr>
          <w:sz w:val="23"/>
          <w:szCs w:val="23"/>
        </w:rPr>
        <w:t xml:space="preserve">’e </w:t>
      </w:r>
      <w:r w:rsidR="00AA5816" w:rsidRPr="009233FC">
        <w:rPr>
          <w:sz w:val="23"/>
          <w:szCs w:val="23"/>
        </w:rPr>
        <w:t xml:space="preserve">ve iyi tanımlanmış varolan standartlara uygun olarak yapılmaktadır. Tehlikeli olan ve olmayan atıklar için </w:t>
      </w:r>
      <w:r w:rsidR="004340D3">
        <w:rPr>
          <w:sz w:val="23"/>
          <w:szCs w:val="23"/>
        </w:rPr>
        <w:t>depolama</w:t>
      </w:r>
      <w:r w:rsidR="00AA5816" w:rsidRPr="009233FC">
        <w:rPr>
          <w:sz w:val="23"/>
          <w:szCs w:val="23"/>
        </w:rPr>
        <w:t xml:space="preserve"> yapılabilir.</w:t>
      </w:r>
      <w:r w:rsidR="004340D3">
        <w:rPr>
          <w:sz w:val="23"/>
          <w:szCs w:val="23"/>
        </w:rPr>
        <w:t xml:space="preserve"> Yönetmeliğe</w:t>
      </w:r>
      <w:r w:rsidR="00AA5816" w:rsidRPr="009233FC">
        <w:rPr>
          <w:sz w:val="23"/>
          <w:szCs w:val="23"/>
        </w:rPr>
        <w:t xml:space="preserve"> göre, tehlikeli atıklar için alt tabakalar ve dolguların geçirgenliği en düşükken, inert atıklar için en yüksektir.</w:t>
      </w:r>
      <w:r w:rsidR="004340D3">
        <w:rPr>
          <w:sz w:val="23"/>
          <w:szCs w:val="23"/>
        </w:rPr>
        <w:t xml:space="preserve"> </w:t>
      </w:r>
      <w:r w:rsidR="00AA5816" w:rsidRPr="009233FC">
        <w:rPr>
          <w:sz w:val="23"/>
          <w:szCs w:val="23"/>
        </w:rPr>
        <w:t xml:space="preserve">Kentsel atık </w:t>
      </w:r>
      <w:r w:rsidR="004340D3">
        <w:rPr>
          <w:sz w:val="23"/>
          <w:szCs w:val="23"/>
        </w:rPr>
        <w:t xml:space="preserve">depolama </w:t>
      </w:r>
      <w:r w:rsidR="00AA5816" w:rsidRPr="009233FC">
        <w:rPr>
          <w:sz w:val="23"/>
          <w:szCs w:val="23"/>
        </w:rPr>
        <w:t>alanlarında tehlikeli atık olmaması dışlanamadığından, ayırım yapılmaz ve salınım tahmin varsayımları alışılmış kentsel atık gömmeye dayandırılır. Buna göre:</w:t>
      </w:r>
    </w:p>
    <w:p w:rsidR="00AA5816" w:rsidRPr="009233FC" w:rsidRDefault="00AA5816" w:rsidP="00343F9D">
      <w:pPr>
        <w:widowControl w:val="0"/>
        <w:autoSpaceDE w:val="0"/>
        <w:autoSpaceDN w:val="0"/>
        <w:adjustRightInd w:val="0"/>
        <w:spacing w:line="276" w:lineRule="auto"/>
        <w:jc w:val="both"/>
        <w:rPr>
          <w:sz w:val="23"/>
          <w:szCs w:val="23"/>
        </w:rPr>
      </w:pPr>
    </w:p>
    <w:p w:rsidR="00AA5816" w:rsidRPr="009233FC" w:rsidRDefault="004340D3" w:rsidP="00343F9D">
      <w:pPr>
        <w:pStyle w:val="ListeParagraf"/>
        <w:widowControl w:val="0"/>
        <w:numPr>
          <w:ilvl w:val="0"/>
          <w:numId w:val="27"/>
        </w:numPr>
        <w:autoSpaceDE w:val="0"/>
        <w:autoSpaceDN w:val="0"/>
        <w:adjustRightInd w:val="0"/>
        <w:spacing w:line="276" w:lineRule="auto"/>
        <w:jc w:val="both"/>
        <w:rPr>
          <w:sz w:val="23"/>
          <w:szCs w:val="23"/>
        </w:rPr>
      </w:pPr>
      <w:r>
        <w:rPr>
          <w:sz w:val="23"/>
          <w:szCs w:val="23"/>
        </w:rPr>
        <w:t>Mekanik yöntemlerle</w:t>
      </w:r>
      <w:r>
        <w:rPr>
          <w:rStyle w:val="DipnotBavurusu"/>
          <w:sz w:val="23"/>
          <w:szCs w:val="23"/>
        </w:rPr>
        <w:footnoteReference w:id="42"/>
      </w:r>
      <w:r>
        <w:rPr>
          <w:sz w:val="23"/>
          <w:szCs w:val="23"/>
        </w:rPr>
        <w:t xml:space="preserve"> hakim azaltma</w:t>
      </w:r>
      <w:r>
        <w:rPr>
          <w:rStyle w:val="DipnotBavurusu"/>
          <w:sz w:val="23"/>
          <w:szCs w:val="23"/>
        </w:rPr>
        <w:footnoteReference w:id="43"/>
      </w:r>
      <w:r w:rsidR="00AA5816" w:rsidRPr="009233FC">
        <w:rPr>
          <w:sz w:val="23"/>
          <w:szCs w:val="23"/>
        </w:rPr>
        <w:t xml:space="preserve"> için ön-işlem</w:t>
      </w:r>
    </w:p>
    <w:p w:rsidR="00AA5816" w:rsidRPr="009233FC" w:rsidRDefault="004340D3" w:rsidP="00343F9D">
      <w:pPr>
        <w:pStyle w:val="ListeParagraf"/>
        <w:widowControl w:val="0"/>
        <w:numPr>
          <w:ilvl w:val="0"/>
          <w:numId w:val="27"/>
        </w:numPr>
        <w:autoSpaceDE w:val="0"/>
        <w:autoSpaceDN w:val="0"/>
        <w:adjustRightInd w:val="0"/>
        <w:spacing w:line="276" w:lineRule="auto"/>
        <w:jc w:val="both"/>
        <w:rPr>
          <w:sz w:val="23"/>
          <w:szCs w:val="23"/>
        </w:rPr>
      </w:pPr>
      <w:r>
        <w:rPr>
          <w:sz w:val="23"/>
          <w:szCs w:val="23"/>
        </w:rPr>
        <w:t>Depolama</w:t>
      </w:r>
      <w:r w:rsidR="00AA5816" w:rsidRPr="009233FC">
        <w:rPr>
          <w:sz w:val="23"/>
          <w:szCs w:val="23"/>
        </w:rPr>
        <w:t xml:space="preserve"> alanındaki nem içeriği, p H ve sıkıştırma/yoğunluk </w:t>
      </w:r>
      <w:r>
        <w:rPr>
          <w:sz w:val="23"/>
          <w:szCs w:val="23"/>
        </w:rPr>
        <w:t>k</w:t>
      </w:r>
      <w:r w:rsidR="00AA5816" w:rsidRPr="009233FC">
        <w:rPr>
          <w:sz w:val="23"/>
          <w:szCs w:val="23"/>
        </w:rPr>
        <w:t>ontrol edilir</w:t>
      </w:r>
      <w:r>
        <w:rPr>
          <w:sz w:val="23"/>
          <w:szCs w:val="23"/>
        </w:rPr>
        <w:t>.</w:t>
      </w:r>
    </w:p>
    <w:p w:rsidR="00AA5816" w:rsidRPr="009233FC" w:rsidRDefault="00AA5816" w:rsidP="00343F9D">
      <w:pPr>
        <w:pStyle w:val="ListeParagraf"/>
        <w:widowControl w:val="0"/>
        <w:numPr>
          <w:ilvl w:val="0"/>
          <w:numId w:val="27"/>
        </w:numPr>
        <w:autoSpaceDE w:val="0"/>
        <w:autoSpaceDN w:val="0"/>
        <w:adjustRightInd w:val="0"/>
        <w:spacing w:line="276" w:lineRule="auto"/>
        <w:jc w:val="both"/>
        <w:rPr>
          <w:sz w:val="23"/>
          <w:szCs w:val="23"/>
        </w:rPr>
      </w:pPr>
      <w:r w:rsidRPr="009233FC">
        <w:rPr>
          <w:sz w:val="23"/>
          <w:szCs w:val="23"/>
        </w:rPr>
        <w:t>Yüzey su akıntı ve drenaj sızıntıları toplanarak yüzey sularına boşaltılmadan önce yerinde</w:t>
      </w:r>
      <w:r w:rsidR="004340D3">
        <w:rPr>
          <w:rStyle w:val="DipnotBavurusu"/>
          <w:sz w:val="23"/>
          <w:szCs w:val="23"/>
        </w:rPr>
        <w:footnoteReference w:id="44"/>
      </w:r>
      <w:r w:rsidRPr="009233FC">
        <w:rPr>
          <w:sz w:val="23"/>
          <w:szCs w:val="23"/>
        </w:rPr>
        <w:t xml:space="preserve"> bertaraf edilir</w:t>
      </w:r>
    </w:p>
    <w:p w:rsidR="00AA5816" w:rsidRPr="009233FC" w:rsidRDefault="00AA5816" w:rsidP="00343F9D">
      <w:pPr>
        <w:pStyle w:val="ListeParagraf"/>
        <w:widowControl w:val="0"/>
        <w:numPr>
          <w:ilvl w:val="0"/>
          <w:numId w:val="27"/>
        </w:numPr>
        <w:autoSpaceDE w:val="0"/>
        <w:autoSpaceDN w:val="0"/>
        <w:adjustRightInd w:val="0"/>
        <w:spacing w:line="276" w:lineRule="auto"/>
        <w:jc w:val="both"/>
        <w:rPr>
          <w:sz w:val="23"/>
          <w:szCs w:val="23"/>
        </w:rPr>
      </w:pPr>
      <w:r w:rsidRPr="009233FC">
        <w:rPr>
          <w:sz w:val="23"/>
          <w:szCs w:val="23"/>
        </w:rPr>
        <w:t>Varolan yapay ve mineral dolgular sızıntı geçirgenliğini ve toprağa ulaşmasını büyük ölçüde önler (teorik olarak toprağa salınım olmaz)</w:t>
      </w:r>
    </w:p>
    <w:p w:rsidR="00AA5816" w:rsidRPr="009233FC" w:rsidRDefault="00AA5816" w:rsidP="00343F9D">
      <w:pPr>
        <w:pStyle w:val="ListeParagraf"/>
        <w:widowControl w:val="0"/>
        <w:numPr>
          <w:ilvl w:val="0"/>
          <w:numId w:val="27"/>
        </w:numPr>
        <w:autoSpaceDE w:val="0"/>
        <w:autoSpaceDN w:val="0"/>
        <w:adjustRightInd w:val="0"/>
        <w:spacing w:line="276" w:lineRule="auto"/>
        <w:jc w:val="both"/>
        <w:rPr>
          <w:sz w:val="23"/>
          <w:szCs w:val="23"/>
        </w:rPr>
      </w:pPr>
      <w:r w:rsidRPr="009233FC">
        <w:rPr>
          <w:sz w:val="23"/>
          <w:szCs w:val="23"/>
        </w:rPr>
        <w:t>Toz salınımını önlemek için gömü alanlarının kapatılması (rüzgar kaynaklı partiküller)</w:t>
      </w:r>
    </w:p>
    <w:p w:rsidR="00AA5816" w:rsidRDefault="004340D3" w:rsidP="00343F9D">
      <w:pPr>
        <w:pStyle w:val="ListeParagraf"/>
        <w:widowControl w:val="0"/>
        <w:numPr>
          <w:ilvl w:val="0"/>
          <w:numId w:val="27"/>
        </w:numPr>
        <w:autoSpaceDE w:val="0"/>
        <w:autoSpaceDN w:val="0"/>
        <w:adjustRightInd w:val="0"/>
        <w:spacing w:line="276" w:lineRule="auto"/>
        <w:jc w:val="both"/>
        <w:rPr>
          <w:sz w:val="23"/>
          <w:szCs w:val="23"/>
        </w:rPr>
      </w:pPr>
      <w:r>
        <w:rPr>
          <w:sz w:val="23"/>
          <w:szCs w:val="23"/>
        </w:rPr>
        <w:t>Depolama alanında gaz sıkışması</w:t>
      </w:r>
      <w:r w:rsidR="00AA5816" w:rsidRPr="009233FC">
        <w:rPr>
          <w:sz w:val="23"/>
          <w:szCs w:val="23"/>
        </w:rPr>
        <w:t xml:space="preserve"> olmaz çünkü toplama sistemleri çalışmaya ancak tam kapalı olduğu zaman başlar. Maddenin büyük bir kısmı gömü alanında imha sonrasında direkt olarak yayılacağından (eğer kapalı değilse) havaya salınımları azaltmak veya önlemek için risk yönetim önlemlerinin düşünülmesine gerek yoktur.</w:t>
      </w:r>
    </w:p>
    <w:p w:rsidR="00AA5816" w:rsidRPr="009233FC" w:rsidRDefault="00AA5816" w:rsidP="00343F9D">
      <w:pPr>
        <w:widowControl w:val="0"/>
        <w:autoSpaceDE w:val="0"/>
        <w:autoSpaceDN w:val="0"/>
        <w:adjustRightInd w:val="0"/>
        <w:spacing w:line="276" w:lineRule="auto"/>
        <w:jc w:val="both"/>
        <w:rPr>
          <w:sz w:val="23"/>
          <w:szCs w:val="23"/>
        </w:rPr>
      </w:pPr>
      <w:r w:rsidRPr="009233FC">
        <w:rPr>
          <w:sz w:val="23"/>
          <w:szCs w:val="23"/>
        </w:rPr>
        <w:t>Gömü alanından salınım tahminleme alanda maddenin kaldığı süreyi dikkate almayı gerektirir. Madde sürekli olarak alana giriş yaparak alan kapanıncaya kadar birikmektedir.</w:t>
      </w:r>
      <w:r w:rsidR="004340D3">
        <w:rPr>
          <w:sz w:val="23"/>
          <w:szCs w:val="23"/>
        </w:rPr>
        <w:t xml:space="preserve"> </w:t>
      </w:r>
      <w:r w:rsidRPr="009233FC">
        <w:rPr>
          <w:sz w:val="23"/>
          <w:szCs w:val="23"/>
        </w:rPr>
        <w:t>Tablo R.18-4’te önerilen varsayılan RF eldesinde, ortalama kalış süresi 20 yıl olarak alınmıştır. Bu yüzden, maddenin gömü alanındaki RF eldesi için,  hizmet ömrü boyunca yıllık salınım faktörü, kalış süresi olan 20 yıl ile çarpılmıştır. İyileştirme gerektiğinde, bu varsayım ve ERC kaynaklı faktörler kullanılamaz. İyileştirmeler ölçülen veri (birikimin entegre edildiği ) üzerinden veya sızıntı testinden model alınarak yapılmalıdır.</w:t>
      </w:r>
    </w:p>
    <w:p w:rsidR="00AA5816" w:rsidRDefault="00AA5816" w:rsidP="00343F9D">
      <w:pPr>
        <w:widowControl w:val="0"/>
        <w:autoSpaceDE w:val="0"/>
        <w:autoSpaceDN w:val="0"/>
        <w:adjustRightInd w:val="0"/>
        <w:spacing w:line="276" w:lineRule="auto"/>
        <w:jc w:val="both"/>
        <w:rPr>
          <w:sz w:val="20"/>
          <w:szCs w:val="20"/>
        </w:rPr>
      </w:pPr>
    </w:p>
    <w:p w:rsidR="004340D3" w:rsidRDefault="004340D3" w:rsidP="004340D3">
      <w:pPr>
        <w:pStyle w:val="ResimYazs"/>
      </w:pPr>
      <w:bookmarkStart w:id="53" w:name="_Toc439671954"/>
      <w:r>
        <w:t xml:space="preserve">Tablo R.18- </w:t>
      </w:r>
      <w:r>
        <w:fldChar w:fldCharType="begin"/>
      </w:r>
      <w:r>
        <w:instrText xml:space="preserve"> SEQ Tablo_R.18- \* ARABIC </w:instrText>
      </w:r>
      <w:r>
        <w:fldChar w:fldCharType="separate"/>
      </w:r>
      <w:r w:rsidR="00B5752B">
        <w:rPr>
          <w:noProof/>
        </w:rPr>
        <w:t>4</w:t>
      </w:r>
      <w:r>
        <w:fldChar w:fldCharType="end"/>
      </w:r>
      <w:r>
        <w:t xml:space="preserve">: </w:t>
      </w:r>
      <w:r w:rsidRPr="004340D3">
        <w:rPr>
          <w:b w:val="0"/>
        </w:rPr>
        <w:t xml:space="preserve">Atık gömme senaryosu için </w:t>
      </w:r>
      <w:r w:rsidR="002178C3">
        <w:rPr>
          <w:b w:val="0"/>
        </w:rPr>
        <w:t>başlangıç değerleri (default values)</w:t>
      </w:r>
      <w:bookmarkEnd w:id="53"/>
    </w:p>
    <w:tbl>
      <w:tblPr>
        <w:tblW w:w="9590" w:type="dxa"/>
        <w:tblInd w:w="12" w:type="dxa"/>
        <w:tblLayout w:type="fixed"/>
        <w:tblCellMar>
          <w:left w:w="0" w:type="dxa"/>
          <w:right w:w="0" w:type="dxa"/>
        </w:tblCellMar>
        <w:tblLook w:val="0000" w:firstRow="0" w:lastRow="0" w:firstColumn="0" w:lastColumn="0" w:noHBand="0" w:noVBand="0"/>
      </w:tblPr>
      <w:tblGrid>
        <w:gridCol w:w="1520"/>
        <w:gridCol w:w="1275"/>
        <w:gridCol w:w="6765"/>
        <w:gridCol w:w="30"/>
      </w:tblGrid>
      <w:tr w:rsidR="00AA5816" w:rsidRPr="004340D3" w:rsidTr="00853928">
        <w:trPr>
          <w:trHeight w:val="290"/>
          <w:tblHeader/>
        </w:trPr>
        <w:tc>
          <w:tcPr>
            <w:tcW w:w="1520" w:type="dxa"/>
            <w:tcBorders>
              <w:top w:val="single" w:sz="4" w:space="0" w:color="auto"/>
              <w:left w:val="single" w:sz="8" w:space="0" w:color="auto"/>
              <w:bottom w:val="single" w:sz="4" w:space="0" w:color="auto"/>
              <w:right w:val="single" w:sz="8" w:space="0" w:color="auto"/>
            </w:tcBorders>
            <w:vAlign w:val="bottom"/>
          </w:tcPr>
          <w:p w:rsidR="00AA5816" w:rsidRPr="004340D3" w:rsidRDefault="00AA5816" w:rsidP="00343F9D">
            <w:pPr>
              <w:widowControl w:val="0"/>
              <w:autoSpaceDE w:val="0"/>
              <w:autoSpaceDN w:val="0"/>
              <w:adjustRightInd w:val="0"/>
              <w:spacing w:line="276" w:lineRule="auto"/>
              <w:ind w:left="120"/>
              <w:rPr>
                <w:sz w:val="22"/>
                <w:szCs w:val="20"/>
              </w:rPr>
            </w:pPr>
            <w:r w:rsidRPr="004340D3">
              <w:rPr>
                <w:b/>
                <w:bCs/>
                <w:sz w:val="22"/>
                <w:szCs w:val="20"/>
              </w:rPr>
              <w:t>Parametre</w:t>
            </w:r>
            <w:r w:rsidR="004340D3">
              <w:rPr>
                <w:b/>
                <w:bCs/>
                <w:sz w:val="22"/>
                <w:szCs w:val="20"/>
              </w:rPr>
              <w:t xml:space="preserve"> </w:t>
            </w:r>
          </w:p>
        </w:tc>
        <w:tc>
          <w:tcPr>
            <w:tcW w:w="1275" w:type="dxa"/>
            <w:tcBorders>
              <w:top w:val="single" w:sz="4" w:space="0" w:color="auto"/>
              <w:left w:val="nil"/>
              <w:bottom w:val="single" w:sz="4" w:space="0" w:color="auto"/>
              <w:right w:val="single" w:sz="8" w:space="0" w:color="auto"/>
            </w:tcBorders>
            <w:vAlign w:val="bottom"/>
          </w:tcPr>
          <w:p w:rsidR="00AA5816" w:rsidRPr="004340D3" w:rsidRDefault="00AA5816" w:rsidP="00343F9D">
            <w:pPr>
              <w:widowControl w:val="0"/>
              <w:autoSpaceDE w:val="0"/>
              <w:autoSpaceDN w:val="0"/>
              <w:adjustRightInd w:val="0"/>
              <w:spacing w:line="276" w:lineRule="auto"/>
              <w:ind w:left="100"/>
              <w:rPr>
                <w:sz w:val="22"/>
                <w:szCs w:val="20"/>
              </w:rPr>
            </w:pPr>
            <w:r w:rsidRPr="004340D3">
              <w:rPr>
                <w:b/>
                <w:bCs/>
                <w:sz w:val="22"/>
                <w:szCs w:val="20"/>
              </w:rPr>
              <w:t>Varsayılan</w:t>
            </w:r>
          </w:p>
        </w:tc>
        <w:tc>
          <w:tcPr>
            <w:tcW w:w="6765" w:type="dxa"/>
            <w:tcBorders>
              <w:top w:val="single" w:sz="4" w:space="0" w:color="auto"/>
              <w:left w:val="nil"/>
              <w:bottom w:val="single" w:sz="4" w:space="0" w:color="auto"/>
              <w:right w:val="single" w:sz="8" w:space="0" w:color="auto"/>
            </w:tcBorders>
            <w:vAlign w:val="bottom"/>
          </w:tcPr>
          <w:p w:rsidR="00AA5816" w:rsidRPr="004340D3" w:rsidRDefault="00AA5816" w:rsidP="00343F9D">
            <w:pPr>
              <w:widowControl w:val="0"/>
              <w:autoSpaceDE w:val="0"/>
              <w:autoSpaceDN w:val="0"/>
              <w:adjustRightInd w:val="0"/>
              <w:spacing w:line="276" w:lineRule="auto"/>
              <w:ind w:left="100"/>
              <w:rPr>
                <w:sz w:val="22"/>
                <w:szCs w:val="20"/>
              </w:rPr>
            </w:pPr>
            <w:r w:rsidRPr="004340D3">
              <w:rPr>
                <w:b/>
                <w:bCs/>
                <w:sz w:val="22"/>
                <w:szCs w:val="20"/>
              </w:rPr>
              <w:t>Gerekçe</w:t>
            </w:r>
          </w:p>
        </w:tc>
        <w:tc>
          <w:tcPr>
            <w:tcW w:w="30" w:type="dxa"/>
            <w:tcBorders>
              <w:top w:val="nil"/>
              <w:left w:val="nil"/>
              <w:bottom w:val="nil"/>
              <w:right w:val="nil"/>
            </w:tcBorders>
            <w:vAlign w:val="bottom"/>
          </w:tcPr>
          <w:p w:rsidR="00AA5816" w:rsidRPr="004340D3" w:rsidRDefault="00AA5816" w:rsidP="00343F9D">
            <w:pPr>
              <w:widowControl w:val="0"/>
              <w:autoSpaceDE w:val="0"/>
              <w:autoSpaceDN w:val="0"/>
              <w:adjustRightInd w:val="0"/>
              <w:spacing w:line="276" w:lineRule="auto"/>
              <w:rPr>
                <w:sz w:val="22"/>
                <w:szCs w:val="20"/>
              </w:rPr>
            </w:pPr>
          </w:p>
        </w:tc>
      </w:tr>
      <w:tr w:rsidR="00AA5816" w:rsidRPr="004340D3" w:rsidTr="00853928">
        <w:trPr>
          <w:trHeight w:val="351"/>
        </w:trPr>
        <w:tc>
          <w:tcPr>
            <w:tcW w:w="1520" w:type="dxa"/>
            <w:tcBorders>
              <w:top w:val="single" w:sz="4" w:space="0" w:color="auto"/>
              <w:left w:val="single" w:sz="8" w:space="0" w:color="auto"/>
              <w:bottom w:val="single" w:sz="8" w:space="0" w:color="auto"/>
              <w:right w:val="single" w:sz="8" w:space="0" w:color="auto"/>
            </w:tcBorders>
            <w:vAlign w:val="bottom"/>
          </w:tcPr>
          <w:p w:rsidR="00AA5816" w:rsidRPr="004340D3" w:rsidRDefault="00AA5816" w:rsidP="00343F9D">
            <w:pPr>
              <w:widowControl w:val="0"/>
              <w:autoSpaceDE w:val="0"/>
              <w:autoSpaceDN w:val="0"/>
              <w:adjustRightInd w:val="0"/>
              <w:spacing w:line="276" w:lineRule="auto"/>
              <w:ind w:left="120"/>
              <w:rPr>
                <w:sz w:val="22"/>
                <w:szCs w:val="20"/>
              </w:rPr>
            </w:pPr>
            <w:r w:rsidRPr="004340D3">
              <w:rPr>
                <w:sz w:val="22"/>
                <w:szCs w:val="20"/>
              </w:rPr>
              <w:t>Gömme alanı sayısı</w:t>
            </w:r>
          </w:p>
        </w:tc>
        <w:tc>
          <w:tcPr>
            <w:tcW w:w="1275" w:type="dxa"/>
            <w:tcBorders>
              <w:top w:val="single" w:sz="4" w:space="0" w:color="auto"/>
              <w:left w:val="nil"/>
              <w:bottom w:val="single" w:sz="8" w:space="0" w:color="auto"/>
              <w:right w:val="single" w:sz="8" w:space="0" w:color="auto"/>
            </w:tcBorders>
            <w:vAlign w:val="bottom"/>
          </w:tcPr>
          <w:p w:rsidR="00AA5816" w:rsidRPr="004340D3" w:rsidRDefault="00853928" w:rsidP="00343F9D">
            <w:pPr>
              <w:widowControl w:val="0"/>
              <w:autoSpaceDE w:val="0"/>
              <w:autoSpaceDN w:val="0"/>
              <w:adjustRightInd w:val="0"/>
              <w:spacing w:line="276" w:lineRule="auto"/>
              <w:ind w:left="100"/>
              <w:rPr>
                <w:sz w:val="22"/>
                <w:szCs w:val="20"/>
              </w:rPr>
            </w:pPr>
            <w:r>
              <w:rPr>
                <w:sz w:val="22"/>
                <w:szCs w:val="20"/>
              </w:rPr>
              <w:t>80</w:t>
            </w:r>
          </w:p>
        </w:tc>
        <w:tc>
          <w:tcPr>
            <w:tcW w:w="6765" w:type="dxa"/>
            <w:tcBorders>
              <w:top w:val="single" w:sz="4" w:space="0" w:color="auto"/>
              <w:left w:val="nil"/>
              <w:bottom w:val="single" w:sz="8" w:space="0" w:color="auto"/>
              <w:right w:val="single" w:sz="8" w:space="0" w:color="auto"/>
            </w:tcBorders>
            <w:vAlign w:val="bottom"/>
          </w:tcPr>
          <w:p w:rsidR="00AA5816" w:rsidRPr="004340D3" w:rsidRDefault="0011042E" w:rsidP="0011042E">
            <w:pPr>
              <w:widowControl w:val="0"/>
              <w:autoSpaceDE w:val="0"/>
              <w:autoSpaceDN w:val="0"/>
              <w:adjustRightInd w:val="0"/>
              <w:spacing w:line="276" w:lineRule="auto"/>
              <w:ind w:left="100"/>
              <w:rPr>
                <w:sz w:val="22"/>
                <w:szCs w:val="20"/>
              </w:rPr>
            </w:pPr>
            <w:r>
              <w:rPr>
                <w:sz w:val="22"/>
                <w:szCs w:val="20"/>
              </w:rPr>
              <w:t>2015 yılında, ü</w:t>
            </w:r>
            <w:r w:rsidR="00853928" w:rsidRPr="00853928">
              <w:rPr>
                <w:sz w:val="22"/>
                <w:szCs w:val="20"/>
              </w:rPr>
              <w:t>lke genelinde 80 adet katı atık düzenli depolama tesisi ile yaklaşık 1078 belediyeye ve 48,5 milyon nüfusa katı atık düzenli depolama hizmeti verilmektedir.</w:t>
            </w:r>
          </w:p>
        </w:tc>
        <w:tc>
          <w:tcPr>
            <w:tcW w:w="30" w:type="dxa"/>
            <w:tcBorders>
              <w:top w:val="nil"/>
              <w:left w:val="nil"/>
              <w:bottom w:val="nil"/>
              <w:right w:val="nil"/>
            </w:tcBorders>
            <w:vAlign w:val="bottom"/>
          </w:tcPr>
          <w:p w:rsidR="00AA5816" w:rsidRPr="004340D3" w:rsidRDefault="00AA5816" w:rsidP="00343F9D">
            <w:pPr>
              <w:widowControl w:val="0"/>
              <w:autoSpaceDE w:val="0"/>
              <w:autoSpaceDN w:val="0"/>
              <w:adjustRightInd w:val="0"/>
              <w:spacing w:line="276" w:lineRule="auto"/>
              <w:rPr>
                <w:sz w:val="22"/>
                <w:szCs w:val="20"/>
              </w:rPr>
            </w:pPr>
          </w:p>
        </w:tc>
      </w:tr>
      <w:tr w:rsidR="00AA5816" w:rsidRPr="004340D3" w:rsidTr="004340D3">
        <w:trPr>
          <w:trHeight w:val="257"/>
        </w:trPr>
        <w:tc>
          <w:tcPr>
            <w:tcW w:w="1520" w:type="dxa"/>
            <w:tcBorders>
              <w:top w:val="nil"/>
              <w:left w:val="single" w:sz="8" w:space="0" w:color="auto"/>
              <w:bottom w:val="nil"/>
              <w:right w:val="single" w:sz="8" w:space="0" w:color="auto"/>
            </w:tcBorders>
            <w:vAlign w:val="bottom"/>
          </w:tcPr>
          <w:p w:rsidR="00AA5816" w:rsidRPr="004340D3" w:rsidRDefault="00AA5816" w:rsidP="00343F9D">
            <w:pPr>
              <w:widowControl w:val="0"/>
              <w:autoSpaceDE w:val="0"/>
              <w:autoSpaceDN w:val="0"/>
              <w:adjustRightInd w:val="0"/>
              <w:spacing w:line="276" w:lineRule="auto"/>
              <w:ind w:left="120"/>
              <w:rPr>
                <w:sz w:val="22"/>
                <w:szCs w:val="20"/>
              </w:rPr>
            </w:pPr>
            <w:r w:rsidRPr="004340D3">
              <w:rPr>
                <w:sz w:val="22"/>
                <w:szCs w:val="20"/>
              </w:rPr>
              <w:t xml:space="preserve">Emisyon günleri </w:t>
            </w:r>
          </w:p>
        </w:tc>
        <w:tc>
          <w:tcPr>
            <w:tcW w:w="1275" w:type="dxa"/>
            <w:tcBorders>
              <w:top w:val="nil"/>
              <w:left w:val="nil"/>
              <w:bottom w:val="nil"/>
              <w:right w:val="single" w:sz="8" w:space="0" w:color="auto"/>
            </w:tcBorders>
            <w:vAlign w:val="bottom"/>
          </w:tcPr>
          <w:p w:rsidR="00AA5816" w:rsidRPr="004340D3" w:rsidRDefault="00AA5816" w:rsidP="00343F9D">
            <w:pPr>
              <w:widowControl w:val="0"/>
              <w:autoSpaceDE w:val="0"/>
              <w:autoSpaceDN w:val="0"/>
              <w:adjustRightInd w:val="0"/>
              <w:spacing w:line="276" w:lineRule="auto"/>
              <w:ind w:left="100"/>
              <w:rPr>
                <w:sz w:val="22"/>
                <w:szCs w:val="20"/>
              </w:rPr>
            </w:pPr>
            <w:r w:rsidRPr="004340D3">
              <w:rPr>
                <w:sz w:val="22"/>
                <w:szCs w:val="20"/>
              </w:rPr>
              <w:t>365</w:t>
            </w:r>
          </w:p>
        </w:tc>
        <w:tc>
          <w:tcPr>
            <w:tcW w:w="6765" w:type="dxa"/>
            <w:tcBorders>
              <w:top w:val="nil"/>
              <w:left w:val="nil"/>
              <w:bottom w:val="nil"/>
              <w:right w:val="single" w:sz="8" w:space="0" w:color="auto"/>
            </w:tcBorders>
            <w:vAlign w:val="bottom"/>
          </w:tcPr>
          <w:p w:rsidR="00AA5816" w:rsidRPr="004340D3" w:rsidRDefault="00853928" w:rsidP="00343F9D">
            <w:pPr>
              <w:widowControl w:val="0"/>
              <w:autoSpaceDE w:val="0"/>
              <w:autoSpaceDN w:val="0"/>
              <w:adjustRightInd w:val="0"/>
              <w:spacing w:line="276" w:lineRule="auto"/>
              <w:ind w:left="100"/>
              <w:rPr>
                <w:sz w:val="22"/>
                <w:szCs w:val="20"/>
              </w:rPr>
            </w:pPr>
            <w:r>
              <w:rPr>
                <w:sz w:val="22"/>
                <w:szCs w:val="20"/>
              </w:rPr>
              <w:t>Depolama</w:t>
            </w:r>
            <w:r w:rsidR="00AA5816" w:rsidRPr="004340D3">
              <w:rPr>
                <w:sz w:val="22"/>
                <w:szCs w:val="20"/>
              </w:rPr>
              <w:t xml:space="preserve"> alanlarından sürekli salınım olur</w:t>
            </w:r>
          </w:p>
        </w:tc>
        <w:tc>
          <w:tcPr>
            <w:tcW w:w="30" w:type="dxa"/>
            <w:tcBorders>
              <w:top w:val="nil"/>
              <w:left w:val="nil"/>
              <w:bottom w:val="nil"/>
              <w:right w:val="nil"/>
            </w:tcBorders>
            <w:vAlign w:val="bottom"/>
          </w:tcPr>
          <w:p w:rsidR="00AA5816" w:rsidRPr="004340D3" w:rsidRDefault="00AA5816" w:rsidP="00343F9D">
            <w:pPr>
              <w:widowControl w:val="0"/>
              <w:autoSpaceDE w:val="0"/>
              <w:autoSpaceDN w:val="0"/>
              <w:adjustRightInd w:val="0"/>
              <w:spacing w:line="276" w:lineRule="auto"/>
              <w:rPr>
                <w:sz w:val="22"/>
                <w:szCs w:val="20"/>
              </w:rPr>
            </w:pPr>
          </w:p>
        </w:tc>
      </w:tr>
      <w:tr w:rsidR="00AA5816" w:rsidRPr="004340D3" w:rsidTr="004340D3">
        <w:trPr>
          <w:trHeight w:val="41"/>
        </w:trPr>
        <w:tc>
          <w:tcPr>
            <w:tcW w:w="1520" w:type="dxa"/>
            <w:tcBorders>
              <w:top w:val="nil"/>
              <w:left w:val="single" w:sz="8" w:space="0" w:color="auto"/>
              <w:bottom w:val="single" w:sz="8" w:space="0" w:color="auto"/>
              <w:right w:val="single" w:sz="8" w:space="0" w:color="auto"/>
            </w:tcBorders>
            <w:vAlign w:val="bottom"/>
          </w:tcPr>
          <w:p w:rsidR="00AA5816" w:rsidRPr="004340D3" w:rsidRDefault="00AA5816" w:rsidP="00343F9D">
            <w:pPr>
              <w:widowControl w:val="0"/>
              <w:autoSpaceDE w:val="0"/>
              <w:autoSpaceDN w:val="0"/>
              <w:adjustRightInd w:val="0"/>
              <w:spacing w:line="276" w:lineRule="auto"/>
              <w:rPr>
                <w:sz w:val="22"/>
                <w:szCs w:val="20"/>
              </w:rPr>
            </w:pPr>
          </w:p>
        </w:tc>
        <w:tc>
          <w:tcPr>
            <w:tcW w:w="1275" w:type="dxa"/>
            <w:tcBorders>
              <w:top w:val="nil"/>
              <w:left w:val="nil"/>
              <w:bottom w:val="single" w:sz="8" w:space="0" w:color="auto"/>
              <w:right w:val="single" w:sz="8" w:space="0" w:color="auto"/>
            </w:tcBorders>
            <w:vAlign w:val="bottom"/>
          </w:tcPr>
          <w:p w:rsidR="00AA5816" w:rsidRPr="004340D3" w:rsidRDefault="00AA5816" w:rsidP="00343F9D">
            <w:pPr>
              <w:widowControl w:val="0"/>
              <w:autoSpaceDE w:val="0"/>
              <w:autoSpaceDN w:val="0"/>
              <w:adjustRightInd w:val="0"/>
              <w:spacing w:line="276" w:lineRule="auto"/>
              <w:rPr>
                <w:sz w:val="22"/>
                <w:szCs w:val="20"/>
              </w:rPr>
            </w:pPr>
          </w:p>
        </w:tc>
        <w:tc>
          <w:tcPr>
            <w:tcW w:w="6765" w:type="dxa"/>
            <w:tcBorders>
              <w:top w:val="nil"/>
              <w:left w:val="nil"/>
              <w:bottom w:val="single" w:sz="8" w:space="0" w:color="auto"/>
              <w:right w:val="single" w:sz="8" w:space="0" w:color="auto"/>
            </w:tcBorders>
            <w:vAlign w:val="bottom"/>
          </w:tcPr>
          <w:p w:rsidR="00AA5816" w:rsidRPr="004340D3" w:rsidRDefault="00AA5816" w:rsidP="00343F9D">
            <w:pPr>
              <w:widowControl w:val="0"/>
              <w:autoSpaceDE w:val="0"/>
              <w:autoSpaceDN w:val="0"/>
              <w:adjustRightInd w:val="0"/>
              <w:spacing w:line="276" w:lineRule="auto"/>
              <w:rPr>
                <w:sz w:val="22"/>
                <w:szCs w:val="20"/>
              </w:rPr>
            </w:pPr>
          </w:p>
        </w:tc>
        <w:tc>
          <w:tcPr>
            <w:tcW w:w="30" w:type="dxa"/>
            <w:tcBorders>
              <w:top w:val="nil"/>
              <w:left w:val="nil"/>
              <w:bottom w:val="nil"/>
              <w:right w:val="nil"/>
            </w:tcBorders>
            <w:vAlign w:val="bottom"/>
          </w:tcPr>
          <w:p w:rsidR="00AA5816" w:rsidRPr="004340D3" w:rsidRDefault="00AA5816" w:rsidP="00343F9D">
            <w:pPr>
              <w:widowControl w:val="0"/>
              <w:autoSpaceDE w:val="0"/>
              <w:autoSpaceDN w:val="0"/>
              <w:adjustRightInd w:val="0"/>
              <w:spacing w:line="276" w:lineRule="auto"/>
              <w:rPr>
                <w:sz w:val="22"/>
                <w:szCs w:val="20"/>
              </w:rPr>
            </w:pPr>
          </w:p>
        </w:tc>
      </w:tr>
      <w:tr w:rsidR="00AA5816" w:rsidRPr="004340D3" w:rsidTr="004340D3">
        <w:trPr>
          <w:trHeight w:val="287"/>
        </w:trPr>
        <w:tc>
          <w:tcPr>
            <w:tcW w:w="1520" w:type="dxa"/>
            <w:tcBorders>
              <w:top w:val="nil"/>
              <w:left w:val="single" w:sz="8" w:space="0" w:color="auto"/>
              <w:bottom w:val="nil"/>
              <w:right w:val="single" w:sz="8" w:space="0" w:color="auto"/>
            </w:tcBorders>
            <w:vAlign w:val="bottom"/>
          </w:tcPr>
          <w:p w:rsidR="00AA5816" w:rsidRPr="004340D3" w:rsidRDefault="004340D3" w:rsidP="00343F9D">
            <w:pPr>
              <w:widowControl w:val="0"/>
              <w:autoSpaceDE w:val="0"/>
              <w:autoSpaceDN w:val="0"/>
              <w:adjustRightInd w:val="0"/>
              <w:spacing w:line="276" w:lineRule="auto"/>
              <w:ind w:left="120"/>
              <w:rPr>
                <w:sz w:val="22"/>
                <w:szCs w:val="20"/>
              </w:rPr>
            </w:pPr>
            <w:r>
              <w:rPr>
                <w:sz w:val="22"/>
                <w:szCs w:val="20"/>
              </w:rPr>
              <w:t>AAT</w:t>
            </w:r>
            <w:r w:rsidR="00AA5816" w:rsidRPr="004340D3">
              <w:rPr>
                <w:sz w:val="22"/>
                <w:szCs w:val="20"/>
              </w:rPr>
              <w:t xml:space="preserve"> (%)</w:t>
            </w:r>
          </w:p>
        </w:tc>
        <w:tc>
          <w:tcPr>
            <w:tcW w:w="1275" w:type="dxa"/>
            <w:tcBorders>
              <w:top w:val="nil"/>
              <w:left w:val="nil"/>
              <w:bottom w:val="nil"/>
              <w:right w:val="single" w:sz="8" w:space="0" w:color="auto"/>
            </w:tcBorders>
            <w:vAlign w:val="bottom"/>
          </w:tcPr>
          <w:p w:rsidR="00AA5816" w:rsidRPr="004340D3" w:rsidRDefault="00AA5816" w:rsidP="00343F9D">
            <w:pPr>
              <w:widowControl w:val="0"/>
              <w:autoSpaceDE w:val="0"/>
              <w:autoSpaceDN w:val="0"/>
              <w:adjustRightInd w:val="0"/>
              <w:spacing w:line="276" w:lineRule="auto"/>
              <w:ind w:left="100"/>
              <w:rPr>
                <w:sz w:val="22"/>
                <w:szCs w:val="20"/>
              </w:rPr>
            </w:pPr>
            <w:r w:rsidRPr="004340D3">
              <w:rPr>
                <w:sz w:val="22"/>
                <w:szCs w:val="20"/>
              </w:rPr>
              <w:t>100</w:t>
            </w:r>
          </w:p>
        </w:tc>
        <w:tc>
          <w:tcPr>
            <w:tcW w:w="6765" w:type="dxa"/>
            <w:tcBorders>
              <w:top w:val="nil"/>
              <w:left w:val="nil"/>
              <w:bottom w:val="nil"/>
              <w:right w:val="single" w:sz="8" w:space="0" w:color="auto"/>
            </w:tcBorders>
            <w:vAlign w:val="bottom"/>
          </w:tcPr>
          <w:p w:rsidR="00AA5816" w:rsidRPr="004340D3" w:rsidRDefault="00AA5816" w:rsidP="00343F9D">
            <w:pPr>
              <w:widowControl w:val="0"/>
              <w:autoSpaceDE w:val="0"/>
              <w:autoSpaceDN w:val="0"/>
              <w:adjustRightInd w:val="0"/>
              <w:spacing w:line="276" w:lineRule="auto"/>
              <w:ind w:left="100"/>
              <w:rPr>
                <w:sz w:val="22"/>
                <w:szCs w:val="20"/>
              </w:rPr>
            </w:pPr>
            <w:r w:rsidRPr="004340D3">
              <w:rPr>
                <w:sz w:val="22"/>
                <w:szCs w:val="20"/>
              </w:rPr>
              <w:t xml:space="preserve">Tüm  sızıntı toplanır ve yerine bertaraf olur </w:t>
            </w:r>
          </w:p>
        </w:tc>
        <w:tc>
          <w:tcPr>
            <w:tcW w:w="30" w:type="dxa"/>
            <w:tcBorders>
              <w:top w:val="nil"/>
              <w:left w:val="nil"/>
              <w:bottom w:val="nil"/>
              <w:right w:val="nil"/>
            </w:tcBorders>
            <w:vAlign w:val="bottom"/>
          </w:tcPr>
          <w:p w:rsidR="00AA5816" w:rsidRPr="004340D3" w:rsidRDefault="00AA5816" w:rsidP="00343F9D">
            <w:pPr>
              <w:widowControl w:val="0"/>
              <w:autoSpaceDE w:val="0"/>
              <w:autoSpaceDN w:val="0"/>
              <w:adjustRightInd w:val="0"/>
              <w:spacing w:line="276" w:lineRule="auto"/>
              <w:rPr>
                <w:sz w:val="22"/>
                <w:szCs w:val="20"/>
              </w:rPr>
            </w:pPr>
          </w:p>
        </w:tc>
      </w:tr>
      <w:tr w:rsidR="00AA5816" w:rsidRPr="004340D3" w:rsidTr="004340D3">
        <w:trPr>
          <w:trHeight w:val="41"/>
        </w:trPr>
        <w:tc>
          <w:tcPr>
            <w:tcW w:w="1520" w:type="dxa"/>
            <w:tcBorders>
              <w:top w:val="nil"/>
              <w:left w:val="single" w:sz="8" w:space="0" w:color="auto"/>
              <w:bottom w:val="single" w:sz="8" w:space="0" w:color="auto"/>
              <w:right w:val="single" w:sz="8" w:space="0" w:color="auto"/>
            </w:tcBorders>
            <w:vAlign w:val="bottom"/>
          </w:tcPr>
          <w:p w:rsidR="00AA5816" w:rsidRPr="004340D3" w:rsidRDefault="00AA5816" w:rsidP="00343F9D">
            <w:pPr>
              <w:widowControl w:val="0"/>
              <w:autoSpaceDE w:val="0"/>
              <w:autoSpaceDN w:val="0"/>
              <w:adjustRightInd w:val="0"/>
              <w:spacing w:line="276" w:lineRule="auto"/>
              <w:rPr>
                <w:sz w:val="22"/>
                <w:szCs w:val="20"/>
              </w:rPr>
            </w:pPr>
          </w:p>
        </w:tc>
        <w:tc>
          <w:tcPr>
            <w:tcW w:w="1275" w:type="dxa"/>
            <w:tcBorders>
              <w:top w:val="nil"/>
              <w:left w:val="nil"/>
              <w:bottom w:val="single" w:sz="8" w:space="0" w:color="auto"/>
              <w:right w:val="single" w:sz="8" w:space="0" w:color="auto"/>
            </w:tcBorders>
            <w:vAlign w:val="bottom"/>
          </w:tcPr>
          <w:p w:rsidR="00AA5816" w:rsidRPr="004340D3" w:rsidRDefault="00AA5816" w:rsidP="00343F9D">
            <w:pPr>
              <w:widowControl w:val="0"/>
              <w:autoSpaceDE w:val="0"/>
              <w:autoSpaceDN w:val="0"/>
              <w:adjustRightInd w:val="0"/>
              <w:spacing w:line="276" w:lineRule="auto"/>
              <w:rPr>
                <w:sz w:val="22"/>
                <w:szCs w:val="20"/>
              </w:rPr>
            </w:pPr>
          </w:p>
        </w:tc>
        <w:tc>
          <w:tcPr>
            <w:tcW w:w="6765" w:type="dxa"/>
            <w:tcBorders>
              <w:top w:val="nil"/>
              <w:left w:val="nil"/>
              <w:bottom w:val="single" w:sz="8" w:space="0" w:color="auto"/>
              <w:right w:val="single" w:sz="8" w:space="0" w:color="auto"/>
            </w:tcBorders>
            <w:vAlign w:val="bottom"/>
          </w:tcPr>
          <w:p w:rsidR="00AA5816" w:rsidRPr="004340D3" w:rsidRDefault="00AA5816" w:rsidP="00343F9D">
            <w:pPr>
              <w:widowControl w:val="0"/>
              <w:autoSpaceDE w:val="0"/>
              <w:autoSpaceDN w:val="0"/>
              <w:adjustRightInd w:val="0"/>
              <w:spacing w:line="276" w:lineRule="auto"/>
              <w:rPr>
                <w:sz w:val="22"/>
                <w:szCs w:val="20"/>
              </w:rPr>
            </w:pPr>
          </w:p>
        </w:tc>
        <w:tc>
          <w:tcPr>
            <w:tcW w:w="30" w:type="dxa"/>
            <w:tcBorders>
              <w:top w:val="nil"/>
              <w:left w:val="nil"/>
              <w:bottom w:val="nil"/>
              <w:right w:val="nil"/>
            </w:tcBorders>
            <w:vAlign w:val="bottom"/>
          </w:tcPr>
          <w:p w:rsidR="00AA5816" w:rsidRPr="004340D3" w:rsidRDefault="00AA5816" w:rsidP="00343F9D">
            <w:pPr>
              <w:widowControl w:val="0"/>
              <w:autoSpaceDE w:val="0"/>
              <w:autoSpaceDN w:val="0"/>
              <w:adjustRightInd w:val="0"/>
              <w:spacing w:line="276" w:lineRule="auto"/>
              <w:rPr>
                <w:sz w:val="22"/>
                <w:szCs w:val="20"/>
              </w:rPr>
            </w:pPr>
          </w:p>
        </w:tc>
      </w:tr>
      <w:tr w:rsidR="00AA5816" w:rsidRPr="004340D3" w:rsidTr="004340D3">
        <w:trPr>
          <w:trHeight w:val="256"/>
        </w:trPr>
        <w:tc>
          <w:tcPr>
            <w:tcW w:w="1520" w:type="dxa"/>
            <w:tcBorders>
              <w:top w:val="nil"/>
              <w:left w:val="single" w:sz="8" w:space="0" w:color="auto"/>
              <w:bottom w:val="nil"/>
              <w:right w:val="single" w:sz="8" w:space="0" w:color="auto"/>
            </w:tcBorders>
            <w:vAlign w:val="bottom"/>
          </w:tcPr>
          <w:p w:rsidR="00AA5816" w:rsidRPr="004340D3" w:rsidRDefault="00AA5816" w:rsidP="00343F9D">
            <w:pPr>
              <w:widowControl w:val="0"/>
              <w:autoSpaceDE w:val="0"/>
              <w:autoSpaceDN w:val="0"/>
              <w:adjustRightInd w:val="0"/>
              <w:spacing w:line="276" w:lineRule="auto"/>
              <w:ind w:left="120"/>
              <w:rPr>
                <w:sz w:val="22"/>
                <w:szCs w:val="20"/>
              </w:rPr>
            </w:pPr>
            <w:r w:rsidRPr="004340D3">
              <w:rPr>
                <w:sz w:val="22"/>
                <w:szCs w:val="20"/>
              </w:rPr>
              <w:t>Havaya salınım faktörü(F</w:t>
            </w:r>
            <w:r w:rsidRPr="004340D3">
              <w:rPr>
                <w:sz w:val="22"/>
                <w:szCs w:val="20"/>
                <w:vertAlign w:val="subscript"/>
              </w:rPr>
              <w:t>hava</w:t>
            </w:r>
            <w:r w:rsidRPr="004340D3">
              <w:rPr>
                <w:sz w:val="22"/>
                <w:szCs w:val="20"/>
              </w:rPr>
              <w:t>)</w:t>
            </w:r>
          </w:p>
        </w:tc>
        <w:tc>
          <w:tcPr>
            <w:tcW w:w="1275" w:type="dxa"/>
            <w:tcBorders>
              <w:top w:val="nil"/>
              <w:left w:val="nil"/>
              <w:bottom w:val="nil"/>
              <w:right w:val="single" w:sz="8" w:space="0" w:color="auto"/>
            </w:tcBorders>
            <w:vAlign w:val="bottom"/>
          </w:tcPr>
          <w:p w:rsidR="00AA5816" w:rsidRPr="004340D3" w:rsidRDefault="00AA5816" w:rsidP="00343F9D">
            <w:pPr>
              <w:widowControl w:val="0"/>
              <w:autoSpaceDE w:val="0"/>
              <w:autoSpaceDN w:val="0"/>
              <w:adjustRightInd w:val="0"/>
              <w:spacing w:line="276" w:lineRule="auto"/>
              <w:ind w:left="100"/>
              <w:rPr>
                <w:sz w:val="22"/>
                <w:szCs w:val="20"/>
              </w:rPr>
            </w:pPr>
            <w:r w:rsidRPr="004340D3">
              <w:rPr>
                <w:sz w:val="22"/>
                <w:szCs w:val="20"/>
              </w:rPr>
              <w:t>VOC-olmayanlar: 0</w:t>
            </w:r>
          </w:p>
        </w:tc>
        <w:tc>
          <w:tcPr>
            <w:tcW w:w="6765" w:type="dxa"/>
            <w:tcBorders>
              <w:top w:val="nil"/>
              <w:left w:val="nil"/>
              <w:bottom w:val="nil"/>
              <w:right w:val="single" w:sz="8" w:space="0" w:color="auto"/>
            </w:tcBorders>
            <w:vAlign w:val="bottom"/>
          </w:tcPr>
          <w:p w:rsidR="00AA5816" w:rsidRPr="004340D3" w:rsidRDefault="00AA5816" w:rsidP="00343F9D">
            <w:pPr>
              <w:widowControl w:val="0"/>
              <w:autoSpaceDE w:val="0"/>
              <w:autoSpaceDN w:val="0"/>
              <w:adjustRightInd w:val="0"/>
              <w:spacing w:line="276" w:lineRule="auto"/>
              <w:ind w:left="100"/>
              <w:rPr>
                <w:sz w:val="22"/>
                <w:szCs w:val="20"/>
              </w:rPr>
            </w:pPr>
            <w:r w:rsidRPr="004340D3">
              <w:rPr>
                <w:sz w:val="22"/>
                <w:szCs w:val="20"/>
              </w:rPr>
              <w:t xml:space="preserve">VOC olmayanlardan kaynaklanan salınım ihmal edilebilir düzeydedir </w:t>
            </w:r>
          </w:p>
        </w:tc>
        <w:tc>
          <w:tcPr>
            <w:tcW w:w="30" w:type="dxa"/>
            <w:tcBorders>
              <w:top w:val="nil"/>
              <w:left w:val="nil"/>
              <w:bottom w:val="nil"/>
              <w:right w:val="nil"/>
            </w:tcBorders>
            <w:vAlign w:val="bottom"/>
          </w:tcPr>
          <w:p w:rsidR="00AA5816" w:rsidRPr="004340D3" w:rsidRDefault="00AA5816" w:rsidP="00343F9D">
            <w:pPr>
              <w:widowControl w:val="0"/>
              <w:autoSpaceDE w:val="0"/>
              <w:autoSpaceDN w:val="0"/>
              <w:adjustRightInd w:val="0"/>
              <w:spacing w:line="276" w:lineRule="auto"/>
              <w:rPr>
                <w:sz w:val="22"/>
                <w:szCs w:val="20"/>
              </w:rPr>
            </w:pPr>
          </w:p>
        </w:tc>
      </w:tr>
      <w:tr w:rsidR="00AA5816" w:rsidRPr="004340D3" w:rsidTr="004340D3">
        <w:trPr>
          <w:trHeight w:val="230"/>
        </w:trPr>
        <w:tc>
          <w:tcPr>
            <w:tcW w:w="1520" w:type="dxa"/>
            <w:tcBorders>
              <w:top w:val="nil"/>
              <w:left w:val="single" w:sz="8" w:space="0" w:color="auto"/>
              <w:bottom w:val="nil"/>
              <w:right w:val="single" w:sz="8" w:space="0" w:color="auto"/>
            </w:tcBorders>
            <w:vAlign w:val="bottom"/>
          </w:tcPr>
          <w:p w:rsidR="00AA5816" w:rsidRPr="004340D3" w:rsidRDefault="00AA5816" w:rsidP="00343F9D">
            <w:pPr>
              <w:widowControl w:val="0"/>
              <w:autoSpaceDE w:val="0"/>
              <w:autoSpaceDN w:val="0"/>
              <w:adjustRightInd w:val="0"/>
              <w:spacing w:line="276" w:lineRule="auto"/>
              <w:ind w:left="120"/>
              <w:rPr>
                <w:sz w:val="22"/>
                <w:szCs w:val="20"/>
              </w:rPr>
            </w:pPr>
          </w:p>
        </w:tc>
        <w:tc>
          <w:tcPr>
            <w:tcW w:w="1275" w:type="dxa"/>
            <w:tcBorders>
              <w:top w:val="nil"/>
              <w:left w:val="nil"/>
              <w:bottom w:val="nil"/>
              <w:right w:val="single" w:sz="8" w:space="0" w:color="auto"/>
            </w:tcBorders>
            <w:vAlign w:val="bottom"/>
          </w:tcPr>
          <w:p w:rsidR="00AA5816" w:rsidRPr="004340D3" w:rsidRDefault="00AA5816" w:rsidP="00343F9D">
            <w:pPr>
              <w:widowControl w:val="0"/>
              <w:autoSpaceDE w:val="0"/>
              <w:autoSpaceDN w:val="0"/>
              <w:adjustRightInd w:val="0"/>
              <w:spacing w:line="276" w:lineRule="auto"/>
              <w:ind w:left="100"/>
              <w:rPr>
                <w:sz w:val="22"/>
                <w:szCs w:val="20"/>
              </w:rPr>
            </w:pPr>
            <w:r w:rsidRPr="004340D3">
              <w:rPr>
                <w:sz w:val="22"/>
                <w:szCs w:val="20"/>
              </w:rPr>
              <w:t>VOC:  0.0005</w:t>
            </w:r>
          </w:p>
        </w:tc>
        <w:tc>
          <w:tcPr>
            <w:tcW w:w="6765" w:type="dxa"/>
            <w:tcBorders>
              <w:top w:val="nil"/>
              <w:left w:val="nil"/>
              <w:bottom w:val="nil"/>
              <w:right w:val="single" w:sz="8" w:space="0" w:color="auto"/>
            </w:tcBorders>
            <w:vAlign w:val="bottom"/>
          </w:tcPr>
          <w:p w:rsidR="00AA5816" w:rsidRPr="004340D3" w:rsidRDefault="00AA5816" w:rsidP="00343F9D">
            <w:pPr>
              <w:widowControl w:val="0"/>
              <w:autoSpaceDE w:val="0"/>
              <w:autoSpaceDN w:val="0"/>
              <w:adjustRightInd w:val="0"/>
              <w:spacing w:line="276" w:lineRule="auto"/>
              <w:ind w:left="100"/>
              <w:rPr>
                <w:sz w:val="22"/>
                <w:szCs w:val="20"/>
              </w:rPr>
            </w:pPr>
            <w:r w:rsidRPr="004340D3">
              <w:rPr>
                <w:sz w:val="22"/>
                <w:szCs w:val="20"/>
              </w:rPr>
              <w:t xml:space="preserve">Uçucu maddelere gömme alanlarından gaz olarak salınabilir. Hiç bir salınım faktörü bulunmamış veya ölçülmüş veriden elde edilmemiştir. </w:t>
            </w:r>
            <w:r w:rsidRPr="004340D3">
              <w:rPr>
                <w:sz w:val="22"/>
                <w:szCs w:val="20"/>
              </w:rPr>
              <w:lastRenderedPageBreak/>
              <w:t>Önerilen faktör maddenin hizmet ömrü sırasında havaya olan salınımıdır (ERC 10a).</w:t>
            </w:r>
          </w:p>
        </w:tc>
        <w:tc>
          <w:tcPr>
            <w:tcW w:w="30" w:type="dxa"/>
            <w:tcBorders>
              <w:top w:val="nil"/>
              <w:left w:val="nil"/>
              <w:bottom w:val="nil"/>
              <w:right w:val="nil"/>
            </w:tcBorders>
            <w:vAlign w:val="bottom"/>
          </w:tcPr>
          <w:p w:rsidR="00AA5816" w:rsidRPr="004340D3" w:rsidRDefault="00AA5816" w:rsidP="00343F9D">
            <w:pPr>
              <w:widowControl w:val="0"/>
              <w:autoSpaceDE w:val="0"/>
              <w:autoSpaceDN w:val="0"/>
              <w:adjustRightInd w:val="0"/>
              <w:spacing w:line="276" w:lineRule="auto"/>
              <w:rPr>
                <w:sz w:val="22"/>
                <w:szCs w:val="20"/>
              </w:rPr>
            </w:pPr>
          </w:p>
        </w:tc>
      </w:tr>
      <w:tr w:rsidR="00AA5816" w:rsidRPr="004340D3" w:rsidTr="004340D3">
        <w:trPr>
          <w:trHeight w:val="41"/>
        </w:trPr>
        <w:tc>
          <w:tcPr>
            <w:tcW w:w="1520" w:type="dxa"/>
            <w:tcBorders>
              <w:top w:val="nil"/>
              <w:left w:val="single" w:sz="8" w:space="0" w:color="auto"/>
              <w:bottom w:val="single" w:sz="4" w:space="0" w:color="auto"/>
              <w:right w:val="single" w:sz="8" w:space="0" w:color="auto"/>
            </w:tcBorders>
            <w:vAlign w:val="bottom"/>
          </w:tcPr>
          <w:p w:rsidR="00AA5816" w:rsidRPr="004340D3" w:rsidRDefault="00AA5816" w:rsidP="00343F9D">
            <w:pPr>
              <w:widowControl w:val="0"/>
              <w:autoSpaceDE w:val="0"/>
              <w:autoSpaceDN w:val="0"/>
              <w:adjustRightInd w:val="0"/>
              <w:spacing w:line="276" w:lineRule="auto"/>
              <w:rPr>
                <w:sz w:val="22"/>
                <w:szCs w:val="20"/>
              </w:rPr>
            </w:pPr>
          </w:p>
        </w:tc>
        <w:tc>
          <w:tcPr>
            <w:tcW w:w="1275" w:type="dxa"/>
            <w:tcBorders>
              <w:top w:val="nil"/>
              <w:left w:val="nil"/>
              <w:bottom w:val="single" w:sz="4" w:space="0" w:color="auto"/>
              <w:right w:val="single" w:sz="8" w:space="0" w:color="auto"/>
            </w:tcBorders>
            <w:vAlign w:val="bottom"/>
          </w:tcPr>
          <w:p w:rsidR="00AA5816" w:rsidRPr="004340D3" w:rsidRDefault="00AA5816" w:rsidP="00343F9D">
            <w:pPr>
              <w:widowControl w:val="0"/>
              <w:autoSpaceDE w:val="0"/>
              <w:autoSpaceDN w:val="0"/>
              <w:adjustRightInd w:val="0"/>
              <w:spacing w:line="276" w:lineRule="auto"/>
              <w:rPr>
                <w:sz w:val="22"/>
                <w:szCs w:val="20"/>
              </w:rPr>
            </w:pPr>
          </w:p>
        </w:tc>
        <w:tc>
          <w:tcPr>
            <w:tcW w:w="6765" w:type="dxa"/>
            <w:tcBorders>
              <w:top w:val="nil"/>
              <w:left w:val="nil"/>
              <w:bottom w:val="single" w:sz="4" w:space="0" w:color="auto"/>
              <w:right w:val="single" w:sz="8" w:space="0" w:color="auto"/>
            </w:tcBorders>
            <w:vAlign w:val="bottom"/>
          </w:tcPr>
          <w:p w:rsidR="00AA5816" w:rsidRPr="004340D3" w:rsidRDefault="00AA5816" w:rsidP="00343F9D">
            <w:pPr>
              <w:widowControl w:val="0"/>
              <w:autoSpaceDE w:val="0"/>
              <w:autoSpaceDN w:val="0"/>
              <w:adjustRightInd w:val="0"/>
              <w:spacing w:line="276" w:lineRule="auto"/>
              <w:rPr>
                <w:sz w:val="22"/>
                <w:szCs w:val="20"/>
              </w:rPr>
            </w:pPr>
          </w:p>
        </w:tc>
        <w:tc>
          <w:tcPr>
            <w:tcW w:w="30" w:type="dxa"/>
            <w:tcBorders>
              <w:top w:val="nil"/>
              <w:left w:val="nil"/>
              <w:bottom w:val="single" w:sz="4" w:space="0" w:color="auto"/>
              <w:right w:val="nil"/>
            </w:tcBorders>
            <w:vAlign w:val="bottom"/>
          </w:tcPr>
          <w:p w:rsidR="00AA5816" w:rsidRPr="004340D3" w:rsidRDefault="00AA5816" w:rsidP="00343F9D">
            <w:pPr>
              <w:widowControl w:val="0"/>
              <w:autoSpaceDE w:val="0"/>
              <w:autoSpaceDN w:val="0"/>
              <w:adjustRightInd w:val="0"/>
              <w:spacing w:line="276" w:lineRule="auto"/>
              <w:rPr>
                <w:sz w:val="22"/>
                <w:szCs w:val="20"/>
              </w:rPr>
            </w:pPr>
          </w:p>
        </w:tc>
      </w:tr>
      <w:tr w:rsidR="00AA5816" w:rsidRPr="004340D3" w:rsidTr="004340D3">
        <w:trPr>
          <w:trHeight w:val="256"/>
        </w:trPr>
        <w:tc>
          <w:tcPr>
            <w:tcW w:w="1520" w:type="dxa"/>
            <w:tcBorders>
              <w:top w:val="single" w:sz="4" w:space="0" w:color="auto"/>
              <w:left w:val="single" w:sz="4" w:space="0" w:color="auto"/>
              <w:right w:val="single" w:sz="4" w:space="0" w:color="auto"/>
            </w:tcBorders>
            <w:vAlign w:val="bottom"/>
          </w:tcPr>
          <w:p w:rsidR="00AA5816" w:rsidRPr="004340D3" w:rsidRDefault="00AA5816" w:rsidP="00343F9D">
            <w:pPr>
              <w:widowControl w:val="0"/>
              <w:autoSpaceDE w:val="0"/>
              <w:autoSpaceDN w:val="0"/>
              <w:adjustRightInd w:val="0"/>
              <w:spacing w:line="276" w:lineRule="auto"/>
              <w:ind w:left="120"/>
              <w:rPr>
                <w:sz w:val="22"/>
                <w:szCs w:val="20"/>
              </w:rPr>
            </w:pPr>
            <w:r w:rsidRPr="004340D3">
              <w:rPr>
                <w:sz w:val="22"/>
                <w:szCs w:val="20"/>
              </w:rPr>
              <w:t>Suya salınım faktörü(F</w:t>
            </w:r>
            <w:r w:rsidRPr="004340D3">
              <w:rPr>
                <w:sz w:val="22"/>
                <w:szCs w:val="20"/>
                <w:vertAlign w:val="subscript"/>
              </w:rPr>
              <w:t>su</w:t>
            </w:r>
            <w:r w:rsidRPr="004340D3">
              <w:rPr>
                <w:sz w:val="22"/>
                <w:szCs w:val="20"/>
              </w:rPr>
              <w:t>)</w:t>
            </w:r>
          </w:p>
        </w:tc>
        <w:tc>
          <w:tcPr>
            <w:tcW w:w="1275" w:type="dxa"/>
            <w:tcBorders>
              <w:top w:val="single" w:sz="4" w:space="0" w:color="auto"/>
              <w:left w:val="single" w:sz="4" w:space="0" w:color="auto"/>
              <w:right w:val="single" w:sz="4" w:space="0" w:color="auto"/>
            </w:tcBorders>
            <w:vAlign w:val="bottom"/>
          </w:tcPr>
          <w:p w:rsidR="00AA5816" w:rsidRPr="004340D3" w:rsidRDefault="00AA5816" w:rsidP="00343F9D">
            <w:pPr>
              <w:widowControl w:val="0"/>
              <w:autoSpaceDE w:val="0"/>
              <w:autoSpaceDN w:val="0"/>
              <w:adjustRightInd w:val="0"/>
              <w:spacing w:line="276" w:lineRule="auto"/>
              <w:ind w:left="100"/>
              <w:rPr>
                <w:sz w:val="22"/>
                <w:szCs w:val="20"/>
              </w:rPr>
            </w:pPr>
            <w:r w:rsidRPr="004340D3">
              <w:rPr>
                <w:sz w:val="22"/>
                <w:szCs w:val="20"/>
              </w:rPr>
              <w:t>0.032</w:t>
            </w:r>
          </w:p>
        </w:tc>
        <w:tc>
          <w:tcPr>
            <w:tcW w:w="6765" w:type="dxa"/>
            <w:tcBorders>
              <w:top w:val="single" w:sz="4" w:space="0" w:color="auto"/>
              <w:left w:val="single" w:sz="4" w:space="0" w:color="auto"/>
            </w:tcBorders>
            <w:vAlign w:val="bottom"/>
          </w:tcPr>
          <w:p w:rsidR="00AA5816" w:rsidRPr="004340D3" w:rsidRDefault="00AA5816" w:rsidP="00343F9D">
            <w:pPr>
              <w:widowControl w:val="0"/>
              <w:autoSpaceDE w:val="0"/>
              <w:autoSpaceDN w:val="0"/>
              <w:adjustRightInd w:val="0"/>
              <w:spacing w:line="276" w:lineRule="auto"/>
              <w:ind w:left="100"/>
              <w:rPr>
                <w:sz w:val="22"/>
                <w:szCs w:val="20"/>
              </w:rPr>
            </w:pPr>
            <w:r w:rsidRPr="004340D3">
              <w:rPr>
                <w:sz w:val="22"/>
                <w:szCs w:val="20"/>
              </w:rPr>
              <w:t>OECD ESD ‘de plastik katkılar için önerilen eşyaların hizmet ömrü süresinde plastik katkıların suya en yüksek salınım faktörü . Salınım 20 yıllık yaşam süresi üzerinden tahminlemiştir.</w:t>
            </w:r>
          </w:p>
        </w:tc>
        <w:tc>
          <w:tcPr>
            <w:tcW w:w="30" w:type="dxa"/>
            <w:tcBorders>
              <w:top w:val="single" w:sz="4" w:space="0" w:color="auto"/>
              <w:right w:val="single" w:sz="4" w:space="0" w:color="auto"/>
            </w:tcBorders>
            <w:vAlign w:val="bottom"/>
          </w:tcPr>
          <w:p w:rsidR="00AA5816" w:rsidRPr="004340D3" w:rsidRDefault="00AA5816" w:rsidP="00343F9D">
            <w:pPr>
              <w:widowControl w:val="0"/>
              <w:autoSpaceDE w:val="0"/>
              <w:autoSpaceDN w:val="0"/>
              <w:adjustRightInd w:val="0"/>
              <w:spacing w:line="276" w:lineRule="auto"/>
              <w:rPr>
                <w:sz w:val="22"/>
                <w:szCs w:val="20"/>
              </w:rPr>
            </w:pPr>
          </w:p>
        </w:tc>
      </w:tr>
      <w:tr w:rsidR="00AA5816" w:rsidRPr="004340D3" w:rsidTr="00853928">
        <w:trPr>
          <w:trHeight w:val="230"/>
        </w:trPr>
        <w:tc>
          <w:tcPr>
            <w:tcW w:w="1520" w:type="dxa"/>
            <w:tcBorders>
              <w:left w:val="single" w:sz="4" w:space="0" w:color="auto"/>
              <w:bottom w:val="single" w:sz="4" w:space="0" w:color="auto"/>
              <w:right w:val="single" w:sz="4" w:space="0" w:color="auto"/>
            </w:tcBorders>
            <w:vAlign w:val="bottom"/>
          </w:tcPr>
          <w:p w:rsidR="00AA5816" w:rsidRPr="004340D3" w:rsidRDefault="00AA5816" w:rsidP="00343F9D">
            <w:pPr>
              <w:widowControl w:val="0"/>
              <w:autoSpaceDE w:val="0"/>
              <w:autoSpaceDN w:val="0"/>
              <w:adjustRightInd w:val="0"/>
              <w:spacing w:line="276" w:lineRule="auto"/>
              <w:ind w:left="120"/>
              <w:rPr>
                <w:sz w:val="22"/>
                <w:szCs w:val="20"/>
              </w:rPr>
            </w:pPr>
          </w:p>
        </w:tc>
        <w:tc>
          <w:tcPr>
            <w:tcW w:w="1275" w:type="dxa"/>
            <w:tcBorders>
              <w:left w:val="single" w:sz="4" w:space="0" w:color="auto"/>
              <w:bottom w:val="single" w:sz="4" w:space="0" w:color="auto"/>
              <w:right w:val="single" w:sz="4" w:space="0" w:color="auto"/>
            </w:tcBorders>
            <w:vAlign w:val="bottom"/>
          </w:tcPr>
          <w:p w:rsidR="00AA5816" w:rsidRPr="004340D3" w:rsidRDefault="00AA5816" w:rsidP="00343F9D">
            <w:pPr>
              <w:widowControl w:val="0"/>
              <w:autoSpaceDE w:val="0"/>
              <w:autoSpaceDN w:val="0"/>
              <w:adjustRightInd w:val="0"/>
              <w:spacing w:line="276" w:lineRule="auto"/>
              <w:rPr>
                <w:sz w:val="22"/>
                <w:szCs w:val="20"/>
              </w:rPr>
            </w:pPr>
          </w:p>
        </w:tc>
        <w:tc>
          <w:tcPr>
            <w:tcW w:w="6765" w:type="dxa"/>
            <w:tcBorders>
              <w:left w:val="single" w:sz="4" w:space="0" w:color="auto"/>
              <w:bottom w:val="single" w:sz="4" w:space="0" w:color="auto"/>
            </w:tcBorders>
            <w:vAlign w:val="bottom"/>
          </w:tcPr>
          <w:p w:rsidR="00AA5816" w:rsidRPr="004340D3" w:rsidRDefault="00AA5816" w:rsidP="00853928">
            <w:pPr>
              <w:widowControl w:val="0"/>
              <w:autoSpaceDE w:val="0"/>
              <w:autoSpaceDN w:val="0"/>
              <w:adjustRightInd w:val="0"/>
              <w:spacing w:line="276" w:lineRule="auto"/>
              <w:ind w:left="100"/>
              <w:rPr>
                <w:sz w:val="22"/>
                <w:szCs w:val="20"/>
              </w:rPr>
            </w:pPr>
            <w:r w:rsidRPr="004340D3">
              <w:rPr>
                <w:sz w:val="22"/>
                <w:szCs w:val="20"/>
              </w:rPr>
              <w:t xml:space="preserve">Bu salınım faktörü eşyaların hizmet ömrünü ilgilendirir ve öngörülen </w:t>
            </w:r>
            <w:r w:rsidR="00853928">
              <w:rPr>
                <w:sz w:val="22"/>
                <w:szCs w:val="20"/>
              </w:rPr>
              <w:t>AAT</w:t>
            </w:r>
            <w:r w:rsidRPr="004340D3">
              <w:rPr>
                <w:sz w:val="22"/>
                <w:szCs w:val="20"/>
              </w:rPr>
              <w:t xml:space="preserve"> yoktur. En kötü durum varsayımı olarak yerinde </w:t>
            </w:r>
            <w:r w:rsidR="00853928">
              <w:rPr>
                <w:sz w:val="22"/>
                <w:szCs w:val="20"/>
              </w:rPr>
              <w:t>AAT</w:t>
            </w:r>
            <w:r w:rsidRPr="004340D3">
              <w:rPr>
                <w:sz w:val="22"/>
                <w:szCs w:val="20"/>
              </w:rPr>
              <w:t xml:space="preserve"> için etkinlik ortalama  %50dir ve tüm maddeler için kullanılabilir</w:t>
            </w:r>
          </w:p>
        </w:tc>
        <w:tc>
          <w:tcPr>
            <w:tcW w:w="30" w:type="dxa"/>
            <w:tcBorders>
              <w:right w:val="single" w:sz="4" w:space="0" w:color="auto"/>
            </w:tcBorders>
            <w:vAlign w:val="bottom"/>
          </w:tcPr>
          <w:p w:rsidR="00AA5816" w:rsidRPr="004340D3" w:rsidRDefault="00AA5816" w:rsidP="00343F9D">
            <w:pPr>
              <w:widowControl w:val="0"/>
              <w:autoSpaceDE w:val="0"/>
              <w:autoSpaceDN w:val="0"/>
              <w:adjustRightInd w:val="0"/>
              <w:spacing w:line="276" w:lineRule="auto"/>
              <w:rPr>
                <w:sz w:val="22"/>
                <w:szCs w:val="20"/>
              </w:rPr>
            </w:pPr>
          </w:p>
        </w:tc>
      </w:tr>
      <w:tr w:rsidR="00AA5816" w:rsidRPr="004340D3" w:rsidTr="00853928">
        <w:trPr>
          <w:trHeight w:val="256"/>
        </w:trPr>
        <w:tc>
          <w:tcPr>
            <w:tcW w:w="1520" w:type="dxa"/>
            <w:tcBorders>
              <w:top w:val="single" w:sz="4" w:space="0" w:color="auto"/>
              <w:left w:val="single" w:sz="8" w:space="0" w:color="auto"/>
              <w:bottom w:val="nil"/>
              <w:right w:val="single" w:sz="8" w:space="0" w:color="auto"/>
            </w:tcBorders>
            <w:vAlign w:val="bottom"/>
          </w:tcPr>
          <w:p w:rsidR="00AA5816" w:rsidRPr="004340D3" w:rsidRDefault="00AA5816" w:rsidP="00343F9D">
            <w:pPr>
              <w:widowControl w:val="0"/>
              <w:autoSpaceDE w:val="0"/>
              <w:autoSpaceDN w:val="0"/>
              <w:adjustRightInd w:val="0"/>
              <w:spacing w:line="276" w:lineRule="auto"/>
              <w:ind w:left="120"/>
              <w:rPr>
                <w:sz w:val="22"/>
                <w:szCs w:val="20"/>
              </w:rPr>
            </w:pPr>
            <w:r w:rsidRPr="004340D3">
              <w:rPr>
                <w:sz w:val="22"/>
                <w:szCs w:val="20"/>
              </w:rPr>
              <w:t>Toprağa salınım faktörü(Ftoprak)</w:t>
            </w:r>
          </w:p>
        </w:tc>
        <w:tc>
          <w:tcPr>
            <w:tcW w:w="1275" w:type="dxa"/>
            <w:tcBorders>
              <w:top w:val="single" w:sz="4" w:space="0" w:color="auto"/>
              <w:left w:val="nil"/>
              <w:bottom w:val="nil"/>
              <w:right w:val="single" w:sz="8" w:space="0" w:color="auto"/>
            </w:tcBorders>
            <w:vAlign w:val="bottom"/>
          </w:tcPr>
          <w:p w:rsidR="00AA5816" w:rsidRPr="004340D3" w:rsidRDefault="00AA5816" w:rsidP="00343F9D">
            <w:pPr>
              <w:widowControl w:val="0"/>
              <w:autoSpaceDE w:val="0"/>
              <w:autoSpaceDN w:val="0"/>
              <w:adjustRightInd w:val="0"/>
              <w:spacing w:line="276" w:lineRule="auto"/>
              <w:ind w:left="100"/>
              <w:rPr>
                <w:sz w:val="22"/>
                <w:szCs w:val="20"/>
              </w:rPr>
            </w:pPr>
            <w:r w:rsidRPr="004340D3">
              <w:rPr>
                <w:sz w:val="22"/>
                <w:szCs w:val="20"/>
              </w:rPr>
              <w:t>0.0016</w:t>
            </w:r>
          </w:p>
        </w:tc>
        <w:tc>
          <w:tcPr>
            <w:tcW w:w="6765" w:type="dxa"/>
            <w:tcBorders>
              <w:top w:val="single" w:sz="4" w:space="0" w:color="auto"/>
              <w:left w:val="nil"/>
              <w:bottom w:val="nil"/>
              <w:right w:val="single" w:sz="8" w:space="0" w:color="auto"/>
            </w:tcBorders>
            <w:vAlign w:val="bottom"/>
          </w:tcPr>
          <w:p w:rsidR="00AA5816" w:rsidRPr="004340D3" w:rsidRDefault="00AA5816" w:rsidP="00343F9D">
            <w:pPr>
              <w:widowControl w:val="0"/>
              <w:autoSpaceDE w:val="0"/>
              <w:autoSpaceDN w:val="0"/>
              <w:adjustRightInd w:val="0"/>
              <w:spacing w:line="276" w:lineRule="auto"/>
              <w:ind w:left="100"/>
              <w:rPr>
                <w:sz w:val="22"/>
                <w:szCs w:val="20"/>
              </w:rPr>
            </w:pPr>
            <w:r w:rsidRPr="004340D3">
              <w:rPr>
                <w:sz w:val="22"/>
                <w:szCs w:val="20"/>
              </w:rPr>
              <w:t>ERC 10a’nın salınım faktörü</w:t>
            </w:r>
          </w:p>
        </w:tc>
        <w:tc>
          <w:tcPr>
            <w:tcW w:w="30" w:type="dxa"/>
            <w:tcBorders>
              <w:top w:val="nil"/>
              <w:left w:val="nil"/>
              <w:bottom w:val="nil"/>
              <w:right w:val="nil"/>
            </w:tcBorders>
            <w:vAlign w:val="bottom"/>
          </w:tcPr>
          <w:p w:rsidR="00AA5816" w:rsidRPr="004340D3" w:rsidRDefault="00AA5816" w:rsidP="00343F9D">
            <w:pPr>
              <w:widowControl w:val="0"/>
              <w:autoSpaceDE w:val="0"/>
              <w:autoSpaceDN w:val="0"/>
              <w:adjustRightInd w:val="0"/>
              <w:spacing w:line="276" w:lineRule="auto"/>
              <w:rPr>
                <w:sz w:val="22"/>
                <w:szCs w:val="20"/>
              </w:rPr>
            </w:pPr>
          </w:p>
        </w:tc>
      </w:tr>
      <w:tr w:rsidR="00AA5816" w:rsidRPr="004340D3" w:rsidTr="004340D3">
        <w:trPr>
          <w:trHeight w:val="33"/>
        </w:trPr>
        <w:tc>
          <w:tcPr>
            <w:tcW w:w="1520" w:type="dxa"/>
            <w:tcBorders>
              <w:top w:val="nil"/>
              <w:left w:val="single" w:sz="8" w:space="0" w:color="auto"/>
              <w:bottom w:val="single" w:sz="8" w:space="0" w:color="auto"/>
              <w:right w:val="single" w:sz="8" w:space="0" w:color="auto"/>
            </w:tcBorders>
            <w:vAlign w:val="bottom"/>
          </w:tcPr>
          <w:p w:rsidR="00AA5816" w:rsidRPr="004340D3" w:rsidRDefault="00AA5816" w:rsidP="00343F9D">
            <w:pPr>
              <w:widowControl w:val="0"/>
              <w:autoSpaceDE w:val="0"/>
              <w:autoSpaceDN w:val="0"/>
              <w:adjustRightInd w:val="0"/>
              <w:spacing w:line="276" w:lineRule="auto"/>
              <w:rPr>
                <w:sz w:val="22"/>
                <w:szCs w:val="20"/>
              </w:rPr>
            </w:pPr>
          </w:p>
        </w:tc>
        <w:tc>
          <w:tcPr>
            <w:tcW w:w="1275" w:type="dxa"/>
            <w:tcBorders>
              <w:top w:val="nil"/>
              <w:left w:val="nil"/>
              <w:bottom w:val="single" w:sz="8" w:space="0" w:color="auto"/>
              <w:right w:val="single" w:sz="8" w:space="0" w:color="auto"/>
            </w:tcBorders>
            <w:vAlign w:val="bottom"/>
          </w:tcPr>
          <w:p w:rsidR="00AA5816" w:rsidRPr="004340D3" w:rsidRDefault="00AA5816" w:rsidP="00343F9D">
            <w:pPr>
              <w:widowControl w:val="0"/>
              <w:autoSpaceDE w:val="0"/>
              <w:autoSpaceDN w:val="0"/>
              <w:adjustRightInd w:val="0"/>
              <w:spacing w:line="276" w:lineRule="auto"/>
              <w:rPr>
                <w:sz w:val="22"/>
                <w:szCs w:val="20"/>
              </w:rPr>
            </w:pPr>
          </w:p>
        </w:tc>
        <w:tc>
          <w:tcPr>
            <w:tcW w:w="6765" w:type="dxa"/>
            <w:tcBorders>
              <w:top w:val="nil"/>
              <w:left w:val="nil"/>
              <w:bottom w:val="single" w:sz="8" w:space="0" w:color="auto"/>
              <w:right w:val="single" w:sz="8" w:space="0" w:color="auto"/>
            </w:tcBorders>
            <w:vAlign w:val="bottom"/>
          </w:tcPr>
          <w:p w:rsidR="00AA5816" w:rsidRPr="004340D3" w:rsidRDefault="00AA5816" w:rsidP="00343F9D">
            <w:pPr>
              <w:widowControl w:val="0"/>
              <w:autoSpaceDE w:val="0"/>
              <w:autoSpaceDN w:val="0"/>
              <w:adjustRightInd w:val="0"/>
              <w:spacing w:line="276" w:lineRule="auto"/>
              <w:rPr>
                <w:sz w:val="22"/>
                <w:szCs w:val="20"/>
              </w:rPr>
            </w:pPr>
          </w:p>
        </w:tc>
        <w:tc>
          <w:tcPr>
            <w:tcW w:w="30" w:type="dxa"/>
            <w:tcBorders>
              <w:top w:val="nil"/>
              <w:left w:val="nil"/>
              <w:bottom w:val="nil"/>
              <w:right w:val="nil"/>
            </w:tcBorders>
            <w:vAlign w:val="bottom"/>
          </w:tcPr>
          <w:p w:rsidR="00AA5816" w:rsidRPr="004340D3" w:rsidRDefault="00AA5816" w:rsidP="00343F9D">
            <w:pPr>
              <w:widowControl w:val="0"/>
              <w:autoSpaceDE w:val="0"/>
              <w:autoSpaceDN w:val="0"/>
              <w:adjustRightInd w:val="0"/>
              <w:spacing w:line="276" w:lineRule="auto"/>
              <w:rPr>
                <w:sz w:val="22"/>
                <w:szCs w:val="20"/>
              </w:rPr>
            </w:pPr>
          </w:p>
        </w:tc>
      </w:tr>
    </w:tbl>
    <w:p w:rsidR="00AA5816" w:rsidRPr="009233FC" w:rsidRDefault="00AA5816" w:rsidP="00343F9D">
      <w:pPr>
        <w:widowControl w:val="0"/>
        <w:autoSpaceDE w:val="0"/>
        <w:autoSpaceDN w:val="0"/>
        <w:adjustRightInd w:val="0"/>
        <w:spacing w:line="276" w:lineRule="auto"/>
        <w:rPr>
          <w:sz w:val="23"/>
          <w:szCs w:val="23"/>
        </w:rPr>
      </w:pPr>
    </w:p>
    <w:p w:rsidR="00AA5816" w:rsidRPr="009233FC" w:rsidRDefault="00AA5816" w:rsidP="00343F9D">
      <w:pPr>
        <w:widowControl w:val="0"/>
        <w:overflowPunct w:val="0"/>
        <w:autoSpaceDE w:val="0"/>
        <w:autoSpaceDN w:val="0"/>
        <w:adjustRightInd w:val="0"/>
        <w:spacing w:line="276" w:lineRule="auto"/>
        <w:jc w:val="both"/>
        <w:rPr>
          <w:sz w:val="23"/>
          <w:szCs w:val="23"/>
        </w:rPr>
      </w:pPr>
    </w:p>
    <w:p w:rsidR="00AA5816" w:rsidRPr="009233FC" w:rsidRDefault="00AA5816" w:rsidP="00343F9D">
      <w:pPr>
        <w:widowControl w:val="0"/>
        <w:overflowPunct w:val="0"/>
        <w:autoSpaceDE w:val="0"/>
        <w:autoSpaceDN w:val="0"/>
        <w:adjustRightInd w:val="0"/>
        <w:spacing w:line="276" w:lineRule="auto"/>
        <w:jc w:val="both"/>
        <w:rPr>
          <w:sz w:val="23"/>
          <w:szCs w:val="23"/>
        </w:rPr>
      </w:pPr>
      <w:r w:rsidRPr="009233FC">
        <w:rPr>
          <w:i/>
          <w:iCs/>
          <w:sz w:val="23"/>
          <w:szCs w:val="23"/>
        </w:rPr>
        <w:t>Dikkat:</w:t>
      </w:r>
      <w:r w:rsidRPr="009233FC">
        <w:rPr>
          <w:sz w:val="23"/>
          <w:szCs w:val="23"/>
        </w:rPr>
        <w:t xml:space="preserve"> </w:t>
      </w:r>
      <w:r w:rsidR="00853928">
        <w:rPr>
          <w:sz w:val="23"/>
          <w:szCs w:val="23"/>
        </w:rPr>
        <w:t xml:space="preserve">Depolama </w:t>
      </w:r>
      <w:r w:rsidRPr="009233FC">
        <w:rPr>
          <w:sz w:val="23"/>
          <w:szCs w:val="23"/>
        </w:rPr>
        <w:t>alanlarındaki maddeye özgü salınımları öngörmek için Kabul edilmiş ortak bi</w:t>
      </w:r>
      <w:r w:rsidR="00853928">
        <w:rPr>
          <w:sz w:val="23"/>
          <w:szCs w:val="23"/>
        </w:rPr>
        <w:t>r model yoktur. Bu nedenle, depolama</w:t>
      </w:r>
      <w:r w:rsidRPr="009233FC">
        <w:rPr>
          <w:sz w:val="23"/>
          <w:szCs w:val="23"/>
        </w:rPr>
        <w:t xml:space="preserve"> alanından kaynaklanan salınımların maruz kalm</w:t>
      </w:r>
      <w:r w:rsidR="00853928">
        <w:rPr>
          <w:sz w:val="23"/>
          <w:szCs w:val="23"/>
        </w:rPr>
        <w:t>a ve risk karakterizasyonu, depolama</w:t>
      </w:r>
      <w:r w:rsidRPr="009233FC">
        <w:rPr>
          <w:sz w:val="23"/>
          <w:szCs w:val="23"/>
        </w:rPr>
        <w:t xml:space="preserve"> alanından madde salınımını önlemesi beklenen mekanizmalarla ilgili nitel tartışmaları da içermelidir. Salınım miktarlaması bu tartışmayı desteklemek için kullanılabi</w:t>
      </w:r>
      <w:r w:rsidR="00853928">
        <w:rPr>
          <w:sz w:val="23"/>
          <w:szCs w:val="23"/>
        </w:rPr>
        <w:t>lir. Ancak, birçok durumda depolama</w:t>
      </w:r>
      <w:r w:rsidRPr="009233FC">
        <w:rPr>
          <w:sz w:val="23"/>
          <w:szCs w:val="23"/>
        </w:rPr>
        <w:t xml:space="preserve"> alanlarındaki salınım miktarlamaları çok belirsiz olacaktır.</w:t>
      </w:r>
    </w:p>
    <w:p w:rsidR="00AA5816" w:rsidRPr="009233FC" w:rsidRDefault="00AA5816" w:rsidP="00343F9D">
      <w:pPr>
        <w:widowControl w:val="0"/>
        <w:overflowPunct w:val="0"/>
        <w:autoSpaceDE w:val="0"/>
        <w:autoSpaceDN w:val="0"/>
        <w:adjustRightInd w:val="0"/>
        <w:spacing w:line="276" w:lineRule="auto"/>
        <w:jc w:val="both"/>
        <w:rPr>
          <w:i/>
          <w:iCs/>
          <w:sz w:val="23"/>
          <w:szCs w:val="23"/>
        </w:rPr>
      </w:pPr>
    </w:p>
    <w:p w:rsidR="00AA5816" w:rsidRPr="009233FC" w:rsidRDefault="0011042E" w:rsidP="00343F9D">
      <w:pPr>
        <w:widowControl w:val="0"/>
        <w:overflowPunct w:val="0"/>
        <w:autoSpaceDE w:val="0"/>
        <w:autoSpaceDN w:val="0"/>
        <w:adjustRightInd w:val="0"/>
        <w:spacing w:line="276" w:lineRule="auto"/>
        <w:jc w:val="both"/>
        <w:rPr>
          <w:i/>
          <w:iCs/>
          <w:sz w:val="23"/>
          <w:szCs w:val="23"/>
        </w:rPr>
      </w:pPr>
      <w:r>
        <w:rPr>
          <w:i/>
          <w:iCs/>
          <w:sz w:val="23"/>
          <w:szCs w:val="23"/>
        </w:rPr>
        <w:t>Belediye atıklarının (</w:t>
      </w:r>
      <w:r w:rsidR="00AA5816" w:rsidRPr="009233FC">
        <w:rPr>
          <w:i/>
          <w:iCs/>
          <w:sz w:val="23"/>
          <w:szCs w:val="23"/>
        </w:rPr>
        <w:t>Kentsel atıkların</w:t>
      </w:r>
      <w:r>
        <w:rPr>
          <w:i/>
          <w:iCs/>
          <w:sz w:val="23"/>
          <w:szCs w:val="23"/>
        </w:rPr>
        <w:t>)</w:t>
      </w:r>
      <w:r w:rsidR="00AA5816" w:rsidRPr="009233FC">
        <w:rPr>
          <w:i/>
          <w:iCs/>
          <w:sz w:val="23"/>
          <w:szCs w:val="23"/>
        </w:rPr>
        <w:t xml:space="preserve"> yakılması (“termal bertaraf-oksitleyen” modeli)</w:t>
      </w:r>
    </w:p>
    <w:p w:rsidR="00AA5816" w:rsidRPr="009233FC" w:rsidRDefault="00AA5816" w:rsidP="00EE687E">
      <w:pPr>
        <w:widowControl w:val="0"/>
        <w:autoSpaceDE w:val="0"/>
        <w:autoSpaceDN w:val="0"/>
        <w:adjustRightInd w:val="0"/>
        <w:spacing w:line="276" w:lineRule="auto"/>
        <w:jc w:val="both"/>
        <w:rPr>
          <w:sz w:val="23"/>
          <w:szCs w:val="23"/>
        </w:rPr>
      </w:pPr>
      <w:r w:rsidRPr="009233FC">
        <w:rPr>
          <w:sz w:val="23"/>
          <w:szCs w:val="23"/>
        </w:rPr>
        <w:t xml:space="preserve">Atık yakımı, </w:t>
      </w:r>
      <w:r w:rsidR="00EE687E" w:rsidRPr="00EE687E">
        <w:rPr>
          <w:sz w:val="23"/>
          <w:szCs w:val="23"/>
        </w:rPr>
        <w:t xml:space="preserve">06.10.2010 </w:t>
      </w:r>
      <w:r w:rsidR="00EE687E">
        <w:rPr>
          <w:sz w:val="23"/>
          <w:szCs w:val="23"/>
        </w:rPr>
        <w:t>tarihli ve 27721 sayılı</w:t>
      </w:r>
      <w:r w:rsidR="00EE687E" w:rsidRPr="00EE687E">
        <w:rPr>
          <w:sz w:val="23"/>
          <w:szCs w:val="23"/>
        </w:rPr>
        <w:t xml:space="preserve"> Resmi Gazete</w:t>
      </w:r>
      <w:r w:rsidR="00EE687E">
        <w:rPr>
          <w:sz w:val="23"/>
          <w:szCs w:val="23"/>
        </w:rPr>
        <w:t xml:space="preserve">’de yayımlanan </w:t>
      </w:r>
      <w:r w:rsidR="00EE687E" w:rsidRPr="00EE687E">
        <w:rPr>
          <w:sz w:val="23"/>
          <w:szCs w:val="23"/>
        </w:rPr>
        <w:t>Atıkların Yakılmasına İlişkin Yönetmelik</w:t>
      </w:r>
      <w:r w:rsidR="00EE687E">
        <w:rPr>
          <w:sz w:val="23"/>
          <w:szCs w:val="23"/>
        </w:rPr>
        <w:t xml:space="preserve"> </w:t>
      </w:r>
      <w:r w:rsidRPr="009233FC">
        <w:rPr>
          <w:sz w:val="23"/>
          <w:szCs w:val="23"/>
        </w:rPr>
        <w:t>ile düzenlenmektedir. Çevresel emisyonlarla ilişkili temel aktiviteler şunlardır:</w:t>
      </w:r>
    </w:p>
    <w:p w:rsidR="00AA5816" w:rsidRPr="009233FC" w:rsidRDefault="00AA5816" w:rsidP="00343F9D">
      <w:pPr>
        <w:pStyle w:val="ListeParagraf"/>
        <w:widowControl w:val="0"/>
        <w:numPr>
          <w:ilvl w:val="0"/>
          <w:numId w:val="28"/>
        </w:numPr>
        <w:autoSpaceDE w:val="0"/>
        <w:autoSpaceDN w:val="0"/>
        <w:adjustRightInd w:val="0"/>
        <w:spacing w:line="276" w:lineRule="auto"/>
        <w:jc w:val="both"/>
        <w:rPr>
          <w:sz w:val="23"/>
          <w:szCs w:val="23"/>
        </w:rPr>
      </w:pPr>
      <w:r w:rsidRPr="009233FC">
        <w:rPr>
          <w:sz w:val="23"/>
          <w:szCs w:val="23"/>
        </w:rPr>
        <w:t>Depolama: Yakmanın kendisinden gelen emisyonlarla karşılaştırıldığında hava emisyonları (buharlaşma ve toz) ihmal edilebilir</w:t>
      </w:r>
      <w:r w:rsidR="00EE687E">
        <w:rPr>
          <w:rStyle w:val="DipnotBavurusu"/>
          <w:sz w:val="23"/>
          <w:szCs w:val="23"/>
        </w:rPr>
        <w:footnoteReference w:id="45"/>
      </w:r>
      <w:r w:rsidRPr="009233FC">
        <w:rPr>
          <w:sz w:val="23"/>
          <w:szCs w:val="23"/>
        </w:rPr>
        <w:t xml:space="preserve"> düzeydedir ve varsayılan emisyon faktörlerince kapsanır.</w:t>
      </w:r>
    </w:p>
    <w:p w:rsidR="00AA5816" w:rsidRPr="009233FC" w:rsidRDefault="00AA5816" w:rsidP="00343F9D">
      <w:pPr>
        <w:pStyle w:val="ListeParagraf"/>
        <w:widowControl w:val="0"/>
        <w:numPr>
          <w:ilvl w:val="0"/>
          <w:numId w:val="28"/>
        </w:numPr>
        <w:autoSpaceDE w:val="0"/>
        <w:autoSpaceDN w:val="0"/>
        <w:adjustRightInd w:val="0"/>
        <w:spacing w:line="276" w:lineRule="auto"/>
        <w:jc w:val="both"/>
        <w:rPr>
          <w:sz w:val="23"/>
          <w:szCs w:val="23"/>
        </w:rPr>
      </w:pPr>
      <w:r w:rsidRPr="009233FC">
        <w:rPr>
          <w:sz w:val="23"/>
          <w:szCs w:val="23"/>
        </w:rPr>
        <w:t>Ön-işlem: Kentsel atık yakma için, ön işlem sadece hacimli atık için yapılmaktadır. Hacimli atığın ezilmesi veya parçalanması sırasında olan havaya emisyonlar (buharlaşma, toz), gerçek yakma işlemi emisyonları ile karşılaştırılıdğında ihmal edilebilir düzeydedir. Bunalrın varsayılan salınım faktörleri tarafından kapsandığı kabul edilir.</w:t>
      </w:r>
    </w:p>
    <w:p w:rsidR="00AA5816" w:rsidRPr="007D70FB" w:rsidRDefault="00AA5816" w:rsidP="00343F9D">
      <w:pPr>
        <w:pStyle w:val="ListeParagraf"/>
        <w:widowControl w:val="0"/>
        <w:numPr>
          <w:ilvl w:val="0"/>
          <w:numId w:val="28"/>
        </w:numPr>
        <w:autoSpaceDE w:val="0"/>
        <w:autoSpaceDN w:val="0"/>
        <w:adjustRightInd w:val="0"/>
        <w:spacing w:line="276" w:lineRule="auto"/>
        <w:jc w:val="both"/>
        <w:rPr>
          <w:sz w:val="23"/>
          <w:szCs w:val="23"/>
        </w:rPr>
      </w:pPr>
      <w:r w:rsidRPr="007D70FB">
        <w:rPr>
          <w:sz w:val="23"/>
          <w:szCs w:val="23"/>
        </w:rPr>
        <w:t>Yakma işlemi (farklı teknikler). Kentsel atık ve genel aşamada farklı teknikler arasında ayırım yapılmaz. Birlikte yakılma ve termal geri kazanım işlemleri (örneğin cam, çelik ve bakır geri dönüşümü) kentsel atık yakma için geliştirilmiş senaryoda tarafından kapsanır.</w:t>
      </w:r>
    </w:p>
    <w:p w:rsidR="00AA5816" w:rsidRPr="007D70FB" w:rsidRDefault="00AA5816" w:rsidP="00343F9D">
      <w:pPr>
        <w:pStyle w:val="ListeParagraf"/>
        <w:widowControl w:val="0"/>
        <w:numPr>
          <w:ilvl w:val="0"/>
          <w:numId w:val="28"/>
        </w:numPr>
        <w:autoSpaceDE w:val="0"/>
        <w:autoSpaceDN w:val="0"/>
        <w:adjustRightInd w:val="0"/>
        <w:spacing w:line="276" w:lineRule="auto"/>
        <w:jc w:val="both"/>
        <w:rPr>
          <w:sz w:val="23"/>
          <w:szCs w:val="23"/>
        </w:rPr>
      </w:pPr>
      <w:r w:rsidRPr="007D70FB">
        <w:rPr>
          <w:sz w:val="23"/>
          <w:szCs w:val="23"/>
        </w:rPr>
        <w:t>Yakmadan gelen kalıntı ve ikincil atıkların idaresi:</w:t>
      </w:r>
    </w:p>
    <w:p w:rsidR="00AA5816" w:rsidRPr="007D70FB" w:rsidRDefault="00AA5816" w:rsidP="00343F9D">
      <w:pPr>
        <w:pStyle w:val="ListeParagraf"/>
        <w:widowControl w:val="0"/>
        <w:autoSpaceDE w:val="0"/>
        <w:autoSpaceDN w:val="0"/>
        <w:adjustRightInd w:val="0"/>
        <w:spacing w:line="276" w:lineRule="auto"/>
        <w:jc w:val="both"/>
        <w:rPr>
          <w:sz w:val="23"/>
          <w:szCs w:val="23"/>
        </w:rPr>
      </w:pPr>
      <w:r w:rsidRPr="007D70FB">
        <w:rPr>
          <w:sz w:val="23"/>
          <w:szCs w:val="23"/>
        </w:rPr>
        <w:t>-baca gazı temizliği: tüm atık yakıcılarında baca gazı bertaraf aygıtı olduğu varsayılır. Varsayılan değerlerde havaya olan salınım oranlarında bu nokta zaten göz önüne alınmıştır.</w:t>
      </w:r>
    </w:p>
    <w:p w:rsidR="00AA5816" w:rsidRPr="007D70FB" w:rsidRDefault="00AA5816" w:rsidP="00343F9D">
      <w:pPr>
        <w:pStyle w:val="ListeParagraf"/>
        <w:widowControl w:val="0"/>
        <w:autoSpaceDE w:val="0"/>
        <w:autoSpaceDN w:val="0"/>
        <w:adjustRightInd w:val="0"/>
        <w:spacing w:line="276" w:lineRule="auto"/>
        <w:jc w:val="both"/>
        <w:rPr>
          <w:sz w:val="23"/>
          <w:szCs w:val="23"/>
        </w:rPr>
      </w:pPr>
      <w:r w:rsidRPr="007D70FB">
        <w:rPr>
          <w:sz w:val="23"/>
          <w:szCs w:val="23"/>
        </w:rPr>
        <w:tab/>
        <w:t xml:space="preserve">*Varolan atık yakma tesislerinin yaklaşık yaraısında ıslak baca gazı temizliği yapılmakta, takip eden atık su bertarafında atık su emisyonuna yol açılmaktadır. Yakma işleminin kendisi susuzdur. Yerinde </w:t>
      </w:r>
      <w:r w:rsidR="00EE687E">
        <w:rPr>
          <w:sz w:val="23"/>
          <w:szCs w:val="23"/>
        </w:rPr>
        <w:t>Atık su Arıtma Tesislerinde (AAT)</w:t>
      </w:r>
      <w:r w:rsidRPr="007D70FB">
        <w:rPr>
          <w:sz w:val="23"/>
          <w:szCs w:val="23"/>
        </w:rPr>
        <w:t xml:space="preserve">  atık suyun %100’nün bertaraf edildiği veya tesis içinde yeniden injekte edildiği ve buharlaştırıldığı varsayılır.</w:t>
      </w:r>
    </w:p>
    <w:p w:rsidR="00AA5816" w:rsidRPr="007D70FB" w:rsidRDefault="00AA5816" w:rsidP="00343F9D">
      <w:pPr>
        <w:pStyle w:val="ListeParagraf"/>
        <w:widowControl w:val="0"/>
        <w:autoSpaceDE w:val="0"/>
        <w:autoSpaceDN w:val="0"/>
        <w:adjustRightInd w:val="0"/>
        <w:spacing w:line="276" w:lineRule="auto"/>
        <w:jc w:val="both"/>
        <w:rPr>
          <w:sz w:val="23"/>
          <w:szCs w:val="23"/>
        </w:rPr>
      </w:pPr>
      <w:r w:rsidRPr="007D70FB">
        <w:rPr>
          <w:sz w:val="23"/>
          <w:szCs w:val="23"/>
        </w:rPr>
        <w:tab/>
        <w:t>*Varolan diğer atık yakma tesislerinin diğer yarısında kuru ve yarı-kuru baca gazı temizliği uygulanmaktadır: Toz filtrelerinde kuru veya yarı-kuru emiciler (örneğin kireç) injekte edilir ve toplanır. Atık su oluşumu izlenmez.</w:t>
      </w:r>
    </w:p>
    <w:p w:rsidR="00AA5816" w:rsidRDefault="00AA5816" w:rsidP="00343F9D">
      <w:pPr>
        <w:widowControl w:val="0"/>
        <w:autoSpaceDE w:val="0"/>
        <w:autoSpaceDN w:val="0"/>
        <w:adjustRightInd w:val="0"/>
        <w:spacing w:line="276" w:lineRule="auto"/>
        <w:jc w:val="both"/>
        <w:rPr>
          <w:sz w:val="23"/>
          <w:szCs w:val="23"/>
        </w:rPr>
      </w:pPr>
      <w:r w:rsidRPr="007D70FB">
        <w:rPr>
          <w:sz w:val="23"/>
          <w:szCs w:val="23"/>
        </w:rPr>
        <w:lastRenderedPageBreak/>
        <w:tab/>
      </w:r>
      <w:r w:rsidRPr="007D70FB">
        <w:rPr>
          <w:sz w:val="23"/>
          <w:szCs w:val="23"/>
        </w:rPr>
        <w:tab/>
        <w:t xml:space="preserve">*İlave emicilerin injeksiyonu (örneğin kola)toz filtresi tarafından tutulan katı atık </w:t>
      </w:r>
      <w:r>
        <w:rPr>
          <w:sz w:val="23"/>
          <w:szCs w:val="23"/>
        </w:rPr>
        <w:t xml:space="preserve"> </w:t>
      </w:r>
    </w:p>
    <w:p w:rsidR="00AA5816" w:rsidRPr="007D70FB" w:rsidRDefault="00AA5816" w:rsidP="00343F9D">
      <w:pPr>
        <w:widowControl w:val="0"/>
        <w:autoSpaceDE w:val="0"/>
        <w:autoSpaceDN w:val="0"/>
        <w:adjustRightInd w:val="0"/>
        <w:spacing w:line="276" w:lineRule="auto"/>
        <w:jc w:val="both"/>
        <w:rPr>
          <w:sz w:val="23"/>
          <w:szCs w:val="23"/>
        </w:rPr>
      </w:pPr>
      <w:r>
        <w:rPr>
          <w:sz w:val="23"/>
          <w:szCs w:val="23"/>
        </w:rPr>
        <w:t xml:space="preserve">             </w:t>
      </w:r>
      <w:r w:rsidRPr="007D70FB">
        <w:rPr>
          <w:sz w:val="23"/>
          <w:szCs w:val="23"/>
        </w:rPr>
        <w:t>oluşumuna neden olur.</w:t>
      </w:r>
    </w:p>
    <w:p w:rsidR="00AA5816" w:rsidRDefault="00AA5816" w:rsidP="00343F9D">
      <w:pPr>
        <w:widowControl w:val="0"/>
        <w:autoSpaceDE w:val="0"/>
        <w:autoSpaceDN w:val="0"/>
        <w:adjustRightInd w:val="0"/>
        <w:spacing w:line="276" w:lineRule="auto"/>
        <w:jc w:val="both"/>
        <w:rPr>
          <w:sz w:val="23"/>
          <w:szCs w:val="23"/>
        </w:rPr>
      </w:pPr>
      <w:r w:rsidRPr="007D70FB">
        <w:rPr>
          <w:sz w:val="23"/>
          <w:szCs w:val="23"/>
        </w:rPr>
        <w:tab/>
      </w:r>
      <w:r w:rsidRPr="007D70FB">
        <w:rPr>
          <w:sz w:val="23"/>
          <w:szCs w:val="23"/>
        </w:rPr>
        <w:tab/>
        <w:t xml:space="preserve">* Elektrostatik veya kumaş toz filtreleri katı atık oluşturur. Bu katı atık, bu nedenle tam </w:t>
      </w:r>
    </w:p>
    <w:p w:rsidR="00AA5816" w:rsidRDefault="00AA5816" w:rsidP="00343F9D">
      <w:pPr>
        <w:widowControl w:val="0"/>
        <w:autoSpaceDE w:val="0"/>
        <w:autoSpaceDN w:val="0"/>
        <w:adjustRightInd w:val="0"/>
        <w:spacing w:line="276" w:lineRule="auto"/>
        <w:jc w:val="both"/>
        <w:rPr>
          <w:sz w:val="23"/>
          <w:szCs w:val="23"/>
        </w:rPr>
      </w:pPr>
      <w:r>
        <w:rPr>
          <w:sz w:val="23"/>
          <w:szCs w:val="23"/>
        </w:rPr>
        <w:t xml:space="preserve">            </w:t>
      </w:r>
      <w:r w:rsidRPr="007D70FB">
        <w:rPr>
          <w:sz w:val="23"/>
          <w:szCs w:val="23"/>
        </w:rPr>
        <w:t xml:space="preserve">olarak atıkları ve emisyonları içerecek şekilde tasarlanmış yeraltı gömü alanlarında imha olur. </w:t>
      </w:r>
      <w:r>
        <w:rPr>
          <w:sz w:val="23"/>
          <w:szCs w:val="23"/>
        </w:rPr>
        <w:t xml:space="preserve">   </w:t>
      </w:r>
    </w:p>
    <w:p w:rsidR="00AA5816" w:rsidRPr="007D70FB" w:rsidRDefault="00AA5816" w:rsidP="00343F9D">
      <w:pPr>
        <w:widowControl w:val="0"/>
        <w:autoSpaceDE w:val="0"/>
        <w:autoSpaceDN w:val="0"/>
        <w:adjustRightInd w:val="0"/>
        <w:spacing w:line="276" w:lineRule="auto"/>
        <w:jc w:val="both"/>
        <w:rPr>
          <w:sz w:val="23"/>
          <w:szCs w:val="23"/>
        </w:rPr>
      </w:pPr>
      <w:r>
        <w:rPr>
          <w:sz w:val="23"/>
          <w:szCs w:val="23"/>
        </w:rPr>
        <w:t xml:space="preserve">            </w:t>
      </w:r>
      <w:r w:rsidRPr="007D70FB">
        <w:rPr>
          <w:sz w:val="23"/>
          <w:szCs w:val="23"/>
        </w:rPr>
        <w:t>Bu yüzden, bu yol için ayrı bir değerlendirme yapılmasına gerek yoktur.</w:t>
      </w:r>
    </w:p>
    <w:p w:rsidR="00AA5816" w:rsidRPr="007D70FB" w:rsidRDefault="00AA5816" w:rsidP="00343F9D">
      <w:pPr>
        <w:widowControl w:val="0"/>
        <w:autoSpaceDE w:val="0"/>
        <w:autoSpaceDN w:val="0"/>
        <w:adjustRightInd w:val="0"/>
        <w:spacing w:line="276" w:lineRule="auto"/>
        <w:jc w:val="both"/>
        <w:rPr>
          <w:rFonts w:ascii="Courier New" w:hAnsi="Courier New" w:cs="Courier New"/>
          <w:sz w:val="23"/>
          <w:szCs w:val="23"/>
        </w:rPr>
      </w:pPr>
    </w:p>
    <w:p w:rsidR="00AA5816" w:rsidRPr="00EE687E" w:rsidRDefault="00AA5816" w:rsidP="00343F9D">
      <w:pPr>
        <w:widowControl w:val="0"/>
        <w:numPr>
          <w:ilvl w:val="0"/>
          <w:numId w:val="23"/>
        </w:numPr>
        <w:tabs>
          <w:tab w:val="clear" w:pos="720"/>
          <w:tab w:val="num" w:pos="912"/>
        </w:tabs>
        <w:overflowPunct w:val="0"/>
        <w:autoSpaceDE w:val="0"/>
        <w:autoSpaceDN w:val="0"/>
        <w:adjustRightInd w:val="0"/>
        <w:spacing w:line="276" w:lineRule="auto"/>
        <w:ind w:hanging="6"/>
        <w:jc w:val="both"/>
        <w:rPr>
          <w:sz w:val="23"/>
          <w:szCs w:val="23"/>
        </w:rPr>
      </w:pPr>
      <w:r w:rsidRPr="007D70FB">
        <w:rPr>
          <w:sz w:val="23"/>
          <w:szCs w:val="23"/>
        </w:rPr>
        <w:t>Tortu/ dipteki kül ve uçu</w:t>
      </w:r>
      <w:r w:rsidR="00EE687E">
        <w:rPr>
          <w:sz w:val="23"/>
          <w:szCs w:val="23"/>
        </w:rPr>
        <w:t>cu kül</w:t>
      </w:r>
      <w:r w:rsidR="00EE687E">
        <w:rPr>
          <w:rStyle w:val="DipnotBavurusu"/>
          <w:sz w:val="23"/>
          <w:szCs w:val="23"/>
        </w:rPr>
        <w:footnoteReference w:id="46"/>
      </w:r>
      <w:r w:rsidRPr="007D70FB">
        <w:rPr>
          <w:sz w:val="23"/>
          <w:szCs w:val="23"/>
        </w:rPr>
        <w:t xml:space="preserve"> :Genel olarak termal işlemlere giren maddeler</w:t>
      </w:r>
      <w:r w:rsidR="00EE687E">
        <w:rPr>
          <w:sz w:val="23"/>
          <w:szCs w:val="23"/>
        </w:rPr>
        <w:t xml:space="preserve"> </w:t>
      </w:r>
      <w:r w:rsidRPr="00EE687E">
        <w:rPr>
          <w:sz w:val="23"/>
          <w:szCs w:val="23"/>
        </w:rPr>
        <w:t>eğer parçalanmıyorlarsa tortu/ dipteki kül ve uçucu küle dağılabilirler. Maddenin bunlardan hangis</w:t>
      </w:r>
      <w:r w:rsidR="00EE687E">
        <w:rPr>
          <w:sz w:val="23"/>
          <w:szCs w:val="23"/>
        </w:rPr>
        <w:t>i</w:t>
      </w:r>
      <w:r w:rsidRPr="00EE687E">
        <w:rPr>
          <w:sz w:val="23"/>
          <w:szCs w:val="23"/>
        </w:rPr>
        <w:t>ne dağılacağı madd</w:t>
      </w:r>
      <w:r w:rsidR="00EE687E">
        <w:rPr>
          <w:sz w:val="23"/>
          <w:szCs w:val="23"/>
        </w:rPr>
        <w:t>e</w:t>
      </w:r>
      <w:r w:rsidRPr="00EE687E">
        <w:rPr>
          <w:sz w:val="23"/>
          <w:szCs w:val="23"/>
        </w:rPr>
        <w:t>nin fiziko-kimyasal özellikleri ve termal işlem sırasındaki işleme koşullarına bağlıdır. Yakma kalıntıları içinde bulunabilen maddeler çok yüksek veya çok düşük kaynama noktasına sahip metaller ve mineraller olabilir. Tortu ve küllerin gerçek kompozisyonu ve doğası termal işlemin gerçekleştiği yerdeki özgül işletim koşullarıa bağlıdır. Bu yüzden, eğer detaylı bilgi yoksa en kötü durum varsayılmalıdır. Tortu ve küller ya gömü alanlarında (gömme senaryo değerlendirmesinde kapsanır) imha edilir veya yol yapımında tekrar kullanılır. İlgili emisyonlar varsayılan emisyon faktörlerine entegre edilmiştir.</w:t>
      </w:r>
    </w:p>
    <w:p w:rsidR="00AA5816" w:rsidRPr="007D70FB" w:rsidRDefault="00AA5816" w:rsidP="00343F9D">
      <w:pPr>
        <w:widowControl w:val="0"/>
        <w:overflowPunct w:val="0"/>
        <w:autoSpaceDE w:val="0"/>
        <w:autoSpaceDN w:val="0"/>
        <w:adjustRightInd w:val="0"/>
        <w:spacing w:line="276" w:lineRule="auto"/>
        <w:jc w:val="both"/>
        <w:rPr>
          <w:sz w:val="23"/>
          <w:szCs w:val="23"/>
        </w:rPr>
      </w:pPr>
    </w:p>
    <w:p w:rsidR="00AA5816" w:rsidRDefault="00EE687E" w:rsidP="00343F9D">
      <w:pPr>
        <w:widowControl w:val="0"/>
        <w:overflowPunct w:val="0"/>
        <w:autoSpaceDE w:val="0"/>
        <w:autoSpaceDN w:val="0"/>
        <w:adjustRightInd w:val="0"/>
        <w:spacing w:line="276" w:lineRule="auto"/>
        <w:jc w:val="both"/>
        <w:rPr>
          <w:sz w:val="23"/>
          <w:szCs w:val="23"/>
        </w:rPr>
      </w:pPr>
      <w:r w:rsidRPr="00EE687E">
        <w:rPr>
          <w:sz w:val="23"/>
          <w:szCs w:val="23"/>
        </w:rPr>
        <w:t>Atıkların Yakılmasına İlişkin Yönetmelik</w:t>
      </w:r>
      <w:r w:rsidR="00AA5816" w:rsidRPr="007D70FB">
        <w:rPr>
          <w:sz w:val="23"/>
          <w:szCs w:val="23"/>
        </w:rPr>
        <w:t xml:space="preserve"> kullanım koşulları ve emisyon sınır değerlerini tanımlar. Bu değerler yakılma ve birlikte yakılma için geçerlidir: Tesisler izin verilen ve tasarlanan koşullarda çalıştırılmalı, </w:t>
      </w:r>
      <w:r>
        <w:rPr>
          <w:sz w:val="23"/>
          <w:szCs w:val="23"/>
        </w:rPr>
        <w:t>yönetmeliğe</w:t>
      </w:r>
      <w:r w:rsidR="00AA5816" w:rsidRPr="007D70FB">
        <w:rPr>
          <w:sz w:val="23"/>
          <w:szCs w:val="23"/>
        </w:rPr>
        <w:t xml:space="preserve"> uyumlu şekilde teçhizatlanmalı ve çalışmalıdır. Son yanma havası injeksiyonundan sonra, kentsel atık yakıcıların dereceleri 2 saniye için 850°C’e çıkarılmalıdır. Birlikte yakılmayı gerçekleştiren tesisler benzer koşulları sağlamakla yükümlüdür. </w:t>
      </w:r>
      <w:r w:rsidRPr="00EE687E">
        <w:rPr>
          <w:sz w:val="23"/>
          <w:szCs w:val="23"/>
        </w:rPr>
        <w:t>Atıkların Yakılmasına İlişkin Yönetmelik</w:t>
      </w:r>
      <w:r w:rsidRPr="007D70FB">
        <w:rPr>
          <w:sz w:val="23"/>
          <w:szCs w:val="23"/>
        </w:rPr>
        <w:t xml:space="preserve"> </w:t>
      </w:r>
      <w:r w:rsidR="00AA5816" w:rsidRPr="007D70FB">
        <w:rPr>
          <w:sz w:val="23"/>
          <w:szCs w:val="23"/>
        </w:rPr>
        <w:t>eklerinde hava ve suya emisyon sınır değerleri belirtilmiştir.</w:t>
      </w:r>
    </w:p>
    <w:p w:rsidR="0036702B" w:rsidRDefault="0036702B" w:rsidP="00343F9D">
      <w:pPr>
        <w:widowControl w:val="0"/>
        <w:overflowPunct w:val="0"/>
        <w:autoSpaceDE w:val="0"/>
        <w:autoSpaceDN w:val="0"/>
        <w:adjustRightInd w:val="0"/>
        <w:spacing w:line="276" w:lineRule="auto"/>
        <w:jc w:val="both"/>
        <w:rPr>
          <w:sz w:val="23"/>
          <w:szCs w:val="23"/>
        </w:rPr>
      </w:pPr>
    </w:p>
    <w:p w:rsidR="00AA5816" w:rsidRPr="007D70FB" w:rsidRDefault="0036702B" w:rsidP="00343F9D">
      <w:pPr>
        <w:widowControl w:val="0"/>
        <w:overflowPunct w:val="0"/>
        <w:autoSpaceDE w:val="0"/>
        <w:autoSpaceDN w:val="0"/>
        <w:adjustRightInd w:val="0"/>
        <w:spacing w:line="276" w:lineRule="auto"/>
        <w:jc w:val="both"/>
        <w:rPr>
          <w:sz w:val="23"/>
          <w:szCs w:val="23"/>
        </w:rPr>
      </w:pPr>
      <w:r>
        <w:rPr>
          <w:sz w:val="23"/>
          <w:szCs w:val="23"/>
        </w:rPr>
        <w:t xml:space="preserve">Avrupa Birliğinde atıklarla ilgili istatistikleri toplayan </w:t>
      </w:r>
      <w:r w:rsidR="00AA5816" w:rsidRPr="007D70FB">
        <w:rPr>
          <w:sz w:val="23"/>
          <w:szCs w:val="23"/>
        </w:rPr>
        <w:t>EUROSTAT’</w:t>
      </w:r>
      <w:r>
        <w:rPr>
          <w:sz w:val="23"/>
          <w:szCs w:val="23"/>
        </w:rPr>
        <w:t>a</w:t>
      </w:r>
      <w:r>
        <w:rPr>
          <w:rStyle w:val="DipnotBavurusu"/>
          <w:sz w:val="23"/>
          <w:szCs w:val="23"/>
        </w:rPr>
        <w:footnoteReference w:id="47"/>
      </w:r>
      <w:r>
        <w:rPr>
          <w:sz w:val="23"/>
          <w:szCs w:val="23"/>
        </w:rPr>
        <w:t xml:space="preserve"> </w:t>
      </w:r>
      <w:r w:rsidR="00AA5816" w:rsidRPr="007D70FB">
        <w:rPr>
          <w:sz w:val="23"/>
          <w:szCs w:val="23"/>
        </w:rPr>
        <w:t>göre:</w:t>
      </w:r>
    </w:p>
    <w:p w:rsidR="00AA5816" w:rsidRPr="007D70FB" w:rsidRDefault="00AA5816" w:rsidP="00343F9D">
      <w:pPr>
        <w:pStyle w:val="ListeParagraf"/>
        <w:widowControl w:val="0"/>
        <w:numPr>
          <w:ilvl w:val="0"/>
          <w:numId w:val="29"/>
        </w:numPr>
        <w:overflowPunct w:val="0"/>
        <w:autoSpaceDE w:val="0"/>
        <w:autoSpaceDN w:val="0"/>
        <w:adjustRightInd w:val="0"/>
        <w:spacing w:line="276" w:lineRule="auto"/>
        <w:jc w:val="both"/>
        <w:rPr>
          <w:sz w:val="23"/>
          <w:szCs w:val="23"/>
        </w:rPr>
      </w:pPr>
      <w:r w:rsidRPr="007D70FB">
        <w:rPr>
          <w:sz w:val="23"/>
          <w:szCs w:val="23"/>
        </w:rPr>
        <w:t xml:space="preserve">Avrupa Birliği-27’de üretilen kentsel katı atıkların yaklaşık %20’si yakma yöntemiyle bertaraf edilmektedir (2007’de kişi başı toplam kentsel katı atık üretimi yaklaşık 522 kg’dı);  Avrupa Birliği-27 içindeki her bir üye devlette yakma ile bertaraf olan kentsel katı atık yüzdesi % </w:t>
      </w:r>
      <w:r w:rsidR="0036702B">
        <w:rPr>
          <w:sz w:val="23"/>
          <w:szCs w:val="23"/>
        </w:rPr>
        <w:t>0 ile 53 arasında değişmektedir</w:t>
      </w:r>
      <w:r w:rsidR="0036702B">
        <w:rPr>
          <w:rStyle w:val="DipnotBavurusu"/>
          <w:sz w:val="23"/>
          <w:szCs w:val="23"/>
        </w:rPr>
        <w:footnoteReference w:id="48"/>
      </w:r>
      <w:r w:rsidR="0036702B">
        <w:rPr>
          <w:sz w:val="23"/>
          <w:szCs w:val="23"/>
        </w:rPr>
        <w:t>.</w:t>
      </w:r>
    </w:p>
    <w:p w:rsidR="00AA5816" w:rsidRPr="007D70FB" w:rsidRDefault="00AA5816" w:rsidP="00343F9D">
      <w:pPr>
        <w:pStyle w:val="ListeParagraf"/>
        <w:widowControl w:val="0"/>
        <w:numPr>
          <w:ilvl w:val="0"/>
          <w:numId w:val="29"/>
        </w:numPr>
        <w:overflowPunct w:val="0"/>
        <w:autoSpaceDE w:val="0"/>
        <w:autoSpaceDN w:val="0"/>
        <w:adjustRightInd w:val="0"/>
        <w:spacing w:line="276" w:lineRule="auto"/>
        <w:jc w:val="both"/>
        <w:rPr>
          <w:sz w:val="23"/>
          <w:szCs w:val="23"/>
        </w:rPr>
      </w:pPr>
      <w:r w:rsidRPr="007D70FB">
        <w:rPr>
          <w:sz w:val="23"/>
          <w:szCs w:val="23"/>
        </w:rPr>
        <w:t>Avrupa Birliği-27’de 2007 yılı içinde toplam atık miktarının %14’ünü oluşturan kentsel atık miktarı 258 m</w:t>
      </w:r>
      <w:r w:rsidR="0036702B">
        <w:rPr>
          <w:sz w:val="23"/>
          <w:szCs w:val="23"/>
        </w:rPr>
        <w:t>ilyon ton olarak belirlenmiştir</w:t>
      </w:r>
      <w:r w:rsidR="0036702B">
        <w:rPr>
          <w:rStyle w:val="DipnotBavurusu"/>
          <w:sz w:val="23"/>
          <w:szCs w:val="23"/>
        </w:rPr>
        <w:footnoteReference w:id="49"/>
      </w:r>
      <w:r w:rsidR="0036702B">
        <w:rPr>
          <w:sz w:val="23"/>
          <w:szCs w:val="23"/>
        </w:rPr>
        <w:t>.</w:t>
      </w:r>
    </w:p>
    <w:p w:rsidR="00AA5816" w:rsidRPr="007D70FB" w:rsidRDefault="00AA5816" w:rsidP="00343F9D">
      <w:pPr>
        <w:widowControl w:val="0"/>
        <w:autoSpaceDE w:val="0"/>
        <w:autoSpaceDN w:val="0"/>
        <w:adjustRightInd w:val="0"/>
        <w:spacing w:line="276" w:lineRule="auto"/>
        <w:jc w:val="both"/>
        <w:rPr>
          <w:sz w:val="23"/>
          <w:szCs w:val="23"/>
        </w:rPr>
      </w:pPr>
    </w:p>
    <w:p w:rsidR="00AA5816" w:rsidRPr="007D70FB" w:rsidRDefault="00AA5816" w:rsidP="00343F9D">
      <w:pPr>
        <w:widowControl w:val="0"/>
        <w:overflowPunct w:val="0"/>
        <w:autoSpaceDE w:val="0"/>
        <w:autoSpaceDN w:val="0"/>
        <w:adjustRightInd w:val="0"/>
        <w:spacing w:line="276" w:lineRule="auto"/>
        <w:jc w:val="both"/>
        <w:rPr>
          <w:sz w:val="23"/>
          <w:szCs w:val="23"/>
        </w:rPr>
      </w:pPr>
      <w:r w:rsidRPr="007D70FB">
        <w:rPr>
          <w:sz w:val="23"/>
          <w:szCs w:val="23"/>
        </w:rPr>
        <w:t xml:space="preserve">Atık yakma ile ilgili </w:t>
      </w:r>
      <w:r>
        <w:rPr>
          <w:sz w:val="23"/>
          <w:szCs w:val="23"/>
        </w:rPr>
        <w:t>mevcut en ıyı teknık referans doküman</w:t>
      </w:r>
      <w:r w:rsidR="0036702B">
        <w:rPr>
          <w:sz w:val="23"/>
          <w:szCs w:val="23"/>
        </w:rPr>
        <w:t>ına gore (2006</w:t>
      </w:r>
      <w:r w:rsidR="0036702B">
        <w:rPr>
          <w:rStyle w:val="DipnotBavurusu"/>
          <w:sz w:val="23"/>
          <w:szCs w:val="23"/>
        </w:rPr>
        <w:footnoteReference w:id="50"/>
      </w:r>
      <w:r w:rsidRPr="007D70FB">
        <w:rPr>
          <w:sz w:val="23"/>
          <w:szCs w:val="23"/>
        </w:rPr>
        <w:t>):</w:t>
      </w:r>
    </w:p>
    <w:p w:rsidR="00AA5816" w:rsidRPr="007D70FB" w:rsidRDefault="00AA5816" w:rsidP="00343F9D">
      <w:pPr>
        <w:pStyle w:val="ListeParagraf"/>
        <w:widowControl w:val="0"/>
        <w:numPr>
          <w:ilvl w:val="0"/>
          <w:numId w:val="30"/>
        </w:numPr>
        <w:overflowPunct w:val="0"/>
        <w:autoSpaceDE w:val="0"/>
        <w:autoSpaceDN w:val="0"/>
        <w:adjustRightInd w:val="0"/>
        <w:spacing w:line="276" w:lineRule="auto"/>
        <w:jc w:val="both"/>
        <w:rPr>
          <w:sz w:val="23"/>
          <w:szCs w:val="23"/>
        </w:rPr>
      </w:pPr>
      <w:r w:rsidRPr="007D70FB">
        <w:rPr>
          <w:sz w:val="23"/>
          <w:szCs w:val="23"/>
        </w:rPr>
        <w:t>Avrupa ülkelerindeki bireysel yıllık kentsel katı arık yakma kapasitesi adam başına 0 kg ile 550 kg arasında değişmekte ve ortalama kentsel katı atık yakıcı kapasitesi yıllık 20,000 tondur</w:t>
      </w:r>
    </w:p>
    <w:p w:rsidR="00AA5816" w:rsidRPr="007D70FB" w:rsidRDefault="00AA5816" w:rsidP="00343F9D">
      <w:pPr>
        <w:pStyle w:val="ListeParagraf"/>
        <w:widowControl w:val="0"/>
        <w:numPr>
          <w:ilvl w:val="0"/>
          <w:numId w:val="30"/>
        </w:numPr>
        <w:overflowPunct w:val="0"/>
        <w:autoSpaceDE w:val="0"/>
        <w:autoSpaceDN w:val="0"/>
        <w:adjustRightInd w:val="0"/>
        <w:spacing w:line="276" w:lineRule="auto"/>
        <w:jc w:val="both"/>
        <w:rPr>
          <w:sz w:val="23"/>
          <w:szCs w:val="23"/>
        </w:rPr>
      </w:pPr>
      <w:r w:rsidRPr="007D70FB">
        <w:rPr>
          <w:sz w:val="23"/>
          <w:szCs w:val="23"/>
        </w:rPr>
        <w:t xml:space="preserve">Her </w:t>
      </w:r>
      <w:r w:rsidR="0036702B">
        <w:rPr>
          <w:sz w:val="23"/>
          <w:szCs w:val="23"/>
        </w:rPr>
        <w:t>üye ülkedeki</w:t>
      </w:r>
      <w:r w:rsidRPr="007D70FB">
        <w:rPr>
          <w:sz w:val="23"/>
          <w:szCs w:val="23"/>
        </w:rPr>
        <w:t xml:space="preserve"> kentsel katı atık yüklemelerindeki ortalama işlem hacmi kapasitesi değişiklik gösterir. En küçük tesislerde izlenen ortalama yıllık 60,000 tondur ve en büyüklerde yılda yaklaşık 500,000 tondur.</w:t>
      </w:r>
    </w:p>
    <w:p w:rsidR="00AA5816" w:rsidRDefault="00AA5816" w:rsidP="00343F9D">
      <w:pPr>
        <w:widowControl w:val="0"/>
        <w:overflowPunct w:val="0"/>
        <w:autoSpaceDE w:val="0"/>
        <w:autoSpaceDN w:val="0"/>
        <w:adjustRightInd w:val="0"/>
        <w:spacing w:line="276" w:lineRule="auto"/>
        <w:jc w:val="both"/>
      </w:pPr>
    </w:p>
    <w:p w:rsidR="00D3721E" w:rsidRDefault="00D3721E" w:rsidP="00D3721E">
      <w:pPr>
        <w:pStyle w:val="ResimYazs"/>
      </w:pPr>
      <w:bookmarkStart w:id="54" w:name="_Toc439671955"/>
      <w:r>
        <w:lastRenderedPageBreak/>
        <w:t xml:space="preserve">Tablo R.18- </w:t>
      </w:r>
      <w:r>
        <w:fldChar w:fldCharType="begin"/>
      </w:r>
      <w:r>
        <w:instrText xml:space="preserve"> SEQ Tablo_R.18- \* ARABIC </w:instrText>
      </w:r>
      <w:r>
        <w:fldChar w:fldCharType="separate"/>
      </w:r>
      <w:r w:rsidR="00B5752B">
        <w:rPr>
          <w:noProof/>
        </w:rPr>
        <w:t>5</w:t>
      </w:r>
      <w:r>
        <w:fldChar w:fldCharType="end"/>
      </w:r>
      <w:r>
        <w:t xml:space="preserve">: Kentsel atık yakma senaryosu için </w:t>
      </w:r>
      <w:r w:rsidR="002178C3">
        <w:t>başlangıç değerleri (default values)</w:t>
      </w:r>
      <w:bookmarkEnd w:id="54"/>
    </w:p>
    <w:tbl>
      <w:tblPr>
        <w:tblW w:w="9590" w:type="dxa"/>
        <w:tblInd w:w="2" w:type="dxa"/>
        <w:tblLayout w:type="fixed"/>
        <w:tblCellMar>
          <w:left w:w="0" w:type="dxa"/>
          <w:right w:w="0" w:type="dxa"/>
        </w:tblCellMar>
        <w:tblLook w:val="0000" w:firstRow="0" w:lastRow="0" w:firstColumn="0" w:lastColumn="0" w:noHBand="0" w:noVBand="0"/>
      </w:tblPr>
      <w:tblGrid>
        <w:gridCol w:w="1939"/>
        <w:gridCol w:w="1134"/>
        <w:gridCol w:w="6487"/>
        <w:gridCol w:w="30"/>
      </w:tblGrid>
      <w:tr w:rsidR="00AA5816" w:rsidRPr="00441609">
        <w:trPr>
          <w:trHeight w:val="310"/>
        </w:trPr>
        <w:tc>
          <w:tcPr>
            <w:tcW w:w="1939" w:type="dxa"/>
            <w:tcBorders>
              <w:top w:val="single" w:sz="8" w:space="0" w:color="auto"/>
              <w:left w:val="single" w:sz="8" w:space="0" w:color="auto"/>
              <w:bottom w:val="nil"/>
              <w:right w:val="single" w:sz="8" w:space="0" w:color="auto"/>
            </w:tcBorders>
          </w:tcPr>
          <w:p w:rsidR="00AA5816" w:rsidRPr="00441609" w:rsidRDefault="00AA5816" w:rsidP="00343F9D">
            <w:pPr>
              <w:widowControl w:val="0"/>
              <w:autoSpaceDE w:val="0"/>
              <w:autoSpaceDN w:val="0"/>
              <w:adjustRightInd w:val="0"/>
              <w:spacing w:line="276" w:lineRule="auto"/>
              <w:ind w:left="120"/>
            </w:pPr>
            <w:r w:rsidRPr="00441609">
              <w:rPr>
                <w:b/>
                <w:bCs/>
                <w:sz w:val="20"/>
                <w:szCs w:val="20"/>
              </w:rPr>
              <w:t>Paramet</w:t>
            </w:r>
            <w:r>
              <w:rPr>
                <w:b/>
                <w:bCs/>
                <w:sz w:val="20"/>
                <w:szCs w:val="20"/>
              </w:rPr>
              <w:t>re</w:t>
            </w:r>
          </w:p>
        </w:tc>
        <w:tc>
          <w:tcPr>
            <w:tcW w:w="1134" w:type="dxa"/>
            <w:tcBorders>
              <w:top w:val="single" w:sz="8" w:space="0" w:color="auto"/>
              <w:left w:val="nil"/>
              <w:bottom w:val="nil"/>
              <w:right w:val="single" w:sz="8" w:space="0" w:color="auto"/>
            </w:tcBorders>
          </w:tcPr>
          <w:p w:rsidR="00AA5816" w:rsidRPr="00441609" w:rsidRDefault="00AA5816" w:rsidP="00343F9D">
            <w:pPr>
              <w:widowControl w:val="0"/>
              <w:autoSpaceDE w:val="0"/>
              <w:autoSpaceDN w:val="0"/>
              <w:adjustRightInd w:val="0"/>
              <w:spacing w:line="276" w:lineRule="auto"/>
              <w:ind w:left="100"/>
            </w:pPr>
            <w:r>
              <w:rPr>
                <w:b/>
                <w:bCs/>
                <w:sz w:val="20"/>
                <w:szCs w:val="20"/>
              </w:rPr>
              <w:t>Varsayılan</w:t>
            </w:r>
          </w:p>
        </w:tc>
        <w:tc>
          <w:tcPr>
            <w:tcW w:w="6487" w:type="dxa"/>
            <w:tcBorders>
              <w:top w:val="single" w:sz="8" w:space="0" w:color="auto"/>
              <w:left w:val="nil"/>
              <w:bottom w:val="nil"/>
              <w:right w:val="single" w:sz="8" w:space="0" w:color="auto"/>
            </w:tcBorders>
          </w:tcPr>
          <w:p w:rsidR="00AA5816" w:rsidRPr="00441609" w:rsidRDefault="00AA5816" w:rsidP="00343F9D">
            <w:pPr>
              <w:widowControl w:val="0"/>
              <w:autoSpaceDE w:val="0"/>
              <w:autoSpaceDN w:val="0"/>
              <w:adjustRightInd w:val="0"/>
              <w:spacing w:line="276" w:lineRule="auto"/>
              <w:ind w:left="100"/>
            </w:pPr>
            <w:r>
              <w:rPr>
                <w:b/>
                <w:bCs/>
                <w:sz w:val="20"/>
                <w:szCs w:val="20"/>
              </w:rPr>
              <w:t>Gerekçe</w:t>
            </w:r>
          </w:p>
        </w:tc>
        <w:tc>
          <w:tcPr>
            <w:tcW w:w="30" w:type="dxa"/>
            <w:tcBorders>
              <w:top w:val="nil"/>
              <w:left w:val="nil"/>
              <w:bottom w:val="nil"/>
              <w:right w:val="nil"/>
            </w:tcBorders>
          </w:tcPr>
          <w:p w:rsidR="00AA5816" w:rsidRPr="00441609" w:rsidRDefault="00AA5816" w:rsidP="00343F9D">
            <w:pPr>
              <w:widowControl w:val="0"/>
              <w:autoSpaceDE w:val="0"/>
              <w:autoSpaceDN w:val="0"/>
              <w:adjustRightInd w:val="0"/>
              <w:spacing w:line="276" w:lineRule="auto"/>
              <w:rPr>
                <w:sz w:val="2"/>
                <w:szCs w:val="2"/>
              </w:rPr>
            </w:pPr>
          </w:p>
        </w:tc>
      </w:tr>
      <w:tr w:rsidR="00AA5816" w:rsidRPr="00441609">
        <w:trPr>
          <w:trHeight w:val="38"/>
        </w:trPr>
        <w:tc>
          <w:tcPr>
            <w:tcW w:w="1939" w:type="dxa"/>
            <w:tcBorders>
              <w:top w:val="nil"/>
              <w:left w:val="single" w:sz="8" w:space="0" w:color="auto"/>
              <w:bottom w:val="single" w:sz="8" w:space="0" w:color="auto"/>
              <w:right w:val="single" w:sz="8" w:space="0" w:color="auto"/>
            </w:tcBorders>
          </w:tcPr>
          <w:p w:rsidR="00AA5816" w:rsidRPr="00441609" w:rsidRDefault="00AA5816" w:rsidP="00343F9D">
            <w:pPr>
              <w:widowControl w:val="0"/>
              <w:autoSpaceDE w:val="0"/>
              <w:autoSpaceDN w:val="0"/>
              <w:adjustRightInd w:val="0"/>
              <w:spacing w:line="276" w:lineRule="auto"/>
              <w:rPr>
                <w:sz w:val="3"/>
                <w:szCs w:val="3"/>
              </w:rPr>
            </w:pPr>
          </w:p>
        </w:tc>
        <w:tc>
          <w:tcPr>
            <w:tcW w:w="1134" w:type="dxa"/>
            <w:tcBorders>
              <w:top w:val="nil"/>
              <w:left w:val="nil"/>
              <w:bottom w:val="single" w:sz="8" w:space="0" w:color="auto"/>
              <w:right w:val="single" w:sz="8" w:space="0" w:color="auto"/>
            </w:tcBorders>
          </w:tcPr>
          <w:p w:rsidR="00AA5816" w:rsidRPr="00441609" w:rsidRDefault="00AA5816" w:rsidP="00343F9D">
            <w:pPr>
              <w:widowControl w:val="0"/>
              <w:autoSpaceDE w:val="0"/>
              <w:autoSpaceDN w:val="0"/>
              <w:adjustRightInd w:val="0"/>
              <w:spacing w:line="276" w:lineRule="auto"/>
              <w:rPr>
                <w:sz w:val="3"/>
                <w:szCs w:val="3"/>
              </w:rPr>
            </w:pPr>
          </w:p>
        </w:tc>
        <w:tc>
          <w:tcPr>
            <w:tcW w:w="6487" w:type="dxa"/>
            <w:tcBorders>
              <w:top w:val="nil"/>
              <w:left w:val="nil"/>
              <w:bottom w:val="single" w:sz="8" w:space="0" w:color="auto"/>
              <w:right w:val="single" w:sz="8" w:space="0" w:color="auto"/>
            </w:tcBorders>
          </w:tcPr>
          <w:p w:rsidR="00AA5816" w:rsidRPr="00441609" w:rsidRDefault="00AA5816" w:rsidP="00343F9D">
            <w:pPr>
              <w:widowControl w:val="0"/>
              <w:autoSpaceDE w:val="0"/>
              <w:autoSpaceDN w:val="0"/>
              <w:adjustRightInd w:val="0"/>
              <w:spacing w:line="276" w:lineRule="auto"/>
              <w:rPr>
                <w:sz w:val="3"/>
                <w:szCs w:val="3"/>
              </w:rPr>
            </w:pPr>
          </w:p>
        </w:tc>
        <w:tc>
          <w:tcPr>
            <w:tcW w:w="30" w:type="dxa"/>
            <w:tcBorders>
              <w:top w:val="nil"/>
              <w:left w:val="nil"/>
              <w:bottom w:val="nil"/>
              <w:right w:val="nil"/>
            </w:tcBorders>
          </w:tcPr>
          <w:p w:rsidR="00AA5816" w:rsidRPr="00441609" w:rsidRDefault="00AA5816" w:rsidP="00343F9D">
            <w:pPr>
              <w:widowControl w:val="0"/>
              <w:autoSpaceDE w:val="0"/>
              <w:autoSpaceDN w:val="0"/>
              <w:adjustRightInd w:val="0"/>
              <w:spacing w:line="276" w:lineRule="auto"/>
              <w:rPr>
                <w:sz w:val="2"/>
                <w:szCs w:val="2"/>
              </w:rPr>
            </w:pPr>
          </w:p>
        </w:tc>
      </w:tr>
      <w:tr w:rsidR="00AA5816" w:rsidRPr="00441609">
        <w:trPr>
          <w:trHeight w:val="257"/>
        </w:trPr>
        <w:tc>
          <w:tcPr>
            <w:tcW w:w="1939" w:type="dxa"/>
            <w:tcBorders>
              <w:top w:val="nil"/>
              <w:left w:val="single" w:sz="8" w:space="0" w:color="auto"/>
              <w:bottom w:val="nil"/>
              <w:right w:val="single" w:sz="8" w:space="0" w:color="auto"/>
            </w:tcBorders>
          </w:tcPr>
          <w:p w:rsidR="00AA5816" w:rsidRPr="00441609" w:rsidRDefault="00D3721E" w:rsidP="0011042E">
            <w:pPr>
              <w:widowControl w:val="0"/>
              <w:autoSpaceDE w:val="0"/>
              <w:autoSpaceDN w:val="0"/>
              <w:adjustRightInd w:val="0"/>
              <w:spacing w:line="276" w:lineRule="auto"/>
              <w:ind w:left="120"/>
            </w:pPr>
            <w:r>
              <w:rPr>
                <w:sz w:val="20"/>
                <w:szCs w:val="20"/>
              </w:rPr>
              <w:t>Yakma tesisi</w:t>
            </w:r>
            <w:r w:rsidR="00AA5816">
              <w:rPr>
                <w:sz w:val="20"/>
                <w:szCs w:val="20"/>
              </w:rPr>
              <w:t xml:space="preserve"> sayısı</w:t>
            </w:r>
          </w:p>
        </w:tc>
        <w:tc>
          <w:tcPr>
            <w:tcW w:w="1134" w:type="dxa"/>
            <w:tcBorders>
              <w:top w:val="nil"/>
              <w:left w:val="nil"/>
              <w:bottom w:val="nil"/>
              <w:right w:val="single" w:sz="8" w:space="0" w:color="auto"/>
            </w:tcBorders>
          </w:tcPr>
          <w:p w:rsidR="00AA5816" w:rsidRPr="00441609" w:rsidRDefault="00D3721E" w:rsidP="0011042E">
            <w:pPr>
              <w:widowControl w:val="0"/>
              <w:autoSpaceDE w:val="0"/>
              <w:autoSpaceDN w:val="0"/>
              <w:adjustRightInd w:val="0"/>
              <w:spacing w:line="276" w:lineRule="auto"/>
              <w:ind w:left="100"/>
            </w:pPr>
            <w:r>
              <w:rPr>
                <w:sz w:val="29"/>
                <w:szCs w:val="29"/>
                <w:vertAlign w:val="superscript"/>
              </w:rPr>
              <w:t>3</w:t>
            </w:r>
          </w:p>
        </w:tc>
        <w:tc>
          <w:tcPr>
            <w:tcW w:w="6487" w:type="dxa"/>
            <w:tcBorders>
              <w:top w:val="nil"/>
              <w:left w:val="nil"/>
              <w:bottom w:val="nil"/>
              <w:right w:val="single" w:sz="8" w:space="0" w:color="auto"/>
            </w:tcBorders>
          </w:tcPr>
          <w:p w:rsidR="00D3721E" w:rsidRPr="00D3721E" w:rsidRDefault="0011042E" w:rsidP="00D3721E">
            <w:pPr>
              <w:widowControl w:val="0"/>
              <w:autoSpaceDE w:val="0"/>
              <w:autoSpaceDN w:val="0"/>
              <w:adjustRightInd w:val="0"/>
              <w:ind w:left="80"/>
              <w:rPr>
                <w:sz w:val="20"/>
                <w:szCs w:val="20"/>
                <w:lang w:val="en-US"/>
              </w:rPr>
            </w:pPr>
            <w:r>
              <w:rPr>
                <w:sz w:val="20"/>
                <w:szCs w:val="20"/>
              </w:rPr>
              <w:t xml:space="preserve">2015 yılı verilerine göre </w:t>
            </w:r>
            <w:r w:rsidR="00D3721E">
              <w:rPr>
                <w:sz w:val="20"/>
                <w:szCs w:val="20"/>
                <w:lang w:val="en-US"/>
              </w:rPr>
              <w:t>Türkiye’de</w:t>
            </w:r>
            <w:r w:rsidR="00D3721E" w:rsidRPr="00D3721E">
              <w:rPr>
                <w:sz w:val="20"/>
                <w:szCs w:val="20"/>
                <w:lang w:val="en-US"/>
              </w:rPr>
              <w:t xml:space="preserve"> 3 adet yakma </w:t>
            </w:r>
            <w:r w:rsidR="00D3721E">
              <w:rPr>
                <w:sz w:val="20"/>
                <w:szCs w:val="20"/>
                <w:lang w:val="en-US"/>
              </w:rPr>
              <w:t>tesisi bulunmaktadır.</w:t>
            </w:r>
          </w:p>
          <w:p w:rsidR="00AA5816" w:rsidRPr="00441609" w:rsidRDefault="00AA5816" w:rsidP="00343F9D">
            <w:pPr>
              <w:widowControl w:val="0"/>
              <w:autoSpaceDE w:val="0"/>
              <w:autoSpaceDN w:val="0"/>
              <w:adjustRightInd w:val="0"/>
              <w:spacing w:line="276" w:lineRule="auto"/>
              <w:ind w:left="80"/>
            </w:pPr>
          </w:p>
        </w:tc>
        <w:tc>
          <w:tcPr>
            <w:tcW w:w="30" w:type="dxa"/>
            <w:tcBorders>
              <w:top w:val="nil"/>
              <w:left w:val="nil"/>
              <w:bottom w:val="nil"/>
              <w:right w:val="nil"/>
            </w:tcBorders>
          </w:tcPr>
          <w:p w:rsidR="00AA5816" w:rsidRPr="00441609" w:rsidRDefault="00AA5816" w:rsidP="00343F9D">
            <w:pPr>
              <w:widowControl w:val="0"/>
              <w:autoSpaceDE w:val="0"/>
              <w:autoSpaceDN w:val="0"/>
              <w:adjustRightInd w:val="0"/>
              <w:spacing w:line="276" w:lineRule="auto"/>
              <w:rPr>
                <w:sz w:val="2"/>
                <w:szCs w:val="2"/>
              </w:rPr>
            </w:pPr>
          </w:p>
        </w:tc>
      </w:tr>
      <w:tr w:rsidR="00AA5816" w:rsidRPr="00441609">
        <w:trPr>
          <w:trHeight w:val="41"/>
        </w:trPr>
        <w:tc>
          <w:tcPr>
            <w:tcW w:w="1939" w:type="dxa"/>
            <w:tcBorders>
              <w:top w:val="nil"/>
              <w:left w:val="single" w:sz="8" w:space="0" w:color="auto"/>
              <w:bottom w:val="single" w:sz="8" w:space="0" w:color="auto"/>
              <w:right w:val="single" w:sz="8" w:space="0" w:color="auto"/>
            </w:tcBorders>
          </w:tcPr>
          <w:p w:rsidR="00AA5816" w:rsidRPr="00441609" w:rsidRDefault="00AA5816" w:rsidP="00343F9D">
            <w:pPr>
              <w:widowControl w:val="0"/>
              <w:autoSpaceDE w:val="0"/>
              <w:autoSpaceDN w:val="0"/>
              <w:adjustRightInd w:val="0"/>
              <w:spacing w:line="276" w:lineRule="auto"/>
              <w:rPr>
                <w:sz w:val="3"/>
                <w:szCs w:val="3"/>
              </w:rPr>
            </w:pPr>
          </w:p>
        </w:tc>
        <w:tc>
          <w:tcPr>
            <w:tcW w:w="1134" w:type="dxa"/>
            <w:tcBorders>
              <w:top w:val="nil"/>
              <w:left w:val="nil"/>
              <w:bottom w:val="single" w:sz="8" w:space="0" w:color="auto"/>
              <w:right w:val="single" w:sz="8" w:space="0" w:color="auto"/>
            </w:tcBorders>
          </w:tcPr>
          <w:p w:rsidR="00AA5816" w:rsidRPr="00441609" w:rsidRDefault="00AA5816" w:rsidP="00343F9D">
            <w:pPr>
              <w:widowControl w:val="0"/>
              <w:autoSpaceDE w:val="0"/>
              <w:autoSpaceDN w:val="0"/>
              <w:adjustRightInd w:val="0"/>
              <w:spacing w:line="276" w:lineRule="auto"/>
              <w:rPr>
                <w:sz w:val="3"/>
                <w:szCs w:val="3"/>
              </w:rPr>
            </w:pPr>
          </w:p>
        </w:tc>
        <w:tc>
          <w:tcPr>
            <w:tcW w:w="6487" w:type="dxa"/>
            <w:tcBorders>
              <w:top w:val="nil"/>
              <w:left w:val="nil"/>
              <w:bottom w:val="single" w:sz="8" w:space="0" w:color="auto"/>
              <w:right w:val="single" w:sz="8" w:space="0" w:color="auto"/>
            </w:tcBorders>
          </w:tcPr>
          <w:p w:rsidR="00AA5816" w:rsidRPr="00441609" w:rsidRDefault="00AA5816" w:rsidP="00343F9D">
            <w:pPr>
              <w:widowControl w:val="0"/>
              <w:autoSpaceDE w:val="0"/>
              <w:autoSpaceDN w:val="0"/>
              <w:adjustRightInd w:val="0"/>
              <w:spacing w:line="276" w:lineRule="auto"/>
              <w:rPr>
                <w:sz w:val="3"/>
                <w:szCs w:val="3"/>
              </w:rPr>
            </w:pPr>
          </w:p>
        </w:tc>
        <w:tc>
          <w:tcPr>
            <w:tcW w:w="30" w:type="dxa"/>
            <w:tcBorders>
              <w:top w:val="nil"/>
              <w:left w:val="nil"/>
              <w:bottom w:val="nil"/>
              <w:right w:val="nil"/>
            </w:tcBorders>
          </w:tcPr>
          <w:p w:rsidR="00AA5816" w:rsidRPr="00441609" w:rsidRDefault="00AA5816" w:rsidP="00343F9D">
            <w:pPr>
              <w:widowControl w:val="0"/>
              <w:autoSpaceDE w:val="0"/>
              <w:autoSpaceDN w:val="0"/>
              <w:adjustRightInd w:val="0"/>
              <w:spacing w:line="276" w:lineRule="auto"/>
              <w:rPr>
                <w:sz w:val="2"/>
                <w:szCs w:val="2"/>
              </w:rPr>
            </w:pPr>
          </w:p>
        </w:tc>
      </w:tr>
      <w:tr w:rsidR="00AA5816" w:rsidRPr="00441609">
        <w:trPr>
          <w:trHeight w:val="256"/>
        </w:trPr>
        <w:tc>
          <w:tcPr>
            <w:tcW w:w="1939" w:type="dxa"/>
            <w:tcBorders>
              <w:top w:val="nil"/>
              <w:left w:val="single" w:sz="8" w:space="0" w:color="auto"/>
              <w:bottom w:val="nil"/>
              <w:right w:val="single" w:sz="8" w:space="0" w:color="auto"/>
            </w:tcBorders>
          </w:tcPr>
          <w:p w:rsidR="00AA5816" w:rsidRPr="00441609" w:rsidRDefault="00AA5816" w:rsidP="00343F9D">
            <w:pPr>
              <w:widowControl w:val="0"/>
              <w:autoSpaceDE w:val="0"/>
              <w:autoSpaceDN w:val="0"/>
              <w:adjustRightInd w:val="0"/>
              <w:spacing w:line="276" w:lineRule="auto"/>
            </w:pPr>
            <w:r w:rsidRPr="00441609">
              <w:rPr>
                <w:sz w:val="20"/>
                <w:szCs w:val="20"/>
              </w:rPr>
              <w:t>Emis</w:t>
            </w:r>
            <w:r>
              <w:rPr>
                <w:sz w:val="20"/>
                <w:szCs w:val="20"/>
              </w:rPr>
              <w:t>yon günleri</w:t>
            </w:r>
          </w:p>
        </w:tc>
        <w:tc>
          <w:tcPr>
            <w:tcW w:w="1134" w:type="dxa"/>
            <w:tcBorders>
              <w:top w:val="nil"/>
              <w:left w:val="nil"/>
              <w:bottom w:val="nil"/>
              <w:right w:val="single" w:sz="8" w:space="0" w:color="auto"/>
            </w:tcBorders>
          </w:tcPr>
          <w:p w:rsidR="00AA5816" w:rsidRPr="00441609" w:rsidRDefault="00AA5816" w:rsidP="00343F9D">
            <w:pPr>
              <w:widowControl w:val="0"/>
              <w:autoSpaceDE w:val="0"/>
              <w:autoSpaceDN w:val="0"/>
              <w:adjustRightInd w:val="0"/>
              <w:spacing w:line="276" w:lineRule="auto"/>
              <w:ind w:left="100"/>
            </w:pPr>
            <w:r w:rsidRPr="00441609">
              <w:rPr>
                <w:sz w:val="20"/>
                <w:szCs w:val="20"/>
              </w:rPr>
              <w:t>330</w:t>
            </w:r>
          </w:p>
        </w:tc>
        <w:tc>
          <w:tcPr>
            <w:tcW w:w="6487" w:type="dxa"/>
            <w:tcBorders>
              <w:top w:val="nil"/>
              <w:left w:val="nil"/>
              <w:bottom w:val="nil"/>
              <w:right w:val="single" w:sz="8" w:space="0" w:color="auto"/>
            </w:tcBorders>
          </w:tcPr>
          <w:p w:rsidR="00AA5816" w:rsidRPr="00CB1AA0" w:rsidRDefault="00AA5816" w:rsidP="00343F9D">
            <w:pPr>
              <w:widowControl w:val="0"/>
              <w:autoSpaceDE w:val="0"/>
              <w:autoSpaceDN w:val="0"/>
              <w:adjustRightInd w:val="0"/>
              <w:spacing w:line="276" w:lineRule="auto"/>
              <w:rPr>
                <w:sz w:val="20"/>
                <w:szCs w:val="20"/>
              </w:rPr>
            </w:pPr>
            <w:r>
              <w:rPr>
                <w:sz w:val="20"/>
                <w:szCs w:val="20"/>
              </w:rPr>
              <w:t>Yakıcılar yaklaşık 330 gün/yıl çalıştırılır, büyük kurumlar (TGD) ve MEVCUT EN IYI TEKNIK REFERANS DOKÜMAN bilgileri ile kendi uzman bilgilerine dayanarak</w:t>
            </w:r>
          </w:p>
        </w:tc>
        <w:tc>
          <w:tcPr>
            <w:tcW w:w="30" w:type="dxa"/>
            <w:tcBorders>
              <w:top w:val="nil"/>
              <w:left w:val="nil"/>
              <w:bottom w:val="nil"/>
              <w:right w:val="nil"/>
            </w:tcBorders>
          </w:tcPr>
          <w:p w:rsidR="00AA5816" w:rsidRPr="00441609" w:rsidRDefault="00AA5816" w:rsidP="00343F9D">
            <w:pPr>
              <w:widowControl w:val="0"/>
              <w:autoSpaceDE w:val="0"/>
              <w:autoSpaceDN w:val="0"/>
              <w:adjustRightInd w:val="0"/>
              <w:spacing w:line="276" w:lineRule="auto"/>
              <w:rPr>
                <w:sz w:val="2"/>
                <w:szCs w:val="2"/>
              </w:rPr>
            </w:pPr>
          </w:p>
        </w:tc>
      </w:tr>
      <w:tr w:rsidR="00AA5816" w:rsidRPr="00441609">
        <w:trPr>
          <w:trHeight w:val="41"/>
        </w:trPr>
        <w:tc>
          <w:tcPr>
            <w:tcW w:w="1939" w:type="dxa"/>
            <w:tcBorders>
              <w:top w:val="nil"/>
              <w:left w:val="single" w:sz="8" w:space="0" w:color="auto"/>
              <w:bottom w:val="single" w:sz="8" w:space="0" w:color="auto"/>
              <w:right w:val="single" w:sz="8" w:space="0" w:color="auto"/>
            </w:tcBorders>
          </w:tcPr>
          <w:p w:rsidR="00AA5816" w:rsidRPr="00441609" w:rsidRDefault="00AA5816" w:rsidP="00343F9D">
            <w:pPr>
              <w:widowControl w:val="0"/>
              <w:autoSpaceDE w:val="0"/>
              <w:autoSpaceDN w:val="0"/>
              <w:adjustRightInd w:val="0"/>
              <w:spacing w:line="276" w:lineRule="auto"/>
              <w:rPr>
                <w:sz w:val="3"/>
                <w:szCs w:val="3"/>
              </w:rPr>
            </w:pPr>
          </w:p>
        </w:tc>
        <w:tc>
          <w:tcPr>
            <w:tcW w:w="1134" w:type="dxa"/>
            <w:tcBorders>
              <w:top w:val="nil"/>
              <w:left w:val="nil"/>
              <w:bottom w:val="single" w:sz="8" w:space="0" w:color="auto"/>
              <w:right w:val="single" w:sz="8" w:space="0" w:color="auto"/>
            </w:tcBorders>
          </w:tcPr>
          <w:p w:rsidR="00AA5816" w:rsidRPr="00441609" w:rsidRDefault="00AA5816" w:rsidP="00343F9D">
            <w:pPr>
              <w:widowControl w:val="0"/>
              <w:autoSpaceDE w:val="0"/>
              <w:autoSpaceDN w:val="0"/>
              <w:adjustRightInd w:val="0"/>
              <w:spacing w:line="276" w:lineRule="auto"/>
              <w:rPr>
                <w:sz w:val="3"/>
                <w:szCs w:val="3"/>
              </w:rPr>
            </w:pPr>
          </w:p>
        </w:tc>
        <w:tc>
          <w:tcPr>
            <w:tcW w:w="6487" w:type="dxa"/>
            <w:tcBorders>
              <w:top w:val="nil"/>
              <w:left w:val="nil"/>
              <w:bottom w:val="single" w:sz="8" w:space="0" w:color="auto"/>
              <w:right w:val="single" w:sz="8" w:space="0" w:color="auto"/>
            </w:tcBorders>
          </w:tcPr>
          <w:p w:rsidR="00AA5816" w:rsidRPr="00441609" w:rsidRDefault="00AA5816" w:rsidP="00343F9D">
            <w:pPr>
              <w:widowControl w:val="0"/>
              <w:autoSpaceDE w:val="0"/>
              <w:autoSpaceDN w:val="0"/>
              <w:adjustRightInd w:val="0"/>
              <w:spacing w:line="276" w:lineRule="auto"/>
              <w:rPr>
                <w:sz w:val="3"/>
                <w:szCs w:val="3"/>
              </w:rPr>
            </w:pPr>
          </w:p>
        </w:tc>
        <w:tc>
          <w:tcPr>
            <w:tcW w:w="30" w:type="dxa"/>
            <w:tcBorders>
              <w:top w:val="nil"/>
              <w:left w:val="nil"/>
              <w:bottom w:val="nil"/>
              <w:right w:val="nil"/>
            </w:tcBorders>
          </w:tcPr>
          <w:p w:rsidR="00AA5816" w:rsidRPr="00441609" w:rsidRDefault="00AA5816" w:rsidP="00343F9D">
            <w:pPr>
              <w:widowControl w:val="0"/>
              <w:autoSpaceDE w:val="0"/>
              <w:autoSpaceDN w:val="0"/>
              <w:adjustRightInd w:val="0"/>
              <w:spacing w:line="276" w:lineRule="auto"/>
              <w:rPr>
                <w:sz w:val="2"/>
                <w:szCs w:val="2"/>
              </w:rPr>
            </w:pPr>
          </w:p>
        </w:tc>
      </w:tr>
      <w:tr w:rsidR="00AA5816" w:rsidRPr="00441609">
        <w:trPr>
          <w:trHeight w:val="257"/>
        </w:trPr>
        <w:tc>
          <w:tcPr>
            <w:tcW w:w="1939" w:type="dxa"/>
            <w:tcBorders>
              <w:top w:val="nil"/>
              <w:left w:val="single" w:sz="8" w:space="0" w:color="auto"/>
              <w:bottom w:val="nil"/>
              <w:right w:val="single" w:sz="8" w:space="0" w:color="auto"/>
            </w:tcBorders>
          </w:tcPr>
          <w:p w:rsidR="00AA5816" w:rsidRPr="00441609" w:rsidRDefault="0011042E" w:rsidP="00343F9D">
            <w:pPr>
              <w:widowControl w:val="0"/>
              <w:autoSpaceDE w:val="0"/>
              <w:autoSpaceDN w:val="0"/>
              <w:adjustRightInd w:val="0"/>
              <w:spacing w:line="276" w:lineRule="auto"/>
              <w:ind w:left="120"/>
            </w:pPr>
            <w:r>
              <w:rPr>
                <w:sz w:val="20"/>
                <w:szCs w:val="20"/>
              </w:rPr>
              <w:t>Atık su Arıtım Tesisi (AAT)</w:t>
            </w:r>
            <w:r w:rsidR="00AA5816" w:rsidRPr="00441609">
              <w:rPr>
                <w:sz w:val="20"/>
                <w:szCs w:val="20"/>
              </w:rPr>
              <w:t xml:space="preserve"> (%)</w:t>
            </w:r>
          </w:p>
        </w:tc>
        <w:tc>
          <w:tcPr>
            <w:tcW w:w="1134" w:type="dxa"/>
            <w:tcBorders>
              <w:top w:val="nil"/>
              <w:left w:val="nil"/>
              <w:bottom w:val="nil"/>
              <w:right w:val="single" w:sz="8" w:space="0" w:color="auto"/>
            </w:tcBorders>
          </w:tcPr>
          <w:p w:rsidR="00AA5816" w:rsidRPr="00441609" w:rsidRDefault="00AA5816" w:rsidP="00343F9D">
            <w:pPr>
              <w:widowControl w:val="0"/>
              <w:autoSpaceDE w:val="0"/>
              <w:autoSpaceDN w:val="0"/>
              <w:adjustRightInd w:val="0"/>
              <w:spacing w:line="276" w:lineRule="auto"/>
              <w:ind w:left="100"/>
            </w:pPr>
            <w:r w:rsidRPr="00441609">
              <w:rPr>
                <w:sz w:val="20"/>
                <w:szCs w:val="20"/>
              </w:rPr>
              <w:t>100</w:t>
            </w:r>
          </w:p>
        </w:tc>
        <w:tc>
          <w:tcPr>
            <w:tcW w:w="6487" w:type="dxa"/>
            <w:tcBorders>
              <w:top w:val="nil"/>
              <w:left w:val="nil"/>
              <w:bottom w:val="nil"/>
              <w:right w:val="single" w:sz="8" w:space="0" w:color="auto"/>
            </w:tcBorders>
          </w:tcPr>
          <w:p w:rsidR="00AA5816" w:rsidRPr="00CB1AA0" w:rsidRDefault="00AA5816" w:rsidP="0011042E">
            <w:pPr>
              <w:widowControl w:val="0"/>
              <w:autoSpaceDE w:val="0"/>
              <w:autoSpaceDN w:val="0"/>
              <w:adjustRightInd w:val="0"/>
              <w:spacing w:line="276" w:lineRule="auto"/>
              <w:ind w:left="80"/>
              <w:rPr>
                <w:sz w:val="20"/>
                <w:szCs w:val="20"/>
              </w:rPr>
            </w:pPr>
            <w:r>
              <w:rPr>
                <w:sz w:val="20"/>
                <w:szCs w:val="20"/>
              </w:rPr>
              <w:t>Baca gazı temizliğinden gelen atık suyun %100’nün toplandığı ve yerinde bertaraf edildiği varsayılır.</w:t>
            </w:r>
            <w:r w:rsidR="0011042E">
              <w:rPr>
                <w:sz w:val="20"/>
                <w:szCs w:val="20"/>
              </w:rPr>
              <w:t xml:space="preserve"> </w:t>
            </w:r>
            <w:r>
              <w:rPr>
                <w:sz w:val="20"/>
                <w:szCs w:val="20"/>
              </w:rPr>
              <w:t xml:space="preserve">Atık suyun direkt olarak yüzey sularına boşaltıldığı kabul edilir (EUSES’te </w:t>
            </w:r>
            <w:r w:rsidR="0011042E">
              <w:rPr>
                <w:sz w:val="20"/>
                <w:szCs w:val="20"/>
              </w:rPr>
              <w:t>Kanalizasyon Arıtım Tesisi (STP)</w:t>
            </w:r>
            <w:r>
              <w:rPr>
                <w:sz w:val="20"/>
                <w:szCs w:val="20"/>
              </w:rPr>
              <w:t xml:space="preserve"> yoktur)</w:t>
            </w:r>
          </w:p>
        </w:tc>
        <w:tc>
          <w:tcPr>
            <w:tcW w:w="30" w:type="dxa"/>
            <w:tcBorders>
              <w:top w:val="nil"/>
              <w:left w:val="nil"/>
              <w:bottom w:val="nil"/>
              <w:right w:val="nil"/>
            </w:tcBorders>
          </w:tcPr>
          <w:p w:rsidR="00AA5816" w:rsidRPr="00441609" w:rsidRDefault="00AA5816" w:rsidP="00343F9D">
            <w:pPr>
              <w:widowControl w:val="0"/>
              <w:autoSpaceDE w:val="0"/>
              <w:autoSpaceDN w:val="0"/>
              <w:adjustRightInd w:val="0"/>
              <w:spacing w:line="276" w:lineRule="auto"/>
              <w:rPr>
                <w:sz w:val="2"/>
                <w:szCs w:val="2"/>
              </w:rPr>
            </w:pPr>
          </w:p>
        </w:tc>
      </w:tr>
      <w:tr w:rsidR="00AA5816" w:rsidRPr="00441609">
        <w:trPr>
          <w:trHeight w:val="41"/>
        </w:trPr>
        <w:tc>
          <w:tcPr>
            <w:tcW w:w="1939" w:type="dxa"/>
            <w:tcBorders>
              <w:top w:val="nil"/>
              <w:left w:val="single" w:sz="8" w:space="0" w:color="auto"/>
              <w:bottom w:val="single" w:sz="8" w:space="0" w:color="auto"/>
              <w:right w:val="single" w:sz="8" w:space="0" w:color="auto"/>
            </w:tcBorders>
          </w:tcPr>
          <w:p w:rsidR="00AA5816" w:rsidRPr="00441609" w:rsidRDefault="00AA5816" w:rsidP="00343F9D">
            <w:pPr>
              <w:widowControl w:val="0"/>
              <w:autoSpaceDE w:val="0"/>
              <w:autoSpaceDN w:val="0"/>
              <w:adjustRightInd w:val="0"/>
              <w:spacing w:line="276" w:lineRule="auto"/>
              <w:rPr>
                <w:sz w:val="3"/>
                <w:szCs w:val="3"/>
              </w:rPr>
            </w:pPr>
          </w:p>
        </w:tc>
        <w:tc>
          <w:tcPr>
            <w:tcW w:w="1134" w:type="dxa"/>
            <w:tcBorders>
              <w:top w:val="nil"/>
              <w:left w:val="nil"/>
              <w:bottom w:val="single" w:sz="8" w:space="0" w:color="auto"/>
              <w:right w:val="single" w:sz="8" w:space="0" w:color="auto"/>
            </w:tcBorders>
          </w:tcPr>
          <w:p w:rsidR="00AA5816" w:rsidRPr="00441609" w:rsidRDefault="00AA5816" w:rsidP="00343F9D">
            <w:pPr>
              <w:widowControl w:val="0"/>
              <w:autoSpaceDE w:val="0"/>
              <w:autoSpaceDN w:val="0"/>
              <w:adjustRightInd w:val="0"/>
              <w:spacing w:line="276" w:lineRule="auto"/>
              <w:rPr>
                <w:sz w:val="3"/>
                <w:szCs w:val="3"/>
              </w:rPr>
            </w:pPr>
          </w:p>
        </w:tc>
        <w:tc>
          <w:tcPr>
            <w:tcW w:w="6487" w:type="dxa"/>
            <w:tcBorders>
              <w:top w:val="nil"/>
              <w:left w:val="nil"/>
              <w:bottom w:val="single" w:sz="8" w:space="0" w:color="auto"/>
              <w:right w:val="single" w:sz="8" w:space="0" w:color="auto"/>
            </w:tcBorders>
          </w:tcPr>
          <w:p w:rsidR="00AA5816" w:rsidRPr="00441609" w:rsidRDefault="00AA5816" w:rsidP="00343F9D">
            <w:pPr>
              <w:widowControl w:val="0"/>
              <w:autoSpaceDE w:val="0"/>
              <w:autoSpaceDN w:val="0"/>
              <w:adjustRightInd w:val="0"/>
              <w:spacing w:line="276" w:lineRule="auto"/>
              <w:rPr>
                <w:sz w:val="3"/>
                <w:szCs w:val="3"/>
              </w:rPr>
            </w:pPr>
          </w:p>
        </w:tc>
        <w:tc>
          <w:tcPr>
            <w:tcW w:w="30" w:type="dxa"/>
            <w:tcBorders>
              <w:top w:val="nil"/>
              <w:left w:val="nil"/>
              <w:bottom w:val="nil"/>
              <w:right w:val="nil"/>
            </w:tcBorders>
          </w:tcPr>
          <w:p w:rsidR="00AA5816" w:rsidRPr="00441609" w:rsidRDefault="00AA5816" w:rsidP="00343F9D">
            <w:pPr>
              <w:widowControl w:val="0"/>
              <w:autoSpaceDE w:val="0"/>
              <w:autoSpaceDN w:val="0"/>
              <w:adjustRightInd w:val="0"/>
              <w:spacing w:line="276" w:lineRule="auto"/>
              <w:rPr>
                <w:sz w:val="2"/>
                <w:szCs w:val="2"/>
              </w:rPr>
            </w:pPr>
          </w:p>
        </w:tc>
      </w:tr>
      <w:tr w:rsidR="00AA5816" w:rsidRPr="00441609">
        <w:trPr>
          <w:trHeight w:val="260"/>
        </w:trPr>
        <w:tc>
          <w:tcPr>
            <w:tcW w:w="1939" w:type="dxa"/>
            <w:tcBorders>
              <w:top w:val="nil"/>
              <w:left w:val="single" w:sz="8" w:space="0" w:color="auto"/>
              <w:bottom w:val="nil"/>
              <w:right w:val="single" w:sz="8" w:space="0" w:color="auto"/>
            </w:tcBorders>
          </w:tcPr>
          <w:p w:rsidR="00AA5816" w:rsidRPr="00441609" w:rsidRDefault="00AA5816" w:rsidP="0011042E">
            <w:pPr>
              <w:widowControl w:val="0"/>
              <w:autoSpaceDE w:val="0"/>
              <w:autoSpaceDN w:val="0"/>
              <w:adjustRightInd w:val="0"/>
              <w:spacing w:line="276" w:lineRule="auto"/>
              <w:ind w:left="120"/>
            </w:pPr>
            <w:r>
              <w:rPr>
                <w:sz w:val="20"/>
                <w:szCs w:val="20"/>
              </w:rPr>
              <w:t>Havaya salınım hızı</w:t>
            </w:r>
            <w:r w:rsidR="0011042E">
              <w:rPr>
                <w:rStyle w:val="DipnotBavurusu"/>
                <w:sz w:val="20"/>
                <w:szCs w:val="20"/>
              </w:rPr>
              <w:footnoteReference w:id="51"/>
            </w:r>
          </w:p>
        </w:tc>
        <w:tc>
          <w:tcPr>
            <w:tcW w:w="1134" w:type="dxa"/>
            <w:tcBorders>
              <w:top w:val="nil"/>
              <w:left w:val="nil"/>
              <w:bottom w:val="nil"/>
              <w:right w:val="single" w:sz="8" w:space="0" w:color="auto"/>
            </w:tcBorders>
          </w:tcPr>
          <w:p w:rsidR="00AA5816" w:rsidRPr="00441609" w:rsidRDefault="00AA5816" w:rsidP="00343F9D">
            <w:pPr>
              <w:widowControl w:val="0"/>
              <w:autoSpaceDE w:val="0"/>
              <w:autoSpaceDN w:val="0"/>
              <w:adjustRightInd w:val="0"/>
              <w:spacing w:line="276" w:lineRule="auto"/>
              <w:ind w:left="100"/>
            </w:pPr>
            <w:r w:rsidRPr="00441609">
              <w:rPr>
                <w:sz w:val="20"/>
                <w:szCs w:val="20"/>
              </w:rPr>
              <w:t>0.0001</w:t>
            </w:r>
          </w:p>
        </w:tc>
        <w:tc>
          <w:tcPr>
            <w:tcW w:w="6487" w:type="dxa"/>
            <w:tcBorders>
              <w:top w:val="nil"/>
              <w:left w:val="nil"/>
              <w:bottom w:val="nil"/>
              <w:right w:val="single" w:sz="8" w:space="0" w:color="auto"/>
            </w:tcBorders>
          </w:tcPr>
          <w:p w:rsidR="00AA5816" w:rsidRPr="00441609" w:rsidRDefault="00AA5816" w:rsidP="00343F9D">
            <w:pPr>
              <w:widowControl w:val="0"/>
              <w:autoSpaceDE w:val="0"/>
              <w:autoSpaceDN w:val="0"/>
              <w:adjustRightInd w:val="0"/>
              <w:spacing w:line="276" w:lineRule="auto"/>
              <w:ind w:left="80"/>
            </w:pPr>
            <w:r w:rsidRPr="00441609">
              <w:rPr>
                <w:sz w:val="20"/>
                <w:szCs w:val="20"/>
              </w:rPr>
              <w:t>Organi</w:t>
            </w:r>
            <w:r>
              <w:rPr>
                <w:sz w:val="20"/>
                <w:szCs w:val="20"/>
              </w:rPr>
              <w:t>k maddeler</w:t>
            </w:r>
          </w:p>
        </w:tc>
        <w:tc>
          <w:tcPr>
            <w:tcW w:w="30" w:type="dxa"/>
            <w:tcBorders>
              <w:top w:val="nil"/>
              <w:left w:val="nil"/>
              <w:bottom w:val="nil"/>
              <w:right w:val="nil"/>
            </w:tcBorders>
          </w:tcPr>
          <w:p w:rsidR="00AA5816" w:rsidRPr="00441609" w:rsidRDefault="00AA5816" w:rsidP="00343F9D">
            <w:pPr>
              <w:widowControl w:val="0"/>
              <w:autoSpaceDE w:val="0"/>
              <w:autoSpaceDN w:val="0"/>
              <w:adjustRightInd w:val="0"/>
              <w:spacing w:line="276" w:lineRule="auto"/>
              <w:rPr>
                <w:sz w:val="2"/>
                <w:szCs w:val="2"/>
              </w:rPr>
            </w:pPr>
          </w:p>
        </w:tc>
      </w:tr>
      <w:tr w:rsidR="00AA5816" w:rsidRPr="00441609">
        <w:trPr>
          <w:trHeight w:val="305"/>
        </w:trPr>
        <w:tc>
          <w:tcPr>
            <w:tcW w:w="1939" w:type="dxa"/>
            <w:tcBorders>
              <w:top w:val="nil"/>
              <w:left w:val="single" w:sz="8" w:space="0" w:color="auto"/>
              <w:bottom w:val="nil"/>
              <w:right w:val="single" w:sz="8" w:space="0" w:color="auto"/>
            </w:tcBorders>
          </w:tcPr>
          <w:p w:rsidR="00AA5816" w:rsidRPr="00441609" w:rsidRDefault="00AA5816" w:rsidP="00343F9D">
            <w:pPr>
              <w:widowControl w:val="0"/>
              <w:autoSpaceDE w:val="0"/>
              <w:autoSpaceDN w:val="0"/>
              <w:adjustRightInd w:val="0"/>
              <w:spacing w:line="276" w:lineRule="auto"/>
              <w:ind w:left="120"/>
            </w:pPr>
          </w:p>
        </w:tc>
        <w:tc>
          <w:tcPr>
            <w:tcW w:w="1134" w:type="dxa"/>
            <w:vMerge w:val="restart"/>
            <w:tcBorders>
              <w:top w:val="nil"/>
              <w:left w:val="nil"/>
              <w:bottom w:val="nil"/>
              <w:right w:val="single" w:sz="8" w:space="0" w:color="auto"/>
            </w:tcBorders>
          </w:tcPr>
          <w:p w:rsidR="00AA5816" w:rsidRPr="00441609" w:rsidRDefault="00AA5816" w:rsidP="00343F9D">
            <w:pPr>
              <w:widowControl w:val="0"/>
              <w:autoSpaceDE w:val="0"/>
              <w:autoSpaceDN w:val="0"/>
              <w:adjustRightInd w:val="0"/>
              <w:spacing w:line="276" w:lineRule="auto"/>
              <w:ind w:left="100"/>
            </w:pPr>
            <w:r w:rsidRPr="00441609">
              <w:rPr>
                <w:sz w:val="20"/>
                <w:szCs w:val="20"/>
              </w:rPr>
              <w:t>0.05</w:t>
            </w:r>
          </w:p>
        </w:tc>
        <w:tc>
          <w:tcPr>
            <w:tcW w:w="6487" w:type="dxa"/>
            <w:vMerge w:val="restart"/>
            <w:tcBorders>
              <w:top w:val="nil"/>
              <w:left w:val="nil"/>
              <w:bottom w:val="nil"/>
              <w:right w:val="single" w:sz="8" w:space="0" w:color="auto"/>
            </w:tcBorders>
          </w:tcPr>
          <w:p w:rsidR="00AA5816" w:rsidRPr="00441609" w:rsidRDefault="00AA5816" w:rsidP="00343F9D">
            <w:pPr>
              <w:widowControl w:val="0"/>
              <w:autoSpaceDE w:val="0"/>
              <w:autoSpaceDN w:val="0"/>
              <w:adjustRightInd w:val="0"/>
              <w:spacing w:line="276" w:lineRule="auto"/>
            </w:pPr>
            <w:r>
              <w:rPr>
                <w:sz w:val="20"/>
                <w:szCs w:val="20"/>
              </w:rPr>
              <w:t xml:space="preserve"> Civa</w:t>
            </w:r>
          </w:p>
        </w:tc>
        <w:tc>
          <w:tcPr>
            <w:tcW w:w="30" w:type="dxa"/>
            <w:tcBorders>
              <w:top w:val="nil"/>
              <w:left w:val="nil"/>
              <w:bottom w:val="nil"/>
              <w:right w:val="nil"/>
            </w:tcBorders>
          </w:tcPr>
          <w:p w:rsidR="00AA5816" w:rsidRPr="00441609" w:rsidRDefault="00AA5816" w:rsidP="00343F9D">
            <w:pPr>
              <w:widowControl w:val="0"/>
              <w:autoSpaceDE w:val="0"/>
              <w:autoSpaceDN w:val="0"/>
              <w:adjustRightInd w:val="0"/>
              <w:spacing w:line="276" w:lineRule="auto"/>
              <w:rPr>
                <w:sz w:val="2"/>
                <w:szCs w:val="2"/>
              </w:rPr>
            </w:pPr>
          </w:p>
        </w:tc>
      </w:tr>
      <w:tr w:rsidR="00AA5816" w:rsidRPr="00441609">
        <w:trPr>
          <w:trHeight w:val="30"/>
        </w:trPr>
        <w:tc>
          <w:tcPr>
            <w:tcW w:w="1939" w:type="dxa"/>
            <w:tcBorders>
              <w:top w:val="nil"/>
              <w:left w:val="single" w:sz="8" w:space="0" w:color="auto"/>
              <w:bottom w:val="nil"/>
              <w:right w:val="single" w:sz="8" w:space="0" w:color="auto"/>
            </w:tcBorders>
          </w:tcPr>
          <w:p w:rsidR="00AA5816" w:rsidRPr="00441609" w:rsidRDefault="00AA5816" w:rsidP="00343F9D">
            <w:pPr>
              <w:widowControl w:val="0"/>
              <w:autoSpaceDE w:val="0"/>
              <w:autoSpaceDN w:val="0"/>
              <w:adjustRightInd w:val="0"/>
              <w:spacing w:line="276" w:lineRule="auto"/>
              <w:rPr>
                <w:sz w:val="2"/>
                <w:szCs w:val="2"/>
              </w:rPr>
            </w:pPr>
          </w:p>
        </w:tc>
        <w:tc>
          <w:tcPr>
            <w:tcW w:w="1134" w:type="dxa"/>
            <w:vMerge/>
            <w:tcBorders>
              <w:top w:val="nil"/>
              <w:left w:val="nil"/>
              <w:bottom w:val="nil"/>
              <w:right w:val="single" w:sz="8" w:space="0" w:color="auto"/>
            </w:tcBorders>
          </w:tcPr>
          <w:p w:rsidR="00AA5816" w:rsidRPr="00441609" w:rsidRDefault="00AA5816" w:rsidP="00343F9D">
            <w:pPr>
              <w:widowControl w:val="0"/>
              <w:autoSpaceDE w:val="0"/>
              <w:autoSpaceDN w:val="0"/>
              <w:adjustRightInd w:val="0"/>
              <w:spacing w:line="276" w:lineRule="auto"/>
              <w:rPr>
                <w:sz w:val="2"/>
                <w:szCs w:val="2"/>
              </w:rPr>
            </w:pPr>
          </w:p>
        </w:tc>
        <w:tc>
          <w:tcPr>
            <w:tcW w:w="6487" w:type="dxa"/>
            <w:vMerge/>
            <w:tcBorders>
              <w:top w:val="nil"/>
              <w:left w:val="nil"/>
              <w:bottom w:val="nil"/>
              <w:right w:val="single" w:sz="8" w:space="0" w:color="auto"/>
            </w:tcBorders>
          </w:tcPr>
          <w:p w:rsidR="00AA5816" w:rsidRPr="00441609" w:rsidRDefault="00AA5816" w:rsidP="00343F9D">
            <w:pPr>
              <w:widowControl w:val="0"/>
              <w:autoSpaceDE w:val="0"/>
              <w:autoSpaceDN w:val="0"/>
              <w:adjustRightInd w:val="0"/>
              <w:spacing w:line="276" w:lineRule="auto"/>
              <w:rPr>
                <w:sz w:val="2"/>
                <w:szCs w:val="2"/>
              </w:rPr>
            </w:pPr>
          </w:p>
        </w:tc>
        <w:tc>
          <w:tcPr>
            <w:tcW w:w="30" w:type="dxa"/>
            <w:tcBorders>
              <w:top w:val="nil"/>
              <w:left w:val="nil"/>
              <w:bottom w:val="nil"/>
              <w:right w:val="nil"/>
            </w:tcBorders>
          </w:tcPr>
          <w:p w:rsidR="00AA5816" w:rsidRPr="00441609" w:rsidRDefault="00AA5816" w:rsidP="00343F9D">
            <w:pPr>
              <w:widowControl w:val="0"/>
              <w:autoSpaceDE w:val="0"/>
              <w:autoSpaceDN w:val="0"/>
              <w:adjustRightInd w:val="0"/>
              <w:spacing w:line="276" w:lineRule="auto"/>
              <w:rPr>
                <w:sz w:val="2"/>
                <w:szCs w:val="2"/>
              </w:rPr>
            </w:pPr>
          </w:p>
        </w:tc>
      </w:tr>
      <w:tr w:rsidR="00AA5816" w:rsidRPr="00441609">
        <w:trPr>
          <w:trHeight w:val="231"/>
        </w:trPr>
        <w:tc>
          <w:tcPr>
            <w:tcW w:w="1939" w:type="dxa"/>
            <w:tcBorders>
              <w:top w:val="nil"/>
              <w:left w:val="single" w:sz="8" w:space="0" w:color="auto"/>
              <w:bottom w:val="nil"/>
              <w:right w:val="single" w:sz="8" w:space="0" w:color="auto"/>
            </w:tcBorders>
          </w:tcPr>
          <w:p w:rsidR="00AA5816" w:rsidRPr="00441609" w:rsidRDefault="00AA5816" w:rsidP="00343F9D">
            <w:pPr>
              <w:widowControl w:val="0"/>
              <w:autoSpaceDE w:val="0"/>
              <w:autoSpaceDN w:val="0"/>
              <w:adjustRightInd w:val="0"/>
              <w:spacing w:line="276" w:lineRule="auto"/>
              <w:rPr>
                <w:sz w:val="20"/>
                <w:szCs w:val="20"/>
              </w:rPr>
            </w:pPr>
          </w:p>
        </w:tc>
        <w:tc>
          <w:tcPr>
            <w:tcW w:w="1134" w:type="dxa"/>
            <w:tcBorders>
              <w:top w:val="nil"/>
              <w:left w:val="nil"/>
              <w:bottom w:val="nil"/>
              <w:right w:val="single" w:sz="8" w:space="0" w:color="auto"/>
            </w:tcBorders>
          </w:tcPr>
          <w:p w:rsidR="00AA5816" w:rsidRPr="00441609" w:rsidRDefault="00AA5816" w:rsidP="00343F9D">
            <w:pPr>
              <w:widowControl w:val="0"/>
              <w:autoSpaceDE w:val="0"/>
              <w:autoSpaceDN w:val="0"/>
              <w:adjustRightInd w:val="0"/>
              <w:spacing w:line="276" w:lineRule="auto"/>
              <w:ind w:left="100"/>
            </w:pPr>
            <w:r w:rsidRPr="00441609">
              <w:rPr>
                <w:sz w:val="20"/>
                <w:szCs w:val="20"/>
              </w:rPr>
              <w:t>0.001</w:t>
            </w:r>
          </w:p>
        </w:tc>
        <w:tc>
          <w:tcPr>
            <w:tcW w:w="6487" w:type="dxa"/>
            <w:tcBorders>
              <w:top w:val="nil"/>
              <w:left w:val="nil"/>
              <w:bottom w:val="nil"/>
              <w:right w:val="single" w:sz="8" w:space="0" w:color="auto"/>
            </w:tcBorders>
          </w:tcPr>
          <w:p w:rsidR="00AA5816" w:rsidRPr="00441609" w:rsidRDefault="00AA5816" w:rsidP="00343F9D">
            <w:pPr>
              <w:widowControl w:val="0"/>
              <w:autoSpaceDE w:val="0"/>
              <w:autoSpaceDN w:val="0"/>
              <w:adjustRightInd w:val="0"/>
              <w:spacing w:line="276" w:lineRule="auto"/>
              <w:ind w:left="80"/>
            </w:pPr>
            <w:r>
              <w:rPr>
                <w:sz w:val="20"/>
                <w:szCs w:val="20"/>
              </w:rPr>
              <w:t>Kadmiyum, talyum, antimoni, teneke</w:t>
            </w:r>
          </w:p>
        </w:tc>
        <w:tc>
          <w:tcPr>
            <w:tcW w:w="30" w:type="dxa"/>
            <w:tcBorders>
              <w:top w:val="nil"/>
              <w:left w:val="nil"/>
              <w:bottom w:val="nil"/>
              <w:right w:val="nil"/>
            </w:tcBorders>
          </w:tcPr>
          <w:p w:rsidR="00AA5816" w:rsidRPr="00441609" w:rsidRDefault="00AA5816" w:rsidP="00343F9D">
            <w:pPr>
              <w:widowControl w:val="0"/>
              <w:autoSpaceDE w:val="0"/>
              <w:autoSpaceDN w:val="0"/>
              <w:adjustRightInd w:val="0"/>
              <w:spacing w:line="276" w:lineRule="auto"/>
              <w:rPr>
                <w:sz w:val="2"/>
                <w:szCs w:val="2"/>
              </w:rPr>
            </w:pPr>
          </w:p>
        </w:tc>
      </w:tr>
      <w:tr w:rsidR="00AA5816" w:rsidRPr="00441609">
        <w:trPr>
          <w:trHeight w:val="260"/>
        </w:trPr>
        <w:tc>
          <w:tcPr>
            <w:tcW w:w="1939" w:type="dxa"/>
            <w:tcBorders>
              <w:top w:val="nil"/>
              <w:left w:val="single" w:sz="8" w:space="0" w:color="auto"/>
              <w:bottom w:val="nil"/>
              <w:right w:val="single" w:sz="8" w:space="0" w:color="auto"/>
            </w:tcBorders>
          </w:tcPr>
          <w:p w:rsidR="00AA5816" w:rsidRPr="00441609" w:rsidRDefault="00AA5816" w:rsidP="00343F9D">
            <w:pPr>
              <w:widowControl w:val="0"/>
              <w:autoSpaceDE w:val="0"/>
              <w:autoSpaceDN w:val="0"/>
              <w:adjustRightInd w:val="0"/>
              <w:spacing w:line="276" w:lineRule="auto"/>
            </w:pPr>
          </w:p>
        </w:tc>
        <w:tc>
          <w:tcPr>
            <w:tcW w:w="1134" w:type="dxa"/>
            <w:vMerge w:val="restart"/>
            <w:tcBorders>
              <w:top w:val="nil"/>
              <w:left w:val="nil"/>
              <w:bottom w:val="nil"/>
              <w:right w:val="single" w:sz="8" w:space="0" w:color="auto"/>
            </w:tcBorders>
          </w:tcPr>
          <w:p w:rsidR="00AA5816" w:rsidRPr="00441609" w:rsidRDefault="00AA5816" w:rsidP="00343F9D">
            <w:pPr>
              <w:widowControl w:val="0"/>
              <w:autoSpaceDE w:val="0"/>
              <w:autoSpaceDN w:val="0"/>
              <w:adjustRightInd w:val="0"/>
              <w:spacing w:line="276" w:lineRule="auto"/>
              <w:ind w:left="100"/>
            </w:pPr>
            <w:r w:rsidRPr="00441609">
              <w:rPr>
                <w:sz w:val="20"/>
                <w:szCs w:val="20"/>
              </w:rPr>
              <w:t>0.0003</w:t>
            </w:r>
          </w:p>
        </w:tc>
        <w:tc>
          <w:tcPr>
            <w:tcW w:w="6487" w:type="dxa"/>
            <w:tcBorders>
              <w:top w:val="nil"/>
              <w:left w:val="nil"/>
              <w:bottom w:val="nil"/>
              <w:right w:val="single" w:sz="8" w:space="0" w:color="auto"/>
            </w:tcBorders>
          </w:tcPr>
          <w:p w:rsidR="00AA5816" w:rsidRPr="00441609" w:rsidRDefault="00AA5816" w:rsidP="00343F9D">
            <w:pPr>
              <w:widowControl w:val="0"/>
              <w:autoSpaceDE w:val="0"/>
              <w:autoSpaceDN w:val="0"/>
              <w:adjustRightInd w:val="0"/>
              <w:spacing w:line="276" w:lineRule="auto"/>
            </w:pPr>
            <w:r>
              <w:rPr>
                <w:sz w:val="20"/>
                <w:szCs w:val="20"/>
              </w:rPr>
              <w:t xml:space="preserve"> Diğer metaller</w:t>
            </w:r>
          </w:p>
        </w:tc>
        <w:tc>
          <w:tcPr>
            <w:tcW w:w="30" w:type="dxa"/>
            <w:tcBorders>
              <w:top w:val="nil"/>
              <w:left w:val="nil"/>
              <w:bottom w:val="nil"/>
              <w:right w:val="nil"/>
            </w:tcBorders>
          </w:tcPr>
          <w:p w:rsidR="00AA5816" w:rsidRPr="00441609" w:rsidRDefault="00AA5816" w:rsidP="00343F9D">
            <w:pPr>
              <w:widowControl w:val="0"/>
              <w:autoSpaceDE w:val="0"/>
              <w:autoSpaceDN w:val="0"/>
              <w:adjustRightInd w:val="0"/>
              <w:spacing w:line="276" w:lineRule="auto"/>
              <w:rPr>
                <w:sz w:val="2"/>
                <w:szCs w:val="2"/>
              </w:rPr>
            </w:pPr>
          </w:p>
        </w:tc>
      </w:tr>
      <w:tr w:rsidR="00AA5816" w:rsidRPr="00441609">
        <w:trPr>
          <w:trHeight w:val="108"/>
        </w:trPr>
        <w:tc>
          <w:tcPr>
            <w:tcW w:w="1939" w:type="dxa"/>
            <w:tcBorders>
              <w:top w:val="nil"/>
              <w:left w:val="single" w:sz="8" w:space="0" w:color="auto"/>
              <w:bottom w:val="nil"/>
              <w:right w:val="single" w:sz="8" w:space="0" w:color="auto"/>
            </w:tcBorders>
          </w:tcPr>
          <w:p w:rsidR="00AA5816" w:rsidRPr="00441609" w:rsidRDefault="00AA5816" w:rsidP="00343F9D">
            <w:pPr>
              <w:widowControl w:val="0"/>
              <w:autoSpaceDE w:val="0"/>
              <w:autoSpaceDN w:val="0"/>
              <w:adjustRightInd w:val="0"/>
              <w:spacing w:line="276" w:lineRule="auto"/>
              <w:rPr>
                <w:sz w:val="9"/>
                <w:szCs w:val="9"/>
              </w:rPr>
            </w:pPr>
          </w:p>
        </w:tc>
        <w:tc>
          <w:tcPr>
            <w:tcW w:w="1134" w:type="dxa"/>
            <w:vMerge/>
            <w:tcBorders>
              <w:top w:val="nil"/>
              <w:left w:val="nil"/>
              <w:bottom w:val="nil"/>
              <w:right w:val="single" w:sz="8" w:space="0" w:color="auto"/>
            </w:tcBorders>
          </w:tcPr>
          <w:p w:rsidR="00AA5816" w:rsidRPr="00441609" w:rsidRDefault="00AA5816" w:rsidP="00343F9D">
            <w:pPr>
              <w:widowControl w:val="0"/>
              <w:autoSpaceDE w:val="0"/>
              <w:autoSpaceDN w:val="0"/>
              <w:adjustRightInd w:val="0"/>
              <w:spacing w:line="276" w:lineRule="auto"/>
              <w:rPr>
                <w:sz w:val="9"/>
                <w:szCs w:val="9"/>
              </w:rPr>
            </w:pPr>
          </w:p>
        </w:tc>
        <w:tc>
          <w:tcPr>
            <w:tcW w:w="6487" w:type="dxa"/>
            <w:vMerge w:val="restart"/>
            <w:tcBorders>
              <w:top w:val="nil"/>
              <w:left w:val="nil"/>
              <w:bottom w:val="nil"/>
              <w:right w:val="single" w:sz="8" w:space="0" w:color="auto"/>
            </w:tcBorders>
          </w:tcPr>
          <w:p w:rsidR="00AA5816" w:rsidRPr="00441609" w:rsidRDefault="00AA5816" w:rsidP="00343F9D">
            <w:pPr>
              <w:widowControl w:val="0"/>
              <w:autoSpaceDE w:val="0"/>
              <w:autoSpaceDN w:val="0"/>
              <w:adjustRightInd w:val="0"/>
              <w:spacing w:line="276" w:lineRule="auto"/>
              <w:ind w:left="80"/>
            </w:pPr>
            <w:r>
              <w:rPr>
                <w:sz w:val="20"/>
                <w:szCs w:val="20"/>
              </w:rPr>
              <w:t xml:space="preserve">Yüksek yakma dereceleri nedeni ile organik maddeler yok olur </w:t>
            </w:r>
            <w:r w:rsidRPr="00441609">
              <w:rPr>
                <w:sz w:val="20"/>
                <w:szCs w:val="20"/>
              </w:rPr>
              <w:t>.</w:t>
            </w:r>
          </w:p>
        </w:tc>
        <w:tc>
          <w:tcPr>
            <w:tcW w:w="30" w:type="dxa"/>
            <w:tcBorders>
              <w:top w:val="nil"/>
              <w:left w:val="nil"/>
              <w:bottom w:val="nil"/>
              <w:right w:val="nil"/>
            </w:tcBorders>
          </w:tcPr>
          <w:p w:rsidR="00AA5816" w:rsidRPr="00441609" w:rsidRDefault="00AA5816" w:rsidP="00343F9D">
            <w:pPr>
              <w:widowControl w:val="0"/>
              <w:autoSpaceDE w:val="0"/>
              <w:autoSpaceDN w:val="0"/>
              <w:adjustRightInd w:val="0"/>
              <w:spacing w:line="276" w:lineRule="auto"/>
              <w:rPr>
                <w:sz w:val="2"/>
                <w:szCs w:val="2"/>
              </w:rPr>
            </w:pPr>
          </w:p>
        </w:tc>
      </w:tr>
      <w:tr w:rsidR="00AA5816" w:rsidRPr="00441609">
        <w:trPr>
          <w:trHeight w:val="229"/>
        </w:trPr>
        <w:tc>
          <w:tcPr>
            <w:tcW w:w="1939" w:type="dxa"/>
            <w:tcBorders>
              <w:top w:val="nil"/>
              <w:left w:val="single" w:sz="8" w:space="0" w:color="auto"/>
              <w:bottom w:val="nil"/>
              <w:right w:val="single" w:sz="8" w:space="0" w:color="auto"/>
            </w:tcBorders>
          </w:tcPr>
          <w:p w:rsidR="00AA5816" w:rsidRPr="00441609" w:rsidRDefault="00AA5816" w:rsidP="00343F9D">
            <w:pPr>
              <w:widowControl w:val="0"/>
              <w:autoSpaceDE w:val="0"/>
              <w:autoSpaceDN w:val="0"/>
              <w:adjustRightInd w:val="0"/>
              <w:spacing w:line="276" w:lineRule="auto"/>
              <w:rPr>
                <w:sz w:val="19"/>
                <w:szCs w:val="19"/>
              </w:rPr>
            </w:pPr>
          </w:p>
        </w:tc>
        <w:tc>
          <w:tcPr>
            <w:tcW w:w="1134" w:type="dxa"/>
            <w:tcBorders>
              <w:top w:val="nil"/>
              <w:left w:val="nil"/>
              <w:bottom w:val="nil"/>
              <w:right w:val="single" w:sz="8" w:space="0" w:color="auto"/>
            </w:tcBorders>
          </w:tcPr>
          <w:p w:rsidR="00AA5816" w:rsidRPr="00441609" w:rsidRDefault="00AA5816" w:rsidP="00343F9D">
            <w:pPr>
              <w:widowControl w:val="0"/>
              <w:autoSpaceDE w:val="0"/>
              <w:autoSpaceDN w:val="0"/>
              <w:adjustRightInd w:val="0"/>
              <w:spacing w:line="276" w:lineRule="auto"/>
              <w:rPr>
                <w:sz w:val="19"/>
                <w:szCs w:val="19"/>
              </w:rPr>
            </w:pPr>
          </w:p>
        </w:tc>
        <w:tc>
          <w:tcPr>
            <w:tcW w:w="6487" w:type="dxa"/>
            <w:vMerge/>
            <w:tcBorders>
              <w:top w:val="nil"/>
              <w:left w:val="nil"/>
              <w:bottom w:val="nil"/>
              <w:right w:val="single" w:sz="8" w:space="0" w:color="auto"/>
            </w:tcBorders>
          </w:tcPr>
          <w:p w:rsidR="00AA5816" w:rsidRPr="00441609" w:rsidRDefault="00AA5816" w:rsidP="00343F9D">
            <w:pPr>
              <w:widowControl w:val="0"/>
              <w:autoSpaceDE w:val="0"/>
              <w:autoSpaceDN w:val="0"/>
              <w:adjustRightInd w:val="0"/>
              <w:spacing w:line="276" w:lineRule="auto"/>
              <w:rPr>
                <w:sz w:val="19"/>
                <w:szCs w:val="19"/>
              </w:rPr>
            </w:pPr>
          </w:p>
        </w:tc>
        <w:tc>
          <w:tcPr>
            <w:tcW w:w="30" w:type="dxa"/>
            <w:tcBorders>
              <w:top w:val="nil"/>
              <w:left w:val="nil"/>
              <w:bottom w:val="nil"/>
              <w:right w:val="nil"/>
            </w:tcBorders>
          </w:tcPr>
          <w:p w:rsidR="00AA5816" w:rsidRPr="00441609" w:rsidRDefault="00AA5816" w:rsidP="00343F9D">
            <w:pPr>
              <w:widowControl w:val="0"/>
              <w:autoSpaceDE w:val="0"/>
              <w:autoSpaceDN w:val="0"/>
              <w:adjustRightInd w:val="0"/>
              <w:spacing w:line="276" w:lineRule="auto"/>
              <w:rPr>
                <w:sz w:val="2"/>
                <w:szCs w:val="2"/>
              </w:rPr>
            </w:pPr>
          </w:p>
        </w:tc>
      </w:tr>
      <w:tr w:rsidR="00AA5816" w:rsidRPr="00441609">
        <w:trPr>
          <w:trHeight w:val="309"/>
        </w:trPr>
        <w:tc>
          <w:tcPr>
            <w:tcW w:w="1939" w:type="dxa"/>
            <w:tcBorders>
              <w:top w:val="nil"/>
              <w:left w:val="single" w:sz="8" w:space="0" w:color="auto"/>
              <w:bottom w:val="nil"/>
              <w:right w:val="single" w:sz="8" w:space="0" w:color="auto"/>
            </w:tcBorders>
          </w:tcPr>
          <w:p w:rsidR="00AA5816" w:rsidRPr="00441609" w:rsidRDefault="00AA5816" w:rsidP="00343F9D">
            <w:pPr>
              <w:widowControl w:val="0"/>
              <w:autoSpaceDE w:val="0"/>
              <w:autoSpaceDN w:val="0"/>
              <w:adjustRightInd w:val="0"/>
              <w:spacing w:line="276" w:lineRule="auto"/>
            </w:pPr>
          </w:p>
        </w:tc>
        <w:tc>
          <w:tcPr>
            <w:tcW w:w="1134" w:type="dxa"/>
            <w:tcBorders>
              <w:top w:val="nil"/>
              <w:left w:val="nil"/>
              <w:bottom w:val="nil"/>
              <w:right w:val="single" w:sz="8" w:space="0" w:color="auto"/>
            </w:tcBorders>
          </w:tcPr>
          <w:p w:rsidR="00AA5816" w:rsidRPr="00441609" w:rsidRDefault="00AA5816" w:rsidP="00343F9D">
            <w:pPr>
              <w:widowControl w:val="0"/>
              <w:autoSpaceDE w:val="0"/>
              <w:autoSpaceDN w:val="0"/>
              <w:adjustRightInd w:val="0"/>
              <w:spacing w:line="276" w:lineRule="auto"/>
            </w:pPr>
          </w:p>
        </w:tc>
        <w:tc>
          <w:tcPr>
            <w:tcW w:w="6487" w:type="dxa"/>
            <w:tcBorders>
              <w:top w:val="nil"/>
              <w:left w:val="nil"/>
              <w:bottom w:val="nil"/>
              <w:right w:val="single" w:sz="8" w:space="0" w:color="auto"/>
            </w:tcBorders>
          </w:tcPr>
          <w:p w:rsidR="00AA5816" w:rsidRPr="00441609" w:rsidRDefault="00AA5816" w:rsidP="00343F9D">
            <w:pPr>
              <w:widowControl w:val="0"/>
              <w:autoSpaceDE w:val="0"/>
              <w:autoSpaceDN w:val="0"/>
              <w:adjustRightInd w:val="0"/>
              <w:spacing w:line="276" w:lineRule="auto"/>
              <w:ind w:left="80"/>
            </w:pPr>
            <w:r w:rsidRPr="00441609">
              <w:rPr>
                <w:sz w:val="20"/>
                <w:szCs w:val="20"/>
              </w:rPr>
              <w:t>Metal</w:t>
            </w:r>
            <w:r>
              <w:rPr>
                <w:sz w:val="20"/>
                <w:szCs w:val="20"/>
              </w:rPr>
              <w:t>ler yok olmaz ve baca gazı temizlense bile havaya yüksek oranda yayılabilir.</w:t>
            </w:r>
          </w:p>
        </w:tc>
        <w:tc>
          <w:tcPr>
            <w:tcW w:w="30" w:type="dxa"/>
            <w:tcBorders>
              <w:top w:val="nil"/>
              <w:left w:val="nil"/>
              <w:bottom w:val="nil"/>
              <w:right w:val="nil"/>
            </w:tcBorders>
          </w:tcPr>
          <w:p w:rsidR="00AA5816" w:rsidRPr="00441609" w:rsidRDefault="00AA5816" w:rsidP="00343F9D">
            <w:pPr>
              <w:widowControl w:val="0"/>
              <w:autoSpaceDE w:val="0"/>
              <w:autoSpaceDN w:val="0"/>
              <w:adjustRightInd w:val="0"/>
              <w:spacing w:line="276" w:lineRule="auto"/>
              <w:rPr>
                <w:sz w:val="2"/>
                <w:szCs w:val="2"/>
              </w:rPr>
            </w:pPr>
          </w:p>
        </w:tc>
      </w:tr>
      <w:tr w:rsidR="00AA5816" w:rsidRPr="00441609">
        <w:trPr>
          <w:trHeight w:val="40"/>
        </w:trPr>
        <w:tc>
          <w:tcPr>
            <w:tcW w:w="1939" w:type="dxa"/>
            <w:tcBorders>
              <w:top w:val="nil"/>
              <w:left w:val="single" w:sz="8" w:space="0" w:color="auto"/>
              <w:bottom w:val="single" w:sz="8" w:space="0" w:color="auto"/>
              <w:right w:val="single" w:sz="8" w:space="0" w:color="auto"/>
            </w:tcBorders>
          </w:tcPr>
          <w:p w:rsidR="00AA5816" w:rsidRPr="00441609" w:rsidRDefault="00AA5816" w:rsidP="00343F9D">
            <w:pPr>
              <w:widowControl w:val="0"/>
              <w:autoSpaceDE w:val="0"/>
              <w:autoSpaceDN w:val="0"/>
              <w:adjustRightInd w:val="0"/>
              <w:spacing w:line="276" w:lineRule="auto"/>
              <w:rPr>
                <w:sz w:val="3"/>
                <w:szCs w:val="3"/>
              </w:rPr>
            </w:pPr>
          </w:p>
        </w:tc>
        <w:tc>
          <w:tcPr>
            <w:tcW w:w="1134" w:type="dxa"/>
            <w:tcBorders>
              <w:top w:val="nil"/>
              <w:left w:val="nil"/>
              <w:bottom w:val="single" w:sz="8" w:space="0" w:color="auto"/>
              <w:right w:val="single" w:sz="8" w:space="0" w:color="auto"/>
            </w:tcBorders>
          </w:tcPr>
          <w:p w:rsidR="00AA5816" w:rsidRPr="00441609" w:rsidRDefault="00AA5816" w:rsidP="00343F9D">
            <w:pPr>
              <w:widowControl w:val="0"/>
              <w:autoSpaceDE w:val="0"/>
              <w:autoSpaceDN w:val="0"/>
              <w:adjustRightInd w:val="0"/>
              <w:spacing w:line="276" w:lineRule="auto"/>
              <w:rPr>
                <w:sz w:val="3"/>
                <w:szCs w:val="3"/>
              </w:rPr>
            </w:pPr>
          </w:p>
        </w:tc>
        <w:tc>
          <w:tcPr>
            <w:tcW w:w="6487" w:type="dxa"/>
            <w:tcBorders>
              <w:top w:val="nil"/>
              <w:left w:val="nil"/>
              <w:bottom w:val="single" w:sz="8" w:space="0" w:color="auto"/>
              <w:right w:val="single" w:sz="8" w:space="0" w:color="auto"/>
            </w:tcBorders>
          </w:tcPr>
          <w:p w:rsidR="00AA5816" w:rsidRPr="00441609" w:rsidRDefault="00AA5816" w:rsidP="00343F9D">
            <w:pPr>
              <w:widowControl w:val="0"/>
              <w:autoSpaceDE w:val="0"/>
              <w:autoSpaceDN w:val="0"/>
              <w:adjustRightInd w:val="0"/>
              <w:spacing w:line="276" w:lineRule="auto"/>
              <w:rPr>
                <w:sz w:val="3"/>
                <w:szCs w:val="3"/>
              </w:rPr>
            </w:pPr>
          </w:p>
        </w:tc>
        <w:tc>
          <w:tcPr>
            <w:tcW w:w="30" w:type="dxa"/>
            <w:tcBorders>
              <w:top w:val="nil"/>
              <w:left w:val="nil"/>
              <w:bottom w:val="nil"/>
              <w:right w:val="nil"/>
            </w:tcBorders>
          </w:tcPr>
          <w:p w:rsidR="00AA5816" w:rsidRPr="00441609" w:rsidRDefault="00AA5816" w:rsidP="00343F9D">
            <w:pPr>
              <w:widowControl w:val="0"/>
              <w:autoSpaceDE w:val="0"/>
              <w:autoSpaceDN w:val="0"/>
              <w:adjustRightInd w:val="0"/>
              <w:spacing w:line="276" w:lineRule="auto"/>
              <w:rPr>
                <w:sz w:val="2"/>
                <w:szCs w:val="2"/>
              </w:rPr>
            </w:pPr>
          </w:p>
        </w:tc>
      </w:tr>
      <w:tr w:rsidR="00AA5816" w:rsidRPr="00441609">
        <w:trPr>
          <w:trHeight w:val="260"/>
        </w:trPr>
        <w:tc>
          <w:tcPr>
            <w:tcW w:w="1939" w:type="dxa"/>
            <w:tcBorders>
              <w:top w:val="nil"/>
              <w:left w:val="single" w:sz="8" w:space="0" w:color="auto"/>
              <w:bottom w:val="nil"/>
              <w:right w:val="single" w:sz="8" w:space="0" w:color="auto"/>
            </w:tcBorders>
          </w:tcPr>
          <w:p w:rsidR="00AA5816" w:rsidRPr="00441609" w:rsidRDefault="00AA5816" w:rsidP="0011042E">
            <w:pPr>
              <w:widowControl w:val="0"/>
              <w:autoSpaceDE w:val="0"/>
              <w:autoSpaceDN w:val="0"/>
              <w:adjustRightInd w:val="0"/>
              <w:spacing w:line="276" w:lineRule="auto"/>
              <w:ind w:left="120"/>
            </w:pPr>
            <w:r>
              <w:rPr>
                <w:sz w:val="20"/>
                <w:szCs w:val="20"/>
              </w:rPr>
              <w:t>Suya salınım hızı</w:t>
            </w:r>
            <w:r w:rsidR="0011042E">
              <w:rPr>
                <w:rStyle w:val="DipnotBavurusu"/>
                <w:sz w:val="20"/>
                <w:szCs w:val="20"/>
              </w:rPr>
              <w:footnoteReference w:id="52"/>
            </w:r>
          </w:p>
        </w:tc>
        <w:tc>
          <w:tcPr>
            <w:tcW w:w="1134" w:type="dxa"/>
            <w:tcBorders>
              <w:top w:val="nil"/>
              <w:left w:val="nil"/>
              <w:bottom w:val="nil"/>
              <w:right w:val="single" w:sz="8" w:space="0" w:color="auto"/>
            </w:tcBorders>
          </w:tcPr>
          <w:p w:rsidR="00AA5816" w:rsidRPr="00441609" w:rsidRDefault="00AA5816" w:rsidP="00343F9D">
            <w:pPr>
              <w:widowControl w:val="0"/>
              <w:autoSpaceDE w:val="0"/>
              <w:autoSpaceDN w:val="0"/>
              <w:adjustRightInd w:val="0"/>
              <w:spacing w:line="276" w:lineRule="auto"/>
              <w:ind w:left="100"/>
            </w:pPr>
            <w:r w:rsidRPr="00441609">
              <w:rPr>
                <w:sz w:val="20"/>
                <w:szCs w:val="20"/>
              </w:rPr>
              <w:t>0.0001</w:t>
            </w:r>
          </w:p>
        </w:tc>
        <w:tc>
          <w:tcPr>
            <w:tcW w:w="6487" w:type="dxa"/>
            <w:tcBorders>
              <w:top w:val="nil"/>
              <w:left w:val="nil"/>
              <w:bottom w:val="nil"/>
              <w:right w:val="single" w:sz="8" w:space="0" w:color="auto"/>
            </w:tcBorders>
          </w:tcPr>
          <w:p w:rsidR="00AA5816" w:rsidRPr="00441609" w:rsidRDefault="00AA5816" w:rsidP="00343F9D">
            <w:pPr>
              <w:widowControl w:val="0"/>
              <w:autoSpaceDE w:val="0"/>
              <w:autoSpaceDN w:val="0"/>
              <w:adjustRightInd w:val="0"/>
              <w:spacing w:line="276" w:lineRule="auto"/>
              <w:ind w:left="80"/>
            </w:pPr>
            <w:r w:rsidRPr="00441609">
              <w:rPr>
                <w:sz w:val="20"/>
                <w:szCs w:val="20"/>
              </w:rPr>
              <w:t>Organi</w:t>
            </w:r>
            <w:r>
              <w:rPr>
                <w:sz w:val="20"/>
                <w:szCs w:val="20"/>
              </w:rPr>
              <w:t>k maddeler</w:t>
            </w:r>
          </w:p>
        </w:tc>
        <w:tc>
          <w:tcPr>
            <w:tcW w:w="30" w:type="dxa"/>
            <w:tcBorders>
              <w:top w:val="nil"/>
              <w:left w:val="nil"/>
              <w:bottom w:val="nil"/>
              <w:right w:val="nil"/>
            </w:tcBorders>
          </w:tcPr>
          <w:p w:rsidR="00AA5816" w:rsidRPr="00441609" w:rsidRDefault="00AA5816" w:rsidP="00343F9D">
            <w:pPr>
              <w:widowControl w:val="0"/>
              <w:autoSpaceDE w:val="0"/>
              <w:autoSpaceDN w:val="0"/>
              <w:adjustRightInd w:val="0"/>
              <w:spacing w:line="276" w:lineRule="auto"/>
              <w:rPr>
                <w:sz w:val="2"/>
                <w:szCs w:val="2"/>
              </w:rPr>
            </w:pPr>
          </w:p>
        </w:tc>
      </w:tr>
      <w:tr w:rsidR="00AA5816" w:rsidRPr="00441609">
        <w:trPr>
          <w:trHeight w:val="304"/>
        </w:trPr>
        <w:tc>
          <w:tcPr>
            <w:tcW w:w="1939" w:type="dxa"/>
            <w:tcBorders>
              <w:top w:val="nil"/>
              <w:left w:val="single" w:sz="8" w:space="0" w:color="auto"/>
              <w:bottom w:val="nil"/>
              <w:right w:val="single" w:sz="8" w:space="0" w:color="auto"/>
            </w:tcBorders>
          </w:tcPr>
          <w:p w:rsidR="00AA5816" w:rsidRPr="00441609" w:rsidRDefault="00AA5816" w:rsidP="00343F9D">
            <w:pPr>
              <w:widowControl w:val="0"/>
              <w:autoSpaceDE w:val="0"/>
              <w:autoSpaceDN w:val="0"/>
              <w:adjustRightInd w:val="0"/>
              <w:spacing w:line="276" w:lineRule="auto"/>
              <w:ind w:left="120"/>
            </w:pPr>
          </w:p>
        </w:tc>
        <w:tc>
          <w:tcPr>
            <w:tcW w:w="1134" w:type="dxa"/>
            <w:vMerge w:val="restart"/>
            <w:tcBorders>
              <w:top w:val="nil"/>
              <w:left w:val="nil"/>
              <w:bottom w:val="nil"/>
              <w:right w:val="single" w:sz="8" w:space="0" w:color="auto"/>
            </w:tcBorders>
          </w:tcPr>
          <w:p w:rsidR="00AA5816" w:rsidRPr="00441609" w:rsidRDefault="00AA5816" w:rsidP="00343F9D">
            <w:pPr>
              <w:widowControl w:val="0"/>
              <w:autoSpaceDE w:val="0"/>
              <w:autoSpaceDN w:val="0"/>
              <w:adjustRightInd w:val="0"/>
              <w:spacing w:line="276" w:lineRule="auto"/>
              <w:ind w:left="100"/>
            </w:pPr>
            <w:r w:rsidRPr="00441609">
              <w:rPr>
                <w:sz w:val="20"/>
                <w:szCs w:val="20"/>
              </w:rPr>
              <w:t>0.0002</w:t>
            </w:r>
          </w:p>
        </w:tc>
        <w:tc>
          <w:tcPr>
            <w:tcW w:w="6487" w:type="dxa"/>
            <w:vMerge w:val="restart"/>
            <w:tcBorders>
              <w:top w:val="nil"/>
              <w:left w:val="nil"/>
              <w:bottom w:val="nil"/>
              <w:right w:val="single" w:sz="8" w:space="0" w:color="auto"/>
            </w:tcBorders>
          </w:tcPr>
          <w:p w:rsidR="00AA5816" w:rsidRPr="00441609" w:rsidRDefault="00AA5816" w:rsidP="00343F9D">
            <w:pPr>
              <w:widowControl w:val="0"/>
              <w:autoSpaceDE w:val="0"/>
              <w:autoSpaceDN w:val="0"/>
              <w:adjustRightInd w:val="0"/>
              <w:spacing w:line="276" w:lineRule="auto"/>
              <w:ind w:left="80"/>
            </w:pPr>
            <w:r w:rsidRPr="00441609">
              <w:rPr>
                <w:sz w:val="20"/>
                <w:szCs w:val="20"/>
              </w:rPr>
              <w:t>Metal</w:t>
            </w:r>
            <w:r>
              <w:rPr>
                <w:sz w:val="20"/>
                <w:szCs w:val="20"/>
              </w:rPr>
              <w:t>ler</w:t>
            </w:r>
          </w:p>
        </w:tc>
        <w:tc>
          <w:tcPr>
            <w:tcW w:w="30" w:type="dxa"/>
            <w:tcBorders>
              <w:top w:val="nil"/>
              <w:left w:val="nil"/>
              <w:bottom w:val="nil"/>
              <w:right w:val="nil"/>
            </w:tcBorders>
          </w:tcPr>
          <w:p w:rsidR="00AA5816" w:rsidRPr="00441609" w:rsidRDefault="00AA5816" w:rsidP="00343F9D">
            <w:pPr>
              <w:widowControl w:val="0"/>
              <w:autoSpaceDE w:val="0"/>
              <w:autoSpaceDN w:val="0"/>
              <w:adjustRightInd w:val="0"/>
              <w:spacing w:line="276" w:lineRule="auto"/>
              <w:rPr>
                <w:sz w:val="2"/>
                <w:szCs w:val="2"/>
              </w:rPr>
            </w:pPr>
          </w:p>
        </w:tc>
      </w:tr>
      <w:tr w:rsidR="00AA5816" w:rsidRPr="00441609">
        <w:trPr>
          <w:trHeight w:val="60"/>
        </w:trPr>
        <w:tc>
          <w:tcPr>
            <w:tcW w:w="1939" w:type="dxa"/>
            <w:tcBorders>
              <w:top w:val="nil"/>
              <w:left w:val="single" w:sz="8" w:space="0" w:color="auto"/>
              <w:bottom w:val="nil"/>
              <w:right w:val="single" w:sz="8" w:space="0" w:color="auto"/>
            </w:tcBorders>
          </w:tcPr>
          <w:p w:rsidR="00AA5816" w:rsidRPr="00441609" w:rsidRDefault="00AA5816" w:rsidP="00343F9D">
            <w:pPr>
              <w:widowControl w:val="0"/>
              <w:autoSpaceDE w:val="0"/>
              <w:autoSpaceDN w:val="0"/>
              <w:adjustRightInd w:val="0"/>
              <w:spacing w:line="276" w:lineRule="auto"/>
              <w:rPr>
                <w:sz w:val="5"/>
                <w:szCs w:val="5"/>
              </w:rPr>
            </w:pPr>
          </w:p>
        </w:tc>
        <w:tc>
          <w:tcPr>
            <w:tcW w:w="1134" w:type="dxa"/>
            <w:vMerge/>
            <w:tcBorders>
              <w:top w:val="nil"/>
              <w:left w:val="nil"/>
              <w:bottom w:val="nil"/>
              <w:right w:val="single" w:sz="8" w:space="0" w:color="auto"/>
            </w:tcBorders>
          </w:tcPr>
          <w:p w:rsidR="00AA5816" w:rsidRPr="00441609" w:rsidRDefault="00AA5816" w:rsidP="00343F9D">
            <w:pPr>
              <w:widowControl w:val="0"/>
              <w:autoSpaceDE w:val="0"/>
              <w:autoSpaceDN w:val="0"/>
              <w:adjustRightInd w:val="0"/>
              <w:spacing w:line="276" w:lineRule="auto"/>
              <w:rPr>
                <w:sz w:val="5"/>
                <w:szCs w:val="5"/>
              </w:rPr>
            </w:pPr>
          </w:p>
        </w:tc>
        <w:tc>
          <w:tcPr>
            <w:tcW w:w="6487" w:type="dxa"/>
            <w:vMerge/>
            <w:tcBorders>
              <w:top w:val="nil"/>
              <w:left w:val="nil"/>
              <w:bottom w:val="nil"/>
              <w:right w:val="single" w:sz="8" w:space="0" w:color="auto"/>
            </w:tcBorders>
          </w:tcPr>
          <w:p w:rsidR="00AA5816" w:rsidRPr="00441609" w:rsidRDefault="00AA5816" w:rsidP="00343F9D">
            <w:pPr>
              <w:widowControl w:val="0"/>
              <w:autoSpaceDE w:val="0"/>
              <w:autoSpaceDN w:val="0"/>
              <w:adjustRightInd w:val="0"/>
              <w:spacing w:line="276" w:lineRule="auto"/>
              <w:rPr>
                <w:sz w:val="5"/>
                <w:szCs w:val="5"/>
              </w:rPr>
            </w:pPr>
          </w:p>
        </w:tc>
        <w:tc>
          <w:tcPr>
            <w:tcW w:w="30" w:type="dxa"/>
            <w:tcBorders>
              <w:top w:val="nil"/>
              <w:left w:val="nil"/>
              <w:bottom w:val="nil"/>
              <w:right w:val="nil"/>
            </w:tcBorders>
          </w:tcPr>
          <w:p w:rsidR="00AA5816" w:rsidRPr="00441609" w:rsidRDefault="00AA5816" w:rsidP="00343F9D">
            <w:pPr>
              <w:widowControl w:val="0"/>
              <w:autoSpaceDE w:val="0"/>
              <w:autoSpaceDN w:val="0"/>
              <w:adjustRightInd w:val="0"/>
              <w:spacing w:line="276" w:lineRule="auto"/>
              <w:rPr>
                <w:sz w:val="2"/>
                <w:szCs w:val="2"/>
              </w:rPr>
            </w:pPr>
          </w:p>
        </w:tc>
      </w:tr>
      <w:tr w:rsidR="00AA5816" w:rsidRPr="00441609">
        <w:trPr>
          <w:trHeight w:val="307"/>
        </w:trPr>
        <w:tc>
          <w:tcPr>
            <w:tcW w:w="1939" w:type="dxa"/>
            <w:tcBorders>
              <w:top w:val="nil"/>
              <w:left w:val="single" w:sz="8" w:space="0" w:color="auto"/>
              <w:bottom w:val="nil"/>
              <w:right w:val="single" w:sz="8" w:space="0" w:color="auto"/>
            </w:tcBorders>
          </w:tcPr>
          <w:p w:rsidR="00AA5816" w:rsidRPr="00441609" w:rsidRDefault="00AA5816" w:rsidP="00343F9D">
            <w:pPr>
              <w:widowControl w:val="0"/>
              <w:autoSpaceDE w:val="0"/>
              <w:autoSpaceDN w:val="0"/>
              <w:adjustRightInd w:val="0"/>
              <w:spacing w:line="276" w:lineRule="auto"/>
            </w:pPr>
          </w:p>
        </w:tc>
        <w:tc>
          <w:tcPr>
            <w:tcW w:w="1134" w:type="dxa"/>
            <w:tcBorders>
              <w:top w:val="nil"/>
              <w:left w:val="nil"/>
              <w:bottom w:val="nil"/>
              <w:right w:val="single" w:sz="8" w:space="0" w:color="auto"/>
            </w:tcBorders>
          </w:tcPr>
          <w:p w:rsidR="00AA5816" w:rsidRPr="00441609" w:rsidRDefault="00AA5816" w:rsidP="00343F9D">
            <w:pPr>
              <w:widowControl w:val="0"/>
              <w:autoSpaceDE w:val="0"/>
              <w:autoSpaceDN w:val="0"/>
              <w:adjustRightInd w:val="0"/>
              <w:spacing w:line="276" w:lineRule="auto"/>
            </w:pPr>
          </w:p>
        </w:tc>
        <w:tc>
          <w:tcPr>
            <w:tcW w:w="6487" w:type="dxa"/>
            <w:tcBorders>
              <w:top w:val="nil"/>
              <w:left w:val="nil"/>
              <w:bottom w:val="nil"/>
              <w:right w:val="single" w:sz="8" w:space="0" w:color="auto"/>
            </w:tcBorders>
          </w:tcPr>
          <w:p w:rsidR="00AA5816" w:rsidRPr="00441609" w:rsidRDefault="00AA5816" w:rsidP="00343F9D">
            <w:pPr>
              <w:widowControl w:val="0"/>
              <w:autoSpaceDE w:val="0"/>
              <w:autoSpaceDN w:val="0"/>
              <w:adjustRightInd w:val="0"/>
              <w:spacing w:line="276" w:lineRule="auto"/>
              <w:ind w:left="80"/>
            </w:pPr>
            <w:r>
              <w:rPr>
                <w:sz w:val="20"/>
                <w:szCs w:val="20"/>
              </w:rPr>
              <w:t xml:space="preserve">Organik maddeler büyük ölçüde yol olacağından, baca gazı temizleme suyundaki içeriklerinin düşük olması beklenir. </w:t>
            </w:r>
          </w:p>
        </w:tc>
        <w:tc>
          <w:tcPr>
            <w:tcW w:w="30" w:type="dxa"/>
            <w:tcBorders>
              <w:top w:val="nil"/>
              <w:left w:val="nil"/>
              <w:bottom w:val="nil"/>
              <w:right w:val="nil"/>
            </w:tcBorders>
          </w:tcPr>
          <w:p w:rsidR="00AA5816" w:rsidRPr="00441609" w:rsidRDefault="00AA5816" w:rsidP="00343F9D">
            <w:pPr>
              <w:widowControl w:val="0"/>
              <w:autoSpaceDE w:val="0"/>
              <w:autoSpaceDN w:val="0"/>
              <w:adjustRightInd w:val="0"/>
              <w:spacing w:line="276" w:lineRule="auto"/>
              <w:rPr>
                <w:sz w:val="2"/>
                <w:szCs w:val="2"/>
              </w:rPr>
            </w:pPr>
          </w:p>
        </w:tc>
      </w:tr>
      <w:tr w:rsidR="00AA5816" w:rsidRPr="00441609">
        <w:trPr>
          <w:trHeight w:val="309"/>
        </w:trPr>
        <w:tc>
          <w:tcPr>
            <w:tcW w:w="1939" w:type="dxa"/>
            <w:tcBorders>
              <w:top w:val="nil"/>
              <w:left w:val="single" w:sz="8" w:space="0" w:color="auto"/>
              <w:bottom w:val="nil"/>
              <w:right w:val="single" w:sz="8" w:space="0" w:color="auto"/>
            </w:tcBorders>
          </w:tcPr>
          <w:p w:rsidR="00AA5816" w:rsidRPr="00441609" w:rsidRDefault="00AA5816" w:rsidP="00343F9D">
            <w:pPr>
              <w:widowControl w:val="0"/>
              <w:autoSpaceDE w:val="0"/>
              <w:autoSpaceDN w:val="0"/>
              <w:adjustRightInd w:val="0"/>
              <w:spacing w:line="276" w:lineRule="auto"/>
            </w:pPr>
          </w:p>
        </w:tc>
        <w:tc>
          <w:tcPr>
            <w:tcW w:w="1134" w:type="dxa"/>
            <w:tcBorders>
              <w:top w:val="nil"/>
              <w:left w:val="nil"/>
              <w:bottom w:val="nil"/>
              <w:right w:val="single" w:sz="8" w:space="0" w:color="auto"/>
            </w:tcBorders>
          </w:tcPr>
          <w:p w:rsidR="00AA5816" w:rsidRPr="00441609" w:rsidRDefault="00AA5816" w:rsidP="00343F9D">
            <w:pPr>
              <w:widowControl w:val="0"/>
              <w:autoSpaceDE w:val="0"/>
              <w:autoSpaceDN w:val="0"/>
              <w:adjustRightInd w:val="0"/>
              <w:spacing w:line="276" w:lineRule="auto"/>
            </w:pPr>
          </w:p>
        </w:tc>
        <w:tc>
          <w:tcPr>
            <w:tcW w:w="6487" w:type="dxa"/>
            <w:tcBorders>
              <w:top w:val="nil"/>
              <w:left w:val="nil"/>
              <w:bottom w:val="nil"/>
              <w:right w:val="single" w:sz="8" w:space="0" w:color="auto"/>
            </w:tcBorders>
          </w:tcPr>
          <w:p w:rsidR="00AA5816" w:rsidRPr="00441609" w:rsidRDefault="00AA5816" w:rsidP="00343F9D">
            <w:pPr>
              <w:widowControl w:val="0"/>
              <w:autoSpaceDE w:val="0"/>
              <w:autoSpaceDN w:val="0"/>
              <w:adjustRightInd w:val="0"/>
              <w:spacing w:line="276" w:lineRule="auto"/>
              <w:ind w:left="80"/>
            </w:pPr>
            <w:r>
              <w:rPr>
                <w:sz w:val="20"/>
                <w:szCs w:val="20"/>
              </w:rPr>
              <w:t xml:space="preserve">Metallerin yakma işlemi sırasında, yüksek kaynama noktaları nedeni ile düşük ölçüde yayılmaları beklenir. Bu nedenle, onların da baca gazı temizleme suyundaki içeriklerinin düşük olması beklenir, ancak yok olmadıklarından organik maddelereden yüksek olacaktır. </w:t>
            </w:r>
          </w:p>
        </w:tc>
        <w:tc>
          <w:tcPr>
            <w:tcW w:w="30" w:type="dxa"/>
            <w:tcBorders>
              <w:top w:val="nil"/>
              <w:left w:val="nil"/>
              <w:bottom w:val="nil"/>
              <w:right w:val="nil"/>
            </w:tcBorders>
          </w:tcPr>
          <w:p w:rsidR="00AA5816" w:rsidRPr="00441609" w:rsidRDefault="00AA5816" w:rsidP="00343F9D">
            <w:pPr>
              <w:widowControl w:val="0"/>
              <w:autoSpaceDE w:val="0"/>
              <w:autoSpaceDN w:val="0"/>
              <w:adjustRightInd w:val="0"/>
              <w:spacing w:line="276" w:lineRule="auto"/>
              <w:rPr>
                <w:sz w:val="2"/>
                <w:szCs w:val="2"/>
              </w:rPr>
            </w:pPr>
          </w:p>
        </w:tc>
      </w:tr>
      <w:tr w:rsidR="00AA5816" w:rsidRPr="00441609">
        <w:trPr>
          <w:trHeight w:val="41"/>
        </w:trPr>
        <w:tc>
          <w:tcPr>
            <w:tcW w:w="1939" w:type="dxa"/>
            <w:tcBorders>
              <w:top w:val="nil"/>
              <w:left w:val="single" w:sz="8" w:space="0" w:color="auto"/>
              <w:bottom w:val="single" w:sz="8" w:space="0" w:color="auto"/>
              <w:right w:val="single" w:sz="8" w:space="0" w:color="auto"/>
            </w:tcBorders>
          </w:tcPr>
          <w:p w:rsidR="00AA5816" w:rsidRPr="00441609" w:rsidRDefault="00AA5816" w:rsidP="00343F9D">
            <w:pPr>
              <w:widowControl w:val="0"/>
              <w:autoSpaceDE w:val="0"/>
              <w:autoSpaceDN w:val="0"/>
              <w:adjustRightInd w:val="0"/>
              <w:spacing w:line="276" w:lineRule="auto"/>
              <w:rPr>
                <w:sz w:val="3"/>
                <w:szCs w:val="3"/>
              </w:rPr>
            </w:pPr>
          </w:p>
        </w:tc>
        <w:tc>
          <w:tcPr>
            <w:tcW w:w="1134" w:type="dxa"/>
            <w:tcBorders>
              <w:top w:val="nil"/>
              <w:left w:val="nil"/>
              <w:bottom w:val="single" w:sz="8" w:space="0" w:color="auto"/>
              <w:right w:val="single" w:sz="8" w:space="0" w:color="auto"/>
            </w:tcBorders>
          </w:tcPr>
          <w:p w:rsidR="00AA5816" w:rsidRPr="00441609" w:rsidRDefault="00AA5816" w:rsidP="00343F9D">
            <w:pPr>
              <w:widowControl w:val="0"/>
              <w:autoSpaceDE w:val="0"/>
              <w:autoSpaceDN w:val="0"/>
              <w:adjustRightInd w:val="0"/>
              <w:spacing w:line="276" w:lineRule="auto"/>
              <w:rPr>
                <w:sz w:val="3"/>
                <w:szCs w:val="3"/>
              </w:rPr>
            </w:pPr>
          </w:p>
        </w:tc>
        <w:tc>
          <w:tcPr>
            <w:tcW w:w="6487" w:type="dxa"/>
            <w:tcBorders>
              <w:top w:val="nil"/>
              <w:left w:val="nil"/>
              <w:bottom w:val="single" w:sz="8" w:space="0" w:color="auto"/>
              <w:right w:val="single" w:sz="8" w:space="0" w:color="auto"/>
            </w:tcBorders>
          </w:tcPr>
          <w:p w:rsidR="00AA5816" w:rsidRPr="00441609" w:rsidRDefault="00AA5816" w:rsidP="00343F9D">
            <w:pPr>
              <w:widowControl w:val="0"/>
              <w:autoSpaceDE w:val="0"/>
              <w:autoSpaceDN w:val="0"/>
              <w:adjustRightInd w:val="0"/>
              <w:spacing w:line="276" w:lineRule="auto"/>
              <w:rPr>
                <w:sz w:val="3"/>
                <w:szCs w:val="3"/>
              </w:rPr>
            </w:pPr>
          </w:p>
        </w:tc>
        <w:tc>
          <w:tcPr>
            <w:tcW w:w="30" w:type="dxa"/>
            <w:tcBorders>
              <w:top w:val="nil"/>
              <w:left w:val="nil"/>
              <w:bottom w:val="nil"/>
              <w:right w:val="nil"/>
            </w:tcBorders>
          </w:tcPr>
          <w:p w:rsidR="00AA5816" w:rsidRPr="00441609" w:rsidRDefault="00AA5816" w:rsidP="00343F9D">
            <w:pPr>
              <w:widowControl w:val="0"/>
              <w:autoSpaceDE w:val="0"/>
              <w:autoSpaceDN w:val="0"/>
              <w:adjustRightInd w:val="0"/>
              <w:spacing w:line="276" w:lineRule="auto"/>
              <w:rPr>
                <w:sz w:val="2"/>
                <w:szCs w:val="2"/>
              </w:rPr>
            </w:pPr>
          </w:p>
        </w:tc>
      </w:tr>
      <w:tr w:rsidR="00AA5816" w:rsidRPr="00441609">
        <w:trPr>
          <w:trHeight w:val="257"/>
        </w:trPr>
        <w:tc>
          <w:tcPr>
            <w:tcW w:w="1939" w:type="dxa"/>
            <w:tcBorders>
              <w:top w:val="nil"/>
              <w:left w:val="single" w:sz="8" w:space="0" w:color="auto"/>
              <w:bottom w:val="nil"/>
              <w:right w:val="single" w:sz="8" w:space="0" w:color="auto"/>
            </w:tcBorders>
          </w:tcPr>
          <w:p w:rsidR="00AA5816" w:rsidRPr="00536C5F" w:rsidRDefault="00AA5816" w:rsidP="00343F9D">
            <w:pPr>
              <w:widowControl w:val="0"/>
              <w:autoSpaceDE w:val="0"/>
              <w:autoSpaceDN w:val="0"/>
              <w:adjustRightInd w:val="0"/>
              <w:spacing w:line="276" w:lineRule="auto"/>
              <w:ind w:left="120"/>
              <w:rPr>
                <w:sz w:val="20"/>
                <w:szCs w:val="20"/>
              </w:rPr>
            </w:pPr>
            <w:r w:rsidRPr="00536C5F">
              <w:rPr>
                <w:sz w:val="20"/>
                <w:szCs w:val="20"/>
              </w:rPr>
              <w:t>Toprağa salınım hızı</w:t>
            </w:r>
          </w:p>
        </w:tc>
        <w:tc>
          <w:tcPr>
            <w:tcW w:w="1134" w:type="dxa"/>
            <w:tcBorders>
              <w:top w:val="nil"/>
              <w:left w:val="nil"/>
              <w:bottom w:val="nil"/>
              <w:right w:val="single" w:sz="8" w:space="0" w:color="auto"/>
            </w:tcBorders>
          </w:tcPr>
          <w:p w:rsidR="00AA5816" w:rsidRPr="00441609" w:rsidRDefault="00AA5816" w:rsidP="00343F9D">
            <w:pPr>
              <w:widowControl w:val="0"/>
              <w:autoSpaceDE w:val="0"/>
              <w:autoSpaceDN w:val="0"/>
              <w:adjustRightInd w:val="0"/>
              <w:spacing w:line="276" w:lineRule="auto"/>
              <w:ind w:left="100"/>
            </w:pPr>
            <w:r w:rsidRPr="00441609">
              <w:rPr>
                <w:sz w:val="20"/>
                <w:szCs w:val="20"/>
              </w:rPr>
              <w:t>0</w:t>
            </w:r>
          </w:p>
        </w:tc>
        <w:tc>
          <w:tcPr>
            <w:tcW w:w="6487" w:type="dxa"/>
            <w:tcBorders>
              <w:top w:val="nil"/>
              <w:left w:val="nil"/>
              <w:bottom w:val="nil"/>
              <w:right w:val="single" w:sz="8" w:space="0" w:color="auto"/>
            </w:tcBorders>
          </w:tcPr>
          <w:p w:rsidR="00AA5816" w:rsidRPr="00441609" w:rsidRDefault="00AA5816" w:rsidP="00343F9D">
            <w:pPr>
              <w:widowControl w:val="0"/>
              <w:autoSpaceDE w:val="0"/>
              <w:autoSpaceDN w:val="0"/>
              <w:adjustRightInd w:val="0"/>
              <w:spacing w:line="276" w:lineRule="auto"/>
              <w:ind w:left="80"/>
            </w:pPr>
            <w:r>
              <w:rPr>
                <w:sz w:val="20"/>
                <w:szCs w:val="20"/>
              </w:rPr>
              <w:t xml:space="preserve">Yakılmada toprağa direkt salınım olmaz </w:t>
            </w:r>
          </w:p>
        </w:tc>
        <w:tc>
          <w:tcPr>
            <w:tcW w:w="30" w:type="dxa"/>
            <w:tcBorders>
              <w:top w:val="nil"/>
              <w:left w:val="nil"/>
              <w:bottom w:val="nil"/>
              <w:right w:val="nil"/>
            </w:tcBorders>
          </w:tcPr>
          <w:p w:rsidR="00AA5816" w:rsidRPr="00441609" w:rsidRDefault="00AA5816" w:rsidP="00343F9D">
            <w:pPr>
              <w:widowControl w:val="0"/>
              <w:autoSpaceDE w:val="0"/>
              <w:autoSpaceDN w:val="0"/>
              <w:adjustRightInd w:val="0"/>
              <w:spacing w:line="276" w:lineRule="auto"/>
              <w:rPr>
                <w:sz w:val="2"/>
                <w:szCs w:val="2"/>
              </w:rPr>
            </w:pPr>
          </w:p>
        </w:tc>
      </w:tr>
      <w:tr w:rsidR="00AA5816" w:rsidRPr="00441609">
        <w:trPr>
          <w:trHeight w:val="41"/>
        </w:trPr>
        <w:tc>
          <w:tcPr>
            <w:tcW w:w="1939" w:type="dxa"/>
            <w:tcBorders>
              <w:top w:val="nil"/>
              <w:left w:val="single" w:sz="8" w:space="0" w:color="auto"/>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1134" w:type="dxa"/>
            <w:tcBorders>
              <w:top w:val="nil"/>
              <w:left w:val="nil"/>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6487" w:type="dxa"/>
            <w:tcBorders>
              <w:top w:val="nil"/>
              <w:left w:val="nil"/>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30" w:type="dxa"/>
            <w:tcBorders>
              <w:top w:val="nil"/>
              <w:left w:val="nil"/>
              <w:bottom w:val="nil"/>
              <w:right w:val="nil"/>
            </w:tcBorders>
            <w:vAlign w:val="bottom"/>
          </w:tcPr>
          <w:p w:rsidR="00AA5816" w:rsidRPr="00441609" w:rsidRDefault="00AA5816" w:rsidP="00343F9D">
            <w:pPr>
              <w:widowControl w:val="0"/>
              <w:autoSpaceDE w:val="0"/>
              <w:autoSpaceDN w:val="0"/>
              <w:adjustRightInd w:val="0"/>
              <w:spacing w:line="276" w:lineRule="auto"/>
              <w:rPr>
                <w:sz w:val="2"/>
                <w:szCs w:val="2"/>
              </w:rPr>
            </w:pPr>
          </w:p>
        </w:tc>
      </w:tr>
    </w:tbl>
    <w:p w:rsidR="00AA5816" w:rsidRDefault="00AA5816" w:rsidP="00343F9D">
      <w:pPr>
        <w:widowControl w:val="0"/>
        <w:autoSpaceDE w:val="0"/>
        <w:autoSpaceDN w:val="0"/>
        <w:adjustRightInd w:val="0"/>
        <w:spacing w:line="276" w:lineRule="auto"/>
      </w:pPr>
    </w:p>
    <w:p w:rsidR="00AA5816" w:rsidRDefault="00AA5816" w:rsidP="0011042E">
      <w:pPr>
        <w:widowControl w:val="0"/>
        <w:autoSpaceDE w:val="0"/>
        <w:autoSpaceDN w:val="0"/>
        <w:adjustRightInd w:val="0"/>
        <w:spacing w:line="276" w:lineRule="auto"/>
        <w:jc w:val="both"/>
      </w:pPr>
      <w:r>
        <w:t>Kü</w:t>
      </w:r>
      <w:r w:rsidR="0011042E">
        <w:t>ller ve baca gazı bertarafından</w:t>
      </w:r>
      <w:r w:rsidR="0011042E">
        <w:rPr>
          <w:rStyle w:val="DipnotBavurusu"/>
        </w:rPr>
        <w:footnoteReference w:id="53"/>
      </w:r>
      <w:r>
        <w:t xml:space="preserve"> gelen katı atıklar gibi ikincil atıklar yeraltında imha veya etkisizleştirme ve ilgili gömü alanlarında imha olur. Çevreye olan ilişkili emisyonlar ana işlemden gelen emisyonlarla karşılaştırıldığında ihmal edilebilir düzeyde kabul edilebilir.</w:t>
      </w:r>
    </w:p>
    <w:p w:rsidR="00AA5816" w:rsidRDefault="00AA5816" w:rsidP="0011042E">
      <w:pPr>
        <w:widowControl w:val="0"/>
        <w:autoSpaceDE w:val="0"/>
        <w:autoSpaceDN w:val="0"/>
        <w:adjustRightInd w:val="0"/>
        <w:spacing w:line="276" w:lineRule="auto"/>
        <w:jc w:val="both"/>
      </w:pPr>
    </w:p>
    <w:p w:rsidR="00AA5816" w:rsidRPr="00B93030" w:rsidRDefault="00AA5816" w:rsidP="0011042E">
      <w:pPr>
        <w:widowControl w:val="0"/>
        <w:tabs>
          <w:tab w:val="left" w:pos="705"/>
        </w:tabs>
        <w:autoSpaceDE w:val="0"/>
        <w:autoSpaceDN w:val="0"/>
        <w:adjustRightInd w:val="0"/>
        <w:spacing w:line="276" w:lineRule="auto"/>
        <w:ind w:left="6"/>
        <w:jc w:val="both"/>
        <w:rPr>
          <w:b/>
          <w:bCs/>
        </w:rPr>
      </w:pPr>
      <w:r w:rsidRPr="00B93030">
        <w:rPr>
          <w:b/>
          <w:bCs/>
        </w:rPr>
        <w:t>3</w:t>
      </w:r>
      <w:r w:rsidRPr="00B93030">
        <w:rPr>
          <w:b/>
          <w:bCs/>
        </w:rPr>
        <w:tab/>
        <w:t>Geri dönüşen atıklar için salınım tahminleri</w:t>
      </w:r>
    </w:p>
    <w:p w:rsidR="00AA5816" w:rsidRDefault="00AA5816" w:rsidP="0011042E">
      <w:pPr>
        <w:widowControl w:val="0"/>
        <w:autoSpaceDE w:val="0"/>
        <w:autoSpaceDN w:val="0"/>
        <w:adjustRightInd w:val="0"/>
        <w:spacing w:line="276" w:lineRule="auto"/>
        <w:jc w:val="both"/>
      </w:pPr>
      <w:r>
        <w:t>Materyal geri dönüşüm işlemleri, yeni hizmet ömrünün başlaması için maddelerin veya materyallerin atıktan geri kazanılmasını amaçlar.  Materyal geri dönüşüm işlemlerinin değerlendirmesi, aşağıda sayılacak maddelerden yapılma eşyalarında dahil edilmesiyle, tüm maddeler için yapılmalıdır.</w:t>
      </w:r>
    </w:p>
    <w:p w:rsidR="00AA5816" w:rsidRDefault="00AA5816" w:rsidP="00343F9D">
      <w:pPr>
        <w:pStyle w:val="ListeParagraf"/>
        <w:widowControl w:val="0"/>
        <w:numPr>
          <w:ilvl w:val="0"/>
          <w:numId w:val="31"/>
        </w:numPr>
        <w:autoSpaceDE w:val="0"/>
        <w:autoSpaceDN w:val="0"/>
        <w:adjustRightInd w:val="0"/>
        <w:spacing w:line="276" w:lineRule="auto"/>
      </w:pPr>
      <w:r>
        <w:t>Kağıt</w:t>
      </w:r>
    </w:p>
    <w:p w:rsidR="00AA5816" w:rsidRDefault="00AA5816" w:rsidP="00343F9D">
      <w:pPr>
        <w:pStyle w:val="ListeParagraf"/>
        <w:widowControl w:val="0"/>
        <w:numPr>
          <w:ilvl w:val="0"/>
          <w:numId w:val="31"/>
        </w:numPr>
        <w:autoSpaceDE w:val="0"/>
        <w:autoSpaceDN w:val="0"/>
        <w:adjustRightInd w:val="0"/>
        <w:spacing w:line="276" w:lineRule="auto"/>
      </w:pPr>
      <w:r>
        <w:t>Cam</w:t>
      </w:r>
    </w:p>
    <w:p w:rsidR="00AA5816" w:rsidRPr="007D70FB" w:rsidRDefault="0011042E" w:rsidP="00343F9D">
      <w:pPr>
        <w:pStyle w:val="ListeParagraf"/>
        <w:widowControl w:val="0"/>
        <w:numPr>
          <w:ilvl w:val="0"/>
          <w:numId w:val="31"/>
        </w:numPr>
        <w:autoSpaceDE w:val="0"/>
        <w:autoSpaceDN w:val="0"/>
        <w:adjustRightInd w:val="0"/>
        <w:spacing w:line="276" w:lineRule="auto"/>
        <w:jc w:val="both"/>
        <w:rPr>
          <w:sz w:val="23"/>
          <w:szCs w:val="23"/>
        </w:rPr>
      </w:pPr>
      <w:r>
        <w:rPr>
          <w:sz w:val="23"/>
          <w:szCs w:val="23"/>
        </w:rPr>
        <w:t>P</w:t>
      </w:r>
      <w:r w:rsidR="00AA5816" w:rsidRPr="007D70FB">
        <w:rPr>
          <w:sz w:val="23"/>
          <w:szCs w:val="23"/>
        </w:rPr>
        <w:t>lastikler</w:t>
      </w:r>
    </w:p>
    <w:p w:rsidR="00AA5816" w:rsidRPr="007D70FB" w:rsidRDefault="00AA5816" w:rsidP="00343F9D">
      <w:pPr>
        <w:pStyle w:val="ListeParagraf"/>
        <w:widowControl w:val="0"/>
        <w:numPr>
          <w:ilvl w:val="0"/>
          <w:numId w:val="31"/>
        </w:numPr>
        <w:autoSpaceDE w:val="0"/>
        <w:autoSpaceDN w:val="0"/>
        <w:adjustRightInd w:val="0"/>
        <w:spacing w:line="276" w:lineRule="auto"/>
        <w:jc w:val="both"/>
        <w:rPr>
          <w:sz w:val="23"/>
          <w:szCs w:val="23"/>
        </w:rPr>
      </w:pPr>
      <w:r w:rsidRPr="007D70FB">
        <w:rPr>
          <w:sz w:val="23"/>
          <w:szCs w:val="23"/>
        </w:rPr>
        <w:t>İnşaat materyali</w:t>
      </w:r>
    </w:p>
    <w:p w:rsidR="00AA5816" w:rsidRPr="007D70FB" w:rsidRDefault="00AA5816" w:rsidP="00343F9D">
      <w:pPr>
        <w:pStyle w:val="ListeParagraf"/>
        <w:widowControl w:val="0"/>
        <w:numPr>
          <w:ilvl w:val="0"/>
          <w:numId w:val="31"/>
        </w:numPr>
        <w:autoSpaceDE w:val="0"/>
        <w:autoSpaceDN w:val="0"/>
        <w:adjustRightInd w:val="0"/>
        <w:spacing w:line="276" w:lineRule="auto"/>
        <w:jc w:val="both"/>
        <w:rPr>
          <w:sz w:val="23"/>
          <w:szCs w:val="23"/>
        </w:rPr>
      </w:pPr>
      <w:r w:rsidRPr="007D70FB">
        <w:rPr>
          <w:sz w:val="23"/>
          <w:szCs w:val="23"/>
        </w:rPr>
        <w:t>Metal</w:t>
      </w:r>
    </w:p>
    <w:p w:rsidR="00AA5816" w:rsidRDefault="00AA5816" w:rsidP="00343F9D">
      <w:pPr>
        <w:pStyle w:val="ListeParagraf"/>
        <w:widowControl w:val="0"/>
        <w:numPr>
          <w:ilvl w:val="0"/>
          <w:numId w:val="31"/>
        </w:numPr>
        <w:autoSpaceDE w:val="0"/>
        <w:autoSpaceDN w:val="0"/>
        <w:adjustRightInd w:val="0"/>
        <w:spacing w:line="276" w:lineRule="auto"/>
        <w:jc w:val="both"/>
        <w:rPr>
          <w:sz w:val="23"/>
          <w:szCs w:val="23"/>
        </w:rPr>
      </w:pPr>
      <w:r w:rsidRPr="007D70FB">
        <w:rPr>
          <w:sz w:val="23"/>
          <w:szCs w:val="23"/>
        </w:rPr>
        <w:t>Kauçuk</w:t>
      </w:r>
    </w:p>
    <w:p w:rsidR="00AA5816" w:rsidRPr="007D70FB" w:rsidRDefault="00AA5816" w:rsidP="00343F9D">
      <w:pPr>
        <w:pStyle w:val="ListeParagraf"/>
        <w:widowControl w:val="0"/>
        <w:autoSpaceDE w:val="0"/>
        <w:autoSpaceDN w:val="0"/>
        <w:adjustRightInd w:val="0"/>
        <w:spacing w:line="276" w:lineRule="auto"/>
        <w:ind w:left="360"/>
        <w:jc w:val="both"/>
        <w:rPr>
          <w:sz w:val="23"/>
          <w:szCs w:val="23"/>
        </w:rPr>
      </w:pPr>
    </w:p>
    <w:p w:rsidR="00AA5816" w:rsidRPr="007D70FB" w:rsidRDefault="00AA5816" w:rsidP="00343F9D">
      <w:pPr>
        <w:widowControl w:val="0"/>
        <w:autoSpaceDE w:val="0"/>
        <w:autoSpaceDN w:val="0"/>
        <w:adjustRightInd w:val="0"/>
        <w:spacing w:line="276" w:lineRule="auto"/>
        <w:jc w:val="both"/>
        <w:rPr>
          <w:sz w:val="23"/>
          <w:szCs w:val="23"/>
        </w:rPr>
      </w:pPr>
      <w:r w:rsidRPr="007D70FB">
        <w:rPr>
          <w:sz w:val="23"/>
          <w:szCs w:val="23"/>
        </w:rPr>
        <w:t xml:space="preserve">İlave olarak, özgül atık rejimlerinin olduğu taşıtlar, elektrik ve elektronik ekipman, piller ve aküler gibi eşyalara dahil olan tüm maddeler buraya dahil edilmelidir. Geri dönüşen </w:t>
      </w:r>
      <w:r w:rsidR="0011042E">
        <w:rPr>
          <w:sz w:val="23"/>
          <w:szCs w:val="23"/>
        </w:rPr>
        <w:t>atıklar normalde tehlikeli atık</w:t>
      </w:r>
      <w:r w:rsidR="0011042E">
        <w:rPr>
          <w:rStyle w:val="DipnotBavurusu"/>
          <w:sz w:val="23"/>
          <w:szCs w:val="23"/>
        </w:rPr>
        <w:footnoteReference w:id="54"/>
      </w:r>
      <w:r w:rsidRPr="007D70FB">
        <w:rPr>
          <w:sz w:val="23"/>
          <w:szCs w:val="23"/>
        </w:rPr>
        <w:t xml:space="preserve"> değildir, ancak özellikle karmaşık eşyalarda olduğu gibi, tehlikeli bileşenler içerebilirler.</w:t>
      </w:r>
    </w:p>
    <w:p w:rsidR="0011042E" w:rsidRDefault="0011042E" w:rsidP="00343F9D">
      <w:pPr>
        <w:widowControl w:val="0"/>
        <w:autoSpaceDE w:val="0"/>
        <w:autoSpaceDN w:val="0"/>
        <w:adjustRightInd w:val="0"/>
        <w:spacing w:line="276" w:lineRule="auto"/>
        <w:jc w:val="both"/>
        <w:rPr>
          <w:sz w:val="23"/>
          <w:szCs w:val="23"/>
        </w:rPr>
      </w:pPr>
    </w:p>
    <w:p w:rsidR="00AA5816" w:rsidRDefault="00AA5816" w:rsidP="00343F9D">
      <w:pPr>
        <w:widowControl w:val="0"/>
        <w:autoSpaceDE w:val="0"/>
        <w:autoSpaceDN w:val="0"/>
        <w:adjustRightInd w:val="0"/>
        <w:spacing w:line="276" w:lineRule="auto"/>
        <w:jc w:val="both"/>
        <w:rPr>
          <w:sz w:val="23"/>
          <w:szCs w:val="23"/>
        </w:rPr>
      </w:pPr>
      <w:r w:rsidRPr="007D70FB">
        <w:rPr>
          <w:sz w:val="23"/>
          <w:szCs w:val="23"/>
        </w:rPr>
        <w:t>Değerlendirme üç basamaktan meydana gelir:</w:t>
      </w:r>
    </w:p>
    <w:p w:rsidR="00AA5816" w:rsidRPr="007D70FB" w:rsidRDefault="00AA5816" w:rsidP="00343F9D">
      <w:pPr>
        <w:pStyle w:val="ListeParagraf"/>
        <w:widowControl w:val="0"/>
        <w:numPr>
          <w:ilvl w:val="0"/>
          <w:numId w:val="32"/>
        </w:numPr>
        <w:autoSpaceDE w:val="0"/>
        <w:autoSpaceDN w:val="0"/>
        <w:adjustRightInd w:val="0"/>
        <w:spacing w:line="276" w:lineRule="auto"/>
        <w:jc w:val="both"/>
        <w:rPr>
          <w:sz w:val="23"/>
          <w:szCs w:val="23"/>
        </w:rPr>
      </w:pPr>
      <w:r w:rsidRPr="007D70FB">
        <w:rPr>
          <w:sz w:val="23"/>
          <w:szCs w:val="23"/>
        </w:rPr>
        <w:t>Geri dönüşüm ilişkinin değerlendirme ve ilişkili olmadığını gerekçelendirme</w:t>
      </w:r>
    </w:p>
    <w:p w:rsidR="00AA5816" w:rsidRPr="007D70FB" w:rsidRDefault="00AA5816" w:rsidP="00343F9D">
      <w:pPr>
        <w:pStyle w:val="ListeParagraf"/>
        <w:widowControl w:val="0"/>
        <w:numPr>
          <w:ilvl w:val="0"/>
          <w:numId w:val="32"/>
        </w:numPr>
        <w:autoSpaceDE w:val="0"/>
        <w:autoSpaceDN w:val="0"/>
        <w:adjustRightInd w:val="0"/>
        <w:spacing w:line="276" w:lineRule="auto"/>
        <w:jc w:val="both"/>
        <w:rPr>
          <w:sz w:val="23"/>
          <w:szCs w:val="23"/>
        </w:rPr>
      </w:pPr>
      <w:r w:rsidRPr="007D70FB">
        <w:rPr>
          <w:sz w:val="23"/>
          <w:szCs w:val="23"/>
        </w:rPr>
        <w:t>Geri dönşüm işleminin daha önceki değerlendirmelerde dahil edilip edilmediğinin kontrolü</w:t>
      </w:r>
    </w:p>
    <w:p w:rsidR="00AA5816" w:rsidRPr="007D70FB" w:rsidRDefault="00AA5816" w:rsidP="00343F9D">
      <w:pPr>
        <w:pStyle w:val="ListeParagraf"/>
        <w:widowControl w:val="0"/>
        <w:numPr>
          <w:ilvl w:val="0"/>
          <w:numId w:val="32"/>
        </w:numPr>
        <w:autoSpaceDE w:val="0"/>
        <w:autoSpaceDN w:val="0"/>
        <w:adjustRightInd w:val="0"/>
        <w:spacing w:line="276" w:lineRule="auto"/>
        <w:jc w:val="both"/>
        <w:rPr>
          <w:sz w:val="23"/>
          <w:szCs w:val="23"/>
        </w:rPr>
      </w:pPr>
      <w:r w:rsidRPr="007D70FB">
        <w:rPr>
          <w:sz w:val="23"/>
          <w:szCs w:val="23"/>
        </w:rPr>
        <w:t>İlgili geri dönüşüm işlemlerinde kaynaklanan salınım miktarlarının tahmini</w:t>
      </w:r>
    </w:p>
    <w:p w:rsidR="00AA5816" w:rsidRDefault="00AA5816" w:rsidP="00343F9D">
      <w:pPr>
        <w:widowControl w:val="0"/>
        <w:autoSpaceDE w:val="0"/>
        <w:autoSpaceDN w:val="0"/>
        <w:adjustRightInd w:val="0"/>
        <w:spacing w:line="276" w:lineRule="auto"/>
        <w:jc w:val="both"/>
        <w:rPr>
          <w:sz w:val="23"/>
          <w:szCs w:val="23"/>
        </w:rPr>
      </w:pPr>
    </w:p>
    <w:p w:rsidR="00AA5816" w:rsidRPr="007D70FB" w:rsidRDefault="00AA5816" w:rsidP="00343F9D">
      <w:pPr>
        <w:widowControl w:val="0"/>
        <w:autoSpaceDE w:val="0"/>
        <w:autoSpaceDN w:val="0"/>
        <w:adjustRightInd w:val="0"/>
        <w:spacing w:line="276" w:lineRule="auto"/>
        <w:jc w:val="both"/>
        <w:rPr>
          <w:sz w:val="23"/>
          <w:szCs w:val="23"/>
        </w:rPr>
      </w:pPr>
      <w:r w:rsidRPr="007D70FB">
        <w:rPr>
          <w:sz w:val="23"/>
          <w:szCs w:val="23"/>
        </w:rPr>
        <w:t>Bu basamakların sonuçları yerel ve bölgesel ölçekte ilgili geri dönüşüm işlemleri ile hava, su ve toprağa salınan madde miktarlarıdır:</w:t>
      </w:r>
    </w:p>
    <w:p w:rsidR="00AA5816" w:rsidRPr="007D70FB" w:rsidRDefault="00AA5816" w:rsidP="00343F9D">
      <w:pPr>
        <w:pStyle w:val="ListeParagraf"/>
        <w:widowControl w:val="0"/>
        <w:tabs>
          <w:tab w:val="left" w:pos="7088"/>
        </w:tabs>
        <w:overflowPunct w:val="0"/>
        <w:autoSpaceDE w:val="0"/>
        <w:autoSpaceDN w:val="0"/>
        <w:adjustRightInd w:val="0"/>
        <w:spacing w:line="276" w:lineRule="auto"/>
        <w:ind w:left="1080" w:right="1984"/>
        <w:jc w:val="both"/>
        <w:rPr>
          <w:sz w:val="23"/>
          <w:szCs w:val="23"/>
        </w:rPr>
      </w:pPr>
      <w:r w:rsidRPr="007D70FB">
        <w:rPr>
          <w:sz w:val="23"/>
          <w:szCs w:val="23"/>
        </w:rPr>
        <w:t>Eyerelhava [kg/gün], Eyerelsu [kg/gün], Eyereltoprak [kg/gün] ve</w:t>
      </w:r>
    </w:p>
    <w:p w:rsidR="00AA5816" w:rsidRDefault="00AA5816" w:rsidP="00343F9D">
      <w:pPr>
        <w:pStyle w:val="ListeParagraf"/>
        <w:widowControl w:val="0"/>
        <w:tabs>
          <w:tab w:val="left" w:pos="7371"/>
        </w:tabs>
        <w:overflowPunct w:val="0"/>
        <w:autoSpaceDE w:val="0"/>
        <w:autoSpaceDN w:val="0"/>
        <w:adjustRightInd w:val="0"/>
        <w:spacing w:line="276" w:lineRule="auto"/>
        <w:ind w:left="1080" w:right="1559"/>
        <w:jc w:val="both"/>
        <w:rPr>
          <w:sz w:val="23"/>
          <w:szCs w:val="23"/>
        </w:rPr>
      </w:pPr>
      <w:r w:rsidRPr="007D70FB">
        <w:rPr>
          <w:sz w:val="23"/>
          <w:szCs w:val="23"/>
        </w:rPr>
        <w:t xml:space="preserve">Ebölgeselhava [t/yıl], Ebölgeselsu [t/yıl] , Ebölgeseltoprak [t/yıl]. </w:t>
      </w:r>
    </w:p>
    <w:p w:rsidR="00AA5816" w:rsidRPr="007D70FB" w:rsidRDefault="00AA5816" w:rsidP="00343F9D">
      <w:pPr>
        <w:pStyle w:val="ListeParagraf"/>
        <w:widowControl w:val="0"/>
        <w:tabs>
          <w:tab w:val="left" w:pos="7371"/>
        </w:tabs>
        <w:overflowPunct w:val="0"/>
        <w:autoSpaceDE w:val="0"/>
        <w:autoSpaceDN w:val="0"/>
        <w:adjustRightInd w:val="0"/>
        <w:spacing w:line="276" w:lineRule="auto"/>
        <w:ind w:left="1080" w:right="1559"/>
        <w:jc w:val="both"/>
        <w:rPr>
          <w:sz w:val="23"/>
          <w:szCs w:val="23"/>
        </w:rPr>
      </w:pPr>
    </w:p>
    <w:p w:rsidR="00AA5816" w:rsidRDefault="00AA5816" w:rsidP="00343F9D">
      <w:pPr>
        <w:widowControl w:val="0"/>
        <w:autoSpaceDE w:val="0"/>
        <w:autoSpaceDN w:val="0"/>
        <w:adjustRightInd w:val="0"/>
        <w:spacing w:line="276" w:lineRule="auto"/>
        <w:jc w:val="both"/>
        <w:rPr>
          <w:sz w:val="23"/>
          <w:szCs w:val="23"/>
        </w:rPr>
      </w:pPr>
      <w:r w:rsidRPr="007D70FB">
        <w:rPr>
          <w:sz w:val="23"/>
          <w:szCs w:val="23"/>
        </w:rPr>
        <w:t xml:space="preserve">Geri dönüşüm işlemleri için, burada sadece değerlendirme veya maruz kalma senaryoları için varsayılan ayarları birincil üretim işlemlerindeki koşullardan farklı olanlar tanımlanacaktır. Birincil üretimdekiyle aynı veya benzer şekilde yürütülen atık bertaraf işlemlerini değerlendirmek için, bilgiler ve maruz kalma senaryosu </w:t>
      </w:r>
      <w:r w:rsidR="0011042E">
        <w:rPr>
          <w:sz w:val="23"/>
          <w:szCs w:val="23"/>
        </w:rPr>
        <w:t>BG</w:t>
      </w:r>
      <w:r w:rsidRPr="007D70FB">
        <w:rPr>
          <w:sz w:val="23"/>
          <w:szCs w:val="23"/>
        </w:rPr>
        <w:t>/</w:t>
      </w:r>
      <w:r>
        <w:rPr>
          <w:sz w:val="23"/>
          <w:szCs w:val="23"/>
        </w:rPr>
        <w:t>KGD</w:t>
      </w:r>
      <w:r w:rsidRPr="007D70FB">
        <w:rPr>
          <w:sz w:val="23"/>
          <w:szCs w:val="23"/>
        </w:rPr>
        <w:t xml:space="preserve"> rehberinin</w:t>
      </w:r>
      <w:r w:rsidR="0011042E">
        <w:rPr>
          <w:rStyle w:val="DipnotBavurusu"/>
          <w:sz w:val="23"/>
          <w:szCs w:val="23"/>
        </w:rPr>
        <w:footnoteReference w:id="55"/>
      </w:r>
      <w:r w:rsidRPr="007D70FB">
        <w:rPr>
          <w:sz w:val="23"/>
          <w:szCs w:val="23"/>
        </w:rPr>
        <w:t xml:space="preserve"> ilgili kısımlarındaki yöntemler ve önerilen </w:t>
      </w:r>
      <w:r w:rsidR="002178C3">
        <w:rPr>
          <w:sz w:val="23"/>
          <w:szCs w:val="23"/>
        </w:rPr>
        <w:t>başlangıç değerleri (default values)</w:t>
      </w:r>
      <w:r w:rsidRPr="007D70FB">
        <w:rPr>
          <w:sz w:val="23"/>
          <w:szCs w:val="23"/>
        </w:rPr>
        <w:t>la ilişkilendirilir.</w:t>
      </w:r>
    </w:p>
    <w:p w:rsidR="00AA5816" w:rsidRPr="007D70FB" w:rsidRDefault="00AA5816" w:rsidP="00343F9D">
      <w:pPr>
        <w:widowControl w:val="0"/>
        <w:autoSpaceDE w:val="0"/>
        <w:autoSpaceDN w:val="0"/>
        <w:adjustRightInd w:val="0"/>
        <w:spacing w:line="276" w:lineRule="auto"/>
        <w:jc w:val="both"/>
        <w:rPr>
          <w:sz w:val="23"/>
          <w:szCs w:val="23"/>
        </w:rPr>
      </w:pPr>
    </w:p>
    <w:p w:rsidR="00AA5816" w:rsidRPr="007D70FB" w:rsidRDefault="00AA5816" w:rsidP="00343F9D">
      <w:pPr>
        <w:widowControl w:val="0"/>
        <w:autoSpaceDE w:val="0"/>
        <w:autoSpaceDN w:val="0"/>
        <w:adjustRightInd w:val="0"/>
        <w:spacing w:line="276" w:lineRule="auto"/>
        <w:jc w:val="both"/>
        <w:rPr>
          <w:b/>
          <w:bCs/>
          <w:i/>
          <w:iCs/>
          <w:sz w:val="23"/>
          <w:szCs w:val="23"/>
        </w:rPr>
      </w:pPr>
      <w:r w:rsidRPr="007D70FB">
        <w:rPr>
          <w:b/>
          <w:bCs/>
          <w:i/>
          <w:iCs/>
          <w:sz w:val="23"/>
          <w:szCs w:val="23"/>
        </w:rPr>
        <w:t>Basamak 1: Geri dönüşüm işlemlerinin ilişkisi</w:t>
      </w:r>
    </w:p>
    <w:p w:rsidR="00AA5816" w:rsidRPr="007D70FB" w:rsidRDefault="0011042E" w:rsidP="00343F9D">
      <w:pPr>
        <w:widowControl w:val="0"/>
        <w:autoSpaceDE w:val="0"/>
        <w:autoSpaceDN w:val="0"/>
        <w:adjustRightInd w:val="0"/>
        <w:spacing w:line="276" w:lineRule="auto"/>
        <w:jc w:val="both"/>
        <w:rPr>
          <w:sz w:val="23"/>
          <w:szCs w:val="23"/>
        </w:rPr>
      </w:pPr>
      <w:r>
        <w:rPr>
          <w:sz w:val="23"/>
          <w:szCs w:val="23"/>
        </w:rPr>
        <w:t>İ</w:t>
      </w:r>
      <w:r w:rsidR="00AA5816" w:rsidRPr="007D70FB">
        <w:rPr>
          <w:sz w:val="23"/>
          <w:szCs w:val="23"/>
        </w:rPr>
        <w:t xml:space="preserve">/İ varsayılan olarak, tüm altı </w:t>
      </w:r>
      <w:r>
        <w:rPr>
          <w:sz w:val="23"/>
          <w:szCs w:val="23"/>
        </w:rPr>
        <w:t>materyal</w:t>
      </w:r>
      <w:r w:rsidR="00AA5816" w:rsidRPr="007D70FB">
        <w:rPr>
          <w:sz w:val="23"/>
          <w:szCs w:val="23"/>
        </w:rPr>
        <w:t xml:space="preserve"> atığının ilişkili olduğunu kabul etmelidir. Geri dönüşüm işlemlerinin bir çoğunda giren atık mater</w:t>
      </w:r>
      <w:r>
        <w:rPr>
          <w:sz w:val="23"/>
          <w:szCs w:val="23"/>
        </w:rPr>
        <w:t>yal</w:t>
      </w:r>
      <w:r w:rsidR="00AA5816" w:rsidRPr="007D70FB">
        <w:rPr>
          <w:sz w:val="23"/>
          <w:szCs w:val="23"/>
        </w:rPr>
        <w:t xml:space="preserve"> karışımlardan oluştuğu için (örneğin tam devre panoları parçalanabilir ve ikinci bir metal işleyici tesiste metal geri dönüşüm işlemine (erime) dahil olabilir), geri dönüşüm işlemleri ancak dikkatli bir şekilde gözden geçiirldikten sonar dışlanmalıdır. İşlemlerin ilgili olmadığı gerekçelendirilebilirse ve sağlanırsa, nitel değerlendirmeye gerek kalmaz.</w:t>
      </w:r>
    </w:p>
    <w:p w:rsidR="0011042E" w:rsidRDefault="0011042E" w:rsidP="00343F9D">
      <w:pPr>
        <w:widowControl w:val="0"/>
        <w:autoSpaceDE w:val="0"/>
        <w:autoSpaceDN w:val="0"/>
        <w:adjustRightInd w:val="0"/>
        <w:spacing w:line="276" w:lineRule="auto"/>
        <w:jc w:val="both"/>
        <w:rPr>
          <w:sz w:val="23"/>
          <w:szCs w:val="23"/>
        </w:rPr>
      </w:pPr>
    </w:p>
    <w:p w:rsidR="00AA5816" w:rsidRPr="007D70FB" w:rsidRDefault="00AA5816" w:rsidP="00343F9D">
      <w:pPr>
        <w:widowControl w:val="0"/>
        <w:autoSpaceDE w:val="0"/>
        <w:autoSpaceDN w:val="0"/>
        <w:adjustRightInd w:val="0"/>
        <w:spacing w:line="276" w:lineRule="auto"/>
        <w:jc w:val="both"/>
        <w:rPr>
          <w:sz w:val="23"/>
          <w:szCs w:val="23"/>
        </w:rPr>
      </w:pPr>
      <w:r w:rsidRPr="007D70FB">
        <w:rPr>
          <w:sz w:val="23"/>
          <w:szCs w:val="23"/>
        </w:rPr>
        <w:t>Bir materyalin geri dönüşüm işlemlerinden yararlanamayacağı hakkında olası nedenler şunlar olabilir:</w:t>
      </w:r>
    </w:p>
    <w:p w:rsidR="00AA5816" w:rsidRPr="007D70FB" w:rsidRDefault="00AA5816" w:rsidP="00343F9D">
      <w:pPr>
        <w:pStyle w:val="ListeParagraf"/>
        <w:widowControl w:val="0"/>
        <w:numPr>
          <w:ilvl w:val="0"/>
          <w:numId w:val="33"/>
        </w:numPr>
        <w:autoSpaceDE w:val="0"/>
        <w:autoSpaceDN w:val="0"/>
        <w:adjustRightInd w:val="0"/>
        <w:spacing w:line="276" w:lineRule="auto"/>
        <w:jc w:val="both"/>
        <w:rPr>
          <w:sz w:val="23"/>
          <w:szCs w:val="23"/>
        </w:rPr>
      </w:pPr>
      <w:r w:rsidRPr="007D70FB">
        <w:rPr>
          <w:sz w:val="23"/>
          <w:szCs w:val="23"/>
        </w:rPr>
        <w:t>Madde geri dönüşen atık içinde olmayacak belli bir ma</w:t>
      </w:r>
      <w:r w:rsidR="0011042E">
        <w:rPr>
          <w:sz w:val="23"/>
          <w:szCs w:val="23"/>
        </w:rPr>
        <w:t>terya</w:t>
      </w:r>
      <w:r w:rsidRPr="007D70FB">
        <w:rPr>
          <w:sz w:val="23"/>
          <w:szCs w:val="23"/>
        </w:rPr>
        <w:t>l içinde yer almak üzere özellikle tasarlanmıştır.</w:t>
      </w:r>
    </w:p>
    <w:p w:rsidR="00AA5816" w:rsidRPr="007D70FB" w:rsidRDefault="00AA5816" w:rsidP="00343F9D">
      <w:pPr>
        <w:pStyle w:val="ListeParagraf"/>
        <w:widowControl w:val="0"/>
        <w:numPr>
          <w:ilvl w:val="0"/>
          <w:numId w:val="33"/>
        </w:numPr>
        <w:autoSpaceDE w:val="0"/>
        <w:autoSpaceDN w:val="0"/>
        <w:adjustRightInd w:val="0"/>
        <w:spacing w:line="276" w:lineRule="auto"/>
        <w:jc w:val="both"/>
        <w:rPr>
          <w:sz w:val="23"/>
          <w:szCs w:val="23"/>
        </w:rPr>
      </w:pPr>
      <w:r w:rsidRPr="007D70FB">
        <w:rPr>
          <w:sz w:val="23"/>
          <w:szCs w:val="23"/>
        </w:rPr>
        <w:t xml:space="preserve">Madde özellikleri belirli bir </w:t>
      </w:r>
      <w:r w:rsidR="0011042E" w:rsidRPr="007D70FB">
        <w:rPr>
          <w:sz w:val="23"/>
          <w:szCs w:val="23"/>
        </w:rPr>
        <w:t>ma</w:t>
      </w:r>
      <w:r w:rsidR="0011042E">
        <w:rPr>
          <w:sz w:val="23"/>
          <w:szCs w:val="23"/>
        </w:rPr>
        <w:t>terya</w:t>
      </w:r>
      <w:r w:rsidR="0011042E" w:rsidRPr="007D70FB">
        <w:rPr>
          <w:sz w:val="23"/>
          <w:szCs w:val="23"/>
        </w:rPr>
        <w:t>l</w:t>
      </w:r>
      <w:r w:rsidRPr="007D70FB">
        <w:rPr>
          <w:sz w:val="23"/>
          <w:szCs w:val="23"/>
        </w:rPr>
        <w:t xml:space="preserve"> içinde kullanılmayı düşündürtmüyorsa, bu bağlamda </w:t>
      </w:r>
      <w:r>
        <w:rPr>
          <w:sz w:val="23"/>
          <w:szCs w:val="23"/>
        </w:rPr>
        <w:t>işletim koşulları</w:t>
      </w:r>
      <w:r w:rsidRPr="007D70FB">
        <w:rPr>
          <w:sz w:val="23"/>
          <w:szCs w:val="23"/>
        </w:rPr>
        <w:t xml:space="preserve"> altında madde hiç bir zaman kararlı olamayacaktır (örneğin metallerin parçası olarak organi</w:t>
      </w:r>
      <w:r w:rsidR="0011042E">
        <w:rPr>
          <w:sz w:val="23"/>
          <w:szCs w:val="23"/>
        </w:rPr>
        <w:t>k</w:t>
      </w:r>
      <w:r w:rsidRPr="007D70FB">
        <w:rPr>
          <w:sz w:val="23"/>
          <w:szCs w:val="23"/>
        </w:rPr>
        <w:t xml:space="preserve"> maddeler-ancak bitirme şeklinde uygulanabilirler)</w:t>
      </w:r>
    </w:p>
    <w:p w:rsidR="00AA5816" w:rsidRPr="007D70FB" w:rsidRDefault="00AA5816" w:rsidP="00343F9D">
      <w:pPr>
        <w:pStyle w:val="ListeParagraf"/>
        <w:widowControl w:val="0"/>
        <w:numPr>
          <w:ilvl w:val="0"/>
          <w:numId w:val="33"/>
        </w:numPr>
        <w:autoSpaceDE w:val="0"/>
        <w:autoSpaceDN w:val="0"/>
        <w:adjustRightInd w:val="0"/>
        <w:spacing w:line="276" w:lineRule="auto"/>
        <w:jc w:val="both"/>
        <w:rPr>
          <w:sz w:val="23"/>
          <w:szCs w:val="23"/>
        </w:rPr>
      </w:pPr>
      <w:r w:rsidRPr="007D70FB">
        <w:rPr>
          <w:sz w:val="23"/>
          <w:szCs w:val="23"/>
        </w:rPr>
        <w:t>Madde sadece bir materyalin ana bileşeni ise (örneğin camdaki SiO</w:t>
      </w:r>
      <w:r w:rsidRPr="007D70FB">
        <w:rPr>
          <w:sz w:val="23"/>
          <w:szCs w:val="23"/>
          <w:vertAlign w:val="subscript"/>
        </w:rPr>
        <w:t>2</w:t>
      </w:r>
      <w:r w:rsidRPr="007D70FB">
        <w:rPr>
          <w:sz w:val="23"/>
          <w:szCs w:val="23"/>
        </w:rPr>
        <w:t xml:space="preserve"> ) ve çok nadir olarak diğer materyallerde bulunuyorsa, o zaman sadece belli bir tip materyal geri dönüşümü uygulanması gerekir</w:t>
      </w:r>
    </w:p>
    <w:p w:rsidR="00AA5816" w:rsidRPr="007D70FB" w:rsidRDefault="0011042E" w:rsidP="00343F9D">
      <w:pPr>
        <w:pStyle w:val="ListeParagraf"/>
        <w:widowControl w:val="0"/>
        <w:numPr>
          <w:ilvl w:val="0"/>
          <w:numId w:val="33"/>
        </w:numPr>
        <w:autoSpaceDE w:val="0"/>
        <w:autoSpaceDN w:val="0"/>
        <w:adjustRightInd w:val="0"/>
        <w:spacing w:line="276" w:lineRule="auto"/>
        <w:jc w:val="both"/>
        <w:rPr>
          <w:sz w:val="23"/>
          <w:szCs w:val="23"/>
        </w:rPr>
      </w:pPr>
      <w:r>
        <w:rPr>
          <w:sz w:val="23"/>
          <w:szCs w:val="23"/>
        </w:rPr>
        <w:t>İ</w:t>
      </w:r>
      <w:r w:rsidR="00AA5816" w:rsidRPr="007D70FB">
        <w:rPr>
          <w:sz w:val="23"/>
          <w:szCs w:val="23"/>
        </w:rPr>
        <w:t>/İ tarafından kullanımlar belirli materyaller ile sınırlı ve/veya öneri dışında kullanımlar</w:t>
      </w:r>
    </w:p>
    <w:p w:rsidR="00AA5816" w:rsidRPr="007D70FB" w:rsidRDefault="00AA5816" w:rsidP="00343F9D">
      <w:pPr>
        <w:pStyle w:val="ListeParagraf"/>
        <w:widowControl w:val="0"/>
        <w:numPr>
          <w:ilvl w:val="0"/>
          <w:numId w:val="33"/>
        </w:numPr>
        <w:autoSpaceDE w:val="0"/>
        <w:autoSpaceDN w:val="0"/>
        <w:adjustRightInd w:val="0"/>
        <w:spacing w:line="276" w:lineRule="auto"/>
        <w:jc w:val="both"/>
        <w:rPr>
          <w:sz w:val="23"/>
          <w:szCs w:val="23"/>
        </w:rPr>
      </w:pPr>
      <w:r w:rsidRPr="007D70FB">
        <w:rPr>
          <w:sz w:val="23"/>
          <w:szCs w:val="23"/>
        </w:rPr>
        <w:t>Materyallerde maddenin kullanımını dışlatacak  bilgiler tedarik zincirinde mevcut</w:t>
      </w:r>
    </w:p>
    <w:p w:rsidR="00AA5816" w:rsidRPr="007D70FB" w:rsidRDefault="00AA5816" w:rsidP="00343F9D">
      <w:pPr>
        <w:widowControl w:val="0"/>
        <w:autoSpaceDE w:val="0"/>
        <w:autoSpaceDN w:val="0"/>
        <w:adjustRightInd w:val="0"/>
        <w:spacing w:line="276" w:lineRule="auto"/>
        <w:jc w:val="both"/>
        <w:rPr>
          <w:sz w:val="23"/>
          <w:szCs w:val="23"/>
        </w:rPr>
      </w:pPr>
      <w:r w:rsidRPr="007D70FB">
        <w:rPr>
          <w:sz w:val="23"/>
          <w:szCs w:val="23"/>
        </w:rPr>
        <w:t>Materyal geri dönüşüm işlemlerini dışlamanın neden zor olacağına örnek nedenler:</w:t>
      </w:r>
    </w:p>
    <w:p w:rsidR="00AA5816" w:rsidRPr="007D70FB" w:rsidRDefault="00AA5816" w:rsidP="00343F9D">
      <w:pPr>
        <w:pStyle w:val="ListeParagraf"/>
        <w:widowControl w:val="0"/>
        <w:numPr>
          <w:ilvl w:val="0"/>
          <w:numId w:val="34"/>
        </w:numPr>
        <w:autoSpaceDE w:val="0"/>
        <w:autoSpaceDN w:val="0"/>
        <w:adjustRightInd w:val="0"/>
        <w:spacing w:line="276" w:lineRule="auto"/>
        <w:jc w:val="both"/>
        <w:rPr>
          <w:sz w:val="23"/>
          <w:szCs w:val="23"/>
        </w:rPr>
      </w:pPr>
      <w:r w:rsidRPr="007D70FB">
        <w:rPr>
          <w:sz w:val="23"/>
          <w:szCs w:val="23"/>
        </w:rPr>
        <w:t>Madde geniş aralıktaki işlem yardımcısı veya kaplama olarak kullanılıyor (herhangi bir materyal için uygulanabilir ve geri dönüşüm işlemine “kontaminasyon” olarak girer)</w:t>
      </w:r>
    </w:p>
    <w:p w:rsidR="00AA5816" w:rsidRPr="007D70FB" w:rsidRDefault="00AA5816" w:rsidP="00343F9D">
      <w:pPr>
        <w:pStyle w:val="ListeParagraf"/>
        <w:widowControl w:val="0"/>
        <w:numPr>
          <w:ilvl w:val="0"/>
          <w:numId w:val="34"/>
        </w:numPr>
        <w:autoSpaceDE w:val="0"/>
        <w:autoSpaceDN w:val="0"/>
        <w:adjustRightInd w:val="0"/>
        <w:spacing w:line="276" w:lineRule="auto"/>
        <w:jc w:val="both"/>
        <w:rPr>
          <w:sz w:val="23"/>
          <w:szCs w:val="23"/>
        </w:rPr>
      </w:pPr>
      <w:r w:rsidRPr="007D70FB">
        <w:rPr>
          <w:sz w:val="23"/>
          <w:szCs w:val="23"/>
        </w:rPr>
        <w:t>Bilinen tüm materyal tiplerinde kullanımı var</w:t>
      </w:r>
    </w:p>
    <w:p w:rsidR="00AA5816" w:rsidRPr="007D70FB" w:rsidRDefault="00AA5816" w:rsidP="00343F9D">
      <w:pPr>
        <w:pStyle w:val="ListeParagraf"/>
        <w:widowControl w:val="0"/>
        <w:numPr>
          <w:ilvl w:val="0"/>
          <w:numId w:val="34"/>
        </w:numPr>
        <w:autoSpaceDE w:val="0"/>
        <w:autoSpaceDN w:val="0"/>
        <w:adjustRightInd w:val="0"/>
        <w:spacing w:line="276" w:lineRule="auto"/>
        <w:jc w:val="both"/>
        <w:rPr>
          <w:sz w:val="23"/>
          <w:szCs w:val="23"/>
        </w:rPr>
      </w:pPr>
      <w:r w:rsidRPr="007D70FB">
        <w:rPr>
          <w:sz w:val="23"/>
          <w:szCs w:val="23"/>
        </w:rPr>
        <w:t>Maddeninin kullanımlarına ilişkin çok az bilgi var</w:t>
      </w:r>
    </w:p>
    <w:p w:rsidR="00AA5816" w:rsidRPr="007D70FB" w:rsidRDefault="00AA5816" w:rsidP="00343F9D">
      <w:pPr>
        <w:pStyle w:val="ListeParagraf"/>
        <w:widowControl w:val="0"/>
        <w:numPr>
          <w:ilvl w:val="0"/>
          <w:numId w:val="34"/>
        </w:numPr>
        <w:autoSpaceDE w:val="0"/>
        <w:autoSpaceDN w:val="0"/>
        <w:adjustRightInd w:val="0"/>
        <w:spacing w:line="276" w:lineRule="auto"/>
        <w:jc w:val="both"/>
        <w:rPr>
          <w:sz w:val="23"/>
          <w:szCs w:val="23"/>
        </w:rPr>
      </w:pPr>
      <w:r w:rsidRPr="007D70FB">
        <w:rPr>
          <w:sz w:val="23"/>
          <w:szCs w:val="23"/>
        </w:rPr>
        <w:lastRenderedPageBreak/>
        <w:t>Madde sadece bir materyalin parçası olabilir fakat bu materyal snırlı ayrıştırma nedeniyle  başka bir materyalin geri dönüşüm işlemine girer (örneğin plastik katkılarının metal geri dönüşümde plastik parçalarla girmesi).</w:t>
      </w:r>
    </w:p>
    <w:p w:rsidR="0011042E" w:rsidRDefault="0011042E" w:rsidP="00343F9D">
      <w:pPr>
        <w:widowControl w:val="0"/>
        <w:autoSpaceDE w:val="0"/>
        <w:autoSpaceDN w:val="0"/>
        <w:adjustRightInd w:val="0"/>
        <w:spacing w:line="276" w:lineRule="auto"/>
        <w:jc w:val="both"/>
        <w:rPr>
          <w:b/>
          <w:bCs/>
          <w:i/>
          <w:iCs/>
          <w:sz w:val="23"/>
          <w:szCs w:val="23"/>
        </w:rPr>
      </w:pPr>
    </w:p>
    <w:p w:rsidR="00AA5816" w:rsidRPr="007D70FB" w:rsidRDefault="00AA5816" w:rsidP="00343F9D">
      <w:pPr>
        <w:widowControl w:val="0"/>
        <w:autoSpaceDE w:val="0"/>
        <w:autoSpaceDN w:val="0"/>
        <w:adjustRightInd w:val="0"/>
        <w:spacing w:line="276" w:lineRule="auto"/>
        <w:jc w:val="both"/>
        <w:rPr>
          <w:b/>
          <w:bCs/>
          <w:i/>
          <w:iCs/>
          <w:sz w:val="23"/>
          <w:szCs w:val="23"/>
        </w:rPr>
      </w:pPr>
      <w:r w:rsidRPr="007D70FB">
        <w:rPr>
          <w:b/>
          <w:bCs/>
          <w:i/>
          <w:iCs/>
          <w:sz w:val="23"/>
          <w:szCs w:val="23"/>
        </w:rPr>
        <w:t>Basamak 2: Geri dönüşüm işlemi zaten değerlendirilmiş olduğunda değerlendirme</w:t>
      </w:r>
    </w:p>
    <w:p w:rsidR="00AA5816" w:rsidRPr="007D70FB" w:rsidRDefault="00AA5816" w:rsidP="00343F9D">
      <w:pPr>
        <w:widowControl w:val="0"/>
        <w:overflowPunct w:val="0"/>
        <w:autoSpaceDE w:val="0"/>
        <w:autoSpaceDN w:val="0"/>
        <w:adjustRightInd w:val="0"/>
        <w:spacing w:line="276" w:lineRule="auto"/>
        <w:jc w:val="both"/>
        <w:rPr>
          <w:sz w:val="23"/>
          <w:szCs w:val="23"/>
        </w:rPr>
      </w:pPr>
      <w:r w:rsidRPr="007D70FB">
        <w:rPr>
          <w:sz w:val="23"/>
          <w:szCs w:val="23"/>
        </w:rPr>
        <w:t>Cam, kağıt, plastikler ve metallerin geri dönüşüm işlemleri üretim ve alt kullanıcı işlemleriyle eşleşir. Maddenin yaşam döngüsü bu işlemleri atık haline gelmeden önce içeriyorsa,</w:t>
      </w:r>
      <w:r w:rsidR="0011042E">
        <w:rPr>
          <w:sz w:val="23"/>
          <w:szCs w:val="23"/>
        </w:rPr>
        <w:t xml:space="preserve"> </w:t>
      </w:r>
      <w:r w:rsidRPr="007D70FB">
        <w:rPr>
          <w:sz w:val="23"/>
          <w:szCs w:val="23"/>
        </w:rPr>
        <w:t>kayıt yaptıran geri dönüşüm atıkları için ilave değerlendirmeyi dahil etmeyebilir, eğer:</w:t>
      </w:r>
    </w:p>
    <w:p w:rsidR="00AA5816" w:rsidRPr="007D70FB" w:rsidRDefault="00AA5816" w:rsidP="00343F9D">
      <w:pPr>
        <w:pStyle w:val="ListeParagraf"/>
        <w:widowControl w:val="0"/>
        <w:numPr>
          <w:ilvl w:val="0"/>
          <w:numId w:val="35"/>
        </w:numPr>
        <w:overflowPunct w:val="0"/>
        <w:autoSpaceDE w:val="0"/>
        <w:autoSpaceDN w:val="0"/>
        <w:adjustRightInd w:val="0"/>
        <w:spacing w:line="276" w:lineRule="auto"/>
        <w:jc w:val="both"/>
        <w:rPr>
          <w:sz w:val="23"/>
          <w:szCs w:val="23"/>
        </w:rPr>
      </w:pPr>
      <w:r w:rsidRPr="007D70FB">
        <w:rPr>
          <w:sz w:val="23"/>
          <w:szCs w:val="23"/>
        </w:rPr>
        <w:t xml:space="preserve">Giren miktar (Q </w:t>
      </w:r>
      <w:r w:rsidRPr="007D70FB">
        <w:rPr>
          <w:sz w:val="23"/>
          <w:szCs w:val="23"/>
          <w:vertAlign w:val="subscript"/>
        </w:rPr>
        <w:t>maks</w:t>
      </w:r>
      <w:r w:rsidRPr="007D70FB">
        <w:rPr>
          <w:sz w:val="23"/>
          <w:szCs w:val="23"/>
        </w:rPr>
        <w:t xml:space="preserve"> , detaylar için bakınız Ek R.18-4) birincil işlemle aynı veya daha az ise. Geri dönüşüm işlemindeki miktar daha fazlaysa, ilgili maruz kalma düzeyini ve birincil işlemlerdeki değerlendirmeyle karşılaştırılacak PEC/PNEC oranını elde etmek için oran kuralı kullanılarak kısa yol değerlendirme yapılabilir.</w:t>
      </w:r>
    </w:p>
    <w:p w:rsidR="00AA5816" w:rsidRPr="007D70FB" w:rsidRDefault="00AA5816" w:rsidP="00343F9D">
      <w:pPr>
        <w:pStyle w:val="ListeParagraf"/>
        <w:widowControl w:val="0"/>
        <w:numPr>
          <w:ilvl w:val="0"/>
          <w:numId w:val="35"/>
        </w:numPr>
        <w:overflowPunct w:val="0"/>
        <w:autoSpaceDE w:val="0"/>
        <w:autoSpaceDN w:val="0"/>
        <w:adjustRightInd w:val="0"/>
        <w:spacing w:line="276" w:lineRule="auto"/>
        <w:jc w:val="both"/>
        <w:rPr>
          <w:sz w:val="23"/>
          <w:szCs w:val="23"/>
        </w:rPr>
      </w:pPr>
      <w:r w:rsidRPr="007D70FB">
        <w:rPr>
          <w:sz w:val="23"/>
          <w:szCs w:val="23"/>
        </w:rPr>
        <w:t>Geri dönüşüm işlemlerindeki ve birincil üretim işletim koşulları karşılaştırılabilir ise (örneğin besleme işlemi farklılığı, farklı çevresel salınımlara yol açar).</w:t>
      </w:r>
    </w:p>
    <w:p w:rsidR="00AA5816" w:rsidRPr="007D70FB" w:rsidRDefault="00AA5816" w:rsidP="00343F9D">
      <w:pPr>
        <w:pStyle w:val="ListeParagraf"/>
        <w:widowControl w:val="0"/>
        <w:numPr>
          <w:ilvl w:val="0"/>
          <w:numId w:val="35"/>
        </w:numPr>
        <w:overflowPunct w:val="0"/>
        <w:autoSpaceDE w:val="0"/>
        <w:autoSpaceDN w:val="0"/>
        <w:adjustRightInd w:val="0"/>
        <w:spacing w:line="276" w:lineRule="auto"/>
        <w:jc w:val="both"/>
        <w:rPr>
          <w:sz w:val="23"/>
          <w:szCs w:val="23"/>
        </w:rPr>
      </w:pPr>
      <w:r w:rsidRPr="007D70FB">
        <w:rPr>
          <w:sz w:val="23"/>
          <w:szCs w:val="23"/>
        </w:rPr>
        <w:t>Birincil üretim ve geri dönüşüm işlemlerinin risk yönetim önlemleri (etkinliği) karşılaştırılabilir ise</w:t>
      </w:r>
    </w:p>
    <w:p w:rsidR="00AA5816" w:rsidRDefault="00AA5816" w:rsidP="00343F9D">
      <w:pPr>
        <w:widowControl w:val="0"/>
        <w:overflowPunct w:val="0"/>
        <w:autoSpaceDE w:val="0"/>
        <w:autoSpaceDN w:val="0"/>
        <w:adjustRightInd w:val="0"/>
        <w:spacing w:line="276" w:lineRule="auto"/>
        <w:jc w:val="both"/>
        <w:rPr>
          <w:sz w:val="23"/>
          <w:szCs w:val="23"/>
        </w:rPr>
      </w:pPr>
      <w:r w:rsidRPr="007D70FB">
        <w:rPr>
          <w:sz w:val="23"/>
          <w:szCs w:val="23"/>
        </w:rPr>
        <w:t>Örneğin plastik katkıları için karşılaştırılabilir koşullar kabul edilebilir. Ancak, geri dönüşüm öncesi, her koşulda değerlendirilmesi gereken, mekanik boyut azaltma uygulanır (basamak 3’te tanımlanmış “geri dönüşen atıkların parçalanması”’na bakınız).</w:t>
      </w:r>
    </w:p>
    <w:p w:rsidR="0011042E" w:rsidRPr="007D70FB" w:rsidRDefault="0011042E" w:rsidP="00343F9D">
      <w:pPr>
        <w:widowControl w:val="0"/>
        <w:overflowPunct w:val="0"/>
        <w:autoSpaceDE w:val="0"/>
        <w:autoSpaceDN w:val="0"/>
        <w:adjustRightInd w:val="0"/>
        <w:spacing w:line="276" w:lineRule="auto"/>
        <w:jc w:val="both"/>
        <w:rPr>
          <w:sz w:val="23"/>
          <w:szCs w:val="23"/>
        </w:rPr>
      </w:pPr>
    </w:p>
    <w:p w:rsidR="00AA5816" w:rsidRPr="007D70FB" w:rsidRDefault="00AA5816" w:rsidP="00343F9D">
      <w:pPr>
        <w:widowControl w:val="0"/>
        <w:overflowPunct w:val="0"/>
        <w:autoSpaceDE w:val="0"/>
        <w:autoSpaceDN w:val="0"/>
        <w:adjustRightInd w:val="0"/>
        <w:spacing w:line="276" w:lineRule="auto"/>
        <w:jc w:val="both"/>
        <w:rPr>
          <w:sz w:val="23"/>
          <w:szCs w:val="23"/>
        </w:rPr>
      </w:pPr>
      <w:r w:rsidRPr="007D70FB">
        <w:rPr>
          <w:sz w:val="23"/>
          <w:szCs w:val="23"/>
        </w:rPr>
        <w:t>Yaşam döngüsünün geç aşamasında bir materyal içine veya üstüne giren maddeler geri dönüşen atık içinde bulunabilir fakat, yaşam döngüleri ilgili işlemleri içermeyebilir. Örneğin baskı mürekkebindeki maddeler (baskı kağıt hamuru sonrasında olur, geri dönüşüm işlemine eş olur) veya metal eşyalara uygulanan boyalarda kullanılan maddeler için böyle bir durum söz konusudur. Bu durumlarda, geri dönüşüm işleminin değerlendirmesi gerekli hale gelir.</w:t>
      </w:r>
    </w:p>
    <w:p w:rsidR="0011042E" w:rsidRDefault="0011042E" w:rsidP="00343F9D">
      <w:pPr>
        <w:widowControl w:val="0"/>
        <w:autoSpaceDE w:val="0"/>
        <w:autoSpaceDN w:val="0"/>
        <w:adjustRightInd w:val="0"/>
        <w:spacing w:line="276" w:lineRule="auto"/>
        <w:jc w:val="both"/>
        <w:rPr>
          <w:b/>
          <w:bCs/>
          <w:i/>
          <w:iCs/>
          <w:sz w:val="23"/>
          <w:szCs w:val="23"/>
        </w:rPr>
      </w:pPr>
    </w:p>
    <w:p w:rsidR="00AA5816" w:rsidRPr="007D70FB" w:rsidRDefault="00AA5816" w:rsidP="00343F9D">
      <w:pPr>
        <w:widowControl w:val="0"/>
        <w:autoSpaceDE w:val="0"/>
        <w:autoSpaceDN w:val="0"/>
        <w:adjustRightInd w:val="0"/>
        <w:spacing w:line="276" w:lineRule="auto"/>
        <w:jc w:val="both"/>
        <w:rPr>
          <w:b/>
          <w:bCs/>
          <w:i/>
          <w:iCs/>
          <w:sz w:val="23"/>
          <w:szCs w:val="23"/>
        </w:rPr>
      </w:pPr>
      <w:r w:rsidRPr="007D70FB">
        <w:rPr>
          <w:b/>
          <w:bCs/>
          <w:i/>
          <w:iCs/>
          <w:sz w:val="23"/>
          <w:szCs w:val="23"/>
        </w:rPr>
        <w:t>Basamak 3: Geri dönüşüm işlemleri için salınım tahminleri</w:t>
      </w:r>
    </w:p>
    <w:p w:rsidR="00AA5816" w:rsidRPr="007D70FB" w:rsidRDefault="00AA5816" w:rsidP="00343F9D">
      <w:pPr>
        <w:widowControl w:val="0"/>
        <w:autoSpaceDE w:val="0"/>
        <w:autoSpaceDN w:val="0"/>
        <w:adjustRightInd w:val="0"/>
        <w:spacing w:line="276" w:lineRule="auto"/>
        <w:jc w:val="both"/>
        <w:rPr>
          <w:i/>
          <w:iCs/>
          <w:sz w:val="23"/>
          <w:szCs w:val="23"/>
        </w:rPr>
      </w:pPr>
      <w:r w:rsidRPr="007D70FB">
        <w:rPr>
          <w:i/>
          <w:iCs/>
          <w:sz w:val="23"/>
          <w:szCs w:val="23"/>
        </w:rPr>
        <w:t>Taşıma ve depolama</w:t>
      </w:r>
    </w:p>
    <w:p w:rsidR="00AA5816" w:rsidRDefault="00AA5816" w:rsidP="00343F9D">
      <w:pPr>
        <w:widowControl w:val="0"/>
        <w:autoSpaceDE w:val="0"/>
        <w:autoSpaceDN w:val="0"/>
        <w:adjustRightInd w:val="0"/>
        <w:spacing w:line="276" w:lineRule="auto"/>
        <w:jc w:val="both"/>
        <w:rPr>
          <w:sz w:val="23"/>
          <w:szCs w:val="23"/>
        </w:rPr>
      </w:pPr>
      <w:r w:rsidRPr="007D70FB">
        <w:rPr>
          <w:sz w:val="23"/>
          <w:szCs w:val="23"/>
        </w:rPr>
        <w:t>Atıkların taşıma ve depolanması ( “ taşıma ve depolama” modeli)  sırasında meydana gelen tüm geri dönüşüm atıkları ile ilgili salınımlar mutlaka hesaplanmalıdır. Bu durum, açık alanda depolanan (madde dışarı sızabilir) veya uzun sure depolanan (buharlaşma)  toz halinde (madde toz partikülü olarak salınabilir) taşınan materyal atıkları için geçerlidir. Salınım faktörlerinin eldesi “taşıma ve depolama” modeline dayanılarak yapılmalıdır.</w:t>
      </w:r>
    </w:p>
    <w:p w:rsidR="00AA5816" w:rsidRPr="007D70FB" w:rsidRDefault="00AA5816" w:rsidP="00343F9D">
      <w:pPr>
        <w:widowControl w:val="0"/>
        <w:autoSpaceDE w:val="0"/>
        <w:autoSpaceDN w:val="0"/>
        <w:adjustRightInd w:val="0"/>
        <w:spacing w:line="276" w:lineRule="auto"/>
        <w:jc w:val="both"/>
        <w:rPr>
          <w:sz w:val="23"/>
          <w:szCs w:val="23"/>
        </w:rPr>
      </w:pPr>
    </w:p>
    <w:p w:rsidR="00AA5816" w:rsidRPr="007D70FB" w:rsidRDefault="00AA5816" w:rsidP="00343F9D">
      <w:pPr>
        <w:widowControl w:val="0"/>
        <w:autoSpaceDE w:val="0"/>
        <w:autoSpaceDN w:val="0"/>
        <w:adjustRightInd w:val="0"/>
        <w:spacing w:line="276" w:lineRule="auto"/>
        <w:jc w:val="both"/>
        <w:rPr>
          <w:i/>
          <w:iCs/>
          <w:sz w:val="23"/>
          <w:szCs w:val="23"/>
        </w:rPr>
      </w:pPr>
      <w:r w:rsidRPr="007D70FB">
        <w:rPr>
          <w:i/>
          <w:iCs/>
          <w:sz w:val="23"/>
          <w:szCs w:val="23"/>
        </w:rPr>
        <w:t>Geri dönüşen atıkların parçalanması (“karıştırma/öğütme” modeli)</w:t>
      </w:r>
    </w:p>
    <w:p w:rsidR="00AA5816" w:rsidRPr="007D70FB" w:rsidRDefault="00AA5816" w:rsidP="00343F9D">
      <w:pPr>
        <w:widowControl w:val="0"/>
        <w:autoSpaceDE w:val="0"/>
        <w:autoSpaceDN w:val="0"/>
        <w:adjustRightInd w:val="0"/>
        <w:spacing w:line="276" w:lineRule="auto"/>
        <w:jc w:val="both"/>
        <w:rPr>
          <w:sz w:val="23"/>
          <w:szCs w:val="23"/>
        </w:rPr>
      </w:pPr>
      <w:r w:rsidRPr="007D70FB">
        <w:rPr>
          <w:sz w:val="23"/>
          <w:szCs w:val="23"/>
        </w:rPr>
        <w:t>Geri dönüşen atık içindeki tüm maddeler için, ilişkili temel geri dönüşüm işlemlerine ek olarak,  karıştırma/öğütme senaryosu değerlendirilmelidir, çünkü herhangi bir geri dönüşüm işlemi materyalı parçalamak ve/veya  materyalı kırmak şeklinde bir mekanik yok etme şekli içerir.</w:t>
      </w:r>
    </w:p>
    <w:p w:rsidR="00D3721E" w:rsidRDefault="00D3721E" w:rsidP="00343F9D">
      <w:pPr>
        <w:widowControl w:val="0"/>
        <w:autoSpaceDE w:val="0"/>
        <w:autoSpaceDN w:val="0"/>
        <w:adjustRightInd w:val="0"/>
        <w:spacing w:line="276" w:lineRule="auto"/>
      </w:pPr>
    </w:p>
    <w:p w:rsidR="00AA5816" w:rsidRDefault="00AA5816" w:rsidP="00343F9D">
      <w:pPr>
        <w:widowControl w:val="0"/>
        <w:autoSpaceDE w:val="0"/>
        <w:autoSpaceDN w:val="0"/>
        <w:adjustRightInd w:val="0"/>
        <w:spacing w:line="276" w:lineRule="auto"/>
      </w:pPr>
      <w:r>
        <w:t>Bertaraf edilmeden once atığın toplanması çevreye ilişkili salınıma neden olmaz. Materyalin kırılması ve parçalanması tozların oluşumuna ve takiben maddenin toz partiküllerine takılı veya içinde olarak havaya salınımıyla sonuçlanır.</w:t>
      </w:r>
    </w:p>
    <w:p w:rsidR="00AA5816" w:rsidRDefault="00AA5816" w:rsidP="00343F9D">
      <w:pPr>
        <w:widowControl w:val="0"/>
        <w:autoSpaceDE w:val="0"/>
        <w:autoSpaceDN w:val="0"/>
        <w:adjustRightInd w:val="0"/>
        <w:spacing w:line="276" w:lineRule="auto"/>
      </w:pPr>
    </w:p>
    <w:p w:rsidR="00D3721E" w:rsidRDefault="00D3721E" w:rsidP="00D3721E">
      <w:pPr>
        <w:pStyle w:val="ResimYazs"/>
      </w:pPr>
      <w:bookmarkStart w:id="55" w:name="_Toc439671956"/>
      <w:r>
        <w:t xml:space="preserve">Tablo R.18- </w:t>
      </w:r>
      <w:r>
        <w:fldChar w:fldCharType="begin"/>
      </w:r>
      <w:r>
        <w:instrText xml:space="preserve"> SEQ Tablo_R.18- \* ARABIC </w:instrText>
      </w:r>
      <w:r>
        <w:fldChar w:fldCharType="separate"/>
      </w:r>
      <w:r w:rsidR="00B5752B">
        <w:rPr>
          <w:noProof/>
        </w:rPr>
        <w:t>6</w:t>
      </w:r>
      <w:r>
        <w:fldChar w:fldCharType="end"/>
      </w:r>
      <w:r>
        <w:t xml:space="preserve">: </w:t>
      </w:r>
      <w:r w:rsidRPr="00D3721E">
        <w:rPr>
          <w:b w:val="0"/>
        </w:rPr>
        <w:t xml:space="preserve">Parçalama için </w:t>
      </w:r>
      <w:r w:rsidR="002178C3">
        <w:rPr>
          <w:b w:val="0"/>
        </w:rPr>
        <w:t>başlangıç değerleri (default values)</w:t>
      </w:r>
      <w:bookmarkEnd w:id="55"/>
    </w:p>
    <w:tbl>
      <w:tblPr>
        <w:tblW w:w="9840" w:type="dxa"/>
        <w:tblInd w:w="2" w:type="dxa"/>
        <w:tblLayout w:type="fixed"/>
        <w:tblCellMar>
          <w:left w:w="0" w:type="dxa"/>
          <w:right w:w="0" w:type="dxa"/>
        </w:tblCellMar>
        <w:tblLook w:val="0000" w:firstRow="0" w:lastRow="0" w:firstColumn="0" w:lastColumn="0" w:noHBand="0" w:noVBand="0"/>
      </w:tblPr>
      <w:tblGrid>
        <w:gridCol w:w="2694"/>
        <w:gridCol w:w="1132"/>
        <w:gridCol w:w="6014"/>
      </w:tblGrid>
      <w:tr w:rsidR="00AA5816" w:rsidRPr="00441609" w:rsidTr="00D3721E">
        <w:trPr>
          <w:trHeight w:val="71"/>
        </w:trPr>
        <w:tc>
          <w:tcPr>
            <w:tcW w:w="2694" w:type="dxa"/>
            <w:tcBorders>
              <w:top w:val="nil"/>
              <w:left w:val="nil"/>
              <w:bottom w:val="single" w:sz="8" w:space="0" w:color="auto"/>
              <w:right w:val="nil"/>
            </w:tcBorders>
            <w:vAlign w:val="bottom"/>
          </w:tcPr>
          <w:p w:rsidR="00AA5816" w:rsidRPr="00441609" w:rsidRDefault="00AA5816" w:rsidP="00343F9D">
            <w:pPr>
              <w:widowControl w:val="0"/>
              <w:autoSpaceDE w:val="0"/>
              <w:autoSpaceDN w:val="0"/>
              <w:adjustRightInd w:val="0"/>
              <w:spacing w:line="276" w:lineRule="auto"/>
              <w:rPr>
                <w:sz w:val="6"/>
                <w:szCs w:val="6"/>
              </w:rPr>
            </w:pPr>
          </w:p>
        </w:tc>
        <w:tc>
          <w:tcPr>
            <w:tcW w:w="1132" w:type="dxa"/>
            <w:tcBorders>
              <w:top w:val="nil"/>
              <w:left w:val="nil"/>
              <w:bottom w:val="single" w:sz="8" w:space="0" w:color="auto"/>
              <w:right w:val="nil"/>
            </w:tcBorders>
            <w:vAlign w:val="bottom"/>
          </w:tcPr>
          <w:p w:rsidR="00AA5816" w:rsidRPr="00441609" w:rsidRDefault="00AA5816" w:rsidP="00343F9D">
            <w:pPr>
              <w:widowControl w:val="0"/>
              <w:autoSpaceDE w:val="0"/>
              <w:autoSpaceDN w:val="0"/>
              <w:adjustRightInd w:val="0"/>
              <w:spacing w:line="276" w:lineRule="auto"/>
              <w:rPr>
                <w:sz w:val="6"/>
                <w:szCs w:val="6"/>
              </w:rPr>
            </w:pPr>
          </w:p>
        </w:tc>
        <w:tc>
          <w:tcPr>
            <w:tcW w:w="6014" w:type="dxa"/>
            <w:tcBorders>
              <w:top w:val="nil"/>
              <w:left w:val="nil"/>
              <w:bottom w:val="single" w:sz="8" w:space="0" w:color="auto"/>
              <w:right w:val="nil"/>
            </w:tcBorders>
            <w:vAlign w:val="bottom"/>
          </w:tcPr>
          <w:p w:rsidR="00AA5816" w:rsidRPr="00441609" w:rsidRDefault="00AA5816" w:rsidP="00343F9D">
            <w:pPr>
              <w:widowControl w:val="0"/>
              <w:autoSpaceDE w:val="0"/>
              <w:autoSpaceDN w:val="0"/>
              <w:adjustRightInd w:val="0"/>
              <w:spacing w:line="276" w:lineRule="auto"/>
              <w:rPr>
                <w:sz w:val="6"/>
                <w:szCs w:val="6"/>
              </w:rPr>
            </w:pPr>
          </w:p>
        </w:tc>
      </w:tr>
      <w:tr w:rsidR="00AA5816" w:rsidRPr="00441609" w:rsidTr="00D3721E">
        <w:trPr>
          <w:trHeight w:val="242"/>
        </w:trPr>
        <w:tc>
          <w:tcPr>
            <w:tcW w:w="2694" w:type="dxa"/>
            <w:tcBorders>
              <w:top w:val="single" w:sz="8" w:space="0" w:color="auto"/>
              <w:left w:val="single" w:sz="8" w:space="0" w:color="auto"/>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120"/>
            </w:pPr>
            <w:r w:rsidRPr="00441609">
              <w:rPr>
                <w:b/>
                <w:bCs/>
                <w:sz w:val="20"/>
                <w:szCs w:val="20"/>
              </w:rPr>
              <w:t>Paramet</w:t>
            </w:r>
            <w:r>
              <w:rPr>
                <w:b/>
                <w:bCs/>
                <w:sz w:val="20"/>
                <w:szCs w:val="20"/>
              </w:rPr>
              <w:t>re</w:t>
            </w:r>
          </w:p>
        </w:tc>
        <w:tc>
          <w:tcPr>
            <w:tcW w:w="1132" w:type="dxa"/>
            <w:tcBorders>
              <w:top w:val="single" w:sz="8" w:space="0" w:color="auto"/>
              <w:left w:val="nil"/>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100"/>
            </w:pPr>
            <w:r>
              <w:rPr>
                <w:b/>
                <w:bCs/>
                <w:sz w:val="20"/>
                <w:szCs w:val="20"/>
              </w:rPr>
              <w:t>Varsayılan</w:t>
            </w:r>
          </w:p>
        </w:tc>
        <w:tc>
          <w:tcPr>
            <w:tcW w:w="6014" w:type="dxa"/>
            <w:tcBorders>
              <w:top w:val="single" w:sz="8" w:space="0" w:color="auto"/>
              <w:left w:val="nil"/>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100"/>
            </w:pPr>
            <w:r>
              <w:rPr>
                <w:b/>
                <w:bCs/>
                <w:sz w:val="20"/>
                <w:szCs w:val="20"/>
              </w:rPr>
              <w:t>Gerekçe</w:t>
            </w:r>
          </w:p>
        </w:tc>
      </w:tr>
      <w:tr w:rsidR="00AA5816" w:rsidRPr="00441609" w:rsidTr="00D3721E">
        <w:trPr>
          <w:trHeight w:val="38"/>
        </w:trPr>
        <w:tc>
          <w:tcPr>
            <w:tcW w:w="2694" w:type="dxa"/>
            <w:tcBorders>
              <w:top w:val="nil"/>
              <w:left w:val="single" w:sz="8" w:space="0" w:color="auto"/>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1132" w:type="dxa"/>
            <w:tcBorders>
              <w:top w:val="nil"/>
              <w:left w:val="nil"/>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6014" w:type="dxa"/>
            <w:tcBorders>
              <w:top w:val="nil"/>
              <w:left w:val="nil"/>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r>
      <w:tr w:rsidR="00D3721E" w:rsidRPr="00441609" w:rsidTr="00BE5992">
        <w:trPr>
          <w:trHeight w:val="257"/>
        </w:trPr>
        <w:tc>
          <w:tcPr>
            <w:tcW w:w="2694" w:type="dxa"/>
            <w:tcBorders>
              <w:top w:val="nil"/>
              <w:left w:val="single" w:sz="8" w:space="0" w:color="auto"/>
              <w:bottom w:val="nil"/>
              <w:right w:val="single" w:sz="8" w:space="0" w:color="auto"/>
            </w:tcBorders>
            <w:vAlign w:val="bottom"/>
          </w:tcPr>
          <w:p w:rsidR="00D3721E" w:rsidRPr="00441609" w:rsidRDefault="00D3721E" w:rsidP="00343F9D">
            <w:pPr>
              <w:widowControl w:val="0"/>
              <w:autoSpaceDE w:val="0"/>
              <w:autoSpaceDN w:val="0"/>
              <w:adjustRightInd w:val="0"/>
              <w:spacing w:line="276" w:lineRule="auto"/>
              <w:ind w:left="100"/>
            </w:pPr>
            <w:r>
              <w:rPr>
                <w:sz w:val="20"/>
                <w:szCs w:val="20"/>
              </w:rPr>
              <w:t>Tesis sayısı</w:t>
            </w:r>
          </w:p>
        </w:tc>
        <w:tc>
          <w:tcPr>
            <w:tcW w:w="1132" w:type="dxa"/>
            <w:tcBorders>
              <w:top w:val="nil"/>
              <w:left w:val="nil"/>
              <w:bottom w:val="nil"/>
              <w:right w:val="single" w:sz="8" w:space="0" w:color="auto"/>
            </w:tcBorders>
          </w:tcPr>
          <w:p w:rsidR="00D3721E" w:rsidRDefault="00D3721E">
            <w:r w:rsidRPr="00576558">
              <w:rPr>
                <w:highlight w:val="yellow"/>
              </w:rPr>
              <w:t>????</w:t>
            </w:r>
          </w:p>
        </w:tc>
        <w:tc>
          <w:tcPr>
            <w:tcW w:w="6014" w:type="dxa"/>
            <w:tcBorders>
              <w:top w:val="nil"/>
              <w:left w:val="nil"/>
              <w:bottom w:val="nil"/>
              <w:right w:val="single" w:sz="8" w:space="0" w:color="auto"/>
            </w:tcBorders>
          </w:tcPr>
          <w:p w:rsidR="00D3721E" w:rsidRDefault="00D3721E">
            <w:r w:rsidRPr="00576558">
              <w:rPr>
                <w:highlight w:val="yellow"/>
              </w:rPr>
              <w:t>????</w:t>
            </w:r>
          </w:p>
        </w:tc>
      </w:tr>
      <w:tr w:rsidR="00D3721E" w:rsidRPr="00441609" w:rsidTr="00BE5992">
        <w:trPr>
          <w:trHeight w:val="41"/>
        </w:trPr>
        <w:tc>
          <w:tcPr>
            <w:tcW w:w="2694" w:type="dxa"/>
            <w:tcBorders>
              <w:top w:val="nil"/>
              <w:left w:val="single" w:sz="8" w:space="0" w:color="auto"/>
              <w:bottom w:val="single" w:sz="8" w:space="0" w:color="auto"/>
              <w:right w:val="single" w:sz="8" w:space="0" w:color="auto"/>
            </w:tcBorders>
            <w:vAlign w:val="bottom"/>
          </w:tcPr>
          <w:p w:rsidR="00D3721E" w:rsidRPr="00441609" w:rsidRDefault="00D3721E" w:rsidP="00343F9D">
            <w:pPr>
              <w:widowControl w:val="0"/>
              <w:autoSpaceDE w:val="0"/>
              <w:autoSpaceDN w:val="0"/>
              <w:adjustRightInd w:val="0"/>
              <w:spacing w:line="276" w:lineRule="auto"/>
              <w:rPr>
                <w:sz w:val="3"/>
                <w:szCs w:val="3"/>
              </w:rPr>
            </w:pPr>
          </w:p>
        </w:tc>
        <w:tc>
          <w:tcPr>
            <w:tcW w:w="1132" w:type="dxa"/>
            <w:tcBorders>
              <w:top w:val="nil"/>
              <w:left w:val="nil"/>
              <w:bottom w:val="single" w:sz="8" w:space="0" w:color="auto"/>
              <w:right w:val="single" w:sz="8" w:space="0" w:color="auto"/>
            </w:tcBorders>
          </w:tcPr>
          <w:p w:rsidR="00D3721E" w:rsidRDefault="00D3721E">
            <w:r w:rsidRPr="00576558">
              <w:rPr>
                <w:highlight w:val="yellow"/>
              </w:rPr>
              <w:t>????</w:t>
            </w:r>
          </w:p>
        </w:tc>
        <w:tc>
          <w:tcPr>
            <w:tcW w:w="6014" w:type="dxa"/>
            <w:tcBorders>
              <w:top w:val="nil"/>
              <w:left w:val="nil"/>
              <w:bottom w:val="single" w:sz="8" w:space="0" w:color="auto"/>
              <w:right w:val="single" w:sz="8" w:space="0" w:color="auto"/>
            </w:tcBorders>
          </w:tcPr>
          <w:p w:rsidR="00D3721E" w:rsidRDefault="00D3721E">
            <w:r w:rsidRPr="00576558">
              <w:rPr>
                <w:highlight w:val="yellow"/>
              </w:rPr>
              <w:t>????</w:t>
            </w:r>
          </w:p>
        </w:tc>
      </w:tr>
      <w:tr w:rsidR="00D3721E" w:rsidRPr="00441609" w:rsidTr="00BE5992">
        <w:trPr>
          <w:trHeight w:val="287"/>
        </w:trPr>
        <w:tc>
          <w:tcPr>
            <w:tcW w:w="2694" w:type="dxa"/>
            <w:tcBorders>
              <w:top w:val="nil"/>
              <w:left w:val="single" w:sz="8" w:space="0" w:color="auto"/>
              <w:bottom w:val="nil"/>
              <w:right w:val="single" w:sz="8" w:space="0" w:color="auto"/>
            </w:tcBorders>
            <w:vAlign w:val="bottom"/>
          </w:tcPr>
          <w:p w:rsidR="00D3721E" w:rsidRPr="00441609" w:rsidRDefault="00D3721E" w:rsidP="00343F9D">
            <w:pPr>
              <w:widowControl w:val="0"/>
              <w:autoSpaceDE w:val="0"/>
              <w:autoSpaceDN w:val="0"/>
              <w:adjustRightInd w:val="0"/>
              <w:spacing w:line="276" w:lineRule="auto"/>
              <w:ind w:left="100"/>
            </w:pPr>
            <w:r w:rsidRPr="00441609">
              <w:rPr>
                <w:sz w:val="20"/>
                <w:szCs w:val="20"/>
              </w:rPr>
              <w:t>Emis</w:t>
            </w:r>
            <w:r>
              <w:rPr>
                <w:sz w:val="20"/>
                <w:szCs w:val="20"/>
              </w:rPr>
              <w:t>yon günleri</w:t>
            </w:r>
          </w:p>
        </w:tc>
        <w:tc>
          <w:tcPr>
            <w:tcW w:w="1132" w:type="dxa"/>
            <w:tcBorders>
              <w:top w:val="nil"/>
              <w:left w:val="nil"/>
              <w:bottom w:val="nil"/>
              <w:right w:val="single" w:sz="8" w:space="0" w:color="auto"/>
            </w:tcBorders>
          </w:tcPr>
          <w:p w:rsidR="00D3721E" w:rsidRDefault="00D3721E">
            <w:r w:rsidRPr="00576558">
              <w:rPr>
                <w:highlight w:val="yellow"/>
              </w:rPr>
              <w:t>????</w:t>
            </w:r>
          </w:p>
        </w:tc>
        <w:tc>
          <w:tcPr>
            <w:tcW w:w="6014" w:type="dxa"/>
            <w:tcBorders>
              <w:top w:val="nil"/>
              <w:left w:val="nil"/>
              <w:bottom w:val="nil"/>
              <w:right w:val="single" w:sz="8" w:space="0" w:color="auto"/>
            </w:tcBorders>
          </w:tcPr>
          <w:p w:rsidR="00D3721E" w:rsidRDefault="00D3721E">
            <w:r w:rsidRPr="00576558">
              <w:rPr>
                <w:highlight w:val="yellow"/>
              </w:rPr>
              <w:t>????</w:t>
            </w:r>
          </w:p>
        </w:tc>
      </w:tr>
      <w:tr w:rsidR="00AA5816" w:rsidRPr="00441609" w:rsidTr="00D3721E">
        <w:trPr>
          <w:trHeight w:val="41"/>
        </w:trPr>
        <w:tc>
          <w:tcPr>
            <w:tcW w:w="2694" w:type="dxa"/>
            <w:tcBorders>
              <w:top w:val="nil"/>
              <w:left w:val="single" w:sz="8" w:space="0" w:color="auto"/>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1132" w:type="dxa"/>
            <w:tcBorders>
              <w:top w:val="nil"/>
              <w:left w:val="nil"/>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6014" w:type="dxa"/>
            <w:tcBorders>
              <w:top w:val="nil"/>
              <w:left w:val="nil"/>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r>
      <w:tr w:rsidR="00AA5816" w:rsidRPr="00441609" w:rsidTr="00D3721E">
        <w:trPr>
          <w:trHeight w:val="287"/>
        </w:trPr>
        <w:tc>
          <w:tcPr>
            <w:tcW w:w="2694" w:type="dxa"/>
            <w:tcBorders>
              <w:top w:val="nil"/>
              <w:left w:val="single" w:sz="8" w:space="0" w:color="auto"/>
              <w:bottom w:val="nil"/>
              <w:right w:val="single" w:sz="8" w:space="0" w:color="auto"/>
            </w:tcBorders>
            <w:vAlign w:val="bottom"/>
          </w:tcPr>
          <w:p w:rsidR="00AA5816" w:rsidRPr="00441609" w:rsidRDefault="00D3721E" w:rsidP="00343F9D">
            <w:pPr>
              <w:widowControl w:val="0"/>
              <w:autoSpaceDE w:val="0"/>
              <w:autoSpaceDN w:val="0"/>
              <w:adjustRightInd w:val="0"/>
              <w:spacing w:line="276" w:lineRule="auto"/>
              <w:ind w:left="100"/>
            </w:pPr>
            <w:r>
              <w:rPr>
                <w:sz w:val="20"/>
                <w:szCs w:val="20"/>
              </w:rPr>
              <w:t>Atık su Arıtma Tesisi (AAT)</w:t>
            </w:r>
          </w:p>
        </w:tc>
        <w:tc>
          <w:tcPr>
            <w:tcW w:w="1132" w:type="dxa"/>
            <w:tcBorders>
              <w:top w:val="nil"/>
              <w:left w:val="nil"/>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100"/>
            </w:pPr>
            <w:r>
              <w:rPr>
                <w:sz w:val="20"/>
                <w:szCs w:val="20"/>
              </w:rPr>
              <w:t>Ilgili değil</w:t>
            </w:r>
          </w:p>
        </w:tc>
        <w:tc>
          <w:tcPr>
            <w:tcW w:w="6014" w:type="dxa"/>
            <w:tcBorders>
              <w:top w:val="nil"/>
              <w:left w:val="nil"/>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80"/>
            </w:pPr>
            <w:r>
              <w:rPr>
                <w:sz w:val="20"/>
                <w:szCs w:val="20"/>
              </w:rPr>
              <w:t>Yerinde atık su bertaraf planı olmadığı varsayılır.</w:t>
            </w:r>
          </w:p>
        </w:tc>
      </w:tr>
      <w:tr w:rsidR="00AA5816" w:rsidRPr="00441609" w:rsidTr="00D3721E">
        <w:trPr>
          <w:trHeight w:val="41"/>
        </w:trPr>
        <w:tc>
          <w:tcPr>
            <w:tcW w:w="2694" w:type="dxa"/>
            <w:tcBorders>
              <w:top w:val="nil"/>
              <w:left w:val="single" w:sz="8" w:space="0" w:color="auto"/>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1132" w:type="dxa"/>
            <w:tcBorders>
              <w:top w:val="nil"/>
              <w:left w:val="nil"/>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6014" w:type="dxa"/>
            <w:tcBorders>
              <w:top w:val="nil"/>
              <w:left w:val="nil"/>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r>
      <w:tr w:rsidR="00AA5816" w:rsidRPr="00441609" w:rsidTr="00D3721E">
        <w:trPr>
          <w:trHeight w:val="256"/>
        </w:trPr>
        <w:tc>
          <w:tcPr>
            <w:tcW w:w="2694" w:type="dxa"/>
            <w:tcBorders>
              <w:top w:val="nil"/>
              <w:left w:val="single" w:sz="8" w:space="0" w:color="auto"/>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100"/>
            </w:pPr>
            <w:r>
              <w:rPr>
                <w:sz w:val="20"/>
                <w:szCs w:val="20"/>
              </w:rPr>
              <w:t>Havaya salınım faktörü</w:t>
            </w:r>
            <w:r w:rsidRPr="00441609">
              <w:rPr>
                <w:sz w:val="20"/>
                <w:szCs w:val="20"/>
              </w:rPr>
              <w:t>(F</w:t>
            </w:r>
            <w:r>
              <w:rPr>
                <w:sz w:val="25"/>
                <w:szCs w:val="25"/>
                <w:vertAlign w:val="subscript"/>
              </w:rPr>
              <w:t>hava</w:t>
            </w:r>
            <w:r w:rsidRPr="00441609">
              <w:rPr>
                <w:sz w:val="20"/>
                <w:szCs w:val="20"/>
              </w:rPr>
              <w:t>)</w:t>
            </w:r>
          </w:p>
        </w:tc>
        <w:tc>
          <w:tcPr>
            <w:tcW w:w="1132" w:type="dxa"/>
            <w:tcBorders>
              <w:top w:val="nil"/>
              <w:left w:val="nil"/>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100"/>
            </w:pPr>
            <w:r w:rsidRPr="00441609">
              <w:rPr>
                <w:sz w:val="20"/>
                <w:szCs w:val="20"/>
              </w:rPr>
              <w:t>0.1</w:t>
            </w:r>
          </w:p>
        </w:tc>
        <w:tc>
          <w:tcPr>
            <w:tcW w:w="6014" w:type="dxa"/>
            <w:tcBorders>
              <w:top w:val="nil"/>
              <w:left w:val="nil"/>
              <w:bottom w:val="nil"/>
              <w:right w:val="single" w:sz="8" w:space="0" w:color="auto"/>
            </w:tcBorders>
            <w:vAlign w:val="bottom"/>
          </w:tcPr>
          <w:p w:rsidR="00AA5816" w:rsidRPr="00441609" w:rsidRDefault="00AA5816" w:rsidP="00D3721E">
            <w:pPr>
              <w:widowControl w:val="0"/>
              <w:autoSpaceDE w:val="0"/>
              <w:autoSpaceDN w:val="0"/>
              <w:adjustRightInd w:val="0"/>
              <w:spacing w:line="276" w:lineRule="auto"/>
              <w:ind w:left="80"/>
            </w:pPr>
            <w:r>
              <w:rPr>
                <w:sz w:val="20"/>
                <w:szCs w:val="20"/>
              </w:rPr>
              <w:t>Kağıt, ve plastikler, mineraller: materyal düşük ağırlığa sahip ve /veya toz oluşumu olasılığı var- uzman görüşü</w:t>
            </w:r>
            <w:r w:rsidR="00D3721E">
              <w:rPr>
                <w:rStyle w:val="DipnotBavurusu"/>
                <w:sz w:val="20"/>
                <w:szCs w:val="20"/>
              </w:rPr>
              <w:footnoteReference w:id="56"/>
            </w:r>
          </w:p>
        </w:tc>
      </w:tr>
      <w:tr w:rsidR="00AA5816" w:rsidRPr="00441609" w:rsidTr="00D3721E">
        <w:trPr>
          <w:trHeight w:val="287"/>
        </w:trPr>
        <w:tc>
          <w:tcPr>
            <w:tcW w:w="2694" w:type="dxa"/>
            <w:tcBorders>
              <w:top w:val="nil"/>
              <w:left w:val="single" w:sz="8" w:space="0" w:color="auto"/>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pPr>
          </w:p>
        </w:tc>
        <w:tc>
          <w:tcPr>
            <w:tcW w:w="1132" w:type="dxa"/>
            <w:tcBorders>
              <w:top w:val="nil"/>
              <w:left w:val="nil"/>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100"/>
            </w:pPr>
            <w:r w:rsidRPr="00441609">
              <w:rPr>
                <w:sz w:val="20"/>
                <w:szCs w:val="20"/>
              </w:rPr>
              <w:t>0.05</w:t>
            </w:r>
          </w:p>
        </w:tc>
        <w:tc>
          <w:tcPr>
            <w:tcW w:w="6014" w:type="dxa"/>
            <w:tcBorders>
              <w:top w:val="nil"/>
              <w:left w:val="nil"/>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80"/>
            </w:pPr>
            <w:r>
              <w:rPr>
                <w:sz w:val="20"/>
                <w:szCs w:val="20"/>
              </w:rPr>
              <w:t>Kauçuk</w:t>
            </w:r>
            <w:r w:rsidRPr="00441609">
              <w:rPr>
                <w:sz w:val="20"/>
                <w:szCs w:val="20"/>
              </w:rPr>
              <w:t>: mater</w:t>
            </w:r>
            <w:r>
              <w:rPr>
                <w:sz w:val="20"/>
                <w:szCs w:val="20"/>
              </w:rPr>
              <w:t xml:space="preserve">yal orta ağırlıkta, biraz salınım olabilir –uzman görüşü </w:t>
            </w:r>
          </w:p>
        </w:tc>
      </w:tr>
      <w:tr w:rsidR="00AA5816" w:rsidRPr="00441609" w:rsidTr="00D3721E">
        <w:trPr>
          <w:trHeight w:val="41"/>
        </w:trPr>
        <w:tc>
          <w:tcPr>
            <w:tcW w:w="2694" w:type="dxa"/>
            <w:tcBorders>
              <w:top w:val="nil"/>
              <w:left w:val="single" w:sz="8" w:space="0" w:color="auto"/>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1132" w:type="dxa"/>
            <w:tcBorders>
              <w:top w:val="nil"/>
              <w:left w:val="nil"/>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6014" w:type="dxa"/>
            <w:tcBorders>
              <w:top w:val="nil"/>
              <w:left w:val="nil"/>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r>
      <w:tr w:rsidR="00AA5816" w:rsidRPr="00441609" w:rsidTr="00D3721E">
        <w:trPr>
          <w:trHeight w:val="257"/>
        </w:trPr>
        <w:tc>
          <w:tcPr>
            <w:tcW w:w="2694" w:type="dxa"/>
            <w:tcBorders>
              <w:top w:val="nil"/>
              <w:left w:val="single" w:sz="8" w:space="0" w:color="auto"/>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pPr>
          </w:p>
        </w:tc>
        <w:tc>
          <w:tcPr>
            <w:tcW w:w="1132" w:type="dxa"/>
            <w:tcBorders>
              <w:top w:val="nil"/>
              <w:left w:val="nil"/>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100"/>
            </w:pPr>
            <w:r w:rsidRPr="00441609">
              <w:rPr>
                <w:sz w:val="20"/>
                <w:szCs w:val="20"/>
              </w:rPr>
              <w:t>0.01</w:t>
            </w:r>
          </w:p>
        </w:tc>
        <w:tc>
          <w:tcPr>
            <w:tcW w:w="6014" w:type="dxa"/>
            <w:tcBorders>
              <w:top w:val="nil"/>
              <w:left w:val="nil"/>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80"/>
            </w:pPr>
            <w:r w:rsidRPr="00441609">
              <w:rPr>
                <w:sz w:val="20"/>
                <w:szCs w:val="20"/>
              </w:rPr>
              <w:t>Metal</w:t>
            </w:r>
            <w:r>
              <w:rPr>
                <w:sz w:val="20"/>
                <w:szCs w:val="20"/>
              </w:rPr>
              <w:t>ler</w:t>
            </w:r>
            <w:r w:rsidRPr="00441609">
              <w:rPr>
                <w:sz w:val="20"/>
                <w:szCs w:val="20"/>
              </w:rPr>
              <w:t xml:space="preserve">: </w:t>
            </w:r>
            <w:r>
              <w:rPr>
                <w:sz w:val="20"/>
                <w:szCs w:val="20"/>
              </w:rPr>
              <w:t>yayılan toz ağır ve salınımın büyük bir kısmı kısa bir süre sonra kalır- uzman görüşü</w:t>
            </w:r>
          </w:p>
        </w:tc>
      </w:tr>
      <w:tr w:rsidR="00AA5816" w:rsidRPr="00441609" w:rsidTr="00D3721E">
        <w:trPr>
          <w:trHeight w:val="41"/>
        </w:trPr>
        <w:tc>
          <w:tcPr>
            <w:tcW w:w="2694" w:type="dxa"/>
            <w:tcBorders>
              <w:top w:val="nil"/>
              <w:left w:val="single" w:sz="8" w:space="0" w:color="auto"/>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1132" w:type="dxa"/>
            <w:tcBorders>
              <w:top w:val="nil"/>
              <w:left w:val="nil"/>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6014" w:type="dxa"/>
            <w:tcBorders>
              <w:top w:val="nil"/>
              <w:left w:val="nil"/>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r>
      <w:tr w:rsidR="00AA5816" w:rsidRPr="00441609" w:rsidTr="00D3721E">
        <w:trPr>
          <w:trHeight w:val="256"/>
        </w:trPr>
        <w:tc>
          <w:tcPr>
            <w:tcW w:w="2694" w:type="dxa"/>
            <w:tcBorders>
              <w:top w:val="nil"/>
              <w:left w:val="single" w:sz="8" w:space="0" w:color="auto"/>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100"/>
            </w:pPr>
            <w:r>
              <w:rPr>
                <w:sz w:val="20"/>
                <w:szCs w:val="20"/>
              </w:rPr>
              <w:t>Suya salınım faktörü</w:t>
            </w:r>
            <w:r w:rsidRPr="00441609">
              <w:rPr>
                <w:sz w:val="20"/>
                <w:szCs w:val="20"/>
              </w:rPr>
              <w:t>(F</w:t>
            </w:r>
            <w:r>
              <w:rPr>
                <w:sz w:val="25"/>
                <w:szCs w:val="25"/>
                <w:vertAlign w:val="subscript"/>
              </w:rPr>
              <w:t>su</w:t>
            </w:r>
            <w:r w:rsidRPr="00441609">
              <w:rPr>
                <w:sz w:val="20"/>
                <w:szCs w:val="20"/>
              </w:rPr>
              <w:t>)</w:t>
            </w:r>
          </w:p>
        </w:tc>
        <w:tc>
          <w:tcPr>
            <w:tcW w:w="1132" w:type="dxa"/>
            <w:tcBorders>
              <w:top w:val="nil"/>
              <w:left w:val="nil"/>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100"/>
            </w:pPr>
            <w:r w:rsidRPr="00441609">
              <w:rPr>
                <w:sz w:val="20"/>
                <w:szCs w:val="20"/>
              </w:rPr>
              <w:t>0</w:t>
            </w:r>
          </w:p>
        </w:tc>
        <w:tc>
          <w:tcPr>
            <w:tcW w:w="6014" w:type="dxa"/>
            <w:tcBorders>
              <w:top w:val="nil"/>
              <w:left w:val="nil"/>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80"/>
            </w:pPr>
            <w:r>
              <w:rPr>
                <w:sz w:val="20"/>
                <w:szCs w:val="20"/>
              </w:rPr>
              <w:t>Su teması yok</w:t>
            </w:r>
          </w:p>
        </w:tc>
      </w:tr>
      <w:tr w:rsidR="00AA5816" w:rsidRPr="00441609" w:rsidTr="00D3721E">
        <w:trPr>
          <w:trHeight w:val="257"/>
        </w:trPr>
        <w:tc>
          <w:tcPr>
            <w:tcW w:w="2694" w:type="dxa"/>
            <w:tcBorders>
              <w:top w:val="nil"/>
              <w:left w:val="single" w:sz="8" w:space="0" w:color="auto"/>
              <w:bottom w:val="single" w:sz="4"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ind w:left="100"/>
            </w:pPr>
            <w:r>
              <w:rPr>
                <w:sz w:val="20"/>
                <w:szCs w:val="20"/>
              </w:rPr>
              <w:t xml:space="preserve">Toprağa salınım faktörü </w:t>
            </w:r>
            <w:r w:rsidRPr="00441609">
              <w:rPr>
                <w:sz w:val="20"/>
                <w:szCs w:val="20"/>
              </w:rPr>
              <w:t>(F</w:t>
            </w:r>
            <w:r>
              <w:rPr>
                <w:sz w:val="25"/>
                <w:szCs w:val="25"/>
                <w:vertAlign w:val="subscript"/>
              </w:rPr>
              <w:t>toprak</w:t>
            </w:r>
            <w:r w:rsidRPr="00441609">
              <w:rPr>
                <w:sz w:val="20"/>
                <w:szCs w:val="20"/>
              </w:rPr>
              <w:t>)</w:t>
            </w:r>
          </w:p>
        </w:tc>
        <w:tc>
          <w:tcPr>
            <w:tcW w:w="1132" w:type="dxa"/>
            <w:tcBorders>
              <w:top w:val="nil"/>
              <w:left w:val="nil"/>
              <w:bottom w:val="single" w:sz="4"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ind w:left="100"/>
            </w:pPr>
            <w:r w:rsidRPr="00441609">
              <w:rPr>
                <w:sz w:val="20"/>
                <w:szCs w:val="20"/>
              </w:rPr>
              <w:t>0</w:t>
            </w:r>
          </w:p>
        </w:tc>
        <w:tc>
          <w:tcPr>
            <w:tcW w:w="6014" w:type="dxa"/>
            <w:tcBorders>
              <w:top w:val="nil"/>
              <w:left w:val="nil"/>
              <w:bottom w:val="single" w:sz="4"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ind w:left="80"/>
            </w:pPr>
            <w:r>
              <w:rPr>
                <w:sz w:val="20"/>
                <w:szCs w:val="20"/>
              </w:rPr>
              <w:t>İşlem toprağa salınıma neden olmuyor.</w:t>
            </w:r>
          </w:p>
        </w:tc>
      </w:tr>
    </w:tbl>
    <w:p w:rsidR="00AA5816" w:rsidRDefault="00AA5816" w:rsidP="00343F9D">
      <w:pPr>
        <w:widowControl w:val="0"/>
        <w:autoSpaceDE w:val="0"/>
        <w:autoSpaceDN w:val="0"/>
        <w:adjustRightInd w:val="0"/>
        <w:spacing w:line="276" w:lineRule="auto"/>
      </w:pPr>
    </w:p>
    <w:p w:rsidR="00AA5816" w:rsidRDefault="00AA5816" w:rsidP="00343F9D">
      <w:pPr>
        <w:widowControl w:val="0"/>
        <w:autoSpaceDE w:val="0"/>
        <w:autoSpaceDN w:val="0"/>
        <w:adjustRightInd w:val="0"/>
        <w:spacing w:line="276" w:lineRule="auto"/>
        <w:rPr>
          <w:i/>
          <w:iCs/>
        </w:rPr>
      </w:pPr>
      <w:r>
        <w:rPr>
          <w:i/>
          <w:iCs/>
        </w:rPr>
        <w:t>İnşaat materyallerinin geri dönüşümü (“yol yapımı” modeli)</w:t>
      </w:r>
    </w:p>
    <w:p w:rsidR="00AA5816" w:rsidRDefault="00AA5816" w:rsidP="00343F9D">
      <w:pPr>
        <w:widowControl w:val="0"/>
        <w:autoSpaceDE w:val="0"/>
        <w:autoSpaceDN w:val="0"/>
        <w:adjustRightInd w:val="0"/>
        <w:spacing w:line="276" w:lineRule="auto"/>
      </w:pPr>
      <w:r>
        <w:t>Parçalanmış inşaat materyallerinin en olası varış noktası, etkisizleştirilmil atık gömü alanlarında gömme ile tamamlanan,  yol yapımında kullanımlarıdır. “Yol yapımı” senaryosu her iki durumu da içerir.</w:t>
      </w:r>
    </w:p>
    <w:p w:rsidR="00AA5816" w:rsidRPr="007D70FB" w:rsidRDefault="00AA5816" w:rsidP="00343F9D">
      <w:pPr>
        <w:widowControl w:val="0"/>
        <w:overflowPunct w:val="0"/>
        <w:autoSpaceDE w:val="0"/>
        <w:autoSpaceDN w:val="0"/>
        <w:adjustRightInd w:val="0"/>
        <w:spacing w:line="276" w:lineRule="auto"/>
        <w:jc w:val="both"/>
        <w:rPr>
          <w:sz w:val="23"/>
          <w:szCs w:val="23"/>
        </w:rPr>
      </w:pPr>
      <w:r w:rsidRPr="007D70FB">
        <w:rPr>
          <w:sz w:val="23"/>
          <w:szCs w:val="23"/>
        </w:rPr>
        <w:t>Prensip olarak varış noktası yolu “ çevrede düşük salınım dağılımı ile açık kullanım” anlamına gelir ve bu yüzden eşyaların geniş dağılımlı kullanımı için olan ERC10a’a denk düşer.</w:t>
      </w:r>
    </w:p>
    <w:p w:rsidR="00AA5816" w:rsidRPr="007D70FB" w:rsidRDefault="00AA5816" w:rsidP="00343F9D">
      <w:pPr>
        <w:widowControl w:val="0"/>
        <w:overflowPunct w:val="0"/>
        <w:autoSpaceDE w:val="0"/>
        <w:autoSpaceDN w:val="0"/>
        <w:adjustRightInd w:val="0"/>
        <w:spacing w:line="276" w:lineRule="auto"/>
        <w:jc w:val="both"/>
        <w:rPr>
          <w:sz w:val="22"/>
          <w:szCs w:val="22"/>
        </w:rPr>
      </w:pPr>
    </w:p>
    <w:p w:rsidR="00D3721E" w:rsidRDefault="00D3721E" w:rsidP="00D3721E">
      <w:pPr>
        <w:pStyle w:val="ResimYazs"/>
      </w:pPr>
      <w:bookmarkStart w:id="56" w:name="_Toc439671957"/>
      <w:r>
        <w:t xml:space="preserve">Tablo R.18- </w:t>
      </w:r>
      <w:r>
        <w:fldChar w:fldCharType="begin"/>
      </w:r>
      <w:r>
        <w:instrText xml:space="preserve"> SEQ Tablo_R.18- \* ARABIC </w:instrText>
      </w:r>
      <w:r>
        <w:fldChar w:fldCharType="separate"/>
      </w:r>
      <w:r w:rsidR="00B5752B">
        <w:rPr>
          <w:noProof/>
        </w:rPr>
        <w:t>7</w:t>
      </w:r>
      <w:r>
        <w:fldChar w:fldCharType="end"/>
      </w:r>
      <w:r>
        <w:t xml:space="preserve">: </w:t>
      </w:r>
      <w:r w:rsidRPr="00D3721E">
        <w:rPr>
          <w:b w:val="0"/>
        </w:rPr>
        <w:t xml:space="preserve">Yol yapımı senaryosu için </w:t>
      </w:r>
      <w:r w:rsidR="002178C3">
        <w:rPr>
          <w:b w:val="0"/>
        </w:rPr>
        <w:t>başlangıç değerleri (default values)</w:t>
      </w:r>
      <w:bookmarkEnd w:id="56"/>
    </w:p>
    <w:tbl>
      <w:tblPr>
        <w:tblW w:w="9480" w:type="dxa"/>
        <w:tblInd w:w="2" w:type="dxa"/>
        <w:tblLayout w:type="fixed"/>
        <w:tblCellMar>
          <w:left w:w="0" w:type="dxa"/>
          <w:right w:w="0" w:type="dxa"/>
        </w:tblCellMar>
        <w:tblLook w:val="0000" w:firstRow="0" w:lastRow="0" w:firstColumn="0" w:lastColumn="0" w:noHBand="0" w:noVBand="0"/>
      </w:tblPr>
      <w:tblGrid>
        <w:gridCol w:w="1960"/>
        <w:gridCol w:w="1167"/>
        <w:gridCol w:w="6353"/>
      </w:tblGrid>
      <w:tr w:rsidR="00AA5816" w:rsidRPr="00441609" w:rsidTr="00D3721E">
        <w:trPr>
          <w:trHeight w:val="310"/>
        </w:trPr>
        <w:tc>
          <w:tcPr>
            <w:tcW w:w="1960" w:type="dxa"/>
            <w:tcBorders>
              <w:top w:val="single" w:sz="8" w:space="0" w:color="auto"/>
              <w:left w:val="single" w:sz="8" w:space="0" w:color="auto"/>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120"/>
            </w:pPr>
            <w:r w:rsidRPr="00441609">
              <w:rPr>
                <w:b/>
                <w:bCs/>
                <w:sz w:val="20"/>
                <w:szCs w:val="20"/>
              </w:rPr>
              <w:t>Paramet</w:t>
            </w:r>
            <w:r>
              <w:rPr>
                <w:b/>
                <w:bCs/>
                <w:sz w:val="20"/>
                <w:szCs w:val="20"/>
              </w:rPr>
              <w:t>re</w:t>
            </w:r>
          </w:p>
        </w:tc>
        <w:tc>
          <w:tcPr>
            <w:tcW w:w="1167" w:type="dxa"/>
            <w:tcBorders>
              <w:top w:val="single" w:sz="8" w:space="0" w:color="auto"/>
              <w:left w:val="nil"/>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100"/>
            </w:pPr>
            <w:r>
              <w:rPr>
                <w:b/>
                <w:bCs/>
                <w:sz w:val="20"/>
                <w:szCs w:val="20"/>
              </w:rPr>
              <w:t>Varsayılan</w:t>
            </w:r>
          </w:p>
        </w:tc>
        <w:tc>
          <w:tcPr>
            <w:tcW w:w="6353" w:type="dxa"/>
            <w:tcBorders>
              <w:top w:val="single" w:sz="8" w:space="0" w:color="auto"/>
              <w:left w:val="nil"/>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100"/>
            </w:pPr>
            <w:r>
              <w:rPr>
                <w:b/>
                <w:bCs/>
                <w:sz w:val="20"/>
                <w:szCs w:val="20"/>
              </w:rPr>
              <w:t>Gerekçe</w:t>
            </w:r>
          </w:p>
        </w:tc>
      </w:tr>
      <w:tr w:rsidR="00AA5816" w:rsidRPr="00441609" w:rsidTr="00D3721E">
        <w:trPr>
          <w:trHeight w:val="38"/>
        </w:trPr>
        <w:tc>
          <w:tcPr>
            <w:tcW w:w="1960" w:type="dxa"/>
            <w:tcBorders>
              <w:top w:val="nil"/>
              <w:left w:val="single" w:sz="8" w:space="0" w:color="auto"/>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1167" w:type="dxa"/>
            <w:tcBorders>
              <w:top w:val="nil"/>
              <w:left w:val="nil"/>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6353" w:type="dxa"/>
            <w:tcBorders>
              <w:top w:val="nil"/>
              <w:left w:val="nil"/>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r>
      <w:tr w:rsidR="00AA5816" w:rsidRPr="00441609" w:rsidTr="00D3721E">
        <w:trPr>
          <w:trHeight w:val="287"/>
        </w:trPr>
        <w:tc>
          <w:tcPr>
            <w:tcW w:w="1960" w:type="dxa"/>
            <w:tcBorders>
              <w:top w:val="nil"/>
              <w:left w:val="single" w:sz="8" w:space="0" w:color="auto"/>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120"/>
            </w:pPr>
            <w:r w:rsidRPr="00441609">
              <w:rPr>
                <w:sz w:val="20"/>
                <w:szCs w:val="20"/>
              </w:rPr>
              <w:t>Emis</w:t>
            </w:r>
            <w:r>
              <w:rPr>
                <w:sz w:val="20"/>
                <w:szCs w:val="20"/>
              </w:rPr>
              <w:t>yon günleri</w:t>
            </w:r>
          </w:p>
        </w:tc>
        <w:tc>
          <w:tcPr>
            <w:tcW w:w="1167" w:type="dxa"/>
            <w:tcBorders>
              <w:top w:val="nil"/>
              <w:left w:val="nil"/>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100"/>
            </w:pPr>
            <w:r w:rsidRPr="00441609">
              <w:rPr>
                <w:sz w:val="20"/>
                <w:szCs w:val="20"/>
              </w:rPr>
              <w:t>365</w:t>
            </w:r>
          </w:p>
        </w:tc>
        <w:tc>
          <w:tcPr>
            <w:tcW w:w="6353" w:type="dxa"/>
            <w:tcBorders>
              <w:top w:val="nil"/>
              <w:left w:val="nil"/>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80"/>
            </w:pPr>
            <w:r>
              <w:rPr>
                <w:sz w:val="20"/>
                <w:szCs w:val="20"/>
              </w:rPr>
              <w:t>Atığın açık havada kullanımına bağlı sürekli salınım</w:t>
            </w:r>
          </w:p>
        </w:tc>
      </w:tr>
      <w:tr w:rsidR="00AA5816" w:rsidRPr="00441609" w:rsidTr="00D3721E">
        <w:trPr>
          <w:trHeight w:val="41"/>
        </w:trPr>
        <w:tc>
          <w:tcPr>
            <w:tcW w:w="1960" w:type="dxa"/>
            <w:tcBorders>
              <w:top w:val="nil"/>
              <w:left w:val="single" w:sz="8" w:space="0" w:color="auto"/>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1167" w:type="dxa"/>
            <w:tcBorders>
              <w:top w:val="nil"/>
              <w:left w:val="nil"/>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6353" w:type="dxa"/>
            <w:tcBorders>
              <w:top w:val="nil"/>
              <w:left w:val="nil"/>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r>
      <w:tr w:rsidR="00D3721E" w:rsidRPr="00441609" w:rsidTr="00D3721E">
        <w:trPr>
          <w:trHeight w:val="257"/>
        </w:trPr>
        <w:tc>
          <w:tcPr>
            <w:tcW w:w="1960" w:type="dxa"/>
            <w:tcBorders>
              <w:top w:val="nil"/>
              <w:left w:val="single" w:sz="8" w:space="0" w:color="auto"/>
              <w:bottom w:val="nil"/>
              <w:right w:val="single" w:sz="8" w:space="0" w:color="auto"/>
            </w:tcBorders>
            <w:vAlign w:val="bottom"/>
          </w:tcPr>
          <w:p w:rsidR="00D3721E" w:rsidRPr="00441609" w:rsidRDefault="00D3721E" w:rsidP="00BE5992">
            <w:pPr>
              <w:widowControl w:val="0"/>
              <w:autoSpaceDE w:val="0"/>
              <w:autoSpaceDN w:val="0"/>
              <w:adjustRightInd w:val="0"/>
              <w:spacing w:line="276" w:lineRule="auto"/>
              <w:ind w:left="100"/>
            </w:pPr>
            <w:r>
              <w:rPr>
                <w:sz w:val="20"/>
                <w:szCs w:val="20"/>
              </w:rPr>
              <w:t>Atık su Arıtma Tesisi (AAT)</w:t>
            </w:r>
          </w:p>
        </w:tc>
        <w:tc>
          <w:tcPr>
            <w:tcW w:w="1167" w:type="dxa"/>
            <w:tcBorders>
              <w:top w:val="nil"/>
              <w:left w:val="nil"/>
              <w:bottom w:val="nil"/>
              <w:right w:val="single" w:sz="8" w:space="0" w:color="auto"/>
            </w:tcBorders>
            <w:vAlign w:val="bottom"/>
          </w:tcPr>
          <w:p w:rsidR="00D3721E" w:rsidRPr="00441609" w:rsidRDefault="00D3721E" w:rsidP="00343F9D">
            <w:pPr>
              <w:widowControl w:val="0"/>
              <w:autoSpaceDE w:val="0"/>
              <w:autoSpaceDN w:val="0"/>
              <w:adjustRightInd w:val="0"/>
              <w:spacing w:line="276" w:lineRule="auto"/>
              <w:ind w:left="100"/>
            </w:pPr>
            <w:r>
              <w:rPr>
                <w:sz w:val="20"/>
                <w:szCs w:val="20"/>
              </w:rPr>
              <w:t xml:space="preserve">Ilgili değil </w:t>
            </w:r>
          </w:p>
        </w:tc>
        <w:tc>
          <w:tcPr>
            <w:tcW w:w="6353" w:type="dxa"/>
            <w:tcBorders>
              <w:top w:val="nil"/>
              <w:left w:val="nil"/>
              <w:bottom w:val="nil"/>
              <w:right w:val="single" w:sz="8" w:space="0" w:color="auto"/>
            </w:tcBorders>
            <w:vAlign w:val="bottom"/>
          </w:tcPr>
          <w:p w:rsidR="00D3721E" w:rsidRPr="00441609" w:rsidRDefault="00D3721E" w:rsidP="00343F9D">
            <w:pPr>
              <w:widowControl w:val="0"/>
              <w:autoSpaceDE w:val="0"/>
              <w:autoSpaceDN w:val="0"/>
              <w:adjustRightInd w:val="0"/>
              <w:spacing w:line="276" w:lineRule="auto"/>
              <w:ind w:left="80"/>
            </w:pPr>
            <w:r>
              <w:rPr>
                <w:sz w:val="20"/>
                <w:szCs w:val="20"/>
              </w:rPr>
              <w:t>Salınımlar direkt çevreye olur</w:t>
            </w:r>
          </w:p>
        </w:tc>
      </w:tr>
      <w:tr w:rsidR="00D3721E" w:rsidRPr="00441609" w:rsidTr="00D3721E">
        <w:trPr>
          <w:trHeight w:val="41"/>
        </w:trPr>
        <w:tc>
          <w:tcPr>
            <w:tcW w:w="1960" w:type="dxa"/>
            <w:tcBorders>
              <w:top w:val="nil"/>
              <w:left w:val="single" w:sz="8" w:space="0" w:color="auto"/>
              <w:bottom w:val="single" w:sz="8" w:space="0" w:color="auto"/>
              <w:right w:val="single" w:sz="8" w:space="0" w:color="auto"/>
            </w:tcBorders>
            <w:vAlign w:val="bottom"/>
          </w:tcPr>
          <w:p w:rsidR="00D3721E" w:rsidRPr="00441609" w:rsidRDefault="00D3721E" w:rsidP="00343F9D">
            <w:pPr>
              <w:widowControl w:val="0"/>
              <w:autoSpaceDE w:val="0"/>
              <w:autoSpaceDN w:val="0"/>
              <w:adjustRightInd w:val="0"/>
              <w:spacing w:line="276" w:lineRule="auto"/>
              <w:rPr>
                <w:sz w:val="3"/>
                <w:szCs w:val="3"/>
              </w:rPr>
            </w:pPr>
          </w:p>
        </w:tc>
        <w:tc>
          <w:tcPr>
            <w:tcW w:w="1167" w:type="dxa"/>
            <w:tcBorders>
              <w:top w:val="nil"/>
              <w:left w:val="nil"/>
              <w:bottom w:val="single" w:sz="8" w:space="0" w:color="auto"/>
              <w:right w:val="single" w:sz="8" w:space="0" w:color="auto"/>
            </w:tcBorders>
            <w:vAlign w:val="bottom"/>
          </w:tcPr>
          <w:p w:rsidR="00D3721E" w:rsidRPr="00441609" w:rsidRDefault="00D3721E" w:rsidP="00343F9D">
            <w:pPr>
              <w:widowControl w:val="0"/>
              <w:autoSpaceDE w:val="0"/>
              <w:autoSpaceDN w:val="0"/>
              <w:adjustRightInd w:val="0"/>
              <w:spacing w:line="276" w:lineRule="auto"/>
              <w:rPr>
                <w:sz w:val="3"/>
                <w:szCs w:val="3"/>
              </w:rPr>
            </w:pPr>
          </w:p>
        </w:tc>
        <w:tc>
          <w:tcPr>
            <w:tcW w:w="6353" w:type="dxa"/>
            <w:tcBorders>
              <w:top w:val="nil"/>
              <w:left w:val="nil"/>
              <w:bottom w:val="single" w:sz="8" w:space="0" w:color="auto"/>
              <w:right w:val="single" w:sz="8" w:space="0" w:color="auto"/>
            </w:tcBorders>
            <w:vAlign w:val="bottom"/>
          </w:tcPr>
          <w:p w:rsidR="00D3721E" w:rsidRPr="00441609" w:rsidRDefault="00D3721E" w:rsidP="00343F9D">
            <w:pPr>
              <w:widowControl w:val="0"/>
              <w:autoSpaceDE w:val="0"/>
              <w:autoSpaceDN w:val="0"/>
              <w:adjustRightInd w:val="0"/>
              <w:spacing w:line="276" w:lineRule="auto"/>
              <w:rPr>
                <w:sz w:val="3"/>
                <w:szCs w:val="3"/>
              </w:rPr>
            </w:pPr>
          </w:p>
        </w:tc>
      </w:tr>
      <w:tr w:rsidR="00D3721E" w:rsidRPr="00441609" w:rsidTr="00D3721E">
        <w:trPr>
          <w:trHeight w:val="256"/>
        </w:trPr>
        <w:tc>
          <w:tcPr>
            <w:tcW w:w="1960" w:type="dxa"/>
            <w:tcBorders>
              <w:top w:val="nil"/>
              <w:left w:val="single" w:sz="8" w:space="0" w:color="auto"/>
              <w:bottom w:val="nil"/>
              <w:right w:val="single" w:sz="8" w:space="0" w:color="auto"/>
            </w:tcBorders>
            <w:vAlign w:val="bottom"/>
          </w:tcPr>
          <w:p w:rsidR="00D3721E" w:rsidRPr="00441609" w:rsidRDefault="00D3721E" w:rsidP="00343F9D">
            <w:pPr>
              <w:widowControl w:val="0"/>
              <w:autoSpaceDE w:val="0"/>
              <w:autoSpaceDN w:val="0"/>
              <w:adjustRightInd w:val="0"/>
              <w:spacing w:line="276" w:lineRule="auto"/>
              <w:ind w:left="120"/>
              <w:jc w:val="center"/>
            </w:pPr>
            <w:r>
              <w:rPr>
                <w:sz w:val="20"/>
                <w:szCs w:val="20"/>
              </w:rPr>
              <w:t>Havaya salınım faktörü</w:t>
            </w:r>
          </w:p>
        </w:tc>
        <w:tc>
          <w:tcPr>
            <w:tcW w:w="1167" w:type="dxa"/>
            <w:tcBorders>
              <w:top w:val="nil"/>
              <w:left w:val="nil"/>
              <w:bottom w:val="nil"/>
              <w:right w:val="single" w:sz="8" w:space="0" w:color="auto"/>
            </w:tcBorders>
            <w:vAlign w:val="bottom"/>
          </w:tcPr>
          <w:p w:rsidR="00D3721E" w:rsidRPr="00441609" w:rsidRDefault="00D3721E" w:rsidP="00343F9D">
            <w:pPr>
              <w:widowControl w:val="0"/>
              <w:autoSpaceDE w:val="0"/>
              <w:autoSpaceDN w:val="0"/>
              <w:adjustRightInd w:val="0"/>
              <w:spacing w:line="276" w:lineRule="auto"/>
              <w:ind w:left="100"/>
              <w:jc w:val="center"/>
            </w:pPr>
            <w:r w:rsidRPr="00441609">
              <w:rPr>
                <w:sz w:val="20"/>
                <w:szCs w:val="20"/>
              </w:rPr>
              <w:t>0.00005</w:t>
            </w:r>
          </w:p>
        </w:tc>
        <w:tc>
          <w:tcPr>
            <w:tcW w:w="6353" w:type="dxa"/>
            <w:tcBorders>
              <w:top w:val="nil"/>
              <w:left w:val="nil"/>
              <w:bottom w:val="nil"/>
              <w:right w:val="single" w:sz="8" w:space="0" w:color="auto"/>
            </w:tcBorders>
            <w:vAlign w:val="bottom"/>
          </w:tcPr>
          <w:p w:rsidR="00D3721E" w:rsidRDefault="00D3721E" w:rsidP="00343F9D">
            <w:pPr>
              <w:widowControl w:val="0"/>
              <w:autoSpaceDE w:val="0"/>
              <w:autoSpaceDN w:val="0"/>
              <w:adjustRightInd w:val="0"/>
              <w:spacing w:line="276" w:lineRule="auto"/>
              <w:jc w:val="center"/>
              <w:rPr>
                <w:sz w:val="20"/>
                <w:szCs w:val="20"/>
              </w:rPr>
            </w:pPr>
            <w:r>
              <w:rPr>
                <w:sz w:val="20"/>
                <w:szCs w:val="20"/>
              </w:rPr>
              <w:t>Emisyonların, bir eşyanın kapalı alanda geçen hizmet ömründe gerçekleşenin onda biri ile düşük salınım promosyonlu  (ERC 10a)  olduğu kabul edilir, çünkü buharlaşma hizmet ömrünün sonuna doğru azalır ve materyaller yol yüzeyinden aşağıda bulunur (mühürlenmiş yüzey)</w:t>
            </w:r>
          </w:p>
          <w:p w:rsidR="00D3721E" w:rsidRPr="00441609" w:rsidRDefault="00D3721E" w:rsidP="00343F9D">
            <w:pPr>
              <w:widowControl w:val="0"/>
              <w:autoSpaceDE w:val="0"/>
              <w:autoSpaceDN w:val="0"/>
              <w:adjustRightInd w:val="0"/>
              <w:spacing w:line="276" w:lineRule="auto"/>
              <w:ind w:left="80"/>
              <w:jc w:val="center"/>
            </w:pPr>
          </w:p>
        </w:tc>
      </w:tr>
      <w:tr w:rsidR="00D3721E" w:rsidRPr="00441609" w:rsidTr="00D3721E">
        <w:trPr>
          <w:trHeight w:val="41"/>
        </w:trPr>
        <w:tc>
          <w:tcPr>
            <w:tcW w:w="1960" w:type="dxa"/>
            <w:tcBorders>
              <w:top w:val="nil"/>
              <w:left w:val="single" w:sz="8" w:space="0" w:color="auto"/>
              <w:bottom w:val="single" w:sz="8" w:space="0" w:color="auto"/>
              <w:right w:val="single" w:sz="8" w:space="0" w:color="auto"/>
            </w:tcBorders>
            <w:vAlign w:val="bottom"/>
          </w:tcPr>
          <w:p w:rsidR="00D3721E" w:rsidRPr="00441609" w:rsidRDefault="00D3721E" w:rsidP="00343F9D">
            <w:pPr>
              <w:widowControl w:val="0"/>
              <w:autoSpaceDE w:val="0"/>
              <w:autoSpaceDN w:val="0"/>
              <w:adjustRightInd w:val="0"/>
              <w:spacing w:line="276" w:lineRule="auto"/>
              <w:rPr>
                <w:sz w:val="3"/>
                <w:szCs w:val="3"/>
              </w:rPr>
            </w:pPr>
          </w:p>
        </w:tc>
        <w:tc>
          <w:tcPr>
            <w:tcW w:w="1167" w:type="dxa"/>
            <w:tcBorders>
              <w:top w:val="nil"/>
              <w:left w:val="nil"/>
              <w:bottom w:val="single" w:sz="8" w:space="0" w:color="auto"/>
              <w:right w:val="single" w:sz="8" w:space="0" w:color="auto"/>
            </w:tcBorders>
            <w:vAlign w:val="bottom"/>
          </w:tcPr>
          <w:p w:rsidR="00D3721E" w:rsidRPr="00441609" w:rsidRDefault="00D3721E" w:rsidP="00343F9D">
            <w:pPr>
              <w:widowControl w:val="0"/>
              <w:autoSpaceDE w:val="0"/>
              <w:autoSpaceDN w:val="0"/>
              <w:adjustRightInd w:val="0"/>
              <w:spacing w:line="276" w:lineRule="auto"/>
              <w:rPr>
                <w:sz w:val="3"/>
                <w:szCs w:val="3"/>
              </w:rPr>
            </w:pPr>
          </w:p>
        </w:tc>
        <w:tc>
          <w:tcPr>
            <w:tcW w:w="6353" w:type="dxa"/>
            <w:tcBorders>
              <w:top w:val="nil"/>
              <w:left w:val="nil"/>
              <w:bottom w:val="single" w:sz="8" w:space="0" w:color="auto"/>
              <w:right w:val="single" w:sz="8" w:space="0" w:color="auto"/>
            </w:tcBorders>
            <w:vAlign w:val="bottom"/>
          </w:tcPr>
          <w:p w:rsidR="00D3721E" w:rsidRPr="00441609" w:rsidRDefault="00D3721E" w:rsidP="00343F9D">
            <w:pPr>
              <w:widowControl w:val="0"/>
              <w:autoSpaceDE w:val="0"/>
              <w:autoSpaceDN w:val="0"/>
              <w:adjustRightInd w:val="0"/>
              <w:spacing w:line="276" w:lineRule="auto"/>
              <w:rPr>
                <w:sz w:val="3"/>
                <w:szCs w:val="3"/>
              </w:rPr>
            </w:pPr>
          </w:p>
        </w:tc>
      </w:tr>
      <w:tr w:rsidR="00D3721E" w:rsidRPr="00441609" w:rsidTr="00D3721E">
        <w:trPr>
          <w:trHeight w:val="256"/>
        </w:trPr>
        <w:tc>
          <w:tcPr>
            <w:tcW w:w="1960" w:type="dxa"/>
            <w:tcBorders>
              <w:top w:val="nil"/>
              <w:left w:val="single" w:sz="8" w:space="0" w:color="auto"/>
              <w:bottom w:val="nil"/>
              <w:right w:val="single" w:sz="8" w:space="0" w:color="auto"/>
            </w:tcBorders>
            <w:vAlign w:val="bottom"/>
          </w:tcPr>
          <w:p w:rsidR="00D3721E" w:rsidRPr="00441609" w:rsidRDefault="00D3721E" w:rsidP="00343F9D">
            <w:pPr>
              <w:widowControl w:val="0"/>
              <w:autoSpaceDE w:val="0"/>
              <w:autoSpaceDN w:val="0"/>
              <w:adjustRightInd w:val="0"/>
              <w:spacing w:line="276" w:lineRule="auto"/>
              <w:ind w:left="120"/>
            </w:pPr>
            <w:r>
              <w:rPr>
                <w:sz w:val="20"/>
                <w:szCs w:val="20"/>
              </w:rPr>
              <w:t>Suya salınım faktörü</w:t>
            </w:r>
          </w:p>
        </w:tc>
        <w:tc>
          <w:tcPr>
            <w:tcW w:w="1167" w:type="dxa"/>
            <w:tcBorders>
              <w:top w:val="nil"/>
              <w:left w:val="nil"/>
              <w:bottom w:val="nil"/>
              <w:right w:val="single" w:sz="8" w:space="0" w:color="auto"/>
            </w:tcBorders>
            <w:vAlign w:val="bottom"/>
          </w:tcPr>
          <w:p w:rsidR="00D3721E" w:rsidRPr="00441609" w:rsidRDefault="00D3721E" w:rsidP="00343F9D">
            <w:pPr>
              <w:widowControl w:val="0"/>
              <w:autoSpaceDE w:val="0"/>
              <w:autoSpaceDN w:val="0"/>
              <w:adjustRightInd w:val="0"/>
              <w:spacing w:line="276" w:lineRule="auto"/>
              <w:ind w:left="100"/>
            </w:pPr>
            <w:r w:rsidRPr="00441609">
              <w:rPr>
                <w:sz w:val="20"/>
                <w:szCs w:val="20"/>
              </w:rPr>
              <w:t>0.0016</w:t>
            </w:r>
          </w:p>
        </w:tc>
        <w:tc>
          <w:tcPr>
            <w:tcW w:w="6353" w:type="dxa"/>
            <w:tcBorders>
              <w:top w:val="nil"/>
              <w:left w:val="nil"/>
              <w:bottom w:val="nil"/>
              <w:right w:val="single" w:sz="8" w:space="0" w:color="auto"/>
            </w:tcBorders>
            <w:vAlign w:val="bottom"/>
          </w:tcPr>
          <w:p w:rsidR="00D3721E" w:rsidRDefault="00D3721E" w:rsidP="00343F9D">
            <w:pPr>
              <w:widowControl w:val="0"/>
              <w:autoSpaceDE w:val="0"/>
              <w:autoSpaceDN w:val="0"/>
              <w:adjustRightInd w:val="0"/>
              <w:spacing w:line="276" w:lineRule="auto"/>
              <w:ind w:left="80"/>
              <w:rPr>
                <w:sz w:val="20"/>
                <w:szCs w:val="20"/>
              </w:rPr>
            </w:pPr>
            <w:r>
              <w:rPr>
                <w:sz w:val="20"/>
                <w:szCs w:val="20"/>
              </w:rPr>
              <w:t>Suya olan emisyonların, düşük salınım promosyonlu  (ERC 10a), bir eşyanın açık alanda geçen hizmet ömründe gerçekleşenine benzediği varsayılır.</w:t>
            </w:r>
          </w:p>
          <w:p w:rsidR="00D3721E" w:rsidRDefault="00D3721E" w:rsidP="00343F9D">
            <w:pPr>
              <w:widowControl w:val="0"/>
              <w:autoSpaceDE w:val="0"/>
              <w:autoSpaceDN w:val="0"/>
              <w:adjustRightInd w:val="0"/>
              <w:spacing w:line="276" w:lineRule="auto"/>
              <w:ind w:left="80"/>
              <w:rPr>
                <w:sz w:val="20"/>
                <w:szCs w:val="20"/>
              </w:rPr>
            </w:pPr>
            <w:r>
              <w:rPr>
                <w:sz w:val="20"/>
                <w:szCs w:val="20"/>
              </w:rPr>
              <w:t xml:space="preserve">Maruz kalma değerlendirmeleri için, bir STP ile bağlantı yapıldığı varsayılır  </w:t>
            </w:r>
          </w:p>
          <w:p w:rsidR="00D3721E" w:rsidRPr="00441609" w:rsidRDefault="00D3721E" w:rsidP="00343F9D">
            <w:pPr>
              <w:widowControl w:val="0"/>
              <w:autoSpaceDE w:val="0"/>
              <w:autoSpaceDN w:val="0"/>
              <w:adjustRightInd w:val="0"/>
              <w:spacing w:line="276" w:lineRule="auto"/>
              <w:ind w:left="80"/>
            </w:pPr>
          </w:p>
        </w:tc>
      </w:tr>
      <w:tr w:rsidR="00D3721E" w:rsidRPr="00441609" w:rsidTr="00D3721E">
        <w:trPr>
          <w:trHeight w:val="41"/>
        </w:trPr>
        <w:tc>
          <w:tcPr>
            <w:tcW w:w="1960" w:type="dxa"/>
            <w:tcBorders>
              <w:top w:val="nil"/>
              <w:left w:val="single" w:sz="8" w:space="0" w:color="auto"/>
              <w:bottom w:val="single" w:sz="8" w:space="0" w:color="auto"/>
              <w:right w:val="single" w:sz="8" w:space="0" w:color="auto"/>
            </w:tcBorders>
            <w:vAlign w:val="bottom"/>
          </w:tcPr>
          <w:p w:rsidR="00D3721E" w:rsidRPr="00441609" w:rsidRDefault="00D3721E" w:rsidP="00343F9D">
            <w:pPr>
              <w:widowControl w:val="0"/>
              <w:autoSpaceDE w:val="0"/>
              <w:autoSpaceDN w:val="0"/>
              <w:adjustRightInd w:val="0"/>
              <w:spacing w:line="276" w:lineRule="auto"/>
              <w:rPr>
                <w:sz w:val="3"/>
                <w:szCs w:val="3"/>
              </w:rPr>
            </w:pPr>
          </w:p>
        </w:tc>
        <w:tc>
          <w:tcPr>
            <w:tcW w:w="1167" w:type="dxa"/>
            <w:tcBorders>
              <w:top w:val="nil"/>
              <w:left w:val="nil"/>
              <w:bottom w:val="single" w:sz="8" w:space="0" w:color="auto"/>
              <w:right w:val="single" w:sz="8" w:space="0" w:color="auto"/>
            </w:tcBorders>
            <w:vAlign w:val="bottom"/>
          </w:tcPr>
          <w:p w:rsidR="00D3721E" w:rsidRPr="00441609" w:rsidRDefault="00D3721E" w:rsidP="00343F9D">
            <w:pPr>
              <w:widowControl w:val="0"/>
              <w:autoSpaceDE w:val="0"/>
              <w:autoSpaceDN w:val="0"/>
              <w:adjustRightInd w:val="0"/>
              <w:spacing w:line="276" w:lineRule="auto"/>
              <w:rPr>
                <w:sz w:val="3"/>
                <w:szCs w:val="3"/>
              </w:rPr>
            </w:pPr>
          </w:p>
        </w:tc>
        <w:tc>
          <w:tcPr>
            <w:tcW w:w="6353" w:type="dxa"/>
            <w:tcBorders>
              <w:top w:val="nil"/>
              <w:left w:val="nil"/>
              <w:bottom w:val="single" w:sz="8" w:space="0" w:color="auto"/>
              <w:right w:val="single" w:sz="8" w:space="0" w:color="auto"/>
            </w:tcBorders>
            <w:vAlign w:val="bottom"/>
          </w:tcPr>
          <w:p w:rsidR="00D3721E" w:rsidRPr="00441609" w:rsidRDefault="00D3721E" w:rsidP="00343F9D">
            <w:pPr>
              <w:widowControl w:val="0"/>
              <w:autoSpaceDE w:val="0"/>
              <w:autoSpaceDN w:val="0"/>
              <w:adjustRightInd w:val="0"/>
              <w:spacing w:line="276" w:lineRule="auto"/>
              <w:rPr>
                <w:sz w:val="3"/>
                <w:szCs w:val="3"/>
              </w:rPr>
            </w:pPr>
          </w:p>
        </w:tc>
      </w:tr>
      <w:tr w:rsidR="00D3721E" w:rsidRPr="00441609" w:rsidTr="00D3721E">
        <w:trPr>
          <w:trHeight w:val="257"/>
        </w:trPr>
        <w:tc>
          <w:tcPr>
            <w:tcW w:w="1960" w:type="dxa"/>
            <w:tcBorders>
              <w:top w:val="nil"/>
              <w:left w:val="single" w:sz="8" w:space="0" w:color="auto"/>
              <w:bottom w:val="nil"/>
              <w:right w:val="single" w:sz="8" w:space="0" w:color="auto"/>
            </w:tcBorders>
            <w:vAlign w:val="bottom"/>
          </w:tcPr>
          <w:p w:rsidR="00D3721E" w:rsidRPr="00441609" w:rsidRDefault="00D3721E" w:rsidP="00343F9D">
            <w:pPr>
              <w:widowControl w:val="0"/>
              <w:autoSpaceDE w:val="0"/>
              <w:autoSpaceDN w:val="0"/>
              <w:adjustRightInd w:val="0"/>
              <w:spacing w:line="276" w:lineRule="auto"/>
              <w:ind w:left="120"/>
            </w:pPr>
            <w:r>
              <w:rPr>
                <w:sz w:val="20"/>
                <w:szCs w:val="20"/>
              </w:rPr>
              <w:t>Toprağa salınım faktörü</w:t>
            </w:r>
          </w:p>
        </w:tc>
        <w:tc>
          <w:tcPr>
            <w:tcW w:w="1167" w:type="dxa"/>
            <w:tcBorders>
              <w:top w:val="nil"/>
              <w:left w:val="nil"/>
              <w:bottom w:val="nil"/>
              <w:right w:val="single" w:sz="8" w:space="0" w:color="auto"/>
            </w:tcBorders>
            <w:vAlign w:val="bottom"/>
          </w:tcPr>
          <w:p w:rsidR="00D3721E" w:rsidRPr="00441609" w:rsidRDefault="00D3721E" w:rsidP="00343F9D">
            <w:pPr>
              <w:widowControl w:val="0"/>
              <w:autoSpaceDE w:val="0"/>
              <w:autoSpaceDN w:val="0"/>
              <w:adjustRightInd w:val="0"/>
              <w:spacing w:line="276" w:lineRule="auto"/>
              <w:ind w:left="100"/>
            </w:pPr>
            <w:r w:rsidRPr="00441609">
              <w:rPr>
                <w:sz w:val="20"/>
                <w:szCs w:val="20"/>
              </w:rPr>
              <w:t>0.0016</w:t>
            </w:r>
          </w:p>
        </w:tc>
        <w:tc>
          <w:tcPr>
            <w:tcW w:w="6353" w:type="dxa"/>
            <w:tcBorders>
              <w:top w:val="nil"/>
              <w:left w:val="nil"/>
              <w:bottom w:val="nil"/>
              <w:right w:val="single" w:sz="8" w:space="0" w:color="auto"/>
            </w:tcBorders>
            <w:vAlign w:val="bottom"/>
          </w:tcPr>
          <w:p w:rsidR="00D3721E" w:rsidRDefault="00D3721E" w:rsidP="00343F9D">
            <w:pPr>
              <w:widowControl w:val="0"/>
              <w:autoSpaceDE w:val="0"/>
              <w:autoSpaceDN w:val="0"/>
              <w:adjustRightInd w:val="0"/>
              <w:spacing w:line="276" w:lineRule="auto"/>
              <w:ind w:left="80"/>
              <w:rPr>
                <w:sz w:val="20"/>
                <w:szCs w:val="20"/>
              </w:rPr>
            </w:pPr>
            <w:r>
              <w:rPr>
                <w:sz w:val="20"/>
                <w:szCs w:val="20"/>
              </w:rPr>
              <w:t>Toprağa emisyonların maddenin içinde bulunduğu inşaat materyalinden sızıntı sonucu gerçekleşir. Bu salınım faktörü ERC 10’ a eştir.</w:t>
            </w:r>
          </w:p>
          <w:p w:rsidR="00D3721E" w:rsidRPr="00441609" w:rsidRDefault="00D3721E" w:rsidP="00343F9D">
            <w:pPr>
              <w:widowControl w:val="0"/>
              <w:autoSpaceDE w:val="0"/>
              <w:autoSpaceDN w:val="0"/>
              <w:adjustRightInd w:val="0"/>
              <w:spacing w:line="276" w:lineRule="auto"/>
              <w:ind w:left="80"/>
            </w:pPr>
          </w:p>
        </w:tc>
      </w:tr>
      <w:tr w:rsidR="00D3721E" w:rsidRPr="00441609" w:rsidTr="00D3721E">
        <w:trPr>
          <w:trHeight w:val="41"/>
        </w:trPr>
        <w:tc>
          <w:tcPr>
            <w:tcW w:w="1960" w:type="dxa"/>
            <w:tcBorders>
              <w:top w:val="nil"/>
              <w:left w:val="single" w:sz="8" w:space="0" w:color="auto"/>
              <w:bottom w:val="single" w:sz="8" w:space="0" w:color="auto"/>
              <w:right w:val="single" w:sz="8" w:space="0" w:color="auto"/>
            </w:tcBorders>
            <w:vAlign w:val="bottom"/>
          </w:tcPr>
          <w:p w:rsidR="00D3721E" w:rsidRPr="00441609" w:rsidRDefault="00D3721E" w:rsidP="00343F9D">
            <w:pPr>
              <w:widowControl w:val="0"/>
              <w:autoSpaceDE w:val="0"/>
              <w:autoSpaceDN w:val="0"/>
              <w:adjustRightInd w:val="0"/>
              <w:spacing w:line="276" w:lineRule="auto"/>
              <w:rPr>
                <w:sz w:val="3"/>
                <w:szCs w:val="3"/>
              </w:rPr>
            </w:pPr>
          </w:p>
        </w:tc>
        <w:tc>
          <w:tcPr>
            <w:tcW w:w="1167" w:type="dxa"/>
            <w:tcBorders>
              <w:top w:val="nil"/>
              <w:left w:val="nil"/>
              <w:bottom w:val="single" w:sz="8" w:space="0" w:color="auto"/>
              <w:right w:val="single" w:sz="8" w:space="0" w:color="auto"/>
            </w:tcBorders>
            <w:vAlign w:val="bottom"/>
          </w:tcPr>
          <w:p w:rsidR="00D3721E" w:rsidRPr="00441609" w:rsidRDefault="00D3721E" w:rsidP="00343F9D">
            <w:pPr>
              <w:widowControl w:val="0"/>
              <w:autoSpaceDE w:val="0"/>
              <w:autoSpaceDN w:val="0"/>
              <w:adjustRightInd w:val="0"/>
              <w:spacing w:line="276" w:lineRule="auto"/>
              <w:rPr>
                <w:sz w:val="3"/>
                <w:szCs w:val="3"/>
              </w:rPr>
            </w:pPr>
          </w:p>
        </w:tc>
        <w:tc>
          <w:tcPr>
            <w:tcW w:w="6353" w:type="dxa"/>
            <w:tcBorders>
              <w:top w:val="nil"/>
              <w:left w:val="nil"/>
              <w:bottom w:val="single" w:sz="8" w:space="0" w:color="auto"/>
              <w:right w:val="single" w:sz="8" w:space="0" w:color="auto"/>
            </w:tcBorders>
            <w:vAlign w:val="bottom"/>
          </w:tcPr>
          <w:p w:rsidR="00D3721E" w:rsidRPr="00441609" w:rsidRDefault="00D3721E" w:rsidP="00343F9D">
            <w:pPr>
              <w:widowControl w:val="0"/>
              <w:autoSpaceDE w:val="0"/>
              <w:autoSpaceDN w:val="0"/>
              <w:adjustRightInd w:val="0"/>
              <w:spacing w:line="276" w:lineRule="auto"/>
              <w:rPr>
                <w:sz w:val="3"/>
                <w:szCs w:val="3"/>
              </w:rPr>
            </w:pPr>
          </w:p>
        </w:tc>
      </w:tr>
    </w:tbl>
    <w:p w:rsidR="00AA5816" w:rsidRDefault="00AA5816" w:rsidP="00343F9D">
      <w:pPr>
        <w:widowControl w:val="0"/>
        <w:autoSpaceDE w:val="0"/>
        <w:autoSpaceDN w:val="0"/>
        <w:adjustRightInd w:val="0"/>
        <w:spacing w:line="276" w:lineRule="auto"/>
      </w:pPr>
    </w:p>
    <w:p w:rsidR="00AA5816" w:rsidRDefault="00AA5816" w:rsidP="00343F9D">
      <w:pPr>
        <w:widowControl w:val="0"/>
        <w:autoSpaceDE w:val="0"/>
        <w:autoSpaceDN w:val="0"/>
        <w:adjustRightInd w:val="0"/>
        <w:spacing w:line="276" w:lineRule="auto"/>
        <w:jc w:val="both"/>
        <w:rPr>
          <w:i/>
          <w:iCs/>
          <w:sz w:val="23"/>
          <w:szCs w:val="23"/>
        </w:rPr>
      </w:pPr>
    </w:p>
    <w:p w:rsidR="00AA5816" w:rsidRPr="00AA366C" w:rsidRDefault="00AA5816" w:rsidP="00343F9D">
      <w:pPr>
        <w:widowControl w:val="0"/>
        <w:autoSpaceDE w:val="0"/>
        <w:autoSpaceDN w:val="0"/>
        <w:adjustRightInd w:val="0"/>
        <w:spacing w:line="276" w:lineRule="auto"/>
        <w:jc w:val="both"/>
        <w:rPr>
          <w:i/>
          <w:iCs/>
          <w:sz w:val="23"/>
          <w:szCs w:val="23"/>
        </w:rPr>
      </w:pPr>
      <w:r w:rsidRPr="00AA366C">
        <w:rPr>
          <w:i/>
          <w:iCs/>
          <w:sz w:val="23"/>
          <w:szCs w:val="23"/>
        </w:rPr>
        <w:t>Kauçuğun geri dönüşümü (“karıştırma/öğütme” modeli)</w:t>
      </w:r>
    </w:p>
    <w:p w:rsidR="00AA5816" w:rsidRDefault="00AA5816" w:rsidP="00343F9D">
      <w:pPr>
        <w:widowControl w:val="0"/>
        <w:autoSpaceDE w:val="0"/>
        <w:autoSpaceDN w:val="0"/>
        <w:adjustRightInd w:val="0"/>
        <w:spacing w:line="276" w:lineRule="auto"/>
        <w:jc w:val="both"/>
        <w:rPr>
          <w:sz w:val="23"/>
          <w:szCs w:val="23"/>
        </w:rPr>
      </w:pPr>
      <w:r w:rsidRPr="00AA366C">
        <w:rPr>
          <w:sz w:val="23"/>
          <w:szCs w:val="23"/>
        </w:rPr>
        <w:t>Kauçuk atığın en büyük kaynağı kauçuk lastiklerdir ve yüksek elastikiyet ve dayanıklılıklarına bağlı olarak genelde geri dönü</w:t>
      </w:r>
      <w:r w:rsidR="00D3721E">
        <w:rPr>
          <w:sz w:val="23"/>
          <w:szCs w:val="23"/>
        </w:rPr>
        <w:t>ş</w:t>
      </w:r>
      <w:r w:rsidRPr="00AA366C">
        <w:rPr>
          <w:sz w:val="23"/>
          <w:szCs w:val="23"/>
        </w:rPr>
        <w:t>türülmektense, tekrar kullanılırlar. Atık lastiklerin büyük çoğunluğu “tamir edilmiş” ve kaplama olarak kullanılmıştır.</w:t>
      </w:r>
      <w:r w:rsidR="00D3721E">
        <w:rPr>
          <w:sz w:val="23"/>
          <w:szCs w:val="23"/>
        </w:rPr>
        <w:t xml:space="preserve"> </w:t>
      </w:r>
      <w:r w:rsidRPr="00AA366C">
        <w:rPr>
          <w:sz w:val="23"/>
          <w:szCs w:val="23"/>
        </w:rPr>
        <w:t xml:space="preserve">Lastikler ve lastik olmayan kauçuk,  </w:t>
      </w:r>
      <w:r w:rsidRPr="001E69E2">
        <w:rPr>
          <w:sz w:val="23"/>
          <w:szCs w:val="23"/>
        </w:rPr>
        <w:t>“crumb”</w:t>
      </w:r>
      <w:r w:rsidR="001E69E2">
        <w:rPr>
          <w:sz w:val="23"/>
          <w:szCs w:val="23"/>
        </w:rPr>
        <w:t xml:space="preserve"> (kırıntı)</w:t>
      </w:r>
      <w:r w:rsidRPr="00AA366C">
        <w:rPr>
          <w:sz w:val="23"/>
          <w:szCs w:val="23"/>
        </w:rPr>
        <w:t xml:space="preserve"> olarak bilinen bir materyale parçalandıktan sonr</w:t>
      </w:r>
      <w:r>
        <w:rPr>
          <w:sz w:val="23"/>
          <w:szCs w:val="23"/>
        </w:rPr>
        <w:t>a</w:t>
      </w:r>
      <w:r w:rsidRPr="00AA366C">
        <w:rPr>
          <w:sz w:val="23"/>
          <w:szCs w:val="23"/>
        </w:rPr>
        <w:t xml:space="preserve"> başka ürünler içinde tekrar kullanılabilir.</w:t>
      </w:r>
    </w:p>
    <w:p w:rsidR="00D3721E" w:rsidRPr="00AA366C" w:rsidRDefault="00D3721E" w:rsidP="00343F9D">
      <w:pPr>
        <w:widowControl w:val="0"/>
        <w:autoSpaceDE w:val="0"/>
        <w:autoSpaceDN w:val="0"/>
        <w:adjustRightInd w:val="0"/>
        <w:spacing w:line="276" w:lineRule="auto"/>
        <w:jc w:val="both"/>
        <w:rPr>
          <w:sz w:val="23"/>
          <w:szCs w:val="23"/>
        </w:rPr>
      </w:pPr>
    </w:p>
    <w:p w:rsidR="00AA5816" w:rsidRDefault="00AA5816" w:rsidP="00343F9D">
      <w:pPr>
        <w:widowControl w:val="0"/>
        <w:autoSpaceDE w:val="0"/>
        <w:autoSpaceDN w:val="0"/>
        <w:adjustRightInd w:val="0"/>
        <w:spacing w:line="276" w:lineRule="auto"/>
        <w:ind w:right="-284"/>
        <w:jc w:val="both"/>
        <w:rPr>
          <w:sz w:val="23"/>
          <w:szCs w:val="23"/>
        </w:rPr>
      </w:pPr>
      <w:r w:rsidRPr="00AA366C">
        <w:rPr>
          <w:sz w:val="23"/>
          <w:szCs w:val="23"/>
        </w:rPr>
        <w:lastRenderedPageBreak/>
        <w:t>Kauçuğun ultrasonik teknikleri ve piroliz veya mikrodalga bertarafı içeren bazı kimyasal geri dönüşümü olabilir. Tüm bu işlemler ya mineralizasyon veya yeni maddelerin üretimi ( yeni tedarik zincirinin başlangıcı) ile sonlanır. Bu işlemler daha düşük ölçüde yapıldığından, bu işlem için varsayılan değer</w:t>
      </w:r>
      <w:r>
        <w:rPr>
          <w:sz w:val="23"/>
          <w:szCs w:val="23"/>
        </w:rPr>
        <w:t>ler verilmemiştir. Piroliz “ter</w:t>
      </w:r>
      <w:r w:rsidRPr="00AA366C">
        <w:rPr>
          <w:sz w:val="23"/>
          <w:szCs w:val="23"/>
        </w:rPr>
        <w:t>m</w:t>
      </w:r>
      <w:r>
        <w:rPr>
          <w:sz w:val="23"/>
          <w:szCs w:val="23"/>
        </w:rPr>
        <w:t>a</w:t>
      </w:r>
      <w:r w:rsidRPr="00AA366C">
        <w:rPr>
          <w:sz w:val="23"/>
          <w:szCs w:val="23"/>
        </w:rPr>
        <w:t xml:space="preserve">l bertaraf-oksitlemeyen” modeline dayanılarak değerlendirilebilir ve diğer teknikler için belli </w:t>
      </w:r>
      <w:r>
        <w:rPr>
          <w:sz w:val="23"/>
          <w:szCs w:val="23"/>
        </w:rPr>
        <w:t>işletim koşulları</w:t>
      </w:r>
      <w:r w:rsidRPr="00AA366C">
        <w:rPr>
          <w:sz w:val="23"/>
          <w:szCs w:val="23"/>
        </w:rPr>
        <w:t>ı dikkate alan özgül modellerin oluşturulması gerekecektir.</w:t>
      </w:r>
      <w:r w:rsidR="001E69E2">
        <w:rPr>
          <w:sz w:val="23"/>
          <w:szCs w:val="23"/>
        </w:rPr>
        <w:t xml:space="preserve"> </w:t>
      </w:r>
      <w:r w:rsidRPr="00AA366C">
        <w:rPr>
          <w:sz w:val="23"/>
          <w:szCs w:val="23"/>
        </w:rPr>
        <w:t>Parçalama senaryosu değerlendirmesi her koşulda ilgilidir ( daha once tanımlanmış “geri dönüşüm atıklarının parçalanması”’na bakınız).</w:t>
      </w:r>
    </w:p>
    <w:p w:rsidR="00AA5816" w:rsidRPr="00AA366C" w:rsidRDefault="00AA5816" w:rsidP="00343F9D">
      <w:pPr>
        <w:widowControl w:val="0"/>
        <w:autoSpaceDE w:val="0"/>
        <w:autoSpaceDN w:val="0"/>
        <w:adjustRightInd w:val="0"/>
        <w:spacing w:line="276" w:lineRule="auto"/>
        <w:ind w:right="-284"/>
        <w:jc w:val="both"/>
        <w:rPr>
          <w:sz w:val="23"/>
          <w:szCs w:val="23"/>
        </w:rPr>
      </w:pPr>
    </w:p>
    <w:p w:rsidR="00AA5816" w:rsidRPr="00AA366C" w:rsidRDefault="00AA5816" w:rsidP="00343F9D">
      <w:pPr>
        <w:widowControl w:val="0"/>
        <w:autoSpaceDE w:val="0"/>
        <w:autoSpaceDN w:val="0"/>
        <w:adjustRightInd w:val="0"/>
        <w:spacing w:line="276" w:lineRule="auto"/>
        <w:jc w:val="both"/>
        <w:rPr>
          <w:i/>
          <w:iCs/>
          <w:sz w:val="23"/>
          <w:szCs w:val="23"/>
        </w:rPr>
      </w:pPr>
      <w:r w:rsidRPr="00AA366C">
        <w:rPr>
          <w:i/>
          <w:iCs/>
          <w:sz w:val="23"/>
          <w:szCs w:val="23"/>
        </w:rPr>
        <w:t>Plastiklerin geri dönüşümü</w:t>
      </w:r>
    </w:p>
    <w:p w:rsidR="00AA5816" w:rsidRDefault="00AA5816" w:rsidP="00343F9D">
      <w:pPr>
        <w:widowControl w:val="0"/>
        <w:autoSpaceDE w:val="0"/>
        <w:autoSpaceDN w:val="0"/>
        <w:adjustRightInd w:val="0"/>
        <w:spacing w:line="276" w:lineRule="auto"/>
        <w:jc w:val="both"/>
      </w:pPr>
      <w:r w:rsidRPr="00AA366C">
        <w:rPr>
          <w:sz w:val="23"/>
          <w:szCs w:val="23"/>
        </w:rPr>
        <w:t>Plastik materyallerdeki veya plastik bir eşyaya bitirici olarak eklenen maddeler (örneğin kaplama, bir eşyanın yüzeyine diğer materyallerin sıkıca bağlanması) geri dönüşüm senaryosuna gore değerlendirmelidir. Bunlar normalde amaçlı olarak geri kazanılmayıp, plastik materyalde kirletici olarak kabul edilirler.</w:t>
      </w:r>
    </w:p>
    <w:p w:rsidR="00AA5816" w:rsidRDefault="00AA5816" w:rsidP="00343F9D">
      <w:pPr>
        <w:widowControl w:val="0"/>
        <w:autoSpaceDE w:val="0"/>
        <w:autoSpaceDN w:val="0"/>
        <w:adjustRightInd w:val="0"/>
        <w:spacing w:line="276" w:lineRule="auto"/>
      </w:pPr>
    </w:p>
    <w:p w:rsidR="001E69E2" w:rsidRDefault="001E69E2" w:rsidP="001E69E2">
      <w:pPr>
        <w:pStyle w:val="ResimYazs"/>
      </w:pPr>
      <w:bookmarkStart w:id="57" w:name="_Toc439671958"/>
      <w:r>
        <w:t xml:space="preserve">Tablo R.18- </w:t>
      </w:r>
      <w:r>
        <w:fldChar w:fldCharType="begin"/>
      </w:r>
      <w:r>
        <w:instrText xml:space="preserve"> SEQ Tablo_R.18- \* ARABIC </w:instrText>
      </w:r>
      <w:r>
        <w:fldChar w:fldCharType="separate"/>
      </w:r>
      <w:r w:rsidR="00B5752B">
        <w:rPr>
          <w:noProof/>
        </w:rPr>
        <w:t>8</w:t>
      </w:r>
      <w:r>
        <w:fldChar w:fldCharType="end"/>
      </w:r>
      <w:r>
        <w:t xml:space="preserve">: </w:t>
      </w:r>
      <w:r w:rsidRPr="001E69E2">
        <w:rPr>
          <w:b w:val="0"/>
        </w:rPr>
        <w:t xml:space="preserve">Polimer geri dönüşüm senaryosu için </w:t>
      </w:r>
      <w:r w:rsidR="002178C3">
        <w:rPr>
          <w:b w:val="0"/>
        </w:rPr>
        <w:t>başlangıç değerleri (default values)</w:t>
      </w:r>
      <w:bookmarkEnd w:id="57"/>
    </w:p>
    <w:tbl>
      <w:tblPr>
        <w:tblW w:w="9240" w:type="dxa"/>
        <w:tblInd w:w="2" w:type="dxa"/>
        <w:tblLayout w:type="fixed"/>
        <w:tblCellMar>
          <w:left w:w="0" w:type="dxa"/>
          <w:right w:w="0" w:type="dxa"/>
        </w:tblCellMar>
        <w:tblLook w:val="0000" w:firstRow="0" w:lastRow="0" w:firstColumn="0" w:lastColumn="0" w:noHBand="0" w:noVBand="0"/>
      </w:tblPr>
      <w:tblGrid>
        <w:gridCol w:w="2000"/>
        <w:gridCol w:w="1120"/>
        <w:gridCol w:w="6120"/>
      </w:tblGrid>
      <w:tr w:rsidR="00AA5816" w:rsidRPr="00441609">
        <w:trPr>
          <w:trHeight w:val="310"/>
        </w:trPr>
        <w:tc>
          <w:tcPr>
            <w:tcW w:w="2000" w:type="dxa"/>
            <w:tcBorders>
              <w:top w:val="single" w:sz="8" w:space="0" w:color="auto"/>
              <w:left w:val="single" w:sz="8" w:space="0" w:color="auto"/>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120"/>
            </w:pPr>
            <w:r w:rsidRPr="00441609">
              <w:rPr>
                <w:b/>
                <w:bCs/>
                <w:sz w:val="20"/>
                <w:szCs w:val="20"/>
              </w:rPr>
              <w:t>Paramet</w:t>
            </w:r>
            <w:r>
              <w:rPr>
                <w:b/>
                <w:bCs/>
                <w:sz w:val="20"/>
                <w:szCs w:val="20"/>
              </w:rPr>
              <w:t>re</w:t>
            </w:r>
          </w:p>
        </w:tc>
        <w:tc>
          <w:tcPr>
            <w:tcW w:w="1120" w:type="dxa"/>
            <w:tcBorders>
              <w:top w:val="single" w:sz="8" w:space="0" w:color="auto"/>
              <w:left w:val="nil"/>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100"/>
            </w:pPr>
            <w:r>
              <w:rPr>
                <w:b/>
                <w:bCs/>
                <w:sz w:val="20"/>
                <w:szCs w:val="20"/>
              </w:rPr>
              <w:t>Varsayılan</w:t>
            </w:r>
          </w:p>
        </w:tc>
        <w:tc>
          <w:tcPr>
            <w:tcW w:w="6120" w:type="dxa"/>
            <w:tcBorders>
              <w:top w:val="single" w:sz="8" w:space="0" w:color="auto"/>
              <w:left w:val="nil"/>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100"/>
            </w:pPr>
            <w:r>
              <w:rPr>
                <w:b/>
                <w:bCs/>
                <w:sz w:val="20"/>
                <w:szCs w:val="20"/>
              </w:rPr>
              <w:t>Gerekçe</w:t>
            </w:r>
          </w:p>
        </w:tc>
      </w:tr>
      <w:tr w:rsidR="00AA5816" w:rsidRPr="00441609">
        <w:trPr>
          <w:trHeight w:val="38"/>
        </w:trPr>
        <w:tc>
          <w:tcPr>
            <w:tcW w:w="2000" w:type="dxa"/>
            <w:tcBorders>
              <w:top w:val="nil"/>
              <w:left w:val="single" w:sz="8" w:space="0" w:color="auto"/>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1120" w:type="dxa"/>
            <w:tcBorders>
              <w:top w:val="nil"/>
              <w:left w:val="nil"/>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6120" w:type="dxa"/>
            <w:tcBorders>
              <w:top w:val="nil"/>
              <w:left w:val="nil"/>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r>
      <w:tr w:rsidR="00AA5816" w:rsidRPr="00441609">
        <w:trPr>
          <w:trHeight w:val="257"/>
        </w:trPr>
        <w:tc>
          <w:tcPr>
            <w:tcW w:w="2000" w:type="dxa"/>
            <w:tcBorders>
              <w:top w:val="nil"/>
              <w:left w:val="single" w:sz="8" w:space="0" w:color="auto"/>
              <w:bottom w:val="nil"/>
              <w:right w:val="single" w:sz="8" w:space="0" w:color="auto"/>
            </w:tcBorders>
            <w:vAlign w:val="bottom"/>
          </w:tcPr>
          <w:p w:rsidR="00AA5816" w:rsidRPr="00441609" w:rsidRDefault="00AA5816" w:rsidP="001E69E2">
            <w:pPr>
              <w:widowControl w:val="0"/>
              <w:autoSpaceDE w:val="0"/>
              <w:autoSpaceDN w:val="0"/>
              <w:adjustRightInd w:val="0"/>
              <w:spacing w:line="276" w:lineRule="auto"/>
              <w:ind w:left="100"/>
            </w:pPr>
            <w:r>
              <w:rPr>
                <w:sz w:val="20"/>
                <w:szCs w:val="20"/>
              </w:rPr>
              <w:t>Kurulu</w:t>
            </w:r>
            <w:r w:rsidR="001E69E2">
              <w:rPr>
                <w:sz w:val="20"/>
                <w:szCs w:val="20"/>
              </w:rPr>
              <w:t>ş</w:t>
            </w:r>
            <w:r>
              <w:rPr>
                <w:sz w:val="20"/>
                <w:szCs w:val="20"/>
              </w:rPr>
              <w:t xml:space="preserve"> sayısı</w:t>
            </w:r>
          </w:p>
        </w:tc>
        <w:tc>
          <w:tcPr>
            <w:tcW w:w="1120" w:type="dxa"/>
            <w:tcBorders>
              <w:top w:val="nil"/>
              <w:left w:val="nil"/>
              <w:bottom w:val="nil"/>
              <w:right w:val="single" w:sz="8" w:space="0" w:color="auto"/>
            </w:tcBorders>
            <w:vAlign w:val="bottom"/>
          </w:tcPr>
          <w:p w:rsidR="00AA5816" w:rsidRPr="001E69E2" w:rsidRDefault="001E69E2" w:rsidP="00343F9D">
            <w:pPr>
              <w:widowControl w:val="0"/>
              <w:autoSpaceDE w:val="0"/>
              <w:autoSpaceDN w:val="0"/>
              <w:adjustRightInd w:val="0"/>
              <w:spacing w:line="276" w:lineRule="auto"/>
              <w:ind w:left="100"/>
              <w:rPr>
                <w:highlight w:val="yellow"/>
              </w:rPr>
            </w:pPr>
            <w:r w:rsidRPr="001E69E2">
              <w:rPr>
                <w:sz w:val="20"/>
                <w:szCs w:val="20"/>
                <w:highlight w:val="yellow"/>
              </w:rPr>
              <w:t>?????</w:t>
            </w:r>
          </w:p>
        </w:tc>
        <w:tc>
          <w:tcPr>
            <w:tcW w:w="6120" w:type="dxa"/>
            <w:tcBorders>
              <w:top w:val="nil"/>
              <w:left w:val="nil"/>
              <w:bottom w:val="nil"/>
              <w:right w:val="single" w:sz="8" w:space="0" w:color="auto"/>
            </w:tcBorders>
            <w:vAlign w:val="bottom"/>
          </w:tcPr>
          <w:p w:rsidR="00AA5816" w:rsidRPr="001E69E2" w:rsidRDefault="001E69E2" w:rsidP="001E69E2">
            <w:pPr>
              <w:widowControl w:val="0"/>
              <w:autoSpaceDE w:val="0"/>
              <w:autoSpaceDN w:val="0"/>
              <w:adjustRightInd w:val="0"/>
              <w:spacing w:line="276" w:lineRule="auto"/>
              <w:ind w:left="100"/>
              <w:rPr>
                <w:highlight w:val="yellow"/>
              </w:rPr>
            </w:pPr>
            <w:r w:rsidRPr="001E69E2">
              <w:rPr>
                <w:sz w:val="20"/>
                <w:szCs w:val="20"/>
                <w:highlight w:val="yellow"/>
              </w:rPr>
              <w:t xml:space="preserve">Türkiye’de plastik malzemeleri geri dönüştüren firma sayısı </w:t>
            </w:r>
          </w:p>
        </w:tc>
      </w:tr>
      <w:tr w:rsidR="00AA5816" w:rsidRPr="00441609">
        <w:trPr>
          <w:trHeight w:val="260"/>
        </w:trPr>
        <w:tc>
          <w:tcPr>
            <w:tcW w:w="2000" w:type="dxa"/>
            <w:tcBorders>
              <w:top w:val="nil"/>
              <w:left w:val="single" w:sz="8" w:space="0" w:color="auto"/>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pPr>
          </w:p>
        </w:tc>
        <w:tc>
          <w:tcPr>
            <w:tcW w:w="1120" w:type="dxa"/>
            <w:tcBorders>
              <w:top w:val="nil"/>
              <w:left w:val="nil"/>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pPr>
          </w:p>
        </w:tc>
        <w:tc>
          <w:tcPr>
            <w:tcW w:w="6120" w:type="dxa"/>
            <w:tcBorders>
              <w:top w:val="nil"/>
              <w:left w:val="nil"/>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100"/>
            </w:pPr>
          </w:p>
        </w:tc>
      </w:tr>
      <w:tr w:rsidR="00AA5816" w:rsidRPr="00441609">
        <w:trPr>
          <w:trHeight w:val="41"/>
        </w:trPr>
        <w:tc>
          <w:tcPr>
            <w:tcW w:w="2000" w:type="dxa"/>
            <w:tcBorders>
              <w:top w:val="nil"/>
              <w:left w:val="single" w:sz="8" w:space="0" w:color="auto"/>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1120" w:type="dxa"/>
            <w:tcBorders>
              <w:top w:val="nil"/>
              <w:left w:val="nil"/>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6120" w:type="dxa"/>
            <w:tcBorders>
              <w:top w:val="nil"/>
              <w:left w:val="nil"/>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r>
      <w:tr w:rsidR="00AA5816" w:rsidRPr="00441609">
        <w:trPr>
          <w:trHeight w:val="287"/>
        </w:trPr>
        <w:tc>
          <w:tcPr>
            <w:tcW w:w="2000" w:type="dxa"/>
            <w:tcBorders>
              <w:top w:val="nil"/>
              <w:left w:val="single" w:sz="8" w:space="0" w:color="auto"/>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100"/>
            </w:pPr>
            <w:r w:rsidRPr="00441609">
              <w:rPr>
                <w:sz w:val="20"/>
                <w:szCs w:val="20"/>
              </w:rPr>
              <w:t>Emis</w:t>
            </w:r>
            <w:r>
              <w:rPr>
                <w:sz w:val="20"/>
                <w:szCs w:val="20"/>
              </w:rPr>
              <w:t>yon günleri</w:t>
            </w:r>
          </w:p>
        </w:tc>
        <w:tc>
          <w:tcPr>
            <w:tcW w:w="1120" w:type="dxa"/>
            <w:tcBorders>
              <w:top w:val="nil"/>
              <w:left w:val="nil"/>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100"/>
            </w:pPr>
            <w:r w:rsidRPr="00441609">
              <w:rPr>
                <w:sz w:val="20"/>
                <w:szCs w:val="20"/>
              </w:rPr>
              <w:t>220</w:t>
            </w:r>
          </w:p>
        </w:tc>
        <w:tc>
          <w:tcPr>
            <w:tcW w:w="6120" w:type="dxa"/>
            <w:tcBorders>
              <w:top w:val="nil"/>
              <w:left w:val="nil"/>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100"/>
            </w:pPr>
            <w:r>
              <w:rPr>
                <w:sz w:val="20"/>
                <w:szCs w:val="20"/>
              </w:rPr>
              <w:t>Standart işletim günleri</w:t>
            </w:r>
          </w:p>
        </w:tc>
      </w:tr>
      <w:tr w:rsidR="00AA5816" w:rsidRPr="00441609">
        <w:trPr>
          <w:trHeight w:val="41"/>
        </w:trPr>
        <w:tc>
          <w:tcPr>
            <w:tcW w:w="2000" w:type="dxa"/>
            <w:tcBorders>
              <w:top w:val="nil"/>
              <w:left w:val="single" w:sz="8" w:space="0" w:color="auto"/>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1120" w:type="dxa"/>
            <w:tcBorders>
              <w:top w:val="nil"/>
              <w:left w:val="nil"/>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6120" w:type="dxa"/>
            <w:tcBorders>
              <w:top w:val="nil"/>
              <w:left w:val="nil"/>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r>
      <w:tr w:rsidR="00AA5816" w:rsidRPr="00441609">
        <w:trPr>
          <w:trHeight w:val="256"/>
        </w:trPr>
        <w:tc>
          <w:tcPr>
            <w:tcW w:w="2000" w:type="dxa"/>
            <w:tcBorders>
              <w:top w:val="nil"/>
              <w:left w:val="single" w:sz="8" w:space="0" w:color="auto"/>
              <w:bottom w:val="nil"/>
              <w:right w:val="single" w:sz="8" w:space="0" w:color="auto"/>
            </w:tcBorders>
            <w:vAlign w:val="bottom"/>
          </w:tcPr>
          <w:p w:rsidR="00AA5816" w:rsidRPr="00441609" w:rsidRDefault="001E69E2" w:rsidP="00343F9D">
            <w:pPr>
              <w:widowControl w:val="0"/>
              <w:autoSpaceDE w:val="0"/>
              <w:autoSpaceDN w:val="0"/>
              <w:adjustRightInd w:val="0"/>
              <w:spacing w:line="276" w:lineRule="auto"/>
              <w:ind w:left="100"/>
            </w:pPr>
            <w:r>
              <w:rPr>
                <w:sz w:val="20"/>
                <w:szCs w:val="20"/>
              </w:rPr>
              <w:t>Atık su Arıtma Tesisi (AAT)</w:t>
            </w:r>
          </w:p>
        </w:tc>
        <w:tc>
          <w:tcPr>
            <w:tcW w:w="1120" w:type="dxa"/>
            <w:tcBorders>
              <w:top w:val="nil"/>
              <w:left w:val="nil"/>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100"/>
            </w:pPr>
            <w:r>
              <w:rPr>
                <w:sz w:val="20"/>
                <w:szCs w:val="20"/>
              </w:rPr>
              <w:t>Ilgili değil</w:t>
            </w:r>
          </w:p>
        </w:tc>
        <w:tc>
          <w:tcPr>
            <w:tcW w:w="6120" w:type="dxa"/>
            <w:tcBorders>
              <w:top w:val="nil"/>
              <w:left w:val="nil"/>
              <w:bottom w:val="nil"/>
              <w:right w:val="single" w:sz="8" w:space="0" w:color="auto"/>
            </w:tcBorders>
            <w:vAlign w:val="bottom"/>
          </w:tcPr>
          <w:p w:rsidR="00AA5816" w:rsidRPr="00107D5B" w:rsidRDefault="00AA5816" w:rsidP="00343F9D">
            <w:pPr>
              <w:widowControl w:val="0"/>
              <w:autoSpaceDE w:val="0"/>
              <w:autoSpaceDN w:val="0"/>
              <w:adjustRightInd w:val="0"/>
              <w:spacing w:line="276" w:lineRule="auto"/>
              <w:ind w:left="100"/>
              <w:rPr>
                <w:sz w:val="20"/>
                <w:szCs w:val="20"/>
              </w:rPr>
            </w:pPr>
            <w:r>
              <w:rPr>
                <w:sz w:val="20"/>
                <w:szCs w:val="20"/>
              </w:rPr>
              <w:t xml:space="preserve"> Polimer geri dönüştüren kurulumlarda yerinde atık su bertarafı olmadığı varsayılır.</w:t>
            </w:r>
          </w:p>
        </w:tc>
      </w:tr>
      <w:tr w:rsidR="00AA5816" w:rsidRPr="00441609">
        <w:trPr>
          <w:trHeight w:val="260"/>
        </w:trPr>
        <w:tc>
          <w:tcPr>
            <w:tcW w:w="2000" w:type="dxa"/>
            <w:tcBorders>
              <w:top w:val="nil"/>
              <w:left w:val="single" w:sz="8" w:space="0" w:color="auto"/>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pPr>
          </w:p>
        </w:tc>
        <w:tc>
          <w:tcPr>
            <w:tcW w:w="1120" w:type="dxa"/>
            <w:tcBorders>
              <w:top w:val="nil"/>
              <w:left w:val="nil"/>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pPr>
          </w:p>
        </w:tc>
        <w:tc>
          <w:tcPr>
            <w:tcW w:w="6120" w:type="dxa"/>
            <w:tcBorders>
              <w:top w:val="nil"/>
              <w:left w:val="nil"/>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100"/>
            </w:pPr>
          </w:p>
        </w:tc>
      </w:tr>
      <w:tr w:rsidR="00AA5816" w:rsidRPr="00441609">
        <w:trPr>
          <w:trHeight w:val="41"/>
        </w:trPr>
        <w:tc>
          <w:tcPr>
            <w:tcW w:w="2000" w:type="dxa"/>
            <w:tcBorders>
              <w:top w:val="nil"/>
              <w:left w:val="single" w:sz="8" w:space="0" w:color="auto"/>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1120" w:type="dxa"/>
            <w:tcBorders>
              <w:top w:val="nil"/>
              <w:left w:val="nil"/>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6120" w:type="dxa"/>
            <w:tcBorders>
              <w:top w:val="nil"/>
              <w:left w:val="nil"/>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r>
      <w:tr w:rsidR="00AA5816" w:rsidRPr="00441609">
        <w:trPr>
          <w:trHeight w:val="287"/>
        </w:trPr>
        <w:tc>
          <w:tcPr>
            <w:tcW w:w="2000" w:type="dxa"/>
            <w:tcBorders>
              <w:top w:val="nil"/>
              <w:left w:val="single" w:sz="8" w:space="0" w:color="auto"/>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100"/>
            </w:pPr>
            <w:r>
              <w:rPr>
                <w:sz w:val="20"/>
                <w:szCs w:val="20"/>
              </w:rPr>
              <w:t>Havaya salınım faktörü</w:t>
            </w:r>
          </w:p>
        </w:tc>
        <w:tc>
          <w:tcPr>
            <w:tcW w:w="1120" w:type="dxa"/>
            <w:tcBorders>
              <w:top w:val="nil"/>
              <w:left w:val="nil"/>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100"/>
            </w:pPr>
            <w:r w:rsidRPr="00441609">
              <w:rPr>
                <w:sz w:val="20"/>
                <w:szCs w:val="20"/>
              </w:rPr>
              <w:t>0.025</w:t>
            </w:r>
          </w:p>
        </w:tc>
        <w:tc>
          <w:tcPr>
            <w:tcW w:w="6120" w:type="dxa"/>
            <w:tcBorders>
              <w:top w:val="nil"/>
              <w:left w:val="nil"/>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100"/>
            </w:pPr>
            <w:r w:rsidRPr="00441609">
              <w:rPr>
                <w:sz w:val="20"/>
                <w:szCs w:val="20"/>
              </w:rPr>
              <w:t>OECD ESD</w:t>
            </w:r>
            <w:r>
              <w:rPr>
                <w:sz w:val="20"/>
                <w:szCs w:val="20"/>
              </w:rPr>
              <w:t>’de</w:t>
            </w:r>
            <w:r w:rsidRPr="00441609">
              <w:rPr>
                <w:sz w:val="20"/>
                <w:szCs w:val="20"/>
              </w:rPr>
              <w:t xml:space="preserve"> </w:t>
            </w:r>
            <w:r>
              <w:rPr>
                <w:sz w:val="20"/>
                <w:szCs w:val="20"/>
              </w:rPr>
              <w:t xml:space="preserve">plastik katkılar için en yüksek salınım faktörleri </w:t>
            </w:r>
          </w:p>
        </w:tc>
      </w:tr>
      <w:tr w:rsidR="00AA5816" w:rsidRPr="00441609">
        <w:trPr>
          <w:trHeight w:val="41"/>
        </w:trPr>
        <w:tc>
          <w:tcPr>
            <w:tcW w:w="2000" w:type="dxa"/>
            <w:tcBorders>
              <w:top w:val="nil"/>
              <w:left w:val="single" w:sz="8" w:space="0" w:color="auto"/>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1120" w:type="dxa"/>
            <w:tcBorders>
              <w:top w:val="nil"/>
              <w:left w:val="nil"/>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6120" w:type="dxa"/>
            <w:tcBorders>
              <w:top w:val="nil"/>
              <w:left w:val="nil"/>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r>
      <w:tr w:rsidR="00AA5816" w:rsidRPr="00441609">
        <w:trPr>
          <w:trHeight w:val="227"/>
        </w:trPr>
        <w:tc>
          <w:tcPr>
            <w:tcW w:w="2000" w:type="dxa"/>
            <w:tcBorders>
              <w:top w:val="nil"/>
              <w:left w:val="single" w:sz="8" w:space="0" w:color="auto"/>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100"/>
            </w:pPr>
            <w:r>
              <w:rPr>
                <w:sz w:val="20"/>
                <w:szCs w:val="20"/>
              </w:rPr>
              <w:t>Suya salınım faktörü</w:t>
            </w:r>
          </w:p>
        </w:tc>
        <w:tc>
          <w:tcPr>
            <w:tcW w:w="1120" w:type="dxa"/>
            <w:tcBorders>
              <w:top w:val="nil"/>
              <w:left w:val="nil"/>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100"/>
            </w:pPr>
            <w:r w:rsidRPr="00441609">
              <w:rPr>
                <w:sz w:val="20"/>
                <w:szCs w:val="20"/>
              </w:rPr>
              <w:t>0.0025</w:t>
            </w:r>
          </w:p>
        </w:tc>
        <w:tc>
          <w:tcPr>
            <w:tcW w:w="6120" w:type="dxa"/>
            <w:tcBorders>
              <w:top w:val="nil"/>
              <w:left w:val="nil"/>
              <w:bottom w:val="nil"/>
              <w:right w:val="single" w:sz="8" w:space="0" w:color="auto"/>
            </w:tcBorders>
            <w:vAlign w:val="bottom"/>
          </w:tcPr>
          <w:p w:rsidR="00AA5816" w:rsidRDefault="00AA5816" w:rsidP="00343F9D">
            <w:pPr>
              <w:widowControl w:val="0"/>
              <w:autoSpaceDE w:val="0"/>
              <w:autoSpaceDN w:val="0"/>
              <w:adjustRightInd w:val="0"/>
              <w:spacing w:line="276" w:lineRule="auto"/>
              <w:ind w:left="100"/>
              <w:rPr>
                <w:sz w:val="20"/>
                <w:szCs w:val="20"/>
              </w:rPr>
            </w:pPr>
            <w:r>
              <w:rPr>
                <w:sz w:val="20"/>
                <w:szCs w:val="20"/>
              </w:rPr>
              <w:t>Maruz kalma değerlendirmesinde, atık suyun yerel kanalizasyon sistemine boşaltıldığı varsayılmalıdır.</w:t>
            </w:r>
          </w:p>
          <w:p w:rsidR="00AA5816" w:rsidRPr="00441609" w:rsidRDefault="00AA5816" w:rsidP="00343F9D">
            <w:pPr>
              <w:widowControl w:val="0"/>
              <w:autoSpaceDE w:val="0"/>
              <w:autoSpaceDN w:val="0"/>
              <w:adjustRightInd w:val="0"/>
              <w:spacing w:line="276" w:lineRule="auto"/>
              <w:ind w:left="100"/>
            </w:pPr>
          </w:p>
        </w:tc>
      </w:tr>
      <w:tr w:rsidR="00AA5816" w:rsidRPr="00441609">
        <w:trPr>
          <w:trHeight w:val="290"/>
        </w:trPr>
        <w:tc>
          <w:tcPr>
            <w:tcW w:w="2000" w:type="dxa"/>
            <w:tcBorders>
              <w:top w:val="nil"/>
              <w:left w:val="single" w:sz="8" w:space="0" w:color="auto"/>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100"/>
            </w:pPr>
          </w:p>
        </w:tc>
        <w:tc>
          <w:tcPr>
            <w:tcW w:w="1120" w:type="dxa"/>
            <w:tcBorders>
              <w:top w:val="nil"/>
              <w:left w:val="nil"/>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pPr>
          </w:p>
        </w:tc>
        <w:tc>
          <w:tcPr>
            <w:tcW w:w="6120" w:type="dxa"/>
            <w:tcBorders>
              <w:top w:val="nil"/>
              <w:left w:val="nil"/>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100"/>
            </w:pPr>
          </w:p>
        </w:tc>
      </w:tr>
      <w:tr w:rsidR="00AA5816" w:rsidRPr="00441609">
        <w:trPr>
          <w:trHeight w:val="113"/>
        </w:trPr>
        <w:tc>
          <w:tcPr>
            <w:tcW w:w="2000" w:type="dxa"/>
            <w:tcBorders>
              <w:top w:val="nil"/>
              <w:left w:val="single" w:sz="8" w:space="0" w:color="auto"/>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9"/>
                <w:szCs w:val="9"/>
              </w:rPr>
            </w:pPr>
          </w:p>
        </w:tc>
        <w:tc>
          <w:tcPr>
            <w:tcW w:w="1120" w:type="dxa"/>
            <w:tcBorders>
              <w:top w:val="nil"/>
              <w:left w:val="nil"/>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9"/>
                <w:szCs w:val="9"/>
              </w:rPr>
            </w:pPr>
          </w:p>
        </w:tc>
        <w:tc>
          <w:tcPr>
            <w:tcW w:w="6120" w:type="dxa"/>
            <w:tcBorders>
              <w:top w:val="nil"/>
              <w:left w:val="nil"/>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9"/>
                <w:szCs w:val="9"/>
              </w:rPr>
            </w:pPr>
          </w:p>
        </w:tc>
      </w:tr>
      <w:tr w:rsidR="00AA5816" w:rsidRPr="00441609">
        <w:trPr>
          <w:trHeight w:val="287"/>
        </w:trPr>
        <w:tc>
          <w:tcPr>
            <w:tcW w:w="2000" w:type="dxa"/>
            <w:tcBorders>
              <w:top w:val="nil"/>
              <w:left w:val="single" w:sz="8" w:space="0" w:color="auto"/>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100"/>
            </w:pPr>
            <w:r>
              <w:rPr>
                <w:sz w:val="20"/>
                <w:szCs w:val="20"/>
              </w:rPr>
              <w:t>Toprağa salınım faktörü</w:t>
            </w:r>
          </w:p>
        </w:tc>
        <w:tc>
          <w:tcPr>
            <w:tcW w:w="1120" w:type="dxa"/>
            <w:tcBorders>
              <w:top w:val="nil"/>
              <w:left w:val="nil"/>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100"/>
            </w:pPr>
            <w:r w:rsidRPr="00441609">
              <w:rPr>
                <w:sz w:val="20"/>
                <w:szCs w:val="20"/>
              </w:rPr>
              <w:t>0</w:t>
            </w:r>
          </w:p>
        </w:tc>
        <w:tc>
          <w:tcPr>
            <w:tcW w:w="6120" w:type="dxa"/>
            <w:tcBorders>
              <w:top w:val="nil"/>
              <w:left w:val="nil"/>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pPr>
          </w:p>
        </w:tc>
      </w:tr>
      <w:tr w:rsidR="00AA5816" w:rsidRPr="00441609">
        <w:trPr>
          <w:trHeight w:val="113"/>
        </w:trPr>
        <w:tc>
          <w:tcPr>
            <w:tcW w:w="2000" w:type="dxa"/>
            <w:tcBorders>
              <w:top w:val="nil"/>
              <w:left w:val="single" w:sz="8" w:space="0" w:color="auto"/>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9"/>
                <w:szCs w:val="9"/>
              </w:rPr>
            </w:pPr>
          </w:p>
        </w:tc>
        <w:tc>
          <w:tcPr>
            <w:tcW w:w="1120" w:type="dxa"/>
            <w:tcBorders>
              <w:top w:val="nil"/>
              <w:left w:val="nil"/>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9"/>
                <w:szCs w:val="9"/>
              </w:rPr>
            </w:pPr>
          </w:p>
        </w:tc>
        <w:tc>
          <w:tcPr>
            <w:tcW w:w="6120" w:type="dxa"/>
            <w:tcBorders>
              <w:top w:val="nil"/>
              <w:left w:val="nil"/>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9"/>
                <w:szCs w:val="9"/>
              </w:rPr>
            </w:pPr>
          </w:p>
        </w:tc>
      </w:tr>
    </w:tbl>
    <w:p w:rsidR="00AA5816" w:rsidRDefault="00AA5816" w:rsidP="00343F9D">
      <w:pPr>
        <w:widowControl w:val="0"/>
        <w:autoSpaceDE w:val="0"/>
        <w:autoSpaceDN w:val="0"/>
        <w:adjustRightInd w:val="0"/>
        <w:spacing w:line="276" w:lineRule="auto"/>
      </w:pPr>
    </w:p>
    <w:p w:rsidR="00AA5816" w:rsidRDefault="001E69E2" w:rsidP="00343F9D">
      <w:pPr>
        <w:widowControl w:val="0"/>
        <w:autoSpaceDE w:val="0"/>
        <w:autoSpaceDN w:val="0"/>
        <w:adjustRightInd w:val="0"/>
        <w:spacing w:line="276" w:lineRule="auto"/>
        <w:jc w:val="both"/>
        <w:rPr>
          <w:sz w:val="23"/>
          <w:szCs w:val="23"/>
        </w:rPr>
      </w:pPr>
      <w:r>
        <w:rPr>
          <w:sz w:val="23"/>
          <w:szCs w:val="23"/>
        </w:rPr>
        <w:t>Bilgi Gereklilikleri ve Kimyasal Güvenlik Değerlendirmesi (BG</w:t>
      </w:r>
      <w:r w:rsidR="00AA5816" w:rsidRPr="00AA366C">
        <w:rPr>
          <w:sz w:val="23"/>
          <w:szCs w:val="23"/>
        </w:rPr>
        <w:t>/</w:t>
      </w:r>
      <w:r w:rsidR="00AA5816">
        <w:rPr>
          <w:sz w:val="23"/>
          <w:szCs w:val="23"/>
        </w:rPr>
        <w:t>KGD</w:t>
      </w:r>
      <w:r>
        <w:rPr>
          <w:sz w:val="23"/>
          <w:szCs w:val="23"/>
        </w:rPr>
        <w:t>) rehberine gö</w:t>
      </w:r>
      <w:r w:rsidR="00AA5816" w:rsidRPr="00AA366C">
        <w:rPr>
          <w:sz w:val="23"/>
          <w:szCs w:val="23"/>
        </w:rPr>
        <w:t>re iyileştirme seçenekleri ve yinelemeler yapılabilir. OECD emisyon senaryo dökumanı, katkının tipine, uçuculuğuna ve sudaki çözünürlüğüne dayanarak, salınım faktörlerinin iyileştirilmesi için bilgiler sağlar.</w:t>
      </w:r>
    </w:p>
    <w:p w:rsidR="00AA5816" w:rsidRPr="00AA366C" w:rsidRDefault="00AA5816" w:rsidP="00343F9D">
      <w:pPr>
        <w:widowControl w:val="0"/>
        <w:autoSpaceDE w:val="0"/>
        <w:autoSpaceDN w:val="0"/>
        <w:adjustRightInd w:val="0"/>
        <w:spacing w:line="276" w:lineRule="auto"/>
        <w:jc w:val="both"/>
        <w:rPr>
          <w:sz w:val="23"/>
          <w:szCs w:val="23"/>
        </w:rPr>
      </w:pPr>
    </w:p>
    <w:p w:rsidR="00AA5816" w:rsidRPr="00AA366C" w:rsidRDefault="00AA5816" w:rsidP="00343F9D">
      <w:pPr>
        <w:widowControl w:val="0"/>
        <w:autoSpaceDE w:val="0"/>
        <w:autoSpaceDN w:val="0"/>
        <w:adjustRightInd w:val="0"/>
        <w:spacing w:line="276" w:lineRule="auto"/>
        <w:jc w:val="both"/>
        <w:rPr>
          <w:i/>
          <w:iCs/>
          <w:sz w:val="23"/>
          <w:szCs w:val="23"/>
        </w:rPr>
      </w:pPr>
      <w:r w:rsidRPr="00AA366C">
        <w:rPr>
          <w:i/>
          <w:iCs/>
          <w:sz w:val="23"/>
          <w:szCs w:val="23"/>
        </w:rPr>
        <w:t>Metallerin geri dönüşümü ( “termal bertaraf-oksitleyici) modeli)</w:t>
      </w:r>
    </w:p>
    <w:p w:rsidR="00AA5816" w:rsidRPr="00AA366C" w:rsidRDefault="00AA5816" w:rsidP="00343F9D">
      <w:pPr>
        <w:widowControl w:val="0"/>
        <w:autoSpaceDE w:val="0"/>
        <w:autoSpaceDN w:val="0"/>
        <w:adjustRightInd w:val="0"/>
        <w:spacing w:line="276" w:lineRule="auto"/>
        <w:jc w:val="both"/>
        <w:rPr>
          <w:sz w:val="23"/>
          <w:szCs w:val="23"/>
        </w:rPr>
      </w:pPr>
      <w:r w:rsidRPr="00AA366C">
        <w:rPr>
          <w:sz w:val="23"/>
          <w:szCs w:val="23"/>
        </w:rPr>
        <w:t>Eğer madde metale, birincil üretimdeki oluşum işlemi sonrası eklenmişse (örneğin kaplamalardaki maddeler), geri dönüşüm değerlendirmesi gerekli hale gelir. Geri dönüşüm işleminde metal eritilir ve oluşma işlemine doğru beslenir. Düşük dekompozisyon dereceli maddeler büyük olasılıkla yok olur ve ilgili salınım faktörlerinde iyileştirmeyi haklı çıkartacak şekilde düşük miktarlarda salınır.</w:t>
      </w:r>
    </w:p>
    <w:p w:rsidR="00AA5816" w:rsidRDefault="00AA5816" w:rsidP="00343F9D">
      <w:pPr>
        <w:spacing w:line="276" w:lineRule="auto"/>
      </w:pPr>
    </w:p>
    <w:p w:rsidR="001E69E2" w:rsidRDefault="001E69E2" w:rsidP="001E69E2">
      <w:pPr>
        <w:pStyle w:val="ResimYazs"/>
      </w:pPr>
      <w:bookmarkStart w:id="58" w:name="_Toc439671959"/>
      <w:r>
        <w:t xml:space="preserve">Tablo R.18- </w:t>
      </w:r>
      <w:r>
        <w:fldChar w:fldCharType="begin"/>
      </w:r>
      <w:r>
        <w:instrText xml:space="preserve"> SEQ Tablo_R.18- \* ARABIC </w:instrText>
      </w:r>
      <w:r>
        <w:fldChar w:fldCharType="separate"/>
      </w:r>
      <w:r w:rsidR="00B5752B">
        <w:rPr>
          <w:noProof/>
        </w:rPr>
        <w:t>9</w:t>
      </w:r>
      <w:r>
        <w:fldChar w:fldCharType="end"/>
      </w:r>
      <w:r>
        <w:t xml:space="preserve">: </w:t>
      </w:r>
      <w:r w:rsidRPr="001E69E2">
        <w:rPr>
          <w:b w:val="0"/>
        </w:rPr>
        <w:t xml:space="preserve">Metallerin geri dönüşümü için </w:t>
      </w:r>
      <w:r w:rsidR="002178C3">
        <w:rPr>
          <w:b w:val="0"/>
        </w:rPr>
        <w:t>başlangıç değerleri (default values)</w:t>
      </w:r>
      <w:bookmarkEnd w:id="58"/>
    </w:p>
    <w:tbl>
      <w:tblPr>
        <w:tblW w:w="9270" w:type="dxa"/>
        <w:tblInd w:w="2" w:type="dxa"/>
        <w:tblLayout w:type="fixed"/>
        <w:tblCellMar>
          <w:left w:w="0" w:type="dxa"/>
          <w:right w:w="0" w:type="dxa"/>
        </w:tblCellMar>
        <w:tblLook w:val="0000" w:firstRow="0" w:lastRow="0" w:firstColumn="0" w:lastColumn="0" w:noHBand="0" w:noVBand="0"/>
      </w:tblPr>
      <w:tblGrid>
        <w:gridCol w:w="1980"/>
        <w:gridCol w:w="1700"/>
        <w:gridCol w:w="5560"/>
        <w:gridCol w:w="30"/>
      </w:tblGrid>
      <w:tr w:rsidR="00AA5816" w:rsidRPr="00441609">
        <w:trPr>
          <w:trHeight w:val="310"/>
        </w:trPr>
        <w:tc>
          <w:tcPr>
            <w:tcW w:w="1980" w:type="dxa"/>
            <w:tcBorders>
              <w:top w:val="single" w:sz="8" w:space="0" w:color="auto"/>
              <w:left w:val="single" w:sz="8" w:space="0" w:color="auto"/>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120"/>
            </w:pPr>
            <w:r w:rsidRPr="00441609">
              <w:rPr>
                <w:b/>
                <w:bCs/>
                <w:sz w:val="20"/>
                <w:szCs w:val="20"/>
              </w:rPr>
              <w:t>Paramet</w:t>
            </w:r>
            <w:r>
              <w:rPr>
                <w:b/>
                <w:bCs/>
                <w:sz w:val="20"/>
                <w:szCs w:val="20"/>
              </w:rPr>
              <w:t>re</w:t>
            </w:r>
          </w:p>
        </w:tc>
        <w:tc>
          <w:tcPr>
            <w:tcW w:w="1700" w:type="dxa"/>
            <w:tcBorders>
              <w:top w:val="single" w:sz="8" w:space="0" w:color="auto"/>
              <w:left w:val="nil"/>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100"/>
            </w:pPr>
            <w:r>
              <w:rPr>
                <w:b/>
                <w:bCs/>
                <w:sz w:val="20"/>
                <w:szCs w:val="20"/>
              </w:rPr>
              <w:t>Varsayılan</w:t>
            </w:r>
          </w:p>
        </w:tc>
        <w:tc>
          <w:tcPr>
            <w:tcW w:w="5560" w:type="dxa"/>
            <w:tcBorders>
              <w:top w:val="single" w:sz="8" w:space="0" w:color="auto"/>
              <w:left w:val="nil"/>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100"/>
            </w:pPr>
            <w:r>
              <w:rPr>
                <w:b/>
                <w:bCs/>
                <w:sz w:val="20"/>
                <w:szCs w:val="20"/>
              </w:rPr>
              <w:t>Gerekçe</w:t>
            </w:r>
          </w:p>
        </w:tc>
        <w:tc>
          <w:tcPr>
            <w:tcW w:w="30" w:type="dxa"/>
            <w:tcBorders>
              <w:top w:val="nil"/>
              <w:left w:val="nil"/>
              <w:bottom w:val="nil"/>
              <w:right w:val="nil"/>
            </w:tcBorders>
            <w:vAlign w:val="bottom"/>
          </w:tcPr>
          <w:p w:rsidR="00AA5816" w:rsidRPr="00441609" w:rsidRDefault="00AA5816" w:rsidP="00343F9D">
            <w:pPr>
              <w:widowControl w:val="0"/>
              <w:autoSpaceDE w:val="0"/>
              <w:autoSpaceDN w:val="0"/>
              <w:adjustRightInd w:val="0"/>
              <w:spacing w:line="276" w:lineRule="auto"/>
              <w:rPr>
                <w:sz w:val="2"/>
                <w:szCs w:val="2"/>
              </w:rPr>
            </w:pPr>
          </w:p>
        </w:tc>
      </w:tr>
      <w:tr w:rsidR="00AA5816" w:rsidRPr="00441609">
        <w:trPr>
          <w:trHeight w:val="38"/>
        </w:trPr>
        <w:tc>
          <w:tcPr>
            <w:tcW w:w="1980" w:type="dxa"/>
            <w:tcBorders>
              <w:top w:val="nil"/>
              <w:left w:val="single" w:sz="8" w:space="0" w:color="auto"/>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1700" w:type="dxa"/>
            <w:tcBorders>
              <w:top w:val="nil"/>
              <w:left w:val="nil"/>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5560" w:type="dxa"/>
            <w:tcBorders>
              <w:top w:val="nil"/>
              <w:left w:val="nil"/>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30" w:type="dxa"/>
            <w:tcBorders>
              <w:top w:val="nil"/>
              <w:left w:val="nil"/>
              <w:bottom w:val="nil"/>
              <w:right w:val="nil"/>
            </w:tcBorders>
            <w:vAlign w:val="bottom"/>
          </w:tcPr>
          <w:p w:rsidR="00AA5816" w:rsidRPr="00441609" w:rsidRDefault="00AA5816" w:rsidP="00343F9D">
            <w:pPr>
              <w:widowControl w:val="0"/>
              <w:autoSpaceDE w:val="0"/>
              <w:autoSpaceDN w:val="0"/>
              <w:adjustRightInd w:val="0"/>
              <w:spacing w:line="276" w:lineRule="auto"/>
              <w:rPr>
                <w:sz w:val="2"/>
                <w:szCs w:val="2"/>
              </w:rPr>
            </w:pPr>
          </w:p>
        </w:tc>
      </w:tr>
      <w:tr w:rsidR="00AA5816" w:rsidRPr="00441609">
        <w:trPr>
          <w:trHeight w:val="287"/>
        </w:trPr>
        <w:tc>
          <w:tcPr>
            <w:tcW w:w="1980" w:type="dxa"/>
            <w:tcBorders>
              <w:top w:val="nil"/>
              <w:left w:val="single" w:sz="8" w:space="0" w:color="auto"/>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120"/>
            </w:pPr>
            <w:r>
              <w:rPr>
                <w:sz w:val="20"/>
                <w:szCs w:val="20"/>
              </w:rPr>
              <w:t>Kurulum sayısı</w:t>
            </w:r>
          </w:p>
        </w:tc>
        <w:tc>
          <w:tcPr>
            <w:tcW w:w="1700" w:type="dxa"/>
            <w:tcBorders>
              <w:top w:val="nil"/>
              <w:left w:val="nil"/>
              <w:bottom w:val="nil"/>
              <w:right w:val="single" w:sz="8" w:space="0" w:color="auto"/>
            </w:tcBorders>
            <w:vAlign w:val="bottom"/>
          </w:tcPr>
          <w:p w:rsidR="00AA5816" w:rsidRPr="001E69E2" w:rsidRDefault="001E69E2" w:rsidP="00343F9D">
            <w:pPr>
              <w:widowControl w:val="0"/>
              <w:autoSpaceDE w:val="0"/>
              <w:autoSpaceDN w:val="0"/>
              <w:adjustRightInd w:val="0"/>
              <w:spacing w:line="276" w:lineRule="auto"/>
              <w:ind w:left="80"/>
              <w:rPr>
                <w:highlight w:val="yellow"/>
              </w:rPr>
            </w:pPr>
            <w:r w:rsidRPr="001E69E2">
              <w:rPr>
                <w:sz w:val="20"/>
                <w:szCs w:val="20"/>
                <w:highlight w:val="yellow"/>
              </w:rPr>
              <w:t>????</w:t>
            </w:r>
          </w:p>
        </w:tc>
        <w:tc>
          <w:tcPr>
            <w:tcW w:w="5560" w:type="dxa"/>
            <w:tcBorders>
              <w:top w:val="nil"/>
              <w:left w:val="nil"/>
              <w:bottom w:val="nil"/>
              <w:right w:val="single" w:sz="8" w:space="0" w:color="auto"/>
            </w:tcBorders>
            <w:vAlign w:val="bottom"/>
          </w:tcPr>
          <w:p w:rsidR="00AA5816" w:rsidRPr="001E69E2" w:rsidRDefault="001E69E2" w:rsidP="00343F9D">
            <w:pPr>
              <w:widowControl w:val="0"/>
              <w:autoSpaceDE w:val="0"/>
              <w:autoSpaceDN w:val="0"/>
              <w:adjustRightInd w:val="0"/>
              <w:spacing w:line="276" w:lineRule="auto"/>
              <w:ind w:left="80"/>
              <w:rPr>
                <w:highlight w:val="yellow"/>
              </w:rPr>
            </w:pPr>
            <w:r w:rsidRPr="001E69E2">
              <w:rPr>
                <w:sz w:val="20"/>
                <w:szCs w:val="20"/>
                <w:highlight w:val="yellow"/>
              </w:rPr>
              <w:t>????</w:t>
            </w:r>
            <w:r w:rsidR="00AA5816" w:rsidRPr="001E69E2">
              <w:rPr>
                <w:sz w:val="20"/>
                <w:szCs w:val="20"/>
                <w:highlight w:val="yellow"/>
              </w:rPr>
              <w:t xml:space="preserve"> </w:t>
            </w:r>
          </w:p>
        </w:tc>
        <w:tc>
          <w:tcPr>
            <w:tcW w:w="30" w:type="dxa"/>
            <w:tcBorders>
              <w:top w:val="nil"/>
              <w:left w:val="nil"/>
              <w:bottom w:val="nil"/>
              <w:right w:val="nil"/>
            </w:tcBorders>
            <w:vAlign w:val="bottom"/>
          </w:tcPr>
          <w:p w:rsidR="00AA5816" w:rsidRPr="00441609" w:rsidRDefault="00AA5816" w:rsidP="00343F9D">
            <w:pPr>
              <w:widowControl w:val="0"/>
              <w:autoSpaceDE w:val="0"/>
              <w:autoSpaceDN w:val="0"/>
              <w:adjustRightInd w:val="0"/>
              <w:spacing w:line="276" w:lineRule="auto"/>
              <w:rPr>
                <w:sz w:val="2"/>
                <w:szCs w:val="2"/>
              </w:rPr>
            </w:pPr>
          </w:p>
        </w:tc>
      </w:tr>
      <w:tr w:rsidR="00AA5816" w:rsidRPr="00441609">
        <w:trPr>
          <w:trHeight w:val="41"/>
        </w:trPr>
        <w:tc>
          <w:tcPr>
            <w:tcW w:w="1980" w:type="dxa"/>
            <w:tcBorders>
              <w:top w:val="nil"/>
              <w:left w:val="single" w:sz="8" w:space="0" w:color="auto"/>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1700" w:type="dxa"/>
            <w:tcBorders>
              <w:top w:val="nil"/>
              <w:left w:val="nil"/>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5560" w:type="dxa"/>
            <w:tcBorders>
              <w:top w:val="nil"/>
              <w:left w:val="nil"/>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30" w:type="dxa"/>
            <w:tcBorders>
              <w:top w:val="nil"/>
              <w:left w:val="nil"/>
              <w:bottom w:val="nil"/>
              <w:right w:val="nil"/>
            </w:tcBorders>
            <w:vAlign w:val="bottom"/>
          </w:tcPr>
          <w:p w:rsidR="00AA5816" w:rsidRPr="00441609" w:rsidRDefault="00AA5816" w:rsidP="00343F9D">
            <w:pPr>
              <w:widowControl w:val="0"/>
              <w:autoSpaceDE w:val="0"/>
              <w:autoSpaceDN w:val="0"/>
              <w:adjustRightInd w:val="0"/>
              <w:spacing w:line="276" w:lineRule="auto"/>
              <w:rPr>
                <w:sz w:val="2"/>
                <w:szCs w:val="2"/>
              </w:rPr>
            </w:pPr>
          </w:p>
        </w:tc>
      </w:tr>
      <w:tr w:rsidR="00AA5816" w:rsidRPr="00441609">
        <w:trPr>
          <w:trHeight w:val="287"/>
        </w:trPr>
        <w:tc>
          <w:tcPr>
            <w:tcW w:w="1980" w:type="dxa"/>
            <w:tcBorders>
              <w:top w:val="nil"/>
              <w:left w:val="single" w:sz="8" w:space="0" w:color="auto"/>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120"/>
            </w:pPr>
            <w:r w:rsidRPr="00441609">
              <w:rPr>
                <w:sz w:val="20"/>
                <w:szCs w:val="20"/>
              </w:rPr>
              <w:t>Emis</w:t>
            </w:r>
            <w:r>
              <w:rPr>
                <w:sz w:val="20"/>
                <w:szCs w:val="20"/>
              </w:rPr>
              <w:t>yon günleri</w:t>
            </w:r>
          </w:p>
        </w:tc>
        <w:tc>
          <w:tcPr>
            <w:tcW w:w="1700" w:type="dxa"/>
            <w:tcBorders>
              <w:top w:val="nil"/>
              <w:left w:val="nil"/>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80"/>
            </w:pPr>
            <w:r w:rsidRPr="00441609">
              <w:rPr>
                <w:sz w:val="20"/>
                <w:szCs w:val="20"/>
              </w:rPr>
              <w:t>330</w:t>
            </w:r>
          </w:p>
        </w:tc>
        <w:tc>
          <w:tcPr>
            <w:tcW w:w="5560" w:type="dxa"/>
            <w:tcBorders>
              <w:top w:val="nil"/>
              <w:left w:val="nil"/>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80"/>
            </w:pPr>
            <w:r>
              <w:rPr>
                <w:sz w:val="20"/>
                <w:szCs w:val="20"/>
              </w:rPr>
              <w:t>Metal endüstrisinin sanayi kurumlarındaki işletim günleri</w:t>
            </w:r>
          </w:p>
        </w:tc>
        <w:tc>
          <w:tcPr>
            <w:tcW w:w="30" w:type="dxa"/>
            <w:tcBorders>
              <w:top w:val="nil"/>
              <w:left w:val="nil"/>
              <w:bottom w:val="nil"/>
              <w:right w:val="nil"/>
            </w:tcBorders>
            <w:vAlign w:val="bottom"/>
          </w:tcPr>
          <w:p w:rsidR="00AA5816" w:rsidRPr="00441609" w:rsidRDefault="00AA5816" w:rsidP="00343F9D">
            <w:pPr>
              <w:widowControl w:val="0"/>
              <w:autoSpaceDE w:val="0"/>
              <w:autoSpaceDN w:val="0"/>
              <w:adjustRightInd w:val="0"/>
              <w:spacing w:line="276" w:lineRule="auto"/>
              <w:rPr>
                <w:sz w:val="2"/>
                <w:szCs w:val="2"/>
              </w:rPr>
            </w:pPr>
          </w:p>
        </w:tc>
      </w:tr>
      <w:tr w:rsidR="00AA5816" w:rsidRPr="00441609">
        <w:trPr>
          <w:trHeight w:val="41"/>
        </w:trPr>
        <w:tc>
          <w:tcPr>
            <w:tcW w:w="1980" w:type="dxa"/>
            <w:tcBorders>
              <w:top w:val="nil"/>
              <w:left w:val="single" w:sz="8" w:space="0" w:color="auto"/>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1700" w:type="dxa"/>
            <w:tcBorders>
              <w:top w:val="nil"/>
              <w:left w:val="nil"/>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5560" w:type="dxa"/>
            <w:tcBorders>
              <w:top w:val="nil"/>
              <w:left w:val="nil"/>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30" w:type="dxa"/>
            <w:tcBorders>
              <w:top w:val="nil"/>
              <w:left w:val="nil"/>
              <w:bottom w:val="nil"/>
              <w:right w:val="nil"/>
            </w:tcBorders>
            <w:vAlign w:val="bottom"/>
          </w:tcPr>
          <w:p w:rsidR="00AA5816" w:rsidRPr="00441609" w:rsidRDefault="00AA5816" w:rsidP="00343F9D">
            <w:pPr>
              <w:widowControl w:val="0"/>
              <w:autoSpaceDE w:val="0"/>
              <w:autoSpaceDN w:val="0"/>
              <w:adjustRightInd w:val="0"/>
              <w:spacing w:line="276" w:lineRule="auto"/>
              <w:rPr>
                <w:sz w:val="2"/>
                <w:szCs w:val="2"/>
              </w:rPr>
            </w:pPr>
          </w:p>
        </w:tc>
      </w:tr>
      <w:tr w:rsidR="00AA5816" w:rsidRPr="00441609" w:rsidTr="001E69E2">
        <w:trPr>
          <w:trHeight w:val="257"/>
        </w:trPr>
        <w:tc>
          <w:tcPr>
            <w:tcW w:w="1980" w:type="dxa"/>
            <w:tcBorders>
              <w:top w:val="nil"/>
              <w:left w:val="single" w:sz="8" w:space="0" w:color="auto"/>
              <w:bottom w:val="nil"/>
              <w:right w:val="single" w:sz="8" w:space="0" w:color="auto"/>
            </w:tcBorders>
            <w:vAlign w:val="bottom"/>
          </w:tcPr>
          <w:p w:rsidR="00AA5816" w:rsidRPr="00441609" w:rsidRDefault="001E69E2" w:rsidP="00343F9D">
            <w:pPr>
              <w:widowControl w:val="0"/>
              <w:autoSpaceDE w:val="0"/>
              <w:autoSpaceDN w:val="0"/>
              <w:adjustRightInd w:val="0"/>
              <w:spacing w:line="276" w:lineRule="auto"/>
              <w:ind w:left="120"/>
            </w:pPr>
            <w:r>
              <w:rPr>
                <w:sz w:val="20"/>
                <w:szCs w:val="20"/>
              </w:rPr>
              <w:t xml:space="preserve">Atık su Arıtma Tesisi </w:t>
            </w:r>
            <w:r>
              <w:rPr>
                <w:sz w:val="20"/>
                <w:szCs w:val="20"/>
              </w:rPr>
              <w:lastRenderedPageBreak/>
              <w:t>(AAT)</w:t>
            </w:r>
          </w:p>
        </w:tc>
        <w:tc>
          <w:tcPr>
            <w:tcW w:w="1700" w:type="dxa"/>
            <w:tcBorders>
              <w:top w:val="nil"/>
              <w:left w:val="nil"/>
              <w:bottom w:val="nil"/>
              <w:right w:val="single" w:sz="8" w:space="0" w:color="auto"/>
            </w:tcBorders>
          </w:tcPr>
          <w:p w:rsidR="00AA5816" w:rsidRPr="00441609" w:rsidRDefault="00AA5816" w:rsidP="001E69E2">
            <w:pPr>
              <w:widowControl w:val="0"/>
              <w:autoSpaceDE w:val="0"/>
              <w:autoSpaceDN w:val="0"/>
              <w:adjustRightInd w:val="0"/>
              <w:spacing w:line="276" w:lineRule="auto"/>
              <w:ind w:left="80"/>
            </w:pPr>
            <w:r>
              <w:rPr>
                <w:sz w:val="20"/>
                <w:szCs w:val="20"/>
              </w:rPr>
              <w:lastRenderedPageBreak/>
              <w:t>Ilişkili değil</w:t>
            </w:r>
          </w:p>
        </w:tc>
        <w:tc>
          <w:tcPr>
            <w:tcW w:w="5560" w:type="dxa"/>
            <w:tcBorders>
              <w:top w:val="nil"/>
              <w:left w:val="nil"/>
              <w:bottom w:val="nil"/>
              <w:right w:val="single" w:sz="8" w:space="0" w:color="auto"/>
            </w:tcBorders>
            <w:vAlign w:val="bottom"/>
          </w:tcPr>
          <w:p w:rsidR="00AA5816" w:rsidRPr="00441609" w:rsidRDefault="00AA5816" w:rsidP="001E69E2">
            <w:pPr>
              <w:widowControl w:val="0"/>
              <w:autoSpaceDE w:val="0"/>
              <w:autoSpaceDN w:val="0"/>
              <w:adjustRightInd w:val="0"/>
              <w:spacing w:line="276" w:lineRule="auto"/>
              <w:ind w:left="80"/>
            </w:pPr>
            <w:r>
              <w:rPr>
                <w:sz w:val="20"/>
                <w:szCs w:val="20"/>
              </w:rPr>
              <w:t xml:space="preserve">Metal geri dönüştüren kurulumlarda yerinde atık su bertarafı </w:t>
            </w:r>
            <w:r>
              <w:rPr>
                <w:sz w:val="20"/>
                <w:szCs w:val="20"/>
              </w:rPr>
              <w:lastRenderedPageBreak/>
              <w:t>olmadığı varsayılır</w:t>
            </w:r>
            <w:r w:rsidR="001E69E2">
              <w:rPr>
                <w:sz w:val="20"/>
                <w:szCs w:val="20"/>
              </w:rPr>
              <w:t>.</w:t>
            </w:r>
          </w:p>
        </w:tc>
        <w:tc>
          <w:tcPr>
            <w:tcW w:w="30" w:type="dxa"/>
            <w:tcBorders>
              <w:top w:val="nil"/>
              <w:left w:val="nil"/>
              <w:bottom w:val="nil"/>
              <w:right w:val="nil"/>
            </w:tcBorders>
            <w:vAlign w:val="bottom"/>
          </w:tcPr>
          <w:p w:rsidR="00AA5816" w:rsidRPr="00441609" w:rsidRDefault="00AA5816" w:rsidP="00343F9D">
            <w:pPr>
              <w:widowControl w:val="0"/>
              <w:autoSpaceDE w:val="0"/>
              <w:autoSpaceDN w:val="0"/>
              <w:adjustRightInd w:val="0"/>
              <w:spacing w:line="276" w:lineRule="auto"/>
              <w:rPr>
                <w:sz w:val="2"/>
                <w:szCs w:val="2"/>
              </w:rPr>
            </w:pPr>
          </w:p>
        </w:tc>
      </w:tr>
      <w:tr w:rsidR="00AA5816" w:rsidRPr="00441609" w:rsidTr="001E69E2">
        <w:trPr>
          <w:trHeight w:val="80"/>
        </w:trPr>
        <w:tc>
          <w:tcPr>
            <w:tcW w:w="1980" w:type="dxa"/>
            <w:tcBorders>
              <w:top w:val="nil"/>
              <w:left w:val="single" w:sz="8" w:space="0" w:color="auto"/>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1700" w:type="dxa"/>
            <w:tcBorders>
              <w:top w:val="nil"/>
              <w:left w:val="nil"/>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5560" w:type="dxa"/>
            <w:tcBorders>
              <w:top w:val="nil"/>
              <w:left w:val="nil"/>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30" w:type="dxa"/>
            <w:tcBorders>
              <w:top w:val="nil"/>
              <w:left w:val="nil"/>
              <w:bottom w:val="nil"/>
              <w:right w:val="nil"/>
            </w:tcBorders>
            <w:vAlign w:val="bottom"/>
          </w:tcPr>
          <w:p w:rsidR="00AA5816" w:rsidRPr="00441609" w:rsidRDefault="00AA5816" w:rsidP="00343F9D">
            <w:pPr>
              <w:widowControl w:val="0"/>
              <w:autoSpaceDE w:val="0"/>
              <w:autoSpaceDN w:val="0"/>
              <w:adjustRightInd w:val="0"/>
              <w:spacing w:line="276" w:lineRule="auto"/>
              <w:rPr>
                <w:sz w:val="2"/>
                <w:szCs w:val="2"/>
              </w:rPr>
            </w:pPr>
          </w:p>
        </w:tc>
      </w:tr>
      <w:tr w:rsidR="001E69E2" w:rsidRPr="00441609" w:rsidTr="00BE5992">
        <w:trPr>
          <w:trHeight w:val="260"/>
        </w:trPr>
        <w:tc>
          <w:tcPr>
            <w:tcW w:w="1980" w:type="dxa"/>
            <w:tcBorders>
              <w:top w:val="nil"/>
              <w:left w:val="single" w:sz="8" w:space="0" w:color="auto"/>
              <w:bottom w:val="nil"/>
              <w:right w:val="single" w:sz="8" w:space="0" w:color="auto"/>
            </w:tcBorders>
            <w:vAlign w:val="bottom"/>
          </w:tcPr>
          <w:p w:rsidR="001E69E2" w:rsidRPr="00441609" w:rsidRDefault="001E69E2" w:rsidP="001E69E2">
            <w:pPr>
              <w:widowControl w:val="0"/>
              <w:autoSpaceDE w:val="0"/>
              <w:autoSpaceDN w:val="0"/>
              <w:adjustRightInd w:val="0"/>
              <w:spacing w:line="276" w:lineRule="auto"/>
              <w:ind w:left="120"/>
            </w:pPr>
            <w:r>
              <w:rPr>
                <w:sz w:val="20"/>
                <w:szCs w:val="20"/>
              </w:rPr>
              <w:t>Havaya salınım faktörü</w:t>
            </w:r>
            <w:r>
              <w:rPr>
                <w:rStyle w:val="DipnotBavurusu"/>
                <w:sz w:val="20"/>
                <w:szCs w:val="20"/>
              </w:rPr>
              <w:footnoteReference w:id="57"/>
            </w:r>
          </w:p>
        </w:tc>
        <w:tc>
          <w:tcPr>
            <w:tcW w:w="1700" w:type="dxa"/>
            <w:vMerge w:val="restart"/>
            <w:tcBorders>
              <w:top w:val="nil"/>
              <w:left w:val="nil"/>
              <w:right w:val="single" w:sz="8" w:space="0" w:color="auto"/>
            </w:tcBorders>
          </w:tcPr>
          <w:p w:rsidR="001E69E2" w:rsidRPr="00441609" w:rsidRDefault="001E69E2" w:rsidP="001E69E2">
            <w:pPr>
              <w:widowControl w:val="0"/>
              <w:autoSpaceDE w:val="0"/>
              <w:autoSpaceDN w:val="0"/>
              <w:adjustRightInd w:val="0"/>
              <w:spacing w:line="276" w:lineRule="auto"/>
              <w:ind w:left="80"/>
            </w:pPr>
            <w:r w:rsidRPr="00441609">
              <w:rPr>
                <w:sz w:val="20"/>
                <w:szCs w:val="20"/>
              </w:rPr>
              <w:t>0.005 metal</w:t>
            </w:r>
            <w:r>
              <w:rPr>
                <w:sz w:val="20"/>
                <w:szCs w:val="20"/>
              </w:rPr>
              <w:t>ler</w:t>
            </w:r>
          </w:p>
          <w:p w:rsidR="001E69E2" w:rsidRPr="00441609" w:rsidRDefault="001E69E2" w:rsidP="001E69E2">
            <w:pPr>
              <w:widowControl w:val="0"/>
              <w:autoSpaceDE w:val="0"/>
              <w:autoSpaceDN w:val="0"/>
              <w:adjustRightInd w:val="0"/>
              <w:spacing w:line="276" w:lineRule="auto"/>
              <w:ind w:left="80"/>
            </w:pPr>
            <w:r w:rsidRPr="00441609">
              <w:rPr>
                <w:sz w:val="20"/>
                <w:szCs w:val="20"/>
              </w:rPr>
              <w:t>0.015</w:t>
            </w:r>
            <w:r>
              <w:rPr>
                <w:sz w:val="20"/>
                <w:szCs w:val="20"/>
              </w:rPr>
              <w:t xml:space="preserve"> Civa</w:t>
            </w:r>
          </w:p>
          <w:p w:rsidR="001E69E2" w:rsidRPr="00441609" w:rsidRDefault="001E69E2" w:rsidP="001E69E2">
            <w:pPr>
              <w:widowControl w:val="0"/>
              <w:autoSpaceDE w:val="0"/>
              <w:autoSpaceDN w:val="0"/>
              <w:adjustRightInd w:val="0"/>
              <w:spacing w:line="276" w:lineRule="auto"/>
              <w:ind w:left="80"/>
            </w:pPr>
            <w:r w:rsidRPr="00441609">
              <w:rPr>
                <w:sz w:val="20"/>
                <w:szCs w:val="20"/>
              </w:rPr>
              <w:t>0.001 organi</w:t>
            </w:r>
            <w:r>
              <w:rPr>
                <w:sz w:val="20"/>
                <w:szCs w:val="20"/>
              </w:rPr>
              <w:t>k</w:t>
            </w:r>
          </w:p>
          <w:p w:rsidR="001E69E2" w:rsidRPr="00441609" w:rsidRDefault="001E69E2" w:rsidP="001E69E2">
            <w:pPr>
              <w:widowControl w:val="0"/>
              <w:autoSpaceDE w:val="0"/>
              <w:autoSpaceDN w:val="0"/>
              <w:adjustRightInd w:val="0"/>
              <w:spacing w:line="276" w:lineRule="auto"/>
              <w:ind w:left="80"/>
            </w:pPr>
            <w:r>
              <w:rPr>
                <w:sz w:val="20"/>
                <w:szCs w:val="20"/>
              </w:rPr>
              <w:t>maddeler</w:t>
            </w:r>
          </w:p>
        </w:tc>
        <w:tc>
          <w:tcPr>
            <w:tcW w:w="5560" w:type="dxa"/>
            <w:tcBorders>
              <w:top w:val="nil"/>
              <w:left w:val="nil"/>
              <w:bottom w:val="nil"/>
              <w:right w:val="single" w:sz="8" w:space="0" w:color="auto"/>
            </w:tcBorders>
            <w:vAlign w:val="bottom"/>
          </w:tcPr>
          <w:p w:rsidR="001E69E2" w:rsidRPr="00441609" w:rsidRDefault="001E69E2" w:rsidP="001E69E2">
            <w:pPr>
              <w:widowControl w:val="0"/>
              <w:autoSpaceDE w:val="0"/>
              <w:autoSpaceDN w:val="0"/>
              <w:adjustRightInd w:val="0"/>
              <w:spacing w:line="276" w:lineRule="auto"/>
              <w:ind w:left="80"/>
            </w:pPr>
            <w:r>
              <w:rPr>
                <w:sz w:val="20"/>
                <w:szCs w:val="20"/>
              </w:rPr>
              <w:t>Bu değerler her tesisten</w:t>
            </w:r>
            <w:r>
              <w:rPr>
                <w:rStyle w:val="DipnotBavurusu"/>
                <w:sz w:val="20"/>
                <w:szCs w:val="20"/>
              </w:rPr>
              <w:footnoteReference w:id="58"/>
            </w:r>
            <w:r>
              <w:rPr>
                <w:sz w:val="20"/>
                <w:szCs w:val="20"/>
              </w:rPr>
              <w:t xml:space="preserve"> gelen mevcut verileri göz önünde bulunduran uzman görüşüne dayanmaktadır.</w:t>
            </w:r>
          </w:p>
        </w:tc>
        <w:tc>
          <w:tcPr>
            <w:tcW w:w="30" w:type="dxa"/>
            <w:tcBorders>
              <w:top w:val="nil"/>
              <w:left w:val="nil"/>
              <w:bottom w:val="nil"/>
              <w:right w:val="nil"/>
            </w:tcBorders>
            <w:vAlign w:val="bottom"/>
          </w:tcPr>
          <w:p w:rsidR="001E69E2" w:rsidRPr="00441609" w:rsidRDefault="001E69E2" w:rsidP="00343F9D">
            <w:pPr>
              <w:widowControl w:val="0"/>
              <w:autoSpaceDE w:val="0"/>
              <w:autoSpaceDN w:val="0"/>
              <w:adjustRightInd w:val="0"/>
              <w:spacing w:line="276" w:lineRule="auto"/>
              <w:rPr>
                <w:sz w:val="2"/>
                <w:szCs w:val="2"/>
              </w:rPr>
            </w:pPr>
          </w:p>
        </w:tc>
      </w:tr>
      <w:tr w:rsidR="001E69E2" w:rsidRPr="00441609" w:rsidTr="00BE5992">
        <w:trPr>
          <w:trHeight w:val="305"/>
        </w:trPr>
        <w:tc>
          <w:tcPr>
            <w:tcW w:w="1980" w:type="dxa"/>
            <w:tcBorders>
              <w:top w:val="nil"/>
              <w:left w:val="single" w:sz="8" w:space="0" w:color="auto"/>
              <w:bottom w:val="nil"/>
              <w:right w:val="single" w:sz="8" w:space="0" w:color="auto"/>
            </w:tcBorders>
            <w:vAlign w:val="bottom"/>
          </w:tcPr>
          <w:p w:rsidR="001E69E2" w:rsidRPr="00441609" w:rsidRDefault="001E69E2" w:rsidP="00343F9D">
            <w:pPr>
              <w:widowControl w:val="0"/>
              <w:autoSpaceDE w:val="0"/>
              <w:autoSpaceDN w:val="0"/>
              <w:adjustRightInd w:val="0"/>
              <w:spacing w:line="276" w:lineRule="auto"/>
              <w:ind w:left="120"/>
            </w:pPr>
          </w:p>
        </w:tc>
        <w:tc>
          <w:tcPr>
            <w:tcW w:w="1700" w:type="dxa"/>
            <w:vMerge/>
            <w:tcBorders>
              <w:left w:val="nil"/>
              <w:right w:val="single" w:sz="8" w:space="0" w:color="auto"/>
            </w:tcBorders>
          </w:tcPr>
          <w:p w:rsidR="001E69E2" w:rsidRPr="00441609" w:rsidRDefault="001E69E2" w:rsidP="001E69E2">
            <w:pPr>
              <w:widowControl w:val="0"/>
              <w:autoSpaceDE w:val="0"/>
              <w:autoSpaceDN w:val="0"/>
              <w:adjustRightInd w:val="0"/>
              <w:spacing w:line="276" w:lineRule="auto"/>
              <w:ind w:left="80"/>
            </w:pPr>
          </w:p>
        </w:tc>
        <w:tc>
          <w:tcPr>
            <w:tcW w:w="5560" w:type="dxa"/>
            <w:tcBorders>
              <w:top w:val="nil"/>
              <w:left w:val="nil"/>
              <w:bottom w:val="nil"/>
              <w:right w:val="single" w:sz="8" w:space="0" w:color="auto"/>
            </w:tcBorders>
            <w:vAlign w:val="bottom"/>
          </w:tcPr>
          <w:p w:rsidR="001E69E2" w:rsidRPr="00441609" w:rsidRDefault="001E69E2" w:rsidP="00343F9D">
            <w:pPr>
              <w:widowControl w:val="0"/>
              <w:autoSpaceDE w:val="0"/>
              <w:autoSpaceDN w:val="0"/>
              <w:adjustRightInd w:val="0"/>
              <w:spacing w:line="276" w:lineRule="auto"/>
              <w:ind w:left="80"/>
            </w:pPr>
          </w:p>
        </w:tc>
        <w:tc>
          <w:tcPr>
            <w:tcW w:w="30" w:type="dxa"/>
            <w:tcBorders>
              <w:top w:val="nil"/>
              <w:left w:val="nil"/>
              <w:bottom w:val="nil"/>
              <w:right w:val="nil"/>
            </w:tcBorders>
            <w:vAlign w:val="bottom"/>
          </w:tcPr>
          <w:p w:rsidR="001E69E2" w:rsidRPr="00441609" w:rsidRDefault="001E69E2" w:rsidP="00343F9D">
            <w:pPr>
              <w:widowControl w:val="0"/>
              <w:autoSpaceDE w:val="0"/>
              <w:autoSpaceDN w:val="0"/>
              <w:adjustRightInd w:val="0"/>
              <w:spacing w:line="276" w:lineRule="auto"/>
              <w:rPr>
                <w:sz w:val="2"/>
                <w:szCs w:val="2"/>
              </w:rPr>
            </w:pPr>
          </w:p>
        </w:tc>
      </w:tr>
      <w:tr w:rsidR="001E69E2" w:rsidRPr="00441609" w:rsidTr="00BE5992">
        <w:trPr>
          <w:trHeight w:val="60"/>
        </w:trPr>
        <w:tc>
          <w:tcPr>
            <w:tcW w:w="1980" w:type="dxa"/>
            <w:tcBorders>
              <w:top w:val="nil"/>
              <w:left w:val="single" w:sz="8" w:space="0" w:color="auto"/>
              <w:bottom w:val="nil"/>
              <w:right w:val="single" w:sz="8" w:space="0" w:color="auto"/>
            </w:tcBorders>
            <w:vAlign w:val="bottom"/>
          </w:tcPr>
          <w:p w:rsidR="001E69E2" w:rsidRPr="00441609" w:rsidRDefault="001E69E2" w:rsidP="00343F9D">
            <w:pPr>
              <w:widowControl w:val="0"/>
              <w:autoSpaceDE w:val="0"/>
              <w:autoSpaceDN w:val="0"/>
              <w:adjustRightInd w:val="0"/>
              <w:spacing w:line="276" w:lineRule="auto"/>
              <w:rPr>
                <w:sz w:val="5"/>
                <w:szCs w:val="5"/>
              </w:rPr>
            </w:pPr>
          </w:p>
        </w:tc>
        <w:tc>
          <w:tcPr>
            <w:tcW w:w="1700" w:type="dxa"/>
            <w:vMerge/>
            <w:tcBorders>
              <w:left w:val="nil"/>
              <w:right w:val="single" w:sz="8" w:space="0" w:color="auto"/>
            </w:tcBorders>
          </w:tcPr>
          <w:p w:rsidR="001E69E2" w:rsidRPr="00441609" w:rsidRDefault="001E69E2" w:rsidP="001E69E2">
            <w:pPr>
              <w:widowControl w:val="0"/>
              <w:autoSpaceDE w:val="0"/>
              <w:autoSpaceDN w:val="0"/>
              <w:adjustRightInd w:val="0"/>
              <w:spacing w:line="276" w:lineRule="auto"/>
              <w:ind w:left="80"/>
              <w:rPr>
                <w:sz w:val="5"/>
                <w:szCs w:val="5"/>
              </w:rPr>
            </w:pPr>
          </w:p>
        </w:tc>
        <w:tc>
          <w:tcPr>
            <w:tcW w:w="5560" w:type="dxa"/>
            <w:tcBorders>
              <w:top w:val="nil"/>
              <w:left w:val="nil"/>
              <w:bottom w:val="nil"/>
              <w:right w:val="single" w:sz="8" w:space="0" w:color="auto"/>
            </w:tcBorders>
            <w:vAlign w:val="bottom"/>
          </w:tcPr>
          <w:p w:rsidR="001E69E2" w:rsidRPr="00441609" w:rsidRDefault="001E69E2" w:rsidP="00343F9D">
            <w:pPr>
              <w:widowControl w:val="0"/>
              <w:autoSpaceDE w:val="0"/>
              <w:autoSpaceDN w:val="0"/>
              <w:adjustRightInd w:val="0"/>
              <w:spacing w:line="276" w:lineRule="auto"/>
              <w:rPr>
                <w:sz w:val="5"/>
                <w:szCs w:val="5"/>
              </w:rPr>
            </w:pPr>
          </w:p>
        </w:tc>
        <w:tc>
          <w:tcPr>
            <w:tcW w:w="30" w:type="dxa"/>
            <w:tcBorders>
              <w:top w:val="nil"/>
              <w:left w:val="nil"/>
              <w:bottom w:val="nil"/>
              <w:right w:val="nil"/>
            </w:tcBorders>
            <w:vAlign w:val="bottom"/>
          </w:tcPr>
          <w:p w:rsidR="001E69E2" w:rsidRPr="00441609" w:rsidRDefault="001E69E2" w:rsidP="00343F9D">
            <w:pPr>
              <w:widowControl w:val="0"/>
              <w:autoSpaceDE w:val="0"/>
              <w:autoSpaceDN w:val="0"/>
              <w:adjustRightInd w:val="0"/>
              <w:spacing w:line="276" w:lineRule="auto"/>
              <w:rPr>
                <w:sz w:val="2"/>
                <w:szCs w:val="2"/>
              </w:rPr>
            </w:pPr>
          </w:p>
        </w:tc>
      </w:tr>
      <w:tr w:rsidR="001E69E2" w:rsidRPr="00441609" w:rsidTr="00BE5992">
        <w:trPr>
          <w:trHeight w:val="309"/>
        </w:trPr>
        <w:tc>
          <w:tcPr>
            <w:tcW w:w="1980" w:type="dxa"/>
            <w:tcBorders>
              <w:top w:val="nil"/>
              <w:left w:val="single" w:sz="8" w:space="0" w:color="auto"/>
              <w:bottom w:val="nil"/>
              <w:right w:val="single" w:sz="8" w:space="0" w:color="auto"/>
            </w:tcBorders>
            <w:vAlign w:val="bottom"/>
          </w:tcPr>
          <w:p w:rsidR="001E69E2" w:rsidRPr="00441609" w:rsidRDefault="001E69E2" w:rsidP="00343F9D">
            <w:pPr>
              <w:widowControl w:val="0"/>
              <w:autoSpaceDE w:val="0"/>
              <w:autoSpaceDN w:val="0"/>
              <w:adjustRightInd w:val="0"/>
              <w:spacing w:line="276" w:lineRule="auto"/>
            </w:pPr>
          </w:p>
        </w:tc>
        <w:tc>
          <w:tcPr>
            <w:tcW w:w="1700" w:type="dxa"/>
            <w:vMerge/>
            <w:tcBorders>
              <w:left w:val="nil"/>
              <w:right w:val="single" w:sz="8" w:space="0" w:color="auto"/>
            </w:tcBorders>
          </w:tcPr>
          <w:p w:rsidR="001E69E2" w:rsidRPr="00441609" w:rsidRDefault="001E69E2" w:rsidP="001E69E2">
            <w:pPr>
              <w:widowControl w:val="0"/>
              <w:autoSpaceDE w:val="0"/>
              <w:autoSpaceDN w:val="0"/>
              <w:adjustRightInd w:val="0"/>
              <w:spacing w:line="276" w:lineRule="auto"/>
              <w:ind w:left="80"/>
            </w:pPr>
          </w:p>
        </w:tc>
        <w:tc>
          <w:tcPr>
            <w:tcW w:w="5560" w:type="dxa"/>
            <w:tcBorders>
              <w:top w:val="nil"/>
              <w:left w:val="nil"/>
              <w:bottom w:val="nil"/>
              <w:right w:val="single" w:sz="8" w:space="0" w:color="auto"/>
            </w:tcBorders>
            <w:vAlign w:val="bottom"/>
          </w:tcPr>
          <w:p w:rsidR="001E69E2" w:rsidRPr="00441609" w:rsidRDefault="001E69E2" w:rsidP="00343F9D">
            <w:pPr>
              <w:widowControl w:val="0"/>
              <w:autoSpaceDE w:val="0"/>
              <w:autoSpaceDN w:val="0"/>
              <w:adjustRightInd w:val="0"/>
              <w:spacing w:line="276" w:lineRule="auto"/>
            </w:pPr>
          </w:p>
        </w:tc>
        <w:tc>
          <w:tcPr>
            <w:tcW w:w="30" w:type="dxa"/>
            <w:tcBorders>
              <w:top w:val="nil"/>
              <w:left w:val="nil"/>
              <w:bottom w:val="nil"/>
              <w:right w:val="nil"/>
            </w:tcBorders>
            <w:vAlign w:val="bottom"/>
          </w:tcPr>
          <w:p w:rsidR="001E69E2" w:rsidRPr="00441609" w:rsidRDefault="001E69E2" w:rsidP="00343F9D">
            <w:pPr>
              <w:widowControl w:val="0"/>
              <w:autoSpaceDE w:val="0"/>
              <w:autoSpaceDN w:val="0"/>
              <w:adjustRightInd w:val="0"/>
              <w:spacing w:line="276" w:lineRule="auto"/>
              <w:rPr>
                <w:sz w:val="2"/>
                <w:szCs w:val="2"/>
              </w:rPr>
            </w:pPr>
          </w:p>
        </w:tc>
      </w:tr>
      <w:tr w:rsidR="001E69E2" w:rsidRPr="00441609" w:rsidTr="00BE5992">
        <w:trPr>
          <w:trHeight w:val="260"/>
        </w:trPr>
        <w:tc>
          <w:tcPr>
            <w:tcW w:w="1980" w:type="dxa"/>
            <w:tcBorders>
              <w:top w:val="nil"/>
              <w:left w:val="single" w:sz="8" w:space="0" w:color="auto"/>
              <w:bottom w:val="nil"/>
              <w:right w:val="single" w:sz="8" w:space="0" w:color="auto"/>
            </w:tcBorders>
            <w:vAlign w:val="bottom"/>
          </w:tcPr>
          <w:p w:rsidR="001E69E2" w:rsidRPr="00441609" w:rsidRDefault="001E69E2" w:rsidP="00343F9D">
            <w:pPr>
              <w:widowControl w:val="0"/>
              <w:autoSpaceDE w:val="0"/>
              <w:autoSpaceDN w:val="0"/>
              <w:adjustRightInd w:val="0"/>
              <w:spacing w:line="276" w:lineRule="auto"/>
            </w:pPr>
          </w:p>
        </w:tc>
        <w:tc>
          <w:tcPr>
            <w:tcW w:w="1700" w:type="dxa"/>
            <w:vMerge/>
            <w:tcBorders>
              <w:left w:val="nil"/>
              <w:bottom w:val="nil"/>
              <w:right w:val="single" w:sz="8" w:space="0" w:color="auto"/>
            </w:tcBorders>
          </w:tcPr>
          <w:p w:rsidR="001E69E2" w:rsidRPr="00441609" w:rsidRDefault="001E69E2" w:rsidP="001E69E2">
            <w:pPr>
              <w:widowControl w:val="0"/>
              <w:autoSpaceDE w:val="0"/>
              <w:autoSpaceDN w:val="0"/>
              <w:adjustRightInd w:val="0"/>
              <w:spacing w:line="276" w:lineRule="auto"/>
              <w:ind w:left="80"/>
            </w:pPr>
          </w:p>
        </w:tc>
        <w:tc>
          <w:tcPr>
            <w:tcW w:w="5560" w:type="dxa"/>
            <w:tcBorders>
              <w:top w:val="nil"/>
              <w:left w:val="nil"/>
              <w:bottom w:val="nil"/>
              <w:right w:val="single" w:sz="8" w:space="0" w:color="auto"/>
            </w:tcBorders>
            <w:vAlign w:val="bottom"/>
          </w:tcPr>
          <w:p w:rsidR="001E69E2" w:rsidRPr="00441609" w:rsidRDefault="001E69E2" w:rsidP="00343F9D">
            <w:pPr>
              <w:widowControl w:val="0"/>
              <w:autoSpaceDE w:val="0"/>
              <w:autoSpaceDN w:val="0"/>
              <w:adjustRightInd w:val="0"/>
              <w:spacing w:line="276" w:lineRule="auto"/>
            </w:pPr>
          </w:p>
        </w:tc>
        <w:tc>
          <w:tcPr>
            <w:tcW w:w="30" w:type="dxa"/>
            <w:tcBorders>
              <w:top w:val="nil"/>
              <w:left w:val="nil"/>
              <w:bottom w:val="nil"/>
              <w:right w:val="nil"/>
            </w:tcBorders>
            <w:vAlign w:val="bottom"/>
          </w:tcPr>
          <w:p w:rsidR="001E69E2" w:rsidRPr="00441609" w:rsidRDefault="001E69E2" w:rsidP="00343F9D">
            <w:pPr>
              <w:widowControl w:val="0"/>
              <w:autoSpaceDE w:val="0"/>
              <w:autoSpaceDN w:val="0"/>
              <w:adjustRightInd w:val="0"/>
              <w:spacing w:line="276" w:lineRule="auto"/>
              <w:rPr>
                <w:sz w:val="2"/>
                <w:szCs w:val="2"/>
              </w:rPr>
            </w:pPr>
          </w:p>
        </w:tc>
      </w:tr>
      <w:tr w:rsidR="00AA5816" w:rsidRPr="00441609">
        <w:trPr>
          <w:trHeight w:val="41"/>
        </w:trPr>
        <w:tc>
          <w:tcPr>
            <w:tcW w:w="1980" w:type="dxa"/>
            <w:tcBorders>
              <w:top w:val="nil"/>
              <w:left w:val="single" w:sz="8" w:space="0" w:color="auto"/>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1700" w:type="dxa"/>
            <w:tcBorders>
              <w:top w:val="nil"/>
              <w:left w:val="nil"/>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5560" w:type="dxa"/>
            <w:tcBorders>
              <w:top w:val="nil"/>
              <w:left w:val="nil"/>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30" w:type="dxa"/>
            <w:tcBorders>
              <w:top w:val="nil"/>
              <w:left w:val="nil"/>
              <w:bottom w:val="nil"/>
              <w:right w:val="nil"/>
            </w:tcBorders>
            <w:vAlign w:val="bottom"/>
          </w:tcPr>
          <w:p w:rsidR="00AA5816" w:rsidRPr="00441609" w:rsidRDefault="00AA5816" w:rsidP="00343F9D">
            <w:pPr>
              <w:widowControl w:val="0"/>
              <w:autoSpaceDE w:val="0"/>
              <w:autoSpaceDN w:val="0"/>
              <w:adjustRightInd w:val="0"/>
              <w:spacing w:line="276" w:lineRule="auto"/>
              <w:rPr>
                <w:sz w:val="2"/>
                <w:szCs w:val="2"/>
              </w:rPr>
            </w:pPr>
          </w:p>
        </w:tc>
      </w:tr>
      <w:tr w:rsidR="00AA5816" w:rsidRPr="00441609">
        <w:trPr>
          <w:trHeight w:val="256"/>
        </w:trPr>
        <w:tc>
          <w:tcPr>
            <w:tcW w:w="1980" w:type="dxa"/>
            <w:tcBorders>
              <w:top w:val="nil"/>
              <w:left w:val="single" w:sz="8" w:space="0" w:color="auto"/>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120"/>
            </w:pPr>
            <w:r>
              <w:rPr>
                <w:sz w:val="20"/>
                <w:szCs w:val="20"/>
              </w:rPr>
              <w:t>Suya salınım faktörü</w:t>
            </w:r>
          </w:p>
        </w:tc>
        <w:tc>
          <w:tcPr>
            <w:tcW w:w="1700" w:type="dxa"/>
            <w:tcBorders>
              <w:top w:val="nil"/>
              <w:left w:val="nil"/>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80"/>
            </w:pPr>
            <w:r w:rsidRPr="00441609">
              <w:rPr>
                <w:sz w:val="20"/>
                <w:szCs w:val="20"/>
              </w:rPr>
              <w:t>0.00005 metal</w:t>
            </w:r>
            <w:r>
              <w:rPr>
                <w:sz w:val="20"/>
                <w:szCs w:val="20"/>
              </w:rPr>
              <w:t>ler</w:t>
            </w:r>
          </w:p>
        </w:tc>
        <w:tc>
          <w:tcPr>
            <w:tcW w:w="5560" w:type="dxa"/>
            <w:tcBorders>
              <w:top w:val="nil"/>
              <w:left w:val="nil"/>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80"/>
            </w:pPr>
            <w:r>
              <w:rPr>
                <w:sz w:val="20"/>
                <w:szCs w:val="20"/>
              </w:rPr>
              <w:t xml:space="preserve">Uzman görüşü. Susuz işlem (azaltma dahil), sadece gööme aracılığı ile indirekt olarak (cürüflerin imhası) </w:t>
            </w:r>
          </w:p>
        </w:tc>
        <w:tc>
          <w:tcPr>
            <w:tcW w:w="30" w:type="dxa"/>
            <w:tcBorders>
              <w:top w:val="nil"/>
              <w:left w:val="nil"/>
              <w:bottom w:val="nil"/>
              <w:right w:val="nil"/>
            </w:tcBorders>
            <w:vAlign w:val="bottom"/>
          </w:tcPr>
          <w:p w:rsidR="00AA5816" w:rsidRPr="00441609" w:rsidRDefault="00AA5816" w:rsidP="00343F9D">
            <w:pPr>
              <w:widowControl w:val="0"/>
              <w:autoSpaceDE w:val="0"/>
              <w:autoSpaceDN w:val="0"/>
              <w:adjustRightInd w:val="0"/>
              <w:spacing w:line="276" w:lineRule="auto"/>
              <w:rPr>
                <w:sz w:val="2"/>
                <w:szCs w:val="2"/>
              </w:rPr>
            </w:pPr>
          </w:p>
        </w:tc>
      </w:tr>
      <w:tr w:rsidR="00AA5816" w:rsidRPr="00441609">
        <w:trPr>
          <w:trHeight w:val="260"/>
        </w:trPr>
        <w:tc>
          <w:tcPr>
            <w:tcW w:w="1980" w:type="dxa"/>
            <w:tcBorders>
              <w:top w:val="nil"/>
              <w:left w:val="single" w:sz="8" w:space="0" w:color="auto"/>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120"/>
            </w:pPr>
          </w:p>
        </w:tc>
        <w:tc>
          <w:tcPr>
            <w:tcW w:w="1700" w:type="dxa"/>
            <w:tcBorders>
              <w:top w:val="nil"/>
              <w:left w:val="nil"/>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pPr>
          </w:p>
        </w:tc>
        <w:tc>
          <w:tcPr>
            <w:tcW w:w="5560" w:type="dxa"/>
            <w:tcBorders>
              <w:top w:val="nil"/>
              <w:left w:val="nil"/>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80"/>
            </w:pPr>
          </w:p>
        </w:tc>
        <w:tc>
          <w:tcPr>
            <w:tcW w:w="30" w:type="dxa"/>
            <w:tcBorders>
              <w:top w:val="nil"/>
              <w:left w:val="nil"/>
              <w:bottom w:val="nil"/>
              <w:right w:val="nil"/>
            </w:tcBorders>
            <w:vAlign w:val="bottom"/>
          </w:tcPr>
          <w:p w:rsidR="00AA5816" w:rsidRPr="00441609" w:rsidRDefault="00AA5816" w:rsidP="00343F9D">
            <w:pPr>
              <w:widowControl w:val="0"/>
              <w:autoSpaceDE w:val="0"/>
              <w:autoSpaceDN w:val="0"/>
              <w:adjustRightInd w:val="0"/>
              <w:spacing w:line="276" w:lineRule="auto"/>
              <w:rPr>
                <w:sz w:val="2"/>
                <w:szCs w:val="2"/>
              </w:rPr>
            </w:pPr>
          </w:p>
        </w:tc>
      </w:tr>
      <w:tr w:rsidR="00AA5816" w:rsidRPr="00441609">
        <w:trPr>
          <w:trHeight w:val="41"/>
        </w:trPr>
        <w:tc>
          <w:tcPr>
            <w:tcW w:w="1980" w:type="dxa"/>
            <w:tcBorders>
              <w:top w:val="nil"/>
              <w:left w:val="single" w:sz="8" w:space="0" w:color="auto"/>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1700" w:type="dxa"/>
            <w:tcBorders>
              <w:top w:val="nil"/>
              <w:left w:val="nil"/>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5560" w:type="dxa"/>
            <w:tcBorders>
              <w:top w:val="nil"/>
              <w:left w:val="nil"/>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30" w:type="dxa"/>
            <w:tcBorders>
              <w:top w:val="nil"/>
              <w:left w:val="nil"/>
              <w:bottom w:val="nil"/>
              <w:right w:val="nil"/>
            </w:tcBorders>
            <w:vAlign w:val="bottom"/>
          </w:tcPr>
          <w:p w:rsidR="00AA5816" w:rsidRPr="00441609" w:rsidRDefault="00AA5816" w:rsidP="00343F9D">
            <w:pPr>
              <w:widowControl w:val="0"/>
              <w:autoSpaceDE w:val="0"/>
              <w:autoSpaceDN w:val="0"/>
              <w:adjustRightInd w:val="0"/>
              <w:spacing w:line="276" w:lineRule="auto"/>
              <w:rPr>
                <w:sz w:val="2"/>
                <w:szCs w:val="2"/>
              </w:rPr>
            </w:pPr>
          </w:p>
        </w:tc>
      </w:tr>
      <w:tr w:rsidR="00AA5816" w:rsidRPr="00441609">
        <w:trPr>
          <w:trHeight w:val="287"/>
        </w:trPr>
        <w:tc>
          <w:tcPr>
            <w:tcW w:w="1980" w:type="dxa"/>
            <w:tcBorders>
              <w:top w:val="nil"/>
              <w:left w:val="single" w:sz="8" w:space="0" w:color="auto"/>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120"/>
            </w:pPr>
            <w:r>
              <w:rPr>
                <w:sz w:val="20"/>
                <w:szCs w:val="20"/>
              </w:rPr>
              <w:t>Toprağa salınım faktörü</w:t>
            </w:r>
          </w:p>
        </w:tc>
        <w:tc>
          <w:tcPr>
            <w:tcW w:w="1700" w:type="dxa"/>
            <w:tcBorders>
              <w:top w:val="nil"/>
              <w:left w:val="nil"/>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80"/>
            </w:pPr>
            <w:r w:rsidRPr="00441609">
              <w:rPr>
                <w:sz w:val="20"/>
                <w:szCs w:val="20"/>
              </w:rPr>
              <w:t>0</w:t>
            </w:r>
          </w:p>
        </w:tc>
        <w:tc>
          <w:tcPr>
            <w:tcW w:w="5560" w:type="dxa"/>
            <w:tcBorders>
              <w:top w:val="nil"/>
              <w:left w:val="nil"/>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pPr>
          </w:p>
        </w:tc>
        <w:tc>
          <w:tcPr>
            <w:tcW w:w="30" w:type="dxa"/>
            <w:tcBorders>
              <w:top w:val="nil"/>
              <w:left w:val="nil"/>
              <w:bottom w:val="nil"/>
              <w:right w:val="nil"/>
            </w:tcBorders>
            <w:vAlign w:val="bottom"/>
          </w:tcPr>
          <w:p w:rsidR="00AA5816" w:rsidRPr="00441609" w:rsidRDefault="00AA5816" w:rsidP="00343F9D">
            <w:pPr>
              <w:widowControl w:val="0"/>
              <w:autoSpaceDE w:val="0"/>
              <w:autoSpaceDN w:val="0"/>
              <w:adjustRightInd w:val="0"/>
              <w:spacing w:line="276" w:lineRule="auto"/>
              <w:rPr>
                <w:sz w:val="2"/>
                <w:szCs w:val="2"/>
              </w:rPr>
            </w:pPr>
          </w:p>
        </w:tc>
      </w:tr>
      <w:tr w:rsidR="00AA5816" w:rsidRPr="00441609">
        <w:trPr>
          <w:trHeight w:val="42"/>
        </w:trPr>
        <w:tc>
          <w:tcPr>
            <w:tcW w:w="1980" w:type="dxa"/>
            <w:tcBorders>
              <w:top w:val="nil"/>
              <w:left w:val="single" w:sz="8" w:space="0" w:color="auto"/>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1700" w:type="dxa"/>
            <w:tcBorders>
              <w:top w:val="nil"/>
              <w:left w:val="nil"/>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5560" w:type="dxa"/>
            <w:tcBorders>
              <w:top w:val="nil"/>
              <w:left w:val="nil"/>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30" w:type="dxa"/>
            <w:tcBorders>
              <w:top w:val="nil"/>
              <w:left w:val="nil"/>
              <w:bottom w:val="nil"/>
              <w:right w:val="nil"/>
            </w:tcBorders>
            <w:vAlign w:val="bottom"/>
          </w:tcPr>
          <w:p w:rsidR="00AA5816" w:rsidRPr="00441609" w:rsidRDefault="00AA5816" w:rsidP="00343F9D">
            <w:pPr>
              <w:widowControl w:val="0"/>
              <w:autoSpaceDE w:val="0"/>
              <w:autoSpaceDN w:val="0"/>
              <w:adjustRightInd w:val="0"/>
              <w:spacing w:line="276" w:lineRule="auto"/>
              <w:rPr>
                <w:sz w:val="2"/>
                <w:szCs w:val="2"/>
              </w:rPr>
            </w:pPr>
          </w:p>
        </w:tc>
      </w:tr>
    </w:tbl>
    <w:p w:rsidR="00AA5816" w:rsidRDefault="00AA5816" w:rsidP="00343F9D">
      <w:pPr>
        <w:widowControl w:val="0"/>
        <w:autoSpaceDE w:val="0"/>
        <w:autoSpaceDN w:val="0"/>
        <w:adjustRightInd w:val="0"/>
        <w:spacing w:line="276" w:lineRule="auto"/>
      </w:pPr>
    </w:p>
    <w:p w:rsidR="00AA5816" w:rsidRPr="00AA366C" w:rsidRDefault="00AA5816" w:rsidP="00343F9D">
      <w:pPr>
        <w:widowControl w:val="0"/>
        <w:autoSpaceDE w:val="0"/>
        <w:autoSpaceDN w:val="0"/>
        <w:adjustRightInd w:val="0"/>
        <w:spacing w:line="276" w:lineRule="auto"/>
        <w:jc w:val="both"/>
        <w:rPr>
          <w:sz w:val="23"/>
          <w:szCs w:val="23"/>
        </w:rPr>
      </w:pPr>
      <w:r w:rsidRPr="00AA366C">
        <w:rPr>
          <w:sz w:val="23"/>
          <w:szCs w:val="23"/>
        </w:rPr>
        <w:t>İkincil atıkların</w:t>
      </w:r>
      <w:r w:rsidR="001E69E2">
        <w:rPr>
          <w:sz w:val="23"/>
          <w:szCs w:val="23"/>
        </w:rPr>
        <w:t xml:space="preserve">, küllerin ve tortuların bertarafı depolama </w:t>
      </w:r>
      <w:r w:rsidRPr="00AA366C">
        <w:rPr>
          <w:sz w:val="23"/>
          <w:szCs w:val="23"/>
        </w:rPr>
        <w:t>alanlarında gerçekleşir. Bu durum salınım faktörleri için göz önünde bulundurulmuştur ve ilave değerlendirmeye gerek yoktur.</w:t>
      </w:r>
    </w:p>
    <w:p w:rsidR="00AA5816" w:rsidRPr="00AA366C" w:rsidRDefault="00AA5816" w:rsidP="00343F9D">
      <w:pPr>
        <w:widowControl w:val="0"/>
        <w:autoSpaceDE w:val="0"/>
        <w:autoSpaceDN w:val="0"/>
        <w:adjustRightInd w:val="0"/>
        <w:spacing w:line="276" w:lineRule="auto"/>
        <w:jc w:val="both"/>
        <w:rPr>
          <w:i/>
          <w:iCs/>
          <w:sz w:val="23"/>
          <w:szCs w:val="23"/>
        </w:rPr>
      </w:pPr>
    </w:p>
    <w:p w:rsidR="00AA5816" w:rsidRPr="00AA366C" w:rsidRDefault="00AA5816" w:rsidP="00343F9D">
      <w:pPr>
        <w:widowControl w:val="0"/>
        <w:autoSpaceDE w:val="0"/>
        <w:autoSpaceDN w:val="0"/>
        <w:adjustRightInd w:val="0"/>
        <w:spacing w:line="276" w:lineRule="auto"/>
        <w:jc w:val="both"/>
        <w:rPr>
          <w:i/>
          <w:iCs/>
          <w:sz w:val="23"/>
          <w:szCs w:val="23"/>
        </w:rPr>
      </w:pPr>
      <w:r w:rsidRPr="00AA366C">
        <w:rPr>
          <w:i/>
          <w:iCs/>
          <w:sz w:val="23"/>
          <w:szCs w:val="23"/>
        </w:rPr>
        <w:t>Kağıt geri dönüşümü</w:t>
      </w:r>
    </w:p>
    <w:p w:rsidR="00AA5816" w:rsidRPr="00AA366C" w:rsidRDefault="001E69E2" w:rsidP="00343F9D">
      <w:pPr>
        <w:widowControl w:val="0"/>
        <w:autoSpaceDE w:val="0"/>
        <w:autoSpaceDN w:val="0"/>
        <w:adjustRightInd w:val="0"/>
        <w:spacing w:line="276" w:lineRule="auto"/>
        <w:jc w:val="both"/>
        <w:rPr>
          <w:sz w:val="23"/>
          <w:szCs w:val="23"/>
        </w:rPr>
      </w:pPr>
      <w:r>
        <w:rPr>
          <w:sz w:val="23"/>
          <w:szCs w:val="23"/>
        </w:rPr>
        <w:t>K</w:t>
      </w:r>
      <w:r w:rsidR="00AA5816" w:rsidRPr="00AA366C">
        <w:rPr>
          <w:sz w:val="23"/>
          <w:szCs w:val="23"/>
        </w:rPr>
        <w:t>ağıt bir eşyaya bitirme veya kağıdın diğer kullanımları  (kaplama, baskı vb) sırasında eklenen maddeler maateryal içinde kirletici olarak yer alır.</w:t>
      </w:r>
      <w:r>
        <w:rPr>
          <w:sz w:val="23"/>
          <w:szCs w:val="23"/>
        </w:rPr>
        <w:t xml:space="preserve"> </w:t>
      </w:r>
      <w:r w:rsidR="00AA5816" w:rsidRPr="00AA366C">
        <w:rPr>
          <w:sz w:val="23"/>
          <w:szCs w:val="23"/>
        </w:rPr>
        <w:t>Bu kirleticilerin risklerinin değerlendirmek için aşağıdaki bilgiler ve senaryolar kullanılabilir.</w:t>
      </w:r>
    </w:p>
    <w:p w:rsidR="00AA5816" w:rsidRDefault="00AA5816" w:rsidP="00343F9D">
      <w:pPr>
        <w:spacing w:line="276" w:lineRule="auto"/>
      </w:pPr>
    </w:p>
    <w:p w:rsidR="00E36A19" w:rsidRDefault="00E36A19" w:rsidP="00E36A19">
      <w:pPr>
        <w:pStyle w:val="ResimYazs"/>
      </w:pPr>
      <w:bookmarkStart w:id="59" w:name="_Toc439671960"/>
      <w:r>
        <w:t xml:space="preserve">Tablo R.18- </w:t>
      </w:r>
      <w:r>
        <w:fldChar w:fldCharType="begin"/>
      </w:r>
      <w:r>
        <w:instrText xml:space="preserve"> SEQ Tablo_R.18- \* ARABIC </w:instrText>
      </w:r>
      <w:r>
        <w:fldChar w:fldCharType="separate"/>
      </w:r>
      <w:r w:rsidR="00B5752B">
        <w:rPr>
          <w:noProof/>
        </w:rPr>
        <w:t>10</w:t>
      </w:r>
      <w:r>
        <w:fldChar w:fldCharType="end"/>
      </w:r>
      <w:r>
        <w:t xml:space="preserve">: </w:t>
      </w:r>
      <w:r w:rsidRPr="00E36A19">
        <w:rPr>
          <w:b w:val="0"/>
        </w:rPr>
        <w:t xml:space="preserve">Kağıt senaryosu için </w:t>
      </w:r>
      <w:r w:rsidR="002178C3">
        <w:rPr>
          <w:b w:val="0"/>
        </w:rPr>
        <w:t>başlangıç değerleri (default values)</w:t>
      </w:r>
      <w:bookmarkEnd w:id="59"/>
    </w:p>
    <w:tbl>
      <w:tblPr>
        <w:tblW w:w="9430" w:type="dxa"/>
        <w:tblInd w:w="2" w:type="dxa"/>
        <w:tblLayout w:type="fixed"/>
        <w:tblCellMar>
          <w:left w:w="0" w:type="dxa"/>
          <w:right w:w="0" w:type="dxa"/>
        </w:tblCellMar>
        <w:tblLook w:val="0000" w:firstRow="0" w:lastRow="0" w:firstColumn="0" w:lastColumn="0" w:noHBand="0" w:noVBand="0"/>
      </w:tblPr>
      <w:tblGrid>
        <w:gridCol w:w="1860"/>
        <w:gridCol w:w="1125"/>
        <w:gridCol w:w="6415"/>
        <w:gridCol w:w="30"/>
      </w:tblGrid>
      <w:tr w:rsidR="00AA5816" w:rsidRPr="00441609" w:rsidTr="00E36A19">
        <w:trPr>
          <w:trHeight w:val="310"/>
        </w:trPr>
        <w:tc>
          <w:tcPr>
            <w:tcW w:w="1860" w:type="dxa"/>
            <w:tcBorders>
              <w:top w:val="single" w:sz="8" w:space="0" w:color="auto"/>
              <w:left w:val="single" w:sz="8" w:space="0" w:color="auto"/>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120"/>
            </w:pPr>
            <w:r w:rsidRPr="00441609">
              <w:rPr>
                <w:b/>
                <w:bCs/>
                <w:sz w:val="20"/>
                <w:szCs w:val="20"/>
              </w:rPr>
              <w:t>Paramet</w:t>
            </w:r>
            <w:r>
              <w:rPr>
                <w:b/>
                <w:bCs/>
                <w:sz w:val="20"/>
                <w:szCs w:val="20"/>
              </w:rPr>
              <w:t>re</w:t>
            </w:r>
          </w:p>
        </w:tc>
        <w:tc>
          <w:tcPr>
            <w:tcW w:w="1125" w:type="dxa"/>
            <w:tcBorders>
              <w:top w:val="single" w:sz="8" w:space="0" w:color="auto"/>
              <w:left w:val="nil"/>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100"/>
            </w:pPr>
            <w:r>
              <w:rPr>
                <w:b/>
                <w:bCs/>
                <w:sz w:val="20"/>
                <w:szCs w:val="20"/>
              </w:rPr>
              <w:t>Varsayılan</w:t>
            </w:r>
          </w:p>
        </w:tc>
        <w:tc>
          <w:tcPr>
            <w:tcW w:w="6415" w:type="dxa"/>
            <w:tcBorders>
              <w:top w:val="single" w:sz="8" w:space="0" w:color="auto"/>
              <w:left w:val="nil"/>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100"/>
            </w:pPr>
            <w:r>
              <w:rPr>
                <w:b/>
                <w:bCs/>
                <w:sz w:val="20"/>
                <w:szCs w:val="20"/>
              </w:rPr>
              <w:t>Gerekçe</w:t>
            </w:r>
          </w:p>
        </w:tc>
        <w:tc>
          <w:tcPr>
            <w:tcW w:w="30" w:type="dxa"/>
            <w:tcBorders>
              <w:top w:val="nil"/>
              <w:left w:val="nil"/>
              <w:bottom w:val="nil"/>
              <w:right w:val="nil"/>
            </w:tcBorders>
            <w:vAlign w:val="bottom"/>
          </w:tcPr>
          <w:p w:rsidR="00AA5816" w:rsidRPr="00441609" w:rsidRDefault="00AA5816" w:rsidP="00343F9D">
            <w:pPr>
              <w:widowControl w:val="0"/>
              <w:autoSpaceDE w:val="0"/>
              <w:autoSpaceDN w:val="0"/>
              <w:adjustRightInd w:val="0"/>
              <w:spacing w:line="276" w:lineRule="auto"/>
              <w:rPr>
                <w:sz w:val="2"/>
                <w:szCs w:val="2"/>
              </w:rPr>
            </w:pPr>
          </w:p>
        </w:tc>
      </w:tr>
      <w:tr w:rsidR="00AA5816" w:rsidRPr="00441609" w:rsidTr="00E36A19">
        <w:trPr>
          <w:trHeight w:val="38"/>
        </w:trPr>
        <w:tc>
          <w:tcPr>
            <w:tcW w:w="1860" w:type="dxa"/>
            <w:tcBorders>
              <w:top w:val="nil"/>
              <w:left w:val="single" w:sz="8" w:space="0" w:color="auto"/>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1125" w:type="dxa"/>
            <w:tcBorders>
              <w:top w:val="nil"/>
              <w:left w:val="nil"/>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6415" w:type="dxa"/>
            <w:tcBorders>
              <w:top w:val="nil"/>
              <w:left w:val="nil"/>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30" w:type="dxa"/>
            <w:tcBorders>
              <w:top w:val="nil"/>
              <w:left w:val="nil"/>
              <w:bottom w:val="nil"/>
              <w:right w:val="nil"/>
            </w:tcBorders>
            <w:vAlign w:val="bottom"/>
          </w:tcPr>
          <w:p w:rsidR="00AA5816" w:rsidRPr="00441609" w:rsidRDefault="00AA5816" w:rsidP="00343F9D">
            <w:pPr>
              <w:widowControl w:val="0"/>
              <w:autoSpaceDE w:val="0"/>
              <w:autoSpaceDN w:val="0"/>
              <w:adjustRightInd w:val="0"/>
              <w:spacing w:line="276" w:lineRule="auto"/>
              <w:rPr>
                <w:sz w:val="2"/>
                <w:szCs w:val="2"/>
              </w:rPr>
            </w:pPr>
          </w:p>
        </w:tc>
      </w:tr>
      <w:tr w:rsidR="00AA5816" w:rsidRPr="00441609" w:rsidTr="00E36A19">
        <w:trPr>
          <w:trHeight w:val="351"/>
        </w:trPr>
        <w:tc>
          <w:tcPr>
            <w:tcW w:w="1860" w:type="dxa"/>
            <w:tcBorders>
              <w:top w:val="nil"/>
              <w:left w:val="single" w:sz="8" w:space="0" w:color="auto"/>
              <w:bottom w:val="single" w:sz="8" w:space="0" w:color="auto"/>
              <w:right w:val="single" w:sz="8" w:space="0" w:color="auto"/>
            </w:tcBorders>
            <w:vAlign w:val="bottom"/>
          </w:tcPr>
          <w:p w:rsidR="00AA5816" w:rsidRPr="00441609" w:rsidRDefault="00E36A19" w:rsidP="00E36A19">
            <w:pPr>
              <w:widowControl w:val="0"/>
              <w:autoSpaceDE w:val="0"/>
              <w:autoSpaceDN w:val="0"/>
              <w:adjustRightInd w:val="0"/>
              <w:spacing w:line="276" w:lineRule="auto"/>
            </w:pPr>
            <w:r>
              <w:rPr>
                <w:sz w:val="20"/>
                <w:szCs w:val="20"/>
              </w:rPr>
              <w:t>Kuruluş</w:t>
            </w:r>
            <w:r w:rsidR="00AA5816">
              <w:rPr>
                <w:sz w:val="20"/>
                <w:szCs w:val="20"/>
              </w:rPr>
              <w:t xml:space="preserve"> sayısı</w:t>
            </w:r>
          </w:p>
        </w:tc>
        <w:tc>
          <w:tcPr>
            <w:tcW w:w="1125" w:type="dxa"/>
            <w:tcBorders>
              <w:top w:val="nil"/>
              <w:left w:val="nil"/>
              <w:bottom w:val="single" w:sz="8" w:space="0" w:color="auto"/>
              <w:right w:val="single" w:sz="8" w:space="0" w:color="auto"/>
            </w:tcBorders>
            <w:vAlign w:val="bottom"/>
          </w:tcPr>
          <w:p w:rsidR="00AA5816" w:rsidRPr="00E36A19" w:rsidRDefault="00E36A19" w:rsidP="00343F9D">
            <w:pPr>
              <w:widowControl w:val="0"/>
              <w:autoSpaceDE w:val="0"/>
              <w:autoSpaceDN w:val="0"/>
              <w:adjustRightInd w:val="0"/>
              <w:spacing w:line="276" w:lineRule="auto"/>
              <w:ind w:left="80"/>
              <w:rPr>
                <w:highlight w:val="yellow"/>
              </w:rPr>
            </w:pPr>
            <w:r w:rsidRPr="00E36A19">
              <w:rPr>
                <w:sz w:val="20"/>
                <w:szCs w:val="20"/>
                <w:highlight w:val="yellow"/>
              </w:rPr>
              <w:t>??????</w:t>
            </w:r>
          </w:p>
        </w:tc>
        <w:tc>
          <w:tcPr>
            <w:tcW w:w="6415" w:type="dxa"/>
            <w:tcBorders>
              <w:top w:val="nil"/>
              <w:left w:val="nil"/>
              <w:bottom w:val="single" w:sz="8" w:space="0" w:color="auto"/>
              <w:right w:val="single" w:sz="8" w:space="0" w:color="auto"/>
            </w:tcBorders>
            <w:vAlign w:val="bottom"/>
          </w:tcPr>
          <w:p w:rsidR="00AA5816" w:rsidRPr="00E36A19" w:rsidRDefault="00E36A19" w:rsidP="00E36A19">
            <w:pPr>
              <w:widowControl w:val="0"/>
              <w:autoSpaceDE w:val="0"/>
              <w:autoSpaceDN w:val="0"/>
              <w:adjustRightInd w:val="0"/>
              <w:spacing w:line="276" w:lineRule="auto"/>
              <w:ind w:left="60"/>
              <w:rPr>
                <w:highlight w:val="yellow"/>
              </w:rPr>
            </w:pPr>
            <w:r w:rsidRPr="00E36A19">
              <w:rPr>
                <w:sz w:val="20"/>
                <w:szCs w:val="20"/>
                <w:highlight w:val="yellow"/>
              </w:rPr>
              <w:t>Türkiye’de</w:t>
            </w:r>
            <w:r w:rsidR="00AA5816" w:rsidRPr="00E36A19">
              <w:rPr>
                <w:sz w:val="20"/>
                <w:szCs w:val="20"/>
                <w:highlight w:val="yellow"/>
              </w:rPr>
              <w:t xml:space="preserve"> geri kazanılmış kağıt</w:t>
            </w:r>
            <w:r w:rsidRPr="00E36A19">
              <w:rPr>
                <w:sz w:val="20"/>
                <w:szCs w:val="20"/>
                <w:highlight w:val="yellow"/>
              </w:rPr>
              <w:t xml:space="preserve">tan kağıt üreten tesis sayısı </w:t>
            </w:r>
            <w:r w:rsidR="00AA5816" w:rsidRPr="00E36A19">
              <w:rPr>
                <w:sz w:val="20"/>
                <w:szCs w:val="20"/>
                <w:highlight w:val="yellow"/>
              </w:rPr>
              <w:t xml:space="preserve"> </w:t>
            </w:r>
          </w:p>
        </w:tc>
        <w:tc>
          <w:tcPr>
            <w:tcW w:w="30" w:type="dxa"/>
            <w:tcBorders>
              <w:top w:val="nil"/>
              <w:left w:val="nil"/>
              <w:bottom w:val="nil"/>
              <w:right w:val="nil"/>
            </w:tcBorders>
            <w:vAlign w:val="bottom"/>
          </w:tcPr>
          <w:p w:rsidR="00AA5816" w:rsidRPr="00441609" w:rsidRDefault="00AA5816" w:rsidP="00343F9D">
            <w:pPr>
              <w:widowControl w:val="0"/>
              <w:autoSpaceDE w:val="0"/>
              <w:autoSpaceDN w:val="0"/>
              <w:adjustRightInd w:val="0"/>
              <w:spacing w:line="276" w:lineRule="auto"/>
              <w:rPr>
                <w:sz w:val="2"/>
                <w:szCs w:val="2"/>
              </w:rPr>
            </w:pPr>
          </w:p>
        </w:tc>
      </w:tr>
      <w:tr w:rsidR="00AA5816" w:rsidRPr="00441609" w:rsidTr="00E36A19">
        <w:trPr>
          <w:trHeight w:val="287"/>
        </w:trPr>
        <w:tc>
          <w:tcPr>
            <w:tcW w:w="1860" w:type="dxa"/>
            <w:tcBorders>
              <w:top w:val="nil"/>
              <w:left w:val="single" w:sz="8" w:space="0" w:color="auto"/>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120"/>
            </w:pPr>
            <w:r w:rsidRPr="00441609">
              <w:rPr>
                <w:sz w:val="20"/>
                <w:szCs w:val="20"/>
              </w:rPr>
              <w:t>Emis</w:t>
            </w:r>
            <w:r>
              <w:rPr>
                <w:sz w:val="20"/>
                <w:szCs w:val="20"/>
              </w:rPr>
              <w:t>yon günleri</w:t>
            </w:r>
          </w:p>
        </w:tc>
        <w:tc>
          <w:tcPr>
            <w:tcW w:w="1125" w:type="dxa"/>
            <w:tcBorders>
              <w:top w:val="nil"/>
              <w:left w:val="nil"/>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80"/>
            </w:pPr>
            <w:r w:rsidRPr="00441609">
              <w:rPr>
                <w:sz w:val="20"/>
                <w:szCs w:val="20"/>
              </w:rPr>
              <w:t>330</w:t>
            </w:r>
          </w:p>
        </w:tc>
        <w:tc>
          <w:tcPr>
            <w:tcW w:w="6415" w:type="dxa"/>
            <w:tcBorders>
              <w:top w:val="nil"/>
              <w:left w:val="nil"/>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60"/>
            </w:pPr>
            <w:r>
              <w:rPr>
                <w:sz w:val="20"/>
                <w:szCs w:val="20"/>
              </w:rPr>
              <w:t xml:space="preserve">Bilgi kaynağı: OECD ESD’de kapsanan kağıt üreten fabrikalardan gelen 340 gün </w:t>
            </w:r>
          </w:p>
        </w:tc>
        <w:tc>
          <w:tcPr>
            <w:tcW w:w="30" w:type="dxa"/>
            <w:tcBorders>
              <w:top w:val="nil"/>
              <w:left w:val="nil"/>
              <w:bottom w:val="nil"/>
              <w:right w:val="nil"/>
            </w:tcBorders>
            <w:vAlign w:val="bottom"/>
          </w:tcPr>
          <w:p w:rsidR="00AA5816" w:rsidRPr="00441609" w:rsidRDefault="00AA5816" w:rsidP="00343F9D">
            <w:pPr>
              <w:widowControl w:val="0"/>
              <w:autoSpaceDE w:val="0"/>
              <w:autoSpaceDN w:val="0"/>
              <w:adjustRightInd w:val="0"/>
              <w:spacing w:line="276" w:lineRule="auto"/>
              <w:rPr>
                <w:sz w:val="2"/>
                <w:szCs w:val="2"/>
              </w:rPr>
            </w:pPr>
          </w:p>
        </w:tc>
      </w:tr>
      <w:tr w:rsidR="00AA5816" w:rsidRPr="00441609" w:rsidTr="00E36A19">
        <w:trPr>
          <w:trHeight w:val="41"/>
        </w:trPr>
        <w:tc>
          <w:tcPr>
            <w:tcW w:w="1860" w:type="dxa"/>
            <w:tcBorders>
              <w:top w:val="nil"/>
              <w:left w:val="single" w:sz="8" w:space="0" w:color="auto"/>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1125" w:type="dxa"/>
            <w:tcBorders>
              <w:top w:val="nil"/>
              <w:left w:val="nil"/>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6415" w:type="dxa"/>
            <w:tcBorders>
              <w:top w:val="nil"/>
              <w:left w:val="nil"/>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30" w:type="dxa"/>
            <w:tcBorders>
              <w:top w:val="nil"/>
              <w:left w:val="nil"/>
              <w:bottom w:val="nil"/>
              <w:right w:val="nil"/>
            </w:tcBorders>
            <w:vAlign w:val="bottom"/>
          </w:tcPr>
          <w:p w:rsidR="00AA5816" w:rsidRPr="00441609" w:rsidRDefault="00AA5816" w:rsidP="00343F9D">
            <w:pPr>
              <w:widowControl w:val="0"/>
              <w:autoSpaceDE w:val="0"/>
              <w:autoSpaceDN w:val="0"/>
              <w:adjustRightInd w:val="0"/>
              <w:spacing w:line="276" w:lineRule="auto"/>
              <w:rPr>
                <w:sz w:val="2"/>
                <w:szCs w:val="2"/>
              </w:rPr>
            </w:pPr>
          </w:p>
        </w:tc>
      </w:tr>
      <w:tr w:rsidR="00AA5816" w:rsidRPr="00441609" w:rsidTr="00E36A19">
        <w:trPr>
          <w:trHeight w:val="257"/>
        </w:trPr>
        <w:tc>
          <w:tcPr>
            <w:tcW w:w="1860" w:type="dxa"/>
            <w:tcBorders>
              <w:top w:val="nil"/>
              <w:left w:val="single" w:sz="8" w:space="0" w:color="auto"/>
              <w:bottom w:val="nil"/>
              <w:right w:val="single" w:sz="8" w:space="0" w:color="auto"/>
            </w:tcBorders>
          </w:tcPr>
          <w:p w:rsidR="00AA5816" w:rsidRPr="00441609" w:rsidRDefault="00AA5816" w:rsidP="00343F9D">
            <w:pPr>
              <w:widowControl w:val="0"/>
              <w:autoSpaceDE w:val="0"/>
              <w:autoSpaceDN w:val="0"/>
              <w:adjustRightInd w:val="0"/>
              <w:spacing w:line="276" w:lineRule="auto"/>
              <w:ind w:left="120"/>
            </w:pPr>
            <w:r w:rsidRPr="00441609">
              <w:rPr>
                <w:sz w:val="20"/>
                <w:szCs w:val="20"/>
              </w:rPr>
              <w:t>WWTP (%)</w:t>
            </w:r>
          </w:p>
        </w:tc>
        <w:tc>
          <w:tcPr>
            <w:tcW w:w="1125" w:type="dxa"/>
            <w:tcBorders>
              <w:top w:val="nil"/>
              <w:left w:val="nil"/>
              <w:bottom w:val="nil"/>
              <w:right w:val="single" w:sz="8" w:space="0" w:color="auto"/>
            </w:tcBorders>
          </w:tcPr>
          <w:p w:rsidR="00AA5816" w:rsidRPr="00441609" w:rsidRDefault="00AA5816" w:rsidP="00343F9D">
            <w:pPr>
              <w:widowControl w:val="0"/>
              <w:autoSpaceDE w:val="0"/>
              <w:autoSpaceDN w:val="0"/>
              <w:adjustRightInd w:val="0"/>
              <w:spacing w:line="276" w:lineRule="auto"/>
              <w:ind w:left="80"/>
            </w:pPr>
            <w:r w:rsidRPr="00441609">
              <w:rPr>
                <w:sz w:val="20"/>
                <w:szCs w:val="20"/>
              </w:rPr>
              <w:t>100 %</w:t>
            </w:r>
          </w:p>
        </w:tc>
        <w:tc>
          <w:tcPr>
            <w:tcW w:w="6415" w:type="dxa"/>
            <w:tcBorders>
              <w:top w:val="nil"/>
              <w:left w:val="nil"/>
              <w:bottom w:val="nil"/>
              <w:right w:val="single" w:sz="8" w:space="0" w:color="auto"/>
            </w:tcBorders>
          </w:tcPr>
          <w:p w:rsidR="00AA5816" w:rsidRPr="00595CEA" w:rsidRDefault="00AA5816" w:rsidP="00343F9D">
            <w:pPr>
              <w:widowControl w:val="0"/>
              <w:autoSpaceDE w:val="0"/>
              <w:autoSpaceDN w:val="0"/>
              <w:adjustRightInd w:val="0"/>
              <w:spacing w:line="276" w:lineRule="auto"/>
              <w:ind w:left="60"/>
              <w:rPr>
                <w:sz w:val="20"/>
                <w:szCs w:val="20"/>
              </w:rPr>
            </w:pPr>
            <w:r>
              <w:rPr>
                <w:sz w:val="20"/>
                <w:szCs w:val="20"/>
              </w:rPr>
              <w:t>Avrupa Birliğinde kağıt üretilen fabrikalardan gelen atık su genel olarak  birincil ve biyolojik bertarafı takiben direkt olarak yüzey sularına boşaltılır.</w:t>
            </w:r>
          </w:p>
        </w:tc>
        <w:tc>
          <w:tcPr>
            <w:tcW w:w="30" w:type="dxa"/>
            <w:tcBorders>
              <w:top w:val="nil"/>
              <w:left w:val="nil"/>
              <w:bottom w:val="nil"/>
              <w:right w:val="nil"/>
            </w:tcBorders>
          </w:tcPr>
          <w:p w:rsidR="00AA5816" w:rsidRPr="00441609" w:rsidRDefault="00AA5816" w:rsidP="00343F9D">
            <w:pPr>
              <w:widowControl w:val="0"/>
              <w:autoSpaceDE w:val="0"/>
              <w:autoSpaceDN w:val="0"/>
              <w:adjustRightInd w:val="0"/>
              <w:spacing w:line="276" w:lineRule="auto"/>
              <w:rPr>
                <w:sz w:val="2"/>
                <w:szCs w:val="2"/>
              </w:rPr>
            </w:pPr>
          </w:p>
        </w:tc>
      </w:tr>
      <w:tr w:rsidR="00AA5816" w:rsidRPr="00441609" w:rsidTr="00E36A19">
        <w:trPr>
          <w:trHeight w:val="41"/>
        </w:trPr>
        <w:tc>
          <w:tcPr>
            <w:tcW w:w="1860" w:type="dxa"/>
            <w:tcBorders>
              <w:top w:val="nil"/>
              <w:left w:val="single" w:sz="8" w:space="0" w:color="auto"/>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1125" w:type="dxa"/>
            <w:tcBorders>
              <w:top w:val="nil"/>
              <w:left w:val="nil"/>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6415" w:type="dxa"/>
            <w:tcBorders>
              <w:top w:val="nil"/>
              <w:left w:val="nil"/>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30" w:type="dxa"/>
            <w:tcBorders>
              <w:top w:val="nil"/>
              <w:left w:val="nil"/>
              <w:bottom w:val="nil"/>
              <w:right w:val="nil"/>
            </w:tcBorders>
            <w:vAlign w:val="bottom"/>
          </w:tcPr>
          <w:p w:rsidR="00AA5816" w:rsidRPr="00441609" w:rsidRDefault="00AA5816" w:rsidP="00343F9D">
            <w:pPr>
              <w:widowControl w:val="0"/>
              <w:autoSpaceDE w:val="0"/>
              <w:autoSpaceDN w:val="0"/>
              <w:adjustRightInd w:val="0"/>
              <w:spacing w:line="276" w:lineRule="auto"/>
              <w:rPr>
                <w:sz w:val="2"/>
                <w:szCs w:val="2"/>
              </w:rPr>
            </w:pPr>
          </w:p>
        </w:tc>
      </w:tr>
      <w:tr w:rsidR="00AA5816" w:rsidRPr="00441609" w:rsidTr="00E36A19">
        <w:trPr>
          <w:trHeight w:val="256"/>
        </w:trPr>
        <w:tc>
          <w:tcPr>
            <w:tcW w:w="1860" w:type="dxa"/>
            <w:tcBorders>
              <w:top w:val="nil"/>
              <w:left w:val="single" w:sz="8" w:space="0" w:color="auto"/>
              <w:bottom w:val="nil"/>
              <w:right w:val="single" w:sz="8" w:space="0" w:color="auto"/>
            </w:tcBorders>
          </w:tcPr>
          <w:p w:rsidR="00AA5816" w:rsidRPr="00441609" w:rsidRDefault="00AA5816" w:rsidP="00343F9D">
            <w:pPr>
              <w:widowControl w:val="0"/>
              <w:autoSpaceDE w:val="0"/>
              <w:autoSpaceDN w:val="0"/>
              <w:adjustRightInd w:val="0"/>
              <w:spacing w:line="276" w:lineRule="auto"/>
              <w:ind w:left="100"/>
            </w:pPr>
            <w:r>
              <w:rPr>
                <w:sz w:val="20"/>
                <w:szCs w:val="20"/>
              </w:rPr>
              <w:t>Havaya salınım faktörü</w:t>
            </w:r>
          </w:p>
        </w:tc>
        <w:tc>
          <w:tcPr>
            <w:tcW w:w="1125" w:type="dxa"/>
            <w:tcBorders>
              <w:top w:val="nil"/>
              <w:left w:val="nil"/>
              <w:bottom w:val="nil"/>
              <w:right w:val="single" w:sz="8" w:space="0" w:color="auto"/>
            </w:tcBorders>
          </w:tcPr>
          <w:p w:rsidR="00AA5816" w:rsidRPr="00441609" w:rsidRDefault="00AA5816" w:rsidP="00343F9D">
            <w:pPr>
              <w:widowControl w:val="0"/>
              <w:autoSpaceDE w:val="0"/>
              <w:autoSpaceDN w:val="0"/>
              <w:adjustRightInd w:val="0"/>
              <w:spacing w:line="276" w:lineRule="auto"/>
              <w:ind w:left="80"/>
            </w:pPr>
            <w:r w:rsidRPr="00441609">
              <w:rPr>
                <w:sz w:val="20"/>
                <w:szCs w:val="20"/>
              </w:rPr>
              <w:t>0.15</w:t>
            </w:r>
          </w:p>
        </w:tc>
        <w:tc>
          <w:tcPr>
            <w:tcW w:w="6415" w:type="dxa"/>
            <w:tcBorders>
              <w:top w:val="nil"/>
              <w:left w:val="nil"/>
              <w:bottom w:val="nil"/>
              <w:right w:val="single" w:sz="8" w:space="0" w:color="auto"/>
            </w:tcBorders>
          </w:tcPr>
          <w:p w:rsidR="00AA5816" w:rsidRPr="00595CEA" w:rsidRDefault="00AA5816" w:rsidP="00343F9D">
            <w:pPr>
              <w:widowControl w:val="0"/>
              <w:autoSpaceDE w:val="0"/>
              <w:autoSpaceDN w:val="0"/>
              <w:adjustRightInd w:val="0"/>
              <w:spacing w:line="276" w:lineRule="auto"/>
              <w:ind w:left="60"/>
              <w:rPr>
                <w:sz w:val="20"/>
                <w:szCs w:val="20"/>
              </w:rPr>
            </w:pPr>
            <w:r>
              <w:rPr>
                <w:sz w:val="20"/>
                <w:szCs w:val="20"/>
              </w:rPr>
              <w:t>Geri dönüşen kağıttaki maddelerin uçucu olma olasılığı düşüktür (daha önce buharlaşmış olmalıdır). İşletim koşulları yüksek dereceleri içermez.</w:t>
            </w:r>
          </w:p>
        </w:tc>
        <w:tc>
          <w:tcPr>
            <w:tcW w:w="30" w:type="dxa"/>
            <w:tcBorders>
              <w:top w:val="nil"/>
              <w:left w:val="nil"/>
              <w:bottom w:val="nil"/>
              <w:right w:val="nil"/>
            </w:tcBorders>
          </w:tcPr>
          <w:p w:rsidR="00AA5816" w:rsidRPr="00441609" w:rsidRDefault="00AA5816" w:rsidP="00343F9D">
            <w:pPr>
              <w:widowControl w:val="0"/>
              <w:autoSpaceDE w:val="0"/>
              <w:autoSpaceDN w:val="0"/>
              <w:adjustRightInd w:val="0"/>
              <w:spacing w:line="276" w:lineRule="auto"/>
              <w:rPr>
                <w:sz w:val="2"/>
                <w:szCs w:val="2"/>
              </w:rPr>
            </w:pPr>
          </w:p>
        </w:tc>
      </w:tr>
      <w:tr w:rsidR="00AA5816" w:rsidRPr="00441609" w:rsidTr="00E36A19">
        <w:trPr>
          <w:trHeight w:val="248"/>
        </w:trPr>
        <w:tc>
          <w:tcPr>
            <w:tcW w:w="1860" w:type="dxa"/>
            <w:tcBorders>
              <w:top w:val="nil"/>
              <w:left w:val="single" w:sz="8" w:space="0" w:color="auto"/>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21"/>
                <w:szCs w:val="21"/>
              </w:rPr>
            </w:pPr>
          </w:p>
        </w:tc>
        <w:tc>
          <w:tcPr>
            <w:tcW w:w="1125" w:type="dxa"/>
            <w:tcBorders>
              <w:top w:val="nil"/>
              <w:left w:val="nil"/>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21"/>
                <w:szCs w:val="21"/>
              </w:rPr>
            </w:pPr>
          </w:p>
        </w:tc>
        <w:tc>
          <w:tcPr>
            <w:tcW w:w="6415" w:type="dxa"/>
            <w:tcBorders>
              <w:top w:val="nil"/>
              <w:left w:val="nil"/>
              <w:bottom w:val="nil"/>
              <w:right w:val="single" w:sz="8" w:space="0" w:color="auto"/>
            </w:tcBorders>
            <w:vAlign w:val="bottom"/>
          </w:tcPr>
          <w:p w:rsidR="00AA5816" w:rsidRPr="00441609" w:rsidRDefault="00AA5816" w:rsidP="00E36A19">
            <w:pPr>
              <w:widowControl w:val="0"/>
              <w:autoSpaceDE w:val="0"/>
              <w:autoSpaceDN w:val="0"/>
              <w:adjustRightInd w:val="0"/>
              <w:spacing w:line="276" w:lineRule="auto"/>
              <w:ind w:left="60"/>
            </w:pPr>
            <w:r w:rsidRPr="00441609">
              <w:rPr>
                <w:sz w:val="18"/>
                <w:szCs w:val="18"/>
              </w:rPr>
              <w:t>0.15</w:t>
            </w:r>
            <w:r w:rsidR="00E36A19">
              <w:rPr>
                <w:rStyle w:val="DipnotBavurusu"/>
                <w:sz w:val="18"/>
                <w:szCs w:val="18"/>
              </w:rPr>
              <w:footnoteReference w:id="59"/>
            </w:r>
            <w:r w:rsidRPr="00441609">
              <w:rPr>
                <w:sz w:val="18"/>
                <w:szCs w:val="18"/>
              </w:rPr>
              <w:t xml:space="preserve"> </w:t>
            </w:r>
            <w:r>
              <w:rPr>
                <w:sz w:val="18"/>
                <w:szCs w:val="18"/>
              </w:rPr>
              <w:t xml:space="preserve"> değeri,   Log H &lt;1 olan  bozunmamyan maddeler için sudan salınınım faktörüdür </w:t>
            </w:r>
          </w:p>
        </w:tc>
        <w:tc>
          <w:tcPr>
            <w:tcW w:w="30" w:type="dxa"/>
            <w:tcBorders>
              <w:top w:val="nil"/>
              <w:left w:val="nil"/>
              <w:bottom w:val="nil"/>
              <w:right w:val="nil"/>
            </w:tcBorders>
            <w:vAlign w:val="bottom"/>
          </w:tcPr>
          <w:p w:rsidR="00AA5816" w:rsidRPr="00441609" w:rsidRDefault="00AA5816" w:rsidP="00343F9D">
            <w:pPr>
              <w:widowControl w:val="0"/>
              <w:autoSpaceDE w:val="0"/>
              <w:autoSpaceDN w:val="0"/>
              <w:adjustRightInd w:val="0"/>
              <w:spacing w:line="276" w:lineRule="auto"/>
              <w:rPr>
                <w:sz w:val="2"/>
                <w:szCs w:val="2"/>
              </w:rPr>
            </w:pPr>
          </w:p>
        </w:tc>
      </w:tr>
      <w:tr w:rsidR="00AA5816" w:rsidRPr="00441609" w:rsidTr="00E36A19">
        <w:trPr>
          <w:trHeight w:val="41"/>
        </w:trPr>
        <w:tc>
          <w:tcPr>
            <w:tcW w:w="1860" w:type="dxa"/>
            <w:tcBorders>
              <w:top w:val="nil"/>
              <w:left w:val="single" w:sz="8" w:space="0" w:color="auto"/>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1125" w:type="dxa"/>
            <w:tcBorders>
              <w:top w:val="nil"/>
              <w:left w:val="nil"/>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6415" w:type="dxa"/>
            <w:tcBorders>
              <w:top w:val="nil"/>
              <w:left w:val="nil"/>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30" w:type="dxa"/>
            <w:tcBorders>
              <w:top w:val="nil"/>
              <w:left w:val="nil"/>
              <w:bottom w:val="nil"/>
              <w:right w:val="nil"/>
            </w:tcBorders>
            <w:vAlign w:val="bottom"/>
          </w:tcPr>
          <w:p w:rsidR="00AA5816" w:rsidRPr="00441609" w:rsidRDefault="00AA5816" w:rsidP="00343F9D">
            <w:pPr>
              <w:widowControl w:val="0"/>
              <w:autoSpaceDE w:val="0"/>
              <w:autoSpaceDN w:val="0"/>
              <w:adjustRightInd w:val="0"/>
              <w:spacing w:line="276" w:lineRule="auto"/>
              <w:rPr>
                <w:sz w:val="2"/>
                <w:szCs w:val="2"/>
              </w:rPr>
            </w:pPr>
          </w:p>
        </w:tc>
      </w:tr>
      <w:tr w:rsidR="00AA5816" w:rsidRPr="00441609" w:rsidTr="00E36A19">
        <w:trPr>
          <w:trHeight w:val="287"/>
        </w:trPr>
        <w:tc>
          <w:tcPr>
            <w:tcW w:w="1860" w:type="dxa"/>
            <w:tcBorders>
              <w:top w:val="nil"/>
              <w:left w:val="single" w:sz="8" w:space="0" w:color="auto"/>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100"/>
            </w:pPr>
            <w:r>
              <w:rPr>
                <w:sz w:val="20"/>
                <w:szCs w:val="20"/>
              </w:rPr>
              <w:t>Suya salınım faktörü</w:t>
            </w:r>
          </w:p>
        </w:tc>
        <w:tc>
          <w:tcPr>
            <w:tcW w:w="1125" w:type="dxa"/>
            <w:tcBorders>
              <w:top w:val="nil"/>
              <w:left w:val="nil"/>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80"/>
            </w:pPr>
            <w:r>
              <w:rPr>
                <w:sz w:val="20"/>
                <w:szCs w:val="20"/>
              </w:rPr>
              <w:t>En kötü durum:</w:t>
            </w:r>
          </w:p>
        </w:tc>
        <w:tc>
          <w:tcPr>
            <w:tcW w:w="6415" w:type="dxa"/>
            <w:tcBorders>
              <w:top w:val="nil"/>
              <w:left w:val="nil"/>
              <w:bottom w:val="nil"/>
              <w:right w:val="single" w:sz="8" w:space="0" w:color="auto"/>
            </w:tcBorders>
            <w:vAlign w:val="bottom"/>
          </w:tcPr>
          <w:p w:rsidR="00AA5816" w:rsidRPr="00E36A19" w:rsidRDefault="002178C3" w:rsidP="00E36A19">
            <w:pPr>
              <w:widowControl w:val="0"/>
              <w:autoSpaceDE w:val="0"/>
              <w:autoSpaceDN w:val="0"/>
              <w:adjustRightInd w:val="0"/>
              <w:spacing w:line="276" w:lineRule="auto"/>
              <w:ind w:left="60"/>
              <w:rPr>
                <w:sz w:val="20"/>
                <w:szCs w:val="20"/>
              </w:rPr>
            </w:pPr>
            <w:r>
              <w:rPr>
                <w:sz w:val="20"/>
                <w:szCs w:val="20"/>
              </w:rPr>
              <w:t>Başlangıç değerleri (default values)</w:t>
            </w:r>
            <w:r w:rsidR="00AA5816" w:rsidRPr="00E36A19">
              <w:rPr>
                <w:sz w:val="20"/>
                <w:szCs w:val="20"/>
              </w:rPr>
              <w:t xml:space="preserve"> en kötü durumu yansıtır</w:t>
            </w:r>
            <w:r w:rsidR="00E36A19">
              <w:rPr>
                <w:rStyle w:val="DipnotBavurusu"/>
                <w:sz w:val="20"/>
                <w:szCs w:val="20"/>
              </w:rPr>
              <w:footnoteReference w:id="60"/>
            </w:r>
          </w:p>
        </w:tc>
        <w:tc>
          <w:tcPr>
            <w:tcW w:w="30" w:type="dxa"/>
            <w:tcBorders>
              <w:top w:val="nil"/>
              <w:left w:val="nil"/>
              <w:bottom w:val="nil"/>
              <w:right w:val="nil"/>
            </w:tcBorders>
            <w:vAlign w:val="bottom"/>
          </w:tcPr>
          <w:p w:rsidR="00AA5816" w:rsidRPr="00441609" w:rsidRDefault="00AA5816" w:rsidP="00343F9D">
            <w:pPr>
              <w:widowControl w:val="0"/>
              <w:autoSpaceDE w:val="0"/>
              <w:autoSpaceDN w:val="0"/>
              <w:adjustRightInd w:val="0"/>
              <w:spacing w:line="276" w:lineRule="auto"/>
              <w:rPr>
                <w:sz w:val="2"/>
                <w:szCs w:val="2"/>
              </w:rPr>
            </w:pPr>
          </w:p>
        </w:tc>
      </w:tr>
      <w:tr w:rsidR="00AA5816" w:rsidRPr="00441609" w:rsidTr="00E36A19">
        <w:trPr>
          <w:trHeight w:val="200"/>
        </w:trPr>
        <w:tc>
          <w:tcPr>
            <w:tcW w:w="1860" w:type="dxa"/>
            <w:tcBorders>
              <w:top w:val="nil"/>
              <w:left w:val="single" w:sz="8" w:space="0" w:color="auto"/>
              <w:bottom w:val="nil"/>
              <w:right w:val="single" w:sz="8" w:space="0" w:color="auto"/>
            </w:tcBorders>
          </w:tcPr>
          <w:p w:rsidR="00AA5816" w:rsidRPr="00441609" w:rsidRDefault="00AA5816" w:rsidP="00343F9D">
            <w:pPr>
              <w:widowControl w:val="0"/>
              <w:autoSpaceDE w:val="0"/>
              <w:autoSpaceDN w:val="0"/>
              <w:adjustRightInd w:val="0"/>
              <w:spacing w:line="276" w:lineRule="auto"/>
              <w:rPr>
                <w:sz w:val="3"/>
                <w:szCs w:val="3"/>
              </w:rPr>
            </w:pPr>
          </w:p>
        </w:tc>
        <w:tc>
          <w:tcPr>
            <w:tcW w:w="1125" w:type="dxa"/>
            <w:tcBorders>
              <w:top w:val="nil"/>
              <w:left w:val="nil"/>
              <w:bottom w:val="nil"/>
              <w:right w:val="single" w:sz="8" w:space="0" w:color="auto"/>
            </w:tcBorders>
          </w:tcPr>
          <w:p w:rsidR="00AA5816" w:rsidRPr="00441609" w:rsidRDefault="00AA5816" w:rsidP="00343F9D">
            <w:pPr>
              <w:widowControl w:val="0"/>
              <w:autoSpaceDE w:val="0"/>
              <w:autoSpaceDN w:val="0"/>
              <w:adjustRightInd w:val="0"/>
              <w:spacing w:line="276" w:lineRule="auto"/>
              <w:ind w:left="80"/>
            </w:pPr>
            <w:r w:rsidRPr="00441609">
              <w:rPr>
                <w:sz w:val="20"/>
                <w:szCs w:val="20"/>
              </w:rPr>
              <w:t>0.9014</w:t>
            </w:r>
          </w:p>
        </w:tc>
        <w:tc>
          <w:tcPr>
            <w:tcW w:w="6415" w:type="dxa"/>
            <w:vMerge w:val="restart"/>
            <w:tcBorders>
              <w:top w:val="nil"/>
              <w:left w:val="nil"/>
              <w:bottom w:val="nil"/>
              <w:right w:val="single" w:sz="8" w:space="0" w:color="auto"/>
            </w:tcBorders>
          </w:tcPr>
          <w:p w:rsidR="00AA5816" w:rsidRPr="00E36A19" w:rsidRDefault="00AA5816" w:rsidP="00343F9D">
            <w:pPr>
              <w:widowControl w:val="0"/>
              <w:autoSpaceDE w:val="0"/>
              <w:autoSpaceDN w:val="0"/>
              <w:adjustRightInd w:val="0"/>
              <w:spacing w:line="276" w:lineRule="auto"/>
              <w:ind w:left="60"/>
              <w:rPr>
                <w:sz w:val="20"/>
                <w:szCs w:val="20"/>
              </w:rPr>
            </w:pPr>
            <w:r w:rsidRPr="00441609">
              <w:rPr>
                <w:sz w:val="20"/>
                <w:szCs w:val="20"/>
              </w:rPr>
              <w:t xml:space="preserve">Mineral </w:t>
            </w:r>
            <w:r>
              <w:rPr>
                <w:sz w:val="20"/>
                <w:szCs w:val="20"/>
              </w:rPr>
              <w:t>yağ bazlı mürekkepler</w:t>
            </w:r>
            <w:r w:rsidRPr="00441609">
              <w:rPr>
                <w:sz w:val="20"/>
                <w:szCs w:val="20"/>
              </w:rPr>
              <w:t xml:space="preserve"> 0.901</w:t>
            </w:r>
          </w:p>
        </w:tc>
        <w:tc>
          <w:tcPr>
            <w:tcW w:w="30" w:type="dxa"/>
            <w:tcBorders>
              <w:top w:val="nil"/>
              <w:left w:val="nil"/>
              <w:bottom w:val="nil"/>
              <w:right w:val="nil"/>
            </w:tcBorders>
          </w:tcPr>
          <w:p w:rsidR="00AA5816" w:rsidRPr="00441609" w:rsidRDefault="00AA5816" w:rsidP="00343F9D">
            <w:pPr>
              <w:widowControl w:val="0"/>
              <w:autoSpaceDE w:val="0"/>
              <w:autoSpaceDN w:val="0"/>
              <w:adjustRightInd w:val="0"/>
              <w:spacing w:line="276" w:lineRule="auto"/>
              <w:rPr>
                <w:sz w:val="2"/>
                <w:szCs w:val="2"/>
              </w:rPr>
            </w:pPr>
          </w:p>
        </w:tc>
      </w:tr>
      <w:tr w:rsidR="00AA5816" w:rsidRPr="00441609" w:rsidTr="00E36A19">
        <w:trPr>
          <w:trHeight w:val="260"/>
        </w:trPr>
        <w:tc>
          <w:tcPr>
            <w:tcW w:w="1860" w:type="dxa"/>
            <w:tcBorders>
              <w:top w:val="nil"/>
              <w:left w:val="single" w:sz="8" w:space="0" w:color="auto"/>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pPr>
          </w:p>
        </w:tc>
        <w:tc>
          <w:tcPr>
            <w:tcW w:w="1125" w:type="dxa"/>
            <w:tcBorders>
              <w:top w:val="nil"/>
              <w:left w:val="nil"/>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80"/>
            </w:pPr>
          </w:p>
        </w:tc>
        <w:tc>
          <w:tcPr>
            <w:tcW w:w="6415" w:type="dxa"/>
            <w:vMerge/>
            <w:tcBorders>
              <w:top w:val="nil"/>
              <w:left w:val="nil"/>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pPr>
          </w:p>
        </w:tc>
        <w:tc>
          <w:tcPr>
            <w:tcW w:w="30" w:type="dxa"/>
            <w:tcBorders>
              <w:top w:val="nil"/>
              <w:left w:val="nil"/>
              <w:bottom w:val="nil"/>
              <w:right w:val="nil"/>
            </w:tcBorders>
            <w:vAlign w:val="bottom"/>
          </w:tcPr>
          <w:p w:rsidR="00AA5816" w:rsidRPr="00441609" w:rsidRDefault="00AA5816" w:rsidP="00343F9D">
            <w:pPr>
              <w:widowControl w:val="0"/>
              <w:autoSpaceDE w:val="0"/>
              <w:autoSpaceDN w:val="0"/>
              <w:adjustRightInd w:val="0"/>
              <w:spacing w:line="276" w:lineRule="auto"/>
              <w:rPr>
                <w:sz w:val="2"/>
                <w:szCs w:val="2"/>
              </w:rPr>
            </w:pPr>
          </w:p>
        </w:tc>
      </w:tr>
      <w:tr w:rsidR="00AA5816" w:rsidRPr="00441609" w:rsidTr="00E36A19">
        <w:trPr>
          <w:trHeight w:val="276"/>
        </w:trPr>
        <w:tc>
          <w:tcPr>
            <w:tcW w:w="1860" w:type="dxa"/>
            <w:tcBorders>
              <w:top w:val="nil"/>
              <w:left w:val="single" w:sz="8" w:space="0" w:color="auto"/>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23"/>
                <w:szCs w:val="23"/>
              </w:rPr>
            </w:pPr>
          </w:p>
        </w:tc>
        <w:tc>
          <w:tcPr>
            <w:tcW w:w="1125" w:type="dxa"/>
            <w:tcBorders>
              <w:top w:val="nil"/>
              <w:left w:val="nil"/>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23"/>
                <w:szCs w:val="23"/>
              </w:rPr>
            </w:pPr>
          </w:p>
        </w:tc>
        <w:tc>
          <w:tcPr>
            <w:tcW w:w="6415" w:type="dxa"/>
            <w:tcBorders>
              <w:top w:val="nil"/>
              <w:left w:val="nil"/>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60"/>
            </w:pPr>
            <w:r w:rsidRPr="00441609">
              <w:rPr>
                <w:sz w:val="20"/>
                <w:szCs w:val="20"/>
              </w:rPr>
              <w:t>Fle</w:t>
            </w:r>
            <w:r>
              <w:rPr>
                <w:sz w:val="20"/>
                <w:szCs w:val="20"/>
              </w:rPr>
              <w:t>kso</w:t>
            </w:r>
            <w:r w:rsidRPr="00441609">
              <w:rPr>
                <w:sz w:val="20"/>
                <w:szCs w:val="20"/>
              </w:rPr>
              <w:t>gra</w:t>
            </w:r>
            <w:r>
              <w:rPr>
                <w:sz w:val="20"/>
                <w:szCs w:val="20"/>
              </w:rPr>
              <w:t>fik mürekkepler</w:t>
            </w:r>
            <w:r w:rsidRPr="00441609">
              <w:rPr>
                <w:sz w:val="20"/>
                <w:szCs w:val="20"/>
              </w:rPr>
              <w:t xml:space="preserve"> 0.3005</w:t>
            </w:r>
          </w:p>
        </w:tc>
        <w:tc>
          <w:tcPr>
            <w:tcW w:w="30" w:type="dxa"/>
            <w:tcBorders>
              <w:top w:val="nil"/>
              <w:left w:val="nil"/>
              <w:bottom w:val="nil"/>
              <w:right w:val="nil"/>
            </w:tcBorders>
            <w:vAlign w:val="bottom"/>
          </w:tcPr>
          <w:p w:rsidR="00AA5816" w:rsidRPr="00441609" w:rsidRDefault="00AA5816" w:rsidP="00343F9D">
            <w:pPr>
              <w:widowControl w:val="0"/>
              <w:autoSpaceDE w:val="0"/>
              <w:autoSpaceDN w:val="0"/>
              <w:adjustRightInd w:val="0"/>
              <w:spacing w:line="276" w:lineRule="auto"/>
              <w:rPr>
                <w:sz w:val="2"/>
                <w:szCs w:val="2"/>
              </w:rPr>
            </w:pPr>
          </w:p>
        </w:tc>
      </w:tr>
      <w:tr w:rsidR="00AA5816" w:rsidRPr="00441609" w:rsidTr="00E36A19">
        <w:trPr>
          <w:trHeight w:val="337"/>
        </w:trPr>
        <w:tc>
          <w:tcPr>
            <w:tcW w:w="1860" w:type="dxa"/>
            <w:tcBorders>
              <w:top w:val="nil"/>
              <w:left w:val="single" w:sz="8" w:space="0" w:color="auto"/>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pPr>
          </w:p>
        </w:tc>
        <w:tc>
          <w:tcPr>
            <w:tcW w:w="1125" w:type="dxa"/>
            <w:tcBorders>
              <w:top w:val="nil"/>
              <w:left w:val="nil"/>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pPr>
          </w:p>
        </w:tc>
        <w:tc>
          <w:tcPr>
            <w:tcW w:w="6415" w:type="dxa"/>
            <w:tcBorders>
              <w:top w:val="nil"/>
              <w:left w:val="nil"/>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60"/>
            </w:pPr>
            <w:r w:rsidRPr="00441609">
              <w:rPr>
                <w:sz w:val="20"/>
                <w:szCs w:val="20"/>
              </w:rPr>
              <w:t>Toner</w:t>
            </w:r>
            <w:r>
              <w:rPr>
                <w:sz w:val="20"/>
                <w:szCs w:val="20"/>
              </w:rPr>
              <w:t>ler</w:t>
            </w:r>
            <w:r w:rsidRPr="00441609">
              <w:rPr>
                <w:sz w:val="20"/>
                <w:szCs w:val="20"/>
              </w:rPr>
              <w:t xml:space="preserve"> 0.3005</w:t>
            </w:r>
          </w:p>
        </w:tc>
        <w:tc>
          <w:tcPr>
            <w:tcW w:w="30" w:type="dxa"/>
            <w:tcBorders>
              <w:top w:val="nil"/>
              <w:left w:val="nil"/>
              <w:bottom w:val="nil"/>
              <w:right w:val="nil"/>
            </w:tcBorders>
            <w:vAlign w:val="bottom"/>
          </w:tcPr>
          <w:p w:rsidR="00AA5816" w:rsidRPr="00441609" w:rsidRDefault="00AA5816" w:rsidP="00343F9D">
            <w:pPr>
              <w:widowControl w:val="0"/>
              <w:autoSpaceDE w:val="0"/>
              <w:autoSpaceDN w:val="0"/>
              <w:adjustRightInd w:val="0"/>
              <w:spacing w:line="276" w:lineRule="auto"/>
              <w:rPr>
                <w:sz w:val="2"/>
                <w:szCs w:val="2"/>
              </w:rPr>
            </w:pPr>
          </w:p>
        </w:tc>
      </w:tr>
      <w:tr w:rsidR="00AA5816" w:rsidRPr="00441609" w:rsidTr="00E36A19">
        <w:trPr>
          <w:trHeight w:val="338"/>
        </w:trPr>
        <w:tc>
          <w:tcPr>
            <w:tcW w:w="1860" w:type="dxa"/>
            <w:tcBorders>
              <w:top w:val="nil"/>
              <w:left w:val="single" w:sz="8" w:space="0" w:color="auto"/>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pPr>
          </w:p>
        </w:tc>
        <w:tc>
          <w:tcPr>
            <w:tcW w:w="1125" w:type="dxa"/>
            <w:tcBorders>
              <w:top w:val="nil"/>
              <w:left w:val="nil"/>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pPr>
          </w:p>
        </w:tc>
        <w:tc>
          <w:tcPr>
            <w:tcW w:w="6415" w:type="dxa"/>
            <w:tcBorders>
              <w:top w:val="nil"/>
              <w:left w:val="nil"/>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60"/>
            </w:pPr>
            <w:r>
              <w:rPr>
                <w:sz w:val="20"/>
                <w:szCs w:val="20"/>
              </w:rPr>
              <w:t>Boyalar</w:t>
            </w:r>
            <w:r w:rsidRPr="00441609">
              <w:rPr>
                <w:sz w:val="20"/>
                <w:szCs w:val="20"/>
              </w:rPr>
              <w:t xml:space="preserve"> 0.5</w:t>
            </w:r>
          </w:p>
        </w:tc>
        <w:tc>
          <w:tcPr>
            <w:tcW w:w="30" w:type="dxa"/>
            <w:tcBorders>
              <w:top w:val="nil"/>
              <w:left w:val="nil"/>
              <w:bottom w:val="nil"/>
              <w:right w:val="nil"/>
            </w:tcBorders>
            <w:vAlign w:val="bottom"/>
          </w:tcPr>
          <w:p w:rsidR="00AA5816" w:rsidRPr="00441609" w:rsidRDefault="00AA5816" w:rsidP="00343F9D">
            <w:pPr>
              <w:widowControl w:val="0"/>
              <w:autoSpaceDE w:val="0"/>
              <w:autoSpaceDN w:val="0"/>
              <w:adjustRightInd w:val="0"/>
              <w:spacing w:line="276" w:lineRule="auto"/>
              <w:rPr>
                <w:sz w:val="2"/>
                <w:szCs w:val="2"/>
              </w:rPr>
            </w:pPr>
          </w:p>
        </w:tc>
      </w:tr>
      <w:tr w:rsidR="00AA5816" w:rsidRPr="00441609" w:rsidTr="00E36A19">
        <w:trPr>
          <w:trHeight w:val="307"/>
        </w:trPr>
        <w:tc>
          <w:tcPr>
            <w:tcW w:w="1860" w:type="dxa"/>
            <w:tcBorders>
              <w:top w:val="nil"/>
              <w:left w:val="single" w:sz="8" w:space="0" w:color="auto"/>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pPr>
          </w:p>
        </w:tc>
        <w:tc>
          <w:tcPr>
            <w:tcW w:w="1125" w:type="dxa"/>
            <w:tcBorders>
              <w:top w:val="nil"/>
              <w:left w:val="nil"/>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pPr>
          </w:p>
        </w:tc>
        <w:tc>
          <w:tcPr>
            <w:tcW w:w="6415" w:type="dxa"/>
            <w:tcBorders>
              <w:top w:val="nil"/>
              <w:left w:val="nil"/>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60"/>
            </w:pPr>
            <w:r>
              <w:rPr>
                <w:sz w:val="20"/>
                <w:szCs w:val="20"/>
              </w:rPr>
              <w:t xml:space="preserve">Maruz klama değerlendirmesi için, yüzey suyuna direkt boşaltım olduğu varsayılmalıdır </w:t>
            </w:r>
          </w:p>
        </w:tc>
        <w:tc>
          <w:tcPr>
            <w:tcW w:w="30" w:type="dxa"/>
            <w:tcBorders>
              <w:top w:val="nil"/>
              <w:left w:val="nil"/>
              <w:bottom w:val="nil"/>
              <w:right w:val="nil"/>
            </w:tcBorders>
            <w:vAlign w:val="bottom"/>
          </w:tcPr>
          <w:p w:rsidR="00AA5816" w:rsidRPr="00441609" w:rsidRDefault="00AA5816" w:rsidP="00343F9D">
            <w:pPr>
              <w:widowControl w:val="0"/>
              <w:autoSpaceDE w:val="0"/>
              <w:autoSpaceDN w:val="0"/>
              <w:adjustRightInd w:val="0"/>
              <w:spacing w:line="276" w:lineRule="auto"/>
              <w:rPr>
                <w:sz w:val="2"/>
                <w:szCs w:val="2"/>
              </w:rPr>
            </w:pPr>
          </w:p>
        </w:tc>
      </w:tr>
      <w:tr w:rsidR="00AA5816" w:rsidRPr="00441609" w:rsidTr="00E36A19">
        <w:trPr>
          <w:trHeight w:val="40"/>
        </w:trPr>
        <w:tc>
          <w:tcPr>
            <w:tcW w:w="1860" w:type="dxa"/>
            <w:tcBorders>
              <w:top w:val="nil"/>
              <w:left w:val="single" w:sz="8" w:space="0" w:color="auto"/>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1125" w:type="dxa"/>
            <w:tcBorders>
              <w:top w:val="nil"/>
              <w:left w:val="nil"/>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6415" w:type="dxa"/>
            <w:tcBorders>
              <w:top w:val="nil"/>
              <w:left w:val="nil"/>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30" w:type="dxa"/>
            <w:tcBorders>
              <w:top w:val="nil"/>
              <w:left w:val="nil"/>
              <w:bottom w:val="nil"/>
              <w:right w:val="nil"/>
            </w:tcBorders>
            <w:vAlign w:val="bottom"/>
          </w:tcPr>
          <w:p w:rsidR="00AA5816" w:rsidRPr="00441609" w:rsidRDefault="00AA5816" w:rsidP="00343F9D">
            <w:pPr>
              <w:widowControl w:val="0"/>
              <w:autoSpaceDE w:val="0"/>
              <w:autoSpaceDN w:val="0"/>
              <w:adjustRightInd w:val="0"/>
              <w:spacing w:line="276" w:lineRule="auto"/>
              <w:rPr>
                <w:sz w:val="2"/>
                <w:szCs w:val="2"/>
              </w:rPr>
            </w:pPr>
          </w:p>
        </w:tc>
      </w:tr>
      <w:tr w:rsidR="00AA5816" w:rsidRPr="00441609" w:rsidTr="00E36A19">
        <w:trPr>
          <w:trHeight w:val="257"/>
        </w:trPr>
        <w:tc>
          <w:tcPr>
            <w:tcW w:w="1860" w:type="dxa"/>
            <w:tcBorders>
              <w:top w:val="nil"/>
              <w:left w:val="single" w:sz="8" w:space="0" w:color="auto"/>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100"/>
            </w:pPr>
            <w:r>
              <w:rPr>
                <w:sz w:val="20"/>
                <w:szCs w:val="20"/>
              </w:rPr>
              <w:t>Toprağa salınım faktörü</w:t>
            </w:r>
          </w:p>
        </w:tc>
        <w:tc>
          <w:tcPr>
            <w:tcW w:w="1125" w:type="dxa"/>
            <w:tcBorders>
              <w:top w:val="nil"/>
              <w:left w:val="nil"/>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80"/>
            </w:pPr>
            <w:r w:rsidRPr="00441609">
              <w:rPr>
                <w:sz w:val="20"/>
                <w:szCs w:val="20"/>
              </w:rPr>
              <w:t>0.00144</w:t>
            </w:r>
          </w:p>
        </w:tc>
        <w:tc>
          <w:tcPr>
            <w:tcW w:w="6415" w:type="dxa"/>
            <w:tcBorders>
              <w:top w:val="nil"/>
              <w:left w:val="nil"/>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pPr>
            <w:r>
              <w:rPr>
                <w:sz w:val="20"/>
                <w:szCs w:val="20"/>
              </w:rPr>
              <w:t>Toparağa direkt değil, ikincil atıklardan salınım olur</w:t>
            </w:r>
          </w:p>
        </w:tc>
        <w:tc>
          <w:tcPr>
            <w:tcW w:w="30" w:type="dxa"/>
            <w:tcBorders>
              <w:top w:val="nil"/>
              <w:left w:val="nil"/>
              <w:bottom w:val="nil"/>
              <w:right w:val="nil"/>
            </w:tcBorders>
            <w:vAlign w:val="bottom"/>
          </w:tcPr>
          <w:p w:rsidR="00AA5816" w:rsidRPr="00441609" w:rsidRDefault="00AA5816" w:rsidP="00343F9D">
            <w:pPr>
              <w:widowControl w:val="0"/>
              <w:autoSpaceDE w:val="0"/>
              <w:autoSpaceDN w:val="0"/>
              <w:adjustRightInd w:val="0"/>
              <w:spacing w:line="276" w:lineRule="auto"/>
              <w:rPr>
                <w:sz w:val="2"/>
                <w:szCs w:val="2"/>
              </w:rPr>
            </w:pPr>
          </w:p>
        </w:tc>
      </w:tr>
      <w:tr w:rsidR="00AA5816" w:rsidRPr="00441609" w:rsidTr="00E36A19">
        <w:trPr>
          <w:trHeight w:val="41"/>
        </w:trPr>
        <w:tc>
          <w:tcPr>
            <w:tcW w:w="1860" w:type="dxa"/>
            <w:tcBorders>
              <w:top w:val="nil"/>
              <w:left w:val="single" w:sz="8" w:space="0" w:color="auto"/>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1125" w:type="dxa"/>
            <w:tcBorders>
              <w:top w:val="nil"/>
              <w:left w:val="nil"/>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6415" w:type="dxa"/>
            <w:tcBorders>
              <w:top w:val="nil"/>
              <w:left w:val="nil"/>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30" w:type="dxa"/>
            <w:tcBorders>
              <w:top w:val="nil"/>
              <w:left w:val="nil"/>
              <w:bottom w:val="nil"/>
              <w:right w:val="nil"/>
            </w:tcBorders>
            <w:vAlign w:val="bottom"/>
          </w:tcPr>
          <w:p w:rsidR="00AA5816" w:rsidRPr="00441609" w:rsidRDefault="00AA5816" w:rsidP="00343F9D">
            <w:pPr>
              <w:widowControl w:val="0"/>
              <w:autoSpaceDE w:val="0"/>
              <w:autoSpaceDN w:val="0"/>
              <w:adjustRightInd w:val="0"/>
              <w:spacing w:line="276" w:lineRule="auto"/>
              <w:rPr>
                <w:sz w:val="2"/>
                <w:szCs w:val="2"/>
              </w:rPr>
            </w:pPr>
          </w:p>
        </w:tc>
      </w:tr>
      <w:tr w:rsidR="00AA5816" w:rsidRPr="00441609" w:rsidTr="00E36A19">
        <w:trPr>
          <w:trHeight w:val="333"/>
        </w:trPr>
        <w:tc>
          <w:tcPr>
            <w:tcW w:w="2985" w:type="dxa"/>
            <w:gridSpan w:val="2"/>
            <w:tcBorders>
              <w:top w:val="nil"/>
              <w:left w:val="single" w:sz="8" w:space="0" w:color="auto"/>
              <w:bottom w:val="single" w:sz="8" w:space="0" w:color="D9D9D9"/>
              <w:right w:val="single" w:sz="8" w:space="0" w:color="D9D9D9"/>
            </w:tcBorders>
            <w:shd w:val="clear" w:color="auto" w:fill="D9D9D9"/>
            <w:vAlign w:val="bottom"/>
          </w:tcPr>
          <w:p w:rsidR="00AA5816" w:rsidRPr="00441609" w:rsidRDefault="00AA5816" w:rsidP="00343F9D">
            <w:pPr>
              <w:widowControl w:val="0"/>
              <w:autoSpaceDE w:val="0"/>
              <w:autoSpaceDN w:val="0"/>
              <w:adjustRightInd w:val="0"/>
              <w:spacing w:line="276" w:lineRule="auto"/>
              <w:ind w:left="120"/>
            </w:pPr>
            <w:r>
              <w:rPr>
                <w:i/>
                <w:iCs/>
                <w:sz w:val="20"/>
                <w:szCs w:val="20"/>
              </w:rPr>
              <w:lastRenderedPageBreak/>
              <w:t xml:space="preserve">Tortudan gelen ilave salınım </w:t>
            </w:r>
          </w:p>
        </w:tc>
        <w:tc>
          <w:tcPr>
            <w:tcW w:w="6415" w:type="dxa"/>
            <w:tcBorders>
              <w:top w:val="nil"/>
              <w:left w:val="nil"/>
              <w:bottom w:val="single" w:sz="8" w:space="0" w:color="D9D9D9"/>
              <w:right w:val="single" w:sz="8" w:space="0" w:color="auto"/>
            </w:tcBorders>
            <w:shd w:val="clear" w:color="auto" w:fill="D9D9D9"/>
            <w:vAlign w:val="bottom"/>
          </w:tcPr>
          <w:p w:rsidR="00AA5816" w:rsidRPr="00441609" w:rsidRDefault="00AA5816" w:rsidP="00343F9D">
            <w:pPr>
              <w:widowControl w:val="0"/>
              <w:autoSpaceDE w:val="0"/>
              <w:autoSpaceDN w:val="0"/>
              <w:adjustRightInd w:val="0"/>
              <w:spacing w:line="276" w:lineRule="auto"/>
            </w:pPr>
          </w:p>
        </w:tc>
        <w:tc>
          <w:tcPr>
            <w:tcW w:w="30" w:type="dxa"/>
            <w:tcBorders>
              <w:top w:val="nil"/>
              <w:left w:val="nil"/>
              <w:bottom w:val="nil"/>
              <w:right w:val="nil"/>
            </w:tcBorders>
            <w:vAlign w:val="bottom"/>
          </w:tcPr>
          <w:p w:rsidR="00AA5816" w:rsidRPr="00441609" w:rsidRDefault="00AA5816" w:rsidP="00343F9D">
            <w:pPr>
              <w:widowControl w:val="0"/>
              <w:autoSpaceDE w:val="0"/>
              <w:autoSpaceDN w:val="0"/>
              <w:adjustRightInd w:val="0"/>
              <w:spacing w:line="276" w:lineRule="auto"/>
              <w:rPr>
                <w:sz w:val="2"/>
                <w:szCs w:val="2"/>
              </w:rPr>
            </w:pPr>
          </w:p>
        </w:tc>
      </w:tr>
      <w:tr w:rsidR="00AA5816" w:rsidRPr="00441609" w:rsidTr="00E36A19">
        <w:trPr>
          <w:trHeight w:val="253"/>
        </w:trPr>
        <w:tc>
          <w:tcPr>
            <w:tcW w:w="1860" w:type="dxa"/>
            <w:tcBorders>
              <w:top w:val="single" w:sz="8" w:space="0" w:color="auto"/>
              <w:left w:val="single" w:sz="8" w:space="0" w:color="auto"/>
              <w:bottom w:val="nil"/>
              <w:right w:val="single" w:sz="8" w:space="0" w:color="auto"/>
            </w:tcBorders>
          </w:tcPr>
          <w:p w:rsidR="00AA5816" w:rsidRPr="00441609" w:rsidRDefault="00AA5816" w:rsidP="00343F9D">
            <w:pPr>
              <w:widowControl w:val="0"/>
              <w:autoSpaceDE w:val="0"/>
              <w:autoSpaceDN w:val="0"/>
              <w:adjustRightInd w:val="0"/>
              <w:spacing w:line="276" w:lineRule="auto"/>
              <w:ind w:left="100"/>
            </w:pPr>
            <w:r>
              <w:rPr>
                <w:sz w:val="20"/>
                <w:szCs w:val="20"/>
              </w:rPr>
              <w:t>İkincil atıklar/tortuya olan salınım faktörü</w:t>
            </w:r>
          </w:p>
        </w:tc>
        <w:tc>
          <w:tcPr>
            <w:tcW w:w="1125" w:type="dxa"/>
            <w:tcBorders>
              <w:top w:val="single" w:sz="8" w:space="0" w:color="auto"/>
              <w:left w:val="nil"/>
              <w:bottom w:val="nil"/>
              <w:right w:val="single" w:sz="8" w:space="0" w:color="auto"/>
            </w:tcBorders>
          </w:tcPr>
          <w:p w:rsidR="00AA5816" w:rsidRPr="00441609" w:rsidRDefault="00AA5816" w:rsidP="00343F9D">
            <w:pPr>
              <w:widowControl w:val="0"/>
              <w:autoSpaceDE w:val="0"/>
              <w:autoSpaceDN w:val="0"/>
              <w:adjustRightInd w:val="0"/>
              <w:spacing w:line="276" w:lineRule="auto"/>
              <w:ind w:left="80"/>
            </w:pPr>
            <w:r w:rsidRPr="00441609">
              <w:rPr>
                <w:i/>
                <w:iCs/>
                <w:sz w:val="20"/>
                <w:szCs w:val="20"/>
              </w:rPr>
              <w:t>0.9</w:t>
            </w:r>
          </w:p>
        </w:tc>
        <w:tc>
          <w:tcPr>
            <w:tcW w:w="6415" w:type="dxa"/>
            <w:tcBorders>
              <w:top w:val="single" w:sz="8" w:space="0" w:color="auto"/>
              <w:left w:val="nil"/>
              <w:bottom w:val="nil"/>
              <w:right w:val="single" w:sz="8" w:space="0" w:color="auto"/>
            </w:tcBorders>
          </w:tcPr>
          <w:p w:rsidR="00AA5816" w:rsidRPr="00595CEA" w:rsidRDefault="00AA5816" w:rsidP="00343F9D">
            <w:pPr>
              <w:widowControl w:val="0"/>
              <w:autoSpaceDE w:val="0"/>
              <w:autoSpaceDN w:val="0"/>
              <w:adjustRightInd w:val="0"/>
              <w:spacing w:line="276" w:lineRule="auto"/>
              <w:ind w:left="60"/>
              <w:rPr>
                <w:i/>
                <w:iCs/>
                <w:sz w:val="20"/>
                <w:szCs w:val="20"/>
              </w:rPr>
            </w:pPr>
            <w:r>
              <w:rPr>
                <w:i/>
                <w:iCs/>
                <w:sz w:val="20"/>
                <w:szCs w:val="20"/>
              </w:rPr>
              <w:t>İşlemin amacı eski kağıtta kirletici olarak bulunan maddelelerin büyük çoğunluğunu uzaklaştırmaktır.Salınımlar su ve tortu arasında dağılır. Varsayılan, en kötü durumu yansıtır(maddenin tamamen tortuya geçmesi).En kötü durum senaryosu bu tortunun inşaat veya tarımda kullanılmasını içerir.Toprağa salınımnfaktörü, suya ve toprağa (yukarıya danışınız)olan salınım hızlarının 0.9 (uzaklaştırma hızı) ile çarpılması ile hesplanır.</w:t>
            </w:r>
          </w:p>
        </w:tc>
        <w:tc>
          <w:tcPr>
            <w:tcW w:w="30" w:type="dxa"/>
            <w:tcBorders>
              <w:top w:val="nil"/>
              <w:left w:val="nil"/>
              <w:bottom w:val="nil"/>
              <w:right w:val="nil"/>
            </w:tcBorders>
          </w:tcPr>
          <w:p w:rsidR="00AA5816" w:rsidRPr="00441609" w:rsidRDefault="00AA5816" w:rsidP="00343F9D">
            <w:pPr>
              <w:widowControl w:val="0"/>
              <w:autoSpaceDE w:val="0"/>
              <w:autoSpaceDN w:val="0"/>
              <w:adjustRightInd w:val="0"/>
              <w:spacing w:line="276" w:lineRule="auto"/>
              <w:rPr>
                <w:sz w:val="2"/>
                <w:szCs w:val="2"/>
              </w:rPr>
            </w:pPr>
          </w:p>
        </w:tc>
      </w:tr>
      <w:tr w:rsidR="00AA5816" w:rsidRPr="00441609" w:rsidTr="00E36A19">
        <w:trPr>
          <w:trHeight w:val="40"/>
        </w:trPr>
        <w:tc>
          <w:tcPr>
            <w:tcW w:w="1860" w:type="dxa"/>
            <w:tcBorders>
              <w:top w:val="nil"/>
              <w:left w:val="single" w:sz="8" w:space="0" w:color="auto"/>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1125" w:type="dxa"/>
            <w:tcBorders>
              <w:top w:val="nil"/>
              <w:left w:val="nil"/>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6415" w:type="dxa"/>
            <w:tcBorders>
              <w:top w:val="nil"/>
              <w:left w:val="nil"/>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30" w:type="dxa"/>
            <w:tcBorders>
              <w:top w:val="nil"/>
              <w:left w:val="nil"/>
              <w:bottom w:val="nil"/>
              <w:right w:val="nil"/>
            </w:tcBorders>
            <w:vAlign w:val="bottom"/>
          </w:tcPr>
          <w:p w:rsidR="00AA5816" w:rsidRPr="00441609" w:rsidRDefault="00AA5816" w:rsidP="00343F9D">
            <w:pPr>
              <w:widowControl w:val="0"/>
              <w:autoSpaceDE w:val="0"/>
              <w:autoSpaceDN w:val="0"/>
              <w:adjustRightInd w:val="0"/>
              <w:spacing w:line="276" w:lineRule="auto"/>
              <w:rPr>
                <w:sz w:val="2"/>
                <w:szCs w:val="2"/>
              </w:rPr>
            </w:pPr>
          </w:p>
        </w:tc>
      </w:tr>
    </w:tbl>
    <w:p w:rsidR="00AA5816" w:rsidRDefault="00AA5816" w:rsidP="00343F9D">
      <w:pPr>
        <w:widowControl w:val="0"/>
        <w:autoSpaceDE w:val="0"/>
        <w:autoSpaceDN w:val="0"/>
        <w:adjustRightInd w:val="0"/>
        <w:spacing w:line="276" w:lineRule="auto"/>
      </w:pPr>
    </w:p>
    <w:p w:rsidR="00AA5816" w:rsidRDefault="00AA5816" w:rsidP="00343F9D">
      <w:pPr>
        <w:widowControl w:val="0"/>
        <w:autoSpaceDE w:val="0"/>
        <w:autoSpaceDN w:val="0"/>
        <w:adjustRightInd w:val="0"/>
        <w:spacing w:line="276" w:lineRule="auto"/>
        <w:rPr>
          <w:i/>
          <w:iCs/>
          <w:sz w:val="23"/>
          <w:szCs w:val="23"/>
        </w:rPr>
      </w:pPr>
    </w:p>
    <w:p w:rsidR="00AA5816" w:rsidRPr="00AA366C" w:rsidRDefault="00AA5816" w:rsidP="00343F9D">
      <w:pPr>
        <w:widowControl w:val="0"/>
        <w:autoSpaceDE w:val="0"/>
        <w:autoSpaceDN w:val="0"/>
        <w:adjustRightInd w:val="0"/>
        <w:spacing w:line="276" w:lineRule="auto"/>
        <w:rPr>
          <w:i/>
          <w:iCs/>
          <w:sz w:val="23"/>
          <w:szCs w:val="23"/>
        </w:rPr>
      </w:pPr>
      <w:r w:rsidRPr="00AA366C">
        <w:rPr>
          <w:i/>
          <w:iCs/>
          <w:sz w:val="23"/>
          <w:szCs w:val="23"/>
        </w:rPr>
        <w:t>Cam geri dönüşümü</w:t>
      </w:r>
    </w:p>
    <w:p w:rsidR="00AA5816" w:rsidRPr="00AA366C" w:rsidRDefault="00AA5816" w:rsidP="00343F9D">
      <w:pPr>
        <w:widowControl w:val="0"/>
        <w:autoSpaceDE w:val="0"/>
        <w:autoSpaceDN w:val="0"/>
        <w:adjustRightInd w:val="0"/>
        <w:spacing w:line="276" w:lineRule="auto"/>
        <w:rPr>
          <w:sz w:val="23"/>
          <w:szCs w:val="23"/>
        </w:rPr>
      </w:pPr>
      <w:r w:rsidRPr="00AA366C">
        <w:rPr>
          <w:sz w:val="23"/>
          <w:szCs w:val="23"/>
        </w:rPr>
        <w:t>Cam geri dönüşümü toplanmış camın kırılmasıyla başlar. Hava ve suya salınım olmadığı kabul edilir ve bu yüzden bu materyalin geri dönüşümü için değerlendirilecek parçalama senaryosuna gerek yoktur.</w:t>
      </w:r>
    </w:p>
    <w:p w:rsidR="00AA5816" w:rsidRPr="00AA366C" w:rsidRDefault="00AA5816" w:rsidP="00343F9D">
      <w:pPr>
        <w:widowControl w:val="0"/>
        <w:autoSpaceDE w:val="0"/>
        <w:autoSpaceDN w:val="0"/>
        <w:adjustRightInd w:val="0"/>
        <w:spacing w:line="276" w:lineRule="auto"/>
        <w:rPr>
          <w:sz w:val="23"/>
          <w:szCs w:val="23"/>
        </w:rPr>
      </w:pPr>
      <w:r w:rsidRPr="00AA366C">
        <w:rPr>
          <w:sz w:val="23"/>
          <w:szCs w:val="23"/>
        </w:rPr>
        <w:t>Cam eşyaya eklenmiş maddeler (örneğin kaplama, metal bağlantılar) materyalde kirletici olarak bulunur ve onlar için işlem değerlendirme gereklidir.</w:t>
      </w:r>
    </w:p>
    <w:p w:rsidR="00E36A19" w:rsidRDefault="00E36A19" w:rsidP="00E36A19">
      <w:pPr>
        <w:pStyle w:val="ResimYazs"/>
      </w:pPr>
    </w:p>
    <w:p w:rsidR="00E36A19" w:rsidRDefault="00E36A19" w:rsidP="00E36A19">
      <w:pPr>
        <w:pStyle w:val="ResimYazs"/>
      </w:pPr>
      <w:bookmarkStart w:id="60" w:name="_Toc439671961"/>
      <w:r>
        <w:t xml:space="preserve">Tablo R.18- </w:t>
      </w:r>
      <w:r>
        <w:fldChar w:fldCharType="begin"/>
      </w:r>
      <w:r>
        <w:instrText xml:space="preserve"> SEQ Tablo_R.18- \* ARABIC </w:instrText>
      </w:r>
      <w:r>
        <w:fldChar w:fldCharType="separate"/>
      </w:r>
      <w:r w:rsidR="00B5752B">
        <w:rPr>
          <w:noProof/>
        </w:rPr>
        <w:t>11</w:t>
      </w:r>
      <w:r>
        <w:fldChar w:fldCharType="end"/>
      </w:r>
      <w:r>
        <w:t xml:space="preserve">: </w:t>
      </w:r>
      <w:r w:rsidRPr="00E36A19">
        <w:rPr>
          <w:b w:val="0"/>
        </w:rPr>
        <w:t xml:space="preserve">Cam geri dönüşüm senaryosu için </w:t>
      </w:r>
      <w:r w:rsidR="002178C3">
        <w:rPr>
          <w:b w:val="0"/>
        </w:rPr>
        <w:t>başlangıç değerleri (default values)</w:t>
      </w:r>
      <w:r w:rsidRPr="00E36A19">
        <w:rPr>
          <w:b w:val="0"/>
        </w:rPr>
        <w:t>.</w:t>
      </w:r>
      <w:bookmarkEnd w:id="60"/>
    </w:p>
    <w:tbl>
      <w:tblPr>
        <w:tblW w:w="9160" w:type="dxa"/>
        <w:tblInd w:w="2" w:type="dxa"/>
        <w:tblLayout w:type="fixed"/>
        <w:tblCellMar>
          <w:left w:w="0" w:type="dxa"/>
          <w:right w:w="0" w:type="dxa"/>
        </w:tblCellMar>
        <w:tblLook w:val="0000" w:firstRow="0" w:lastRow="0" w:firstColumn="0" w:lastColumn="0" w:noHBand="0" w:noVBand="0"/>
      </w:tblPr>
      <w:tblGrid>
        <w:gridCol w:w="1960"/>
        <w:gridCol w:w="2336"/>
        <w:gridCol w:w="4864"/>
      </w:tblGrid>
      <w:tr w:rsidR="00AA5816" w:rsidRPr="00441609">
        <w:trPr>
          <w:trHeight w:val="310"/>
        </w:trPr>
        <w:tc>
          <w:tcPr>
            <w:tcW w:w="1960" w:type="dxa"/>
            <w:tcBorders>
              <w:top w:val="single" w:sz="8" w:space="0" w:color="auto"/>
              <w:left w:val="single" w:sz="8" w:space="0" w:color="auto"/>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120"/>
            </w:pPr>
            <w:r w:rsidRPr="00441609">
              <w:rPr>
                <w:b/>
                <w:bCs/>
                <w:sz w:val="20"/>
                <w:szCs w:val="20"/>
              </w:rPr>
              <w:t>Paramet</w:t>
            </w:r>
            <w:r>
              <w:rPr>
                <w:b/>
                <w:bCs/>
                <w:sz w:val="20"/>
                <w:szCs w:val="20"/>
              </w:rPr>
              <w:t>re</w:t>
            </w:r>
          </w:p>
        </w:tc>
        <w:tc>
          <w:tcPr>
            <w:tcW w:w="2336" w:type="dxa"/>
            <w:tcBorders>
              <w:top w:val="single" w:sz="8" w:space="0" w:color="auto"/>
              <w:left w:val="nil"/>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100"/>
            </w:pPr>
            <w:r>
              <w:rPr>
                <w:b/>
                <w:bCs/>
                <w:sz w:val="20"/>
                <w:szCs w:val="20"/>
              </w:rPr>
              <w:t>Varsayılan</w:t>
            </w:r>
          </w:p>
        </w:tc>
        <w:tc>
          <w:tcPr>
            <w:tcW w:w="4864" w:type="dxa"/>
            <w:tcBorders>
              <w:top w:val="single" w:sz="8" w:space="0" w:color="auto"/>
              <w:left w:val="nil"/>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100"/>
            </w:pPr>
            <w:r>
              <w:rPr>
                <w:b/>
                <w:bCs/>
                <w:sz w:val="20"/>
                <w:szCs w:val="20"/>
              </w:rPr>
              <w:t>Gerekçe</w:t>
            </w:r>
          </w:p>
        </w:tc>
      </w:tr>
      <w:tr w:rsidR="00AA5816" w:rsidRPr="00441609">
        <w:trPr>
          <w:trHeight w:val="38"/>
        </w:trPr>
        <w:tc>
          <w:tcPr>
            <w:tcW w:w="1960" w:type="dxa"/>
            <w:tcBorders>
              <w:top w:val="nil"/>
              <w:left w:val="single" w:sz="8" w:space="0" w:color="auto"/>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2336" w:type="dxa"/>
            <w:tcBorders>
              <w:top w:val="nil"/>
              <w:left w:val="nil"/>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4864" w:type="dxa"/>
            <w:tcBorders>
              <w:top w:val="nil"/>
              <w:left w:val="nil"/>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r>
      <w:tr w:rsidR="00AA5816" w:rsidRPr="00441609">
        <w:trPr>
          <w:trHeight w:val="287"/>
        </w:trPr>
        <w:tc>
          <w:tcPr>
            <w:tcW w:w="1960" w:type="dxa"/>
            <w:tcBorders>
              <w:top w:val="nil"/>
              <w:left w:val="single" w:sz="8" w:space="0" w:color="auto"/>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120"/>
            </w:pPr>
            <w:r>
              <w:rPr>
                <w:sz w:val="20"/>
                <w:szCs w:val="20"/>
              </w:rPr>
              <w:t>Kurulum sayısı</w:t>
            </w:r>
          </w:p>
        </w:tc>
        <w:tc>
          <w:tcPr>
            <w:tcW w:w="2336" w:type="dxa"/>
            <w:tcBorders>
              <w:top w:val="nil"/>
              <w:left w:val="nil"/>
              <w:bottom w:val="nil"/>
              <w:right w:val="single" w:sz="8" w:space="0" w:color="auto"/>
            </w:tcBorders>
            <w:vAlign w:val="bottom"/>
          </w:tcPr>
          <w:p w:rsidR="00AA5816" w:rsidRPr="00441609" w:rsidRDefault="00E446C9" w:rsidP="00343F9D">
            <w:pPr>
              <w:widowControl w:val="0"/>
              <w:autoSpaceDE w:val="0"/>
              <w:autoSpaceDN w:val="0"/>
              <w:adjustRightInd w:val="0"/>
              <w:spacing w:line="276" w:lineRule="auto"/>
              <w:ind w:left="100"/>
            </w:pPr>
            <w:r w:rsidRPr="00E446C9">
              <w:rPr>
                <w:sz w:val="20"/>
                <w:szCs w:val="20"/>
                <w:highlight w:val="yellow"/>
              </w:rPr>
              <w:t>?????</w:t>
            </w:r>
          </w:p>
        </w:tc>
        <w:tc>
          <w:tcPr>
            <w:tcW w:w="4864" w:type="dxa"/>
            <w:tcBorders>
              <w:top w:val="nil"/>
              <w:left w:val="nil"/>
              <w:bottom w:val="nil"/>
              <w:right w:val="single" w:sz="8" w:space="0" w:color="auto"/>
            </w:tcBorders>
            <w:vAlign w:val="bottom"/>
          </w:tcPr>
          <w:p w:rsidR="00AA5816" w:rsidRPr="00441609" w:rsidRDefault="00AA5816" w:rsidP="00E36A19">
            <w:pPr>
              <w:widowControl w:val="0"/>
              <w:autoSpaceDE w:val="0"/>
              <w:autoSpaceDN w:val="0"/>
              <w:adjustRightInd w:val="0"/>
              <w:spacing w:line="276" w:lineRule="auto"/>
              <w:ind w:left="100"/>
            </w:pPr>
            <w:r>
              <w:rPr>
                <w:sz w:val="20"/>
                <w:szCs w:val="20"/>
              </w:rPr>
              <w:t>Cam üret</w:t>
            </w:r>
            <w:r w:rsidR="00E36A19">
              <w:rPr>
                <w:sz w:val="20"/>
                <w:szCs w:val="20"/>
              </w:rPr>
              <w:t xml:space="preserve">en </w:t>
            </w:r>
            <w:r>
              <w:rPr>
                <w:sz w:val="20"/>
                <w:szCs w:val="20"/>
              </w:rPr>
              <w:t xml:space="preserve">kurulumlarının sayısı </w:t>
            </w:r>
          </w:p>
        </w:tc>
      </w:tr>
      <w:tr w:rsidR="00AA5816" w:rsidRPr="00441609">
        <w:trPr>
          <w:trHeight w:val="41"/>
        </w:trPr>
        <w:tc>
          <w:tcPr>
            <w:tcW w:w="1960" w:type="dxa"/>
            <w:tcBorders>
              <w:top w:val="nil"/>
              <w:left w:val="single" w:sz="8" w:space="0" w:color="auto"/>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2336" w:type="dxa"/>
            <w:tcBorders>
              <w:top w:val="nil"/>
              <w:left w:val="nil"/>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4864" w:type="dxa"/>
            <w:tcBorders>
              <w:top w:val="nil"/>
              <w:left w:val="nil"/>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r>
      <w:tr w:rsidR="00AA5816" w:rsidRPr="00441609">
        <w:trPr>
          <w:trHeight w:val="287"/>
        </w:trPr>
        <w:tc>
          <w:tcPr>
            <w:tcW w:w="1960" w:type="dxa"/>
            <w:tcBorders>
              <w:top w:val="nil"/>
              <w:left w:val="single" w:sz="8" w:space="0" w:color="auto"/>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120"/>
            </w:pPr>
            <w:r w:rsidRPr="00441609">
              <w:rPr>
                <w:sz w:val="20"/>
                <w:szCs w:val="20"/>
              </w:rPr>
              <w:t>Emis</w:t>
            </w:r>
            <w:r>
              <w:rPr>
                <w:sz w:val="20"/>
                <w:szCs w:val="20"/>
              </w:rPr>
              <w:t>yon günleri</w:t>
            </w:r>
          </w:p>
        </w:tc>
        <w:tc>
          <w:tcPr>
            <w:tcW w:w="2336" w:type="dxa"/>
            <w:tcBorders>
              <w:top w:val="nil"/>
              <w:left w:val="nil"/>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100"/>
            </w:pPr>
            <w:r w:rsidRPr="00441609">
              <w:rPr>
                <w:sz w:val="20"/>
                <w:szCs w:val="20"/>
              </w:rPr>
              <w:t>330</w:t>
            </w:r>
          </w:p>
        </w:tc>
        <w:tc>
          <w:tcPr>
            <w:tcW w:w="4864" w:type="dxa"/>
            <w:tcBorders>
              <w:top w:val="nil"/>
              <w:left w:val="nil"/>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100"/>
            </w:pPr>
            <w:r>
              <w:rPr>
                <w:sz w:val="20"/>
                <w:szCs w:val="20"/>
              </w:rPr>
              <w:t>Sürekli işlemlerdeki normal işletim süresi</w:t>
            </w:r>
          </w:p>
        </w:tc>
      </w:tr>
      <w:tr w:rsidR="00AA5816" w:rsidRPr="00441609">
        <w:trPr>
          <w:trHeight w:val="41"/>
        </w:trPr>
        <w:tc>
          <w:tcPr>
            <w:tcW w:w="1960" w:type="dxa"/>
            <w:tcBorders>
              <w:top w:val="nil"/>
              <w:left w:val="single" w:sz="8" w:space="0" w:color="auto"/>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2336" w:type="dxa"/>
            <w:tcBorders>
              <w:top w:val="nil"/>
              <w:left w:val="nil"/>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4864" w:type="dxa"/>
            <w:tcBorders>
              <w:top w:val="nil"/>
              <w:left w:val="nil"/>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r>
      <w:tr w:rsidR="00AA5816" w:rsidRPr="00441609">
        <w:trPr>
          <w:trHeight w:val="257"/>
        </w:trPr>
        <w:tc>
          <w:tcPr>
            <w:tcW w:w="1960" w:type="dxa"/>
            <w:tcBorders>
              <w:top w:val="nil"/>
              <w:left w:val="single" w:sz="8" w:space="0" w:color="auto"/>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120"/>
            </w:pPr>
            <w:r w:rsidRPr="00441609">
              <w:rPr>
                <w:sz w:val="20"/>
                <w:szCs w:val="20"/>
              </w:rPr>
              <w:t>WWTP</w:t>
            </w:r>
          </w:p>
        </w:tc>
        <w:tc>
          <w:tcPr>
            <w:tcW w:w="2336" w:type="dxa"/>
            <w:tcBorders>
              <w:top w:val="nil"/>
              <w:left w:val="nil"/>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100"/>
            </w:pPr>
            <w:r>
              <w:rPr>
                <w:sz w:val="20"/>
                <w:szCs w:val="20"/>
              </w:rPr>
              <w:t>Ilişkili değil</w:t>
            </w:r>
          </w:p>
        </w:tc>
        <w:tc>
          <w:tcPr>
            <w:tcW w:w="4864" w:type="dxa"/>
            <w:tcBorders>
              <w:top w:val="nil"/>
              <w:left w:val="nil"/>
              <w:bottom w:val="nil"/>
              <w:right w:val="single" w:sz="8" w:space="0" w:color="auto"/>
            </w:tcBorders>
            <w:vAlign w:val="bottom"/>
          </w:tcPr>
          <w:p w:rsidR="00AA5816" w:rsidRDefault="00AA5816" w:rsidP="00343F9D">
            <w:pPr>
              <w:widowControl w:val="0"/>
              <w:autoSpaceDE w:val="0"/>
              <w:autoSpaceDN w:val="0"/>
              <w:adjustRightInd w:val="0"/>
              <w:spacing w:line="276" w:lineRule="auto"/>
              <w:ind w:left="80"/>
              <w:rPr>
                <w:sz w:val="20"/>
                <w:szCs w:val="20"/>
              </w:rPr>
            </w:pPr>
            <w:r>
              <w:rPr>
                <w:sz w:val="20"/>
                <w:szCs w:val="20"/>
              </w:rPr>
              <w:t>Cam geri dönüştüren kurulumlarda yerinde atık su bertarafı olmadığı varsayılır</w:t>
            </w:r>
          </w:p>
          <w:p w:rsidR="00AA5816" w:rsidRPr="00441609" w:rsidRDefault="00AA5816" w:rsidP="00343F9D">
            <w:pPr>
              <w:widowControl w:val="0"/>
              <w:autoSpaceDE w:val="0"/>
              <w:autoSpaceDN w:val="0"/>
              <w:adjustRightInd w:val="0"/>
              <w:spacing w:line="276" w:lineRule="auto"/>
              <w:ind w:left="100"/>
            </w:pPr>
          </w:p>
        </w:tc>
      </w:tr>
      <w:tr w:rsidR="00AA5816" w:rsidRPr="00441609">
        <w:trPr>
          <w:trHeight w:val="41"/>
        </w:trPr>
        <w:tc>
          <w:tcPr>
            <w:tcW w:w="1960" w:type="dxa"/>
            <w:tcBorders>
              <w:top w:val="nil"/>
              <w:left w:val="single" w:sz="8" w:space="0" w:color="auto"/>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2336" w:type="dxa"/>
            <w:tcBorders>
              <w:top w:val="nil"/>
              <w:left w:val="nil"/>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4864" w:type="dxa"/>
            <w:tcBorders>
              <w:top w:val="nil"/>
              <w:left w:val="nil"/>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r>
      <w:tr w:rsidR="00E36A19" w:rsidRPr="00441609" w:rsidTr="00E36A19">
        <w:trPr>
          <w:trHeight w:val="256"/>
        </w:trPr>
        <w:tc>
          <w:tcPr>
            <w:tcW w:w="1960" w:type="dxa"/>
            <w:tcBorders>
              <w:top w:val="nil"/>
              <w:left w:val="single" w:sz="8" w:space="0" w:color="auto"/>
              <w:bottom w:val="nil"/>
              <w:right w:val="single" w:sz="8" w:space="0" w:color="auto"/>
            </w:tcBorders>
            <w:vAlign w:val="bottom"/>
          </w:tcPr>
          <w:p w:rsidR="00E36A19" w:rsidRPr="00441609" w:rsidRDefault="00E36A19" w:rsidP="00343F9D">
            <w:pPr>
              <w:widowControl w:val="0"/>
              <w:autoSpaceDE w:val="0"/>
              <w:autoSpaceDN w:val="0"/>
              <w:adjustRightInd w:val="0"/>
              <w:spacing w:line="276" w:lineRule="auto"/>
              <w:ind w:left="120"/>
            </w:pPr>
            <w:r>
              <w:rPr>
                <w:sz w:val="20"/>
                <w:szCs w:val="20"/>
              </w:rPr>
              <w:t>Havaya salınım faktörü</w:t>
            </w:r>
          </w:p>
        </w:tc>
        <w:tc>
          <w:tcPr>
            <w:tcW w:w="2336" w:type="dxa"/>
            <w:vMerge w:val="restart"/>
            <w:tcBorders>
              <w:top w:val="nil"/>
              <w:left w:val="nil"/>
              <w:right w:val="single" w:sz="8" w:space="0" w:color="auto"/>
            </w:tcBorders>
          </w:tcPr>
          <w:p w:rsidR="00E36A19" w:rsidRPr="00441609" w:rsidRDefault="00E36A19" w:rsidP="00E36A19">
            <w:pPr>
              <w:widowControl w:val="0"/>
              <w:autoSpaceDE w:val="0"/>
              <w:autoSpaceDN w:val="0"/>
              <w:adjustRightInd w:val="0"/>
              <w:spacing w:line="276" w:lineRule="auto"/>
              <w:ind w:left="100"/>
            </w:pPr>
            <w:r w:rsidRPr="00441609">
              <w:rPr>
                <w:sz w:val="20"/>
                <w:szCs w:val="20"/>
              </w:rPr>
              <w:t>0,006 metal</w:t>
            </w:r>
            <w:r>
              <w:rPr>
                <w:sz w:val="20"/>
                <w:szCs w:val="20"/>
              </w:rPr>
              <w:t>ler</w:t>
            </w:r>
          </w:p>
          <w:p w:rsidR="00E36A19" w:rsidRPr="00441609" w:rsidRDefault="00E36A19" w:rsidP="00E36A19">
            <w:pPr>
              <w:widowControl w:val="0"/>
              <w:autoSpaceDE w:val="0"/>
              <w:autoSpaceDN w:val="0"/>
              <w:adjustRightInd w:val="0"/>
              <w:spacing w:line="276" w:lineRule="auto"/>
              <w:ind w:left="100"/>
            </w:pPr>
            <w:r w:rsidRPr="00441609">
              <w:rPr>
                <w:sz w:val="20"/>
                <w:szCs w:val="20"/>
              </w:rPr>
              <w:t>0.05</w:t>
            </w:r>
            <w:r>
              <w:rPr>
                <w:sz w:val="20"/>
                <w:szCs w:val="20"/>
              </w:rPr>
              <w:t xml:space="preserve"> Civa</w:t>
            </w:r>
          </w:p>
          <w:p w:rsidR="00E36A19" w:rsidRPr="00441609" w:rsidRDefault="00E36A19" w:rsidP="00E36A19">
            <w:pPr>
              <w:widowControl w:val="0"/>
              <w:autoSpaceDE w:val="0"/>
              <w:autoSpaceDN w:val="0"/>
              <w:adjustRightInd w:val="0"/>
              <w:spacing w:line="276" w:lineRule="auto"/>
              <w:ind w:left="100"/>
            </w:pPr>
            <w:r w:rsidRPr="00441609">
              <w:rPr>
                <w:sz w:val="20"/>
                <w:szCs w:val="20"/>
              </w:rPr>
              <w:t>0.0001</w:t>
            </w:r>
          </w:p>
          <w:p w:rsidR="00E36A19" w:rsidRPr="00441609" w:rsidRDefault="00E36A19" w:rsidP="00E36A19">
            <w:pPr>
              <w:widowControl w:val="0"/>
              <w:autoSpaceDE w:val="0"/>
              <w:autoSpaceDN w:val="0"/>
              <w:adjustRightInd w:val="0"/>
              <w:spacing w:line="276" w:lineRule="auto"/>
              <w:ind w:left="100"/>
            </w:pPr>
            <w:r w:rsidRPr="00441609">
              <w:rPr>
                <w:sz w:val="20"/>
                <w:szCs w:val="20"/>
              </w:rPr>
              <w:t>Organi</w:t>
            </w:r>
            <w:r>
              <w:rPr>
                <w:sz w:val="20"/>
                <w:szCs w:val="20"/>
              </w:rPr>
              <w:t>k maddeler</w:t>
            </w:r>
          </w:p>
        </w:tc>
        <w:tc>
          <w:tcPr>
            <w:tcW w:w="4864" w:type="dxa"/>
            <w:tcBorders>
              <w:top w:val="nil"/>
              <w:left w:val="nil"/>
              <w:bottom w:val="nil"/>
              <w:right w:val="single" w:sz="8" w:space="0" w:color="auto"/>
            </w:tcBorders>
            <w:vAlign w:val="bottom"/>
          </w:tcPr>
          <w:p w:rsidR="00E36A19" w:rsidRPr="00441609" w:rsidRDefault="00E36A19" w:rsidP="00E36A19">
            <w:pPr>
              <w:widowControl w:val="0"/>
              <w:autoSpaceDE w:val="0"/>
              <w:autoSpaceDN w:val="0"/>
              <w:adjustRightInd w:val="0"/>
              <w:spacing w:line="276" w:lineRule="auto"/>
              <w:ind w:left="100"/>
            </w:pPr>
            <w:r>
              <w:rPr>
                <w:sz w:val="19"/>
                <w:szCs w:val="19"/>
              </w:rPr>
              <w:t xml:space="preserve"> Cam için mevcut en ıyı teknık referans dokümanın gözden geçirilmiş şekliyle ilişkili devam eden tartışmalardan alınmış değerler</w:t>
            </w:r>
            <w:r>
              <w:rPr>
                <w:rStyle w:val="DipnotBavurusu"/>
                <w:sz w:val="19"/>
                <w:szCs w:val="19"/>
              </w:rPr>
              <w:footnoteReference w:id="61"/>
            </w:r>
          </w:p>
        </w:tc>
      </w:tr>
      <w:tr w:rsidR="00E36A19" w:rsidRPr="00441609" w:rsidTr="00BE5992">
        <w:trPr>
          <w:trHeight w:val="230"/>
        </w:trPr>
        <w:tc>
          <w:tcPr>
            <w:tcW w:w="1960" w:type="dxa"/>
            <w:tcBorders>
              <w:top w:val="nil"/>
              <w:left w:val="single" w:sz="8" w:space="0" w:color="auto"/>
              <w:bottom w:val="nil"/>
              <w:right w:val="single" w:sz="8" w:space="0" w:color="auto"/>
            </w:tcBorders>
            <w:vAlign w:val="bottom"/>
          </w:tcPr>
          <w:p w:rsidR="00E36A19" w:rsidRPr="00441609" w:rsidRDefault="00E36A19" w:rsidP="00343F9D">
            <w:pPr>
              <w:widowControl w:val="0"/>
              <w:autoSpaceDE w:val="0"/>
              <w:autoSpaceDN w:val="0"/>
              <w:adjustRightInd w:val="0"/>
              <w:spacing w:line="276" w:lineRule="auto"/>
              <w:rPr>
                <w:sz w:val="20"/>
                <w:szCs w:val="20"/>
              </w:rPr>
            </w:pPr>
          </w:p>
        </w:tc>
        <w:tc>
          <w:tcPr>
            <w:tcW w:w="2336" w:type="dxa"/>
            <w:vMerge/>
            <w:tcBorders>
              <w:left w:val="nil"/>
              <w:right w:val="single" w:sz="8" w:space="0" w:color="auto"/>
            </w:tcBorders>
            <w:vAlign w:val="bottom"/>
          </w:tcPr>
          <w:p w:rsidR="00E36A19" w:rsidRPr="00441609" w:rsidRDefault="00E36A19" w:rsidP="00343F9D">
            <w:pPr>
              <w:widowControl w:val="0"/>
              <w:autoSpaceDE w:val="0"/>
              <w:autoSpaceDN w:val="0"/>
              <w:adjustRightInd w:val="0"/>
              <w:spacing w:line="276" w:lineRule="auto"/>
              <w:ind w:left="100"/>
            </w:pPr>
          </w:p>
        </w:tc>
        <w:tc>
          <w:tcPr>
            <w:tcW w:w="4864" w:type="dxa"/>
            <w:tcBorders>
              <w:top w:val="nil"/>
              <w:left w:val="nil"/>
              <w:bottom w:val="nil"/>
              <w:right w:val="single" w:sz="8" w:space="0" w:color="auto"/>
            </w:tcBorders>
            <w:vAlign w:val="bottom"/>
          </w:tcPr>
          <w:p w:rsidR="00E36A19" w:rsidRPr="00441609" w:rsidRDefault="00E36A19" w:rsidP="00343F9D">
            <w:pPr>
              <w:widowControl w:val="0"/>
              <w:autoSpaceDE w:val="0"/>
              <w:autoSpaceDN w:val="0"/>
              <w:adjustRightInd w:val="0"/>
              <w:spacing w:line="276" w:lineRule="auto"/>
              <w:rPr>
                <w:sz w:val="20"/>
                <w:szCs w:val="20"/>
              </w:rPr>
            </w:pPr>
          </w:p>
        </w:tc>
      </w:tr>
      <w:tr w:rsidR="00E36A19" w:rsidRPr="00441609" w:rsidTr="00BE5992">
        <w:trPr>
          <w:trHeight w:val="307"/>
        </w:trPr>
        <w:tc>
          <w:tcPr>
            <w:tcW w:w="1960" w:type="dxa"/>
            <w:tcBorders>
              <w:top w:val="nil"/>
              <w:left w:val="single" w:sz="8" w:space="0" w:color="auto"/>
              <w:bottom w:val="nil"/>
              <w:right w:val="single" w:sz="8" w:space="0" w:color="auto"/>
            </w:tcBorders>
            <w:vAlign w:val="bottom"/>
          </w:tcPr>
          <w:p w:rsidR="00E36A19" w:rsidRPr="00441609" w:rsidRDefault="00E36A19" w:rsidP="00343F9D">
            <w:pPr>
              <w:widowControl w:val="0"/>
              <w:autoSpaceDE w:val="0"/>
              <w:autoSpaceDN w:val="0"/>
              <w:adjustRightInd w:val="0"/>
              <w:spacing w:line="276" w:lineRule="auto"/>
            </w:pPr>
          </w:p>
        </w:tc>
        <w:tc>
          <w:tcPr>
            <w:tcW w:w="2336" w:type="dxa"/>
            <w:vMerge/>
            <w:tcBorders>
              <w:left w:val="nil"/>
              <w:right w:val="single" w:sz="8" w:space="0" w:color="auto"/>
            </w:tcBorders>
            <w:vAlign w:val="bottom"/>
          </w:tcPr>
          <w:p w:rsidR="00E36A19" w:rsidRPr="00441609" w:rsidRDefault="00E36A19" w:rsidP="00343F9D">
            <w:pPr>
              <w:widowControl w:val="0"/>
              <w:autoSpaceDE w:val="0"/>
              <w:autoSpaceDN w:val="0"/>
              <w:adjustRightInd w:val="0"/>
              <w:spacing w:line="276" w:lineRule="auto"/>
              <w:ind w:left="100"/>
            </w:pPr>
          </w:p>
        </w:tc>
        <w:tc>
          <w:tcPr>
            <w:tcW w:w="4864" w:type="dxa"/>
            <w:tcBorders>
              <w:top w:val="nil"/>
              <w:left w:val="nil"/>
              <w:bottom w:val="nil"/>
              <w:right w:val="single" w:sz="8" w:space="0" w:color="auto"/>
            </w:tcBorders>
            <w:vAlign w:val="bottom"/>
          </w:tcPr>
          <w:p w:rsidR="00E36A19" w:rsidRPr="00441609" w:rsidRDefault="00E36A19" w:rsidP="00343F9D">
            <w:pPr>
              <w:widowControl w:val="0"/>
              <w:autoSpaceDE w:val="0"/>
              <w:autoSpaceDN w:val="0"/>
              <w:adjustRightInd w:val="0"/>
              <w:spacing w:line="276" w:lineRule="auto"/>
            </w:pPr>
          </w:p>
        </w:tc>
      </w:tr>
      <w:tr w:rsidR="00E36A19" w:rsidRPr="00441609" w:rsidTr="00BE5992">
        <w:trPr>
          <w:trHeight w:val="230"/>
        </w:trPr>
        <w:tc>
          <w:tcPr>
            <w:tcW w:w="1960" w:type="dxa"/>
            <w:tcBorders>
              <w:top w:val="nil"/>
              <w:left w:val="single" w:sz="8" w:space="0" w:color="auto"/>
              <w:bottom w:val="nil"/>
              <w:right w:val="single" w:sz="8" w:space="0" w:color="auto"/>
            </w:tcBorders>
            <w:vAlign w:val="bottom"/>
          </w:tcPr>
          <w:p w:rsidR="00E36A19" w:rsidRPr="00441609" w:rsidRDefault="00E36A19" w:rsidP="00343F9D">
            <w:pPr>
              <w:widowControl w:val="0"/>
              <w:autoSpaceDE w:val="0"/>
              <w:autoSpaceDN w:val="0"/>
              <w:adjustRightInd w:val="0"/>
              <w:spacing w:line="276" w:lineRule="auto"/>
              <w:rPr>
                <w:sz w:val="20"/>
                <w:szCs w:val="20"/>
              </w:rPr>
            </w:pPr>
          </w:p>
        </w:tc>
        <w:tc>
          <w:tcPr>
            <w:tcW w:w="2336" w:type="dxa"/>
            <w:vMerge/>
            <w:tcBorders>
              <w:left w:val="nil"/>
              <w:bottom w:val="nil"/>
              <w:right w:val="single" w:sz="8" w:space="0" w:color="auto"/>
            </w:tcBorders>
            <w:vAlign w:val="bottom"/>
          </w:tcPr>
          <w:p w:rsidR="00E36A19" w:rsidRPr="00441609" w:rsidRDefault="00E36A19" w:rsidP="00343F9D">
            <w:pPr>
              <w:widowControl w:val="0"/>
              <w:autoSpaceDE w:val="0"/>
              <w:autoSpaceDN w:val="0"/>
              <w:adjustRightInd w:val="0"/>
              <w:spacing w:line="276" w:lineRule="auto"/>
              <w:ind w:left="100"/>
            </w:pPr>
          </w:p>
        </w:tc>
        <w:tc>
          <w:tcPr>
            <w:tcW w:w="4864" w:type="dxa"/>
            <w:tcBorders>
              <w:top w:val="nil"/>
              <w:left w:val="nil"/>
              <w:bottom w:val="nil"/>
              <w:right w:val="single" w:sz="8" w:space="0" w:color="auto"/>
            </w:tcBorders>
            <w:vAlign w:val="bottom"/>
          </w:tcPr>
          <w:p w:rsidR="00E36A19" w:rsidRPr="00441609" w:rsidRDefault="00E36A19" w:rsidP="00343F9D">
            <w:pPr>
              <w:widowControl w:val="0"/>
              <w:autoSpaceDE w:val="0"/>
              <w:autoSpaceDN w:val="0"/>
              <w:adjustRightInd w:val="0"/>
              <w:spacing w:line="276" w:lineRule="auto"/>
              <w:rPr>
                <w:sz w:val="20"/>
                <w:szCs w:val="20"/>
              </w:rPr>
            </w:pPr>
          </w:p>
        </w:tc>
      </w:tr>
      <w:tr w:rsidR="00AA5816" w:rsidRPr="00441609" w:rsidTr="00E36A19">
        <w:trPr>
          <w:trHeight w:val="80"/>
        </w:trPr>
        <w:tc>
          <w:tcPr>
            <w:tcW w:w="1960" w:type="dxa"/>
            <w:tcBorders>
              <w:top w:val="nil"/>
              <w:left w:val="single" w:sz="8" w:space="0" w:color="auto"/>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2336" w:type="dxa"/>
            <w:tcBorders>
              <w:top w:val="nil"/>
              <w:left w:val="nil"/>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4864" w:type="dxa"/>
            <w:tcBorders>
              <w:top w:val="nil"/>
              <w:left w:val="nil"/>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r>
      <w:tr w:rsidR="00AA5816" w:rsidRPr="00441609">
        <w:trPr>
          <w:trHeight w:val="257"/>
        </w:trPr>
        <w:tc>
          <w:tcPr>
            <w:tcW w:w="1960" w:type="dxa"/>
            <w:tcBorders>
              <w:top w:val="nil"/>
              <w:left w:val="single" w:sz="8" w:space="0" w:color="auto"/>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120"/>
            </w:pPr>
            <w:r>
              <w:rPr>
                <w:sz w:val="20"/>
                <w:szCs w:val="20"/>
              </w:rPr>
              <w:t>Suya salınım faktörü</w:t>
            </w:r>
          </w:p>
        </w:tc>
        <w:tc>
          <w:tcPr>
            <w:tcW w:w="2336" w:type="dxa"/>
            <w:tcBorders>
              <w:top w:val="nil"/>
              <w:left w:val="nil"/>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100"/>
            </w:pPr>
            <w:r w:rsidRPr="00441609">
              <w:rPr>
                <w:sz w:val="20"/>
                <w:szCs w:val="20"/>
              </w:rPr>
              <w:t>0.0005</w:t>
            </w:r>
          </w:p>
        </w:tc>
        <w:tc>
          <w:tcPr>
            <w:tcW w:w="4864" w:type="dxa"/>
            <w:tcBorders>
              <w:top w:val="nil"/>
              <w:left w:val="nil"/>
              <w:bottom w:val="nil"/>
              <w:right w:val="single" w:sz="8" w:space="0" w:color="auto"/>
            </w:tcBorders>
            <w:vAlign w:val="bottom"/>
          </w:tcPr>
          <w:p w:rsidR="00AA5816" w:rsidRDefault="00AA5816" w:rsidP="00343F9D">
            <w:pPr>
              <w:widowControl w:val="0"/>
              <w:autoSpaceDE w:val="0"/>
              <w:autoSpaceDN w:val="0"/>
              <w:adjustRightInd w:val="0"/>
              <w:spacing w:line="276" w:lineRule="auto"/>
              <w:ind w:left="100"/>
              <w:rPr>
                <w:sz w:val="20"/>
                <w:szCs w:val="20"/>
              </w:rPr>
            </w:pPr>
            <w:r>
              <w:rPr>
                <w:sz w:val="20"/>
                <w:szCs w:val="20"/>
              </w:rPr>
              <w:t>İçsel dolaşıma istinaden çok sınırlı atık su emisyonu</w:t>
            </w:r>
          </w:p>
          <w:p w:rsidR="00AA5816" w:rsidRPr="00441609" w:rsidRDefault="00AA5816" w:rsidP="00343F9D">
            <w:pPr>
              <w:widowControl w:val="0"/>
              <w:autoSpaceDE w:val="0"/>
              <w:autoSpaceDN w:val="0"/>
              <w:adjustRightInd w:val="0"/>
              <w:spacing w:line="276" w:lineRule="auto"/>
              <w:ind w:left="100"/>
            </w:pPr>
          </w:p>
        </w:tc>
      </w:tr>
      <w:tr w:rsidR="00AA5816" w:rsidRPr="00441609">
        <w:trPr>
          <w:trHeight w:val="229"/>
        </w:trPr>
        <w:tc>
          <w:tcPr>
            <w:tcW w:w="1960" w:type="dxa"/>
            <w:tcBorders>
              <w:top w:val="nil"/>
              <w:left w:val="single" w:sz="8" w:space="0" w:color="auto"/>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120"/>
            </w:pPr>
          </w:p>
        </w:tc>
        <w:tc>
          <w:tcPr>
            <w:tcW w:w="2336" w:type="dxa"/>
            <w:tcBorders>
              <w:top w:val="nil"/>
              <w:left w:val="nil"/>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19"/>
                <w:szCs w:val="19"/>
              </w:rPr>
            </w:pPr>
          </w:p>
        </w:tc>
        <w:tc>
          <w:tcPr>
            <w:tcW w:w="4864" w:type="dxa"/>
            <w:tcBorders>
              <w:top w:val="nil"/>
              <w:left w:val="nil"/>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100"/>
            </w:pPr>
            <w:r>
              <w:rPr>
                <w:sz w:val="20"/>
                <w:szCs w:val="20"/>
              </w:rPr>
              <w:t xml:space="preserve">Uzman görüşü değeri, kalıntı salınımlarına ilişkin en kötü varsayım </w:t>
            </w:r>
          </w:p>
        </w:tc>
      </w:tr>
      <w:tr w:rsidR="00AA5816" w:rsidRPr="00441609">
        <w:trPr>
          <w:trHeight w:val="309"/>
        </w:trPr>
        <w:tc>
          <w:tcPr>
            <w:tcW w:w="1960" w:type="dxa"/>
            <w:tcBorders>
              <w:top w:val="nil"/>
              <w:left w:val="single" w:sz="8" w:space="0" w:color="auto"/>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pPr>
          </w:p>
        </w:tc>
        <w:tc>
          <w:tcPr>
            <w:tcW w:w="2336" w:type="dxa"/>
            <w:tcBorders>
              <w:top w:val="nil"/>
              <w:left w:val="nil"/>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pPr>
          </w:p>
        </w:tc>
        <w:tc>
          <w:tcPr>
            <w:tcW w:w="4864" w:type="dxa"/>
            <w:tcBorders>
              <w:top w:val="nil"/>
              <w:left w:val="nil"/>
              <w:bottom w:val="nil"/>
              <w:right w:val="single" w:sz="8" w:space="0" w:color="auto"/>
            </w:tcBorders>
            <w:vAlign w:val="bottom"/>
          </w:tcPr>
          <w:p w:rsidR="00AA5816" w:rsidRPr="00441609" w:rsidRDefault="00AA5816" w:rsidP="00343F9D">
            <w:pPr>
              <w:widowControl w:val="0"/>
              <w:autoSpaceDE w:val="0"/>
              <w:autoSpaceDN w:val="0"/>
              <w:adjustRightInd w:val="0"/>
              <w:spacing w:line="276" w:lineRule="auto"/>
              <w:ind w:left="100"/>
            </w:pPr>
            <w:r>
              <w:rPr>
                <w:sz w:val="20"/>
                <w:szCs w:val="20"/>
              </w:rPr>
              <w:t>Maruz kalma değerlendrimesi için, atık suyun yerel kanalizasyona boşaltıldığı varsayılır.</w:t>
            </w:r>
          </w:p>
        </w:tc>
      </w:tr>
      <w:tr w:rsidR="00AA5816" w:rsidRPr="00441609" w:rsidTr="00E36A19">
        <w:trPr>
          <w:trHeight w:val="41"/>
        </w:trPr>
        <w:tc>
          <w:tcPr>
            <w:tcW w:w="1960" w:type="dxa"/>
            <w:tcBorders>
              <w:top w:val="nil"/>
              <w:left w:val="single" w:sz="8" w:space="0" w:color="auto"/>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2336" w:type="dxa"/>
            <w:tcBorders>
              <w:top w:val="nil"/>
              <w:left w:val="nil"/>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c>
          <w:tcPr>
            <w:tcW w:w="4864" w:type="dxa"/>
            <w:tcBorders>
              <w:top w:val="nil"/>
              <w:left w:val="nil"/>
              <w:bottom w:val="single" w:sz="8" w:space="0" w:color="auto"/>
              <w:right w:val="single" w:sz="8" w:space="0" w:color="auto"/>
            </w:tcBorders>
            <w:vAlign w:val="bottom"/>
          </w:tcPr>
          <w:p w:rsidR="00AA5816" w:rsidRPr="00441609" w:rsidRDefault="00AA5816" w:rsidP="00343F9D">
            <w:pPr>
              <w:widowControl w:val="0"/>
              <w:autoSpaceDE w:val="0"/>
              <w:autoSpaceDN w:val="0"/>
              <w:adjustRightInd w:val="0"/>
              <w:spacing w:line="276" w:lineRule="auto"/>
              <w:rPr>
                <w:sz w:val="3"/>
                <w:szCs w:val="3"/>
              </w:rPr>
            </w:pPr>
          </w:p>
        </w:tc>
      </w:tr>
      <w:tr w:rsidR="00E36A19" w:rsidRPr="00441609" w:rsidTr="00E36A19">
        <w:trPr>
          <w:trHeight w:val="570"/>
        </w:trPr>
        <w:tc>
          <w:tcPr>
            <w:tcW w:w="1960" w:type="dxa"/>
            <w:tcBorders>
              <w:top w:val="single" w:sz="8" w:space="0" w:color="auto"/>
              <w:left w:val="single" w:sz="8" w:space="0" w:color="auto"/>
              <w:bottom w:val="single" w:sz="4" w:space="0" w:color="auto"/>
              <w:right w:val="single" w:sz="8" w:space="0" w:color="auto"/>
            </w:tcBorders>
          </w:tcPr>
          <w:p w:rsidR="00E36A19" w:rsidRPr="00441609" w:rsidRDefault="00E36A19" w:rsidP="00E36A19">
            <w:pPr>
              <w:widowControl w:val="0"/>
              <w:autoSpaceDE w:val="0"/>
              <w:autoSpaceDN w:val="0"/>
              <w:adjustRightInd w:val="0"/>
              <w:spacing w:line="276" w:lineRule="auto"/>
              <w:ind w:left="120"/>
            </w:pPr>
            <w:r>
              <w:rPr>
                <w:sz w:val="20"/>
                <w:szCs w:val="20"/>
              </w:rPr>
              <w:t>Toprağa salınım faktörü</w:t>
            </w:r>
          </w:p>
        </w:tc>
        <w:tc>
          <w:tcPr>
            <w:tcW w:w="2336" w:type="dxa"/>
            <w:tcBorders>
              <w:top w:val="single" w:sz="8" w:space="0" w:color="auto"/>
              <w:left w:val="nil"/>
              <w:bottom w:val="single" w:sz="4" w:space="0" w:color="auto"/>
              <w:right w:val="single" w:sz="8" w:space="0" w:color="auto"/>
            </w:tcBorders>
          </w:tcPr>
          <w:p w:rsidR="00E36A19" w:rsidRPr="00441609" w:rsidRDefault="00E36A19" w:rsidP="00E36A19">
            <w:pPr>
              <w:widowControl w:val="0"/>
              <w:autoSpaceDE w:val="0"/>
              <w:autoSpaceDN w:val="0"/>
              <w:adjustRightInd w:val="0"/>
              <w:spacing w:line="276" w:lineRule="auto"/>
              <w:ind w:left="100"/>
            </w:pPr>
            <w:r w:rsidRPr="00441609">
              <w:rPr>
                <w:sz w:val="20"/>
                <w:szCs w:val="20"/>
              </w:rPr>
              <w:t>0</w:t>
            </w:r>
          </w:p>
        </w:tc>
        <w:tc>
          <w:tcPr>
            <w:tcW w:w="4864" w:type="dxa"/>
            <w:tcBorders>
              <w:top w:val="single" w:sz="8" w:space="0" w:color="auto"/>
              <w:left w:val="nil"/>
              <w:bottom w:val="single" w:sz="4" w:space="0" w:color="auto"/>
              <w:right w:val="single" w:sz="8" w:space="0" w:color="auto"/>
            </w:tcBorders>
          </w:tcPr>
          <w:p w:rsidR="00E36A19" w:rsidRPr="00441609" w:rsidRDefault="00E36A19" w:rsidP="00E36A19">
            <w:pPr>
              <w:widowControl w:val="0"/>
              <w:autoSpaceDE w:val="0"/>
              <w:autoSpaceDN w:val="0"/>
              <w:adjustRightInd w:val="0"/>
              <w:spacing w:line="276" w:lineRule="auto"/>
            </w:pPr>
          </w:p>
        </w:tc>
      </w:tr>
    </w:tbl>
    <w:p w:rsidR="00AA5816" w:rsidRDefault="00AA5816" w:rsidP="00343F9D">
      <w:pPr>
        <w:widowControl w:val="0"/>
        <w:autoSpaceDE w:val="0"/>
        <w:autoSpaceDN w:val="0"/>
        <w:adjustRightInd w:val="0"/>
        <w:spacing w:line="276" w:lineRule="auto"/>
        <w:jc w:val="both"/>
        <w:rPr>
          <w:i/>
          <w:iCs/>
          <w:sz w:val="23"/>
          <w:szCs w:val="23"/>
        </w:rPr>
      </w:pPr>
    </w:p>
    <w:p w:rsidR="00AA5816" w:rsidRDefault="00AA5816" w:rsidP="00343F9D">
      <w:pPr>
        <w:widowControl w:val="0"/>
        <w:autoSpaceDE w:val="0"/>
        <w:autoSpaceDN w:val="0"/>
        <w:adjustRightInd w:val="0"/>
        <w:spacing w:line="276" w:lineRule="auto"/>
        <w:jc w:val="both"/>
        <w:rPr>
          <w:i/>
          <w:iCs/>
          <w:sz w:val="23"/>
          <w:szCs w:val="23"/>
        </w:rPr>
      </w:pPr>
    </w:p>
    <w:p w:rsidR="00AA5816" w:rsidRPr="00F26B53" w:rsidRDefault="00AA5816" w:rsidP="00343F9D">
      <w:pPr>
        <w:widowControl w:val="0"/>
        <w:autoSpaceDE w:val="0"/>
        <w:autoSpaceDN w:val="0"/>
        <w:adjustRightInd w:val="0"/>
        <w:spacing w:line="276" w:lineRule="auto"/>
        <w:jc w:val="both"/>
        <w:rPr>
          <w:i/>
          <w:iCs/>
          <w:sz w:val="23"/>
          <w:szCs w:val="23"/>
        </w:rPr>
      </w:pPr>
      <w:r w:rsidRPr="00F26B53">
        <w:rPr>
          <w:i/>
          <w:iCs/>
          <w:sz w:val="23"/>
          <w:szCs w:val="23"/>
        </w:rPr>
        <w:t>Özel eşya atıkları (“ katı-katı ayrıştırma” ve “öğütme/karıştırma” modelleri)</w:t>
      </w:r>
    </w:p>
    <w:p w:rsidR="00AA5816" w:rsidRPr="00AA366C" w:rsidRDefault="00AA5816" w:rsidP="00343F9D">
      <w:pPr>
        <w:widowControl w:val="0"/>
        <w:autoSpaceDE w:val="0"/>
        <w:autoSpaceDN w:val="0"/>
        <w:adjustRightInd w:val="0"/>
        <w:spacing w:line="276" w:lineRule="auto"/>
        <w:jc w:val="both"/>
        <w:rPr>
          <w:sz w:val="23"/>
          <w:szCs w:val="23"/>
        </w:rPr>
      </w:pPr>
      <w:r w:rsidRPr="00AA366C">
        <w:rPr>
          <w:sz w:val="23"/>
          <w:szCs w:val="23"/>
        </w:rPr>
        <w:t>Özgül atık rejimleri olan eşyalar, materyaller gerçekten geri dönüşüme girmeden once bir dizi işlem basamağından geçer. İlk basamak sökme işlemidir ve tehlikeli parçalardan tehlikesiz parçaların ayrıştırılmasıyla sonlanır (sıklıkla çalışma sıvıları, örneğin pil asidleri). Daha sonra, temel materyal tipleri mekanik olarak ayrılır. Bu basamaklar normalde anlamlı madde salınımına yol açmaz.</w:t>
      </w:r>
    </w:p>
    <w:p w:rsidR="00AA5816" w:rsidRDefault="00AA5816" w:rsidP="00343F9D">
      <w:pPr>
        <w:widowControl w:val="0"/>
        <w:autoSpaceDE w:val="0"/>
        <w:autoSpaceDN w:val="0"/>
        <w:adjustRightInd w:val="0"/>
        <w:spacing w:line="276" w:lineRule="auto"/>
        <w:jc w:val="both"/>
        <w:rPr>
          <w:sz w:val="23"/>
          <w:szCs w:val="23"/>
        </w:rPr>
      </w:pPr>
    </w:p>
    <w:p w:rsidR="00AA5816" w:rsidRPr="00AA366C" w:rsidRDefault="00AA5816" w:rsidP="00343F9D">
      <w:pPr>
        <w:widowControl w:val="0"/>
        <w:autoSpaceDE w:val="0"/>
        <w:autoSpaceDN w:val="0"/>
        <w:adjustRightInd w:val="0"/>
        <w:spacing w:line="276" w:lineRule="auto"/>
        <w:jc w:val="both"/>
        <w:rPr>
          <w:sz w:val="23"/>
          <w:szCs w:val="23"/>
        </w:rPr>
      </w:pPr>
      <w:r w:rsidRPr="00AA366C">
        <w:rPr>
          <w:sz w:val="23"/>
          <w:szCs w:val="23"/>
        </w:rPr>
        <w:t xml:space="preserve">İkinci basamak temel katı materyallerin parçalama veya diğer kırma teknikleri ile daha küçük parçalara </w:t>
      </w:r>
      <w:r w:rsidRPr="00AA366C">
        <w:rPr>
          <w:sz w:val="23"/>
          <w:szCs w:val="23"/>
        </w:rPr>
        <w:lastRenderedPageBreak/>
        <w:t xml:space="preserve">dönüşmesidir. Hava ve suya olan salınımları değerlendirmek için, daha once tanımlanmış parçalama senaryosu kullanılabilir. Bir sonraki basamakta, katı/katı ayrıştırma modelinin kullanılarak değerlendirilecek, parçalanmış atık fraksiyonları ayrıştırılır. </w:t>
      </w:r>
    </w:p>
    <w:p w:rsidR="00AA5816" w:rsidRDefault="00AA5816" w:rsidP="00343F9D">
      <w:pPr>
        <w:widowControl w:val="0"/>
        <w:autoSpaceDE w:val="0"/>
        <w:autoSpaceDN w:val="0"/>
        <w:adjustRightInd w:val="0"/>
        <w:spacing w:line="276" w:lineRule="auto"/>
        <w:jc w:val="both"/>
        <w:rPr>
          <w:sz w:val="23"/>
          <w:szCs w:val="23"/>
        </w:rPr>
      </w:pPr>
    </w:p>
    <w:p w:rsidR="00AA5816" w:rsidRDefault="00AA5816" w:rsidP="00343F9D">
      <w:pPr>
        <w:widowControl w:val="0"/>
        <w:autoSpaceDE w:val="0"/>
        <w:autoSpaceDN w:val="0"/>
        <w:adjustRightInd w:val="0"/>
        <w:spacing w:line="276" w:lineRule="auto"/>
        <w:jc w:val="both"/>
        <w:rPr>
          <w:sz w:val="23"/>
          <w:szCs w:val="23"/>
        </w:rPr>
      </w:pPr>
      <w:r w:rsidRPr="00AA366C">
        <w:rPr>
          <w:sz w:val="23"/>
          <w:szCs w:val="23"/>
        </w:rPr>
        <w:t>Ve üçüncü basamak, temel materyalin ilgili geri dönüşüm işlemine maruz bırakıldığı basamaktır. Bu nedenle, daha once tanımlanmış uygun bertarafı değerlendirmek için maddenin hangi materyal akışlarında son bulacağını tanımlamak önemlidir.</w:t>
      </w:r>
    </w:p>
    <w:p w:rsidR="00AA5816" w:rsidRPr="00AA366C" w:rsidRDefault="00AA5816" w:rsidP="00343F9D">
      <w:pPr>
        <w:widowControl w:val="0"/>
        <w:autoSpaceDE w:val="0"/>
        <w:autoSpaceDN w:val="0"/>
        <w:adjustRightInd w:val="0"/>
        <w:spacing w:line="276" w:lineRule="auto"/>
        <w:jc w:val="both"/>
        <w:rPr>
          <w:sz w:val="23"/>
          <w:szCs w:val="23"/>
        </w:rPr>
      </w:pPr>
    </w:p>
    <w:p w:rsidR="00AA5816" w:rsidRPr="00AA366C" w:rsidRDefault="00AA5816" w:rsidP="00343F9D">
      <w:pPr>
        <w:widowControl w:val="0"/>
        <w:tabs>
          <w:tab w:val="left" w:pos="700"/>
        </w:tabs>
        <w:autoSpaceDE w:val="0"/>
        <w:autoSpaceDN w:val="0"/>
        <w:adjustRightInd w:val="0"/>
        <w:spacing w:line="276" w:lineRule="auto"/>
        <w:jc w:val="both"/>
        <w:rPr>
          <w:b/>
          <w:bCs/>
          <w:sz w:val="23"/>
          <w:szCs w:val="23"/>
        </w:rPr>
      </w:pPr>
      <w:r w:rsidRPr="00AA366C">
        <w:rPr>
          <w:b/>
          <w:bCs/>
          <w:sz w:val="23"/>
          <w:szCs w:val="23"/>
        </w:rPr>
        <w:t>4</w:t>
      </w:r>
      <w:r w:rsidRPr="00AA366C">
        <w:rPr>
          <w:b/>
          <w:bCs/>
          <w:sz w:val="23"/>
          <w:szCs w:val="23"/>
        </w:rPr>
        <w:tab/>
        <w:t>Tehlikeli atıklar için salınım tahminleri</w:t>
      </w:r>
    </w:p>
    <w:p w:rsidR="00AA5816" w:rsidRDefault="00AA5816" w:rsidP="00343F9D">
      <w:pPr>
        <w:widowControl w:val="0"/>
        <w:autoSpaceDE w:val="0"/>
        <w:autoSpaceDN w:val="0"/>
        <w:adjustRightInd w:val="0"/>
        <w:spacing w:line="276" w:lineRule="auto"/>
        <w:jc w:val="both"/>
        <w:rPr>
          <w:sz w:val="23"/>
          <w:szCs w:val="23"/>
        </w:rPr>
      </w:pPr>
      <w:r w:rsidRPr="00AA366C">
        <w:rPr>
          <w:sz w:val="23"/>
          <w:szCs w:val="23"/>
        </w:rPr>
        <w:t>Tehlikeli atıklardan gelen salınımları değerlendirmek için senaryo geliştirirken, atık tiplerine, örneğin sıvı mı veya katı mı veya karşımlardan mı meydana geliyor (örneğin galvani</w:t>
      </w:r>
      <w:r w:rsidR="00E446C9">
        <w:rPr>
          <w:sz w:val="23"/>
          <w:szCs w:val="23"/>
        </w:rPr>
        <w:t>z</w:t>
      </w:r>
      <w:r w:rsidRPr="00AA366C">
        <w:rPr>
          <w:sz w:val="23"/>
          <w:szCs w:val="23"/>
        </w:rPr>
        <w:t xml:space="preserve"> banyolar) veya kirletici madde ve karışımlar içeriyor mu (örneğin kesici sıvılar), özellikle dikkat edilmelidir.</w:t>
      </w:r>
    </w:p>
    <w:p w:rsidR="00AA5816" w:rsidRDefault="00AA5816" w:rsidP="00343F9D">
      <w:pPr>
        <w:widowControl w:val="0"/>
        <w:autoSpaceDE w:val="0"/>
        <w:autoSpaceDN w:val="0"/>
        <w:adjustRightInd w:val="0"/>
        <w:spacing w:line="276" w:lineRule="auto"/>
        <w:jc w:val="both"/>
        <w:rPr>
          <w:sz w:val="23"/>
          <w:szCs w:val="23"/>
        </w:rPr>
      </w:pPr>
    </w:p>
    <w:p w:rsidR="00AA5816" w:rsidRPr="00F26B53" w:rsidRDefault="00E446C9" w:rsidP="00343F9D">
      <w:pPr>
        <w:widowControl w:val="0"/>
        <w:autoSpaceDE w:val="0"/>
        <w:autoSpaceDN w:val="0"/>
        <w:adjustRightInd w:val="0"/>
        <w:spacing w:line="276" w:lineRule="auto"/>
        <w:jc w:val="both"/>
        <w:rPr>
          <w:sz w:val="23"/>
          <w:szCs w:val="23"/>
        </w:rPr>
      </w:pPr>
      <w:r w:rsidRPr="00F26B53">
        <w:rPr>
          <w:sz w:val="23"/>
          <w:szCs w:val="23"/>
        </w:rPr>
        <w:t xml:space="preserve"> </w:t>
      </w:r>
      <w:r w:rsidR="00AA5816" w:rsidRPr="00F26B53">
        <w:rPr>
          <w:sz w:val="23"/>
          <w:szCs w:val="23"/>
        </w:rPr>
        <w:t>“Tehlikeli atıklar” atık akışı, değerlendirilen madde yüksek konsantrasyonalrda bulunabileceğinden atıklar için risk yönetim önlemleri (hava filtreleri, atık su bertarafından gelen tortular vb) ile olduğu kadar üretim ve alt kullanımlardan gelen atıklar ile de ilişkilidir.</w:t>
      </w:r>
    </w:p>
    <w:p w:rsidR="00E446C9" w:rsidRDefault="00E446C9" w:rsidP="00343F9D">
      <w:pPr>
        <w:widowControl w:val="0"/>
        <w:autoSpaceDE w:val="0"/>
        <w:autoSpaceDN w:val="0"/>
        <w:adjustRightInd w:val="0"/>
        <w:spacing w:line="276" w:lineRule="auto"/>
        <w:jc w:val="both"/>
        <w:rPr>
          <w:sz w:val="23"/>
          <w:szCs w:val="23"/>
        </w:rPr>
      </w:pPr>
    </w:p>
    <w:p w:rsidR="00AA5816" w:rsidRPr="00F26B53" w:rsidRDefault="00AA5816" w:rsidP="00343F9D">
      <w:pPr>
        <w:widowControl w:val="0"/>
        <w:autoSpaceDE w:val="0"/>
        <w:autoSpaceDN w:val="0"/>
        <w:adjustRightInd w:val="0"/>
        <w:spacing w:line="276" w:lineRule="auto"/>
        <w:jc w:val="both"/>
        <w:rPr>
          <w:sz w:val="23"/>
          <w:szCs w:val="23"/>
        </w:rPr>
      </w:pPr>
      <w:r w:rsidRPr="00F26B53">
        <w:rPr>
          <w:sz w:val="23"/>
          <w:szCs w:val="23"/>
        </w:rPr>
        <w:t>Sınıflandırılmış tüketici karışımlarında kullanılan maddelerin atıkları da,  tehlikeli tüketici atıkları olarak toplanabileceklerinden, bu atık akışı içinde değerlendirilmelidir.</w:t>
      </w:r>
    </w:p>
    <w:p w:rsidR="00E446C9" w:rsidRDefault="00E446C9" w:rsidP="00343F9D">
      <w:pPr>
        <w:widowControl w:val="0"/>
        <w:autoSpaceDE w:val="0"/>
        <w:autoSpaceDN w:val="0"/>
        <w:adjustRightInd w:val="0"/>
        <w:spacing w:line="276" w:lineRule="auto"/>
        <w:jc w:val="both"/>
        <w:rPr>
          <w:sz w:val="23"/>
          <w:szCs w:val="23"/>
        </w:rPr>
      </w:pPr>
    </w:p>
    <w:p w:rsidR="00AA5816" w:rsidRDefault="00AA5816" w:rsidP="00343F9D">
      <w:pPr>
        <w:widowControl w:val="0"/>
        <w:autoSpaceDE w:val="0"/>
        <w:autoSpaceDN w:val="0"/>
        <w:adjustRightInd w:val="0"/>
        <w:spacing w:line="276" w:lineRule="auto"/>
        <w:jc w:val="both"/>
        <w:rPr>
          <w:sz w:val="23"/>
          <w:szCs w:val="23"/>
        </w:rPr>
      </w:pPr>
      <w:r w:rsidRPr="00F26B53">
        <w:rPr>
          <w:sz w:val="23"/>
          <w:szCs w:val="23"/>
        </w:rPr>
        <w:t>Bu değerlendirme basamağının sonuçları ilgili işlemleri ile hava, su ve toprağa salınan yerel ve bölgesel ölçekte madde miktarlarıdır:</w:t>
      </w:r>
    </w:p>
    <w:p w:rsidR="00AA5816" w:rsidRPr="00F26B53" w:rsidRDefault="00AA5816" w:rsidP="00343F9D">
      <w:pPr>
        <w:widowControl w:val="0"/>
        <w:autoSpaceDE w:val="0"/>
        <w:autoSpaceDN w:val="0"/>
        <w:adjustRightInd w:val="0"/>
        <w:spacing w:line="276" w:lineRule="auto"/>
        <w:jc w:val="both"/>
        <w:rPr>
          <w:sz w:val="23"/>
          <w:szCs w:val="23"/>
        </w:rPr>
      </w:pPr>
    </w:p>
    <w:p w:rsidR="00AA5816" w:rsidRPr="00F26B53" w:rsidRDefault="00AA5816" w:rsidP="00343F9D">
      <w:pPr>
        <w:pStyle w:val="ListeParagraf"/>
        <w:widowControl w:val="0"/>
        <w:tabs>
          <w:tab w:val="left" w:pos="7088"/>
        </w:tabs>
        <w:overflowPunct w:val="0"/>
        <w:autoSpaceDE w:val="0"/>
        <w:autoSpaceDN w:val="0"/>
        <w:adjustRightInd w:val="0"/>
        <w:spacing w:line="276" w:lineRule="auto"/>
        <w:ind w:left="1080" w:right="1984"/>
        <w:jc w:val="both"/>
        <w:rPr>
          <w:sz w:val="23"/>
          <w:szCs w:val="23"/>
        </w:rPr>
      </w:pPr>
      <w:r w:rsidRPr="00F26B53">
        <w:rPr>
          <w:sz w:val="23"/>
          <w:szCs w:val="23"/>
        </w:rPr>
        <w:t>Eyerelhava [kg/d], Eyerelsu [kg/d], Eyereltoprak [kg/d] ve</w:t>
      </w:r>
    </w:p>
    <w:p w:rsidR="00AA5816" w:rsidRPr="00F26B53" w:rsidRDefault="00AA5816" w:rsidP="00343F9D">
      <w:pPr>
        <w:pStyle w:val="ListeParagraf"/>
        <w:widowControl w:val="0"/>
        <w:tabs>
          <w:tab w:val="left" w:pos="7088"/>
        </w:tabs>
        <w:overflowPunct w:val="0"/>
        <w:autoSpaceDE w:val="0"/>
        <w:autoSpaceDN w:val="0"/>
        <w:adjustRightInd w:val="0"/>
        <w:spacing w:line="276" w:lineRule="auto"/>
        <w:ind w:left="1080" w:right="1984"/>
        <w:jc w:val="both"/>
        <w:rPr>
          <w:sz w:val="23"/>
          <w:szCs w:val="23"/>
        </w:rPr>
      </w:pPr>
      <w:r w:rsidRPr="00F26B53">
        <w:rPr>
          <w:sz w:val="23"/>
          <w:szCs w:val="23"/>
        </w:rPr>
        <w:t xml:space="preserve">Ebölgeselhava [t/y], Ebölgeselsu [t/y] , Ebölgeseltoprak [t/y]. </w:t>
      </w:r>
    </w:p>
    <w:p w:rsidR="00AA5816" w:rsidRPr="00F26B53" w:rsidRDefault="00AA5816" w:rsidP="00343F9D">
      <w:pPr>
        <w:widowControl w:val="0"/>
        <w:autoSpaceDE w:val="0"/>
        <w:autoSpaceDN w:val="0"/>
        <w:adjustRightInd w:val="0"/>
        <w:spacing w:line="276" w:lineRule="auto"/>
        <w:jc w:val="both"/>
        <w:rPr>
          <w:sz w:val="23"/>
          <w:szCs w:val="23"/>
        </w:rPr>
      </w:pPr>
    </w:p>
    <w:p w:rsidR="00AA5816" w:rsidRPr="00F26B53" w:rsidRDefault="00E446C9" w:rsidP="00343F9D">
      <w:pPr>
        <w:widowControl w:val="0"/>
        <w:autoSpaceDE w:val="0"/>
        <w:autoSpaceDN w:val="0"/>
        <w:adjustRightInd w:val="0"/>
        <w:spacing w:line="276" w:lineRule="auto"/>
        <w:jc w:val="both"/>
        <w:rPr>
          <w:sz w:val="23"/>
          <w:szCs w:val="23"/>
        </w:rPr>
      </w:pPr>
      <w:r>
        <w:rPr>
          <w:sz w:val="23"/>
          <w:szCs w:val="23"/>
        </w:rPr>
        <w:t>1.Aşama (Tier 1)</w:t>
      </w:r>
      <w:r w:rsidR="00AA5816" w:rsidRPr="00F26B53">
        <w:rPr>
          <w:sz w:val="23"/>
          <w:szCs w:val="23"/>
        </w:rPr>
        <w:t xml:space="preserve"> değerlendirme için, farklı atıklarla ilgili atık bertaraf işlemleri aşağıdaki tabloya dayanılarak tanımlanabilir.</w:t>
      </w:r>
    </w:p>
    <w:p w:rsidR="00AA5816" w:rsidRPr="00F26B53" w:rsidRDefault="00AA5816" w:rsidP="00343F9D">
      <w:pPr>
        <w:spacing w:line="276" w:lineRule="auto"/>
        <w:rPr>
          <w:sz w:val="22"/>
          <w:szCs w:val="22"/>
        </w:rPr>
      </w:pPr>
      <w:r>
        <w:br w:type="page"/>
      </w:r>
    </w:p>
    <w:p w:rsidR="00E446C9" w:rsidRDefault="00E446C9" w:rsidP="00E446C9">
      <w:pPr>
        <w:pStyle w:val="ResimYazs"/>
      </w:pPr>
      <w:bookmarkStart w:id="61" w:name="_Toc439671962"/>
      <w:r>
        <w:lastRenderedPageBreak/>
        <w:t xml:space="preserve">Tablo R.18- </w:t>
      </w:r>
      <w:r>
        <w:fldChar w:fldCharType="begin"/>
      </w:r>
      <w:r>
        <w:instrText xml:space="preserve"> SEQ Tablo_R.18- \* ARABIC </w:instrText>
      </w:r>
      <w:r>
        <w:fldChar w:fldCharType="separate"/>
      </w:r>
      <w:r w:rsidR="00B5752B">
        <w:rPr>
          <w:noProof/>
        </w:rPr>
        <w:t>12</w:t>
      </w:r>
      <w:r>
        <w:fldChar w:fldCharType="end"/>
      </w:r>
      <w:r>
        <w:t xml:space="preserve">: </w:t>
      </w:r>
      <w:r w:rsidRPr="00E446C9">
        <w:rPr>
          <w:b w:val="0"/>
        </w:rPr>
        <w:t>Kimyasal ürün kategorisi (PC)</w:t>
      </w:r>
      <w:r>
        <w:rPr>
          <w:rStyle w:val="DipnotBavurusu"/>
          <w:b w:val="0"/>
        </w:rPr>
        <w:footnoteReference w:id="62"/>
      </w:r>
      <w:r w:rsidRPr="00E446C9">
        <w:rPr>
          <w:b w:val="0"/>
        </w:rPr>
        <w:t xml:space="preserve"> ve diğer atıkların en olası atık bertaraf işlemleriyle bağlantısı.</w:t>
      </w:r>
      <w:bookmarkEnd w:id="61"/>
    </w:p>
    <w:tbl>
      <w:tblPr>
        <w:tblW w:w="9590" w:type="dxa"/>
        <w:tblInd w:w="2" w:type="dxa"/>
        <w:tblLayout w:type="fixed"/>
        <w:tblCellMar>
          <w:left w:w="0" w:type="dxa"/>
          <w:right w:w="0" w:type="dxa"/>
        </w:tblCellMar>
        <w:tblLook w:val="0000" w:firstRow="0" w:lastRow="0" w:firstColumn="0" w:lastColumn="0" w:noHBand="0" w:noVBand="0"/>
      </w:tblPr>
      <w:tblGrid>
        <w:gridCol w:w="2081"/>
        <w:gridCol w:w="1259"/>
        <w:gridCol w:w="1800"/>
        <w:gridCol w:w="1440"/>
        <w:gridCol w:w="980"/>
        <w:gridCol w:w="840"/>
        <w:gridCol w:w="820"/>
        <w:gridCol w:w="340"/>
        <w:gridCol w:w="30"/>
      </w:tblGrid>
      <w:tr w:rsidR="00E446C9" w:rsidRPr="00595CEA" w:rsidTr="00BE5992">
        <w:trPr>
          <w:trHeight w:val="276"/>
        </w:trPr>
        <w:tc>
          <w:tcPr>
            <w:tcW w:w="2081" w:type="dxa"/>
            <w:vMerge w:val="restart"/>
            <w:tcBorders>
              <w:top w:val="single" w:sz="8" w:space="0" w:color="auto"/>
              <w:left w:val="single" w:sz="8" w:space="0" w:color="auto"/>
              <w:right w:val="single" w:sz="8" w:space="0" w:color="auto"/>
            </w:tcBorders>
          </w:tcPr>
          <w:p w:rsidR="00E446C9" w:rsidRDefault="00E446C9" w:rsidP="00343F9D">
            <w:pPr>
              <w:widowControl w:val="0"/>
              <w:autoSpaceDE w:val="0"/>
              <w:autoSpaceDN w:val="0"/>
              <w:adjustRightInd w:val="0"/>
              <w:spacing w:line="276" w:lineRule="auto"/>
              <w:ind w:left="100"/>
              <w:rPr>
                <w:b/>
                <w:bCs/>
                <w:sz w:val="20"/>
                <w:szCs w:val="20"/>
              </w:rPr>
            </w:pPr>
            <w:r w:rsidRPr="00595CEA">
              <w:rPr>
                <w:b/>
                <w:bCs/>
                <w:sz w:val="20"/>
                <w:szCs w:val="20"/>
              </w:rPr>
              <w:t xml:space="preserve">Aık bertaraf senaryosu </w:t>
            </w:r>
          </w:p>
          <w:p w:rsidR="00E446C9" w:rsidRPr="00595CEA" w:rsidRDefault="00E446C9" w:rsidP="00343F9D">
            <w:pPr>
              <w:widowControl w:val="0"/>
              <w:autoSpaceDE w:val="0"/>
              <w:autoSpaceDN w:val="0"/>
              <w:adjustRightInd w:val="0"/>
              <w:spacing w:line="276" w:lineRule="auto"/>
              <w:ind w:left="100"/>
              <w:rPr>
                <w:sz w:val="20"/>
                <w:szCs w:val="20"/>
              </w:rPr>
            </w:pPr>
          </w:p>
        </w:tc>
        <w:tc>
          <w:tcPr>
            <w:tcW w:w="7479" w:type="dxa"/>
            <w:gridSpan w:val="7"/>
            <w:vMerge w:val="restart"/>
            <w:tcBorders>
              <w:top w:val="single" w:sz="8" w:space="0" w:color="auto"/>
              <w:left w:val="nil"/>
              <w:right w:val="single" w:sz="8" w:space="0" w:color="auto"/>
            </w:tcBorders>
          </w:tcPr>
          <w:p w:rsidR="00E446C9" w:rsidRPr="00595CEA" w:rsidRDefault="00E446C9" w:rsidP="00343F9D">
            <w:pPr>
              <w:widowControl w:val="0"/>
              <w:autoSpaceDE w:val="0"/>
              <w:autoSpaceDN w:val="0"/>
              <w:adjustRightInd w:val="0"/>
              <w:spacing w:line="276" w:lineRule="auto"/>
              <w:rPr>
                <w:sz w:val="20"/>
                <w:szCs w:val="20"/>
              </w:rPr>
            </w:pPr>
            <w:r w:rsidRPr="00595CEA">
              <w:rPr>
                <w:b/>
                <w:bCs/>
                <w:sz w:val="20"/>
                <w:szCs w:val="20"/>
              </w:rPr>
              <w:t xml:space="preserve">Atık tipleri /ilgili ürün kategorileri </w:t>
            </w:r>
          </w:p>
        </w:tc>
        <w:tc>
          <w:tcPr>
            <w:tcW w:w="30" w:type="dxa"/>
            <w:tcBorders>
              <w:top w:val="nil"/>
              <w:left w:val="single" w:sz="8" w:space="0" w:color="auto"/>
              <w:bottom w:val="nil"/>
            </w:tcBorders>
          </w:tcPr>
          <w:p w:rsidR="00E446C9" w:rsidRPr="00595CEA" w:rsidRDefault="00E446C9" w:rsidP="00343F9D">
            <w:pPr>
              <w:widowControl w:val="0"/>
              <w:autoSpaceDE w:val="0"/>
              <w:autoSpaceDN w:val="0"/>
              <w:adjustRightInd w:val="0"/>
              <w:spacing w:line="276" w:lineRule="auto"/>
              <w:rPr>
                <w:sz w:val="20"/>
                <w:szCs w:val="20"/>
              </w:rPr>
            </w:pPr>
          </w:p>
        </w:tc>
      </w:tr>
      <w:tr w:rsidR="00E446C9" w:rsidRPr="00595CEA" w:rsidTr="00BE5992">
        <w:trPr>
          <w:trHeight w:val="38"/>
        </w:trPr>
        <w:tc>
          <w:tcPr>
            <w:tcW w:w="2081" w:type="dxa"/>
            <w:vMerge/>
            <w:tcBorders>
              <w:left w:val="single" w:sz="8" w:space="0" w:color="auto"/>
              <w:bottom w:val="single" w:sz="8" w:space="0" w:color="auto"/>
              <w:right w:val="single" w:sz="8" w:space="0" w:color="auto"/>
            </w:tcBorders>
          </w:tcPr>
          <w:p w:rsidR="00E446C9" w:rsidRPr="00595CEA" w:rsidRDefault="00E446C9" w:rsidP="00343F9D">
            <w:pPr>
              <w:widowControl w:val="0"/>
              <w:autoSpaceDE w:val="0"/>
              <w:autoSpaceDN w:val="0"/>
              <w:adjustRightInd w:val="0"/>
              <w:spacing w:line="276" w:lineRule="auto"/>
              <w:rPr>
                <w:sz w:val="20"/>
                <w:szCs w:val="20"/>
              </w:rPr>
            </w:pPr>
          </w:p>
        </w:tc>
        <w:tc>
          <w:tcPr>
            <w:tcW w:w="7479" w:type="dxa"/>
            <w:gridSpan w:val="7"/>
            <w:vMerge/>
            <w:tcBorders>
              <w:left w:val="nil"/>
              <w:bottom w:val="single" w:sz="8" w:space="0" w:color="auto"/>
              <w:right w:val="single" w:sz="8" w:space="0" w:color="auto"/>
            </w:tcBorders>
          </w:tcPr>
          <w:p w:rsidR="00E446C9" w:rsidRPr="00595CEA" w:rsidRDefault="00E446C9" w:rsidP="00343F9D">
            <w:pPr>
              <w:widowControl w:val="0"/>
              <w:autoSpaceDE w:val="0"/>
              <w:autoSpaceDN w:val="0"/>
              <w:adjustRightInd w:val="0"/>
              <w:spacing w:line="276" w:lineRule="auto"/>
              <w:rPr>
                <w:sz w:val="20"/>
                <w:szCs w:val="20"/>
              </w:rPr>
            </w:pPr>
          </w:p>
        </w:tc>
        <w:tc>
          <w:tcPr>
            <w:tcW w:w="30" w:type="dxa"/>
            <w:tcBorders>
              <w:top w:val="nil"/>
              <w:left w:val="nil"/>
              <w:bottom w:val="nil"/>
            </w:tcBorders>
          </w:tcPr>
          <w:p w:rsidR="00E446C9" w:rsidRPr="00595CEA" w:rsidRDefault="00E446C9" w:rsidP="00343F9D">
            <w:pPr>
              <w:widowControl w:val="0"/>
              <w:autoSpaceDE w:val="0"/>
              <w:autoSpaceDN w:val="0"/>
              <w:adjustRightInd w:val="0"/>
              <w:spacing w:line="276" w:lineRule="auto"/>
              <w:rPr>
                <w:sz w:val="20"/>
                <w:szCs w:val="20"/>
              </w:rPr>
            </w:pPr>
          </w:p>
        </w:tc>
      </w:tr>
      <w:tr w:rsidR="00AA5816" w:rsidRPr="00595CEA">
        <w:trPr>
          <w:trHeight w:val="257"/>
        </w:trPr>
        <w:tc>
          <w:tcPr>
            <w:tcW w:w="2081" w:type="dxa"/>
            <w:tcBorders>
              <w:top w:val="single" w:sz="8" w:space="0" w:color="auto"/>
              <w:left w:val="single" w:sz="8" w:space="0" w:color="auto"/>
              <w:bottom w:val="single" w:sz="8" w:space="0" w:color="auto"/>
              <w:right w:val="single" w:sz="8" w:space="0" w:color="auto"/>
            </w:tcBorders>
          </w:tcPr>
          <w:p w:rsidR="00AA5816" w:rsidRPr="00595CEA" w:rsidRDefault="00AA5816" w:rsidP="00343F9D">
            <w:pPr>
              <w:widowControl w:val="0"/>
              <w:autoSpaceDE w:val="0"/>
              <w:autoSpaceDN w:val="0"/>
              <w:adjustRightInd w:val="0"/>
              <w:spacing w:line="276" w:lineRule="auto"/>
              <w:ind w:left="100"/>
              <w:rPr>
                <w:sz w:val="20"/>
                <w:szCs w:val="20"/>
              </w:rPr>
            </w:pPr>
            <w:r w:rsidRPr="00595CEA">
              <w:rPr>
                <w:sz w:val="20"/>
                <w:szCs w:val="20"/>
              </w:rPr>
              <w:t>Tehlikeli atıkların Yakılması/ Birlikte yakılması</w:t>
            </w:r>
          </w:p>
        </w:tc>
        <w:tc>
          <w:tcPr>
            <w:tcW w:w="7479" w:type="dxa"/>
            <w:gridSpan w:val="7"/>
            <w:tcBorders>
              <w:top w:val="single" w:sz="8" w:space="0" w:color="auto"/>
              <w:left w:val="nil"/>
              <w:bottom w:val="single" w:sz="8" w:space="0" w:color="auto"/>
              <w:right w:val="single" w:sz="8" w:space="0" w:color="auto"/>
            </w:tcBorders>
          </w:tcPr>
          <w:p w:rsidR="00AA5816" w:rsidRPr="00595CEA" w:rsidRDefault="00AA5816" w:rsidP="00343F9D">
            <w:pPr>
              <w:widowControl w:val="0"/>
              <w:autoSpaceDE w:val="0"/>
              <w:autoSpaceDN w:val="0"/>
              <w:adjustRightInd w:val="0"/>
              <w:spacing w:line="276" w:lineRule="auto"/>
              <w:ind w:left="100"/>
              <w:rPr>
                <w:sz w:val="20"/>
                <w:szCs w:val="20"/>
              </w:rPr>
            </w:pPr>
            <w:r w:rsidRPr="00595CEA">
              <w:rPr>
                <w:sz w:val="20"/>
                <w:szCs w:val="20"/>
              </w:rPr>
              <w:t>Risk yönetim önlemlerinden gelen katı atıklar, örneğin atık su bertarafından gelen kurumuş tortu, kullanılmış hava filtreleri ve filtre üzerindeki birikintiler</w:t>
            </w:r>
          </w:p>
          <w:p w:rsidR="00AA5816" w:rsidRPr="00595CEA" w:rsidRDefault="00AA5816" w:rsidP="00343F9D">
            <w:pPr>
              <w:widowControl w:val="0"/>
              <w:autoSpaceDE w:val="0"/>
              <w:autoSpaceDN w:val="0"/>
              <w:adjustRightInd w:val="0"/>
              <w:spacing w:line="276" w:lineRule="auto"/>
              <w:ind w:left="100"/>
              <w:rPr>
                <w:sz w:val="20"/>
                <w:szCs w:val="20"/>
              </w:rPr>
            </w:pPr>
            <w:r w:rsidRPr="00595CEA">
              <w:rPr>
                <w:sz w:val="20"/>
                <w:szCs w:val="20"/>
              </w:rPr>
              <w:t>Sınıflandırılmış karışımların kalanlarının (endüstriyel, profesyonal ve tüketiciler) kendi orijinal paketlerinde veya üretin atığı olarak imhası (örneğin katı boya fazlası, makina veya temizleme işlemleri sırasında oluşan geride kalan kalıntılar)</w:t>
            </w:r>
          </w:p>
          <w:p w:rsidR="00AA5816" w:rsidRPr="00595CEA" w:rsidRDefault="00AA5816" w:rsidP="00343F9D">
            <w:pPr>
              <w:widowControl w:val="0"/>
              <w:autoSpaceDE w:val="0"/>
              <w:autoSpaceDN w:val="0"/>
              <w:adjustRightInd w:val="0"/>
              <w:spacing w:line="276" w:lineRule="auto"/>
              <w:ind w:left="100"/>
              <w:rPr>
                <w:sz w:val="20"/>
                <w:szCs w:val="20"/>
              </w:rPr>
            </w:pPr>
            <w:r w:rsidRPr="00595CEA">
              <w:rPr>
                <w:sz w:val="20"/>
                <w:szCs w:val="20"/>
              </w:rPr>
              <w:t>Kullanılmış işlem kolaylaştırıcılar ve diğer sıvı üreten atık tipleri, ancak önce veya sadece kimyasal fiziksel bertaraf kurulumlarında bertaraf edilirler</w:t>
            </w:r>
          </w:p>
          <w:p w:rsidR="00AA5816" w:rsidRPr="00595CEA" w:rsidRDefault="00AA5816" w:rsidP="00343F9D">
            <w:pPr>
              <w:widowControl w:val="0"/>
              <w:autoSpaceDE w:val="0"/>
              <w:autoSpaceDN w:val="0"/>
              <w:adjustRightInd w:val="0"/>
              <w:spacing w:line="276" w:lineRule="auto"/>
              <w:ind w:left="100"/>
              <w:rPr>
                <w:sz w:val="20"/>
                <w:szCs w:val="20"/>
              </w:rPr>
            </w:pPr>
            <w:r w:rsidRPr="00595CEA">
              <w:rPr>
                <w:sz w:val="20"/>
                <w:szCs w:val="20"/>
              </w:rPr>
              <w:t>Neredeysa tüm PC’ler ilişkili olabilir</w:t>
            </w:r>
          </w:p>
        </w:tc>
        <w:tc>
          <w:tcPr>
            <w:tcW w:w="30" w:type="dxa"/>
            <w:tcBorders>
              <w:top w:val="nil"/>
              <w:left w:val="nil"/>
              <w:bottom w:val="nil"/>
            </w:tcBorders>
          </w:tcPr>
          <w:p w:rsidR="00AA5816" w:rsidRPr="00595CEA" w:rsidRDefault="00AA5816" w:rsidP="00343F9D">
            <w:pPr>
              <w:widowControl w:val="0"/>
              <w:autoSpaceDE w:val="0"/>
              <w:autoSpaceDN w:val="0"/>
              <w:adjustRightInd w:val="0"/>
              <w:spacing w:line="276" w:lineRule="auto"/>
              <w:rPr>
                <w:sz w:val="20"/>
                <w:szCs w:val="20"/>
              </w:rPr>
            </w:pPr>
          </w:p>
        </w:tc>
      </w:tr>
      <w:tr w:rsidR="00AA5816" w:rsidRPr="00595CEA">
        <w:trPr>
          <w:trHeight w:val="256"/>
        </w:trPr>
        <w:tc>
          <w:tcPr>
            <w:tcW w:w="2081" w:type="dxa"/>
            <w:tcBorders>
              <w:top w:val="single" w:sz="8" w:space="0" w:color="auto"/>
              <w:left w:val="single" w:sz="8" w:space="0" w:color="auto"/>
              <w:bottom w:val="nil"/>
              <w:right w:val="single" w:sz="8" w:space="0" w:color="auto"/>
            </w:tcBorders>
          </w:tcPr>
          <w:p w:rsidR="00AA5816" w:rsidRPr="00595CEA" w:rsidRDefault="00AA5816" w:rsidP="00343F9D">
            <w:pPr>
              <w:widowControl w:val="0"/>
              <w:autoSpaceDE w:val="0"/>
              <w:autoSpaceDN w:val="0"/>
              <w:adjustRightInd w:val="0"/>
              <w:spacing w:line="276" w:lineRule="auto"/>
              <w:ind w:left="100"/>
              <w:rPr>
                <w:sz w:val="20"/>
                <w:szCs w:val="20"/>
              </w:rPr>
            </w:pPr>
            <w:r w:rsidRPr="00595CEA">
              <w:rPr>
                <w:sz w:val="20"/>
                <w:szCs w:val="20"/>
              </w:rPr>
              <w:t>Distilasyon</w:t>
            </w:r>
          </w:p>
        </w:tc>
        <w:tc>
          <w:tcPr>
            <w:tcW w:w="1259" w:type="dxa"/>
            <w:tcBorders>
              <w:top w:val="single" w:sz="8" w:space="0" w:color="auto"/>
              <w:left w:val="nil"/>
              <w:bottom w:val="nil"/>
              <w:right w:val="nil"/>
            </w:tcBorders>
          </w:tcPr>
          <w:p w:rsidR="00AA5816" w:rsidRPr="00595CEA" w:rsidRDefault="00AA5816" w:rsidP="00343F9D">
            <w:pPr>
              <w:widowControl w:val="0"/>
              <w:autoSpaceDE w:val="0"/>
              <w:autoSpaceDN w:val="0"/>
              <w:adjustRightInd w:val="0"/>
              <w:spacing w:line="276" w:lineRule="auto"/>
              <w:ind w:left="100"/>
              <w:rPr>
                <w:sz w:val="20"/>
                <w:szCs w:val="20"/>
              </w:rPr>
            </w:pPr>
            <w:r w:rsidRPr="00595CEA">
              <w:rPr>
                <w:sz w:val="20"/>
                <w:szCs w:val="20"/>
              </w:rPr>
              <w:t>Atık yağlar</w:t>
            </w:r>
          </w:p>
        </w:tc>
        <w:tc>
          <w:tcPr>
            <w:tcW w:w="1800" w:type="dxa"/>
            <w:tcBorders>
              <w:top w:val="single" w:sz="8" w:space="0" w:color="auto"/>
              <w:left w:val="nil"/>
              <w:bottom w:val="nil"/>
              <w:right w:val="nil"/>
            </w:tcBorders>
          </w:tcPr>
          <w:p w:rsidR="00AA5816" w:rsidRPr="00595CEA" w:rsidRDefault="00AA5816" w:rsidP="00343F9D">
            <w:pPr>
              <w:widowControl w:val="0"/>
              <w:autoSpaceDE w:val="0"/>
              <w:autoSpaceDN w:val="0"/>
              <w:adjustRightInd w:val="0"/>
              <w:spacing w:line="276" w:lineRule="auto"/>
              <w:rPr>
                <w:sz w:val="20"/>
                <w:szCs w:val="20"/>
              </w:rPr>
            </w:pPr>
          </w:p>
        </w:tc>
        <w:tc>
          <w:tcPr>
            <w:tcW w:w="1440" w:type="dxa"/>
            <w:tcBorders>
              <w:top w:val="single" w:sz="8" w:space="0" w:color="auto"/>
              <w:left w:val="nil"/>
              <w:bottom w:val="nil"/>
              <w:right w:val="nil"/>
            </w:tcBorders>
          </w:tcPr>
          <w:p w:rsidR="00AA5816" w:rsidRPr="00595CEA" w:rsidRDefault="00AA5816" w:rsidP="00343F9D">
            <w:pPr>
              <w:widowControl w:val="0"/>
              <w:autoSpaceDE w:val="0"/>
              <w:autoSpaceDN w:val="0"/>
              <w:adjustRightInd w:val="0"/>
              <w:spacing w:line="276" w:lineRule="auto"/>
              <w:rPr>
                <w:sz w:val="20"/>
                <w:szCs w:val="20"/>
              </w:rPr>
            </w:pPr>
          </w:p>
        </w:tc>
        <w:tc>
          <w:tcPr>
            <w:tcW w:w="980" w:type="dxa"/>
            <w:tcBorders>
              <w:top w:val="single" w:sz="8" w:space="0" w:color="auto"/>
              <w:left w:val="nil"/>
              <w:bottom w:val="nil"/>
              <w:right w:val="nil"/>
            </w:tcBorders>
          </w:tcPr>
          <w:p w:rsidR="00AA5816" w:rsidRPr="00595CEA" w:rsidRDefault="00AA5816" w:rsidP="00343F9D">
            <w:pPr>
              <w:widowControl w:val="0"/>
              <w:autoSpaceDE w:val="0"/>
              <w:autoSpaceDN w:val="0"/>
              <w:adjustRightInd w:val="0"/>
              <w:spacing w:line="276" w:lineRule="auto"/>
              <w:rPr>
                <w:sz w:val="20"/>
                <w:szCs w:val="20"/>
              </w:rPr>
            </w:pPr>
          </w:p>
        </w:tc>
        <w:tc>
          <w:tcPr>
            <w:tcW w:w="840" w:type="dxa"/>
            <w:tcBorders>
              <w:top w:val="single" w:sz="8" w:space="0" w:color="auto"/>
              <w:left w:val="nil"/>
              <w:bottom w:val="nil"/>
              <w:right w:val="nil"/>
            </w:tcBorders>
          </w:tcPr>
          <w:p w:rsidR="00AA5816" w:rsidRPr="00595CEA" w:rsidRDefault="00AA5816" w:rsidP="00343F9D">
            <w:pPr>
              <w:widowControl w:val="0"/>
              <w:autoSpaceDE w:val="0"/>
              <w:autoSpaceDN w:val="0"/>
              <w:adjustRightInd w:val="0"/>
              <w:spacing w:line="276" w:lineRule="auto"/>
              <w:rPr>
                <w:sz w:val="20"/>
                <w:szCs w:val="20"/>
              </w:rPr>
            </w:pPr>
          </w:p>
        </w:tc>
        <w:tc>
          <w:tcPr>
            <w:tcW w:w="820" w:type="dxa"/>
            <w:tcBorders>
              <w:top w:val="single" w:sz="8" w:space="0" w:color="auto"/>
              <w:left w:val="nil"/>
              <w:bottom w:val="nil"/>
              <w:right w:val="nil"/>
            </w:tcBorders>
          </w:tcPr>
          <w:p w:rsidR="00AA5816" w:rsidRPr="00595CEA" w:rsidRDefault="00AA5816" w:rsidP="00343F9D">
            <w:pPr>
              <w:widowControl w:val="0"/>
              <w:autoSpaceDE w:val="0"/>
              <w:autoSpaceDN w:val="0"/>
              <w:adjustRightInd w:val="0"/>
              <w:spacing w:line="276" w:lineRule="auto"/>
              <w:rPr>
                <w:sz w:val="20"/>
                <w:szCs w:val="20"/>
              </w:rPr>
            </w:pPr>
          </w:p>
        </w:tc>
        <w:tc>
          <w:tcPr>
            <w:tcW w:w="340" w:type="dxa"/>
            <w:tcBorders>
              <w:top w:val="single" w:sz="8" w:space="0" w:color="auto"/>
              <w:left w:val="nil"/>
              <w:bottom w:val="nil"/>
              <w:right w:val="single" w:sz="8" w:space="0" w:color="auto"/>
            </w:tcBorders>
          </w:tcPr>
          <w:p w:rsidR="00AA5816" w:rsidRPr="00595CEA" w:rsidRDefault="00AA5816" w:rsidP="00343F9D">
            <w:pPr>
              <w:widowControl w:val="0"/>
              <w:autoSpaceDE w:val="0"/>
              <w:autoSpaceDN w:val="0"/>
              <w:adjustRightInd w:val="0"/>
              <w:spacing w:line="276" w:lineRule="auto"/>
              <w:rPr>
                <w:sz w:val="20"/>
                <w:szCs w:val="20"/>
              </w:rPr>
            </w:pPr>
          </w:p>
        </w:tc>
        <w:tc>
          <w:tcPr>
            <w:tcW w:w="30" w:type="dxa"/>
            <w:tcBorders>
              <w:top w:val="nil"/>
              <w:left w:val="nil"/>
              <w:bottom w:val="nil"/>
            </w:tcBorders>
          </w:tcPr>
          <w:p w:rsidR="00AA5816" w:rsidRPr="00595CEA" w:rsidRDefault="00AA5816" w:rsidP="00343F9D">
            <w:pPr>
              <w:widowControl w:val="0"/>
              <w:autoSpaceDE w:val="0"/>
              <w:autoSpaceDN w:val="0"/>
              <w:adjustRightInd w:val="0"/>
              <w:spacing w:line="276" w:lineRule="auto"/>
              <w:rPr>
                <w:sz w:val="20"/>
                <w:szCs w:val="20"/>
              </w:rPr>
            </w:pPr>
          </w:p>
        </w:tc>
      </w:tr>
      <w:tr w:rsidR="00AA5816" w:rsidRPr="00595CEA">
        <w:trPr>
          <w:trHeight w:val="260"/>
        </w:trPr>
        <w:tc>
          <w:tcPr>
            <w:tcW w:w="2081" w:type="dxa"/>
            <w:tcBorders>
              <w:top w:val="nil"/>
              <w:left w:val="single" w:sz="8" w:space="0" w:color="auto"/>
              <w:bottom w:val="nil"/>
              <w:right w:val="single" w:sz="8" w:space="0" w:color="auto"/>
            </w:tcBorders>
          </w:tcPr>
          <w:p w:rsidR="00AA5816" w:rsidRPr="00595CEA" w:rsidRDefault="00AA5816" w:rsidP="00343F9D">
            <w:pPr>
              <w:widowControl w:val="0"/>
              <w:autoSpaceDE w:val="0"/>
              <w:autoSpaceDN w:val="0"/>
              <w:adjustRightInd w:val="0"/>
              <w:spacing w:line="276" w:lineRule="auto"/>
              <w:ind w:left="100"/>
              <w:rPr>
                <w:sz w:val="20"/>
                <w:szCs w:val="20"/>
              </w:rPr>
            </w:pPr>
            <w:r w:rsidRPr="00595CEA">
              <w:rPr>
                <w:sz w:val="20"/>
                <w:szCs w:val="20"/>
              </w:rPr>
              <w:t>Gümüş geri kazanımı</w:t>
            </w:r>
          </w:p>
        </w:tc>
        <w:tc>
          <w:tcPr>
            <w:tcW w:w="3059" w:type="dxa"/>
            <w:gridSpan w:val="2"/>
            <w:tcBorders>
              <w:top w:val="nil"/>
              <w:left w:val="nil"/>
              <w:bottom w:val="nil"/>
              <w:right w:val="nil"/>
            </w:tcBorders>
          </w:tcPr>
          <w:p w:rsidR="00AA5816" w:rsidRPr="00595CEA" w:rsidRDefault="00AA5816" w:rsidP="00343F9D">
            <w:pPr>
              <w:widowControl w:val="0"/>
              <w:autoSpaceDE w:val="0"/>
              <w:autoSpaceDN w:val="0"/>
              <w:adjustRightInd w:val="0"/>
              <w:spacing w:line="276" w:lineRule="auto"/>
              <w:ind w:left="100"/>
              <w:rPr>
                <w:sz w:val="20"/>
                <w:szCs w:val="20"/>
              </w:rPr>
            </w:pPr>
            <w:r w:rsidRPr="00595CEA">
              <w:rPr>
                <w:sz w:val="20"/>
                <w:szCs w:val="20"/>
              </w:rPr>
              <w:t>PC30 (foto-kimyasallar)</w:t>
            </w:r>
          </w:p>
        </w:tc>
        <w:tc>
          <w:tcPr>
            <w:tcW w:w="1440" w:type="dxa"/>
            <w:tcBorders>
              <w:top w:val="nil"/>
              <w:left w:val="nil"/>
              <w:bottom w:val="nil"/>
              <w:right w:val="nil"/>
            </w:tcBorders>
          </w:tcPr>
          <w:p w:rsidR="00AA5816" w:rsidRPr="00595CEA" w:rsidRDefault="00AA5816" w:rsidP="00343F9D">
            <w:pPr>
              <w:widowControl w:val="0"/>
              <w:autoSpaceDE w:val="0"/>
              <w:autoSpaceDN w:val="0"/>
              <w:adjustRightInd w:val="0"/>
              <w:spacing w:line="276" w:lineRule="auto"/>
              <w:rPr>
                <w:sz w:val="20"/>
                <w:szCs w:val="20"/>
              </w:rPr>
            </w:pPr>
          </w:p>
        </w:tc>
        <w:tc>
          <w:tcPr>
            <w:tcW w:w="980" w:type="dxa"/>
            <w:tcBorders>
              <w:top w:val="nil"/>
              <w:left w:val="nil"/>
              <w:bottom w:val="nil"/>
              <w:right w:val="nil"/>
            </w:tcBorders>
          </w:tcPr>
          <w:p w:rsidR="00AA5816" w:rsidRPr="00595CEA" w:rsidRDefault="00AA5816" w:rsidP="00343F9D">
            <w:pPr>
              <w:widowControl w:val="0"/>
              <w:autoSpaceDE w:val="0"/>
              <w:autoSpaceDN w:val="0"/>
              <w:adjustRightInd w:val="0"/>
              <w:spacing w:line="276" w:lineRule="auto"/>
              <w:rPr>
                <w:sz w:val="20"/>
                <w:szCs w:val="20"/>
              </w:rPr>
            </w:pPr>
          </w:p>
        </w:tc>
        <w:tc>
          <w:tcPr>
            <w:tcW w:w="840" w:type="dxa"/>
            <w:tcBorders>
              <w:top w:val="nil"/>
              <w:left w:val="nil"/>
              <w:bottom w:val="nil"/>
              <w:right w:val="nil"/>
            </w:tcBorders>
          </w:tcPr>
          <w:p w:rsidR="00AA5816" w:rsidRPr="00595CEA" w:rsidRDefault="00AA5816" w:rsidP="00343F9D">
            <w:pPr>
              <w:widowControl w:val="0"/>
              <w:autoSpaceDE w:val="0"/>
              <w:autoSpaceDN w:val="0"/>
              <w:adjustRightInd w:val="0"/>
              <w:spacing w:line="276" w:lineRule="auto"/>
              <w:rPr>
                <w:sz w:val="20"/>
                <w:szCs w:val="20"/>
              </w:rPr>
            </w:pPr>
          </w:p>
        </w:tc>
        <w:tc>
          <w:tcPr>
            <w:tcW w:w="820" w:type="dxa"/>
            <w:tcBorders>
              <w:top w:val="nil"/>
              <w:left w:val="nil"/>
              <w:bottom w:val="nil"/>
              <w:right w:val="nil"/>
            </w:tcBorders>
          </w:tcPr>
          <w:p w:rsidR="00AA5816" w:rsidRPr="00595CEA" w:rsidRDefault="00AA5816" w:rsidP="00343F9D">
            <w:pPr>
              <w:widowControl w:val="0"/>
              <w:autoSpaceDE w:val="0"/>
              <w:autoSpaceDN w:val="0"/>
              <w:adjustRightInd w:val="0"/>
              <w:spacing w:line="276" w:lineRule="auto"/>
              <w:rPr>
                <w:sz w:val="20"/>
                <w:szCs w:val="20"/>
              </w:rPr>
            </w:pPr>
          </w:p>
        </w:tc>
        <w:tc>
          <w:tcPr>
            <w:tcW w:w="340" w:type="dxa"/>
            <w:tcBorders>
              <w:top w:val="nil"/>
              <w:left w:val="nil"/>
              <w:bottom w:val="nil"/>
              <w:right w:val="single" w:sz="8" w:space="0" w:color="auto"/>
            </w:tcBorders>
          </w:tcPr>
          <w:p w:rsidR="00AA5816" w:rsidRPr="00595CEA" w:rsidRDefault="00AA5816" w:rsidP="00343F9D">
            <w:pPr>
              <w:widowControl w:val="0"/>
              <w:autoSpaceDE w:val="0"/>
              <w:autoSpaceDN w:val="0"/>
              <w:adjustRightInd w:val="0"/>
              <w:spacing w:line="276" w:lineRule="auto"/>
              <w:rPr>
                <w:sz w:val="20"/>
                <w:szCs w:val="20"/>
              </w:rPr>
            </w:pPr>
          </w:p>
        </w:tc>
        <w:tc>
          <w:tcPr>
            <w:tcW w:w="30" w:type="dxa"/>
            <w:tcBorders>
              <w:top w:val="nil"/>
              <w:left w:val="nil"/>
              <w:bottom w:val="nil"/>
            </w:tcBorders>
          </w:tcPr>
          <w:p w:rsidR="00AA5816" w:rsidRPr="00595CEA" w:rsidRDefault="00AA5816" w:rsidP="00343F9D">
            <w:pPr>
              <w:widowControl w:val="0"/>
              <w:autoSpaceDE w:val="0"/>
              <w:autoSpaceDN w:val="0"/>
              <w:adjustRightInd w:val="0"/>
              <w:spacing w:line="276" w:lineRule="auto"/>
              <w:rPr>
                <w:sz w:val="20"/>
                <w:szCs w:val="20"/>
              </w:rPr>
            </w:pPr>
          </w:p>
        </w:tc>
      </w:tr>
      <w:tr w:rsidR="00AA5816" w:rsidRPr="00595CEA">
        <w:trPr>
          <w:trHeight w:val="261"/>
        </w:trPr>
        <w:tc>
          <w:tcPr>
            <w:tcW w:w="2081" w:type="dxa"/>
            <w:tcBorders>
              <w:top w:val="nil"/>
              <w:left w:val="single" w:sz="8" w:space="0" w:color="auto"/>
              <w:bottom w:val="nil"/>
              <w:right w:val="single" w:sz="8" w:space="0" w:color="auto"/>
            </w:tcBorders>
          </w:tcPr>
          <w:p w:rsidR="00AA5816" w:rsidRPr="00595CEA" w:rsidRDefault="00AA5816" w:rsidP="00343F9D">
            <w:pPr>
              <w:widowControl w:val="0"/>
              <w:autoSpaceDE w:val="0"/>
              <w:autoSpaceDN w:val="0"/>
              <w:adjustRightInd w:val="0"/>
              <w:spacing w:line="276" w:lineRule="auto"/>
              <w:ind w:left="100"/>
              <w:rPr>
                <w:sz w:val="20"/>
                <w:szCs w:val="20"/>
              </w:rPr>
            </w:pPr>
          </w:p>
        </w:tc>
        <w:tc>
          <w:tcPr>
            <w:tcW w:w="5479" w:type="dxa"/>
            <w:gridSpan w:val="4"/>
            <w:tcBorders>
              <w:top w:val="nil"/>
              <w:left w:val="nil"/>
              <w:bottom w:val="nil"/>
              <w:right w:val="nil"/>
            </w:tcBorders>
          </w:tcPr>
          <w:p w:rsidR="00AA5816" w:rsidRPr="00595CEA" w:rsidRDefault="00AA5816" w:rsidP="00343F9D">
            <w:pPr>
              <w:widowControl w:val="0"/>
              <w:autoSpaceDE w:val="0"/>
              <w:autoSpaceDN w:val="0"/>
              <w:adjustRightInd w:val="0"/>
              <w:spacing w:line="276" w:lineRule="auto"/>
              <w:ind w:left="100"/>
              <w:rPr>
                <w:sz w:val="20"/>
                <w:szCs w:val="20"/>
              </w:rPr>
            </w:pPr>
            <w:r w:rsidRPr="00595CEA">
              <w:rPr>
                <w:sz w:val="20"/>
                <w:szCs w:val="20"/>
              </w:rPr>
              <w:t>PC35 (Yıkama ve Temizlik ürünleri (solvent vazlı ürünler dahil))</w:t>
            </w:r>
          </w:p>
        </w:tc>
        <w:tc>
          <w:tcPr>
            <w:tcW w:w="840" w:type="dxa"/>
            <w:tcBorders>
              <w:top w:val="nil"/>
              <w:left w:val="nil"/>
              <w:bottom w:val="nil"/>
              <w:right w:val="nil"/>
            </w:tcBorders>
          </w:tcPr>
          <w:p w:rsidR="00AA5816" w:rsidRPr="00595CEA" w:rsidRDefault="00AA5816" w:rsidP="00343F9D">
            <w:pPr>
              <w:widowControl w:val="0"/>
              <w:autoSpaceDE w:val="0"/>
              <w:autoSpaceDN w:val="0"/>
              <w:adjustRightInd w:val="0"/>
              <w:spacing w:line="276" w:lineRule="auto"/>
              <w:rPr>
                <w:sz w:val="20"/>
                <w:szCs w:val="20"/>
              </w:rPr>
            </w:pPr>
          </w:p>
        </w:tc>
        <w:tc>
          <w:tcPr>
            <w:tcW w:w="820" w:type="dxa"/>
            <w:tcBorders>
              <w:top w:val="nil"/>
              <w:left w:val="nil"/>
              <w:bottom w:val="nil"/>
              <w:right w:val="nil"/>
            </w:tcBorders>
          </w:tcPr>
          <w:p w:rsidR="00AA5816" w:rsidRPr="00595CEA" w:rsidRDefault="00AA5816" w:rsidP="00343F9D">
            <w:pPr>
              <w:widowControl w:val="0"/>
              <w:autoSpaceDE w:val="0"/>
              <w:autoSpaceDN w:val="0"/>
              <w:adjustRightInd w:val="0"/>
              <w:spacing w:line="276" w:lineRule="auto"/>
              <w:rPr>
                <w:sz w:val="20"/>
                <w:szCs w:val="20"/>
              </w:rPr>
            </w:pPr>
          </w:p>
        </w:tc>
        <w:tc>
          <w:tcPr>
            <w:tcW w:w="340" w:type="dxa"/>
            <w:tcBorders>
              <w:top w:val="nil"/>
              <w:left w:val="nil"/>
              <w:bottom w:val="nil"/>
              <w:right w:val="single" w:sz="8" w:space="0" w:color="auto"/>
            </w:tcBorders>
          </w:tcPr>
          <w:p w:rsidR="00AA5816" w:rsidRPr="00595CEA" w:rsidRDefault="00AA5816" w:rsidP="00343F9D">
            <w:pPr>
              <w:widowControl w:val="0"/>
              <w:autoSpaceDE w:val="0"/>
              <w:autoSpaceDN w:val="0"/>
              <w:adjustRightInd w:val="0"/>
              <w:spacing w:line="276" w:lineRule="auto"/>
              <w:rPr>
                <w:sz w:val="20"/>
                <w:szCs w:val="20"/>
              </w:rPr>
            </w:pPr>
          </w:p>
        </w:tc>
        <w:tc>
          <w:tcPr>
            <w:tcW w:w="30" w:type="dxa"/>
            <w:tcBorders>
              <w:top w:val="nil"/>
              <w:left w:val="nil"/>
              <w:bottom w:val="nil"/>
            </w:tcBorders>
          </w:tcPr>
          <w:p w:rsidR="00AA5816" w:rsidRPr="00595CEA" w:rsidRDefault="00AA5816" w:rsidP="00343F9D">
            <w:pPr>
              <w:widowControl w:val="0"/>
              <w:autoSpaceDE w:val="0"/>
              <w:autoSpaceDN w:val="0"/>
              <w:adjustRightInd w:val="0"/>
              <w:spacing w:line="276" w:lineRule="auto"/>
              <w:rPr>
                <w:sz w:val="20"/>
                <w:szCs w:val="20"/>
              </w:rPr>
            </w:pPr>
          </w:p>
        </w:tc>
      </w:tr>
      <w:tr w:rsidR="00AA5816" w:rsidRPr="00595CEA">
        <w:trPr>
          <w:trHeight w:val="338"/>
        </w:trPr>
        <w:tc>
          <w:tcPr>
            <w:tcW w:w="2081" w:type="dxa"/>
            <w:tcBorders>
              <w:top w:val="nil"/>
              <w:left w:val="single" w:sz="8" w:space="0" w:color="auto"/>
              <w:bottom w:val="single" w:sz="8" w:space="0" w:color="auto"/>
              <w:right w:val="single" w:sz="8" w:space="0" w:color="auto"/>
            </w:tcBorders>
          </w:tcPr>
          <w:p w:rsidR="00AA5816" w:rsidRPr="00595CEA" w:rsidRDefault="00AA5816" w:rsidP="00343F9D">
            <w:pPr>
              <w:widowControl w:val="0"/>
              <w:autoSpaceDE w:val="0"/>
              <w:autoSpaceDN w:val="0"/>
              <w:adjustRightInd w:val="0"/>
              <w:spacing w:line="276" w:lineRule="auto"/>
              <w:rPr>
                <w:sz w:val="20"/>
                <w:szCs w:val="20"/>
              </w:rPr>
            </w:pPr>
          </w:p>
        </w:tc>
        <w:tc>
          <w:tcPr>
            <w:tcW w:w="3059" w:type="dxa"/>
            <w:gridSpan w:val="2"/>
            <w:tcBorders>
              <w:top w:val="nil"/>
              <w:left w:val="nil"/>
              <w:bottom w:val="single" w:sz="8" w:space="0" w:color="auto"/>
              <w:right w:val="nil"/>
            </w:tcBorders>
          </w:tcPr>
          <w:p w:rsidR="00AA5816" w:rsidRPr="00595CEA" w:rsidRDefault="00AA5816" w:rsidP="00343F9D">
            <w:pPr>
              <w:widowControl w:val="0"/>
              <w:autoSpaceDE w:val="0"/>
              <w:autoSpaceDN w:val="0"/>
              <w:adjustRightInd w:val="0"/>
              <w:spacing w:line="276" w:lineRule="auto"/>
              <w:ind w:left="100"/>
              <w:rPr>
                <w:sz w:val="20"/>
                <w:szCs w:val="20"/>
              </w:rPr>
            </w:pPr>
            <w:r w:rsidRPr="00595CEA">
              <w:rPr>
                <w:sz w:val="20"/>
                <w:szCs w:val="20"/>
              </w:rPr>
              <w:t>PC40 (özütleme ajanları)</w:t>
            </w:r>
          </w:p>
        </w:tc>
        <w:tc>
          <w:tcPr>
            <w:tcW w:w="1440" w:type="dxa"/>
            <w:tcBorders>
              <w:top w:val="nil"/>
              <w:left w:val="nil"/>
              <w:bottom w:val="single" w:sz="8" w:space="0" w:color="auto"/>
              <w:right w:val="nil"/>
            </w:tcBorders>
          </w:tcPr>
          <w:p w:rsidR="00AA5816" w:rsidRPr="00595CEA" w:rsidRDefault="00AA5816" w:rsidP="00343F9D">
            <w:pPr>
              <w:widowControl w:val="0"/>
              <w:autoSpaceDE w:val="0"/>
              <w:autoSpaceDN w:val="0"/>
              <w:adjustRightInd w:val="0"/>
              <w:spacing w:line="276" w:lineRule="auto"/>
              <w:rPr>
                <w:sz w:val="20"/>
                <w:szCs w:val="20"/>
              </w:rPr>
            </w:pPr>
          </w:p>
        </w:tc>
        <w:tc>
          <w:tcPr>
            <w:tcW w:w="980" w:type="dxa"/>
            <w:tcBorders>
              <w:top w:val="nil"/>
              <w:left w:val="nil"/>
              <w:bottom w:val="single" w:sz="8" w:space="0" w:color="auto"/>
              <w:right w:val="nil"/>
            </w:tcBorders>
          </w:tcPr>
          <w:p w:rsidR="00AA5816" w:rsidRPr="00595CEA" w:rsidRDefault="00AA5816" w:rsidP="00343F9D">
            <w:pPr>
              <w:widowControl w:val="0"/>
              <w:autoSpaceDE w:val="0"/>
              <w:autoSpaceDN w:val="0"/>
              <w:adjustRightInd w:val="0"/>
              <w:spacing w:line="276" w:lineRule="auto"/>
              <w:rPr>
                <w:sz w:val="20"/>
                <w:szCs w:val="20"/>
              </w:rPr>
            </w:pPr>
          </w:p>
        </w:tc>
        <w:tc>
          <w:tcPr>
            <w:tcW w:w="840" w:type="dxa"/>
            <w:tcBorders>
              <w:top w:val="nil"/>
              <w:left w:val="nil"/>
              <w:bottom w:val="single" w:sz="8" w:space="0" w:color="auto"/>
              <w:right w:val="nil"/>
            </w:tcBorders>
          </w:tcPr>
          <w:p w:rsidR="00AA5816" w:rsidRPr="00595CEA" w:rsidRDefault="00AA5816" w:rsidP="00343F9D">
            <w:pPr>
              <w:widowControl w:val="0"/>
              <w:autoSpaceDE w:val="0"/>
              <w:autoSpaceDN w:val="0"/>
              <w:adjustRightInd w:val="0"/>
              <w:spacing w:line="276" w:lineRule="auto"/>
              <w:rPr>
                <w:sz w:val="20"/>
                <w:szCs w:val="20"/>
              </w:rPr>
            </w:pPr>
          </w:p>
        </w:tc>
        <w:tc>
          <w:tcPr>
            <w:tcW w:w="820" w:type="dxa"/>
            <w:tcBorders>
              <w:top w:val="nil"/>
              <w:left w:val="nil"/>
              <w:bottom w:val="single" w:sz="8" w:space="0" w:color="auto"/>
              <w:right w:val="nil"/>
            </w:tcBorders>
          </w:tcPr>
          <w:p w:rsidR="00AA5816" w:rsidRPr="00595CEA" w:rsidRDefault="00AA5816" w:rsidP="00343F9D">
            <w:pPr>
              <w:widowControl w:val="0"/>
              <w:autoSpaceDE w:val="0"/>
              <w:autoSpaceDN w:val="0"/>
              <w:adjustRightInd w:val="0"/>
              <w:spacing w:line="276" w:lineRule="auto"/>
              <w:rPr>
                <w:sz w:val="20"/>
                <w:szCs w:val="20"/>
              </w:rPr>
            </w:pPr>
          </w:p>
        </w:tc>
        <w:tc>
          <w:tcPr>
            <w:tcW w:w="340" w:type="dxa"/>
            <w:tcBorders>
              <w:top w:val="nil"/>
              <w:left w:val="nil"/>
              <w:bottom w:val="single" w:sz="8" w:space="0" w:color="auto"/>
              <w:right w:val="single" w:sz="8" w:space="0" w:color="auto"/>
            </w:tcBorders>
          </w:tcPr>
          <w:p w:rsidR="00AA5816" w:rsidRPr="00595CEA" w:rsidRDefault="00AA5816" w:rsidP="00343F9D">
            <w:pPr>
              <w:widowControl w:val="0"/>
              <w:autoSpaceDE w:val="0"/>
              <w:autoSpaceDN w:val="0"/>
              <w:adjustRightInd w:val="0"/>
              <w:spacing w:line="276" w:lineRule="auto"/>
              <w:rPr>
                <w:sz w:val="20"/>
                <w:szCs w:val="20"/>
              </w:rPr>
            </w:pPr>
          </w:p>
        </w:tc>
        <w:tc>
          <w:tcPr>
            <w:tcW w:w="30" w:type="dxa"/>
            <w:tcBorders>
              <w:top w:val="nil"/>
              <w:left w:val="nil"/>
              <w:bottom w:val="nil"/>
            </w:tcBorders>
          </w:tcPr>
          <w:p w:rsidR="00AA5816" w:rsidRPr="00595CEA" w:rsidRDefault="00AA5816" w:rsidP="00343F9D">
            <w:pPr>
              <w:widowControl w:val="0"/>
              <w:autoSpaceDE w:val="0"/>
              <w:autoSpaceDN w:val="0"/>
              <w:adjustRightInd w:val="0"/>
              <w:spacing w:line="276" w:lineRule="auto"/>
              <w:rPr>
                <w:sz w:val="20"/>
                <w:szCs w:val="20"/>
              </w:rPr>
            </w:pPr>
          </w:p>
        </w:tc>
      </w:tr>
      <w:tr w:rsidR="00AA5816" w:rsidRPr="00595CEA">
        <w:trPr>
          <w:trHeight w:val="256"/>
        </w:trPr>
        <w:tc>
          <w:tcPr>
            <w:tcW w:w="2081" w:type="dxa"/>
            <w:tcBorders>
              <w:top w:val="single" w:sz="8" w:space="0" w:color="auto"/>
              <w:left w:val="single" w:sz="8" w:space="0" w:color="auto"/>
              <w:bottom w:val="nil"/>
              <w:right w:val="single" w:sz="8" w:space="0" w:color="auto"/>
            </w:tcBorders>
          </w:tcPr>
          <w:p w:rsidR="00AA5816" w:rsidRPr="00595CEA" w:rsidRDefault="00AA5816" w:rsidP="00343F9D">
            <w:pPr>
              <w:widowControl w:val="0"/>
              <w:autoSpaceDE w:val="0"/>
              <w:autoSpaceDN w:val="0"/>
              <w:adjustRightInd w:val="0"/>
              <w:spacing w:line="276" w:lineRule="auto"/>
              <w:ind w:left="100"/>
              <w:rPr>
                <w:sz w:val="20"/>
                <w:szCs w:val="20"/>
              </w:rPr>
            </w:pPr>
            <w:r w:rsidRPr="00595CEA">
              <w:rPr>
                <w:sz w:val="20"/>
                <w:szCs w:val="20"/>
              </w:rPr>
              <w:t>Ayrıştırma ve daha ileri atık bertaraf işlemleri</w:t>
            </w:r>
          </w:p>
        </w:tc>
        <w:tc>
          <w:tcPr>
            <w:tcW w:w="7479" w:type="dxa"/>
            <w:gridSpan w:val="7"/>
            <w:vMerge w:val="restart"/>
            <w:tcBorders>
              <w:top w:val="single" w:sz="8" w:space="0" w:color="auto"/>
              <w:left w:val="nil"/>
              <w:right w:val="single" w:sz="8" w:space="0" w:color="auto"/>
            </w:tcBorders>
          </w:tcPr>
          <w:p w:rsidR="00AA5816" w:rsidRPr="00595CEA" w:rsidRDefault="00AA5816" w:rsidP="00343F9D">
            <w:pPr>
              <w:widowControl w:val="0"/>
              <w:autoSpaceDE w:val="0"/>
              <w:autoSpaceDN w:val="0"/>
              <w:adjustRightInd w:val="0"/>
              <w:spacing w:line="276" w:lineRule="auto"/>
              <w:ind w:left="100"/>
              <w:rPr>
                <w:sz w:val="20"/>
                <w:szCs w:val="20"/>
              </w:rPr>
            </w:pPr>
            <w:r>
              <w:rPr>
                <w:sz w:val="20"/>
                <w:szCs w:val="20"/>
              </w:rPr>
              <w:t xml:space="preserve">Sıvı atıkları </w:t>
            </w:r>
            <w:r w:rsidRPr="00595CEA">
              <w:rPr>
                <w:sz w:val="20"/>
                <w:szCs w:val="20"/>
              </w:rPr>
              <w:t xml:space="preserve">kullanılmış işlem kolaylaştırıcılar veya işlem kimyasalları (örneğin galvanize veya tekstil bitirme banyoları) </w:t>
            </w:r>
          </w:p>
          <w:p w:rsidR="00AA5816" w:rsidRPr="00595CEA" w:rsidRDefault="00AA5816" w:rsidP="00343F9D">
            <w:pPr>
              <w:widowControl w:val="0"/>
              <w:autoSpaceDE w:val="0"/>
              <w:autoSpaceDN w:val="0"/>
              <w:adjustRightInd w:val="0"/>
              <w:spacing w:line="276" w:lineRule="auto"/>
              <w:ind w:left="100"/>
              <w:rPr>
                <w:sz w:val="20"/>
                <w:szCs w:val="20"/>
              </w:rPr>
            </w:pPr>
            <w:r w:rsidRPr="00595CEA">
              <w:rPr>
                <w:sz w:val="20"/>
                <w:szCs w:val="20"/>
              </w:rPr>
              <w:t xml:space="preserve">Hidrolik sıvılar gibi hizmet ömrü bitmiş karışımlar </w:t>
            </w:r>
          </w:p>
          <w:p w:rsidR="00AA5816" w:rsidRPr="00595CEA" w:rsidRDefault="00AA5816" w:rsidP="00343F9D">
            <w:pPr>
              <w:widowControl w:val="0"/>
              <w:autoSpaceDE w:val="0"/>
              <w:autoSpaceDN w:val="0"/>
              <w:adjustRightInd w:val="0"/>
              <w:spacing w:line="276" w:lineRule="auto"/>
              <w:ind w:left="100"/>
              <w:rPr>
                <w:sz w:val="20"/>
                <w:szCs w:val="20"/>
              </w:rPr>
            </w:pPr>
            <w:r w:rsidRPr="00595CEA">
              <w:rPr>
                <w:sz w:val="20"/>
                <w:szCs w:val="20"/>
              </w:rPr>
              <w:t xml:space="preserve">Risk yönetim önlemlerinden gelen ikincil atıklar (örneğin fazla boya tortusu veya yerinde atık su bertarfaı, yıkayıcılar) </w:t>
            </w:r>
          </w:p>
          <w:p w:rsidR="00AA5816" w:rsidRPr="00595CEA" w:rsidRDefault="00AA5816" w:rsidP="00E446C9">
            <w:pPr>
              <w:widowControl w:val="0"/>
              <w:autoSpaceDE w:val="0"/>
              <w:autoSpaceDN w:val="0"/>
              <w:adjustRightInd w:val="0"/>
              <w:spacing w:line="276" w:lineRule="auto"/>
              <w:ind w:left="100"/>
              <w:rPr>
                <w:sz w:val="20"/>
                <w:szCs w:val="20"/>
              </w:rPr>
            </w:pPr>
            <w:r w:rsidRPr="00595CEA">
              <w:rPr>
                <w:sz w:val="20"/>
                <w:szCs w:val="20"/>
              </w:rPr>
              <w:t>Özellikle önemli olanlar</w:t>
            </w:r>
            <w:r w:rsidR="00E446C9">
              <w:rPr>
                <w:rStyle w:val="DipnotBavurusu"/>
                <w:sz w:val="20"/>
                <w:szCs w:val="20"/>
              </w:rPr>
              <w:footnoteReference w:id="63"/>
            </w:r>
            <w:r w:rsidRPr="00595CEA">
              <w:rPr>
                <w:sz w:val="20"/>
                <w:szCs w:val="20"/>
              </w:rPr>
              <w:t>: PC9a, PC14, PC 15, PC16, PC17, PC20, PC 21, PC23, PC24, PC25, PC26, PC34, PC36, PC37</w:t>
            </w:r>
          </w:p>
        </w:tc>
        <w:tc>
          <w:tcPr>
            <w:tcW w:w="30" w:type="dxa"/>
            <w:tcBorders>
              <w:top w:val="nil"/>
              <w:left w:val="nil"/>
              <w:bottom w:val="nil"/>
            </w:tcBorders>
          </w:tcPr>
          <w:p w:rsidR="00AA5816" w:rsidRPr="00595CEA" w:rsidRDefault="00AA5816" w:rsidP="00343F9D">
            <w:pPr>
              <w:widowControl w:val="0"/>
              <w:autoSpaceDE w:val="0"/>
              <w:autoSpaceDN w:val="0"/>
              <w:adjustRightInd w:val="0"/>
              <w:spacing w:line="276" w:lineRule="auto"/>
              <w:rPr>
                <w:sz w:val="20"/>
                <w:szCs w:val="20"/>
              </w:rPr>
            </w:pPr>
          </w:p>
        </w:tc>
      </w:tr>
      <w:tr w:rsidR="00AA5816" w:rsidRPr="00595CEA">
        <w:trPr>
          <w:trHeight w:val="230"/>
        </w:trPr>
        <w:tc>
          <w:tcPr>
            <w:tcW w:w="2081" w:type="dxa"/>
            <w:tcBorders>
              <w:top w:val="nil"/>
              <w:left w:val="single" w:sz="8" w:space="0" w:color="auto"/>
              <w:bottom w:val="nil"/>
              <w:right w:val="single" w:sz="8" w:space="0" w:color="auto"/>
            </w:tcBorders>
          </w:tcPr>
          <w:p w:rsidR="00AA5816" w:rsidRPr="00595CEA" w:rsidRDefault="00AA5816" w:rsidP="00343F9D">
            <w:pPr>
              <w:widowControl w:val="0"/>
              <w:autoSpaceDE w:val="0"/>
              <w:autoSpaceDN w:val="0"/>
              <w:adjustRightInd w:val="0"/>
              <w:spacing w:line="276" w:lineRule="auto"/>
              <w:ind w:left="100"/>
              <w:rPr>
                <w:sz w:val="20"/>
                <w:szCs w:val="20"/>
              </w:rPr>
            </w:pPr>
          </w:p>
        </w:tc>
        <w:tc>
          <w:tcPr>
            <w:tcW w:w="7479" w:type="dxa"/>
            <w:gridSpan w:val="7"/>
            <w:vMerge/>
            <w:tcBorders>
              <w:left w:val="nil"/>
              <w:right w:val="single" w:sz="8" w:space="0" w:color="auto"/>
            </w:tcBorders>
          </w:tcPr>
          <w:p w:rsidR="00AA5816" w:rsidRPr="00595CEA" w:rsidRDefault="00AA5816" w:rsidP="00343F9D">
            <w:pPr>
              <w:widowControl w:val="0"/>
              <w:autoSpaceDE w:val="0"/>
              <w:autoSpaceDN w:val="0"/>
              <w:adjustRightInd w:val="0"/>
              <w:spacing w:line="276" w:lineRule="auto"/>
              <w:ind w:left="100"/>
              <w:rPr>
                <w:sz w:val="20"/>
                <w:szCs w:val="20"/>
              </w:rPr>
            </w:pPr>
          </w:p>
        </w:tc>
        <w:tc>
          <w:tcPr>
            <w:tcW w:w="30" w:type="dxa"/>
            <w:tcBorders>
              <w:top w:val="nil"/>
              <w:left w:val="single" w:sz="8" w:space="0" w:color="auto"/>
              <w:bottom w:val="nil"/>
            </w:tcBorders>
          </w:tcPr>
          <w:p w:rsidR="00AA5816" w:rsidRPr="00595CEA" w:rsidRDefault="00AA5816" w:rsidP="00343F9D">
            <w:pPr>
              <w:widowControl w:val="0"/>
              <w:autoSpaceDE w:val="0"/>
              <w:autoSpaceDN w:val="0"/>
              <w:adjustRightInd w:val="0"/>
              <w:spacing w:line="276" w:lineRule="auto"/>
              <w:rPr>
                <w:sz w:val="20"/>
                <w:szCs w:val="20"/>
              </w:rPr>
            </w:pPr>
          </w:p>
        </w:tc>
      </w:tr>
      <w:tr w:rsidR="00AA5816" w:rsidRPr="00595CEA">
        <w:trPr>
          <w:trHeight w:val="138"/>
        </w:trPr>
        <w:tc>
          <w:tcPr>
            <w:tcW w:w="2081" w:type="dxa"/>
            <w:vMerge w:val="restart"/>
            <w:tcBorders>
              <w:top w:val="nil"/>
              <w:left w:val="single" w:sz="8" w:space="0" w:color="auto"/>
              <w:bottom w:val="nil"/>
              <w:right w:val="single" w:sz="8" w:space="0" w:color="auto"/>
            </w:tcBorders>
          </w:tcPr>
          <w:p w:rsidR="00AA5816" w:rsidRPr="00595CEA" w:rsidRDefault="00AA5816" w:rsidP="00343F9D">
            <w:pPr>
              <w:widowControl w:val="0"/>
              <w:autoSpaceDE w:val="0"/>
              <w:autoSpaceDN w:val="0"/>
              <w:adjustRightInd w:val="0"/>
              <w:spacing w:line="276" w:lineRule="auto"/>
              <w:ind w:left="100"/>
              <w:rPr>
                <w:sz w:val="20"/>
                <w:szCs w:val="20"/>
              </w:rPr>
            </w:pPr>
          </w:p>
        </w:tc>
        <w:tc>
          <w:tcPr>
            <w:tcW w:w="7479" w:type="dxa"/>
            <w:gridSpan w:val="7"/>
            <w:vMerge/>
            <w:tcBorders>
              <w:left w:val="nil"/>
              <w:right w:val="single" w:sz="8" w:space="0" w:color="auto"/>
            </w:tcBorders>
          </w:tcPr>
          <w:p w:rsidR="00AA5816" w:rsidRPr="00595CEA" w:rsidRDefault="00AA5816" w:rsidP="00343F9D">
            <w:pPr>
              <w:widowControl w:val="0"/>
              <w:autoSpaceDE w:val="0"/>
              <w:autoSpaceDN w:val="0"/>
              <w:adjustRightInd w:val="0"/>
              <w:spacing w:line="276" w:lineRule="auto"/>
              <w:ind w:left="100"/>
              <w:rPr>
                <w:sz w:val="20"/>
                <w:szCs w:val="20"/>
              </w:rPr>
            </w:pPr>
          </w:p>
        </w:tc>
        <w:tc>
          <w:tcPr>
            <w:tcW w:w="30" w:type="dxa"/>
            <w:tcBorders>
              <w:top w:val="nil"/>
              <w:left w:val="single" w:sz="8" w:space="0" w:color="auto"/>
              <w:bottom w:val="nil"/>
            </w:tcBorders>
          </w:tcPr>
          <w:p w:rsidR="00AA5816" w:rsidRPr="00595CEA" w:rsidRDefault="00AA5816" w:rsidP="00343F9D">
            <w:pPr>
              <w:widowControl w:val="0"/>
              <w:autoSpaceDE w:val="0"/>
              <w:autoSpaceDN w:val="0"/>
              <w:adjustRightInd w:val="0"/>
              <w:spacing w:line="276" w:lineRule="auto"/>
              <w:rPr>
                <w:sz w:val="20"/>
                <w:szCs w:val="20"/>
              </w:rPr>
            </w:pPr>
          </w:p>
        </w:tc>
      </w:tr>
      <w:tr w:rsidR="00AA5816" w:rsidRPr="00595CEA">
        <w:trPr>
          <w:trHeight w:val="91"/>
        </w:trPr>
        <w:tc>
          <w:tcPr>
            <w:tcW w:w="2081" w:type="dxa"/>
            <w:vMerge/>
            <w:tcBorders>
              <w:top w:val="nil"/>
              <w:left w:val="single" w:sz="8" w:space="0" w:color="auto"/>
              <w:bottom w:val="nil"/>
              <w:right w:val="single" w:sz="8" w:space="0" w:color="auto"/>
            </w:tcBorders>
          </w:tcPr>
          <w:p w:rsidR="00AA5816" w:rsidRPr="00595CEA" w:rsidRDefault="00AA5816" w:rsidP="00343F9D">
            <w:pPr>
              <w:widowControl w:val="0"/>
              <w:autoSpaceDE w:val="0"/>
              <w:autoSpaceDN w:val="0"/>
              <w:adjustRightInd w:val="0"/>
              <w:spacing w:line="276" w:lineRule="auto"/>
              <w:rPr>
                <w:sz w:val="20"/>
                <w:szCs w:val="20"/>
              </w:rPr>
            </w:pPr>
          </w:p>
        </w:tc>
        <w:tc>
          <w:tcPr>
            <w:tcW w:w="7479" w:type="dxa"/>
            <w:gridSpan w:val="7"/>
            <w:vMerge/>
            <w:tcBorders>
              <w:left w:val="nil"/>
              <w:right w:val="single" w:sz="8" w:space="0" w:color="auto"/>
            </w:tcBorders>
          </w:tcPr>
          <w:p w:rsidR="00AA5816" w:rsidRPr="00595CEA" w:rsidRDefault="00AA5816" w:rsidP="00343F9D">
            <w:pPr>
              <w:widowControl w:val="0"/>
              <w:autoSpaceDE w:val="0"/>
              <w:autoSpaceDN w:val="0"/>
              <w:adjustRightInd w:val="0"/>
              <w:spacing w:line="276" w:lineRule="auto"/>
              <w:ind w:left="100"/>
              <w:rPr>
                <w:sz w:val="20"/>
                <w:szCs w:val="20"/>
              </w:rPr>
            </w:pPr>
          </w:p>
        </w:tc>
        <w:tc>
          <w:tcPr>
            <w:tcW w:w="30" w:type="dxa"/>
            <w:tcBorders>
              <w:top w:val="nil"/>
              <w:left w:val="nil"/>
              <w:bottom w:val="nil"/>
            </w:tcBorders>
          </w:tcPr>
          <w:p w:rsidR="00AA5816" w:rsidRPr="00595CEA" w:rsidRDefault="00AA5816" w:rsidP="00343F9D">
            <w:pPr>
              <w:widowControl w:val="0"/>
              <w:autoSpaceDE w:val="0"/>
              <w:autoSpaceDN w:val="0"/>
              <w:adjustRightInd w:val="0"/>
              <w:spacing w:line="276" w:lineRule="auto"/>
              <w:rPr>
                <w:sz w:val="20"/>
                <w:szCs w:val="20"/>
              </w:rPr>
            </w:pPr>
          </w:p>
        </w:tc>
      </w:tr>
      <w:tr w:rsidR="00AA5816" w:rsidRPr="00595CEA">
        <w:trPr>
          <w:trHeight w:val="216"/>
        </w:trPr>
        <w:tc>
          <w:tcPr>
            <w:tcW w:w="2081" w:type="dxa"/>
            <w:tcBorders>
              <w:top w:val="nil"/>
              <w:left w:val="single" w:sz="8" w:space="0" w:color="auto"/>
              <w:bottom w:val="nil"/>
              <w:right w:val="single" w:sz="8" w:space="0" w:color="auto"/>
            </w:tcBorders>
          </w:tcPr>
          <w:p w:rsidR="00AA5816" w:rsidRPr="00595CEA" w:rsidRDefault="00AA5816" w:rsidP="00343F9D">
            <w:pPr>
              <w:widowControl w:val="0"/>
              <w:autoSpaceDE w:val="0"/>
              <w:autoSpaceDN w:val="0"/>
              <w:adjustRightInd w:val="0"/>
              <w:spacing w:line="276" w:lineRule="auto"/>
              <w:ind w:left="100"/>
              <w:rPr>
                <w:sz w:val="20"/>
                <w:szCs w:val="20"/>
              </w:rPr>
            </w:pPr>
          </w:p>
        </w:tc>
        <w:tc>
          <w:tcPr>
            <w:tcW w:w="7479" w:type="dxa"/>
            <w:gridSpan w:val="7"/>
            <w:vMerge/>
            <w:tcBorders>
              <w:left w:val="nil"/>
              <w:right w:val="single" w:sz="8" w:space="0" w:color="auto"/>
            </w:tcBorders>
          </w:tcPr>
          <w:p w:rsidR="00AA5816" w:rsidRPr="00595CEA" w:rsidRDefault="00AA5816" w:rsidP="00343F9D">
            <w:pPr>
              <w:widowControl w:val="0"/>
              <w:autoSpaceDE w:val="0"/>
              <w:autoSpaceDN w:val="0"/>
              <w:adjustRightInd w:val="0"/>
              <w:spacing w:line="276" w:lineRule="auto"/>
              <w:ind w:left="100"/>
              <w:rPr>
                <w:sz w:val="20"/>
                <w:szCs w:val="20"/>
              </w:rPr>
            </w:pPr>
          </w:p>
        </w:tc>
        <w:tc>
          <w:tcPr>
            <w:tcW w:w="30" w:type="dxa"/>
            <w:tcBorders>
              <w:top w:val="nil"/>
              <w:left w:val="nil"/>
              <w:bottom w:val="nil"/>
            </w:tcBorders>
          </w:tcPr>
          <w:p w:rsidR="00AA5816" w:rsidRPr="00595CEA" w:rsidRDefault="00AA5816" w:rsidP="00343F9D">
            <w:pPr>
              <w:widowControl w:val="0"/>
              <w:autoSpaceDE w:val="0"/>
              <w:autoSpaceDN w:val="0"/>
              <w:adjustRightInd w:val="0"/>
              <w:spacing w:line="276" w:lineRule="auto"/>
              <w:rPr>
                <w:sz w:val="20"/>
                <w:szCs w:val="20"/>
              </w:rPr>
            </w:pPr>
          </w:p>
        </w:tc>
      </w:tr>
      <w:tr w:rsidR="00AA5816" w:rsidRPr="00595CEA">
        <w:trPr>
          <w:trHeight w:val="330"/>
        </w:trPr>
        <w:tc>
          <w:tcPr>
            <w:tcW w:w="2081" w:type="dxa"/>
            <w:tcBorders>
              <w:top w:val="nil"/>
              <w:left w:val="single" w:sz="8" w:space="0" w:color="auto"/>
              <w:bottom w:val="single" w:sz="8" w:space="0" w:color="auto"/>
              <w:right w:val="single" w:sz="8" w:space="0" w:color="auto"/>
            </w:tcBorders>
          </w:tcPr>
          <w:p w:rsidR="00AA5816" w:rsidRPr="00595CEA" w:rsidRDefault="00AA5816" w:rsidP="00343F9D">
            <w:pPr>
              <w:widowControl w:val="0"/>
              <w:autoSpaceDE w:val="0"/>
              <w:autoSpaceDN w:val="0"/>
              <w:adjustRightInd w:val="0"/>
              <w:spacing w:line="276" w:lineRule="auto"/>
              <w:rPr>
                <w:sz w:val="20"/>
                <w:szCs w:val="20"/>
              </w:rPr>
            </w:pPr>
          </w:p>
        </w:tc>
        <w:tc>
          <w:tcPr>
            <w:tcW w:w="7479" w:type="dxa"/>
            <w:gridSpan w:val="7"/>
            <w:vMerge/>
            <w:tcBorders>
              <w:left w:val="nil"/>
              <w:bottom w:val="single" w:sz="8" w:space="0" w:color="auto"/>
              <w:right w:val="single" w:sz="8" w:space="0" w:color="auto"/>
            </w:tcBorders>
          </w:tcPr>
          <w:p w:rsidR="00AA5816" w:rsidRPr="00595CEA" w:rsidRDefault="00AA5816" w:rsidP="00343F9D">
            <w:pPr>
              <w:widowControl w:val="0"/>
              <w:autoSpaceDE w:val="0"/>
              <w:autoSpaceDN w:val="0"/>
              <w:adjustRightInd w:val="0"/>
              <w:spacing w:line="276" w:lineRule="auto"/>
              <w:ind w:left="100"/>
              <w:rPr>
                <w:sz w:val="20"/>
                <w:szCs w:val="20"/>
              </w:rPr>
            </w:pPr>
          </w:p>
        </w:tc>
        <w:tc>
          <w:tcPr>
            <w:tcW w:w="30" w:type="dxa"/>
            <w:tcBorders>
              <w:top w:val="nil"/>
              <w:left w:val="nil"/>
              <w:bottom w:val="single" w:sz="8" w:space="0" w:color="auto"/>
            </w:tcBorders>
          </w:tcPr>
          <w:p w:rsidR="00AA5816" w:rsidRPr="00595CEA" w:rsidRDefault="00AA5816" w:rsidP="00343F9D">
            <w:pPr>
              <w:widowControl w:val="0"/>
              <w:autoSpaceDE w:val="0"/>
              <w:autoSpaceDN w:val="0"/>
              <w:adjustRightInd w:val="0"/>
              <w:spacing w:line="276" w:lineRule="auto"/>
              <w:rPr>
                <w:sz w:val="20"/>
                <w:szCs w:val="20"/>
              </w:rPr>
            </w:pPr>
          </w:p>
        </w:tc>
      </w:tr>
    </w:tbl>
    <w:p w:rsidR="00AA5816" w:rsidRDefault="00AA5816" w:rsidP="00343F9D">
      <w:pPr>
        <w:widowControl w:val="0"/>
        <w:autoSpaceDE w:val="0"/>
        <w:autoSpaceDN w:val="0"/>
        <w:adjustRightInd w:val="0"/>
        <w:spacing w:line="276" w:lineRule="auto"/>
        <w:ind w:left="6"/>
        <w:rPr>
          <w:i/>
          <w:iCs/>
        </w:rPr>
      </w:pPr>
    </w:p>
    <w:p w:rsidR="00AA5816" w:rsidRDefault="00AA5816" w:rsidP="00343F9D">
      <w:pPr>
        <w:widowControl w:val="0"/>
        <w:autoSpaceDE w:val="0"/>
        <w:autoSpaceDN w:val="0"/>
        <w:adjustRightInd w:val="0"/>
        <w:spacing w:line="276" w:lineRule="auto"/>
        <w:ind w:left="6"/>
        <w:rPr>
          <w:i/>
          <w:iCs/>
        </w:rPr>
      </w:pPr>
    </w:p>
    <w:p w:rsidR="00AA5816" w:rsidRPr="00F26B53" w:rsidRDefault="00AA5816" w:rsidP="00343F9D">
      <w:pPr>
        <w:widowControl w:val="0"/>
        <w:autoSpaceDE w:val="0"/>
        <w:autoSpaceDN w:val="0"/>
        <w:adjustRightInd w:val="0"/>
        <w:spacing w:line="276" w:lineRule="auto"/>
        <w:ind w:left="6"/>
        <w:jc w:val="both"/>
        <w:rPr>
          <w:sz w:val="23"/>
          <w:szCs w:val="23"/>
        </w:rPr>
      </w:pPr>
      <w:r w:rsidRPr="00F26B53">
        <w:rPr>
          <w:i/>
          <w:iCs/>
          <w:sz w:val="23"/>
          <w:szCs w:val="23"/>
        </w:rPr>
        <w:t>Tehlikeli atık yakma  ( “Termal bertaraf-oksitleme”  modeli)</w:t>
      </w:r>
    </w:p>
    <w:p w:rsidR="00AA5816" w:rsidRDefault="00AA5816" w:rsidP="00343F9D">
      <w:pPr>
        <w:widowControl w:val="0"/>
        <w:autoSpaceDE w:val="0"/>
        <w:autoSpaceDN w:val="0"/>
        <w:adjustRightInd w:val="0"/>
        <w:spacing w:line="276" w:lineRule="auto"/>
        <w:jc w:val="both"/>
        <w:rPr>
          <w:sz w:val="23"/>
          <w:szCs w:val="23"/>
        </w:rPr>
      </w:pPr>
      <w:r w:rsidRPr="00F26B53">
        <w:rPr>
          <w:sz w:val="23"/>
          <w:szCs w:val="23"/>
        </w:rPr>
        <w:t xml:space="preserve">Tehlikeli atık yakma işlemi prensip olarak kentsel atıkların yakılımına benzer. </w:t>
      </w:r>
      <w:r w:rsidR="00E446C9" w:rsidRPr="00EE687E">
        <w:rPr>
          <w:sz w:val="23"/>
          <w:szCs w:val="23"/>
        </w:rPr>
        <w:t>Atıkların Yakılmasına İlişkin Yönetmelik</w:t>
      </w:r>
      <w:r w:rsidR="00E446C9" w:rsidRPr="00F26B53">
        <w:rPr>
          <w:sz w:val="23"/>
          <w:szCs w:val="23"/>
        </w:rPr>
        <w:t xml:space="preserve"> </w:t>
      </w:r>
      <w:r w:rsidR="00E446C9">
        <w:rPr>
          <w:sz w:val="23"/>
          <w:szCs w:val="23"/>
        </w:rPr>
        <w:t xml:space="preserve">ile </w:t>
      </w:r>
      <w:r w:rsidRPr="00F26B53">
        <w:rPr>
          <w:sz w:val="23"/>
          <w:szCs w:val="23"/>
        </w:rPr>
        <w:t xml:space="preserve">emisyon sınır değerleri </w:t>
      </w:r>
      <w:r w:rsidR="00E446C9">
        <w:rPr>
          <w:sz w:val="23"/>
          <w:szCs w:val="23"/>
        </w:rPr>
        <w:t>konulmuştur.</w:t>
      </w:r>
      <w:r w:rsidRPr="00F26B53">
        <w:rPr>
          <w:sz w:val="23"/>
          <w:szCs w:val="23"/>
        </w:rPr>
        <w:t xml:space="preserve"> Çevreye olan emisyonların tip ve genişliği dikkate alındığında temel fark organik maddelerin (özellikle PCP,PCB ve diğer halojenize atık)  yıkım derecesinin daha yüksek, olmasıdır. </w:t>
      </w:r>
      <w:r w:rsidR="00E446C9" w:rsidRPr="002178C3">
        <w:rPr>
          <w:sz w:val="23"/>
          <w:szCs w:val="23"/>
          <w:highlight w:val="yellow"/>
        </w:rPr>
        <w:t xml:space="preserve">Atıkların Yakılmasına İlişkin Yönetmelik’e </w:t>
      </w:r>
      <w:r w:rsidRPr="002178C3">
        <w:rPr>
          <w:sz w:val="23"/>
          <w:szCs w:val="23"/>
          <w:highlight w:val="yellow"/>
        </w:rPr>
        <w:t>g</w:t>
      </w:r>
      <w:r w:rsidR="00E446C9" w:rsidRPr="002178C3">
        <w:rPr>
          <w:sz w:val="23"/>
          <w:szCs w:val="23"/>
          <w:highlight w:val="yellow"/>
        </w:rPr>
        <w:t>ö</w:t>
      </w:r>
      <w:r w:rsidRPr="002178C3">
        <w:rPr>
          <w:sz w:val="23"/>
          <w:szCs w:val="23"/>
          <w:highlight w:val="yellow"/>
        </w:rPr>
        <w:t>re en az 1100°C derece sağlanmalıdır.</w:t>
      </w:r>
    </w:p>
    <w:p w:rsidR="00AA5816" w:rsidRPr="001A4CF9" w:rsidRDefault="00AA5816" w:rsidP="00343F9D">
      <w:pPr>
        <w:widowControl w:val="0"/>
        <w:autoSpaceDE w:val="0"/>
        <w:autoSpaceDN w:val="0"/>
        <w:adjustRightInd w:val="0"/>
        <w:spacing w:line="276" w:lineRule="auto"/>
        <w:jc w:val="both"/>
        <w:rPr>
          <w:sz w:val="23"/>
          <w:szCs w:val="23"/>
        </w:rPr>
      </w:pPr>
    </w:p>
    <w:p w:rsidR="002178C3" w:rsidRPr="002178C3" w:rsidRDefault="002178C3" w:rsidP="002178C3">
      <w:pPr>
        <w:pStyle w:val="ResimYazs"/>
        <w:rPr>
          <w:b w:val="0"/>
        </w:rPr>
      </w:pPr>
      <w:bookmarkStart w:id="62" w:name="_Toc439671963"/>
      <w:r>
        <w:t xml:space="preserve">Tablo R.18- </w:t>
      </w:r>
      <w:r>
        <w:fldChar w:fldCharType="begin"/>
      </w:r>
      <w:r>
        <w:instrText xml:space="preserve"> SEQ Tablo_R.18- \* ARABIC </w:instrText>
      </w:r>
      <w:r>
        <w:fldChar w:fldCharType="separate"/>
      </w:r>
      <w:r w:rsidR="00B5752B">
        <w:rPr>
          <w:noProof/>
        </w:rPr>
        <w:t>13</w:t>
      </w:r>
      <w:r>
        <w:fldChar w:fldCharType="end"/>
      </w:r>
      <w:r>
        <w:t xml:space="preserve">: </w:t>
      </w:r>
      <w:r w:rsidRPr="002178C3">
        <w:rPr>
          <w:b w:val="0"/>
        </w:rPr>
        <w:t xml:space="preserve">Tehlikeli atıkların yakılması için </w:t>
      </w:r>
      <w:r>
        <w:rPr>
          <w:b w:val="0"/>
        </w:rPr>
        <w:t>başlangıç değerleri (default values)</w:t>
      </w:r>
      <w:bookmarkEnd w:id="62"/>
    </w:p>
    <w:tbl>
      <w:tblPr>
        <w:tblW w:w="9606" w:type="dxa"/>
        <w:tblInd w:w="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2093"/>
        <w:gridCol w:w="1267"/>
        <w:gridCol w:w="6246"/>
      </w:tblGrid>
      <w:tr w:rsidR="00AA5816" w:rsidRPr="0099444E">
        <w:tc>
          <w:tcPr>
            <w:tcW w:w="2093" w:type="dxa"/>
          </w:tcPr>
          <w:p w:rsidR="00AA5816" w:rsidRPr="00E73C33" w:rsidRDefault="00AA5816" w:rsidP="00343F9D">
            <w:pPr>
              <w:widowControl w:val="0"/>
              <w:autoSpaceDE w:val="0"/>
              <w:autoSpaceDN w:val="0"/>
              <w:adjustRightInd w:val="0"/>
              <w:spacing w:line="276" w:lineRule="auto"/>
              <w:ind w:left="120"/>
              <w:rPr>
                <w:sz w:val="20"/>
                <w:szCs w:val="20"/>
              </w:rPr>
            </w:pPr>
            <w:r w:rsidRPr="00E73C33">
              <w:rPr>
                <w:b/>
                <w:bCs/>
                <w:sz w:val="20"/>
                <w:szCs w:val="20"/>
              </w:rPr>
              <w:t>Parametre</w:t>
            </w:r>
          </w:p>
        </w:tc>
        <w:tc>
          <w:tcPr>
            <w:tcW w:w="1267" w:type="dxa"/>
          </w:tcPr>
          <w:p w:rsidR="00AA5816" w:rsidRPr="00E73C33" w:rsidRDefault="00AA5816" w:rsidP="00343F9D">
            <w:pPr>
              <w:widowControl w:val="0"/>
              <w:autoSpaceDE w:val="0"/>
              <w:autoSpaceDN w:val="0"/>
              <w:adjustRightInd w:val="0"/>
              <w:spacing w:line="276" w:lineRule="auto"/>
              <w:ind w:left="100"/>
              <w:rPr>
                <w:sz w:val="20"/>
                <w:szCs w:val="20"/>
              </w:rPr>
            </w:pPr>
            <w:r w:rsidRPr="00E73C33">
              <w:rPr>
                <w:b/>
                <w:bCs/>
                <w:sz w:val="20"/>
                <w:szCs w:val="20"/>
              </w:rPr>
              <w:t>Varsayılan</w:t>
            </w:r>
          </w:p>
        </w:tc>
        <w:tc>
          <w:tcPr>
            <w:tcW w:w="6246" w:type="dxa"/>
          </w:tcPr>
          <w:p w:rsidR="00AA5816" w:rsidRPr="00E73C33" w:rsidRDefault="00AA5816" w:rsidP="00343F9D">
            <w:pPr>
              <w:widowControl w:val="0"/>
              <w:autoSpaceDE w:val="0"/>
              <w:autoSpaceDN w:val="0"/>
              <w:adjustRightInd w:val="0"/>
              <w:spacing w:line="276" w:lineRule="auto"/>
              <w:ind w:left="100"/>
              <w:rPr>
                <w:sz w:val="20"/>
                <w:szCs w:val="20"/>
              </w:rPr>
            </w:pPr>
            <w:r w:rsidRPr="00E73C33">
              <w:rPr>
                <w:b/>
                <w:bCs/>
                <w:sz w:val="20"/>
                <w:szCs w:val="20"/>
              </w:rPr>
              <w:t>Gerekçe</w:t>
            </w:r>
          </w:p>
        </w:tc>
      </w:tr>
      <w:tr w:rsidR="00AA5816" w:rsidRPr="0099444E">
        <w:tc>
          <w:tcPr>
            <w:tcW w:w="2093" w:type="dxa"/>
          </w:tcPr>
          <w:p w:rsidR="00AA5816" w:rsidRPr="00E73C33" w:rsidRDefault="00AA5816" w:rsidP="00343F9D">
            <w:pPr>
              <w:widowControl w:val="0"/>
              <w:autoSpaceDE w:val="0"/>
              <w:autoSpaceDN w:val="0"/>
              <w:adjustRightInd w:val="0"/>
              <w:spacing w:line="276" w:lineRule="auto"/>
              <w:ind w:left="720"/>
              <w:rPr>
                <w:sz w:val="20"/>
                <w:szCs w:val="20"/>
              </w:rPr>
            </w:pPr>
            <w:r w:rsidRPr="00E73C33">
              <w:rPr>
                <w:sz w:val="20"/>
                <w:szCs w:val="20"/>
              </w:rPr>
              <w:t>Kurulum sayısı</w:t>
            </w:r>
          </w:p>
        </w:tc>
        <w:tc>
          <w:tcPr>
            <w:tcW w:w="1267" w:type="dxa"/>
          </w:tcPr>
          <w:p w:rsidR="00AA5816" w:rsidRPr="00E73C33" w:rsidRDefault="00AA5816" w:rsidP="00343F9D">
            <w:pPr>
              <w:widowControl w:val="0"/>
              <w:autoSpaceDE w:val="0"/>
              <w:autoSpaceDN w:val="0"/>
              <w:adjustRightInd w:val="0"/>
              <w:spacing w:line="276" w:lineRule="auto"/>
              <w:rPr>
                <w:sz w:val="20"/>
                <w:szCs w:val="20"/>
              </w:rPr>
            </w:pPr>
            <w:r w:rsidRPr="002178C3">
              <w:rPr>
                <w:sz w:val="20"/>
                <w:szCs w:val="20"/>
                <w:highlight w:val="yellow"/>
              </w:rPr>
              <w:t>&lt; 200</w:t>
            </w:r>
          </w:p>
        </w:tc>
        <w:tc>
          <w:tcPr>
            <w:tcW w:w="6246" w:type="dxa"/>
          </w:tcPr>
          <w:p w:rsidR="00AA5816" w:rsidRPr="00E73C33" w:rsidRDefault="00AA5816" w:rsidP="00343F9D">
            <w:pPr>
              <w:widowControl w:val="0"/>
              <w:autoSpaceDE w:val="0"/>
              <w:autoSpaceDN w:val="0"/>
              <w:adjustRightInd w:val="0"/>
              <w:spacing w:line="276" w:lineRule="auto"/>
              <w:ind w:left="720"/>
              <w:rPr>
                <w:sz w:val="20"/>
                <w:szCs w:val="20"/>
              </w:rPr>
            </w:pPr>
            <w:r w:rsidRPr="002178C3">
              <w:rPr>
                <w:sz w:val="20"/>
                <w:szCs w:val="20"/>
                <w:highlight w:val="yellow"/>
              </w:rPr>
              <w:t>EU-27+CH+NO ‘daki yaklaşık ortalama kurulum sayısı (mevcut en ıyı teknık referans doküman Atık Yakma 2006: EU-25+CH+NO:93, yeni Avrupa Birliği üye ülkeleri:96  &lt; 10 ton/gün kapasiteli 74 çok küçük kurulum dahil)</w:t>
            </w:r>
          </w:p>
        </w:tc>
      </w:tr>
      <w:tr w:rsidR="00AA5816" w:rsidRPr="0099444E">
        <w:tc>
          <w:tcPr>
            <w:tcW w:w="2093" w:type="dxa"/>
          </w:tcPr>
          <w:p w:rsidR="00AA5816" w:rsidRPr="00E73C33" w:rsidRDefault="00AA5816" w:rsidP="00343F9D">
            <w:pPr>
              <w:widowControl w:val="0"/>
              <w:autoSpaceDE w:val="0"/>
              <w:autoSpaceDN w:val="0"/>
              <w:adjustRightInd w:val="0"/>
              <w:spacing w:line="276" w:lineRule="auto"/>
              <w:ind w:left="720"/>
              <w:rPr>
                <w:sz w:val="20"/>
                <w:szCs w:val="20"/>
              </w:rPr>
            </w:pPr>
            <w:r w:rsidRPr="00E73C33">
              <w:rPr>
                <w:sz w:val="20"/>
                <w:szCs w:val="20"/>
              </w:rPr>
              <w:t>Emisyon günleri</w:t>
            </w:r>
          </w:p>
        </w:tc>
        <w:tc>
          <w:tcPr>
            <w:tcW w:w="1267" w:type="dxa"/>
          </w:tcPr>
          <w:p w:rsidR="00AA5816" w:rsidRPr="002178C3" w:rsidRDefault="00AA5816" w:rsidP="00343F9D">
            <w:pPr>
              <w:widowControl w:val="0"/>
              <w:autoSpaceDE w:val="0"/>
              <w:autoSpaceDN w:val="0"/>
              <w:adjustRightInd w:val="0"/>
              <w:spacing w:line="276" w:lineRule="auto"/>
              <w:rPr>
                <w:sz w:val="20"/>
                <w:szCs w:val="20"/>
                <w:highlight w:val="yellow"/>
              </w:rPr>
            </w:pPr>
            <w:r w:rsidRPr="002178C3">
              <w:rPr>
                <w:sz w:val="20"/>
                <w:szCs w:val="20"/>
                <w:highlight w:val="yellow"/>
              </w:rPr>
              <w:t>330</w:t>
            </w:r>
          </w:p>
        </w:tc>
        <w:tc>
          <w:tcPr>
            <w:tcW w:w="6246" w:type="dxa"/>
          </w:tcPr>
          <w:p w:rsidR="00AA5816" w:rsidRPr="002178C3" w:rsidRDefault="00AA5816" w:rsidP="00343F9D">
            <w:pPr>
              <w:widowControl w:val="0"/>
              <w:autoSpaceDE w:val="0"/>
              <w:autoSpaceDN w:val="0"/>
              <w:adjustRightInd w:val="0"/>
              <w:spacing w:line="276" w:lineRule="auto"/>
              <w:ind w:left="720"/>
              <w:rPr>
                <w:sz w:val="20"/>
                <w:szCs w:val="20"/>
                <w:highlight w:val="yellow"/>
              </w:rPr>
            </w:pPr>
            <w:r w:rsidRPr="002178C3">
              <w:rPr>
                <w:sz w:val="20"/>
                <w:szCs w:val="20"/>
                <w:highlight w:val="yellow"/>
              </w:rPr>
              <w:t>Yakma tesisleri yaklaşık 330 gün/yıl işletilmektedir</w:t>
            </w:r>
          </w:p>
        </w:tc>
      </w:tr>
      <w:tr w:rsidR="00AA5816" w:rsidRPr="0099444E">
        <w:tc>
          <w:tcPr>
            <w:tcW w:w="2093" w:type="dxa"/>
          </w:tcPr>
          <w:p w:rsidR="00AA5816" w:rsidRPr="00E73C33" w:rsidRDefault="00AA5816" w:rsidP="00343F9D">
            <w:pPr>
              <w:widowControl w:val="0"/>
              <w:autoSpaceDE w:val="0"/>
              <w:autoSpaceDN w:val="0"/>
              <w:adjustRightInd w:val="0"/>
              <w:spacing w:line="276" w:lineRule="auto"/>
              <w:ind w:left="720"/>
              <w:rPr>
                <w:sz w:val="20"/>
                <w:szCs w:val="20"/>
              </w:rPr>
            </w:pPr>
            <w:r w:rsidRPr="00E73C33">
              <w:rPr>
                <w:sz w:val="20"/>
                <w:szCs w:val="20"/>
              </w:rPr>
              <w:t>WWTP</w:t>
            </w:r>
          </w:p>
        </w:tc>
        <w:tc>
          <w:tcPr>
            <w:tcW w:w="1267" w:type="dxa"/>
          </w:tcPr>
          <w:p w:rsidR="00AA5816" w:rsidRPr="00E73C33" w:rsidRDefault="00AA5816" w:rsidP="00343F9D">
            <w:pPr>
              <w:widowControl w:val="0"/>
              <w:autoSpaceDE w:val="0"/>
              <w:autoSpaceDN w:val="0"/>
              <w:adjustRightInd w:val="0"/>
              <w:spacing w:line="276" w:lineRule="auto"/>
              <w:rPr>
                <w:sz w:val="20"/>
                <w:szCs w:val="20"/>
              </w:rPr>
            </w:pPr>
            <w:r w:rsidRPr="00E73C33">
              <w:rPr>
                <w:sz w:val="20"/>
                <w:szCs w:val="20"/>
              </w:rPr>
              <w:t>100 %</w:t>
            </w:r>
          </w:p>
        </w:tc>
        <w:tc>
          <w:tcPr>
            <w:tcW w:w="6246" w:type="dxa"/>
          </w:tcPr>
          <w:p w:rsidR="00AA5816" w:rsidRPr="00E73C33" w:rsidRDefault="00AA5816" w:rsidP="00343F9D">
            <w:pPr>
              <w:widowControl w:val="0"/>
              <w:autoSpaceDE w:val="0"/>
              <w:autoSpaceDN w:val="0"/>
              <w:adjustRightInd w:val="0"/>
              <w:spacing w:line="276" w:lineRule="auto"/>
              <w:ind w:left="720"/>
              <w:rPr>
                <w:sz w:val="20"/>
                <w:szCs w:val="20"/>
              </w:rPr>
            </w:pPr>
            <w:r w:rsidRPr="00E73C33">
              <w:rPr>
                <w:sz w:val="20"/>
                <w:szCs w:val="20"/>
              </w:rPr>
              <w:t>Baca gazı temizliğinden gelen atık su toplanır ve yerinde atık su bertarafına yönlendirilir</w:t>
            </w:r>
          </w:p>
        </w:tc>
      </w:tr>
      <w:tr w:rsidR="00AA5816" w:rsidRPr="0099444E">
        <w:trPr>
          <w:trHeight w:val="1610"/>
        </w:trPr>
        <w:tc>
          <w:tcPr>
            <w:tcW w:w="2093" w:type="dxa"/>
          </w:tcPr>
          <w:p w:rsidR="00AA5816" w:rsidRPr="00E73C33" w:rsidRDefault="002178C3" w:rsidP="00343F9D">
            <w:pPr>
              <w:widowControl w:val="0"/>
              <w:autoSpaceDE w:val="0"/>
              <w:autoSpaceDN w:val="0"/>
              <w:adjustRightInd w:val="0"/>
              <w:spacing w:line="276" w:lineRule="auto"/>
              <w:ind w:left="720"/>
              <w:rPr>
                <w:sz w:val="20"/>
                <w:szCs w:val="20"/>
              </w:rPr>
            </w:pPr>
            <w:r>
              <w:rPr>
                <w:sz w:val="20"/>
                <w:szCs w:val="20"/>
              </w:rPr>
              <w:lastRenderedPageBreak/>
              <w:t>Havaya salınım hızı</w:t>
            </w:r>
            <w:r>
              <w:rPr>
                <w:rStyle w:val="DipnotBavurusu"/>
                <w:sz w:val="20"/>
                <w:szCs w:val="20"/>
              </w:rPr>
              <w:footnoteReference w:id="64"/>
            </w:r>
          </w:p>
        </w:tc>
        <w:tc>
          <w:tcPr>
            <w:tcW w:w="1267" w:type="dxa"/>
          </w:tcPr>
          <w:p w:rsidR="00AA5816" w:rsidRPr="00E73C33" w:rsidRDefault="00AA5816" w:rsidP="00343F9D">
            <w:pPr>
              <w:widowControl w:val="0"/>
              <w:autoSpaceDE w:val="0"/>
              <w:autoSpaceDN w:val="0"/>
              <w:adjustRightInd w:val="0"/>
              <w:spacing w:line="276" w:lineRule="auto"/>
              <w:rPr>
                <w:sz w:val="20"/>
                <w:szCs w:val="20"/>
              </w:rPr>
            </w:pPr>
            <w:r w:rsidRPr="00E73C33">
              <w:rPr>
                <w:sz w:val="20"/>
                <w:szCs w:val="20"/>
              </w:rPr>
              <w:t>0.0001</w:t>
            </w:r>
          </w:p>
          <w:p w:rsidR="00AA5816" w:rsidRPr="00E73C33" w:rsidRDefault="00AA5816" w:rsidP="00343F9D">
            <w:pPr>
              <w:widowControl w:val="0"/>
              <w:autoSpaceDE w:val="0"/>
              <w:autoSpaceDN w:val="0"/>
              <w:adjustRightInd w:val="0"/>
              <w:spacing w:line="276" w:lineRule="auto"/>
              <w:rPr>
                <w:sz w:val="20"/>
                <w:szCs w:val="20"/>
              </w:rPr>
            </w:pPr>
            <w:r w:rsidRPr="00E73C33">
              <w:rPr>
                <w:sz w:val="20"/>
                <w:szCs w:val="20"/>
              </w:rPr>
              <w:t>0.05</w:t>
            </w:r>
          </w:p>
          <w:p w:rsidR="00AA5816" w:rsidRPr="00E73C33" w:rsidRDefault="00AA5816" w:rsidP="00343F9D">
            <w:pPr>
              <w:widowControl w:val="0"/>
              <w:autoSpaceDE w:val="0"/>
              <w:autoSpaceDN w:val="0"/>
              <w:adjustRightInd w:val="0"/>
              <w:spacing w:line="276" w:lineRule="auto"/>
              <w:rPr>
                <w:sz w:val="20"/>
                <w:szCs w:val="20"/>
              </w:rPr>
            </w:pPr>
            <w:r w:rsidRPr="00E73C33">
              <w:rPr>
                <w:sz w:val="20"/>
                <w:szCs w:val="20"/>
              </w:rPr>
              <w:t>0.001</w:t>
            </w:r>
          </w:p>
          <w:p w:rsidR="00AA5816" w:rsidRPr="00E73C33" w:rsidRDefault="00AA5816" w:rsidP="00343F9D">
            <w:pPr>
              <w:widowControl w:val="0"/>
              <w:autoSpaceDE w:val="0"/>
              <w:autoSpaceDN w:val="0"/>
              <w:adjustRightInd w:val="0"/>
              <w:spacing w:line="276" w:lineRule="auto"/>
              <w:rPr>
                <w:sz w:val="20"/>
                <w:szCs w:val="20"/>
              </w:rPr>
            </w:pPr>
            <w:r w:rsidRPr="00E73C33">
              <w:rPr>
                <w:sz w:val="20"/>
                <w:szCs w:val="20"/>
              </w:rPr>
              <w:t>0.0003</w:t>
            </w:r>
          </w:p>
        </w:tc>
        <w:tc>
          <w:tcPr>
            <w:tcW w:w="6246" w:type="dxa"/>
          </w:tcPr>
          <w:p w:rsidR="00AA5816" w:rsidRPr="00E73C33" w:rsidRDefault="00AA5816" w:rsidP="00343F9D">
            <w:pPr>
              <w:widowControl w:val="0"/>
              <w:autoSpaceDE w:val="0"/>
              <w:autoSpaceDN w:val="0"/>
              <w:adjustRightInd w:val="0"/>
              <w:spacing w:line="276" w:lineRule="auto"/>
              <w:ind w:left="720"/>
              <w:rPr>
                <w:sz w:val="20"/>
                <w:szCs w:val="20"/>
              </w:rPr>
            </w:pPr>
            <w:r w:rsidRPr="00E73C33">
              <w:rPr>
                <w:sz w:val="20"/>
                <w:szCs w:val="20"/>
              </w:rPr>
              <w:t>Organik maddeler</w:t>
            </w:r>
          </w:p>
          <w:p w:rsidR="00AA5816" w:rsidRPr="00E73C33" w:rsidRDefault="00AA5816" w:rsidP="00343F9D">
            <w:pPr>
              <w:widowControl w:val="0"/>
              <w:autoSpaceDE w:val="0"/>
              <w:autoSpaceDN w:val="0"/>
              <w:adjustRightInd w:val="0"/>
              <w:spacing w:line="276" w:lineRule="auto"/>
              <w:ind w:left="720"/>
              <w:rPr>
                <w:sz w:val="20"/>
                <w:szCs w:val="20"/>
              </w:rPr>
            </w:pPr>
            <w:r w:rsidRPr="00E73C33">
              <w:rPr>
                <w:sz w:val="20"/>
                <w:szCs w:val="20"/>
              </w:rPr>
              <w:t>Civa</w:t>
            </w:r>
          </w:p>
          <w:p w:rsidR="00AA5816" w:rsidRPr="00E73C33" w:rsidRDefault="00AA5816" w:rsidP="00343F9D">
            <w:pPr>
              <w:widowControl w:val="0"/>
              <w:autoSpaceDE w:val="0"/>
              <w:autoSpaceDN w:val="0"/>
              <w:adjustRightInd w:val="0"/>
              <w:spacing w:line="276" w:lineRule="auto"/>
              <w:ind w:left="720"/>
              <w:rPr>
                <w:sz w:val="20"/>
                <w:szCs w:val="20"/>
              </w:rPr>
            </w:pPr>
            <w:r w:rsidRPr="00E73C33">
              <w:rPr>
                <w:sz w:val="20"/>
                <w:szCs w:val="20"/>
              </w:rPr>
              <w:t>Kadmiyum, talyum, antimoni, teneke</w:t>
            </w:r>
          </w:p>
          <w:p w:rsidR="00AA5816" w:rsidRPr="00E73C33" w:rsidRDefault="00AA5816" w:rsidP="00343F9D">
            <w:pPr>
              <w:widowControl w:val="0"/>
              <w:autoSpaceDE w:val="0"/>
              <w:autoSpaceDN w:val="0"/>
              <w:adjustRightInd w:val="0"/>
              <w:spacing w:line="276" w:lineRule="auto"/>
              <w:ind w:left="720"/>
              <w:rPr>
                <w:sz w:val="20"/>
                <w:szCs w:val="20"/>
              </w:rPr>
            </w:pPr>
            <w:r w:rsidRPr="00E73C33">
              <w:rPr>
                <w:sz w:val="20"/>
                <w:szCs w:val="20"/>
              </w:rPr>
              <w:t>Diğer metaller</w:t>
            </w:r>
          </w:p>
          <w:p w:rsidR="00AA5816" w:rsidRPr="00E73C33" w:rsidRDefault="00AA5816" w:rsidP="00343F9D">
            <w:pPr>
              <w:widowControl w:val="0"/>
              <w:autoSpaceDE w:val="0"/>
              <w:autoSpaceDN w:val="0"/>
              <w:adjustRightInd w:val="0"/>
              <w:spacing w:line="276" w:lineRule="auto"/>
              <w:ind w:left="720"/>
              <w:rPr>
                <w:sz w:val="20"/>
                <w:szCs w:val="20"/>
              </w:rPr>
            </w:pPr>
            <w:r w:rsidRPr="00E73C33">
              <w:rPr>
                <w:sz w:val="20"/>
                <w:szCs w:val="20"/>
              </w:rPr>
              <w:t>Organik maddeler yüksek yakma derecelerine istimaden yok olur</w:t>
            </w:r>
          </w:p>
          <w:p w:rsidR="00AA5816" w:rsidRPr="00E73C33" w:rsidRDefault="00AA5816" w:rsidP="00343F9D">
            <w:pPr>
              <w:widowControl w:val="0"/>
              <w:autoSpaceDE w:val="0"/>
              <w:autoSpaceDN w:val="0"/>
              <w:adjustRightInd w:val="0"/>
              <w:spacing w:line="276" w:lineRule="auto"/>
              <w:ind w:left="720"/>
              <w:rPr>
                <w:sz w:val="20"/>
                <w:szCs w:val="20"/>
              </w:rPr>
            </w:pPr>
            <w:r w:rsidRPr="00E73C33">
              <w:rPr>
                <w:sz w:val="20"/>
                <w:szCs w:val="20"/>
              </w:rPr>
              <w:t>Metaller yok olmaz ve baca gazı temizlense bile havaya geniş ölçüde yayılır</w:t>
            </w:r>
          </w:p>
        </w:tc>
      </w:tr>
      <w:tr w:rsidR="00AA5816" w:rsidRPr="0099444E">
        <w:trPr>
          <w:trHeight w:val="1610"/>
        </w:trPr>
        <w:tc>
          <w:tcPr>
            <w:tcW w:w="2093" w:type="dxa"/>
          </w:tcPr>
          <w:p w:rsidR="00AA5816" w:rsidRPr="00E73C33" w:rsidRDefault="002178C3" w:rsidP="00343F9D">
            <w:pPr>
              <w:widowControl w:val="0"/>
              <w:autoSpaceDE w:val="0"/>
              <w:autoSpaceDN w:val="0"/>
              <w:adjustRightInd w:val="0"/>
              <w:spacing w:line="276" w:lineRule="auto"/>
              <w:ind w:left="720"/>
              <w:rPr>
                <w:sz w:val="20"/>
                <w:szCs w:val="20"/>
              </w:rPr>
            </w:pPr>
            <w:r>
              <w:rPr>
                <w:sz w:val="20"/>
                <w:szCs w:val="20"/>
              </w:rPr>
              <w:t>Suya salınım hızı</w:t>
            </w:r>
            <w:r>
              <w:rPr>
                <w:rStyle w:val="DipnotBavurusu"/>
                <w:sz w:val="20"/>
                <w:szCs w:val="20"/>
              </w:rPr>
              <w:footnoteReference w:id="65"/>
            </w:r>
          </w:p>
        </w:tc>
        <w:tc>
          <w:tcPr>
            <w:tcW w:w="1267" w:type="dxa"/>
          </w:tcPr>
          <w:p w:rsidR="00AA5816" w:rsidRPr="00E73C33" w:rsidRDefault="00AA5816" w:rsidP="00343F9D">
            <w:pPr>
              <w:widowControl w:val="0"/>
              <w:autoSpaceDE w:val="0"/>
              <w:autoSpaceDN w:val="0"/>
              <w:adjustRightInd w:val="0"/>
              <w:spacing w:line="276" w:lineRule="auto"/>
              <w:rPr>
                <w:sz w:val="20"/>
                <w:szCs w:val="20"/>
              </w:rPr>
            </w:pPr>
            <w:r w:rsidRPr="00E73C33">
              <w:rPr>
                <w:sz w:val="20"/>
                <w:szCs w:val="20"/>
              </w:rPr>
              <w:t>0.0001</w:t>
            </w:r>
          </w:p>
          <w:p w:rsidR="00AA5816" w:rsidRPr="00E73C33" w:rsidRDefault="00AA5816" w:rsidP="00343F9D">
            <w:pPr>
              <w:widowControl w:val="0"/>
              <w:autoSpaceDE w:val="0"/>
              <w:autoSpaceDN w:val="0"/>
              <w:adjustRightInd w:val="0"/>
              <w:spacing w:line="276" w:lineRule="auto"/>
              <w:rPr>
                <w:sz w:val="20"/>
                <w:szCs w:val="20"/>
              </w:rPr>
            </w:pPr>
            <w:r w:rsidRPr="00E73C33">
              <w:rPr>
                <w:sz w:val="20"/>
                <w:szCs w:val="20"/>
              </w:rPr>
              <w:t>0.0002</w:t>
            </w:r>
          </w:p>
        </w:tc>
        <w:tc>
          <w:tcPr>
            <w:tcW w:w="6246" w:type="dxa"/>
          </w:tcPr>
          <w:p w:rsidR="00AA5816" w:rsidRPr="00E73C33" w:rsidRDefault="00AA5816" w:rsidP="00343F9D">
            <w:pPr>
              <w:widowControl w:val="0"/>
              <w:autoSpaceDE w:val="0"/>
              <w:autoSpaceDN w:val="0"/>
              <w:adjustRightInd w:val="0"/>
              <w:spacing w:line="276" w:lineRule="auto"/>
              <w:ind w:left="720"/>
              <w:rPr>
                <w:sz w:val="20"/>
                <w:szCs w:val="20"/>
              </w:rPr>
            </w:pPr>
            <w:r w:rsidRPr="00E73C33">
              <w:rPr>
                <w:sz w:val="20"/>
                <w:szCs w:val="20"/>
              </w:rPr>
              <w:t>Organik maddeler</w:t>
            </w:r>
          </w:p>
          <w:p w:rsidR="00AA5816" w:rsidRPr="00E73C33" w:rsidRDefault="00AA5816" w:rsidP="00343F9D">
            <w:pPr>
              <w:widowControl w:val="0"/>
              <w:autoSpaceDE w:val="0"/>
              <w:autoSpaceDN w:val="0"/>
              <w:adjustRightInd w:val="0"/>
              <w:spacing w:line="276" w:lineRule="auto"/>
              <w:ind w:left="720"/>
              <w:rPr>
                <w:sz w:val="20"/>
                <w:szCs w:val="20"/>
              </w:rPr>
            </w:pPr>
            <w:r w:rsidRPr="00E73C33">
              <w:rPr>
                <w:sz w:val="20"/>
                <w:szCs w:val="20"/>
              </w:rPr>
              <w:t>Metaller</w:t>
            </w:r>
          </w:p>
          <w:p w:rsidR="00AA5816" w:rsidRPr="00E73C33" w:rsidRDefault="00AA5816" w:rsidP="00343F9D">
            <w:pPr>
              <w:widowControl w:val="0"/>
              <w:autoSpaceDE w:val="0"/>
              <w:autoSpaceDN w:val="0"/>
              <w:adjustRightInd w:val="0"/>
              <w:spacing w:line="276" w:lineRule="auto"/>
              <w:ind w:left="720"/>
              <w:rPr>
                <w:sz w:val="20"/>
                <w:szCs w:val="20"/>
              </w:rPr>
            </w:pPr>
            <w:r w:rsidRPr="00E73C33">
              <w:rPr>
                <w:sz w:val="20"/>
                <w:szCs w:val="20"/>
              </w:rPr>
              <w:t>Organik maddeler hemen yok olduğundan,baca gazı temizlik suyundaki  içeriklerinin düşük olması beklenir.</w:t>
            </w:r>
          </w:p>
          <w:p w:rsidR="00AA5816" w:rsidRPr="00E73C33" w:rsidRDefault="00AA5816" w:rsidP="00343F9D">
            <w:pPr>
              <w:widowControl w:val="0"/>
              <w:autoSpaceDE w:val="0"/>
              <w:autoSpaceDN w:val="0"/>
              <w:adjustRightInd w:val="0"/>
              <w:spacing w:line="276" w:lineRule="auto"/>
              <w:ind w:left="720"/>
              <w:rPr>
                <w:sz w:val="20"/>
                <w:szCs w:val="20"/>
              </w:rPr>
            </w:pPr>
            <w:r w:rsidRPr="00E73C33">
              <w:rPr>
                <w:sz w:val="20"/>
                <w:szCs w:val="20"/>
              </w:rPr>
              <w:t>Metaller yüksek kaynama noktaları nedeniyle yakılma sırasında düşük düzeyde yayılırlar. Bu yüzden baca gazı yıkama suyundaki konsantrasyonlarının düşük olması beklenir.</w:t>
            </w:r>
          </w:p>
        </w:tc>
      </w:tr>
      <w:tr w:rsidR="00AA5816" w:rsidRPr="0099444E">
        <w:tc>
          <w:tcPr>
            <w:tcW w:w="2093" w:type="dxa"/>
          </w:tcPr>
          <w:p w:rsidR="00AA5816" w:rsidRPr="00E73C33" w:rsidRDefault="00AA5816" w:rsidP="00343F9D">
            <w:pPr>
              <w:widowControl w:val="0"/>
              <w:autoSpaceDE w:val="0"/>
              <w:autoSpaceDN w:val="0"/>
              <w:adjustRightInd w:val="0"/>
              <w:spacing w:line="276" w:lineRule="auto"/>
              <w:ind w:left="720"/>
              <w:rPr>
                <w:sz w:val="20"/>
                <w:szCs w:val="20"/>
              </w:rPr>
            </w:pPr>
            <w:r w:rsidRPr="00E73C33">
              <w:rPr>
                <w:sz w:val="20"/>
                <w:szCs w:val="20"/>
              </w:rPr>
              <w:t>Toprağa salınım hızı</w:t>
            </w:r>
          </w:p>
        </w:tc>
        <w:tc>
          <w:tcPr>
            <w:tcW w:w="1267" w:type="dxa"/>
          </w:tcPr>
          <w:p w:rsidR="00AA5816" w:rsidRPr="00E73C33" w:rsidRDefault="00AA5816" w:rsidP="00343F9D">
            <w:pPr>
              <w:widowControl w:val="0"/>
              <w:autoSpaceDE w:val="0"/>
              <w:autoSpaceDN w:val="0"/>
              <w:adjustRightInd w:val="0"/>
              <w:spacing w:line="276" w:lineRule="auto"/>
              <w:rPr>
                <w:sz w:val="20"/>
                <w:szCs w:val="20"/>
              </w:rPr>
            </w:pPr>
            <w:r w:rsidRPr="00E73C33">
              <w:rPr>
                <w:sz w:val="20"/>
                <w:szCs w:val="20"/>
              </w:rPr>
              <w:t>0</w:t>
            </w:r>
          </w:p>
        </w:tc>
        <w:tc>
          <w:tcPr>
            <w:tcW w:w="6246" w:type="dxa"/>
          </w:tcPr>
          <w:p w:rsidR="00AA5816" w:rsidRPr="00E73C33" w:rsidRDefault="00AA5816" w:rsidP="00343F9D">
            <w:pPr>
              <w:widowControl w:val="0"/>
              <w:autoSpaceDE w:val="0"/>
              <w:autoSpaceDN w:val="0"/>
              <w:adjustRightInd w:val="0"/>
              <w:spacing w:line="276" w:lineRule="auto"/>
              <w:ind w:left="720"/>
              <w:rPr>
                <w:sz w:val="20"/>
                <w:szCs w:val="20"/>
              </w:rPr>
            </w:pPr>
            <w:r w:rsidRPr="00E73C33">
              <w:rPr>
                <w:sz w:val="20"/>
                <w:szCs w:val="20"/>
              </w:rPr>
              <w:t>Yakma ile toprağa direkt salınım olmaz.</w:t>
            </w:r>
          </w:p>
        </w:tc>
      </w:tr>
    </w:tbl>
    <w:p w:rsidR="00AA5816" w:rsidRDefault="00AA5816" w:rsidP="00343F9D">
      <w:pPr>
        <w:widowControl w:val="0"/>
        <w:autoSpaceDE w:val="0"/>
        <w:autoSpaceDN w:val="0"/>
        <w:adjustRightInd w:val="0"/>
        <w:spacing w:line="276" w:lineRule="auto"/>
      </w:pPr>
    </w:p>
    <w:p w:rsidR="00AA5816" w:rsidRDefault="00AA5816" w:rsidP="00343F9D">
      <w:pPr>
        <w:widowControl w:val="0"/>
        <w:autoSpaceDE w:val="0"/>
        <w:autoSpaceDN w:val="0"/>
        <w:adjustRightInd w:val="0"/>
        <w:spacing w:line="276" w:lineRule="auto"/>
        <w:jc w:val="both"/>
        <w:rPr>
          <w:sz w:val="23"/>
          <w:szCs w:val="23"/>
        </w:rPr>
      </w:pPr>
    </w:p>
    <w:p w:rsidR="00AA5816" w:rsidRPr="00F26B53" w:rsidRDefault="00AA5816" w:rsidP="00343F9D">
      <w:pPr>
        <w:widowControl w:val="0"/>
        <w:autoSpaceDE w:val="0"/>
        <w:autoSpaceDN w:val="0"/>
        <w:adjustRightInd w:val="0"/>
        <w:spacing w:line="276" w:lineRule="auto"/>
        <w:jc w:val="both"/>
        <w:rPr>
          <w:sz w:val="23"/>
          <w:szCs w:val="23"/>
        </w:rPr>
      </w:pPr>
      <w:r w:rsidRPr="00F26B53">
        <w:rPr>
          <w:sz w:val="23"/>
          <w:szCs w:val="23"/>
        </w:rPr>
        <w:t>Atık s</w:t>
      </w:r>
      <w:r w:rsidR="002178C3">
        <w:rPr>
          <w:sz w:val="23"/>
          <w:szCs w:val="23"/>
        </w:rPr>
        <w:t>u bertarafı etkinliği, bertaraf</w:t>
      </w:r>
      <w:r w:rsidR="002178C3">
        <w:rPr>
          <w:rStyle w:val="DipnotBavurusu"/>
          <w:sz w:val="23"/>
          <w:szCs w:val="23"/>
        </w:rPr>
        <w:footnoteReference w:id="66"/>
      </w:r>
      <w:r w:rsidRPr="00F26B53">
        <w:rPr>
          <w:sz w:val="23"/>
          <w:szCs w:val="23"/>
        </w:rPr>
        <w:t xml:space="preserve">  öncesi kentsel ve tehlikeli atık yakma tesislerindeki  azami atık su emisyonlarına dayanılarak ve </w:t>
      </w:r>
      <w:r w:rsidR="002178C3" w:rsidRPr="002178C3">
        <w:rPr>
          <w:sz w:val="23"/>
          <w:szCs w:val="23"/>
          <w:highlight w:val="yellow"/>
        </w:rPr>
        <w:t xml:space="preserve">Atıkların Yakılmasına İlişkin Yönetmeliğinin </w:t>
      </w:r>
      <w:r w:rsidRPr="002178C3">
        <w:rPr>
          <w:sz w:val="23"/>
          <w:szCs w:val="23"/>
          <w:highlight w:val="yellow"/>
        </w:rPr>
        <w:t>emisyon sınır değerleri ile ve BAT ilişkili emisyon düzeyi</w:t>
      </w:r>
      <w:r w:rsidR="002178C3">
        <w:rPr>
          <w:rStyle w:val="DipnotBavurusu"/>
          <w:sz w:val="23"/>
          <w:szCs w:val="23"/>
          <w:highlight w:val="yellow"/>
        </w:rPr>
        <w:footnoteReference w:id="67"/>
      </w:r>
      <w:r w:rsidRPr="002178C3">
        <w:rPr>
          <w:sz w:val="23"/>
          <w:szCs w:val="23"/>
          <w:highlight w:val="yellow"/>
        </w:rPr>
        <w:t xml:space="preserve">  üst konsantrasyon aralığı ile  karşılatırılarak hesaplanır</w:t>
      </w:r>
      <w:r w:rsidRPr="00F26B53">
        <w:rPr>
          <w:sz w:val="23"/>
          <w:szCs w:val="23"/>
        </w:rPr>
        <w:t>.</w:t>
      </w:r>
    </w:p>
    <w:p w:rsidR="00AA5816" w:rsidRDefault="00AA5816" w:rsidP="00343F9D">
      <w:pPr>
        <w:widowControl w:val="0"/>
        <w:overflowPunct w:val="0"/>
        <w:autoSpaceDE w:val="0"/>
        <w:autoSpaceDN w:val="0"/>
        <w:adjustRightInd w:val="0"/>
        <w:spacing w:line="276" w:lineRule="auto"/>
        <w:ind w:left="20" w:right="4252"/>
        <w:jc w:val="both"/>
        <w:rPr>
          <w:sz w:val="23"/>
          <w:szCs w:val="23"/>
        </w:rPr>
      </w:pPr>
    </w:p>
    <w:p w:rsidR="00AA5816" w:rsidRPr="00F26B53" w:rsidRDefault="00AA5816" w:rsidP="00343F9D">
      <w:pPr>
        <w:widowControl w:val="0"/>
        <w:overflowPunct w:val="0"/>
        <w:autoSpaceDE w:val="0"/>
        <w:autoSpaceDN w:val="0"/>
        <w:adjustRightInd w:val="0"/>
        <w:spacing w:line="276" w:lineRule="auto"/>
        <w:ind w:left="20" w:right="4252"/>
        <w:jc w:val="both"/>
        <w:rPr>
          <w:sz w:val="23"/>
          <w:szCs w:val="23"/>
        </w:rPr>
      </w:pPr>
      <w:r w:rsidRPr="00F26B53">
        <w:rPr>
          <w:sz w:val="23"/>
          <w:szCs w:val="23"/>
        </w:rPr>
        <w:t>PCDD/F (11.71-&gt; 0.3 ng/l): % 97</w:t>
      </w:r>
    </w:p>
    <w:p w:rsidR="00AA5816" w:rsidRPr="00F26B53" w:rsidRDefault="00AA5816" w:rsidP="00343F9D">
      <w:pPr>
        <w:widowControl w:val="0"/>
        <w:overflowPunct w:val="0"/>
        <w:autoSpaceDE w:val="0"/>
        <w:autoSpaceDN w:val="0"/>
        <w:adjustRightInd w:val="0"/>
        <w:spacing w:line="276" w:lineRule="auto"/>
        <w:ind w:left="20" w:right="4252"/>
        <w:jc w:val="both"/>
        <w:rPr>
          <w:sz w:val="23"/>
          <w:szCs w:val="23"/>
        </w:rPr>
      </w:pPr>
      <w:r w:rsidRPr="00F26B53">
        <w:rPr>
          <w:sz w:val="23"/>
          <w:szCs w:val="23"/>
        </w:rPr>
        <w:t>Civa  (19.025-&gt; 0.03 mg/l): %.99,5</w:t>
      </w:r>
    </w:p>
    <w:p w:rsidR="00AA5816" w:rsidRPr="00F26B53" w:rsidRDefault="00AA5816" w:rsidP="00343F9D">
      <w:pPr>
        <w:widowControl w:val="0"/>
        <w:autoSpaceDE w:val="0"/>
        <w:autoSpaceDN w:val="0"/>
        <w:adjustRightInd w:val="0"/>
        <w:spacing w:line="276" w:lineRule="auto"/>
        <w:jc w:val="both"/>
        <w:rPr>
          <w:sz w:val="23"/>
          <w:szCs w:val="23"/>
        </w:rPr>
      </w:pPr>
      <w:r w:rsidRPr="00F26B53">
        <w:rPr>
          <w:sz w:val="23"/>
          <w:szCs w:val="23"/>
        </w:rPr>
        <w:t xml:space="preserve">Diğer metaller (kurşun tepe düzeyi 24 - &gt; 0.2 mg/l ile hesaplanmış): % 99 </w:t>
      </w:r>
    </w:p>
    <w:p w:rsidR="00AA5816" w:rsidRPr="00F26B53" w:rsidRDefault="00AA5816" w:rsidP="00343F9D">
      <w:pPr>
        <w:widowControl w:val="0"/>
        <w:autoSpaceDE w:val="0"/>
        <w:autoSpaceDN w:val="0"/>
        <w:adjustRightInd w:val="0"/>
        <w:spacing w:line="276" w:lineRule="auto"/>
        <w:jc w:val="both"/>
        <w:rPr>
          <w:sz w:val="23"/>
          <w:szCs w:val="23"/>
        </w:rPr>
      </w:pPr>
      <w:r w:rsidRPr="00F26B53">
        <w:rPr>
          <w:sz w:val="23"/>
          <w:szCs w:val="23"/>
        </w:rPr>
        <w:t>Mineraller (COD 390 -&gt; 250 mg/l): %35</w:t>
      </w:r>
    </w:p>
    <w:p w:rsidR="00AA5816" w:rsidRDefault="00AA5816" w:rsidP="00343F9D">
      <w:pPr>
        <w:widowControl w:val="0"/>
        <w:autoSpaceDE w:val="0"/>
        <w:autoSpaceDN w:val="0"/>
        <w:adjustRightInd w:val="0"/>
        <w:spacing w:line="276" w:lineRule="auto"/>
        <w:jc w:val="both"/>
        <w:rPr>
          <w:sz w:val="23"/>
          <w:szCs w:val="23"/>
        </w:rPr>
      </w:pPr>
    </w:p>
    <w:p w:rsidR="00AA5816" w:rsidRDefault="00AA5816" w:rsidP="00343F9D">
      <w:pPr>
        <w:widowControl w:val="0"/>
        <w:autoSpaceDE w:val="0"/>
        <w:autoSpaceDN w:val="0"/>
        <w:adjustRightInd w:val="0"/>
        <w:spacing w:line="276" w:lineRule="auto"/>
        <w:jc w:val="both"/>
        <w:rPr>
          <w:sz w:val="23"/>
          <w:szCs w:val="23"/>
        </w:rPr>
      </w:pPr>
      <w:r w:rsidRPr="002178C3">
        <w:rPr>
          <w:sz w:val="23"/>
          <w:szCs w:val="23"/>
          <w:highlight w:val="yellow"/>
        </w:rPr>
        <w:t>Tehlikeli atık yakılmasından gelen ikincil atıklar (toz filtreleri, küşşer veya cüruflar) yeraltı gömü alanlarında imha edilir. Buralardan emisyon olmaz.</w:t>
      </w:r>
    </w:p>
    <w:p w:rsidR="00AA5816" w:rsidRDefault="00AA5816" w:rsidP="00343F9D">
      <w:pPr>
        <w:widowControl w:val="0"/>
        <w:autoSpaceDE w:val="0"/>
        <w:autoSpaceDN w:val="0"/>
        <w:adjustRightInd w:val="0"/>
        <w:spacing w:line="276" w:lineRule="auto"/>
        <w:jc w:val="both"/>
        <w:rPr>
          <w:sz w:val="23"/>
          <w:szCs w:val="23"/>
        </w:rPr>
      </w:pPr>
    </w:p>
    <w:p w:rsidR="00AA5816" w:rsidRPr="008130B3" w:rsidRDefault="00AA5816" w:rsidP="00343F9D">
      <w:pPr>
        <w:spacing w:line="276" w:lineRule="auto"/>
        <w:jc w:val="both"/>
        <w:rPr>
          <w:i/>
          <w:iCs/>
          <w:sz w:val="23"/>
          <w:szCs w:val="23"/>
        </w:rPr>
      </w:pPr>
      <w:r w:rsidRPr="008130B3">
        <w:rPr>
          <w:i/>
          <w:iCs/>
          <w:sz w:val="23"/>
          <w:szCs w:val="23"/>
        </w:rPr>
        <w:t>Sıvı atıkların distilasyonu (“distilasyon” modeli)</w:t>
      </w:r>
    </w:p>
    <w:p w:rsidR="00AA5816" w:rsidRDefault="00AA5816" w:rsidP="00343F9D">
      <w:pPr>
        <w:widowControl w:val="0"/>
        <w:autoSpaceDE w:val="0"/>
        <w:autoSpaceDN w:val="0"/>
        <w:adjustRightInd w:val="0"/>
        <w:spacing w:line="276" w:lineRule="auto"/>
        <w:jc w:val="both"/>
        <w:rPr>
          <w:sz w:val="23"/>
          <w:szCs w:val="23"/>
        </w:rPr>
      </w:pPr>
      <w:r w:rsidRPr="008130B3">
        <w:rPr>
          <w:sz w:val="23"/>
          <w:szCs w:val="23"/>
        </w:rPr>
        <w:t>Bu atık berataraf işlemi atık yağların, solventlerin, temizleyici ajanların veya benzer karışımların distilasyonuna atık karışımından madde geri kazanımı amacı ile uygulanabilir. İşlem, atık materyalin damıtıcıya doldurulması (düşük salınımlar) ve daha yüksek saflıkta ana materyalin distilasyon fraksiyonlarının özütlenmesi için karışımın ısıtılmasını içerir. Değerlendirilen madde ya geri kazanılır veya distilasyon tortusu veya fraksiyonuna geri dağılarak atık olarak işlem görür (örneğin geri dönüşen temel üründen daha yüksek ve düşük kaynama noktasına sahip distilasyon fraksiyonları) veya oluşan gazın azaltılmasında atık gaz yakılımı içine dahil olur.</w:t>
      </w:r>
    </w:p>
    <w:p w:rsidR="002178C3" w:rsidRPr="008130B3" w:rsidRDefault="002178C3" w:rsidP="00343F9D">
      <w:pPr>
        <w:widowControl w:val="0"/>
        <w:autoSpaceDE w:val="0"/>
        <w:autoSpaceDN w:val="0"/>
        <w:adjustRightInd w:val="0"/>
        <w:spacing w:line="276" w:lineRule="auto"/>
        <w:jc w:val="both"/>
        <w:rPr>
          <w:sz w:val="23"/>
          <w:szCs w:val="23"/>
        </w:rPr>
      </w:pPr>
    </w:p>
    <w:p w:rsidR="00AA5816" w:rsidRDefault="00AA5816" w:rsidP="00343F9D">
      <w:pPr>
        <w:widowControl w:val="0"/>
        <w:autoSpaceDE w:val="0"/>
        <w:autoSpaceDN w:val="0"/>
        <w:adjustRightInd w:val="0"/>
        <w:spacing w:line="276" w:lineRule="auto"/>
        <w:jc w:val="both"/>
        <w:rPr>
          <w:sz w:val="23"/>
          <w:szCs w:val="23"/>
        </w:rPr>
      </w:pPr>
      <w:r w:rsidRPr="008130B3">
        <w:rPr>
          <w:sz w:val="23"/>
          <w:szCs w:val="23"/>
        </w:rPr>
        <w:t>Lubrikan veya solvent içindeki madde fraksiyonunun (yeniden)  distilasyon işlemine dahil olması bu solventlerin veya yağların uçuculuğuna ve belirli kullanım şekillerine bağlıdır. Tablo R.18-14, farklı lubrikan karışımlarının ayrı toplanabilir atık fraksiyonu olarak nerede atık durumuna geldiğini gösteren ilgili şekilleri göstermektedir.</w:t>
      </w:r>
    </w:p>
    <w:p w:rsidR="00AA5816" w:rsidRPr="008130B3" w:rsidRDefault="00AA5816" w:rsidP="00343F9D">
      <w:pPr>
        <w:widowControl w:val="0"/>
        <w:autoSpaceDE w:val="0"/>
        <w:autoSpaceDN w:val="0"/>
        <w:adjustRightInd w:val="0"/>
        <w:spacing w:line="276" w:lineRule="auto"/>
        <w:jc w:val="both"/>
        <w:rPr>
          <w:sz w:val="23"/>
          <w:szCs w:val="23"/>
        </w:rPr>
      </w:pPr>
    </w:p>
    <w:p w:rsidR="002178C3" w:rsidRPr="002178C3" w:rsidRDefault="002178C3" w:rsidP="002178C3">
      <w:pPr>
        <w:pStyle w:val="ResimYazs"/>
        <w:rPr>
          <w:highlight w:val="yellow"/>
        </w:rPr>
      </w:pPr>
      <w:bookmarkStart w:id="63" w:name="_Toc439671964"/>
      <w:r w:rsidRPr="002178C3">
        <w:rPr>
          <w:highlight w:val="yellow"/>
        </w:rPr>
        <w:lastRenderedPageBreak/>
        <w:t xml:space="preserve">Tablo R.18- </w:t>
      </w:r>
      <w:r w:rsidRPr="002178C3">
        <w:rPr>
          <w:highlight w:val="yellow"/>
        </w:rPr>
        <w:fldChar w:fldCharType="begin"/>
      </w:r>
      <w:r w:rsidRPr="002178C3">
        <w:rPr>
          <w:highlight w:val="yellow"/>
        </w:rPr>
        <w:instrText xml:space="preserve"> SEQ Tablo_R.18- \* ARABIC </w:instrText>
      </w:r>
      <w:r w:rsidRPr="002178C3">
        <w:rPr>
          <w:highlight w:val="yellow"/>
        </w:rPr>
        <w:fldChar w:fldCharType="separate"/>
      </w:r>
      <w:r w:rsidR="00B5752B">
        <w:rPr>
          <w:noProof/>
          <w:highlight w:val="yellow"/>
        </w:rPr>
        <w:t>14</w:t>
      </w:r>
      <w:r w:rsidRPr="002178C3">
        <w:rPr>
          <w:highlight w:val="yellow"/>
        </w:rPr>
        <w:fldChar w:fldCharType="end"/>
      </w:r>
      <w:r w:rsidRPr="002178C3">
        <w:rPr>
          <w:highlight w:val="yellow"/>
        </w:rPr>
        <w:t xml:space="preserve">: </w:t>
      </w:r>
      <w:r w:rsidRPr="002178C3">
        <w:rPr>
          <w:b w:val="0"/>
          <w:highlight w:val="yellow"/>
        </w:rPr>
        <w:t>Toplanabilen atıkların ortalama fraksiyonu</w:t>
      </w:r>
      <w:r w:rsidRPr="002178C3">
        <w:rPr>
          <w:rStyle w:val="DipnotBavurusu"/>
          <w:b w:val="0"/>
          <w:highlight w:val="yellow"/>
        </w:rPr>
        <w:footnoteReference w:id="68"/>
      </w:r>
      <w:bookmarkEnd w:id="63"/>
    </w:p>
    <w:tbl>
      <w:tblPr>
        <w:tblW w:w="0" w:type="auto"/>
        <w:tblInd w:w="2" w:type="dxa"/>
        <w:tblLayout w:type="fixed"/>
        <w:tblCellMar>
          <w:left w:w="0" w:type="dxa"/>
          <w:right w:w="0" w:type="dxa"/>
        </w:tblCellMar>
        <w:tblLook w:val="0000" w:firstRow="0" w:lastRow="0" w:firstColumn="0" w:lastColumn="0" w:noHBand="0" w:noVBand="0"/>
      </w:tblPr>
      <w:tblGrid>
        <w:gridCol w:w="1740"/>
        <w:gridCol w:w="2487"/>
      </w:tblGrid>
      <w:tr w:rsidR="00AA5816" w:rsidRPr="002178C3">
        <w:trPr>
          <w:trHeight w:val="256"/>
        </w:trPr>
        <w:tc>
          <w:tcPr>
            <w:tcW w:w="1740" w:type="dxa"/>
            <w:tcBorders>
              <w:top w:val="single" w:sz="8" w:space="0" w:color="auto"/>
              <w:left w:val="single" w:sz="8" w:space="0" w:color="auto"/>
              <w:bottom w:val="nil"/>
              <w:right w:val="single" w:sz="8" w:space="0" w:color="auto"/>
            </w:tcBorders>
            <w:vAlign w:val="bottom"/>
          </w:tcPr>
          <w:p w:rsidR="00AA5816" w:rsidRPr="002178C3" w:rsidRDefault="00AA5816" w:rsidP="00343F9D">
            <w:pPr>
              <w:widowControl w:val="0"/>
              <w:autoSpaceDE w:val="0"/>
              <w:autoSpaceDN w:val="0"/>
              <w:adjustRightInd w:val="0"/>
              <w:spacing w:line="276" w:lineRule="auto"/>
              <w:rPr>
                <w:highlight w:val="yellow"/>
              </w:rPr>
            </w:pPr>
            <w:r w:rsidRPr="002178C3">
              <w:rPr>
                <w:b/>
                <w:bCs/>
                <w:sz w:val="20"/>
                <w:szCs w:val="20"/>
                <w:highlight w:val="yellow"/>
              </w:rPr>
              <w:t>Lubrikan tipi</w:t>
            </w:r>
          </w:p>
        </w:tc>
        <w:tc>
          <w:tcPr>
            <w:tcW w:w="2487" w:type="dxa"/>
            <w:tcBorders>
              <w:top w:val="single" w:sz="8" w:space="0" w:color="auto"/>
              <w:left w:val="nil"/>
              <w:bottom w:val="nil"/>
              <w:right w:val="single" w:sz="8" w:space="0" w:color="auto"/>
            </w:tcBorders>
            <w:vAlign w:val="bottom"/>
          </w:tcPr>
          <w:p w:rsidR="00AA5816" w:rsidRPr="002178C3" w:rsidRDefault="00AA5816" w:rsidP="00343F9D">
            <w:pPr>
              <w:widowControl w:val="0"/>
              <w:autoSpaceDE w:val="0"/>
              <w:autoSpaceDN w:val="0"/>
              <w:adjustRightInd w:val="0"/>
              <w:spacing w:line="276" w:lineRule="auto"/>
              <w:ind w:left="60"/>
              <w:rPr>
                <w:highlight w:val="yellow"/>
              </w:rPr>
            </w:pPr>
            <w:r w:rsidRPr="002178C3">
              <w:rPr>
                <w:b/>
                <w:bCs/>
                <w:sz w:val="20"/>
                <w:szCs w:val="20"/>
                <w:highlight w:val="yellow"/>
              </w:rPr>
              <w:t>Toplanabilen kısım</w:t>
            </w:r>
          </w:p>
        </w:tc>
      </w:tr>
      <w:tr w:rsidR="00AA5816" w:rsidRPr="002178C3">
        <w:trPr>
          <w:trHeight w:val="38"/>
        </w:trPr>
        <w:tc>
          <w:tcPr>
            <w:tcW w:w="1740" w:type="dxa"/>
            <w:tcBorders>
              <w:top w:val="nil"/>
              <w:left w:val="single" w:sz="8" w:space="0" w:color="auto"/>
              <w:bottom w:val="single" w:sz="8" w:space="0" w:color="auto"/>
              <w:right w:val="single" w:sz="8" w:space="0" w:color="auto"/>
            </w:tcBorders>
            <w:vAlign w:val="bottom"/>
          </w:tcPr>
          <w:p w:rsidR="00AA5816" w:rsidRPr="002178C3" w:rsidRDefault="00AA5816" w:rsidP="00343F9D">
            <w:pPr>
              <w:widowControl w:val="0"/>
              <w:autoSpaceDE w:val="0"/>
              <w:autoSpaceDN w:val="0"/>
              <w:adjustRightInd w:val="0"/>
              <w:spacing w:line="276" w:lineRule="auto"/>
              <w:rPr>
                <w:sz w:val="3"/>
                <w:szCs w:val="3"/>
                <w:highlight w:val="yellow"/>
              </w:rPr>
            </w:pPr>
          </w:p>
        </w:tc>
        <w:tc>
          <w:tcPr>
            <w:tcW w:w="2487" w:type="dxa"/>
            <w:tcBorders>
              <w:top w:val="nil"/>
              <w:left w:val="nil"/>
              <w:bottom w:val="single" w:sz="8" w:space="0" w:color="auto"/>
              <w:right w:val="single" w:sz="8" w:space="0" w:color="auto"/>
            </w:tcBorders>
            <w:vAlign w:val="bottom"/>
          </w:tcPr>
          <w:p w:rsidR="00AA5816" w:rsidRPr="002178C3" w:rsidRDefault="00AA5816" w:rsidP="00343F9D">
            <w:pPr>
              <w:widowControl w:val="0"/>
              <w:autoSpaceDE w:val="0"/>
              <w:autoSpaceDN w:val="0"/>
              <w:adjustRightInd w:val="0"/>
              <w:spacing w:line="276" w:lineRule="auto"/>
              <w:rPr>
                <w:sz w:val="3"/>
                <w:szCs w:val="3"/>
                <w:highlight w:val="yellow"/>
              </w:rPr>
            </w:pPr>
          </w:p>
        </w:tc>
      </w:tr>
      <w:tr w:rsidR="00AA5816" w:rsidRPr="002178C3">
        <w:trPr>
          <w:trHeight w:val="365"/>
        </w:trPr>
        <w:tc>
          <w:tcPr>
            <w:tcW w:w="1740" w:type="dxa"/>
            <w:tcBorders>
              <w:top w:val="nil"/>
              <w:left w:val="single" w:sz="8" w:space="0" w:color="auto"/>
              <w:bottom w:val="nil"/>
              <w:right w:val="single" w:sz="8" w:space="0" w:color="auto"/>
            </w:tcBorders>
            <w:vAlign w:val="bottom"/>
          </w:tcPr>
          <w:p w:rsidR="00AA5816" w:rsidRPr="002178C3" w:rsidRDefault="00AA5816" w:rsidP="00343F9D">
            <w:pPr>
              <w:widowControl w:val="0"/>
              <w:autoSpaceDE w:val="0"/>
              <w:autoSpaceDN w:val="0"/>
              <w:adjustRightInd w:val="0"/>
              <w:spacing w:line="276" w:lineRule="auto"/>
              <w:ind w:left="80"/>
              <w:rPr>
                <w:highlight w:val="yellow"/>
              </w:rPr>
            </w:pPr>
            <w:r w:rsidRPr="002178C3">
              <w:rPr>
                <w:sz w:val="20"/>
                <w:szCs w:val="20"/>
                <w:highlight w:val="yellow"/>
              </w:rPr>
              <w:t>Motor yağı</w:t>
            </w:r>
          </w:p>
        </w:tc>
        <w:tc>
          <w:tcPr>
            <w:tcW w:w="2487" w:type="dxa"/>
            <w:tcBorders>
              <w:top w:val="nil"/>
              <w:left w:val="nil"/>
              <w:bottom w:val="nil"/>
              <w:right w:val="single" w:sz="8" w:space="0" w:color="auto"/>
            </w:tcBorders>
            <w:vAlign w:val="bottom"/>
          </w:tcPr>
          <w:p w:rsidR="00AA5816" w:rsidRPr="002178C3" w:rsidRDefault="00AA5816" w:rsidP="00343F9D">
            <w:pPr>
              <w:widowControl w:val="0"/>
              <w:autoSpaceDE w:val="0"/>
              <w:autoSpaceDN w:val="0"/>
              <w:adjustRightInd w:val="0"/>
              <w:spacing w:line="276" w:lineRule="auto"/>
              <w:ind w:left="60"/>
              <w:rPr>
                <w:highlight w:val="yellow"/>
              </w:rPr>
            </w:pPr>
            <w:r w:rsidRPr="002178C3">
              <w:rPr>
                <w:sz w:val="20"/>
                <w:szCs w:val="20"/>
                <w:highlight w:val="yellow"/>
              </w:rPr>
              <w:t>%59. 5</w:t>
            </w:r>
          </w:p>
        </w:tc>
      </w:tr>
      <w:tr w:rsidR="00AA5816" w:rsidRPr="002178C3">
        <w:trPr>
          <w:trHeight w:val="41"/>
        </w:trPr>
        <w:tc>
          <w:tcPr>
            <w:tcW w:w="1740" w:type="dxa"/>
            <w:tcBorders>
              <w:top w:val="nil"/>
              <w:left w:val="single" w:sz="8" w:space="0" w:color="auto"/>
              <w:bottom w:val="single" w:sz="8" w:space="0" w:color="auto"/>
              <w:right w:val="single" w:sz="8" w:space="0" w:color="auto"/>
            </w:tcBorders>
            <w:vAlign w:val="bottom"/>
          </w:tcPr>
          <w:p w:rsidR="00AA5816" w:rsidRPr="002178C3" w:rsidRDefault="00AA5816" w:rsidP="00343F9D">
            <w:pPr>
              <w:widowControl w:val="0"/>
              <w:autoSpaceDE w:val="0"/>
              <w:autoSpaceDN w:val="0"/>
              <w:adjustRightInd w:val="0"/>
              <w:spacing w:line="276" w:lineRule="auto"/>
              <w:rPr>
                <w:sz w:val="3"/>
                <w:szCs w:val="3"/>
                <w:highlight w:val="yellow"/>
              </w:rPr>
            </w:pPr>
          </w:p>
        </w:tc>
        <w:tc>
          <w:tcPr>
            <w:tcW w:w="2487" w:type="dxa"/>
            <w:tcBorders>
              <w:top w:val="nil"/>
              <w:left w:val="nil"/>
              <w:bottom w:val="single" w:sz="8" w:space="0" w:color="auto"/>
              <w:right w:val="single" w:sz="8" w:space="0" w:color="auto"/>
            </w:tcBorders>
            <w:vAlign w:val="bottom"/>
          </w:tcPr>
          <w:p w:rsidR="00AA5816" w:rsidRPr="002178C3" w:rsidRDefault="00AA5816" w:rsidP="00343F9D">
            <w:pPr>
              <w:widowControl w:val="0"/>
              <w:autoSpaceDE w:val="0"/>
              <w:autoSpaceDN w:val="0"/>
              <w:adjustRightInd w:val="0"/>
              <w:spacing w:line="276" w:lineRule="auto"/>
              <w:rPr>
                <w:sz w:val="3"/>
                <w:szCs w:val="3"/>
                <w:highlight w:val="yellow"/>
              </w:rPr>
            </w:pPr>
          </w:p>
        </w:tc>
      </w:tr>
      <w:tr w:rsidR="00AA5816" w:rsidRPr="002178C3">
        <w:trPr>
          <w:trHeight w:val="287"/>
        </w:trPr>
        <w:tc>
          <w:tcPr>
            <w:tcW w:w="1740" w:type="dxa"/>
            <w:tcBorders>
              <w:top w:val="nil"/>
              <w:left w:val="single" w:sz="8" w:space="0" w:color="auto"/>
              <w:bottom w:val="nil"/>
              <w:right w:val="single" w:sz="8" w:space="0" w:color="auto"/>
            </w:tcBorders>
            <w:vAlign w:val="bottom"/>
          </w:tcPr>
          <w:p w:rsidR="00AA5816" w:rsidRPr="002178C3" w:rsidRDefault="00AA5816" w:rsidP="00343F9D">
            <w:pPr>
              <w:widowControl w:val="0"/>
              <w:autoSpaceDE w:val="0"/>
              <w:autoSpaceDN w:val="0"/>
              <w:adjustRightInd w:val="0"/>
              <w:spacing w:line="276" w:lineRule="auto"/>
              <w:ind w:left="80"/>
              <w:rPr>
                <w:highlight w:val="yellow"/>
              </w:rPr>
            </w:pPr>
            <w:r w:rsidRPr="002178C3">
              <w:rPr>
                <w:sz w:val="20"/>
                <w:szCs w:val="20"/>
                <w:highlight w:val="yellow"/>
              </w:rPr>
              <w:t>Hidrolik yağ</w:t>
            </w:r>
          </w:p>
        </w:tc>
        <w:tc>
          <w:tcPr>
            <w:tcW w:w="2487" w:type="dxa"/>
            <w:tcBorders>
              <w:top w:val="nil"/>
              <w:left w:val="nil"/>
              <w:bottom w:val="nil"/>
              <w:right w:val="single" w:sz="8" w:space="0" w:color="auto"/>
            </w:tcBorders>
            <w:vAlign w:val="bottom"/>
          </w:tcPr>
          <w:p w:rsidR="00AA5816" w:rsidRPr="002178C3" w:rsidRDefault="00AA5816" w:rsidP="00343F9D">
            <w:pPr>
              <w:widowControl w:val="0"/>
              <w:autoSpaceDE w:val="0"/>
              <w:autoSpaceDN w:val="0"/>
              <w:adjustRightInd w:val="0"/>
              <w:spacing w:line="276" w:lineRule="auto"/>
              <w:ind w:left="60"/>
              <w:rPr>
                <w:highlight w:val="yellow"/>
              </w:rPr>
            </w:pPr>
            <w:r w:rsidRPr="002178C3">
              <w:rPr>
                <w:sz w:val="20"/>
                <w:szCs w:val="20"/>
                <w:highlight w:val="yellow"/>
              </w:rPr>
              <w:t>%75.0</w:t>
            </w:r>
          </w:p>
        </w:tc>
      </w:tr>
      <w:tr w:rsidR="00AA5816" w:rsidRPr="002178C3">
        <w:trPr>
          <w:trHeight w:val="41"/>
        </w:trPr>
        <w:tc>
          <w:tcPr>
            <w:tcW w:w="1740" w:type="dxa"/>
            <w:tcBorders>
              <w:top w:val="nil"/>
              <w:left w:val="single" w:sz="8" w:space="0" w:color="auto"/>
              <w:bottom w:val="single" w:sz="8" w:space="0" w:color="auto"/>
              <w:right w:val="single" w:sz="8" w:space="0" w:color="auto"/>
            </w:tcBorders>
            <w:vAlign w:val="bottom"/>
          </w:tcPr>
          <w:p w:rsidR="00AA5816" w:rsidRPr="002178C3" w:rsidRDefault="00AA5816" w:rsidP="00343F9D">
            <w:pPr>
              <w:widowControl w:val="0"/>
              <w:autoSpaceDE w:val="0"/>
              <w:autoSpaceDN w:val="0"/>
              <w:adjustRightInd w:val="0"/>
              <w:spacing w:line="276" w:lineRule="auto"/>
              <w:rPr>
                <w:sz w:val="3"/>
                <w:szCs w:val="3"/>
                <w:highlight w:val="yellow"/>
              </w:rPr>
            </w:pPr>
          </w:p>
        </w:tc>
        <w:tc>
          <w:tcPr>
            <w:tcW w:w="2487" w:type="dxa"/>
            <w:tcBorders>
              <w:top w:val="nil"/>
              <w:left w:val="nil"/>
              <w:bottom w:val="single" w:sz="8" w:space="0" w:color="auto"/>
              <w:right w:val="single" w:sz="8" w:space="0" w:color="auto"/>
            </w:tcBorders>
            <w:vAlign w:val="bottom"/>
          </w:tcPr>
          <w:p w:rsidR="00AA5816" w:rsidRPr="002178C3" w:rsidRDefault="00AA5816" w:rsidP="00343F9D">
            <w:pPr>
              <w:widowControl w:val="0"/>
              <w:autoSpaceDE w:val="0"/>
              <w:autoSpaceDN w:val="0"/>
              <w:adjustRightInd w:val="0"/>
              <w:spacing w:line="276" w:lineRule="auto"/>
              <w:rPr>
                <w:sz w:val="3"/>
                <w:szCs w:val="3"/>
                <w:highlight w:val="yellow"/>
              </w:rPr>
            </w:pPr>
          </w:p>
        </w:tc>
      </w:tr>
      <w:tr w:rsidR="00AA5816" w:rsidRPr="002178C3">
        <w:trPr>
          <w:trHeight w:val="287"/>
        </w:trPr>
        <w:tc>
          <w:tcPr>
            <w:tcW w:w="1740" w:type="dxa"/>
            <w:tcBorders>
              <w:top w:val="nil"/>
              <w:left w:val="single" w:sz="8" w:space="0" w:color="auto"/>
              <w:bottom w:val="nil"/>
              <w:right w:val="single" w:sz="8" w:space="0" w:color="auto"/>
            </w:tcBorders>
            <w:vAlign w:val="bottom"/>
          </w:tcPr>
          <w:p w:rsidR="00AA5816" w:rsidRPr="002178C3" w:rsidRDefault="00AA5816" w:rsidP="00343F9D">
            <w:pPr>
              <w:widowControl w:val="0"/>
              <w:autoSpaceDE w:val="0"/>
              <w:autoSpaceDN w:val="0"/>
              <w:adjustRightInd w:val="0"/>
              <w:spacing w:line="276" w:lineRule="auto"/>
              <w:ind w:left="80"/>
              <w:rPr>
                <w:highlight w:val="yellow"/>
              </w:rPr>
            </w:pPr>
            <w:r w:rsidRPr="002178C3">
              <w:rPr>
                <w:sz w:val="20"/>
                <w:szCs w:val="20"/>
                <w:highlight w:val="yellow"/>
              </w:rPr>
              <w:t>Vites kutusu yağı</w:t>
            </w:r>
          </w:p>
        </w:tc>
        <w:tc>
          <w:tcPr>
            <w:tcW w:w="2487" w:type="dxa"/>
            <w:tcBorders>
              <w:top w:val="nil"/>
              <w:left w:val="nil"/>
              <w:bottom w:val="nil"/>
              <w:right w:val="single" w:sz="8" w:space="0" w:color="auto"/>
            </w:tcBorders>
            <w:vAlign w:val="bottom"/>
          </w:tcPr>
          <w:p w:rsidR="00AA5816" w:rsidRPr="002178C3" w:rsidRDefault="00AA5816" w:rsidP="00343F9D">
            <w:pPr>
              <w:widowControl w:val="0"/>
              <w:autoSpaceDE w:val="0"/>
              <w:autoSpaceDN w:val="0"/>
              <w:adjustRightInd w:val="0"/>
              <w:spacing w:line="276" w:lineRule="auto"/>
              <w:ind w:left="60"/>
              <w:rPr>
                <w:highlight w:val="yellow"/>
              </w:rPr>
            </w:pPr>
            <w:r w:rsidRPr="002178C3">
              <w:rPr>
                <w:sz w:val="20"/>
                <w:szCs w:val="20"/>
                <w:highlight w:val="yellow"/>
              </w:rPr>
              <w:t>%64.0</w:t>
            </w:r>
          </w:p>
        </w:tc>
      </w:tr>
      <w:tr w:rsidR="00AA5816" w:rsidRPr="002178C3">
        <w:trPr>
          <w:trHeight w:val="40"/>
        </w:trPr>
        <w:tc>
          <w:tcPr>
            <w:tcW w:w="1740" w:type="dxa"/>
            <w:tcBorders>
              <w:top w:val="nil"/>
              <w:left w:val="single" w:sz="8" w:space="0" w:color="auto"/>
              <w:bottom w:val="single" w:sz="8" w:space="0" w:color="auto"/>
              <w:right w:val="single" w:sz="8" w:space="0" w:color="auto"/>
            </w:tcBorders>
            <w:vAlign w:val="bottom"/>
          </w:tcPr>
          <w:p w:rsidR="00AA5816" w:rsidRPr="002178C3" w:rsidRDefault="00AA5816" w:rsidP="00343F9D">
            <w:pPr>
              <w:widowControl w:val="0"/>
              <w:autoSpaceDE w:val="0"/>
              <w:autoSpaceDN w:val="0"/>
              <w:adjustRightInd w:val="0"/>
              <w:spacing w:line="276" w:lineRule="auto"/>
              <w:rPr>
                <w:sz w:val="3"/>
                <w:szCs w:val="3"/>
                <w:highlight w:val="yellow"/>
              </w:rPr>
            </w:pPr>
          </w:p>
        </w:tc>
        <w:tc>
          <w:tcPr>
            <w:tcW w:w="2487" w:type="dxa"/>
            <w:tcBorders>
              <w:top w:val="nil"/>
              <w:left w:val="nil"/>
              <w:bottom w:val="single" w:sz="8" w:space="0" w:color="auto"/>
              <w:right w:val="single" w:sz="8" w:space="0" w:color="auto"/>
            </w:tcBorders>
            <w:vAlign w:val="bottom"/>
          </w:tcPr>
          <w:p w:rsidR="00AA5816" w:rsidRPr="002178C3" w:rsidRDefault="00AA5816" w:rsidP="00343F9D">
            <w:pPr>
              <w:widowControl w:val="0"/>
              <w:autoSpaceDE w:val="0"/>
              <w:autoSpaceDN w:val="0"/>
              <w:adjustRightInd w:val="0"/>
              <w:spacing w:line="276" w:lineRule="auto"/>
              <w:rPr>
                <w:sz w:val="3"/>
                <w:szCs w:val="3"/>
                <w:highlight w:val="yellow"/>
              </w:rPr>
            </w:pPr>
          </w:p>
        </w:tc>
      </w:tr>
      <w:tr w:rsidR="00AA5816" w:rsidRPr="002178C3">
        <w:trPr>
          <w:trHeight w:val="287"/>
        </w:trPr>
        <w:tc>
          <w:tcPr>
            <w:tcW w:w="1740" w:type="dxa"/>
            <w:tcBorders>
              <w:top w:val="nil"/>
              <w:left w:val="single" w:sz="8" w:space="0" w:color="auto"/>
              <w:bottom w:val="nil"/>
              <w:right w:val="single" w:sz="8" w:space="0" w:color="auto"/>
            </w:tcBorders>
            <w:vAlign w:val="bottom"/>
          </w:tcPr>
          <w:p w:rsidR="00AA5816" w:rsidRPr="002178C3" w:rsidRDefault="00AA5816" w:rsidP="00343F9D">
            <w:pPr>
              <w:widowControl w:val="0"/>
              <w:autoSpaceDE w:val="0"/>
              <w:autoSpaceDN w:val="0"/>
              <w:adjustRightInd w:val="0"/>
              <w:spacing w:line="276" w:lineRule="auto"/>
              <w:ind w:left="80"/>
              <w:rPr>
                <w:highlight w:val="yellow"/>
              </w:rPr>
            </w:pPr>
            <w:r w:rsidRPr="002178C3">
              <w:rPr>
                <w:sz w:val="20"/>
                <w:szCs w:val="20"/>
                <w:highlight w:val="yellow"/>
              </w:rPr>
              <w:t>Metal kesici sıvılar</w:t>
            </w:r>
          </w:p>
        </w:tc>
        <w:tc>
          <w:tcPr>
            <w:tcW w:w="2487" w:type="dxa"/>
            <w:tcBorders>
              <w:top w:val="nil"/>
              <w:left w:val="nil"/>
              <w:bottom w:val="nil"/>
              <w:right w:val="single" w:sz="8" w:space="0" w:color="auto"/>
            </w:tcBorders>
            <w:vAlign w:val="bottom"/>
          </w:tcPr>
          <w:p w:rsidR="00AA5816" w:rsidRPr="002178C3" w:rsidRDefault="00AA5816" w:rsidP="00343F9D">
            <w:pPr>
              <w:widowControl w:val="0"/>
              <w:autoSpaceDE w:val="0"/>
              <w:autoSpaceDN w:val="0"/>
              <w:adjustRightInd w:val="0"/>
              <w:spacing w:line="276" w:lineRule="auto"/>
              <w:ind w:left="60"/>
              <w:rPr>
                <w:highlight w:val="yellow"/>
              </w:rPr>
            </w:pPr>
            <w:r w:rsidRPr="002178C3">
              <w:rPr>
                <w:sz w:val="20"/>
                <w:szCs w:val="20"/>
                <w:highlight w:val="yellow"/>
              </w:rPr>
              <w:t>%45.0</w:t>
            </w:r>
          </w:p>
        </w:tc>
      </w:tr>
      <w:tr w:rsidR="00AA5816" w:rsidRPr="002178C3">
        <w:trPr>
          <w:trHeight w:val="41"/>
        </w:trPr>
        <w:tc>
          <w:tcPr>
            <w:tcW w:w="1740" w:type="dxa"/>
            <w:tcBorders>
              <w:top w:val="nil"/>
              <w:left w:val="single" w:sz="8" w:space="0" w:color="auto"/>
              <w:bottom w:val="single" w:sz="8" w:space="0" w:color="auto"/>
              <w:right w:val="single" w:sz="8" w:space="0" w:color="auto"/>
            </w:tcBorders>
            <w:vAlign w:val="bottom"/>
          </w:tcPr>
          <w:p w:rsidR="00AA5816" w:rsidRPr="002178C3" w:rsidRDefault="00AA5816" w:rsidP="00343F9D">
            <w:pPr>
              <w:widowControl w:val="0"/>
              <w:autoSpaceDE w:val="0"/>
              <w:autoSpaceDN w:val="0"/>
              <w:adjustRightInd w:val="0"/>
              <w:spacing w:line="276" w:lineRule="auto"/>
              <w:rPr>
                <w:sz w:val="3"/>
                <w:szCs w:val="3"/>
                <w:highlight w:val="yellow"/>
              </w:rPr>
            </w:pPr>
          </w:p>
        </w:tc>
        <w:tc>
          <w:tcPr>
            <w:tcW w:w="2487" w:type="dxa"/>
            <w:tcBorders>
              <w:top w:val="nil"/>
              <w:left w:val="nil"/>
              <w:bottom w:val="single" w:sz="8" w:space="0" w:color="auto"/>
              <w:right w:val="single" w:sz="8" w:space="0" w:color="auto"/>
            </w:tcBorders>
            <w:vAlign w:val="bottom"/>
          </w:tcPr>
          <w:p w:rsidR="00AA5816" w:rsidRPr="002178C3" w:rsidRDefault="00AA5816" w:rsidP="00343F9D">
            <w:pPr>
              <w:widowControl w:val="0"/>
              <w:autoSpaceDE w:val="0"/>
              <w:autoSpaceDN w:val="0"/>
              <w:adjustRightInd w:val="0"/>
              <w:spacing w:line="276" w:lineRule="auto"/>
              <w:rPr>
                <w:sz w:val="3"/>
                <w:szCs w:val="3"/>
                <w:highlight w:val="yellow"/>
              </w:rPr>
            </w:pPr>
          </w:p>
        </w:tc>
      </w:tr>
      <w:tr w:rsidR="00AA5816" w:rsidRPr="002178C3">
        <w:trPr>
          <w:trHeight w:val="287"/>
        </w:trPr>
        <w:tc>
          <w:tcPr>
            <w:tcW w:w="1740" w:type="dxa"/>
            <w:tcBorders>
              <w:top w:val="nil"/>
              <w:left w:val="single" w:sz="8" w:space="0" w:color="auto"/>
              <w:bottom w:val="nil"/>
              <w:right w:val="single" w:sz="8" w:space="0" w:color="auto"/>
            </w:tcBorders>
            <w:vAlign w:val="bottom"/>
          </w:tcPr>
          <w:p w:rsidR="00AA5816" w:rsidRPr="002178C3" w:rsidRDefault="00AA5816" w:rsidP="00343F9D">
            <w:pPr>
              <w:widowControl w:val="0"/>
              <w:autoSpaceDE w:val="0"/>
              <w:autoSpaceDN w:val="0"/>
              <w:adjustRightInd w:val="0"/>
              <w:spacing w:line="276" w:lineRule="auto"/>
              <w:ind w:left="80"/>
              <w:rPr>
                <w:highlight w:val="yellow"/>
              </w:rPr>
            </w:pPr>
            <w:r w:rsidRPr="002178C3">
              <w:rPr>
                <w:sz w:val="20"/>
                <w:szCs w:val="20"/>
                <w:highlight w:val="yellow"/>
              </w:rPr>
              <w:t>Baz yağı</w:t>
            </w:r>
          </w:p>
        </w:tc>
        <w:tc>
          <w:tcPr>
            <w:tcW w:w="2487" w:type="dxa"/>
            <w:tcBorders>
              <w:top w:val="nil"/>
              <w:left w:val="nil"/>
              <w:bottom w:val="nil"/>
              <w:right w:val="single" w:sz="8" w:space="0" w:color="auto"/>
            </w:tcBorders>
            <w:vAlign w:val="bottom"/>
          </w:tcPr>
          <w:p w:rsidR="00AA5816" w:rsidRPr="002178C3" w:rsidRDefault="00AA5816" w:rsidP="00343F9D">
            <w:pPr>
              <w:widowControl w:val="0"/>
              <w:autoSpaceDE w:val="0"/>
              <w:autoSpaceDN w:val="0"/>
              <w:adjustRightInd w:val="0"/>
              <w:spacing w:line="276" w:lineRule="auto"/>
              <w:ind w:left="60"/>
              <w:rPr>
                <w:highlight w:val="yellow"/>
              </w:rPr>
            </w:pPr>
            <w:r w:rsidRPr="002178C3">
              <w:rPr>
                <w:sz w:val="20"/>
                <w:szCs w:val="20"/>
                <w:highlight w:val="yellow"/>
              </w:rPr>
              <w:t>%50.0</w:t>
            </w:r>
          </w:p>
        </w:tc>
      </w:tr>
      <w:tr w:rsidR="00AA5816" w:rsidRPr="002178C3">
        <w:trPr>
          <w:trHeight w:val="41"/>
        </w:trPr>
        <w:tc>
          <w:tcPr>
            <w:tcW w:w="1740" w:type="dxa"/>
            <w:tcBorders>
              <w:top w:val="nil"/>
              <w:left w:val="single" w:sz="8" w:space="0" w:color="auto"/>
              <w:bottom w:val="single" w:sz="8" w:space="0" w:color="auto"/>
              <w:right w:val="single" w:sz="8" w:space="0" w:color="auto"/>
            </w:tcBorders>
            <w:vAlign w:val="bottom"/>
          </w:tcPr>
          <w:p w:rsidR="00AA5816" w:rsidRPr="002178C3" w:rsidRDefault="00AA5816" w:rsidP="00343F9D">
            <w:pPr>
              <w:widowControl w:val="0"/>
              <w:autoSpaceDE w:val="0"/>
              <w:autoSpaceDN w:val="0"/>
              <w:adjustRightInd w:val="0"/>
              <w:spacing w:line="276" w:lineRule="auto"/>
              <w:rPr>
                <w:sz w:val="3"/>
                <w:szCs w:val="3"/>
                <w:highlight w:val="yellow"/>
              </w:rPr>
            </w:pPr>
          </w:p>
        </w:tc>
        <w:tc>
          <w:tcPr>
            <w:tcW w:w="2487" w:type="dxa"/>
            <w:tcBorders>
              <w:top w:val="nil"/>
              <w:left w:val="nil"/>
              <w:bottom w:val="single" w:sz="8" w:space="0" w:color="auto"/>
              <w:right w:val="single" w:sz="8" w:space="0" w:color="auto"/>
            </w:tcBorders>
            <w:vAlign w:val="bottom"/>
          </w:tcPr>
          <w:p w:rsidR="00AA5816" w:rsidRPr="002178C3" w:rsidRDefault="00AA5816" w:rsidP="00343F9D">
            <w:pPr>
              <w:widowControl w:val="0"/>
              <w:autoSpaceDE w:val="0"/>
              <w:autoSpaceDN w:val="0"/>
              <w:adjustRightInd w:val="0"/>
              <w:spacing w:line="276" w:lineRule="auto"/>
              <w:rPr>
                <w:sz w:val="3"/>
                <w:szCs w:val="3"/>
                <w:highlight w:val="yellow"/>
              </w:rPr>
            </w:pPr>
          </w:p>
        </w:tc>
      </w:tr>
      <w:tr w:rsidR="00AA5816" w:rsidRPr="002178C3">
        <w:trPr>
          <w:trHeight w:val="287"/>
        </w:trPr>
        <w:tc>
          <w:tcPr>
            <w:tcW w:w="1740" w:type="dxa"/>
            <w:tcBorders>
              <w:top w:val="nil"/>
              <w:left w:val="single" w:sz="8" w:space="0" w:color="auto"/>
              <w:bottom w:val="nil"/>
              <w:right w:val="single" w:sz="8" w:space="0" w:color="auto"/>
            </w:tcBorders>
            <w:vAlign w:val="bottom"/>
          </w:tcPr>
          <w:p w:rsidR="00AA5816" w:rsidRPr="002178C3" w:rsidRDefault="00AA5816" w:rsidP="00343F9D">
            <w:pPr>
              <w:widowControl w:val="0"/>
              <w:autoSpaceDE w:val="0"/>
              <w:autoSpaceDN w:val="0"/>
              <w:adjustRightInd w:val="0"/>
              <w:spacing w:line="276" w:lineRule="auto"/>
              <w:ind w:left="140"/>
              <w:rPr>
                <w:highlight w:val="yellow"/>
              </w:rPr>
            </w:pPr>
            <w:r w:rsidRPr="002178C3">
              <w:rPr>
                <w:sz w:val="20"/>
                <w:szCs w:val="20"/>
                <w:highlight w:val="yellow"/>
              </w:rPr>
              <w:t>Makina yağı</w:t>
            </w:r>
          </w:p>
        </w:tc>
        <w:tc>
          <w:tcPr>
            <w:tcW w:w="2487" w:type="dxa"/>
            <w:tcBorders>
              <w:top w:val="nil"/>
              <w:left w:val="nil"/>
              <w:bottom w:val="nil"/>
              <w:right w:val="single" w:sz="8" w:space="0" w:color="auto"/>
            </w:tcBorders>
            <w:vAlign w:val="bottom"/>
          </w:tcPr>
          <w:p w:rsidR="00AA5816" w:rsidRPr="002178C3" w:rsidRDefault="00AA5816" w:rsidP="00343F9D">
            <w:pPr>
              <w:widowControl w:val="0"/>
              <w:autoSpaceDE w:val="0"/>
              <w:autoSpaceDN w:val="0"/>
              <w:adjustRightInd w:val="0"/>
              <w:spacing w:line="276" w:lineRule="auto"/>
              <w:ind w:left="60"/>
              <w:rPr>
                <w:highlight w:val="yellow"/>
              </w:rPr>
            </w:pPr>
            <w:r w:rsidRPr="002178C3">
              <w:rPr>
                <w:sz w:val="20"/>
                <w:szCs w:val="20"/>
                <w:highlight w:val="yellow"/>
              </w:rPr>
              <w:t>%40.0</w:t>
            </w:r>
          </w:p>
        </w:tc>
      </w:tr>
      <w:tr w:rsidR="00AA5816" w:rsidRPr="002178C3">
        <w:trPr>
          <w:trHeight w:val="41"/>
        </w:trPr>
        <w:tc>
          <w:tcPr>
            <w:tcW w:w="1740" w:type="dxa"/>
            <w:tcBorders>
              <w:top w:val="nil"/>
              <w:left w:val="single" w:sz="8" w:space="0" w:color="auto"/>
              <w:bottom w:val="single" w:sz="8" w:space="0" w:color="auto"/>
              <w:right w:val="single" w:sz="8" w:space="0" w:color="auto"/>
            </w:tcBorders>
            <w:vAlign w:val="bottom"/>
          </w:tcPr>
          <w:p w:rsidR="00AA5816" w:rsidRPr="002178C3" w:rsidRDefault="00AA5816" w:rsidP="00343F9D">
            <w:pPr>
              <w:widowControl w:val="0"/>
              <w:autoSpaceDE w:val="0"/>
              <w:autoSpaceDN w:val="0"/>
              <w:adjustRightInd w:val="0"/>
              <w:spacing w:line="276" w:lineRule="auto"/>
              <w:rPr>
                <w:sz w:val="3"/>
                <w:szCs w:val="3"/>
                <w:highlight w:val="yellow"/>
              </w:rPr>
            </w:pPr>
          </w:p>
        </w:tc>
        <w:tc>
          <w:tcPr>
            <w:tcW w:w="2487" w:type="dxa"/>
            <w:tcBorders>
              <w:top w:val="nil"/>
              <w:left w:val="nil"/>
              <w:bottom w:val="single" w:sz="8" w:space="0" w:color="auto"/>
              <w:right w:val="single" w:sz="8" w:space="0" w:color="auto"/>
            </w:tcBorders>
            <w:vAlign w:val="bottom"/>
          </w:tcPr>
          <w:p w:rsidR="00AA5816" w:rsidRPr="002178C3" w:rsidRDefault="00AA5816" w:rsidP="00343F9D">
            <w:pPr>
              <w:widowControl w:val="0"/>
              <w:autoSpaceDE w:val="0"/>
              <w:autoSpaceDN w:val="0"/>
              <w:adjustRightInd w:val="0"/>
              <w:spacing w:line="276" w:lineRule="auto"/>
              <w:rPr>
                <w:sz w:val="3"/>
                <w:szCs w:val="3"/>
                <w:highlight w:val="yellow"/>
              </w:rPr>
            </w:pPr>
          </w:p>
        </w:tc>
      </w:tr>
      <w:tr w:rsidR="00AA5816" w:rsidRPr="002178C3">
        <w:trPr>
          <w:trHeight w:val="287"/>
        </w:trPr>
        <w:tc>
          <w:tcPr>
            <w:tcW w:w="1740" w:type="dxa"/>
            <w:tcBorders>
              <w:top w:val="nil"/>
              <w:left w:val="single" w:sz="8" w:space="0" w:color="auto"/>
              <w:bottom w:val="nil"/>
              <w:right w:val="single" w:sz="8" w:space="0" w:color="auto"/>
            </w:tcBorders>
            <w:vAlign w:val="bottom"/>
          </w:tcPr>
          <w:p w:rsidR="00AA5816" w:rsidRPr="002178C3" w:rsidRDefault="00AA5816" w:rsidP="00343F9D">
            <w:pPr>
              <w:widowControl w:val="0"/>
              <w:autoSpaceDE w:val="0"/>
              <w:autoSpaceDN w:val="0"/>
              <w:adjustRightInd w:val="0"/>
              <w:spacing w:line="276" w:lineRule="auto"/>
              <w:ind w:left="80"/>
              <w:rPr>
                <w:highlight w:val="yellow"/>
              </w:rPr>
            </w:pPr>
            <w:r w:rsidRPr="002178C3">
              <w:rPr>
                <w:sz w:val="20"/>
                <w:szCs w:val="20"/>
                <w:highlight w:val="yellow"/>
              </w:rPr>
              <w:t>Kompresör yağı</w:t>
            </w:r>
          </w:p>
        </w:tc>
        <w:tc>
          <w:tcPr>
            <w:tcW w:w="2487" w:type="dxa"/>
            <w:tcBorders>
              <w:top w:val="nil"/>
              <w:left w:val="nil"/>
              <w:bottom w:val="nil"/>
              <w:right w:val="single" w:sz="8" w:space="0" w:color="auto"/>
            </w:tcBorders>
            <w:vAlign w:val="bottom"/>
          </w:tcPr>
          <w:p w:rsidR="00AA5816" w:rsidRPr="002178C3" w:rsidRDefault="00AA5816" w:rsidP="00343F9D">
            <w:pPr>
              <w:widowControl w:val="0"/>
              <w:autoSpaceDE w:val="0"/>
              <w:autoSpaceDN w:val="0"/>
              <w:adjustRightInd w:val="0"/>
              <w:spacing w:line="276" w:lineRule="auto"/>
              <w:ind w:left="60"/>
              <w:rPr>
                <w:highlight w:val="yellow"/>
              </w:rPr>
            </w:pPr>
            <w:r w:rsidRPr="002178C3">
              <w:rPr>
                <w:sz w:val="20"/>
                <w:szCs w:val="20"/>
                <w:highlight w:val="yellow"/>
              </w:rPr>
              <w:t>%50.0</w:t>
            </w:r>
          </w:p>
        </w:tc>
      </w:tr>
      <w:tr w:rsidR="00AA5816" w:rsidRPr="002178C3">
        <w:trPr>
          <w:trHeight w:val="41"/>
        </w:trPr>
        <w:tc>
          <w:tcPr>
            <w:tcW w:w="1740" w:type="dxa"/>
            <w:tcBorders>
              <w:top w:val="nil"/>
              <w:left w:val="single" w:sz="8" w:space="0" w:color="auto"/>
              <w:bottom w:val="single" w:sz="8" w:space="0" w:color="auto"/>
              <w:right w:val="single" w:sz="8" w:space="0" w:color="auto"/>
            </w:tcBorders>
            <w:vAlign w:val="bottom"/>
          </w:tcPr>
          <w:p w:rsidR="00AA5816" w:rsidRPr="002178C3" w:rsidRDefault="00AA5816" w:rsidP="00343F9D">
            <w:pPr>
              <w:widowControl w:val="0"/>
              <w:autoSpaceDE w:val="0"/>
              <w:autoSpaceDN w:val="0"/>
              <w:adjustRightInd w:val="0"/>
              <w:spacing w:line="276" w:lineRule="auto"/>
              <w:rPr>
                <w:sz w:val="3"/>
                <w:szCs w:val="3"/>
                <w:highlight w:val="yellow"/>
              </w:rPr>
            </w:pPr>
          </w:p>
        </w:tc>
        <w:tc>
          <w:tcPr>
            <w:tcW w:w="2487" w:type="dxa"/>
            <w:tcBorders>
              <w:top w:val="nil"/>
              <w:left w:val="nil"/>
              <w:bottom w:val="single" w:sz="8" w:space="0" w:color="auto"/>
              <w:right w:val="single" w:sz="8" w:space="0" w:color="auto"/>
            </w:tcBorders>
            <w:vAlign w:val="bottom"/>
          </w:tcPr>
          <w:p w:rsidR="00AA5816" w:rsidRPr="002178C3" w:rsidRDefault="00AA5816" w:rsidP="00343F9D">
            <w:pPr>
              <w:widowControl w:val="0"/>
              <w:autoSpaceDE w:val="0"/>
              <w:autoSpaceDN w:val="0"/>
              <w:adjustRightInd w:val="0"/>
              <w:spacing w:line="276" w:lineRule="auto"/>
              <w:rPr>
                <w:sz w:val="3"/>
                <w:szCs w:val="3"/>
                <w:highlight w:val="yellow"/>
              </w:rPr>
            </w:pPr>
          </w:p>
        </w:tc>
      </w:tr>
      <w:tr w:rsidR="00AA5816" w:rsidRPr="002178C3">
        <w:trPr>
          <w:trHeight w:val="287"/>
        </w:trPr>
        <w:tc>
          <w:tcPr>
            <w:tcW w:w="1740" w:type="dxa"/>
            <w:tcBorders>
              <w:top w:val="nil"/>
              <w:left w:val="single" w:sz="8" w:space="0" w:color="auto"/>
              <w:bottom w:val="nil"/>
              <w:right w:val="single" w:sz="8" w:space="0" w:color="auto"/>
            </w:tcBorders>
            <w:vAlign w:val="bottom"/>
          </w:tcPr>
          <w:p w:rsidR="00AA5816" w:rsidRPr="002178C3" w:rsidRDefault="00AA5816" w:rsidP="00343F9D">
            <w:pPr>
              <w:widowControl w:val="0"/>
              <w:autoSpaceDE w:val="0"/>
              <w:autoSpaceDN w:val="0"/>
              <w:adjustRightInd w:val="0"/>
              <w:spacing w:line="276" w:lineRule="auto"/>
              <w:ind w:left="80"/>
              <w:rPr>
                <w:highlight w:val="yellow"/>
              </w:rPr>
            </w:pPr>
            <w:r w:rsidRPr="002178C3">
              <w:rPr>
                <w:sz w:val="20"/>
                <w:szCs w:val="20"/>
                <w:highlight w:val="yellow"/>
              </w:rPr>
              <w:t>Yalıtım yağı</w:t>
            </w:r>
          </w:p>
        </w:tc>
        <w:tc>
          <w:tcPr>
            <w:tcW w:w="2487" w:type="dxa"/>
            <w:tcBorders>
              <w:top w:val="nil"/>
              <w:left w:val="nil"/>
              <w:bottom w:val="nil"/>
              <w:right w:val="single" w:sz="8" w:space="0" w:color="auto"/>
            </w:tcBorders>
            <w:vAlign w:val="bottom"/>
          </w:tcPr>
          <w:p w:rsidR="00AA5816" w:rsidRPr="002178C3" w:rsidRDefault="00AA5816" w:rsidP="00343F9D">
            <w:pPr>
              <w:widowControl w:val="0"/>
              <w:autoSpaceDE w:val="0"/>
              <w:autoSpaceDN w:val="0"/>
              <w:adjustRightInd w:val="0"/>
              <w:spacing w:line="276" w:lineRule="auto"/>
              <w:ind w:left="60"/>
              <w:rPr>
                <w:highlight w:val="yellow"/>
              </w:rPr>
            </w:pPr>
            <w:r w:rsidRPr="002178C3">
              <w:rPr>
                <w:sz w:val="20"/>
                <w:szCs w:val="20"/>
                <w:highlight w:val="yellow"/>
              </w:rPr>
              <w:t>%90.0</w:t>
            </w:r>
          </w:p>
        </w:tc>
      </w:tr>
      <w:tr w:rsidR="00AA5816" w:rsidRPr="002178C3">
        <w:trPr>
          <w:trHeight w:val="41"/>
        </w:trPr>
        <w:tc>
          <w:tcPr>
            <w:tcW w:w="1740" w:type="dxa"/>
            <w:tcBorders>
              <w:top w:val="nil"/>
              <w:left w:val="single" w:sz="8" w:space="0" w:color="auto"/>
              <w:bottom w:val="single" w:sz="8" w:space="0" w:color="auto"/>
              <w:right w:val="single" w:sz="8" w:space="0" w:color="auto"/>
            </w:tcBorders>
            <w:vAlign w:val="bottom"/>
          </w:tcPr>
          <w:p w:rsidR="00AA5816" w:rsidRPr="002178C3" w:rsidRDefault="00AA5816" w:rsidP="00343F9D">
            <w:pPr>
              <w:widowControl w:val="0"/>
              <w:autoSpaceDE w:val="0"/>
              <w:autoSpaceDN w:val="0"/>
              <w:adjustRightInd w:val="0"/>
              <w:spacing w:line="276" w:lineRule="auto"/>
              <w:rPr>
                <w:sz w:val="3"/>
                <w:szCs w:val="3"/>
                <w:highlight w:val="yellow"/>
              </w:rPr>
            </w:pPr>
          </w:p>
        </w:tc>
        <w:tc>
          <w:tcPr>
            <w:tcW w:w="2487" w:type="dxa"/>
            <w:tcBorders>
              <w:top w:val="nil"/>
              <w:left w:val="nil"/>
              <w:bottom w:val="single" w:sz="8" w:space="0" w:color="auto"/>
              <w:right w:val="single" w:sz="8" w:space="0" w:color="auto"/>
            </w:tcBorders>
            <w:vAlign w:val="bottom"/>
          </w:tcPr>
          <w:p w:rsidR="00AA5816" w:rsidRPr="002178C3" w:rsidRDefault="00AA5816" w:rsidP="00343F9D">
            <w:pPr>
              <w:widowControl w:val="0"/>
              <w:autoSpaceDE w:val="0"/>
              <w:autoSpaceDN w:val="0"/>
              <w:adjustRightInd w:val="0"/>
              <w:spacing w:line="276" w:lineRule="auto"/>
              <w:rPr>
                <w:sz w:val="3"/>
                <w:szCs w:val="3"/>
                <w:highlight w:val="yellow"/>
              </w:rPr>
            </w:pPr>
          </w:p>
        </w:tc>
      </w:tr>
      <w:tr w:rsidR="00AA5816" w:rsidRPr="002178C3">
        <w:trPr>
          <w:trHeight w:val="287"/>
        </w:trPr>
        <w:tc>
          <w:tcPr>
            <w:tcW w:w="1740" w:type="dxa"/>
            <w:tcBorders>
              <w:top w:val="nil"/>
              <w:left w:val="single" w:sz="8" w:space="0" w:color="auto"/>
              <w:bottom w:val="nil"/>
              <w:right w:val="single" w:sz="8" w:space="0" w:color="auto"/>
            </w:tcBorders>
            <w:vAlign w:val="bottom"/>
          </w:tcPr>
          <w:p w:rsidR="00AA5816" w:rsidRPr="002178C3" w:rsidRDefault="00AA5816" w:rsidP="00343F9D">
            <w:pPr>
              <w:widowControl w:val="0"/>
              <w:autoSpaceDE w:val="0"/>
              <w:autoSpaceDN w:val="0"/>
              <w:adjustRightInd w:val="0"/>
              <w:spacing w:line="276" w:lineRule="auto"/>
              <w:ind w:left="80"/>
              <w:rPr>
                <w:highlight w:val="yellow"/>
              </w:rPr>
            </w:pPr>
            <w:r w:rsidRPr="002178C3">
              <w:rPr>
                <w:sz w:val="20"/>
                <w:szCs w:val="20"/>
                <w:highlight w:val="yellow"/>
              </w:rPr>
              <w:t>Tirbün yağı</w:t>
            </w:r>
          </w:p>
        </w:tc>
        <w:tc>
          <w:tcPr>
            <w:tcW w:w="2487" w:type="dxa"/>
            <w:tcBorders>
              <w:top w:val="nil"/>
              <w:left w:val="nil"/>
              <w:bottom w:val="nil"/>
              <w:right w:val="single" w:sz="8" w:space="0" w:color="auto"/>
            </w:tcBorders>
            <w:vAlign w:val="bottom"/>
          </w:tcPr>
          <w:p w:rsidR="00AA5816" w:rsidRPr="002178C3" w:rsidRDefault="00AA5816" w:rsidP="00343F9D">
            <w:pPr>
              <w:widowControl w:val="0"/>
              <w:autoSpaceDE w:val="0"/>
              <w:autoSpaceDN w:val="0"/>
              <w:adjustRightInd w:val="0"/>
              <w:spacing w:line="276" w:lineRule="auto"/>
              <w:ind w:left="60"/>
              <w:rPr>
                <w:highlight w:val="yellow"/>
              </w:rPr>
            </w:pPr>
            <w:r w:rsidRPr="002178C3">
              <w:rPr>
                <w:sz w:val="20"/>
                <w:szCs w:val="20"/>
                <w:highlight w:val="yellow"/>
              </w:rPr>
              <w:t>%70.0</w:t>
            </w:r>
          </w:p>
        </w:tc>
      </w:tr>
      <w:tr w:rsidR="00AA5816" w:rsidRPr="002178C3">
        <w:trPr>
          <w:trHeight w:val="42"/>
        </w:trPr>
        <w:tc>
          <w:tcPr>
            <w:tcW w:w="1740" w:type="dxa"/>
            <w:tcBorders>
              <w:top w:val="nil"/>
              <w:left w:val="single" w:sz="8" w:space="0" w:color="auto"/>
              <w:bottom w:val="single" w:sz="8" w:space="0" w:color="auto"/>
              <w:right w:val="single" w:sz="8" w:space="0" w:color="auto"/>
            </w:tcBorders>
            <w:vAlign w:val="bottom"/>
          </w:tcPr>
          <w:p w:rsidR="00AA5816" w:rsidRPr="002178C3" w:rsidRDefault="00AA5816" w:rsidP="00343F9D">
            <w:pPr>
              <w:widowControl w:val="0"/>
              <w:autoSpaceDE w:val="0"/>
              <w:autoSpaceDN w:val="0"/>
              <w:adjustRightInd w:val="0"/>
              <w:spacing w:line="276" w:lineRule="auto"/>
              <w:rPr>
                <w:sz w:val="3"/>
                <w:szCs w:val="3"/>
                <w:highlight w:val="yellow"/>
              </w:rPr>
            </w:pPr>
          </w:p>
        </w:tc>
        <w:tc>
          <w:tcPr>
            <w:tcW w:w="2487" w:type="dxa"/>
            <w:tcBorders>
              <w:top w:val="nil"/>
              <w:left w:val="nil"/>
              <w:bottom w:val="single" w:sz="8" w:space="0" w:color="auto"/>
              <w:right w:val="single" w:sz="8" w:space="0" w:color="auto"/>
            </w:tcBorders>
            <w:vAlign w:val="bottom"/>
          </w:tcPr>
          <w:p w:rsidR="00AA5816" w:rsidRPr="002178C3" w:rsidRDefault="00AA5816" w:rsidP="00343F9D">
            <w:pPr>
              <w:widowControl w:val="0"/>
              <w:autoSpaceDE w:val="0"/>
              <w:autoSpaceDN w:val="0"/>
              <w:adjustRightInd w:val="0"/>
              <w:spacing w:line="276" w:lineRule="auto"/>
              <w:rPr>
                <w:sz w:val="3"/>
                <w:szCs w:val="3"/>
                <w:highlight w:val="yellow"/>
              </w:rPr>
            </w:pPr>
          </w:p>
        </w:tc>
      </w:tr>
    </w:tbl>
    <w:p w:rsidR="00AA5816" w:rsidRPr="002178C3" w:rsidRDefault="00AA5816" w:rsidP="00343F9D">
      <w:pPr>
        <w:widowControl w:val="0"/>
        <w:autoSpaceDE w:val="0"/>
        <w:autoSpaceDN w:val="0"/>
        <w:adjustRightInd w:val="0"/>
        <w:spacing w:line="276" w:lineRule="auto"/>
        <w:jc w:val="both"/>
        <w:rPr>
          <w:sz w:val="23"/>
          <w:szCs w:val="23"/>
          <w:highlight w:val="yellow"/>
        </w:rPr>
      </w:pPr>
    </w:p>
    <w:p w:rsidR="00AA5816" w:rsidRPr="00F26B53" w:rsidRDefault="00AA5816" w:rsidP="00343F9D">
      <w:pPr>
        <w:widowControl w:val="0"/>
        <w:autoSpaceDE w:val="0"/>
        <w:autoSpaceDN w:val="0"/>
        <w:adjustRightInd w:val="0"/>
        <w:spacing w:line="276" w:lineRule="auto"/>
        <w:jc w:val="both"/>
        <w:rPr>
          <w:sz w:val="23"/>
          <w:szCs w:val="23"/>
        </w:rPr>
      </w:pPr>
      <w:r w:rsidRPr="002178C3">
        <w:rPr>
          <w:sz w:val="23"/>
          <w:szCs w:val="23"/>
          <w:highlight w:val="yellow"/>
        </w:rPr>
        <w:t xml:space="preserve">Bu “toplanabilir” atık fraksiyonlarının toplamından azı distilasyon işlemine yönlendirilmektedir. Bu yüzden, örneğin lubrikan değerlendirmeleri EU 27 için piyasadaki hacmin sadece %13’nün tekrar distile edildiğini göstermektedir </w:t>
      </w:r>
      <w:r w:rsidRPr="002178C3">
        <w:rPr>
          <w:sz w:val="23"/>
          <w:szCs w:val="23"/>
          <w:highlight w:val="yellow"/>
          <w:vertAlign w:val="superscript"/>
        </w:rPr>
        <w:t>82</w:t>
      </w:r>
      <w:r w:rsidRPr="002178C3">
        <w:rPr>
          <w:sz w:val="23"/>
          <w:szCs w:val="23"/>
          <w:highlight w:val="yellow"/>
        </w:rPr>
        <w:t>.</w:t>
      </w:r>
    </w:p>
    <w:p w:rsidR="00AA5816" w:rsidRDefault="00AA5816" w:rsidP="00343F9D">
      <w:pPr>
        <w:widowControl w:val="0"/>
        <w:autoSpaceDE w:val="0"/>
        <w:autoSpaceDN w:val="0"/>
        <w:adjustRightInd w:val="0"/>
        <w:spacing w:line="276" w:lineRule="auto"/>
        <w:jc w:val="both"/>
        <w:rPr>
          <w:sz w:val="23"/>
          <w:szCs w:val="23"/>
        </w:rPr>
      </w:pPr>
    </w:p>
    <w:p w:rsidR="00AA5816" w:rsidRPr="00F26B53" w:rsidRDefault="00AA5816" w:rsidP="00343F9D">
      <w:pPr>
        <w:widowControl w:val="0"/>
        <w:autoSpaceDE w:val="0"/>
        <w:autoSpaceDN w:val="0"/>
        <w:adjustRightInd w:val="0"/>
        <w:spacing w:line="276" w:lineRule="auto"/>
        <w:jc w:val="both"/>
        <w:rPr>
          <w:sz w:val="23"/>
          <w:szCs w:val="23"/>
        </w:rPr>
      </w:pPr>
      <w:r w:rsidRPr="00F26B53">
        <w:rPr>
          <w:sz w:val="23"/>
          <w:szCs w:val="23"/>
        </w:rPr>
        <w:t>Madde hava ( ve devamında gaz azaltıcı birimde yok edilir) ve distilasyon tortusu (daha ileri işleme gider) ve geri kazanılan fraksiyon (madde temel bileşen veya kirletici olabilir) arasında dağılım gösterir.</w:t>
      </w:r>
    </w:p>
    <w:p w:rsidR="00AA5816" w:rsidRDefault="00AA5816" w:rsidP="00343F9D">
      <w:pPr>
        <w:widowControl w:val="0"/>
        <w:autoSpaceDE w:val="0"/>
        <w:autoSpaceDN w:val="0"/>
        <w:adjustRightInd w:val="0"/>
        <w:spacing w:line="276" w:lineRule="auto"/>
        <w:jc w:val="both"/>
        <w:rPr>
          <w:sz w:val="23"/>
          <w:szCs w:val="23"/>
        </w:rPr>
      </w:pPr>
    </w:p>
    <w:p w:rsidR="00AA5816" w:rsidRDefault="00AA5816" w:rsidP="00343F9D">
      <w:pPr>
        <w:widowControl w:val="0"/>
        <w:autoSpaceDE w:val="0"/>
        <w:autoSpaceDN w:val="0"/>
        <w:adjustRightInd w:val="0"/>
        <w:spacing w:line="276" w:lineRule="auto"/>
        <w:jc w:val="both"/>
        <w:rPr>
          <w:sz w:val="23"/>
          <w:szCs w:val="23"/>
        </w:rPr>
      </w:pPr>
      <w:r w:rsidRPr="00F26B53">
        <w:rPr>
          <w:sz w:val="23"/>
          <w:szCs w:val="23"/>
        </w:rPr>
        <w:t>Kimya</w:t>
      </w:r>
      <w:r w:rsidR="002178C3">
        <w:rPr>
          <w:sz w:val="23"/>
          <w:szCs w:val="23"/>
        </w:rPr>
        <w:t xml:space="preserve"> sanayisi </w:t>
      </w:r>
      <w:r w:rsidRPr="00F26B53">
        <w:rPr>
          <w:sz w:val="23"/>
          <w:szCs w:val="23"/>
        </w:rPr>
        <w:t>için emisyon senaryo dökumanı</w:t>
      </w:r>
      <w:r w:rsidR="002178C3">
        <w:rPr>
          <w:rStyle w:val="DipnotBavurusu"/>
          <w:sz w:val="23"/>
          <w:szCs w:val="23"/>
        </w:rPr>
        <w:footnoteReference w:id="69"/>
      </w:r>
      <w:r w:rsidRPr="00F26B53">
        <w:rPr>
          <w:sz w:val="23"/>
          <w:szCs w:val="23"/>
        </w:rPr>
        <w:t xml:space="preserve"> önerisinde, kimya </w:t>
      </w:r>
      <w:r w:rsidR="002178C3">
        <w:rPr>
          <w:sz w:val="23"/>
          <w:szCs w:val="23"/>
        </w:rPr>
        <w:t xml:space="preserve">sanayiinde </w:t>
      </w:r>
      <w:r w:rsidRPr="00F26B53">
        <w:rPr>
          <w:sz w:val="23"/>
          <w:szCs w:val="23"/>
        </w:rPr>
        <w:t xml:space="preserve">kullanılan farklı tiplerdeki ekipmanlar için genel salınım faktörleri önerilmiştir. </w:t>
      </w:r>
    </w:p>
    <w:p w:rsidR="00AA5816" w:rsidRDefault="00AA5816" w:rsidP="00343F9D">
      <w:pPr>
        <w:widowControl w:val="0"/>
        <w:overflowPunct w:val="0"/>
        <w:autoSpaceDE w:val="0"/>
        <w:autoSpaceDN w:val="0"/>
        <w:adjustRightInd w:val="0"/>
        <w:spacing w:line="276" w:lineRule="auto"/>
        <w:jc w:val="both"/>
        <w:rPr>
          <w:sz w:val="20"/>
          <w:szCs w:val="20"/>
        </w:rPr>
      </w:pPr>
    </w:p>
    <w:p w:rsidR="00AA5816" w:rsidRPr="002178C3" w:rsidRDefault="00AA5816" w:rsidP="00343F9D">
      <w:pPr>
        <w:widowControl w:val="0"/>
        <w:overflowPunct w:val="0"/>
        <w:autoSpaceDE w:val="0"/>
        <w:autoSpaceDN w:val="0"/>
        <w:adjustRightInd w:val="0"/>
        <w:spacing w:line="276" w:lineRule="auto"/>
        <w:jc w:val="both"/>
      </w:pPr>
      <w:r>
        <w:t>Distilasyon için havaya olan salınım faktörü 0</w:t>
      </w:r>
      <w:r w:rsidR="002178C3">
        <w:t>,</w:t>
      </w:r>
      <w:r>
        <w:t>07 kg TOC</w:t>
      </w:r>
      <w:r w:rsidR="002178C3">
        <w:rPr>
          <w:rStyle w:val="DipnotBavurusu"/>
        </w:rPr>
        <w:footnoteReference w:id="70"/>
      </w:r>
      <w:r w:rsidR="002178C3">
        <w:t>/</w:t>
      </w:r>
      <w:r>
        <w:t xml:space="preserve">ton olarak önerilmiştir. Bu, ana içerik/solvent için havaya olan salınım faktörünün </w:t>
      </w:r>
      <w:r w:rsidR="002178C3">
        <w:t>0,00007</w:t>
      </w:r>
      <w:r>
        <w:t xml:space="preserve"> olması demektir. Kirletici olarak bulunan maddeler için, havaya salınım faktörü ile solvent konsantrasyonu çarpılmalıdır.</w:t>
      </w:r>
    </w:p>
    <w:p w:rsidR="00AA5816" w:rsidRDefault="00AA5816" w:rsidP="00343F9D">
      <w:pPr>
        <w:widowControl w:val="0"/>
        <w:overflowPunct w:val="0"/>
        <w:autoSpaceDE w:val="0"/>
        <w:autoSpaceDN w:val="0"/>
        <w:adjustRightInd w:val="0"/>
        <w:spacing w:line="276" w:lineRule="auto"/>
        <w:jc w:val="both"/>
      </w:pPr>
    </w:p>
    <w:p w:rsidR="00AA5816" w:rsidRDefault="00AA5816" w:rsidP="00343F9D">
      <w:pPr>
        <w:widowControl w:val="0"/>
        <w:overflowPunct w:val="0"/>
        <w:autoSpaceDE w:val="0"/>
        <w:autoSpaceDN w:val="0"/>
        <w:adjustRightInd w:val="0"/>
        <w:spacing w:line="276" w:lineRule="auto"/>
        <w:jc w:val="both"/>
      </w:pPr>
      <w:r>
        <w:t>Distilasyondan gelen sulu atıklar, maddelerin yüzey suyuna ulaşabileceği, distilasyondan sulu yoğuşuk ve sulu dip kalıntılar olarak gelebilir. Her ikisinin de daha ileri atık bertaraf işlemlerine iletileceği varsayılır, örneğin atık su bertarafı veya termal bertaraf (oksitleyici veya oksitleyici olmayan). Kalıntılardaki kirleticilerin ve solventlerin düşük konsantrasyonlarına bağlı olarak değerlendirmede salınımlar ihmal edilebilir.</w:t>
      </w:r>
    </w:p>
    <w:p w:rsidR="00AA5816" w:rsidRDefault="00AA5816" w:rsidP="00343F9D">
      <w:pPr>
        <w:widowControl w:val="0"/>
        <w:overflowPunct w:val="0"/>
        <w:autoSpaceDE w:val="0"/>
        <w:autoSpaceDN w:val="0"/>
        <w:adjustRightInd w:val="0"/>
        <w:spacing w:line="276" w:lineRule="auto"/>
        <w:jc w:val="both"/>
      </w:pPr>
    </w:p>
    <w:p w:rsidR="002178C3" w:rsidRPr="002178C3" w:rsidRDefault="002178C3" w:rsidP="002178C3">
      <w:pPr>
        <w:pStyle w:val="ResimYazs"/>
        <w:rPr>
          <w:b w:val="0"/>
        </w:rPr>
      </w:pPr>
      <w:bookmarkStart w:id="64" w:name="_Toc439671965"/>
      <w:r>
        <w:t xml:space="preserve">Tablo R.18- </w:t>
      </w:r>
      <w:r>
        <w:fldChar w:fldCharType="begin"/>
      </w:r>
      <w:r>
        <w:instrText xml:space="preserve"> SEQ Tablo_R.18- \* ARABIC </w:instrText>
      </w:r>
      <w:r>
        <w:fldChar w:fldCharType="separate"/>
      </w:r>
      <w:r w:rsidR="00B5752B">
        <w:rPr>
          <w:noProof/>
        </w:rPr>
        <w:t>15</w:t>
      </w:r>
      <w:r>
        <w:fldChar w:fldCharType="end"/>
      </w:r>
      <w:r>
        <w:t xml:space="preserve">: </w:t>
      </w:r>
      <w:r w:rsidRPr="002178C3">
        <w:rPr>
          <w:b w:val="0"/>
        </w:rPr>
        <w:t xml:space="preserve">Distilasyon senaryosu için </w:t>
      </w:r>
      <w:r>
        <w:rPr>
          <w:b w:val="0"/>
        </w:rPr>
        <w:t>başlangıç değerleri (default values)</w:t>
      </w:r>
      <w:r w:rsidRPr="002178C3">
        <w:rPr>
          <w:b w:val="0"/>
        </w:rPr>
        <w:t>.</w:t>
      </w:r>
      <w:bookmarkEnd w:id="64"/>
    </w:p>
    <w:tbl>
      <w:tblPr>
        <w:tblW w:w="9670" w:type="dxa"/>
        <w:tblInd w:w="2" w:type="dxa"/>
        <w:tblLayout w:type="fixed"/>
        <w:tblCellMar>
          <w:left w:w="0" w:type="dxa"/>
          <w:right w:w="0" w:type="dxa"/>
        </w:tblCellMar>
        <w:tblLook w:val="0000" w:firstRow="0" w:lastRow="0" w:firstColumn="0" w:lastColumn="0" w:noHBand="0" w:noVBand="0"/>
      </w:tblPr>
      <w:tblGrid>
        <w:gridCol w:w="1701"/>
        <w:gridCol w:w="1699"/>
        <w:gridCol w:w="6240"/>
        <w:gridCol w:w="30"/>
      </w:tblGrid>
      <w:tr w:rsidR="00AA5816" w:rsidRPr="00E80BE4">
        <w:trPr>
          <w:trHeight w:val="310"/>
        </w:trPr>
        <w:tc>
          <w:tcPr>
            <w:tcW w:w="1701" w:type="dxa"/>
            <w:tcBorders>
              <w:top w:val="single" w:sz="8" w:space="0" w:color="auto"/>
              <w:left w:val="single" w:sz="8" w:space="0" w:color="auto"/>
              <w:bottom w:val="nil"/>
              <w:right w:val="single" w:sz="8" w:space="0" w:color="auto"/>
            </w:tcBorders>
          </w:tcPr>
          <w:p w:rsidR="00AA5816" w:rsidRPr="00E80BE4" w:rsidRDefault="00AA5816" w:rsidP="00343F9D">
            <w:pPr>
              <w:widowControl w:val="0"/>
              <w:autoSpaceDE w:val="0"/>
              <w:autoSpaceDN w:val="0"/>
              <w:adjustRightInd w:val="0"/>
              <w:spacing w:line="276" w:lineRule="auto"/>
              <w:ind w:left="120"/>
              <w:rPr>
                <w:sz w:val="20"/>
                <w:szCs w:val="20"/>
              </w:rPr>
            </w:pPr>
            <w:r w:rsidRPr="00E80BE4">
              <w:rPr>
                <w:b/>
                <w:bCs/>
                <w:sz w:val="20"/>
                <w:szCs w:val="20"/>
              </w:rPr>
              <w:t>Parametre</w:t>
            </w:r>
          </w:p>
        </w:tc>
        <w:tc>
          <w:tcPr>
            <w:tcW w:w="1699" w:type="dxa"/>
            <w:tcBorders>
              <w:top w:val="single" w:sz="8" w:space="0" w:color="auto"/>
              <w:left w:val="nil"/>
              <w:bottom w:val="nil"/>
              <w:right w:val="single" w:sz="8" w:space="0" w:color="auto"/>
            </w:tcBorders>
          </w:tcPr>
          <w:p w:rsidR="00AA5816" w:rsidRPr="00E80BE4" w:rsidRDefault="00AA5816" w:rsidP="00343F9D">
            <w:pPr>
              <w:widowControl w:val="0"/>
              <w:autoSpaceDE w:val="0"/>
              <w:autoSpaceDN w:val="0"/>
              <w:adjustRightInd w:val="0"/>
              <w:spacing w:line="276" w:lineRule="auto"/>
              <w:ind w:left="100"/>
              <w:rPr>
                <w:sz w:val="20"/>
                <w:szCs w:val="20"/>
              </w:rPr>
            </w:pPr>
            <w:r w:rsidRPr="00E80BE4">
              <w:rPr>
                <w:b/>
                <w:bCs/>
                <w:sz w:val="20"/>
                <w:szCs w:val="20"/>
              </w:rPr>
              <w:t>Varsayılan</w:t>
            </w:r>
          </w:p>
        </w:tc>
        <w:tc>
          <w:tcPr>
            <w:tcW w:w="6240" w:type="dxa"/>
            <w:tcBorders>
              <w:top w:val="single" w:sz="8" w:space="0" w:color="auto"/>
              <w:left w:val="nil"/>
              <w:bottom w:val="nil"/>
              <w:right w:val="single" w:sz="8" w:space="0" w:color="auto"/>
            </w:tcBorders>
          </w:tcPr>
          <w:p w:rsidR="00AA5816" w:rsidRPr="00E80BE4" w:rsidRDefault="00AA5816" w:rsidP="00343F9D">
            <w:pPr>
              <w:widowControl w:val="0"/>
              <w:autoSpaceDE w:val="0"/>
              <w:autoSpaceDN w:val="0"/>
              <w:adjustRightInd w:val="0"/>
              <w:spacing w:line="276" w:lineRule="auto"/>
              <w:ind w:left="100"/>
              <w:rPr>
                <w:sz w:val="20"/>
                <w:szCs w:val="20"/>
              </w:rPr>
            </w:pPr>
            <w:r w:rsidRPr="00E80BE4">
              <w:rPr>
                <w:b/>
                <w:bCs/>
                <w:sz w:val="20"/>
                <w:szCs w:val="20"/>
              </w:rPr>
              <w:t>Gerekçe</w:t>
            </w:r>
          </w:p>
        </w:tc>
        <w:tc>
          <w:tcPr>
            <w:tcW w:w="30" w:type="dxa"/>
            <w:tcBorders>
              <w:top w:val="nil"/>
              <w:left w:val="nil"/>
              <w:bottom w:val="nil"/>
              <w:right w:val="nil"/>
            </w:tcBorders>
          </w:tcPr>
          <w:p w:rsidR="00AA5816" w:rsidRPr="00E80BE4" w:rsidRDefault="00AA5816" w:rsidP="00343F9D">
            <w:pPr>
              <w:widowControl w:val="0"/>
              <w:autoSpaceDE w:val="0"/>
              <w:autoSpaceDN w:val="0"/>
              <w:adjustRightInd w:val="0"/>
              <w:spacing w:line="276" w:lineRule="auto"/>
              <w:rPr>
                <w:sz w:val="20"/>
                <w:szCs w:val="20"/>
              </w:rPr>
            </w:pPr>
          </w:p>
        </w:tc>
      </w:tr>
      <w:tr w:rsidR="00AA5816" w:rsidRPr="00E80BE4">
        <w:trPr>
          <w:trHeight w:val="38"/>
        </w:trPr>
        <w:tc>
          <w:tcPr>
            <w:tcW w:w="1701" w:type="dxa"/>
            <w:tcBorders>
              <w:top w:val="nil"/>
              <w:left w:val="single" w:sz="8" w:space="0" w:color="auto"/>
              <w:bottom w:val="single" w:sz="8" w:space="0" w:color="auto"/>
              <w:right w:val="single" w:sz="8" w:space="0" w:color="auto"/>
            </w:tcBorders>
          </w:tcPr>
          <w:p w:rsidR="00AA5816" w:rsidRPr="00E80BE4" w:rsidRDefault="00AA5816" w:rsidP="00343F9D">
            <w:pPr>
              <w:widowControl w:val="0"/>
              <w:autoSpaceDE w:val="0"/>
              <w:autoSpaceDN w:val="0"/>
              <w:adjustRightInd w:val="0"/>
              <w:spacing w:line="276" w:lineRule="auto"/>
              <w:rPr>
                <w:sz w:val="20"/>
                <w:szCs w:val="20"/>
              </w:rPr>
            </w:pPr>
          </w:p>
        </w:tc>
        <w:tc>
          <w:tcPr>
            <w:tcW w:w="1699" w:type="dxa"/>
            <w:tcBorders>
              <w:top w:val="nil"/>
              <w:left w:val="nil"/>
              <w:bottom w:val="single" w:sz="8" w:space="0" w:color="auto"/>
              <w:right w:val="single" w:sz="8" w:space="0" w:color="auto"/>
            </w:tcBorders>
          </w:tcPr>
          <w:p w:rsidR="00AA5816" w:rsidRPr="00E80BE4" w:rsidRDefault="00AA5816" w:rsidP="00343F9D">
            <w:pPr>
              <w:widowControl w:val="0"/>
              <w:autoSpaceDE w:val="0"/>
              <w:autoSpaceDN w:val="0"/>
              <w:adjustRightInd w:val="0"/>
              <w:spacing w:line="276" w:lineRule="auto"/>
              <w:rPr>
                <w:sz w:val="20"/>
                <w:szCs w:val="20"/>
              </w:rPr>
            </w:pPr>
          </w:p>
        </w:tc>
        <w:tc>
          <w:tcPr>
            <w:tcW w:w="6240" w:type="dxa"/>
            <w:tcBorders>
              <w:top w:val="nil"/>
              <w:left w:val="nil"/>
              <w:bottom w:val="single" w:sz="8" w:space="0" w:color="auto"/>
              <w:right w:val="single" w:sz="8" w:space="0" w:color="auto"/>
            </w:tcBorders>
          </w:tcPr>
          <w:p w:rsidR="00AA5816" w:rsidRPr="00E80BE4" w:rsidRDefault="00AA5816" w:rsidP="00343F9D">
            <w:pPr>
              <w:widowControl w:val="0"/>
              <w:autoSpaceDE w:val="0"/>
              <w:autoSpaceDN w:val="0"/>
              <w:adjustRightInd w:val="0"/>
              <w:spacing w:line="276" w:lineRule="auto"/>
              <w:rPr>
                <w:sz w:val="20"/>
                <w:szCs w:val="20"/>
              </w:rPr>
            </w:pPr>
          </w:p>
        </w:tc>
        <w:tc>
          <w:tcPr>
            <w:tcW w:w="30" w:type="dxa"/>
            <w:tcBorders>
              <w:top w:val="nil"/>
              <w:left w:val="nil"/>
              <w:bottom w:val="nil"/>
              <w:right w:val="nil"/>
            </w:tcBorders>
          </w:tcPr>
          <w:p w:rsidR="00AA5816" w:rsidRPr="00E80BE4" w:rsidRDefault="00AA5816" w:rsidP="00343F9D">
            <w:pPr>
              <w:widowControl w:val="0"/>
              <w:autoSpaceDE w:val="0"/>
              <w:autoSpaceDN w:val="0"/>
              <w:adjustRightInd w:val="0"/>
              <w:spacing w:line="276" w:lineRule="auto"/>
              <w:rPr>
                <w:sz w:val="20"/>
                <w:szCs w:val="20"/>
              </w:rPr>
            </w:pPr>
          </w:p>
        </w:tc>
      </w:tr>
      <w:tr w:rsidR="00AA5816" w:rsidRPr="00E80BE4">
        <w:trPr>
          <w:trHeight w:val="287"/>
        </w:trPr>
        <w:tc>
          <w:tcPr>
            <w:tcW w:w="1701" w:type="dxa"/>
            <w:tcBorders>
              <w:top w:val="nil"/>
              <w:left w:val="single" w:sz="8" w:space="0" w:color="auto"/>
              <w:bottom w:val="nil"/>
              <w:right w:val="single" w:sz="8" w:space="0" w:color="auto"/>
            </w:tcBorders>
          </w:tcPr>
          <w:p w:rsidR="00AA5816" w:rsidRPr="00E80BE4" w:rsidRDefault="00AA5816" w:rsidP="00343F9D">
            <w:pPr>
              <w:widowControl w:val="0"/>
              <w:autoSpaceDE w:val="0"/>
              <w:autoSpaceDN w:val="0"/>
              <w:adjustRightInd w:val="0"/>
              <w:spacing w:line="276" w:lineRule="auto"/>
              <w:ind w:left="120"/>
              <w:rPr>
                <w:sz w:val="20"/>
                <w:szCs w:val="20"/>
              </w:rPr>
            </w:pPr>
            <w:r w:rsidRPr="00E80BE4">
              <w:rPr>
                <w:sz w:val="20"/>
                <w:szCs w:val="20"/>
              </w:rPr>
              <w:t>Kurulum sayısı</w:t>
            </w:r>
          </w:p>
        </w:tc>
        <w:tc>
          <w:tcPr>
            <w:tcW w:w="1699" w:type="dxa"/>
            <w:tcBorders>
              <w:top w:val="nil"/>
              <w:left w:val="nil"/>
              <w:bottom w:val="nil"/>
              <w:right w:val="single" w:sz="8" w:space="0" w:color="auto"/>
            </w:tcBorders>
          </w:tcPr>
          <w:p w:rsidR="00AA5816" w:rsidRPr="00BE5992" w:rsidRDefault="00BE5992" w:rsidP="00343F9D">
            <w:pPr>
              <w:widowControl w:val="0"/>
              <w:autoSpaceDE w:val="0"/>
              <w:autoSpaceDN w:val="0"/>
              <w:adjustRightInd w:val="0"/>
              <w:spacing w:line="276" w:lineRule="auto"/>
              <w:ind w:left="100"/>
              <w:rPr>
                <w:sz w:val="20"/>
                <w:szCs w:val="20"/>
                <w:highlight w:val="yellow"/>
              </w:rPr>
            </w:pPr>
            <w:r w:rsidRPr="00BE5992">
              <w:rPr>
                <w:sz w:val="20"/>
                <w:szCs w:val="20"/>
                <w:highlight w:val="yellow"/>
              </w:rPr>
              <w:t>????</w:t>
            </w:r>
          </w:p>
        </w:tc>
        <w:tc>
          <w:tcPr>
            <w:tcW w:w="6240" w:type="dxa"/>
            <w:tcBorders>
              <w:top w:val="nil"/>
              <w:left w:val="nil"/>
              <w:bottom w:val="nil"/>
              <w:right w:val="single" w:sz="8" w:space="0" w:color="auto"/>
            </w:tcBorders>
          </w:tcPr>
          <w:p w:rsidR="00AA5816" w:rsidRPr="00E80BE4" w:rsidRDefault="00BE5992" w:rsidP="00BE5992">
            <w:pPr>
              <w:widowControl w:val="0"/>
              <w:autoSpaceDE w:val="0"/>
              <w:autoSpaceDN w:val="0"/>
              <w:adjustRightInd w:val="0"/>
              <w:spacing w:line="276" w:lineRule="auto"/>
              <w:ind w:left="80"/>
              <w:rPr>
                <w:sz w:val="20"/>
                <w:szCs w:val="20"/>
              </w:rPr>
            </w:pPr>
            <w:r w:rsidRPr="00BE5992">
              <w:rPr>
                <w:sz w:val="20"/>
                <w:szCs w:val="20"/>
                <w:highlight w:val="yellow"/>
              </w:rPr>
              <w:t xml:space="preserve">Türkiye </w:t>
            </w:r>
            <w:r w:rsidR="00AA5816" w:rsidRPr="00BE5992">
              <w:rPr>
                <w:sz w:val="20"/>
                <w:szCs w:val="20"/>
                <w:highlight w:val="yellow"/>
              </w:rPr>
              <w:t>içindeki ortalama kurulum sayısı</w:t>
            </w:r>
          </w:p>
        </w:tc>
        <w:tc>
          <w:tcPr>
            <w:tcW w:w="30" w:type="dxa"/>
            <w:tcBorders>
              <w:top w:val="nil"/>
              <w:left w:val="nil"/>
              <w:bottom w:val="nil"/>
              <w:right w:val="nil"/>
            </w:tcBorders>
          </w:tcPr>
          <w:p w:rsidR="00AA5816" w:rsidRPr="00E80BE4" w:rsidRDefault="00AA5816" w:rsidP="00343F9D">
            <w:pPr>
              <w:widowControl w:val="0"/>
              <w:autoSpaceDE w:val="0"/>
              <w:autoSpaceDN w:val="0"/>
              <w:adjustRightInd w:val="0"/>
              <w:spacing w:line="276" w:lineRule="auto"/>
              <w:rPr>
                <w:sz w:val="20"/>
                <w:szCs w:val="20"/>
              </w:rPr>
            </w:pPr>
          </w:p>
        </w:tc>
      </w:tr>
      <w:tr w:rsidR="00AA5816" w:rsidRPr="00E80BE4">
        <w:trPr>
          <w:trHeight w:val="41"/>
        </w:trPr>
        <w:tc>
          <w:tcPr>
            <w:tcW w:w="1701" w:type="dxa"/>
            <w:tcBorders>
              <w:top w:val="nil"/>
              <w:left w:val="single" w:sz="8" w:space="0" w:color="auto"/>
              <w:bottom w:val="single" w:sz="8" w:space="0" w:color="auto"/>
              <w:right w:val="single" w:sz="8" w:space="0" w:color="auto"/>
            </w:tcBorders>
          </w:tcPr>
          <w:p w:rsidR="00AA5816" w:rsidRPr="00E80BE4" w:rsidRDefault="00AA5816" w:rsidP="00343F9D">
            <w:pPr>
              <w:widowControl w:val="0"/>
              <w:autoSpaceDE w:val="0"/>
              <w:autoSpaceDN w:val="0"/>
              <w:adjustRightInd w:val="0"/>
              <w:spacing w:line="276" w:lineRule="auto"/>
              <w:rPr>
                <w:sz w:val="20"/>
                <w:szCs w:val="20"/>
              </w:rPr>
            </w:pPr>
          </w:p>
        </w:tc>
        <w:tc>
          <w:tcPr>
            <w:tcW w:w="1699" w:type="dxa"/>
            <w:tcBorders>
              <w:top w:val="nil"/>
              <w:left w:val="nil"/>
              <w:bottom w:val="single" w:sz="8" w:space="0" w:color="auto"/>
              <w:right w:val="single" w:sz="8" w:space="0" w:color="auto"/>
            </w:tcBorders>
          </w:tcPr>
          <w:p w:rsidR="00AA5816" w:rsidRPr="00BE5992" w:rsidRDefault="00AA5816" w:rsidP="00343F9D">
            <w:pPr>
              <w:widowControl w:val="0"/>
              <w:autoSpaceDE w:val="0"/>
              <w:autoSpaceDN w:val="0"/>
              <w:adjustRightInd w:val="0"/>
              <w:spacing w:line="276" w:lineRule="auto"/>
              <w:rPr>
                <w:sz w:val="20"/>
                <w:szCs w:val="20"/>
                <w:highlight w:val="yellow"/>
              </w:rPr>
            </w:pPr>
          </w:p>
        </w:tc>
        <w:tc>
          <w:tcPr>
            <w:tcW w:w="6240" w:type="dxa"/>
            <w:tcBorders>
              <w:top w:val="nil"/>
              <w:left w:val="nil"/>
              <w:bottom w:val="single" w:sz="8" w:space="0" w:color="auto"/>
              <w:right w:val="single" w:sz="8" w:space="0" w:color="auto"/>
            </w:tcBorders>
          </w:tcPr>
          <w:p w:rsidR="00AA5816" w:rsidRPr="00E80BE4" w:rsidRDefault="00AA5816" w:rsidP="00343F9D">
            <w:pPr>
              <w:widowControl w:val="0"/>
              <w:autoSpaceDE w:val="0"/>
              <w:autoSpaceDN w:val="0"/>
              <w:adjustRightInd w:val="0"/>
              <w:spacing w:line="276" w:lineRule="auto"/>
              <w:rPr>
                <w:sz w:val="20"/>
                <w:szCs w:val="20"/>
              </w:rPr>
            </w:pPr>
          </w:p>
        </w:tc>
        <w:tc>
          <w:tcPr>
            <w:tcW w:w="30" w:type="dxa"/>
            <w:tcBorders>
              <w:top w:val="nil"/>
              <w:left w:val="nil"/>
              <w:bottom w:val="nil"/>
              <w:right w:val="nil"/>
            </w:tcBorders>
          </w:tcPr>
          <w:p w:rsidR="00AA5816" w:rsidRPr="00E80BE4" w:rsidRDefault="00AA5816" w:rsidP="00343F9D">
            <w:pPr>
              <w:widowControl w:val="0"/>
              <w:autoSpaceDE w:val="0"/>
              <w:autoSpaceDN w:val="0"/>
              <w:adjustRightInd w:val="0"/>
              <w:spacing w:line="276" w:lineRule="auto"/>
              <w:rPr>
                <w:sz w:val="20"/>
                <w:szCs w:val="20"/>
              </w:rPr>
            </w:pPr>
          </w:p>
        </w:tc>
      </w:tr>
      <w:tr w:rsidR="00AA5816" w:rsidRPr="00E80BE4">
        <w:trPr>
          <w:trHeight w:val="287"/>
        </w:trPr>
        <w:tc>
          <w:tcPr>
            <w:tcW w:w="1701" w:type="dxa"/>
            <w:tcBorders>
              <w:top w:val="nil"/>
              <w:left w:val="single" w:sz="8" w:space="0" w:color="auto"/>
              <w:bottom w:val="nil"/>
              <w:right w:val="single" w:sz="8" w:space="0" w:color="auto"/>
            </w:tcBorders>
          </w:tcPr>
          <w:p w:rsidR="00AA5816" w:rsidRPr="00E80BE4" w:rsidRDefault="00AA5816" w:rsidP="00343F9D">
            <w:pPr>
              <w:widowControl w:val="0"/>
              <w:autoSpaceDE w:val="0"/>
              <w:autoSpaceDN w:val="0"/>
              <w:adjustRightInd w:val="0"/>
              <w:spacing w:line="276" w:lineRule="auto"/>
              <w:ind w:left="120"/>
              <w:rPr>
                <w:sz w:val="20"/>
                <w:szCs w:val="20"/>
              </w:rPr>
            </w:pPr>
            <w:r w:rsidRPr="00E80BE4">
              <w:rPr>
                <w:sz w:val="20"/>
                <w:szCs w:val="20"/>
              </w:rPr>
              <w:t>Emisyon günleri</w:t>
            </w:r>
          </w:p>
        </w:tc>
        <w:tc>
          <w:tcPr>
            <w:tcW w:w="1699" w:type="dxa"/>
            <w:tcBorders>
              <w:top w:val="nil"/>
              <w:left w:val="nil"/>
              <w:bottom w:val="nil"/>
              <w:right w:val="single" w:sz="8" w:space="0" w:color="auto"/>
            </w:tcBorders>
          </w:tcPr>
          <w:p w:rsidR="00AA5816" w:rsidRPr="00BE5992" w:rsidRDefault="00BE5992" w:rsidP="00343F9D">
            <w:pPr>
              <w:widowControl w:val="0"/>
              <w:autoSpaceDE w:val="0"/>
              <w:autoSpaceDN w:val="0"/>
              <w:adjustRightInd w:val="0"/>
              <w:spacing w:line="276" w:lineRule="auto"/>
              <w:ind w:left="100"/>
              <w:rPr>
                <w:sz w:val="20"/>
                <w:szCs w:val="20"/>
                <w:highlight w:val="yellow"/>
              </w:rPr>
            </w:pPr>
            <w:r w:rsidRPr="00BE5992">
              <w:rPr>
                <w:sz w:val="20"/>
                <w:szCs w:val="20"/>
                <w:highlight w:val="yellow"/>
              </w:rPr>
              <w:t>????</w:t>
            </w:r>
          </w:p>
        </w:tc>
        <w:tc>
          <w:tcPr>
            <w:tcW w:w="6240" w:type="dxa"/>
            <w:tcBorders>
              <w:top w:val="nil"/>
              <w:left w:val="nil"/>
              <w:bottom w:val="nil"/>
              <w:right w:val="single" w:sz="8" w:space="0" w:color="auto"/>
            </w:tcBorders>
          </w:tcPr>
          <w:p w:rsidR="00AA5816" w:rsidRPr="00E80BE4" w:rsidRDefault="00AA5816" w:rsidP="00343F9D">
            <w:pPr>
              <w:widowControl w:val="0"/>
              <w:autoSpaceDE w:val="0"/>
              <w:autoSpaceDN w:val="0"/>
              <w:adjustRightInd w:val="0"/>
              <w:spacing w:line="276" w:lineRule="auto"/>
              <w:ind w:left="80"/>
              <w:rPr>
                <w:sz w:val="20"/>
                <w:szCs w:val="20"/>
              </w:rPr>
            </w:pPr>
            <w:r w:rsidRPr="00E80BE4">
              <w:rPr>
                <w:sz w:val="20"/>
                <w:szCs w:val="20"/>
              </w:rPr>
              <w:t xml:space="preserve">Sürekli olmayan yüklemeler için işletim günleri </w:t>
            </w:r>
          </w:p>
        </w:tc>
        <w:tc>
          <w:tcPr>
            <w:tcW w:w="30" w:type="dxa"/>
            <w:tcBorders>
              <w:top w:val="nil"/>
              <w:left w:val="nil"/>
              <w:bottom w:val="nil"/>
              <w:right w:val="nil"/>
            </w:tcBorders>
          </w:tcPr>
          <w:p w:rsidR="00AA5816" w:rsidRPr="00E80BE4" w:rsidRDefault="00AA5816" w:rsidP="00343F9D">
            <w:pPr>
              <w:widowControl w:val="0"/>
              <w:autoSpaceDE w:val="0"/>
              <w:autoSpaceDN w:val="0"/>
              <w:adjustRightInd w:val="0"/>
              <w:spacing w:line="276" w:lineRule="auto"/>
              <w:rPr>
                <w:sz w:val="20"/>
                <w:szCs w:val="20"/>
              </w:rPr>
            </w:pPr>
          </w:p>
        </w:tc>
      </w:tr>
      <w:tr w:rsidR="00AA5816" w:rsidRPr="00E80BE4">
        <w:trPr>
          <w:trHeight w:val="41"/>
        </w:trPr>
        <w:tc>
          <w:tcPr>
            <w:tcW w:w="1701" w:type="dxa"/>
            <w:tcBorders>
              <w:top w:val="nil"/>
              <w:left w:val="single" w:sz="8" w:space="0" w:color="auto"/>
              <w:bottom w:val="single" w:sz="8" w:space="0" w:color="auto"/>
              <w:right w:val="single" w:sz="8" w:space="0" w:color="auto"/>
            </w:tcBorders>
          </w:tcPr>
          <w:p w:rsidR="00AA5816" w:rsidRPr="00E80BE4" w:rsidRDefault="00AA5816" w:rsidP="00343F9D">
            <w:pPr>
              <w:widowControl w:val="0"/>
              <w:autoSpaceDE w:val="0"/>
              <w:autoSpaceDN w:val="0"/>
              <w:adjustRightInd w:val="0"/>
              <w:spacing w:line="276" w:lineRule="auto"/>
              <w:rPr>
                <w:sz w:val="20"/>
                <w:szCs w:val="20"/>
              </w:rPr>
            </w:pPr>
          </w:p>
        </w:tc>
        <w:tc>
          <w:tcPr>
            <w:tcW w:w="1699" w:type="dxa"/>
            <w:tcBorders>
              <w:top w:val="nil"/>
              <w:left w:val="nil"/>
              <w:bottom w:val="single" w:sz="8" w:space="0" w:color="auto"/>
              <w:right w:val="single" w:sz="8" w:space="0" w:color="auto"/>
            </w:tcBorders>
          </w:tcPr>
          <w:p w:rsidR="00AA5816" w:rsidRPr="00E80BE4" w:rsidRDefault="00AA5816" w:rsidP="00343F9D">
            <w:pPr>
              <w:widowControl w:val="0"/>
              <w:autoSpaceDE w:val="0"/>
              <w:autoSpaceDN w:val="0"/>
              <w:adjustRightInd w:val="0"/>
              <w:spacing w:line="276" w:lineRule="auto"/>
              <w:rPr>
                <w:sz w:val="20"/>
                <w:szCs w:val="20"/>
              </w:rPr>
            </w:pPr>
          </w:p>
        </w:tc>
        <w:tc>
          <w:tcPr>
            <w:tcW w:w="6240" w:type="dxa"/>
            <w:tcBorders>
              <w:top w:val="nil"/>
              <w:left w:val="nil"/>
              <w:bottom w:val="single" w:sz="8" w:space="0" w:color="auto"/>
              <w:right w:val="single" w:sz="8" w:space="0" w:color="auto"/>
            </w:tcBorders>
          </w:tcPr>
          <w:p w:rsidR="00AA5816" w:rsidRPr="00E80BE4" w:rsidRDefault="00AA5816" w:rsidP="00343F9D">
            <w:pPr>
              <w:widowControl w:val="0"/>
              <w:autoSpaceDE w:val="0"/>
              <w:autoSpaceDN w:val="0"/>
              <w:adjustRightInd w:val="0"/>
              <w:spacing w:line="276" w:lineRule="auto"/>
              <w:rPr>
                <w:sz w:val="20"/>
                <w:szCs w:val="20"/>
              </w:rPr>
            </w:pPr>
          </w:p>
        </w:tc>
        <w:tc>
          <w:tcPr>
            <w:tcW w:w="30" w:type="dxa"/>
            <w:tcBorders>
              <w:top w:val="nil"/>
              <w:left w:val="nil"/>
              <w:bottom w:val="nil"/>
              <w:right w:val="nil"/>
            </w:tcBorders>
          </w:tcPr>
          <w:p w:rsidR="00AA5816" w:rsidRPr="00E80BE4" w:rsidRDefault="00AA5816" w:rsidP="00343F9D">
            <w:pPr>
              <w:widowControl w:val="0"/>
              <w:autoSpaceDE w:val="0"/>
              <w:autoSpaceDN w:val="0"/>
              <w:adjustRightInd w:val="0"/>
              <w:spacing w:line="276" w:lineRule="auto"/>
              <w:rPr>
                <w:sz w:val="20"/>
                <w:szCs w:val="20"/>
              </w:rPr>
            </w:pPr>
          </w:p>
        </w:tc>
      </w:tr>
      <w:tr w:rsidR="00AA5816" w:rsidRPr="00E80BE4">
        <w:trPr>
          <w:trHeight w:val="287"/>
        </w:trPr>
        <w:tc>
          <w:tcPr>
            <w:tcW w:w="1701" w:type="dxa"/>
            <w:tcBorders>
              <w:top w:val="nil"/>
              <w:left w:val="single" w:sz="8" w:space="0" w:color="auto"/>
              <w:bottom w:val="nil"/>
              <w:right w:val="single" w:sz="8" w:space="0" w:color="auto"/>
            </w:tcBorders>
          </w:tcPr>
          <w:p w:rsidR="00AA5816" w:rsidRPr="00E80BE4" w:rsidRDefault="00AA5816" w:rsidP="00343F9D">
            <w:pPr>
              <w:widowControl w:val="0"/>
              <w:autoSpaceDE w:val="0"/>
              <w:autoSpaceDN w:val="0"/>
              <w:adjustRightInd w:val="0"/>
              <w:spacing w:line="276" w:lineRule="auto"/>
              <w:ind w:left="120"/>
              <w:rPr>
                <w:sz w:val="20"/>
                <w:szCs w:val="20"/>
              </w:rPr>
            </w:pPr>
            <w:r w:rsidRPr="00E80BE4">
              <w:rPr>
                <w:sz w:val="20"/>
                <w:szCs w:val="20"/>
              </w:rPr>
              <w:t>WWTP</w:t>
            </w:r>
          </w:p>
        </w:tc>
        <w:tc>
          <w:tcPr>
            <w:tcW w:w="1699" w:type="dxa"/>
            <w:tcBorders>
              <w:top w:val="nil"/>
              <w:left w:val="nil"/>
              <w:bottom w:val="nil"/>
              <w:right w:val="single" w:sz="8" w:space="0" w:color="auto"/>
            </w:tcBorders>
          </w:tcPr>
          <w:p w:rsidR="00AA5816" w:rsidRPr="00E80BE4" w:rsidRDefault="00AA5816" w:rsidP="00343F9D">
            <w:pPr>
              <w:widowControl w:val="0"/>
              <w:autoSpaceDE w:val="0"/>
              <w:autoSpaceDN w:val="0"/>
              <w:adjustRightInd w:val="0"/>
              <w:spacing w:line="276" w:lineRule="auto"/>
              <w:ind w:left="100"/>
              <w:rPr>
                <w:sz w:val="20"/>
                <w:szCs w:val="20"/>
              </w:rPr>
            </w:pPr>
            <w:r w:rsidRPr="00E80BE4">
              <w:rPr>
                <w:sz w:val="20"/>
                <w:szCs w:val="20"/>
              </w:rPr>
              <w:t>Ilişkili değil</w:t>
            </w:r>
          </w:p>
        </w:tc>
        <w:tc>
          <w:tcPr>
            <w:tcW w:w="6240" w:type="dxa"/>
            <w:tcBorders>
              <w:top w:val="nil"/>
              <w:left w:val="nil"/>
              <w:bottom w:val="nil"/>
              <w:right w:val="single" w:sz="8" w:space="0" w:color="auto"/>
            </w:tcBorders>
          </w:tcPr>
          <w:p w:rsidR="00AA5816" w:rsidRPr="00E80BE4" w:rsidRDefault="00AA5816" w:rsidP="00343F9D">
            <w:pPr>
              <w:widowControl w:val="0"/>
              <w:autoSpaceDE w:val="0"/>
              <w:autoSpaceDN w:val="0"/>
              <w:adjustRightInd w:val="0"/>
              <w:spacing w:line="276" w:lineRule="auto"/>
              <w:ind w:left="80"/>
              <w:rPr>
                <w:sz w:val="20"/>
                <w:szCs w:val="20"/>
              </w:rPr>
            </w:pPr>
            <w:r w:rsidRPr="00E80BE4">
              <w:rPr>
                <w:sz w:val="20"/>
                <w:szCs w:val="20"/>
              </w:rPr>
              <w:t xml:space="preserve">Yerinde atık su bertaraf planı olmadığı varsayılır </w:t>
            </w:r>
          </w:p>
        </w:tc>
        <w:tc>
          <w:tcPr>
            <w:tcW w:w="30" w:type="dxa"/>
            <w:tcBorders>
              <w:top w:val="nil"/>
              <w:left w:val="nil"/>
              <w:bottom w:val="nil"/>
              <w:right w:val="nil"/>
            </w:tcBorders>
          </w:tcPr>
          <w:p w:rsidR="00AA5816" w:rsidRPr="00E80BE4" w:rsidRDefault="00AA5816" w:rsidP="00343F9D">
            <w:pPr>
              <w:widowControl w:val="0"/>
              <w:autoSpaceDE w:val="0"/>
              <w:autoSpaceDN w:val="0"/>
              <w:adjustRightInd w:val="0"/>
              <w:spacing w:line="276" w:lineRule="auto"/>
              <w:rPr>
                <w:sz w:val="20"/>
                <w:szCs w:val="20"/>
              </w:rPr>
            </w:pPr>
          </w:p>
        </w:tc>
      </w:tr>
      <w:tr w:rsidR="00AA5816" w:rsidRPr="00E80BE4">
        <w:trPr>
          <w:trHeight w:val="41"/>
        </w:trPr>
        <w:tc>
          <w:tcPr>
            <w:tcW w:w="1701" w:type="dxa"/>
            <w:tcBorders>
              <w:top w:val="nil"/>
              <w:left w:val="single" w:sz="8" w:space="0" w:color="auto"/>
              <w:bottom w:val="single" w:sz="8" w:space="0" w:color="auto"/>
              <w:right w:val="single" w:sz="8" w:space="0" w:color="auto"/>
            </w:tcBorders>
          </w:tcPr>
          <w:p w:rsidR="00AA5816" w:rsidRPr="00E80BE4" w:rsidRDefault="00AA5816" w:rsidP="00343F9D">
            <w:pPr>
              <w:widowControl w:val="0"/>
              <w:autoSpaceDE w:val="0"/>
              <w:autoSpaceDN w:val="0"/>
              <w:adjustRightInd w:val="0"/>
              <w:spacing w:line="276" w:lineRule="auto"/>
              <w:rPr>
                <w:sz w:val="20"/>
                <w:szCs w:val="20"/>
              </w:rPr>
            </w:pPr>
          </w:p>
        </w:tc>
        <w:tc>
          <w:tcPr>
            <w:tcW w:w="1699" w:type="dxa"/>
            <w:tcBorders>
              <w:top w:val="nil"/>
              <w:left w:val="nil"/>
              <w:bottom w:val="single" w:sz="8" w:space="0" w:color="auto"/>
              <w:right w:val="single" w:sz="8" w:space="0" w:color="auto"/>
            </w:tcBorders>
          </w:tcPr>
          <w:p w:rsidR="00AA5816" w:rsidRPr="00E80BE4" w:rsidRDefault="00AA5816" w:rsidP="00343F9D">
            <w:pPr>
              <w:widowControl w:val="0"/>
              <w:autoSpaceDE w:val="0"/>
              <w:autoSpaceDN w:val="0"/>
              <w:adjustRightInd w:val="0"/>
              <w:spacing w:line="276" w:lineRule="auto"/>
              <w:rPr>
                <w:sz w:val="20"/>
                <w:szCs w:val="20"/>
              </w:rPr>
            </w:pPr>
          </w:p>
        </w:tc>
        <w:tc>
          <w:tcPr>
            <w:tcW w:w="6240" w:type="dxa"/>
            <w:tcBorders>
              <w:top w:val="nil"/>
              <w:left w:val="nil"/>
              <w:bottom w:val="single" w:sz="8" w:space="0" w:color="auto"/>
              <w:right w:val="single" w:sz="8" w:space="0" w:color="auto"/>
            </w:tcBorders>
          </w:tcPr>
          <w:p w:rsidR="00AA5816" w:rsidRPr="00E80BE4" w:rsidRDefault="00AA5816" w:rsidP="00343F9D">
            <w:pPr>
              <w:widowControl w:val="0"/>
              <w:autoSpaceDE w:val="0"/>
              <w:autoSpaceDN w:val="0"/>
              <w:adjustRightInd w:val="0"/>
              <w:spacing w:line="276" w:lineRule="auto"/>
              <w:rPr>
                <w:sz w:val="20"/>
                <w:szCs w:val="20"/>
              </w:rPr>
            </w:pPr>
          </w:p>
        </w:tc>
        <w:tc>
          <w:tcPr>
            <w:tcW w:w="30" w:type="dxa"/>
            <w:tcBorders>
              <w:top w:val="nil"/>
              <w:left w:val="nil"/>
              <w:bottom w:val="nil"/>
              <w:right w:val="nil"/>
            </w:tcBorders>
          </w:tcPr>
          <w:p w:rsidR="00AA5816" w:rsidRPr="00E80BE4" w:rsidRDefault="00AA5816" w:rsidP="00343F9D">
            <w:pPr>
              <w:widowControl w:val="0"/>
              <w:autoSpaceDE w:val="0"/>
              <w:autoSpaceDN w:val="0"/>
              <w:adjustRightInd w:val="0"/>
              <w:spacing w:line="276" w:lineRule="auto"/>
              <w:rPr>
                <w:sz w:val="20"/>
                <w:szCs w:val="20"/>
              </w:rPr>
            </w:pPr>
          </w:p>
        </w:tc>
      </w:tr>
      <w:tr w:rsidR="00AA5816" w:rsidRPr="00E80BE4">
        <w:trPr>
          <w:trHeight w:val="257"/>
        </w:trPr>
        <w:tc>
          <w:tcPr>
            <w:tcW w:w="1701" w:type="dxa"/>
            <w:tcBorders>
              <w:top w:val="single" w:sz="8" w:space="0" w:color="auto"/>
              <w:left w:val="single" w:sz="8" w:space="0" w:color="auto"/>
              <w:bottom w:val="nil"/>
              <w:right w:val="single" w:sz="8" w:space="0" w:color="auto"/>
            </w:tcBorders>
          </w:tcPr>
          <w:p w:rsidR="00AA5816" w:rsidRPr="00E80BE4" w:rsidRDefault="00AA5816" w:rsidP="00343F9D">
            <w:pPr>
              <w:widowControl w:val="0"/>
              <w:autoSpaceDE w:val="0"/>
              <w:autoSpaceDN w:val="0"/>
              <w:adjustRightInd w:val="0"/>
              <w:spacing w:line="276" w:lineRule="auto"/>
              <w:ind w:left="120"/>
              <w:rPr>
                <w:sz w:val="20"/>
                <w:szCs w:val="20"/>
              </w:rPr>
            </w:pPr>
            <w:r w:rsidRPr="00E80BE4">
              <w:rPr>
                <w:sz w:val="20"/>
                <w:szCs w:val="20"/>
              </w:rPr>
              <w:t>Havaya salınım faktörü</w:t>
            </w:r>
          </w:p>
        </w:tc>
        <w:tc>
          <w:tcPr>
            <w:tcW w:w="1699" w:type="dxa"/>
            <w:tcBorders>
              <w:top w:val="single" w:sz="8" w:space="0" w:color="auto"/>
              <w:left w:val="nil"/>
              <w:bottom w:val="nil"/>
              <w:right w:val="single" w:sz="8" w:space="0" w:color="auto"/>
            </w:tcBorders>
          </w:tcPr>
          <w:p w:rsidR="00AA5816" w:rsidRPr="00E80BE4" w:rsidRDefault="00AA5816" w:rsidP="00343F9D">
            <w:pPr>
              <w:widowControl w:val="0"/>
              <w:autoSpaceDE w:val="0"/>
              <w:autoSpaceDN w:val="0"/>
              <w:adjustRightInd w:val="0"/>
              <w:spacing w:line="276" w:lineRule="auto"/>
              <w:ind w:left="100"/>
              <w:rPr>
                <w:sz w:val="20"/>
                <w:szCs w:val="20"/>
              </w:rPr>
            </w:pPr>
            <w:r w:rsidRPr="00E80BE4">
              <w:rPr>
                <w:sz w:val="20"/>
                <w:szCs w:val="20"/>
              </w:rPr>
              <w:t>0.007</w:t>
            </w:r>
          </w:p>
        </w:tc>
        <w:tc>
          <w:tcPr>
            <w:tcW w:w="6240" w:type="dxa"/>
            <w:tcBorders>
              <w:top w:val="single" w:sz="8" w:space="0" w:color="auto"/>
              <w:left w:val="nil"/>
              <w:bottom w:val="nil"/>
              <w:right w:val="single" w:sz="8" w:space="0" w:color="auto"/>
            </w:tcBorders>
          </w:tcPr>
          <w:p w:rsidR="00AA5816" w:rsidRPr="00E80BE4" w:rsidRDefault="00AA5816" w:rsidP="00343F9D">
            <w:pPr>
              <w:widowControl w:val="0"/>
              <w:autoSpaceDE w:val="0"/>
              <w:autoSpaceDN w:val="0"/>
              <w:adjustRightInd w:val="0"/>
              <w:spacing w:line="276" w:lineRule="auto"/>
              <w:ind w:left="80"/>
              <w:rPr>
                <w:sz w:val="20"/>
                <w:szCs w:val="20"/>
              </w:rPr>
            </w:pPr>
            <w:r w:rsidRPr="00E80BE4">
              <w:rPr>
                <w:sz w:val="20"/>
                <w:szCs w:val="20"/>
              </w:rPr>
              <w:t>Eğer temel bileşeni işlem sırasında geri kazanılıyorsa, maddeye uygulanabilir.</w:t>
            </w:r>
          </w:p>
        </w:tc>
        <w:tc>
          <w:tcPr>
            <w:tcW w:w="30" w:type="dxa"/>
            <w:tcBorders>
              <w:top w:val="nil"/>
              <w:left w:val="nil"/>
              <w:bottom w:val="nil"/>
              <w:right w:val="nil"/>
            </w:tcBorders>
          </w:tcPr>
          <w:p w:rsidR="00AA5816" w:rsidRPr="00E80BE4" w:rsidRDefault="00AA5816" w:rsidP="00343F9D">
            <w:pPr>
              <w:widowControl w:val="0"/>
              <w:autoSpaceDE w:val="0"/>
              <w:autoSpaceDN w:val="0"/>
              <w:adjustRightInd w:val="0"/>
              <w:spacing w:line="276" w:lineRule="auto"/>
              <w:rPr>
                <w:sz w:val="20"/>
                <w:szCs w:val="20"/>
              </w:rPr>
            </w:pPr>
          </w:p>
        </w:tc>
      </w:tr>
      <w:tr w:rsidR="00AA5816" w:rsidRPr="00E80BE4">
        <w:trPr>
          <w:trHeight w:val="260"/>
        </w:trPr>
        <w:tc>
          <w:tcPr>
            <w:tcW w:w="1701" w:type="dxa"/>
            <w:tcBorders>
              <w:top w:val="nil"/>
              <w:left w:val="single" w:sz="8" w:space="0" w:color="auto"/>
              <w:bottom w:val="nil"/>
              <w:right w:val="single" w:sz="8" w:space="0" w:color="auto"/>
            </w:tcBorders>
          </w:tcPr>
          <w:p w:rsidR="00AA5816" w:rsidRPr="00E80BE4" w:rsidRDefault="00AA5816" w:rsidP="00343F9D">
            <w:pPr>
              <w:widowControl w:val="0"/>
              <w:autoSpaceDE w:val="0"/>
              <w:autoSpaceDN w:val="0"/>
              <w:adjustRightInd w:val="0"/>
              <w:spacing w:line="276" w:lineRule="auto"/>
              <w:rPr>
                <w:sz w:val="20"/>
                <w:szCs w:val="20"/>
              </w:rPr>
            </w:pPr>
          </w:p>
        </w:tc>
        <w:tc>
          <w:tcPr>
            <w:tcW w:w="1699" w:type="dxa"/>
            <w:tcBorders>
              <w:top w:val="nil"/>
              <w:left w:val="nil"/>
              <w:bottom w:val="single" w:sz="8" w:space="0" w:color="auto"/>
              <w:right w:val="single" w:sz="8" w:space="0" w:color="auto"/>
            </w:tcBorders>
          </w:tcPr>
          <w:p w:rsidR="00AA5816" w:rsidRPr="00E80BE4" w:rsidRDefault="00AA5816" w:rsidP="00343F9D">
            <w:pPr>
              <w:widowControl w:val="0"/>
              <w:autoSpaceDE w:val="0"/>
              <w:autoSpaceDN w:val="0"/>
              <w:adjustRightInd w:val="0"/>
              <w:spacing w:line="276" w:lineRule="auto"/>
              <w:rPr>
                <w:sz w:val="20"/>
                <w:szCs w:val="20"/>
              </w:rPr>
            </w:pPr>
          </w:p>
        </w:tc>
        <w:tc>
          <w:tcPr>
            <w:tcW w:w="6240" w:type="dxa"/>
            <w:tcBorders>
              <w:top w:val="nil"/>
              <w:left w:val="nil"/>
              <w:bottom w:val="single" w:sz="8" w:space="0" w:color="auto"/>
              <w:right w:val="single" w:sz="8" w:space="0" w:color="auto"/>
            </w:tcBorders>
          </w:tcPr>
          <w:p w:rsidR="00AA5816" w:rsidRPr="00E80BE4" w:rsidRDefault="00AA5816" w:rsidP="00343F9D">
            <w:pPr>
              <w:widowControl w:val="0"/>
              <w:autoSpaceDE w:val="0"/>
              <w:autoSpaceDN w:val="0"/>
              <w:adjustRightInd w:val="0"/>
              <w:spacing w:line="276" w:lineRule="auto"/>
              <w:ind w:left="80"/>
              <w:rPr>
                <w:sz w:val="20"/>
                <w:szCs w:val="20"/>
              </w:rPr>
            </w:pPr>
            <w:r w:rsidRPr="00E80BE4">
              <w:rPr>
                <w:sz w:val="20"/>
                <w:szCs w:val="20"/>
              </w:rPr>
              <w:t>ESD için varsayılan değer, kimyasal ve birincil işlemeden elde edildiği için, 100 ile çarpılır.</w:t>
            </w:r>
          </w:p>
        </w:tc>
        <w:tc>
          <w:tcPr>
            <w:tcW w:w="30" w:type="dxa"/>
            <w:tcBorders>
              <w:top w:val="nil"/>
              <w:left w:val="nil"/>
              <w:bottom w:val="nil"/>
              <w:right w:val="nil"/>
            </w:tcBorders>
          </w:tcPr>
          <w:p w:rsidR="00AA5816" w:rsidRPr="00E80BE4" w:rsidRDefault="00AA5816" w:rsidP="00343F9D">
            <w:pPr>
              <w:widowControl w:val="0"/>
              <w:autoSpaceDE w:val="0"/>
              <w:autoSpaceDN w:val="0"/>
              <w:adjustRightInd w:val="0"/>
              <w:spacing w:line="276" w:lineRule="auto"/>
              <w:rPr>
                <w:sz w:val="20"/>
                <w:szCs w:val="20"/>
              </w:rPr>
            </w:pPr>
          </w:p>
        </w:tc>
      </w:tr>
      <w:tr w:rsidR="00AA5816" w:rsidRPr="00E80BE4">
        <w:trPr>
          <w:trHeight w:val="256"/>
        </w:trPr>
        <w:tc>
          <w:tcPr>
            <w:tcW w:w="1701" w:type="dxa"/>
            <w:tcBorders>
              <w:top w:val="nil"/>
              <w:left w:val="single" w:sz="8" w:space="0" w:color="auto"/>
              <w:bottom w:val="nil"/>
              <w:right w:val="single" w:sz="8" w:space="0" w:color="auto"/>
            </w:tcBorders>
          </w:tcPr>
          <w:p w:rsidR="00AA5816" w:rsidRPr="00E80BE4" w:rsidRDefault="00AA5816" w:rsidP="00343F9D">
            <w:pPr>
              <w:widowControl w:val="0"/>
              <w:autoSpaceDE w:val="0"/>
              <w:autoSpaceDN w:val="0"/>
              <w:adjustRightInd w:val="0"/>
              <w:spacing w:line="276" w:lineRule="auto"/>
              <w:rPr>
                <w:sz w:val="20"/>
                <w:szCs w:val="20"/>
              </w:rPr>
            </w:pPr>
          </w:p>
        </w:tc>
        <w:tc>
          <w:tcPr>
            <w:tcW w:w="1699" w:type="dxa"/>
            <w:vMerge w:val="restart"/>
            <w:tcBorders>
              <w:top w:val="single" w:sz="8" w:space="0" w:color="auto"/>
              <w:left w:val="nil"/>
              <w:right w:val="single" w:sz="8" w:space="0" w:color="auto"/>
            </w:tcBorders>
          </w:tcPr>
          <w:p w:rsidR="00AA5816" w:rsidRPr="00E80BE4" w:rsidRDefault="00AA5816" w:rsidP="00343F9D">
            <w:pPr>
              <w:widowControl w:val="0"/>
              <w:autoSpaceDE w:val="0"/>
              <w:autoSpaceDN w:val="0"/>
              <w:adjustRightInd w:val="0"/>
              <w:spacing w:line="276" w:lineRule="auto"/>
              <w:rPr>
                <w:sz w:val="20"/>
                <w:szCs w:val="20"/>
              </w:rPr>
            </w:pPr>
            <w:r w:rsidRPr="00E80BE4">
              <w:rPr>
                <w:sz w:val="20"/>
                <w:szCs w:val="20"/>
              </w:rPr>
              <w:t>0.007 *</w:t>
            </w:r>
          </w:p>
          <w:p w:rsidR="00AA5816" w:rsidRDefault="00AA5816" w:rsidP="00343F9D">
            <w:pPr>
              <w:widowControl w:val="0"/>
              <w:autoSpaceDE w:val="0"/>
              <w:autoSpaceDN w:val="0"/>
              <w:adjustRightInd w:val="0"/>
              <w:spacing w:line="276" w:lineRule="auto"/>
              <w:rPr>
                <w:sz w:val="20"/>
                <w:szCs w:val="20"/>
              </w:rPr>
            </w:pPr>
          </w:p>
          <w:p w:rsidR="00AA5816" w:rsidRPr="00E80BE4" w:rsidRDefault="00AA5816" w:rsidP="00343F9D">
            <w:pPr>
              <w:widowControl w:val="0"/>
              <w:autoSpaceDE w:val="0"/>
              <w:autoSpaceDN w:val="0"/>
              <w:adjustRightInd w:val="0"/>
              <w:spacing w:line="276" w:lineRule="auto"/>
              <w:rPr>
                <w:sz w:val="20"/>
                <w:szCs w:val="20"/>
              </w:rPr>
            </w:pPr>
            <w:r w:rsidRPr="00E80BE4">
              <w:rPr>
                <w:sz w:val="20"/>
                <w:szCs w:val="20"/>
              </w:rPr>
              <w:t xml:space="preserve">Ortalama konsantrasyon </w:t>
            </w:r>
            <w:r>
              <w:rPr>
                <w:sz w:val="20"/>
                <w:szCs w:val="20"/>
              </w:rPr>
              <w:t xml:space="preserve"> </w:t>
            </w:r>
            <w:r w:rsidRPr="00E80BE4">
              <w:rPr>
                <w:sz w:val="20"/>
                <w:szCs w:val="20"/>
              </w:rPr>
              <w:t>(%)</w:t>
            </w:r>
          </w:p>
        </w:tc>
        <w:tc>
          <w:tcPr>
            <w:tcW w:w="6240" w:type="dxa"/>
            <w:tcBorders>
              <w:top w:val="single" w:sz="8" w:space="0" w:color="auto"/>
              <w:left w:val="nil"/>
              <w:bottom w:val="nil"/>
              <w:right w:val="single" w:sz="8" w:space="0" w:color="auto"/>
            </w:tcBorders>
          </w:tcPr>
          <w:p w:rsidR="00AA5816" w:rsidRPr="00E80BE4" w:rsidRDefault="00AA5816" w:rsidP="00343F9D">
            <w:pPr>
              <w:widowControl w:val="0"/>
              <w:autoSpaceDE w:val="0"/>
              <w:autoSpaceDN w:val="0"/>
              <w:adjustRightInd w:val="0"/>
              <w:spacing w:line="276" w:lineRule="auto"/>
              <w:ind w:left="80"/>
              <w:rPr>
                <w:sz w:val="20"/>
                <w:szCs w:val="20"/>
              </w:rPr>
            </w:pPr>
            <w:r w:rsidRPr="00E80BE4">
              <w:rPr>
                <w:sz w:val="20"/>
                <w:szCs w:val="20"/>
              </w:rPr>
              <w:t>Distile ürününün uçucu bulaşı (distilasyon derecesine yakın veya daha yüksek kaynama noktası)</w:t>
            </w:r>
          </w:p>
          <w:p w:rsidR="00AA5816" w:rsidRPr="00E80BE4" w:rsidRDefault="00AA5816" w:rsidP="00343F9D">
            <w:pPr>
              <w:widowControl w:val="0"/>
              <w:autoSpaceDE w:val="0"/>
              <w:autoSpaceDN w:val="0"/>
              <w:adjustRightInd w:val="0"/>
              <w:spacing w:line="276" w:lineRule="auto"/>
              <w:ind w:left="80"/>
              <w:rPr>
                <w:sz w:val="20"/>
                <w:szCs w:val="20"/>
              </w:rPr>
            </w:pPr>
            <w:r w:rsidRPr="00E80BE4">
              <w:rPr>
                <w:sz w:val="20"/>
                <w:szCs w:val="20"/>
              </w:rPr>
              <w:t>ESD önerisinden elde edilen varsayılan salınım faktörü 100 ile çarpılır (yukarıya bakınız)</w:t>
            </w:r>
          </w:p>
        </w:tc>
        <w:tc>
          <w:tcPr>
            <w:tcW w:w="30" w:type="dxa"/>
            <w:tcBorders>
              <w:top w:val="nil"/>
              <w:left w:val="nil"/>
              <w:bottom w:val="nil"/>
              <w:right w:val="nil"/>
            </w:tcBorders>
          </w:tcPr>
          <w:p w:rsidR="00AA5816" w:rsidRPr="00E80BE4" w:rsidRDefault="00AA5816" w:rsidP="00343F9D">
            <w:pPr>
              <w:widowControl w:val="0"/>
              <w:autoSpaceDE w:val="0"/>
              <w:autoSpaceDN w:val="0"/>
              <w:adjustRightInd w:val="0"/>
              <w:spacing w:line="276" w:lineRule="auto"/>
              <w:rPr>
                <w:sz w:val="20"/>
                <w:szCs w:val="20"/>
              </w:rPr>
            </w:pPr>
          </w:p>
        </w:tc>
      </w:tr>
      <w:tr w:rsidR="00AA5816" w:rsidRPr="00E80BE4">
        <w:trPr>
          <w:trHeight w:val="230"/>
        </w:trPr>
        <w:tc>
          <w:tcPr>
            <w:tcW w:w="1701" w:type="dxa"/>
            <w:tcBorders>
              <w:top w:val="nil"/>
              <w:left w:val="single" w:sz="8" w:space="0" w:color="auto"/>
              <w:bottom w:val="nil"/>
              <w:right w:val="single" w:sz="8" w:space="0" w:color="auto"/>
            </w:tcBorders>
          </w:tcPr>
          <w:p w:rsidR="00AA5816" w:rsidRPr="00E80BE4" w:rsidRDefault="00AA5816" w:rsidP="00343F9D">
            <w:pPr>
              <w:widowControl w:val="0"/>
              <w:autoSpaceDE w:val="0"/>
              <w:autoSpaceDN w:val="0"/>
              <w:adjustRightInd w:val="0"/>
              <w:spacing w:line="276" w:lineRule="auto"/>
              <w:rPr>
                <w:sz w:val="20"/>
                <w:szCs w:val="20"/>
              </w:rPr>
            </w:pPr>
          </w:p>
        </w:tc>
        <w:tc>
          <w:tcPr>
            <w:tcW w:w="1699" w:type="dxa"/>
            <w:vMerge/>
            <w:tcBorders>
              <w:left w:val="nil"/>
              <w:bottom w:val="single" w:sz="8" w:space="0" w:color="auto"/>
              <w:right w:val="single" w:sz="8" w:space="0" w:color="auto"/>
            </w:tcBorders>
          </w:tcPr>
          <w:p w:rsidR="00AA5816" w:rsidRPr="00E80BE4" w:rsidRDefault="00AA5816" w:rsidP="00343F9D">
            <w:pPr>
              <w:widowControl w:val="0"/>
              <w:autoSpaceDE w:val="0"/>
              <w:autoSpaceDN w:val="0"/>
              <w:adjustRightInd w:val="0"/>
              <w:spacing w:line="276" w:lineRule="auto"/>
              <w:ind w:left="100"/>
              <w:rPr>
                <w:sz w:val="20"/>
                <w:szCs w:val="20"/>
              </w:rPr>
            </w:pPr>
          </w:p>
        </w:tc>
        <w:tc>
          <w:tcPr>
            <w:tcW w:w="6240" w:type="dxa"/>
            <w:tcBorders>
              <w:top w:val="nil"/>
              <w:left w:val="nil"/>
              <w:bottom w:val="single" w:sz="8" w:space="0" w:color="auto"/>
              <w:right w:val="single" w:sz="8" w:space="0" w:color="auto"/>
            </w:tcBorders>
          </w:tcPr>
          <w:p w:rsidR="00AA5816" w:rsidRPr="00E80BE4" w:rsidRDefault="00AA5816" w:rsidP="00343F9D">
            <w:pPr>
              <w:widowControl w:val="0"/>
              <w:autoSpaceDE w:val="0"/>
              <w:autoSpaceDN w:val="0"/>
              <w:adjustRightInd w:val="0"/>
              <w:spacing w:line="276" w:lineRule="auto"/>
              <w:ind w:left="80"/>
              <w:rPr>
                <w:sz w:val="20"/>
                <w:szCs w:val="20"/>
              </w:rPr>
            </w:pPr>
          </w:p>
        </w:tc>
        <w:tc>
          <w:tcPr>
            <w:tcW w:w="30" w:type="dxa"/>
            <w:tcBorders>
              <w:top w:val="nil"/>
              <w:left w:val="nil"/>
              <w:bottom w:val="nil"/>
              <w:right w:val="nil"/>
            </w:tcBorders>
          </w:tcPr>
          <w:p w:rsidR="00AA5816" w:rsidRPr="00E80BE4" w:rsidRDefault="00AA5816" w:rsidP="00343F9D">
            <w:pPr>
              <w:widowControl w:val="0"/>
              <w:autoSpaceDE w:val="0"/>
              <w:autoSpaceDN w:val="0"/>
              <w:adjustRightInd w:val="0"/>
              <w:spacing w:line="276" w:lineRule="auto"/>
              <w:rPr>
                <w:sz w:val="20"/>
                <w:szCs w:val="20"/>
              </w:rPr>
            </w:pPr>
          </w:p>
        </w:tc>
      </w:tr>
      <w:tr w:rsidR="00AA5816" w:rsidRPr="00E80BE4">
        <w:trPr>
          <w:trHeight w:val="256"/>
        </w:trPr>
        <w:tc>
          <w:tcPr>
            <w:tcW w:w="1701" w:type="dxa"/>
            <w:tcBorders>
              <w:top w:val="nil"/>
              <w:left w:val="single" w:sz="8" w:space="0" w:color="auto"/>
              <w:bottom w:val="nil"/>
              <w:right w:val="single" w:sz="8" w:space="0" w:color="auto"/>
            </w:tcBorders>
          </w:tcPr>
          <w:p w:rsidR="00AA5816" w:rsidRPr="00E80BE4" w:rsidRDefault="00AA5816" w:rsidP="00343F9D">
            <w:pPr>
              <w:widowControl w:val="0"/>
              <w:autoSpaceDE w:val="0"/>
              <w:autoSpaceDN w:val="0"/>
              <w:adjustRightInd w:val="0"/>
              <w:spacing w:line="276" w:lineRule="auto"/>
              <w:rPr>
                <w:sz w:val="20"/>
                <w:szCs w:val="20"/>
              </w:rPr>
            </w:pPr>
          </w:p>
        </w:tc>
        <w:tc>
          <w:tcPr>
            <w:tcW w:w="1699" w:type="dxa"/>
            <w:tcBorders>
              <w:top w:val="single" w:sz="8" w:space="0" w:color="auto"/>
              <w:left w:val="nil"/>
              <w:bottom w:val="nil"/>
              <w:right w:val="single" w:sz="8" w:space="0" w:color="auto"/>
            </w:tcBorders>
          </w:tcPr>
          <w:p w:rsidR="00AA5816" w:rsidRPr="00E80BE4" w:rsidRDefault="00AA5816" w:rsidP="00343F9D">
            <w:pPr>
              <w:widowControl w:val="0"/>
              <w:autoSpaceDE w:val="0"/>
              <w:autoSpaceDN w:val="0"/>
              <w:adjustRightInd w:val="0"/>
              <w:spacing w:line="276" w:lineRule="auto"/>
              <w:rPr>
                <w:sz w:val="20"/>
                <w:szCs w:val="20"/>
              </w:rPr>
            </w:pPr>
            <w:r w:rsidRPr="00E80BE4">
              <w:rPr>
                <w:sz w:val="20"/>
                <w:szCs w:val="20"/>
              </w:rPr>
              <w:t>0.00007 *</w:t>
            </w:r>
          </w:p>
        </w:tc>
        <w:tc>
          <w:tcPr>
            <w:tcW w:w="6240" w:type="dxa"/>
            <w:tcBorders>
              <w:top w:val="single" w:sz="8" w:space="0" w:color="auto"/>
              <w:left w:val="nil"/>
              <w:bottom w:val="nil"/>
              <w:right w:val="single" w:sz="8" w:space="0" w:color="auto"/>
            </w:tcBorders>
          </w:tcPr>
          <w:p w:rsidR="00AA5816" w:rsidRPr="00E80BE4" w:rsidRDefault="00AA5816" w:rsidP="00343F9D">
            <w:pPr>
              <w:widowControl w:val="0"/>
              <w:autoSpaceDE w:val="0"/>
              <w:autoSpaceDN w:val="0"/>
              <w:adjustRightInd w:val="0"/>
              <w:spacing w:line="276" w:lineRule="auto"/>
              <w:ind w:left="80"/>
              <w:rPr>
                <w:sz w:val="20"/>
                <w:szCs w:val="20"/>
              </w:rPr>
            </w:pPr>
            <w:r w:rsidRPr="00E80BE4">
              <w:rPr>
                <w:sz w:val="20"/>
                <w:szCs w:val="20"/>
              </w:rPr>
              <w:t xml:space="preserve">Metaller, inorganik maddeler ve kaynama noktaları disilasyon derecesinden çok düşük olanlar </w:t>
            </w:r>
          </w:p>
        </w:tc>
        <w:tc>
          <w:tcPr>
            <w:tcW w:w="30" w:type="dxa"/>
            <w:tcBorders>
              <w:top w:val="nil"/>
              <w:left w:val="nil"/>
              <w:bottom w:val="nil"/>
              <w:right w:val="nil"/>
            </w:tcBorders>
          </w:tcPr>
          <w:p w:rsidR="00AA5816" w:rsidRPr="00E80BE4" w:rsidRDefault="00AA5816" w:rsidP="00343F9D">
            <w:pPr>
              <w:widowControl w:val="0"/>
              <w:autoSpaceDE w:val="0"/>
              <w:autoSpaceDN w:val="0"/>
              <w:adjustRightInd w:val="0"/>
              <w:spacing w:line="276" w:lineRule="auto"/>
              <w:rPr>
                <w:sz w:val="20"/>
                <w:szCs w:val="20"/>
              </w:rPr>
            </w:pPr>
          </w:p>
        </w:tc>
      </w:tr>
      <w:tr w:rsidR="00AA5816" w:rsidRPr="00E80BE4">
        <w:trPr>
          <w:trHeight w:val="230"/>
        </w:trPr>
        <w:tc>
          <w:tcPr>
            <w:tcW w:w="1701" w:type="dxa"/>
            <w:tcBorders>
              <w:top w:val="nil"/>
              <w:left w:val="single" w:sz="8" w:space="0" w:color="auto"/>
              <w:bottom w:val="single" w:sz="8" w:space="0" w:color="auto"/>
              <w:right w:val="single" w:sz="8" w:space="0" w:color="auto"/>
            </w:tcBorders>
          </w:tcPr>
          <w:p w:rsidR="00AA5816" w:rsidRPr="00E80BE4" w:rsidRDefault="00AA5816" w:rsidP="00343F9D">
            <w:pPr>
              <w:widowControl w:val="0"/>
              <w:autoSpaceDE w:val="0"/>
              <w:autoSpaceDN w:val="0"/>
              <w:adjustRightInd w:val="0"/>
              <w:spacing w:line="276" w:lineRule="auto"/>
              <w:rPr>
                <w:sz w:val="20"/>
                <w:szCs w:val="20"/>
              </w:rPr>
            </w:pPr>
          </w:p>
        </w:tc>
        <w:tc>
          <w:tcPr>
            <w:tcW w:w="1699" w:type="dxa"/>
            <w:tcBorders>
              <w:top w:val="nil"/>
              <w:left w:val="nil"/>
              <w:bottom w:val="single" w:sz="8" w:space="0" w:color="auto"/>
              <w:right w:val="single" w:sz="8" w:space="0" w:color="auto"/>
            </w:tcBorders>
          </w:tcPr>
          <w:p w:rsidR="00AA5816" w:rsidRPr="00E80BE4" w:rsidRDefault="00AA5816" w:rsidP="00343F9D">
            <w:pPr>
              <w:widowControl w:val="0"/>
              <w:autoSpaceDE w:val="0"/>
              <w:autoSpaceDN w:val="0"/>
              <w:adjustRightInd w:val="0"/>
              <w:spacing w:line="276" w:lineRule="auto"/>
              <w:rPr>
                <w:sz w:val="20"/>
                <w:szCs w:val="20"/>
              </w:rPr>
            </w:pPr>
            <w:r w:rsidRPr="00E80BE4">
              <w:rPr>
                <w:sz w:val="20"/>
                <w:szCs w:val="20"/>
              </w:rPr>
              <w:t>Ortalama konsantrasyon</w:t>
            </w:r>
            <w:r>
              <w:rPr>
                <w:sz w:val="20"/>
                <w:szCs w:val="20"/>
              </w:rPr>
              <w:t xml:space="preserve">  </w:t>
            </w:r>
            <w:r w:rsidRPr="00E80BE4">
              <w:rPr>
                <w:sz w:val="20"/>
                <w:szCs w:val="20"/>
              </w:rPr>
              <w:t>(%)</w:t>
            </w:r>
          </w:p>
        </w:tc>
        <w:tc>
          <w:tcPr>
            <w:tcW w:w="6240" w:type="dxa"/>
            <w:tcBorders>
              <w:top w:val="nil"/>
              <w:left w:val="nil"/>
              <w:bottom w:val="single" w:sz="8" w:space="0" w:color="auto"/>
              <w:right w:val="single" w:sz="8" w:space="0" w:color="auto"/>
            </w:tcBorders>
          </w:tcPr>
          <w:p w:rsidR="00AA5816" w:rsidRPr="00E80BE4" w:rsidRDefault="00AA5816" w:rsidP="00343F9D">
            <w:pPr>
              <w:widowControl w:val="0"/>
              <w:autoSpaceDE w:val="0"/>
              <w:autoSpaceDN w:val="0"/>
              <w:adjustRightInd w:val="0"/>
              <w:spacing w:line="276" w:lineRule="auto"/>
              <w:ind w:left="80"/>
              <w:rPr>
                <w:sz w:val="20"/>
                <w:szCs w:val="20"/>
              </w:rPr>
            </w:pPr>
            <w:r w:rsidRPr="00E80BE4">
              <w:rPr>
                <w:sz w:val="20"/>
                <w:szCs w:val="20"/>
              </w:rPr>
              <w:t>ESD önerisinden elde edilen varsayılan salınım faktörü neredeyse tüm uçucu olmayan maddeler için kullanılır.</w:t>
            </w:r>
          </w:p>
        </w:tc>
        <w:tc>
          <w:tcPr>
            <w:tcW w:w="30" w:type="dxa"/>
            <w:tcBorders>
              <w:top w:val="nil"/>
              <w:left w:val="nil"/>
              <w:bottom w:val="nil"/>
              <w:right w:val="nil"/>
            </w:tcBorders>
          </w:tcPr>
          <w:p w:rsidR="00AA5816" w:rsidRPr="00E80BE4" w:rsidRDefault="00AA5816" w:rsidP="00343F9D">
            <w:pPr>
              <w:widowControl w:val="0"/>
              <w:autoSpaceDE w:val="0"/>
              <w:autoSpaceDN w:val="0"/>
              <w:adjustRightInd w:val="0"/>
              <w:spacing w:line="276" w:lineRule="auto"/>
              <w:rPr>
                <w:sz w:val="20"/>
                <w:szCs w:val="20"/>
              </w:rPr>
            </w:pPr>
          </w:p>
        </w:tc>
      </w:tr>
      <w:tr w:rsidR="00AA5816" w:rsidRPr="00E80BE4">
        <w:trPr>
          <w:trHeight w:val="256"/>
        </w:trPr>
        <w:tc>
          <w:tcPr>
            <w:tcW w:w="1701" w:type="dxa"/>
            <w:tcBorders>
              <w:top w:val="single" w:sz="8" w:space="0" w:color="auto"/>
              <w:left w:val="single" w:sz="8" w:space="0" w:color="auto"/>
              <w:bottom w:val="single" w:sz="8" w:space="0" w:color="auto"/>
              <w:right w:val="single" w:sz="8" w:space="0" w:color="auto"/>
            </w:tcBorders>
          </w:tcPr>
          <w:p w:rsidR="00AA5816" w:rsidRPr="00E80BE4" w:rsidRDefault="00AA5816" w:rsidP="00343F9D">
            <w:pPr>
              <w:widowControl w:val="0"/>
              <w:autoSpaceDE w:val="0"/>
              <w:autoSpaceDN w:val="0"/>
              <w:adjustRightInd w:val="0"/>
              <w:spacing w:line="276" w:lineRule="auto"/>
              <w:ind w:left="120"/>
              <w:rPr>
                <w:sz w:val="20"/>
                <w:szCs w:val="20"/>
              </w:rPr>
            </w:pPr>
            <w:r w:rsidRPr="00E80BE4">
              <w:rPr>
                <w:sz w:val="20"/>
                <w:szCs w:val="20"/>
              </w:rPr>
              <w:t xml:space="preserve">Suya salınım </w:t>
            </w:r>
          </w:p>
        </w:tc>
        <w:tc>
          <w:tcPr>
            <w:tcW w:w="1699" w:type="dxa"/>
            <w:tcBorders>
              <w:top w:val="single" w:sz="8" w:space="0" w:color="auto"/>
              <w:left w:val="nil"/>
              <w:bottom w:val="single" w:sz="8" w:space="0" w:color="auto"/>
              <w:right w:val="single" w:sz="8" w:space="0" w:color="auto"/>
            </w:tcBorders>
          </w:tcPr>
          <w:p w:rsidR="00AA5816" w:rsidRPr="00E80BE4" w:rsidRDefault="00AA5816" w:rsidP="00343F9D">
            <w:pPr>
              <w:widowControl w:val="0"/>
              <w:autoSpaceDE w:val="0"/>
              <w:autoSpaceDN w:val="0"/>
              <w:adjustRightInd w:val="0"/>
              <w:spacing w:line="276" w:lineRule="auto"/>
              <w:ind w:left="100"/>
              <w:rPr>
                <w:sz w:val="20"/>
                <w:szCs w:val="20"/>
              </w:rPr>
            </w:pPr>
            <w:r w:rsidRPr="00E80BE4">
              <w:rPr>
                <w:sz w:val="20"/>
                <w:szCs w:val="20"/>
              </w:rPr>
              <w:t>Aşağıdaki denkleme başvurunuz</w:t>
            </w:r>
          </w:p>
        </w:tc>
        <w:tc>
          <w:tcPr>
            <w:tcW w:w="6240" w:type="dxa"/>
            <w:tcBorders>
              <w:top w:val="single" w:sz="8" w:space="0" w:color="auto"/>
              <w:left w:val="nil"/>
              <w:bottom w:val="single" w:sz="8" w:space="0" w:color="auto"/>
              <w:right w:val="single" w:sz="8" w:space="0" w:color="auto"/>
            </w:tcBorders>
          </w:tcPr>
          <w:p w:rsidR="00AA5816" w:rsidRDefault="00AA5816" w:rsidP="00343F9D">
            <w:pPr>
              <w:widowControl w:val="0"/>
              <w:autoSpaceDE w:val="0"/>
              <w:autoSpaceDN w:val="0"/>
              <w:adjustRightInd w:val="0"/>
              <w:spacing w:line="276" w:lineRule="auto"/>
              <w:ind w:left="80"/>
              <w:rPr>
                <w:sz w:val="20"/>
                <w:szCs w:val="20"/>
              </w:rPr>
            </w:pPr>
            <w:r>
              <w:rPr>
                <w:sz w:val="20"/>
                <w:szCs w:val="20"/>
              </w:rPr>
              <w:t>Su yolağına emisyonlar, kimyasal endüstri için ESD önerilerine göre bir faktörde birleştirilmesi zor olan farklı faktörlere dayanır. Denklem atık bertaraf koşullarına uyacak şekilde modifiye edilmiştir ve yıllık yerel salınım yerine günlük salınım elde edilir.</w:t>
            </w:r>
          </w:p>
          <w:p w:rsidR="00AA5816" w:rsidRPr="0023740A" w:rsidRDefault="00AA5816" w:rsidP="00343F9D">
            <w:pPr>
              <w:widowControl w:val="0"/>
              <w:autoSpaceDE w:val="0"/>
              <w:autoSpaceDN w:val="0"/>
              <w:adjustRightInd w:val="0"/>
              <w:spacing w:line="276" w:lineRule="auto"/>
              <w:ind w:left="80"/>
              <w:rPr>
                <w:sz w:val="20"/>
                <w:szCs w:val="20"/>
              </w:rPr>
            </w:pPr>
            <w:r>
              <w:rPr>
                <w:sz w:val="20"/>
                <w:szCs w:val="20"/>
              </w:rPr>
              <w:t>Maruz kalma değerlendirmesi için, yerel kanalizasyona boşaltım yapıldığı varsayılmalıdır.</w:t>
            </w:r>
          </w:p>
        </w:tc>
        <w:tc>
          <w:tcPr>
            <w:tcW w:w="30" w:type="dxa"/>
            <w:tcBorders>
              <w:top w:val="nil"/>
              <w:left w:val="nil"/>
              <w:bottom w:val="single" w:sz="8" w:space="0" w:color="auto"/>
              <w:right w:val="nil"/>
            </w:tcBorders>
          </w:tcPr>
          <w:p w:rsidR="00AA5816" w:rsidRPr="00E80BE4" w:rsidRDefault="00AA5816" w:rsidP="00343F9D">
            <w:pPr>
              <w:widowControl w:val="0"/>
              <w:autoSpaceDE w:val="0"/>
              <w:autoSpaceDN w:val="0"/>
              <w:adjustRightInd w:val="0"/>
              <w:spacing w:line="276" w:lineRule="auto"/>
              <w:rPr>
                <w:sz w:val="20"/>
                <w:szCs w:val="20"/>
              </w:rPr>
            </w:pPr>
          </w:p>
        </w:tc>
      </w:tr>
      <w:tr w:rsidR="00AA5816" w:rsidRPr="00E80BE4">
        <w:trPr>
          <w:trHeight w:val="257"/>
        </w:trPr>
        <w:tc>
          <w:tcPr>
            <w:tcW w:w="1701" w:type="dxa"/>
            <w:tcBorders>
              <w:top w:val="single" w:sz="8" w:space="0" w:color="auto"/>
              <w:left w:val="single" w:sz="8" w:space="0" w:color="auto"/>
              <w:bottom w:val="single" w:sz="8" w:space="0" w:color="auto"/>
              <w:right w:val="single" w:sz="8" w:space="0" w:color="auto"/>
            </w:tcBorders>
          </w:tcPr>
          <w:p w:rsidR="00AA5816" w:rsidRPr="00E80BE4" w:rsidRDefault="00AA5816" w:rsidP="00343F9D">
            <w:pPr>
              <w:widowControl w:val="0"/>
              <w:autoSpaceDE w:val="0"/>
              <w:autoSpaceDN w:val="0"/>
              <w:adjustRightInd w:val="0"/>
              <w:spacing w:line="276" w:lineRule="auto"/>
              <w:ind w:left="120"/>
              <w:rPr>
                <w:sz w:val="20"/>
                <w:szCs w:val="20"/>
              </w:rPr>
            </w:pPr>
            <w:r w:rsidRPr="00E80BE4">
              <w:rPr>
                <w:sz w:val="20"/>
                <w:szCs w:val="20"/>
              </w:rPr>
              <w:t>Toprağa salınım faktörü</w:t>
            </w:r>
          </w:p>
        </w:tc>
        <w:tc>
          <w:tcPr>
            <w:tcW w:w="1699" w:type="dxa"/>
            <w:tcBorders>
              <w:top w:val="single" w:sz="8" w:space="0" w:color="auto"/>
              <w:left w:val="nil"/>
              <w:bottom w:val="single" w:sz="8" w:space="0" w:color="auto"/>
              <w:right w:val="single" w:sz="8" w:space="0" w:color="auto"/>
            </w:tcBorders>
          </w:tcPr>
          <w:p w:rsidR="00AA5816" w:rsidRPr="00E80BE4" w:rsidRDefault="00AA5816" w:rsidP="00343F9D">
            <w:pPr>
              <w:widowControl w:val="0"/>
              <w:autoSpaceDE w:val="0"/>
              <w:autoSpaceDN w:val="0"/>
              <w:adjustRightInd w:val="0"/>
              <w:spacing w:line="276" w:lineRule="auto"/>
              <w:ind w:left="100"/>
              <w:rPr>
                <w:sz w:val="20"/>
                <w:szCs w:val="20"/>
              </w:rPr>
            </w:pPr>
            <w:r w:rsidRPr="00E80BE4">
              <w:rPr>
                <w:sz w:val="20"/>
                <w:szCs w:val="20"/>
              </w:rPr>
              <w:t>0</w:t>
            </w:r>
          </w:p>
        </w:tc>
        <w:tc>
          <w:tcPr>
            <w:tcW w:w="6240" w:type="dxa"/>
            <w:tcBorders>
              <w:top w:val="single" w:sz="8" w:space="0" w:color="auto"/>
              <w:left w:val="nil"/>
              <w:bottom w:val="single" w:sz="8" w:space="0" w:color="auto"/>
              <w:right w:val="single" w:sz="8" w:space="0" w:color="auto"/>
            </w:tcBorders>
          </w:tcPr>
          <w:p w:rsidR="00AA5816" w:rsidRPr="00E80BE4" w:rsidRDefault="00AA5816" w:rsidP="00343F9D">
            <w:pPr>
              <w:widowControl w:val="0"/>
              <w:autoSpaceDE w:val="0"/>
              <w:autoSpaceDN w:val="0"/>
              <w:adjustRightInd w:val="0"/>
              <w:spacing w:line="276" w:lineRule="auto"/>
              <w:ind w:left="80"/>
              <w:rPr>
                <w:sz w:val="20"/>
                <w:szCs w:val="20"/>
              </w:rPr>
            </w:pPr>
            <w:r>
              <w:rPr>
                <w:sz w:val="20"/>
                <w:szCs w:val="20"/>
              </w:rPr>
              <w:t xml:space="preserve">Toprağa ulaşbilen ikincil atık olmadığından, toprağa salınım meydana gelmez. </w:t>
            </w:r>
          </w:p>
        </w:tc>
        <w:tc>
          <w:tcPr>
            <w:tcW w:w="30" w:type="dxa"/>
            <w:tcBorders>
              <w:top w:val="single" w:sz="8" w:space="0" w:color="auto"/>
              <w:left w:val="nil"/>
              <w:bottom w:val="single" w:sz="8" w:space="0" w:color="auto"/>
              <w:right w:val="nil"/>
            </w:tcBorders>
          </w:tcPr>
          <w:p w:rsidR="00AA5816" w:rsidRPr="00E80BE4" w:rsidRDefault="00AA5816" w:rsidP="00343F9D">
            <w:pPr>
              <w:widowControl w:val="0"/>
              <w:autoSpaceDE w:val="0"/>
              <w:autoSpaceDN w:val="0"/>
              <w:adjustRightInd w:val="0"/>
              <w:spacing w:line="276" w:lineRule="auto"/>
              <w:rPr>
                <w:sz w:val="20"/>
                <w:szCs w:val="20"/>
              </w:rPr>
            </w:pPr>
          </w:p>
        </w:tc>
      </w:tr>
    </w:tbl>
    <w:p w:rsidR="00AA5816" w:rsidRPr="00E2537C" w:rsidRDefault="00AA5816" w:rsidP="00343F9D">
      <w:pPr>
        <w:widowControl w:val="0"/>
        <w:autoSpaceDE w:val="0"/>
        <w:autoSpaceDN w:val="0"/>
        <w:adjustRightInd w:val="0"/>
        <w:spacing w:line="276" w:lineRule="auto"/>
        <w:jc w:val="both"/>
        <w:rPr>
          <w:sz w:val="23"/>
          <w:szCs w:val="23"/>
        </w:rPr>
      </w:pPr>
    </w:p>
    <w:p w:rsidR="00AA5816" w:rsidRDefault="00AA5816" w:rsidP="00343F9D">
      <w:pPr>
        <w:widowControl w:val="0"/>
        <w:autoSpaceDE w:val="0"/>
        <w:autoSpaceDN w:val="0"/>
        <w:adjustRightInd w:val="0"/>
        <w:spacing w:line="276" w:lineRule="auto"/>
        <w:jc w:val="both"/>
        <w:rPr>
          <w:sz w:val="23"/>
          <w:szCs w:val="23"/>
        </w:rPr>
      </w:pPr>
    </w:p>
    <w:p w:rsidR="00AA5816" w:rsidRDefault="00AA5816" w:rsidP="00343F9D">
      <w:pPr>
        <w:widowControl w:val="0"/>
        <w:autoSpaceDE w:val="0"/>
        <w:autoSpaceDN w:val="0"/>
        <w:adjustRightInd w:val="0"/>
        <w:spacing w:line="276" w:lineRule="auto"/>
        <w:jc w:val="both"/>
        <w:rPr>
          <w:sz w:val="23"/>
          <w:szCs w:val="23"/>
        </w:rPr>
      </w:pPr>
      <w:r w:rsidRPr="00E2537C">
        <w:rPr>
          <w:sz w:val="23"/>
          <w:szCs w:val="23"/>
        </w:rPr>
        <w:t>Distilasyon kurulumlarının temizliği sırasında suya emisyon olabilir. Bu nedenle, temelde madde hacmine değil, temizlik sayısına, reaksiyon kazanının büyüklüğüne ve maddenin özkütlesine daha çok bağımlıdırlar.</w:t>
      </w:r>
    </w:p>
    <w:p w:rsidR="00BE5992" w:rsidRPr="00E2537C" w:rsidRDefault="00BE5992" w:rsidP="00343F9D">
      <w:pPr>
        <w:widowControl w:val="0"/>
        <w:autoSpaceDE w:val="0"/>
        <w:autoSpaceDN w:val="0"/>
        <w:adjustRightInd w:val="0"/>
        <w:spacing w:line="276" w:lineRule="auto"/>
        <w:jc w:val="both"/>
        <w:rPr>
          <w:sz w:val="23"/>
          <w:szCs w:val="23"/>
        </w:rPr>
      </w:pPr>
    </w:p>
    <w:p w:rsidR="00AA5816" w:rsidRDefault="00AA5816" w:rsidP="00343F9D">
      <w:pPr>
        <w:widowControl w:val="0"/>
        <w:autoSpaceDE w:val="0"/>
        <w:autoSpaceDN w:val="0"/>
        <w:adjustRightInd w:val="0"/>
        <w:spacing w:line="276" w:lineRule="auto"/>
        <w:jc w:val="both"/>
        <w:rPr>
          <w:sz w:val="23"/>
          <w:szCs w:val="23"/>
          <w:vertAlign w:val="superscript"/>
        </w:rPr>
      </w:pPr>
      <w:r w:rsidRPr="00E2537C">
        <w:rPr>
          <w:sz w:val="23"/>
          <w:szCs w:val="23"/>
        </w:rPr>
        <w:t>Bir distilasyon tesisinden suya olan günlük salınım miktarı aşağıdaki förmül ile hesaplanabilir</w:t>
      </w:r>
      <w:r w:rsidR="00BE5992">
        <w:rPr>
          <w:rStyle w:val="DipnotBavurusu"/>
          <w:sz w:val="23"/>
          <w:szCs w:val="23"/>
        </w:rPr>
        <w:footnoteReference w:id="71"/>
      </w:r>
      <w:r w:rsidRPr="00E2537C">
        <w:rPr>
          <w:sz w:val="23"/>
          <w:szCs w:val="23"/>
          <w:vertAlign w:val="superscript"/>
        </w:rPr>
        <w:t>:</w:t>
      </w:r>
    </w:p>
    <w:p w:rsidR="00AA5816" w:rsidRPr="00E2537C" w:rsidRDefault="00AA5816" w:rsidP="00343F9D">
      <w:pPr>
        <w:widowControl w:val="0"/>
        <w:autoSpaceDE w:val="0"/>
        <w:autoSpaceDN w:val="0"/>
        <w:adjustRightInd w:val="0"/>
        <w:spacing w:line="276" w:lineRule="auto"/>
        <w:jc w:val="both"/>
        <w:rPr>
          <w:sz w:val="23"/>
          <w:szCs w:val="23"/>
        </w:rPr>
      </w:pPr>
      <w:r>
        <w:rPr>
          <w:i/>
          <w:iCs/>
          <w:sz w:val="23"/>
          <w:szCs w:val="23"/>
        </w:rPr>
        <w:t xml:space="preserve">               </w:t>
      </w:r>
      <w:r w:rsidRPr="00E2537C">
        <w:rPr>
          <w:i/>
          <w:iCs/>
          <w:sz w:val="23"/>
          <w:szCs w:val="23"/>
        </w:rPr>
        <w:t>Eyerelsu = Hacimkazan * RHOmateryal * RFkalıntı * #temizlik *konstdistilasyon / Temisyon</w:t>
      </w:r>
    </w:p>
    <w:p w:rsidR="00AA5816" w:rsidRPr="00E2537C" w:rsidRDefault="00AA5816" w:rsidP="00343F9D">
      <w:pPr>
        <w:widowControl w:val="0"/>
        <w:autoSpaceDE w:val="0"/>
        <w:autoSpaceDN w:val="0"/>
        <w:adjustRightInd w:val="0"/>
        <w:spacing w:line="276" w:lineRule="auto"/>
        <w:ind w:left="6"/>
        <w:jc w:val="both"/>
        <w:rPr>
          <w:sz w:val="23"/>
          <w:szCs w:val="23"/>
        </w:rPr>
      </w:pPr>
      <w:r w:rsidRPr="00E2537C">
        <w:rPr>
          <w:sz w:val="23"/>
          <w:szCs w:val="23"/>
        </w:rPr>
        <w:t>Eyerelsu =  günlük yerel suya salınım  [kg/gün]</w:t>
      </w:r>
    </w:p>
    <w:p w:rsidR="00AA5816" w:rsidRPr="00E2537C" w:rsidRDefault="00AA5816" w:rsidP="00343F9D">
      <w:pPr>
        <w:widowControl w:val="0"/>
        <w:overflowPunct w:val="0"/>
        <w:autoSpaceDE w:val="0"/>
        <w:autoSpaceDN w:val="0"/>
        <w:adjustRightInd w:val="0"/>
        <w:spacing w:line="276" w:lineRule="auto"/>
        <w:ind w:left="6" w:right="2268"/>
        <w:jc w:val="both"/>
        <w:rPr>
          <w:sz w:val="23"/>
          <w:szCs w:val="23"/>
        </w:rPr>
      </w:pPr>
      <w:r w:rsidRPr="00E2537C">
        <w:rPr>
          <w:sz w:val="23"/>
          <w:szCs w:val="23"/>
        </w:rPr>
        <w:t>Hacimkazan = Distilasyon yüklemesinin hacmi = 200 [m</w:t>
      </w:r>
      <w:r w:rsidRPr="00E2537C">
        <w:rPr>
          <w:sz w:val="23"/>
          <w:szCs w:val="23"/>
          <w:vertAlign w:val="superscript"/>
        </w:rPr>
        <w:t>3</w:t>
      </w:r>
      <w:r w:rsidRPr="00E2537C">
        <w:rPr>
          <w:sz w:val="23"/>
          <w:szCs w:val="23"/>
        </w:rPr>
        <w:t>]</w:t>
      </w:r>
      <w:r w:rsidR="00BE5992">
        <w:rPr>
          <w:rStyle w:val="DipnotBavurusu"/>
          <w:sz w:val="23"/>
          <w:szCs w:val="23"/>
        </w:rPr>
        <w:footnoteReference w:id="72"/>
      </w:r>
      <w:r w:rsidRPr="00E2537C">
        <w:rPr>
          <w:sz w:val="23"/>
          <w:szCs w:val="23"/>
        </w:rPr>
        <w:t xml:space="preserve"> </w:t>
      </w:r>
    </w:p>
    <w:p w:rsidR="00AA5816" w:rsidRPr="00E2537C" w:rsidRDefault="00AA5816" w:rsidP="00343F9D">
      <w:pPr>
        <w:widowControl w:val="0"/>
        <w:overflowPunct w:val="0"/>
        <w:autoSpaceDE w:val="0"/>
        <w:autoSpaceDN w:val="0"/>
        <w:adjustRightInd w:val="0"/>
        <w:spacing w:line="276" w:lineRule="auto"/>
        <w:ind w:left="6" w:right="2268"/>
        <w:jc w:val="both"/>
        <w:rPr>
          <w:sz w:val="23"/>
          <w:szCs w:val="23"/>
        </w:rPr>
      </w:pPr>
      <w:r w:rsidRPr="00E2537C">
        <w:rPr>
          <w:sz w:val="23"/>
          <w:szCs w:val="23"/>
        </w:rPr>
        <w:t>RHOmateryal = madde özkütlesi [kg/m</w:t>
      </w:r>
      <w:r w:rsidRPr="00E2537C">
        <w:rPr>
          <w:sz w:val="23"/>
          <w:szCs w:val="23"/>
          <w:vertAlign w:val="superscript"/>
        </w:rPr>
        <w:t>3</w:t>
      </w:r>
      <w:r w:rsidRPr="00E2537C">
        <w:rPr>
          <w:sz w:val="23"/>
          <w:szCs w:val="23"/>
        </w:rPr>
        <w:t>]</w:t>
      </w:r>
    </w:p>
    <w:p w:rsidR="00AA5816" w:rsidRPr="00E2537C" w:rsidRDefault="00AA5816" w:rsidP="00343F9D">
      <w:pPr>
        <w:widowControl w:val="0"/>
        <w:tabs>
          <w:tab w:val="left" w:pos="8789"/>
        </w:tabs>
        <w:overflowPunct w:val="0"/>
        <w:autoSpaceDE w:val="0"/>
        <w:autoSpaceDN w:val="0"/>
        <w:adjustRightInd w:val="0"/>
        <w:spacing w:line="276" w:lineRule="auto"/>
        <w:ind w:left="6" w:right="283"/>
        <w:jc w:val="both"/>
        <w:rPr>
          <w:sz w:val="23"/>
          <w:szCs w:val="23"/>
        </w:rPr>
      </w:pPr>
      <w:r w:rsidRPr="00E2537C">
        <w:rPr>
          <w:sz w:val="23"/>
          <w:szCs w:val="23"/>
        </w:rPr>
        <w:t>RFkalıntı = temizlik öncesi distilasyon yüklemesindeki kalıntı miktarı  = 3.28 [ %]</w:t>
      </w:r>
      <w:r w:rsidR="00BE5992">
        <w:rPr>
          <w:rStyle w:val="DipnotBavurusu"/>
          <w:sz w:val="23"/>
          <w:szCs w:val="23"/>
        </w:rPr>
        <w:footnoteReference w:id="73"/>
      </w:r>
      <w:r w:rsidRPr="00E2537C">
        <w:rPr>
          <w:sz w:val="23"/>
          <w:szCs w:val="23"/>
          <w:vertAlign w:val="superscript"/>
        </w:rPr>
        <w:t xml:space="preserve">  </w:t>
      </w:r>
      <w:r w:rsidRPr="00E2537C">
        <w:rPr>
          <w:sz w:val="23"/>
          <w:szCs w:val="23"/>
        </w:rPr>
        <w:t xml:space="preserve"> </w:t>
      </w:r>
    </w:p>
    <w:p w:rsidR="00AA5816" w:rsidRPr="00E2537C" w:rsidRDefault="00AA5816" w:rsidP="00343F9D">
      <w:pPr>
        <w:widowControl w:val="0"/>
        <w:tabs>
          <w:tab w:val="left" w:pos="8789"/>
        </w:tabs>
        <w:overflowPunct w:val="0"/>
        <w:autoSpaceDE w:val="0"/>
        <w:autoSpaceDN w:val="0"/>
        <w:adjustRightInd w:val="0"/>
        <w:spacing w:line="276" w:lineRule="auto"/>
        <w:ind w:left="6" w:right="283"/>
        <w:jc w:val="both"/>
        <w:rPr>
          <w:sz w:val="23"/>
          <w:szCs w:val="23"/>
        </w:rPr>
      </w:pPr>
      <w:r w:rsidRPr="00E2537C">
        <w:rPr>
          <w:sz w:val="23"/>
          <w:szCs w:val="23"/>
        </w:rPr>
        <w:t>#temizlik = temizlik olayı sayısı</w:t>
      </w:r>
    </w:p>
    <w:p w:rsidR="00AA5816" w:rsidRDefault="00AA5816" w:rsidP="00343F9D">
      <w:pPr>
        <w:widowControl w:val="0"/>
        <w:autoSpaceDE w:val="0"/>
        <w:autoSpaceDN w:val="0"/>
        <w:adjustRightInd w:val="0"/>
        <w:spacing w:line="276" w:lineRule="auto"/>
        <w:ind w:left="6"/>
        <w:jc w:val="both"/>
        <w:rPr>
          <w:sz w:val="23"/>
          <w:szCs w:val="23"/>
        </w:rPr>
      </w:pPr>
    </w:p>
    <w:p w:rsidR="00AA5816" w:rsidRPr="00E2537C" w:rsidRDefault="00AA5816" w:rsidP="00343F9D">
      <w:pPr>
        <w:widowControl w:val="0"/>
        <w:autoSpaceDE w:val="0"/>
        <w:autoSpaceDN w:val="0"/>
        <w:adjustRightInd w:val="0"/>
        <w:spacing w:line="276" w:lineRule="auto"/>
        <w:ind w:left="6"/>
        <w:jc w:val="both"/>
        <w:rPr>
          <w:sz w:val="23"/>
          <w:szCs w:val="23"/>
        </w:rPr>
      </w:pPr>
      <w:r w:rsidRPr="00E2537C">
        <w:rPr>
          <w:sz w:val="23"/>
          <w:szCs w:val="23"/>
        </w:rPr>
        <w:t>Kazanın her grup (batch) sonrasında temizlendiği varsayılarak, temizlik olay sayısı distilasyon işlemine giren miktar (Q [t/yıl] * fatık_HW_distil)  kazan hacmine (200m</w:t>
      </w:r>
      <w:r w:rsidRPr="00E2537C">
        <w:rPr>
          <w:sz w:val="23"/>
          <w:szCs w:val="23"/>
          <w:vertAlign w:val="superscript"/>
        </w:rPr>
        <w:t>3</w:t>
      </w:r>
      <w:r w:rsidRPr="00E2537C">
        <w:rPr>
          <w:sz w:val="23"/>
          <w:szCs w:val="23"/>
        </w:rPr>
        <w:t>) bölünüp distile olacak atık konsantrasyonu ile çarparak elde edilir</w:t>
      </w:r>
      <w:r w:rsidR="005F622B">
        <w:rPr>
          <w:rStyle w:val="DipnotBavurusu"/>
          <w:sz w:val="23"/>
          <w:szCs w:val="23"/>
        </w:rPr>
        <w:footnoteReference w:id="74"/>
      </w:r>
      <w:r w:rsidR="005F622B">
        <w:rPr>
          <w:sz w:val="23"/>
          <w:szCs w:val="23"/>
        </w:rPr>
        <w:t>.</w:t>
      </w:r>
      <w:r w:rsidRPr="00E2537C">
        <w:rPr>
          <w:sz w:val="23"/>
          <w:szCs w:val="23"/>
        </w:rPr>
        <w:t xml:space="preserve"> </w:t>
      </w:r>
    </w:p>
    <w:p w:rsidR="00AA5816" w:rsidRPr="00E2537C" w:rsidRDefault="00AA5816" w:rsidP="00343F9D">
      <w:pPr>
        <w:widowControl w:val="0"/>
        <w:overflowPunct w:val="0"/>
        <w:autoSpaceDE w:val="0"/>
        <w:autoSpaceDN w:val="0"/>
        <w:adjustRightInd w:val="0"/>
        <w:spacing w:line="276" w:lineRule="auto"/>
        <w:ind w:left="6" w:right="3160"/>
        <w:jc w:val="both"/>
        <w:rPr>
          <w:sz w:val="23"/>
          <w:szCs w:val="23"/>
        </w:rPr>
      </w:pPr>
      <w:r w:rsidRPr="00E2537C">
        <w:rPr>
          <w:sz w:val="23"/>
          <w:szCs w:val="23"/>
        </w:rPr>
        <w:t>Konsdist = distile olacak atık içindeki madde miktarı</w:t>
      </w:r>
    </w:p>
    <w:p w:rsidR="00AA5816" w:rsidRPr="00E2537C" w:rsidRDefault="00AA5816" w:rsidP="00343F9D">
      <w:pPr>
        <w:widowControl w:val="0"/>
        <w:overflowPunct w:val="0"/>
        <w:autoSpaceDE w:val="0"/>
        <w:autoSpaceDN w:val="0"/>
        <w:adjustRightInd w:val="0"/>
        <w:spacing w:line="276" w:lineRule="auto"/>
        <w:ind w:left="6" w:right="3160"/>
        <w:jc w:val="both"/>
        <w:rPr>
          <w:sz w:val="23"/>
          <w:szCs w:val="23"/>
        </w:rPr>
      </w:pPr>
      <w:r w:rsidRPr="00E2537C">
        <w:rPr>
          <w:sz w:val="23"/>
          <w:szCs w:val="23"/>
        </w:rPr>
        <w:t xml:space="preserve">Temisyon =  distilasyon tesisinin çalıştığı günler </w:t>
      </w:r>
    </w:p>
    <w:p w:rsidR="00AA5816" w:rsidRDefault="00AA5816" w:rsidP="00343F9D">
      <w:pPr>
        <w:widowControl w:val="0"/>
        <w:overflowPunct w:val="0"/>
        <w:autoSpaceDE w:val="0"/>
        <w:autoSpaceDN w:val="0"/>
        <w:adjustRightInd w:val="0"/>
        <w:spacing w:line="276" w:lineRule="auto"/>
        <w:ind w:left="6" w:right="-142"/>
        <w:jc w:val="both"/>
        <w:rPr>
          <w:i/>
          <w:iCs/>
          <w:sz w:val="23"/>
          <w:szCs w:val="23"/>
        </w:rPr>
      </w:pPr>
    </w:p>
    <w:p w:rsidR="00AA5816" w:rsidRDefault="00AA5816" w:rsidP="00343F9D">
      <w:pPr>
        <w:widowControl w:val="0"/>
        <w:overflowPunct w:val="0"/>
        <w:autoSpaceDE w:val="0"/>
        <w:autoSpaceDN w:val="0"/>
        <w:adjustRightInd w:val="0"/>
        <w:spacing w:line="276" w:lineRule="auto"/>
        <w:ind w:left="6" w:right="-142"/>
        <w:jc w:val="both"/>
        <w:rPr>
          <w:i/>
          <w:iCs/>
          <w:sz w:val="23"/>
          <w:szCs w:val="23"/>
        </w:rPr>
      </w:pPr>
      <w:r w:rsidRPr="00E2537C">
        <w:rPr>
          <w:i/>
          <w:iCs/>
          <w:sz w:val="23"/>
          <w:szCs w:val="23"/>
        </w:rPr>
        <w:t>Sıvı atıkları bertarafı ( “sıvı-sıvı ayrıştırma ve “katı-sıvı ayrıştırma” modelleri)</w:t>
      </w:r>
    </w:p>
    <w:p w:rsidR="005F622B" w:rsidRDefault="005F622B" w:rsidP="00343F9D">
      <w:pPr>
        <w:widowControl w:val="0"/>
        <w:autoSpaceDE w:val="0"/>
        <w:autoSpaceDN w:val="0"/>
        <w:adjustRightInd w:val="0"/>
        <w:spacing w:line="276" w:lineRule="auto"/>
        <w:jc w:val="both"/>
        <w:rPr>
          <w:sz w:val="23"/>
          <w:szCs w:val="23"/>
        </w:rPr>
      </w:pPr>
    </w:p>
    <w:p w:rsidR="00AA5816" w:rsidRPr="00E2537C" w:rsidRDefault="00AA5816" w:rsidP="00343F9D">
      <w:pPr>
        <w:widowControl w:val="0"/>
        <w:autoSpaceDE w:val="0"/>
        <w:autoSpaceDN w:val="0"/>
        <w:adjustRightInd w:val="0"/>
        <w:spacing w:line="276" w:lineRule="auto"/>
        <w:jc w:val="both"/>
        <w:rPr>
          <w:sz w:val="23"/>
          <w:szCs w:val="23"/>
        </w:rPr>
      </w:pPr>
      <w:r w:rsidRPr="00E2537C">
        <w:rPr>
          <w:sz w:val="23"/>
          <w:szCs w:val="23"/>
        </w:rPr>
        <w:t>Sulu atıkların kimyasal fiziksel bertaraf örneği olarak şunlar verilebilir:</w:t>
      </w:r>
    </w:p>
    <w:p w:rsidR="00AA5816" w:rsidRPr="00E2537C" w:rsidRDefault="005F622B" w:rsidP="00343F9D">
      <w:pPr>
        <w:pStyle w:val="ListeParagraf"/>
        <w:widowControl w:val="0"/>
        <w:numPr>
          <w:ilvl w:val="0"/>
          <w:numId w:val="36"/>
        </w:numPr>
        <w:autoSpaceDE w:val="0"/>
        <w:autoSpaceDN w:val="0"/>
        <w:adjustRightInd w:val="0"/>
        <w:spacing w:line="276" w:lineRule="auto"/>
        <w:jc w:val="both"/>
        <w:rPr>
          <w:sz w:val="23"/>
          <w:szCs w:val="23"/>
        </w:rPr>
      </w:pPr>
      <w:r>
        <w:rPr>
          <w:sz w:val="23"/>
          <w:szCs w:val="23"/>
        </w:rPr>
        <w:lastRenderedPageBreak/>
        <w:t>İ</w:t>
      </w:r>
      <w:r w:rsidR="00AA5816" w:rsidRPr="00E2537C">
        <w:rPr>
          <w:sz w:val="23"/>
          <w:szCs w:val="23"/>
        </w:rPr>
        <w:t>norganik asi</w:t>
      </w:r>
      <w:r>
        <w:rPr>
          <w:sz w:val="23"/>
          <w:szCs w:val="23"/>
        </w:rPr>
        <w:t>t</w:t>
      </w:r>
      <w:r w:rsidR="00AA5816" w:rsidRPr="00E2537C">
        <w:rPr>
          <w:sz w:val="23"/>
          <w:szCs w:val="23"/>
        </w:rPr>
        <w:t>ler ve alkaliler ve onların durulama suları, bir dizi işlemlerden kaynaklanan temizlik, yıkama ve interceptor atıklar ile birlikte</w:t>
      </w:r>
    </w:p>
    <w:p w:rsidR="00AA5816" w:rsidRPr="00E2537C" w:rsidRDefault="00AA5816" w:rsidP="00343F9D">
      <w:pPr>
        <w:pStyle w:val="ListeParagraf"/>
        <w:widowControl w:val="0"/>
        <w:numPr>
          <w:ilvl w:val="0"/>
          <w:numId w:val="36"/>
        </w:numPr>
        <w:autoSpaceDE w:val="0"/>
        <w:autoSpaceDN w:val="0"/>
        <w:adjustRightInd w:val="0"/>
        <w:spacing w:line="276" w:lineRule="auto"/>
        <w:jc w:val="both"/>
        <w:rPr>
          <w:sz w:val="23"/>
          <w:szCs w:val="23"/>
        </w:rPr>
      </w:pPr>
      <w:r w:rsidRPr="00E2537C">
        <w:rPr>
          <w:sz w:val="23"/>
          <w:szCs w:val="23"/>
        </w:rPr>
        <w:t>Sulu alkol/glikol akışları ve kimya endüstrisinden işlem yıkama suları, diklormetan veya fenolik bileşikler gibi düşük düzeyde klorlanmış temizlik atıkları dahil</w:t>
      </w:r>
    </w:p>
    <w:p w:rsidR="00AA5816" w:rsidRPr="00E2537C" w:rsidRDefault="00AA5816" w:rsidP="00343F9D">
      <w:pPr>
        <w:pStyle w:val="ListeParagraf"/>
        <w:widowControl w:val="0"/>
        <w:numPr>
          <w:ilvl w:val="0"/>
          <w:numId w:val="36"/>
        </w:numPr>
        <w:autoSpaceDE w:val="0"/>
        <w:autoSpaceDN w:val="0"/>
        <w:adjustRightInd w:val="0"/>
        <w:spacing w:line="276" w:lineRule="auto"/>
        <w:jc w:val="both"/>
        <w:rPr>
          <w:sz w:val="23"/>
          <w:szCs w:val="23"/>
        </w:rPr>
      </w:pPr>
      <w:r w:rsidRPr="00E2537C">
        <w:rPr>
          <w:sz w:val="23"/>
          <w:szCs w:val="23"/>
        </w:rPr>
        <w:t>Siyanid atıklar- tipik olarak bu atık katı veya sıvı siyanid tuz</w:t>
      </w:r>
      <w:r w:rsidR="005F622B">
        <w:rPr>
          <w:sz w:val="23"/>
          <w:szCs w:val="23"/>
        </w:rPr>
        <w:t xml:space="preserve">larından oluşur, örneğin yüzey </w:t>
      </w:r>
      <w:r w:rsidRPr="00E2537C">
        <w:rPr>
          <w:sz w:val="23"/>
          <w:szCs w:val="23"/>
        </w:rPr>
        <w:t xml:space="preserve">metal bertaraflarından sodium siyanid.  Ayrıca, basım atıklarında bulunabilirler, özellikle gümüş siyanid. Siyanid bazlı kaplama solüsyonları arasında bakır, çinko ve kadmiyum siyanidler sayılabilir </w:t>
      </w:r>
    </w:p>
    <w:p w:rsidR="00AA5816" w:rsidRPr="00E2537C" w:rsidRDefault="00AA5816" w:rsidP="00343F9D">
      <w:pPr>
        <w:pStyle w:val="ListeParagraf"/>
        <w:widowControl w:val="0"/>
        <w:numPr>
          <w:ilvl w:val="0"/>
          <w:numId w:val="36"/>
        </w:numPr>
        <w:autoSpaceDE w:val="0"/>
        <w:autoSpaceDN w:val="0"/>
        <w:adjustRightInd w:val="0"/>
        <w:spacing w:line="276" w:lineRule="auto"/>
        <w:jc w:val="both"/>
        <w:rPr>
          <w:sz w:val="23"/>
          <w:szCs w:val="23"/>
        </w:rPr>
      </w:pPr>
      <w:r w:rsidRPr="00E2537C">
        <w:rPr>
          <w:sz w:val="23"/>
          <w:szCs w:val="23"/>
        </w:rPr>
        <w:t>Banyo atığı  (fotoğrafik atıklar) tipik olarak yüksek konsantrasyonda amonyum tuzları, en çok da tiyosülfat, içeren çözeltileri içerir.</w:t>
      </w:r>
    </w:p>
    <w:p w:rsidR="00AA5816" w:rsidRPr="00E2537C" w:rsidRDefault="00AA5816" w:rsidP="00343F9D">
      <w:pPr>
        <w:pStyle w:val="ListeParagraf"/>
        <w:widowControl w:val="0"/>
        <w:numPr>
          <w:ilvl w:val="0"/>
          <w:numId w:val="36"/>
        </w:numPr>
        <w:autoSpaceDE w:val="0"/>
        <w:autoSpaceDN w:val="0"/>
        <w:adjustRightInd w:val="0"/>
        <w:spacing w:line="276" w:lineRule="auto"/>
        <w:jc w:val="both"/>
        <w:rPr>
          <w:sz w:val="23"/>
          <w:szCs w:val="23"/>
        </w:rPr>
      </w:pPr>
      <w:r w:rsidRPr="00E2537C">
        <w:rPr>
          <w:sz w:val="23"/>
          <w:szCs w:val="23"/>
        </w:rPr>
        <w:t>Şekil vermeden gelen atık sular; yağ atıkları, organic kimyasal işlemler ve su ve buhar yağ giderme işlemleri</w:t>
      </w:r>
    </w:p>
    <w:p w:rsidR="00AA5816" w:rsidRPr="00E2537C" w:rsidRDefault="00AA5816" w:rsidP="00343F9D">
      <w:pPr>
        <w:pStyle w:val="ListeParagraf"/>
        <w:widowControl w:val="0"/>
        <w:numPr>
          <w:ilvl w:val="0"/>
          <w:numId w:val="36"/>
        </w:numPr>
        <w:autoSpaceDE w:val="0"/>
        <w:autoSpaceDN w:val="0"/>
        <w:adjustRightInd w:val="0"/>
        <w:spacing w:line="276" w:lineRule="auto"/>
        <w:jc w:val="both"/>
        <w:rPr>
          <w:sz w:val="23"/>
          <w:szCs w:val="23"/>
        </w:rPr>
      </w:pPr>
      <w:r w:rsidRPr="00E2537C">
        <w:rPr>
          <w:sz w:val="23"/>
          <w:szCs w:val="23"/>
        </w:rPr>
        <w:t>Fazla boyanın su bazlı temizliğinden gelen tortu; galvaniz endüstrisinden gelen kullanılmış galvaniz banyoları</w:t>
      </w:r>
    </w:p>
    <w:p w:rsidR="00AA5816" w:rsidRPr="00E2537C" w:rsidRDefault="00AA5816" w:rsidP="00343F9D">
      <w:pPr>
        <w:pStyle w:val="ListeParagraf"/>
        <w:widowControl w:val="0"/>
        <w:numPr>
          <w:ilvl w:val="0"/>
          <w:numId w:val="36"/>
        </w:numPr>
        <w:autoSpaceDE w:val="0"/>
        <w:autoSpaceDN w:val="0"/>
        <w:adjustRightInd w:val="0"/>
        <w:spacing w:line="276" w:lineRule="auto"/>
        <w:jc w:val="both"/>
        <w:rPr>
          <w:sz w:val="23"/>
          <w:szCs w:val="23"/>
        </w:rPr>
      </w:pPr>
      <w:r w:rsidRPr="00E2537C">
        <w:rPr>
          <w:sz w:val="23"/>
          <w:szCs w:val="23"/>
        </w:rPr>
        <w:t>Kullanılmış/kirletilmiş işlem kolaylaştırıcılar, örneğin metal kesici sıvılar</w:t>
      </w:r>
    </w:p>
    <w:p w:rsidR="00AA5816" w:rsidRPr="00E2537C" w:rsidRDefault="00AA5816" w:rsidP="00343F9D">
      <w:pPr>
        <w:pStyle w:val="ListeParagraf"/>
        <w:widowControl w:val="0"/>
        <w:numPr>
          <w:ilvl w:val="0"/>
          <w:numId w:val="36"/>
        </w:numPr>
        <w:autoSpaceDE w:val="0"/>
        <w:autoSpaceDN w:val="0"/>
        <w:adjustRightInd w:val="0"/>
        <w:spacing w:line="276" w:lineRule="auto"/>
        <w:jc w:val="both"/>
        <w:rPr>
          <w:sz w:val="23"/>
          <w:szCs w:val="23"/>
        </w:rPr>
      </w:pPr>
      <w:r w:rsidRPr="00E2537C">
        <w:rPr>
          <w:sz w:val="23"/>
          <w:szCs w:val="23"/>
        </w:rPr>
        <w:t>Yerinde veya kentsel atık su bertaraf işlemlerinden veya farklı endüstri  işlemlerinden gelen tortu</w:t>
      </w:r>
    </w:p>
    <w:p w:rsidR="00AA5816" w:rsidRPr="00E2537C" w:rsidRDefault="00AA5816" w:rsidP="00343F9D">
      <w:pPr>
        <w:pStyle w:val="ListeParagraf"/>
        <w:widowControl w:val="0"/>
        <w:numPr>
          <w:ilvl w:val="0"/>
          <w:numId w:val="36"/>
        </w:numPr>
        <w:autoSpaceDE w:val="0"/>
        <w:autoSpaceDN w:val="0"/>
        <w:adjustRightInd w:val="0"/>
        <w:spacing w:line="276" w:lineRule="auto"/>
        <w:jc w:val="both"/>
        <w:rPr>
          <w:sz w:val="23"/>
          <w:szCs w:val="23"/>
        </w:rPr>
      </w:pPr>
      <w:r w:rsidRPr="00E2537C">
        <w:rPr>
          <w:sz w:val="23"/>
          <w:szCs w:val="23"/>
        </w:rPr>
        <w:t>Metalürjik endüstrisinden gelen kalıntılar (tozlar, tortu, cüruf). Bunlar kimyasal işlemlerden kaynaklanan yüksek oranda Krom (IV), ha</w:t>
      </w:r>
      <w:r w:rsidR="005F622B">
        <w:rPr>
          <w:sz w:val="23"/>
          <w:szCs w:val="23"/>
        </w:rPr>
        <w:t>r</w:t>
      </w:r>
      <w:r w:rsidRPr="00E2537C">
        <w:rPr>
          <w:sz w:val="23"/>
          <w:szCs w:val="23"/>
        </w:rPr>
        <w:t>canmış katalistler, boya kalıntıları, mineral kalıntıları ihtiva edebilir.</w:t>
      </w:r>
    </w:p>
    <w:p w:rsidR="00AA5816" w:rsidRPr="00E2537C" w:rsidRDefault="00AA5816" w:rsidP="00343F9D">
      <w:pPr>
        <w:pStyle w:val="ListeParagraf"/>
        <w:widowControl w:val="0"/>
        <w:autoSpaceDE w:val="0"/>
        <w:autoSpaceDN w:val="0"/>
        <w:adjustRightInd w:val="0"/>
        <w:spacing w:line="276" w:lineRule="auto"/>
        <w:ind w:left="360"/>
        <w:jc w:val="both"/>
        <w:rPr>
          <w:sz w:val="23"/>
          <w:szCs w:val="23"/>
        </w:rPr>
      </w:pPr>
    </w:p>
    <w:p w:rsidR="00AA5816" w:rsidRPr="00E2537C" w:rsidRDefault="00AA5816" w:rsidP="00343F9D">
      <w:pPr>
        <w:widowControl w:val="0"/>
        <w:autoSpaceDE w:val="0"/>
        <w:autoSpaceDN w:val="0"/>
        <w:adjustRightInd w:val="0"/>
        <w:spacing w:line="276" w:lineRule="auto"/>
        <w:jc w:val="both"/>
        <w:rPr>
          <w:sz w:val="23"/>
          <w:szCs w:val="23"/>
        </w:rPr>
      </w:pPr>
      <w:r w:rsidRPr="00E2537C">
        <w:rPr>
          <w:sz w:val="23"/>
          <w:szCs w:val="23"/>
        </w:rPr>
        <w:t>Sıvı atığın tipine göre, prensip olarak sıvı atıklardaki fraksiyonları ayrıştırmayı ve kirleticileri/istenmeyen bileşenleri daha ileri bertaraf için katı fazda konsantre etmeyi amaçlayan birkaç işlem uygulanabilir. İşlem süresince atık içindeki maddeler şunlara dağılabilir:</w:t>
      </w:r>
    </w:p>
    <w:p w:rsidR="00AA5816" w:rsidRPr="00E2537C" w:rsidRDefault="00AA5816" w:rsidP="00343F9D">
      <w:pPr>
        <w:pStyle w:val="ListeParagraf"/>
        <w:widowControl w:val="0"/>
        <w:numPr>
          <w:ilvl w:val="0"/>
          <w:numId w:val="37"/>
        </w:numPr>
        <w:autoSpaceDE w:val="0"/>
        <w:autoSpaceDN w:val="0"/>
        <w:adjustRightInd w:val="0"/>
        <w:spacing w:line="276" w:lineRule="auto"/>
        <w:jc w:val="both"/>
        <w:rPr>
          <w:sz w:val="23"/>
          <w:szCs w:val="23"/>
        </w:rPr>
      </w:pPr>
      <w:r w:rsidRPr="00E2537C">
        <w:rPr>
          <w:sz w:val="23"/>
          <w:szCs w:val="23"/>
        </w:rPr>
        <w:t>Tortu (presipitasyon veya emilime bağlı), genelde yakma tesislerinde kurutma veya yol yapımında kullanım sonrasında imha olur</w:t>
      </w:r>
    </w:p>
    <w:p w:rsidR="00AA5816" w:rsidRPr="00E2537C" w:rsidRDefault="00AA5816" w:rsidP="00343F9D">
      <w:pPr>
        <w:pStyle w:val="ListeParagraf"/>
        <w:widowControl w:val="0"/>
        <w:numPr>
          <w:ilvl w:val="0"/>
          <w:numId w:val="37"/>
        </w:numPr>
        <w:autoSpaceDE w:val="0"/>
        <w:autoSpaceDN w:val="0"/>
        <w:adjustRightInd w:val="0"/>
        <w:spacing w:line="276" w:lineRule="auto"/>
        <w:jc w:val="both"/>
        <w:rPr>
          <w:sz w:val="23"/>
          <w:szCs w:val="23"/>
        </w:rPr>
      </w:pPr>
      <w:r w:rsidRPr="00E2537C">
        <w:rPr>
          <w:sz w:val="23"/>
          <w:szCs w:val="23"/>
        </w:rPr>
        <w:t>Atığın Yağ/organi</w:t>
      </w:r>
      <w:r w:rsidR="005F622B">
        <w:rPr>
          <w:sz w:val="23"/>
          <w:szCs w:val="23"/>
        </w:rPr>
        <w:t>k</w:t>
      </w:r>
      <w:r w:rsidRPr="00E2537C">
        <w:rPr>
          <w:sz w:val="23"/>
          <w:szCs w:val="23"/>
        </w:rPr>
        <w:t xml:space="preserve"> fazı (lipofilik maddeler, alınır veya aktarılır)</w:t>
      </w:r>
    </w:p>
    <w:p w:rsidR="00AA5816" w:rsidRPr="00E2537C" w:rsidRDefault="00AA5816" w:rsidP="00343F9D">
      <w:pPr>
        <w:pStyle w:val="ListeParagraf"/>
        <w:widowControl w:val="0"/>
        <w:numPr>
          <w:ilvl w:val="0"/>
          <w:numId w:val="37"/>
        </w:numPr>
        <w:autoSpaceDE w:val="0"/>
        <w:autoSpaceDN w:val="0"/>
        <w:adjustRightInd w:val="0"/>
        <w:spacing w:line="276" w:lineRule="auto"/>
        <w:jc w:val="both"/>
        <w:rPr>
          <w:sz w:val="23"/>
          <w:szCs w:val="23"/>
        </w:rPr>
      </w:pPr>
      <w:r w:rsidRPr="00E2537C">
        <w:rPr>
          <w:sz w:val="23"/>
          <w:szCs w:val="23"/>
        </w:rPr>
        <w:t>Su fazı (sulu atıkların katı-sıvı ayrıştırmasının filtratı), genelllikle yeride bertaraf edilir</w:t>
      </w:r>
    </w:p>
    <w:p w:rsidR="00AA5816" w:rsidRPr="00E2537C" w:rsidRDefault="00AA5816" w:rsidP="00343F9D">
      <w:pPr>
        <w:pStyle w:val="ListeParagraf"/>
        <w:widowControl w:val="0"/>
        <w:numPr>
          <w:ilvl w:val="0"/>
          <w:numId w:val="37"/>
        </w:numPr>
        <w:autoSpaceDE w:val="0"/>
        <w:autoSpaceDN w:val="0"/>
        <w:adjustRightInd w:val="0"/>
        <w:spacing w:line="276" w:lineRule="auto"/>
        <w:jc w:val="both"/>
        <w:rPr>
          <w:sz w:val="23"/>
          <w:szCs w:val="23"/>
        </w:rPr>
      </w:pPr>
      <w:r w:rsidRPr="00E2537C">
        <w:rPr>
          <w:sz w:val="23"/>
          <w:szCs w:val="23"/>
        </w:rPr>
        <w:t>Hava (temelde reaktörde egzos havasının sürtünmesinden)</w:t>
      </w:r>
    </w:p>
    <w:p w:rsidR="00AA5816" w:rsidRPr="00E2537C" w:rsidRDefault="00AA5816" w:rsidP="00343F9D">
      <w:pPr>
        <w:pStyle w:val="ListeParagraf"/>
        <w:widowControl w:val="0"/>
        <w:autoSpaceDE w:val="0"/>
        <w:autoSpaceDN w:val="0"/>
        <w:adjustRightInd w:val="0"/>
        <w:spacing w:line="276" w:lineRule="auto"/>
        <w:ind w:left="360"/>
        <w:jc w:val="both"/>
        <w:rPr>
          <w:sz w:val="23"/>
          <w:szCs w:val="23"/>
        </w:rPr>
      </w:pPr>
    </w:p>
    <w:p w:rsidR="00AA5816" w:rsidRPr="00E2537C" w:rsidRDefault="00AA5816" w:rsidP="00343F9D">
      <w:pPr>
        <w:widowControl w:val="0"/>
        <w:overflowPunct w:val="0"/>
        <w:autoSpaceDE w:val="0"/>
        <w:autoSpaceDN w:val="0"/>
        <w:adjustRightInd w:val="0"/>
        <w:spacing w:line="276" w:lineRule="auto"/>
        <w:jc w:val="both"/>
        <w:rPr>
          <w:sz w:val="23"/>
          <w:szCs w:val="23"/>
        </w:rPr>
      </w:pPr>
      <w:r w:rsidRPr="00E2537C">
        <w:rPr>
          <w:sz w:val="23"/>
          <w:szCs w:val="23"/>
        </w:rPr>
        <w:t>Hava salınımları ani pH değişiklikleri, ani derece yükselmeleri ve güçlü çalka</w:t>
      </w:r>
      <w:r>
        <w:rPr>
          <w:sz w:val="23"/>
          <w:szCs w:val="23"/>
        </w:rPr>
        <w:t xml:space="preserve">lamalar ile ilişkili olabilir </w:t>
      </w:r>
      <w:r w:rsidRPr="00E2537C">
        <w:rPr>
          <w:sz w:val="23"/>
          <w:szCs w:val="23"/>
        </w:rPr>
        <w:t>Emisyonlar çoğunlukla, buhar basınçlarına (0</w:t>
      </w:r>
      <w:r w:rsidR="00827218">
        <w:rPr>
          <w:sz w:val="23"/>
          <w:szCs w:val="23"/>
        </w:rPr>
        <w:t>,</w:t>
      </w:r>
      <w:r w:rsidRPr="00E2537C">
        <w:rPr>
          <w:sz w:val="23"/>
          <w:szCs w:val="23"/>
        </w:rPr>
        <w:t>01 kPa veya daha fazla) göre tanımlanan uçucu organi</w:t>
      </w:r>
      <w:r w:rsidR="00827218">
        <w:rPr>
          <w:sz w:val="23"/>
          <w:szCs w:val="23"/>
        </w:rPr>
        <w:t>k</w:t>
      </w:r>
      <w:r w:rsidRPr="00E2537C">
        <w:rPr>
          <w:sz w:val="23"/>
          <w:szCs w:val="23"/>
        </w:rPr>
        <w:t xml:space="preserve"> bileşikleri (VOC) içerir, ancak uçucu olmayan bileşikler ve metaller de olabi</w:t>
      </w:r>
      <w:r>
        <w:rPr>
          <w:sz w:val="23"/>
          <w:szCs w:val="23"/>
        </w:rPr>
        <w:t>lir. Ayrıca, bazı tesis kurulumla</w:t>
      </w:r>
      <w:r w:rsidRPr="00E2537C">
        <w:rPr>
          <w:sz w:val="23"/>
          <w:szCs w:val="23"/>
        </w:rPr>
        <w:t>rı daha yüksek derecelerde (50-90 °C) çalıştırılmakta ve buhar basıncında artış oluşabilmektedir.</w:t>
      </w:r>
    </w:p>
    <w:p w:rsidR="00AA5816" w:rsidRDefault="00AA5816" w:rsidP="00343F9D">
      <w:pPr>
        <w:widowControl w:val="0"/>
        <w:autoSpaceDE w:val="0"/>
        <w:autoSpaceDN w:val="0"/>
        <w:adjustRightInd w:val="0"/>
        <w:spacing w:line="276" w:lineRule="auto"/>
        <w:jc w:val="both"/>
        <w:rPr>
          <w:sz w:val="23"/>
          <w:szCs w:val="23"/>
        </w:rPr>
      </w:pPr>
    </w:p>
    <w:p w:rsidR="00AA5816" w:rsidRPr="00E2537C" w:rsidRDefault="00AA5816" w:rsidP="00343F9D">
      <w:pPr>
        <w:widowControl w:val="0"/>
        <w:autoSpaceDE w:val="0"/>
        <w:autoSpaceDN w:val="0"/>
        <w:adjustRightInd w:val="0"/>
        <w:spacing w:line="276" w:lineRule="auto"/>
        <w:jc w:val="both"/>
        <w:rPr>
          <w:sz w:val="23"/>
          <w:szCs w:val="23"/>
        </w:rPr>
      </w:pPr>
      <w:r w:rsidRPr="00E2537C">
        <w:rPr>
          <w:sz w:val="23"/>
          <w:szCs w:val="23"/>
        </w:rPr>
        <w:t>Suya emisyonlar sulu atıkl</w:t>
      </w:r>
      <w:r w:rsidR="00827218">
        <w:rPr>
          <w:sz w:val="23"/>
          <w:szCs w:val="23"/>
        </w:rPr>
        <w:t>a</w:t>
      </w:r>
      <w:r w:rsidRPr="00E2537C">
        <w:rPr>
          <w:sz w:val="23"/>
          <w:szCs w:val="23"/>
        </w:rPr>
        <w:t>rın su fazı fil</w:t>
      </w:r>
      <w:r w:rsidR="00827218">
        <w:rPr>
          <w:sz w:val="23"/>
          <w:szCs w:val="23"/>
        </w:rPr>
        <w:t>t</w:t>
      </w:r>
      <w:r w:rsidRPr="00E2537C">
        <w:rPr>
          <w:sz w:val="23"/>
          <w:szCs w:val="23"/>
        </w:rPr>
        <w:t>ratından kaynaklanır. Organik materyal ile karışmış atık suların işlenmesi yaklaşık atık ton başına 836 kg atık su v</w:t>
      </w:r>
      <w:r w:rsidR="00827218">
        <w:rPr>
          <w:sz w:val="23"/>
          <w:szCs w:val="23"/>
        </w:rPr>
        <w:t>e 5.5. kg tortu meydana getirir</w:t>
      </w:r>
      <w:r w:rsidR="00827218">
        <w:rPr>
          <w:rStyle w:val="DipnotBavurusu"/>
          <w:sz w:val="23"/>
          <w:szCs w:val="23"/>
        </w:rPr>
        <w:footnoteReference w:id="75"/>
      </w:r>
      <w:r w:rsidRPr="00E2537C">
        <w:rPr>
          <w:sz w:val="23"/>
          <w:szCs w:val="23"/>
        </w:rPr>
        <w:t>.  Maddeler büyük ölçüde işlemde oluşan tortunun bir parçası olur veya yağ fazında kalır, her iki durumda da ya geri dönüşürler veya ayık yakma tesislerinde imha edilirler.</w:t>
      </w:r>
    </w:p>
    <w:p w:rsidR="00AA5816" w:rsidRPr="00E2537C" w:rsidRDefault="00AA5816" w:rsidP="00343F9D">
      <w:pPr>
        <w:widowControl w:val="0"/>
        <w:autoSpaceDE w:val="0"/>
        <w:autoSpaceDN w:val="0"/>
        <w:adjustRightInd w:val="0"/>
        <w:spacing w:line="276" w:lineRule="auto"/>
        <w:jc w:val="both"/>
        <w:rPr>
          <w:i/>
          <w:iCs/>
          <w:sz w:val="23"/>
          <w:szCs w:val="23"/>
        </w:rPr>
      </w:pPr>
    </w:p>
    <w:p w:rsidR="00AA5816" w:rsidRPr="00E2537C" w:rsidRDefault="00AA5816" w:rsidP="00343F9D">
      <w:pPr>
        <w:widowControl w:val="0"/>
        <w:autoSpaceDE w:val="0"/>
        <w:autoSpaceDN w:val="0"/>
        <w:adjustRightInd w:val="0"/>
        <w:spacing w:line="276" w:lineRule="auto"/>
        <w:jc w:val="both"/>
        <w:rPr>
          <w:i/>
          <w:iCs/>
          <w:sz w:val="23"/>
          <w:szCs w:val="23"/>
        </w:rPr>
      </w:pPr>
      <w:r w:rsidRPr="00E2537C">
        <w:rPr>
          <w:i/>
          <w:iCs/>
          <w:sz w:val="23"/>
          <w:szCs w:val="23"/>
        </w:rPr>
        <w:t>Ayrıştırma ile sulu atık bertarafı genel modeli</w:t>
      </w:r>
    </w:p>
    <w:p w:rsidR="00AA5816" w:rsidRPr="00E2537C" w:rsidRDefault="00AA5816" w:rsidP="00343F9D">
      <w:pPr>
        <w:widowControl w:val="0"/>
        <w:autoSpaceDE w:val="0"/>
        <w:autoSpaceDN w:val="0"/>
        <w:adjustRightInd w:val="0"/>
        <w:spacing w:line="276" w:lineRule="auto"/>
        <w:jc w:val="both"/>
        <w:rPr>
          <w:sz w:val="23"/>
          <w:szCs w:val="23"/>
        </w:rPr>
      </w:pPr>
      <w:r w:rsidRPr="00E2537C">
        <w:rPr>
          <w:sz w:val="23"/>
          <w:szCs w:val="23"/>
        </w:rPr>
        <w:t xml:space="preserve">Aşağıda, sıvı/sıvı ve katı/sıvı ayrıştırma işlemlerini kapsayan gelen </w:t>
      </w:r>
      <w:r w:rsidR="002178C3">
        <w:rPr>
          <w:sz w:val="23"/>
          <w:szCs w:val="23"/>
        </w:rPr>
        <w:t>başlangıç değerleri (default values)</w:t>
      </w:r>
      <w:r w:rsidRPr="00E2537C">
        <w:rPr>
          <w:sz w:val="23"/>
          <w:szCs w:val="23"/>
        </w:rPr>
        <w:t xml:space="preserve"> önerilmiştir. Çevresel ortama salınım faktörleri ayrıştırma işleminden çevreye olan salınımlarla ilişkilidir.</w:t>
      </w:r>
      <w:r w:rsidR="00827218">
        <w:rPr>
          <w:sz w:val="23"/>
          <w:szCs w:val="23"/>
        </w:rPr>
        <w:t xml:space="preserve"> </w:t>
      </w:r>
      <w:r w:rsidRPr="00E2537C">
        <w:rPr>
          <w:sz w:val="23"/>
          <w:szCs w:val="23"/>
        </w:rPr>
        <w:t xml:space="preserve">Organik faza ve tortuya dağılım faktörleri, ikincil atıklardaki madde miktarının elde </w:t>
      </w:r>
      <w:r w:rsidRPr="00E2537C">
        <w:rPr>
          <w:sz w:val="23"/>
          <w:szCs w:val="23"/>
        </w:rPr>
        <w:lastRenderedPageBreak/>
        <w:t>edilmesini sağlar. Ayrıştırma tekniğine ve sonuç olarak oluşan ilgili faza bağlı olarak, ikincil atıklardan olan salınımlar (örneğin yakma ve/veya gömme bertarafı)  ayrı olarak değerlendirilmelidir.</w:t>
      </w:r>
    </w:p>
    <w:p w:rsidR="00AA5816" w:rsidRDefault="00AA5816" w:rsidP="00343F9D">
      <w:pPr>
        <w:widowControl w:val="0"/>
        <w:autoSpaceDE w:val="0"/>
        <w:autoSpaceDN w:val="0"/>
        <w:adjustRightInd w:val="0"/>
        <w:spacing w:line="276" w:lineRule="auto"/>
      </w:pPr>
    </w:p>
    <w:p w:rsidR="00827218" w:rsidRDefault="00827218" w:rsidP="00827218">
      <w:pPr>
        <w:pStyle w:val="ResimYazs"/>
      </w:pPr>
      <w:bookmarkStart w:id="65" w:name="_Toc439671966"/>
      <w:r>
        <w:t xml:space="preserve">Tablo R.18- </w:t>
      </w:r>
      <w:r>
        <w:fldChar w:fldCharType="begin"/>
      </w:r>
      <w:r>
        <w:instrText xml:space="preserve"> SEQ Tablo_R.18- \* ARABIC </w:instrText>
      </w:r>
      <w:r>
        <w:fldChar w:fldCharType="separate"/>
      </w:r>
      <w:r w:rsidR="00B5752B">
        <w:rPr>
          <w:noProof/>
        </w:rPr>
        <w:t>16</w:t>
      </w:r>
      <w:r>
        <w:fldChar w:fldCharType="end"/>
      </w:r>
      <w:r>
        <w:t xml:space="preserve">: </w:t>
      </w:r>
      <w:r w:rsidRPr="00827218">
        <w:rPr>
          <w:b w:val="0"/>
        </w:rPr>
        <w:t>Sulu atıkların ayrıştırma işlemlerinin genel değerlendirmesi için başlangıç değerleri (default values)</w:t>
      </w:r>
      <w:bookmarkEnd w:id="65"/>
    </w:p>
    <w:tbl>
      <w:tblPr>
        <w:tblW w:w="9550" w:type="dxa"/>
        <w:tblInd w:w="2" w:type="dxa"/>
        <w:tblLayout w:type="fixed"/>
        <w:tblCellMar>
          <w:left w:w="0" w:type="dxa"/>
          <w:right w:w="0" w:type="dxa"/>
        </w:tblCellMar>
        <w:tblLook w:val="0000" w:firstRow="0" w:lastRow="0" w:firstColumn="0" w:lastColumn="0" w:noHBand="0" w:noVBand="0"/>
      </w:tblPr>
      <w:tblGrid>
        <w:gridCol w:w="1560"/>
        <w:gridCol w:w="1992"/>
        <w:gridCol w:w="5968"/>
        <w:gridCol w:w="30"/>
      </w:tblGrid>
      <w:tr w:rsidR="00AA5816" w:rsidRPr="0092098D" w:rsidTr="00827218">
        <w:trPr>
          <w:trHeight w:val="310"/>
        </w:trPr>
        <w:tc>
          <w:tcPr>
            <w:tcW w:w="1560" w:type="dxa"/>
            <w:tcBorders>
              <w:top w:val="single" w:sz="8" w:space="0" w:color="auto"/>
              <w:left w:val="single" w:sz="8" w:space="0" w:color="auto"/>
              <w:bottom w:val="nil"/>
              <w:right w:val="single" w:sz="8" w:space="0" w:color="auto"/>
            </w:tcBorders>
          </w:tcPr>
          <w:p w:rsidR="00AA5816" w:rsidRPr="0092098D" w:rsidRDefault="00AA5816" w:rsidP="00343F9D">
            <w:pPr>
              <w:widowControl w:val="0"/>
              <w:autoSpaceDE w:val="0"/>
              <w:autoSpaceDN w:val="0"/>
              <w:adjustRightInd w:val="0"/>
              <w:spacing w:line="276" w:lineRule="auto"/>
              <w:ind w:left="120"/>
              <w:rPr>
                <w:sz w:val="20"/>
                <w:szCs w:val="20"/>
              </w:rPr>
            </w:pPr>
            <w:r w:rsidRPr="0092098D">
              <w:rPr>
                <w:b/>
                <w:bCs/>
                <w:sz w:val="20"/>
                <w:szCs w:val="20"/>
              </w:rPr>
              <w:t>Parametre</w:t>
            </w:r>
          </w:p>
        </w:tc>
        <w:tc>
          <w:tcPr>
            <w:tcW w:w="1992" w:type="dxa"/>
            <w:tcBorders>
              <w:top w:val="single" w:sz="8" w:space="0" w:color="auto"/>
              <w:left w:val="nil"/>
              <w:bottom w:val="nil"/>
              <w:right w:val="single" w:sz="8" w:space="0" w:color="auto"/>
            </w:tcBorders>
          </w:tcPr>
          <w:p w:rsidR="00AA5816" w:rsidRPr="0092098D" w:rsidRDefault="00AA5816" w:rsidP="00343F9D">
            <w:pPr>
              <w:widowControl w:val="0"/>
              <w:autoSpaceDE w:val="0"/>
              <w:autoSpaceDN w:val="0"/>
              <w:adjustRightInd w:val="0"/>
              <w:spacing w:line="276" w:lineRule="auto"/>
              <w:ind w:left="100"/>
              <w:rPr>
                <w:sz w:val="20"/>
                <w:szCs w:val="20"/>
              </w:rPr>
            </w:pPr>
            <w:r w:rsidRPr="0092098D">
              <w:rPr>
                <w:b/>
                <w:bCs/>
                <w:sz w:val="20"/>
                <w:szCs w:val="20"/>
              </w:rPr>
              <w:t>Varsayılan</w:t>
            </w:r>
          </w:p>
        </w:tc>
        <w:tc>
          <w:tcPr>
            <w:tcW w:w="5968" w:type="dxa"/>
            <w:tcBorders>
              <w:top w:val="single" w:sz="8" w:space="0" w:color="auto"/>
              <w:left w:val="nil"/>
              <w:bottom w:val="nil"/>
              <w:right w:val="single" w:sz="8" w:space="0" w:color="auto"/>
            </w:tcBorders>
          </w:tcPr>
          <w:p w:rsidR="00AA5816" w:rsidRPr="0092098D" w:rsidRDefault="00AA5816" w:rsidP="00343F9D">
            <w:pPr>
              <w:widowControl w:val="0"/>
              <w:autoSpaceDE w:val="0"/>
              <w:autoSpaceDN w:val="0"/>
              <w:adjustRightInd w:val="0"/>
              <w:spacing w:line="276" w:lineRule="auto"/>
              <w:ind w:left="100"/>
              <w:rPr>
                <w:sz w:val="20"/>
                <w:szCs w:val="20"/>
              </w:rPr>
            </w:pPr>
            <w:r w:rsidRPr="0092098D">
              <w:rPr>
                <w:b/>
                <w:bCs/>
                <w:sz w:val="20"/>
                <w:szCs w:val="20"/>
              </w:rPr>
              <w:t>Gerekçe</w:t>
            </w:r>
          </w:p>
        </w:tc>
        <w:tc>
          <w:tcPr>
            <w:tcW w:w="30" w:type="dxa"/>
            <w:tcBorders>
              <w:top w:val="nil"/>
              <w:left w:val="nil"/>
              <w:bottom w:val="nil"/>
              <w:right w:val="nil"/>
            </w:tcBorders>
          </w:tcPr>
          <w:p w:rsidR="00AA5816" w:rsidRPr="0092098D" w:rsidRDefault="00AA5816" w:rsidP="00343F9D">
            <w:pPr>
              <w:widowControl w:val="0"/>
              <w:autoSpaceDE w:val="0"/>
              <w:autoSpaceDN w:val="0"/>
              <w:adjustRightInd w:val="0"/>
              <w:spacing w:line="276" w:lineRule="auto"/>
              <w:rPr>
                <w:sz w:val="20"/>
                <w:szCs w:val="20"/>
              </w:rPr>
            </w:pPr>
          </w:p>
        </w:tc>
      </w:tr>
      <w:tr w:rsidR="00AA5816" w:rsidRPr="0092098D" w:rsidTr="00827218">
        <w:trPr>
          <w:trHeight w:val="38"/>
        </w:trPr>
        <w:tc>
          <w:tcPr>
            <w:tcW w:w="1560" w:type="dxa"/>
            <w:tcBorders>
              <w:top w:val="nil"/>
              <w:left w:val="single" w:sz="8" w:space="0" w:color="auto"/>
              <w:bottom w:val="single" w:sz="8" w:space="0" w:color="auto"/>
              <w:right w:val="single" w:sz="8" w:space="0" w:color="auto"/>
            </w:tcBorders>
          </w:tcPr>
          <w:p w:rsidR="00AA5816" w:rsidRPr="0092098D" w:rsidRDefault="00AA5816" w:rsidP="00343F9D">
            <w:pPr>
              <w:widowControl w:val="0"/>
              <w:autoSpaceDE w:val="0"/>
              <w:autoSpaceDN w:val="0"/>
              <w:adjustRightInd w:val="0"/>
              <w:spacing w:line="276" w:lineRule="auto"/>
              <w:rPr>
                <w:sz w:val="20"/>
                <w:szCs w:val="20"/>
              </w:rPr>
            </w:pPr>
          </w:p>
        </w:tc>
        <w:tc>
          <w:tcPr>
            <w:tcW w:w="1992" w:type="dxa"/>
            <w:tcBorders>
              <w:top w:val="nil"/>
              <w:left w:val="nil"/>
              <w:bottom w:val="single" w:sz="8" w:space="0" w:color="auto"/>
              <w:right w:val="single" w:sz="8" w:space="0" w:color="auto"/>
            </w:tcBorders>
          </w:tcPr>
          <w:p w:rsidR="00AA5816" w:rsidRPr="0092098D" w:rsidRDefault="00AA5816" w:rsidP="00343F9D">
            <w:pPr>
              <w:widowControl w:val="0"/>
              <w:autoSpaceDE w:val="0"/>
              <w:autoSpaceDN w:val="0"/>
              <w:adjustRightInd w:val="0"/>
              <w:spacing w:line="276" w:lineRule="auto"/>
              <w:rPr>
                <w:sz w:val="20"/>
                <w:szCs w:val="20"/>
              </w:rPr>
            </w:pPr>
          </w:p>
        </w:tc>
        <w:tc>
          <w:tcPr>
            <w:tcW w:w="5968" w:type="dxa"/>
            <w:tcBorders>
              <w:top w:val="nil"/>
              <w:left w:val="nil"/>
              <w:bottom w:val="single" w:sz="8" w:space="0" w:color="auto"/>
              <w:right w:val="single" w:sz="8" w:space="0" w:color="auto"/>
            </w:tcBorders>
          </w:tcPr>
          <w:p w:rsidR="00AA5816" w:rsidRPr="0092098D" w:rsidRDefault="00AA5816" w:rsidP="00343F9D">
            <w:pPr>
              <w:widowControl w:val="0"/>
              <w:autoSpaceDE w:val="0"/>
              <w:autoSpaceDN w:val="0"/>
              <w:adjustRightInd w:val="0"/>
              <w:spacing w:line="276" w:lineRule="auto"/>
              <w:rPr>
                <w:sz w:val="20"/>
                <w:szCs w:val="20"/>
              </w:rPr>
            </w:pPr>
          </w:p>
        </w:tc>
        <w:tc>
          <w:tcPr>
            <w:tcW w:w="30" w:type="dxa"/>
            <w:tcBorders>
              <w:top w:val="nil"/>
              <w:left w:val="nil"/>
              <w:bottom w:val="nil"/>
              <w:right w:val="nil"/>
            </w:tcBorders>
          </w:tcPr>
          <w:p w:rsidR="00AA5816" w:rsidRPr="0092098D" w:rsidRDefault="00AA5816" w:rsidP="00343F9D">
            <w:pPr>
              <w:widowControl w:val="0"/>
              <w:autoSpaceDE w:val="0"/>
              <w:autoSpaceDN w:val="0"/>
              <w:adjustRightInd w:val="0"/>
              <w:spacing w:line="276" w:lineRule="auto"/>
              <w:rPr>
                <w:sz w:val="20"/>
                <w:szCs w:val="20"/>
              </w:rPr>
            </w:pPr>
          </w:p>
        </w:tc>
      </w:tr>
      <w:tr w:rsidR="00AA5816" w:rsidRPr="0092098D" w:rsidTr="00827218">
        <w:trPr>
          <w:trHeight w:val="257"/>
        </w:trPr>
        <w:tc>
          <w:tcPr>
            <w:tcW w:w="1560" w:type="dxa"/>
            <w:tcBorders>
              <w:top w:val="nil"/>
              <w:left w:val="single" w:sz="8" w:space="0" w:color="auto"/>
              <w:bottom w:val="nil"/>
              <w:right w:val="single" w:sz="8" w:space="0" w:color="auto"/>
            </w:tcBorders>
          </w:tcPr>
          <w:p w:rsidR="00AA5816" w:rsidRPr="0092098D" w:rsidRDefault="00AA5816" w:rsidP="00343F9D">
            <w:pPr>
              <w:widowControl w:val="0"/>
              <w:autoSpaceDE w:val="0"/>
              <w:autoSpaceDN w:val="0"/>
              <w:adjustRightInd w:val="0"/>
              <w:spacing w:line="276" w:lineRule="auto"/>
              <w:ind w:left="120"/>
              <w:rPr>
                <w:sz w:val="20"/>
                <w:szCs w:val="20"/>
              </w:rPr>
            </w:pPr>
            <w:r w:rsidRPr="0092098D">
              <w:rPr>
                <w:sz w:val="20"/>
                <w:szCs w:val="20"/>
              </w:rPr>
              <w:t>Kurulum sayısı</w:t>
            </w:r>
          </w:p>
        </w:tc>
        <w:tc>
          <w:tcPr>
            <w:tcW w:w="1992" w:type="dxa"/>
            <w:tcBorders>
              <w:top w:val="nil"/>
              <w:left w:val="nil"/>
              <w:bottom w:val="nil"/>
              <w:right w:val="single" w:sz="8" w:space="0" w:color="auto"/>
            </w:tcBorders>
          </w:tcPr>
          <w:p w:rsidR="00AA5816" w:rsidRPr="00827218" w:rsidRDefault="00827218" w:rsidP="00343F9D">
            <w:pPr>
              <w:widowControl w:val="0"/>
              <w:autoSpaceDE w:val="0"/>
              <w:autoSpaceDN w:val="0"/>
              <w:adjustRightInd w:val="0"/>
              <w:spacing w:line="276" w:lineRule="auto"/>
              <w:ind w:left="100"/>
              <w:rPr>
                <w:sz w:val="20"/>
                <w:szCs w:val="20"/>
                <w:highlight w:val="yellow"/>
              </w:rPr>
            </w:pPr>
            <w:r w:rsidRPr="00827218">
              <w:rPr>
                <w:sz w:val="20"/>
                <w:szCs w:val="20"/>
                <w:highlight w:val="yellow"/>
              </w:rPr>
              <w:t>????</w:t>
            </w:r>
          </w:p>
        </w:tc>
        <w:tc>
          <w:tcPr>
            <w:tcW w:w="5968" w:type="dxa"/>
            <w:tcBorders>
              <w:top w:val="nil"/>
              <w:left w:val="nil"/>
              <w:bottom w:val="nil"/>
              <w:right w:val="single" w:sz="8" w:space="0" w:color="auto"/>
            </w:tcBorders>
          </w:tcPr>
          <w:p w:rsidR="00AA5816" w:rsidRPr="00827218" w:rsidRDefault="00827218" w:rsidP="00343F9D">
            <w:pPr>
              <w:widowControl w:val="0"/>
              <w:autoSpaceDE w:val="0"/>
              <w:autoSpaceDN w:val="0"/>
              <w:adjustRightInd w:val="0"/>
              <w:spacing w:line="276" w:lineRule="auto"/>
              <w:ind w:left="100"/>
              <w:rPr>
                <w:sz w:val="20"/>
                <w:szCs w:val="20"/>
                <w:highlight w:val="yellow"/>
              </w:rPr>
            </w:pPr>
            <w:r w:rsidRPr="00827218">
              <w:rPr>
                <w:sz w:val="20"/>
                <w:szCs w:val="20"/>
                <w:highlight w:val="yellow"/>
              </w:rPr>
              <w:t>Türkiye’deki</w:t>
            </w:r>
            <w:r w:rsidR="00AA5816" w:rsidRPr="00827218">
              <w:rPr>
                <w:sz w:val="20"/>
                <w:szCs w:val="20"/>
                <w:highlight w:val="yellow"/>
              </w:rPr>
              <w:t xml:space="preserve"> yaklaşık kurulum sayısı </w:t>
            </w:r>
          </w:p>
        </w:tc>
        <w:tc>
          <w:tcPr>
            <w:tcW w:w="30" w:type="dxa"/>
            <w:tcBorders>
              <w:top w:val="nil"/>
              <w:left w:val="nil"/>
              <w:bottom w:val="nil"/>
              <w:right w:val="nil"/>
            </w:tcBorders>
          </w:tcPr>
          <w:p w:rsidR="00AA5816" w:rsidRPr="0092098D" w:rsidRDefault="00AA5816" w:rsidP="00343F9D">
            <w:pPr>
              <w:widowControl w:val="0"/>
              <w:autoSpaceDE w:val="0"/>
              <w:autoSpaceDN w:val="0"/>
              <w:adjustRightInd w:val="0"/>
              <w:spacing w:line="276" w:lineRule="auto"/>
              <w:rPr>
                <w:sz w:val="20"/>
                <w:szCs w:val="20"/>
              </w:rPr>
            </w:pPr>
          </w:p>
        </w:tc>
      </w:tr>
      <w:tr w:rsidR="00AA5816" w:rsidRPr="0092098D" w:rsidTr="00827218">
        <w:trPr>
          <w:trHeight w:val="41"/>
        </w:trPr>
        <w:tc>
          <w:tcPr>
            <w:tcW w:w="1560" w:type="dxa"/>
            <w:tcBorders>
              <w:top w:val="nil"/>
              <w:left w:val="single" w:sz="8" w:space="0" w:color="auto"/>
              <w:bottom w:val="single" w:sz="8" w:space="0" w:color="auto"/>
              <w:right w:val="single" w:sz="8" w:space="0" w:color="auto"/>
            </w:tcBorders>
          </w:tcPr>
          <w:p w:rsidR="00AA5816" w:rsidRPr="0092098D" w:rsidRDefault="00AA5816" w:rsidP="00343F9D">
            <w:pPr>
              <w:widowControl w:val="0"/>
              <w:autoSpaceDE w:val="0"/>
              <w:autoSpaceDN w:val="0"/>
              <w:adjustRightInd w:val="0"/>
              <w:spacing w:line="276" w:lineRule="auto"/>
              <w:rPr>
                <w:sz w:val="20"/>
                <w:szCs w:val="20"/>
              </w:rPr>
            </w:pPr>
          </w:p>
        </w:tc>
        <w:tc>
          <w:tcPr>
            <w:tcW w:w="1992" w:type="dxa"/>
            <w:tcBorders>
              <w:top w:val="nil"/>
              <w:left w:val="nil"/>
              <w:bottom w:val="single" w:sz="8" w:space="0" w:color="auto"/>
              <w:right w:val="single" w:sz="8" w:space="0" w:color="auto"/>
            </w:tcBorders>
          </w:tcPr>
          <w:p w:rsidR="00AA5816" w:rsidRPr="00827218" w:rsidRDefault="00AA5816" w:rsidP="00343F9D">
            <w:pPr>
              <w:widowControl w:val="0"/>
              <w:autoSpaceDE w:val="0"/>
              <w:autoSpaceDN w:val="0"/>
              <w:adjustRightInd w:val="0"/>
              <w:spacing w:line="276" w:lineRule="auto"/>
              <w:rPr>
                <w:sz w:val="20"/>
                <w:szCs w:val="20"/>
                <w:highlight w:val="yellow"/>
              </w:rPr>
            </w:pPr>
          </w:p>
        </w:tc>
        <w:tc>
          <w:tcPr>
            <w:tcW w:w="5968" w:type="dxa"/>
            <w:tcBorders>
              <w:top w:val="nil"/>
              <w:left w:val="nil"/>
              <w:bottom w:val="single" w:sz="8" w:space="0" w:color="auto"/>
              <w:right w:val="single" w:sz="8" w:space="0" w:color="auto"/>
            </w:tcBorders>
          </w:tcPr>
          <w:p w:rsidR="00AA5816" w:rsidRPr="00827218" w:rsidRDefault="00AA5816" w:rsidP="00343F9D">
            <w:pPr>
              <w:widowControl w:val="0"/>
              <w:autoSpaceDE w:val="0"/>
              <w:autoSpaceDN w:val="0"/>
              <w:adjustRightInd w:val="0"/>
              <w:spacing w:line="276" w:lineRule="auto"/>
              <w:rPr>
                <w:sz w:val="20"/>
                <w:szCs w:val="20"/>
                <w:highlight w:val="yellow"/>
              </w:rPr>
            </w:pPr>
          </w:p>
        </w:tc>
        <w:tc>
          <w:tcPr>
            <w:tcW w:w="30" w:type="dxa"/>
            <w:tcBorders>
              <w:top w:val="nil"/>
              <w:left w:val="nil"/>
              <w:bottom w:val="nil"/>
              <w:right w:val="nil"/>
            </w:tcBorders>
          </w:tcPr>
          <w:p w:rsidR="00AA5816" w:rsidRPr="0092098D" w:rsidRDefault="00AA5816" w:rsidP="00343F9D">
            <w:pPr>
              <w:widowControl w:val="0"/>
              <w:autoSpaceDE w:val="0"/>
              <w:autoSpaceDN w:val="0"/>
              <w:adjustRightInd w:val="0"/>
              <w:spacing w:line="276" w:lineRule="auto"/>
              <w:rPr>
                <w:sz w:val="20"/>
                <w:szCs w:val="20"/>
              </w:rPr>
            </w:pPr>
          </w:p>
        </w:tc>
      </w:tr>
      <w:tr w:rsidR="00AA5816" w:rsidRPr="0092098D" w:rsidTr="00827218">
        <w:trPr>
          <w:trHeight w:val="287"/>
        </w:trPr>
        <w:tc>
          <w:tcPr>
            <w:tcW w:w="1560" w:type="dxa"/>
            <w:tcBorders>
              <w:top w:val="nil"/>
              <w:left w:val="single" w:sz="8" w:space="0" w:color="auto"/>
              <w:bottom w:val="nil"/>
              <w:right w:val="single" w:sz="8" w:space="0" w:color="auto"/>
            </w:tcBorders>
          </w:tcPr>
          <w:p w:rsidR="00AA5816" w:rsidRPr="0092098D" w:rsidRDefault="00AA5816" w:rsidP="00343F9D">
            <w:pPr>
              <w:widowControl w:val="0"/>
              <w:autoSpaceDE w:val="0"/>
              <w:autoSpaceDN w:val="0"/>
              <w:adjustRightInd w:val="0"/>
              <w:spacing w:line="276" w:lineRule="auto"/>
              <w:ind w:left="120"/>
              <w:rPr>
                <w:sz w:val="20"/>
                <w:szCs w:val="20"/>
              </w:rPr>
            </w:pPr>
            <w:r w:rsidRPr="0092098D">
              <w:rPr>
                <w:sz w:val="20"/>
                <w:szCs w:val="20"/>
              </w:rPr>
              <w:t>Emisyon günleri</w:t>
            </w:r>
          </w:p>
        </w:tc>
        <w:tc>
          <w:tcPr>
            <w:tcW w:w="1992" w:type="dxa"/>
            <w:tcBorders>
              <w:top w:val="nil"/>
              <w:left w:val="nil"/>
              <w:bottom w:val="nil"/>
              <w:right w:val="single" w:sz="8" w:space="0" w:color="auto"/>
            </w:tcBorders>
          </w:tcPr>
          <w:p w:rsidR="00AA5816" w:rsidRPr="00827218" w:rsidRDefault="00827218" w:rsidP="00343F9D">
            <w:pPr>
              <w:widowControl w:val="0"/>
              <w:autoSpaceDE w:val="0"/>
              <w:autoSpaceDN w:val="0"/>
              <w:adjustRightInd w:val="0"/>
              <w:spacing w:line="276" w:lineRule="auto"/>
              <w:ind w:left="100"/>
              <w:rPr>
                <w:sz w:val="20"/>
                <w:szCs w:val="20"/>
                <w:highlight w:val="yellow"/>
              </w:rPr>
            </w:pPr>
            <w:r w:rsidRPr="00827218">
              <w:rPr>
                <w:sz w:val="20"/>
                <w:szCs w:val="20"/>
                <w:highlight w:val="yellow"/>
              </w:rPr>
              <w:t>?????</w:t>
            </w:r>
          </w:p>
        </w:tc>
        <w:tc>
          <w:tcPr>
            <w:tcW w:w="5968" w:type="dxa"/>
            <w:tcBorders>
              <w:top w:val="nil"/>
              <w:left w:val="nil"/>
              <w:bottom w:val="nil"/>
              <w:right w:val="single" w:sz="8" w:space="0" w:color="auto"/>
            </w:tcBorders>
          </w:tcPr>
          <w:p w:rsidR="00AA5816" w:rsidRPr="00827218" w:rsidRDefault="00AA5816" w:rsidP="00343F9D">
            <w:pPr>
              <w:widowControl w:val="0"/>
              <w:autoSpaceDE w:val="0"/>
              <w:autoSpaceDN w:val="0"/>
              <w:adjustRightInd w:val="0"/>
              <w:spacing w:line="276" w:lineRule="auto"/>
              <w:ind w:left="100"/>
              <w:rPr>
                <w:sz w:val="20"/>
                <w:szCs w:val="20"/>
                <w:highlight w:val="yellow"/>
              </w:rPr>
            </w:pPr>
            <w:r w:rsidRPr="00827218">
              <w:rPr>
                <w:sz w:val="20"/>
                <w:szCs w:val="20"/>
                <w:highlight w:val="yellow"/>
              </w:rPr>
              <w:t xml:space="preserve">Sürekli olmayan yüklemeler için işletim günleri </w:t>
            </w:r>
          </w:p>
        </w:tc>
        <w:tc>
          <w:tcPr>
            <w:tcW w:w="30" w:type="dxa"/>
            <w:tcBorders>
              <w:top w:val="nil"/>
              <w:left w:val="nil"/>
              <w:bottom w:val="nil"/>
              <w:right w:val="nil"/>
            </w:tcBorders>
          </w:tcPr>
          <w:p w:rsidR="00AA5816" w:rsidRPr="0092098D" w:rsidRDefault="00AA5816" w:rsidP="00343F9D">
            <w:pPr>
              <w:widowControl w:val="0"/>
              <w:autoSpaceDE w:val="0"/>
              <w:autoSpaceDN w:val="0"/>
              <w:adjustRightInd w:val="0"/>
              <w:spacing w:line="276" w:lineRule="auto"/>
              <w:rPr>
                <w:sz w:val="20"/>
                <w:szCs w:val="20"/>
              </w:rPr>
            </w:pPr>
          </w:p>
        </w:tc>
      </w:tr>
      <w:tr w:rsidR="00AA5816" w:rsidRPr="0092098D" w:rsidTr="00827218">
        <w:trPr>
          <w:trHeight w:val="41"/>
        </w:trPr>
        <w:tc>
          <w:tcPr>
            <w:tcW w:w="1560" w:type="dxa"/>
            <w:tcBorders>
              <w:top w:val="nil"/>
              <w:left w:val="single" w:sz="8" w:space="0" w:color="auto"/>
              <w:bottom w:val="single" w:sz="8" w:space="0" w:color="auto"/>
              <w:right w:val="single" w:sz="8" w:space="0" w:color="auto"/>
            </w:tcBorders>
          </w:tcPr>
          <w:p w:rsidR="00AA5816" w:rsidRPr="0092098D" w:rsidRDefault="00AA5816" w:rsidP="00343F9D">
            <w:pPr>
              <w:widowControl w:val="0"/>
              <w:autoSpaceDE w:val="0"/>
              <w:autoSpaceDN w:val="0"/>
              <w:adjustRightInd w:val="0"/>
              <w:spacing w:line="276" w:lineRule="auto"/>
              <w:rPr>
                <w:sz w:val="20"/>
                <w:szCs w:val="20"/>
              </w:rPr>
            </w:pPr>
          </w:p>
        </w:tc>
        <w:tc>
          <w:tcPr>
            <w:tcW w:w="1992" w:type="dxa"/>
            <w:tcBorders>
              <w:top w:val="nil"/>
              <w:left w:val="nil"/>
              <w:bottom w:val="single" w:sz="8" w:space="0" w:color="auto"/>
              <w:right w:val="single" w:sz="8" w:space="0" w:color="auto"/>
            </w:tcBorders>
          </w:tcPr>
          <w:p w:rsidR="00AA5816" w:rsidRPr="0092098D" w:rsidRDefault="00AA5816" w:rsidP="00343F9D">
            <w:pPr>
              <w:widowControl w:val="0"/>
              <w:autoSpaceDE w:val="0"/>
              <w:autoSpaceDN w:val="0"/>
              <w:adjustRightInd w:val="0"/>
              <w:spacing w:line="276" w:lineRule="auto"/>
              <w:rPr>
                <w:sz w:val="20"/>
                <w:szCs w:val="20"/>
              </w:rPr>
            </w:pPr>
          </w:p>
        </w:tc>
        <w:tc>
          <w:tcPr>
            <w:tcW w:w="5968" w:type="dxa"/>
            <w:tcBorders>
              <w:top w:val="nil"/>
              <w:left w:val="nil"/>
              <w:bottom w:val="single" w:sz="8" w:space="0" w:color="auto"/>
              <w:right w:val="single" w:sz="8" w:space="0" w:color="auto"/>
            </w:tcBorders>
          </w:tcPr>
          <w:p w:rsidR="00AA5816" w:rsidRPr="0092098D" w:rsidRDefault="00AA5816" w:rsidP="00343F9D">
            <w:pPr>
              <w:widowControl w:val="0"/>
              <w:autoSpaceDE w:val="0"/>
              <w:autoSpaceDN w:val="0"/>
              <w:adjustRightInd w:val="0"/>
              <w:spacing w:line="276" w:lineRule="auto"/>
              <w:rPr>
                <w:sz w:val="20"/>
                <w:szCs w:val="20"/>
              </w:rPr>
            </w:pPr>
          </w:p>
        </w:tc>
        <w:tc>
          <w:tcPr>
            <w:tcW w:w="30" w:type="dxa"/>
            <w:tcBorders>
              <w:top w:val="nil"/>
              <w:left w:val="nil"/>
              <w:bottom w:val="nil"/>
              <w:right w:val="nil"/>
            </w:tcBorders>
          </w:tcPr>
          <w:p w:rsidR="00AA5816" w:rsidRPr="0092098D" w:rsidRDefault="00AA5816" w:rsidP="00343F9D">
            <w:pPr>
              <w:widowControl w:val="0"/>
              <w:autoSpaceDE w:val="0"/>
              <w:autoSpaceDN w:val="0"/>
              <w:adjustRightInd w:val="0"/>
              <w:spacing w:line="276" w:lineRule="auto"/>
              <w:rPr>
                <w:sz w:val="20"/>
                <w:szCs w:val="20"/>
              </w:rPr>
            </w:pPr>
          </w:p>
        </w:tc>
      </w:tr>
      <w:tr w:rsidR="00AA5816" w:rsidRPr="0092098D" w:rsidTr="00827218">
        <w:trPr>
          <w:trHeight w:val="257"/>
        </w:trPr>
        <w:tc>
          <w:tcPr>
            <w:tcW w:w="1560" w:type="dxa"/>
            <w:tcBorders>
              <w:top w:val="nil"/>
              <w:left w:val="single" w:sz="8" w:space="0" w:color="auto"/>
              <w:bottom w:val="nil"/>
              <w:right w:val="single" w:sz="8" w:space="0" w:color="auto"/>
            </w:tcBorders>
          </w:tcPr>
          <w:p w:rsidR="00AA5816" w:rsidRPr="0092098D" w:rsidRDefault="00AA5816" w:rsidP="00343F9D">
            <w:pPr>
              <w:widowControl w:val="0"/>
              <w:autoSpaceDE w:val="0"/>
              <w:autoSpaceDN w:val="0"/>
              <w:adjustRightInd w:val="0"/>
              <w:spacing w:line="276" w:lineRule="auto"/>
              <w:ind w:left="120"/>
              <w:rPr>
                <w:sz w:val="20"/>
                <w:szCs w:val="20"/>
              </w:rPr>
            </w:pPr>
            <w:r w:rsidRPr="0092098D">
              <w:rPr>
                <w:sz w:val="20"/>
                <w:szCs w:val="20"/>
              </w:rPr>
              <w:t>WWTP</w:t>
            </w:r>
          </w:p>
        </w:tc>
        <w:tc>
          <w:tcPr>
            <w:tcW w:w="1992" w:type="dxa"/>
            <w:tcBorders>
              <w:top w:val="nil"/>
              <w:left w:val="nil"/>
              <w:bottom w:val="nil"/>
              <w:right w:val="single" w:sz="8" w:space="0" w:color="auto"/>
            </w:tcBorders>
          </w:tcPr>
          <w:p w:rsidR="00AA5816" w:rsidRPr="0092098D" w:rsidRDefault="00AA5816" w:rsidP="00343F9D">
            <w:pPr>
              <w:widowControl w:val="0"/>
              <w:autoSpaceDE w:val="0"/>
              <w:autoSpaceDN w:val="0"/>
              <w:adjustRightInd w:val="0"/>
              <w:spacing w:line="276" w:lineRule="auto"/>
              <w:ind w:left="100"/>
              <w:rPr>
                <w:sz w:val="20"/>
                <w:szCs w:val="20"/>
              </w:rPr>
            </w:pPr>
            <w:r w:rsidRPr="0092098D">
              <w:rPr>
                <w:sz w:val="20"/>
                <w:szCs w:val="20"/>
              </w:rPr>
              <w:t>100%</w:t>
            </w:r>
          </w:p>
        </w:tc>
        <w:tc>
          <w:tcPr>
            <w:tcW w:w="5968" w:type="dxa"/>
            <w:tcBorders>
              <w:top w:val="nil"/>
              <w:left w:val="nil"/>
              <w:bottom w:val="nil"/>
              <w:right w:val="single" w:sz="8" w:space="0" w:color="auto"/>
            </w:tcBorders>
          </w:tcPr>
          <w:p w:rsidR="00AA5816" w:rsidRPr="0092098D" w:rsidRDefault="00AA5816" w:rsidP="00343F9D">
            <w:pPr>
              <w:widowControl w:val="0"/>
              <w:autoSpaceDE w:val="0"/>
              <w:autoSpaceDN w:val="0"/>
              <w:adjustRightInd w:val="0"/>
              <w:spacing w:line="276" w:lineRule="auto"/>
              <w:ind w:left="100"/>
              <w:rPr>
                <w:sz w:val="20"/>
                <w:szCs w:val="20"/>
              </w:rPr>
            </w:pPr>
            <w:r w:rsidRPr="0092098D">
              <w:rPr>
                <w:sz w:val="20"/>
                <w:szCs w:val="20"/>
              </w:rPr>
              <w:t>Yerinde atık su bertarafı olduğu varsayılır. Etkinlik her madde için ayrı olarak belirlenmelidir .</w:t>
            </w:r>
          </w:p>
        </w:tc>
        <w:tc>
          <w:tcPr>
            <w:tcW w:w="30" w:type="dxa"/>
            <w:tcBorders>
              <w:top w:val="nil"/>
              <w:left w:val="nil"/>
              <w:bottom w:val="nil"/>
              <w:right w:val="nil"/>
            </w:tcBorders>
          </w:tcPr>
          <w:p w:rsidR="00AA5816" w:rsidRPr="0092098D" w:rsidRDefault="00AA5816" w:rsidP="00343F9D">
            <w:pPr>
              <w:widowControl w:val="0"/>
              <w:autoSpaceDE w:val="0"/>
              <w:autoSpaceDN w:val="0"/>
              <w:adjustRightInd w:val="0"/>
              <w:spacing w:line="276" w:lineRule="auto"/>
              <w:rPr>
                <w:sz w:val="20"/>
                <w:szCs w:val="20"/>
              </w:rPr>
            </w:pPr>
          </w:p>
        </w:tc>
      </w:tr>
      <w:tr w:rsidR="00AA5816" w:rsidRPr="0092098D" w:rsidTr="00827218">
        <w:trPr>
          <w:trHeight w:val="41"/>
        </w:trPr>
        <w:tc>
          <w:tcPr>
            <w:tcW w:w="1560" w:type="dxa"/>
            <w:tcBorders>
              <w:top w:val="nil"/>
              <w:left w:val="single" w:sz="8" w:space="0" w:color="auto"/>
              <w:bottom w:val="single" w:sz="8" w:space="0" w:color="auto"/>
              <w:right w:val="single" w:sz="8" w:space="0" w:color="auto"/>
            </w:tcBorders>
          </w:tcPr>
          <w:p w:rsidR="00AA5816" w:rsidRPr="0092098D" w:rsidRDefault="00AA5816" w:rsidP="00343F9D">
            <w:pPr>
              <w:widowControl w:val="0"/>
              <w:autoSpaceDE w:val="0"/>
              <w:autoSpaceDN w:val="0"/>
              <w:adjustRightInd w:val="0"/>
              <w:spacing w:line="276" w:lineRule="auto"/>
              <w:rPr>
                <w:sz w:val="20"/>
                <w:szCs w:val="20"/>
              </w:rPr>
            </w:pPr>
          </w:p>
        </w:tc>
        <w:tc>
          <w:tcPr>
            <w:tcW w:w="1992" w:type="dxa"/>
            <w:tcBorders>
              <w:top w:val="nil"/>
              <w:left w:val="nil"/>
              <w:bottom w:val="single" w:sz="8" w:space="0" w:color="auto"/>
              <w:right w:val="single" w:sz="8" w:space="0" w:color="auto"/>
            </w:tcBorders>
          </w:tcPr>
          <w:p w:rsidR="00AA5816" w:rsidRPr="0092098D" w:rsidRDefault="00AA5816" w:rsidP="00343F9D">
            <w:pPr>
              <w:widowControl w:val="0"/>
              <w:autoSpaceDE w:val="0"/>
              <w:autoSpaceDN w:val="0"/>
              <w:adjustRightInd w:val="0"/>
              <w:spacing w:line="276" w:lineRule="auto"/>
              <w:rPr>
                <w:sz w:val="20"/>
                <w:szCs w:val="20"/>
              </w:rPr>
            </w:pPr>
          </w:p>
        </w:tc>
        <w:tc>
          <w:tcPr>
            <w:tcW w:w="5968" w:type="dxa"/>
            <w:tcBorders>
              <w:top w:val="nil"/>
              <w:left w:val="nil"/>
              <w:bottom w:val="single" w:sz="8" w:space="0" w:color="auto"/>
              <w:right w:val="single" w:sz="8" w:space="0" w:color="auto"/>
            </w:tcBorders>
          </w:tcPr>
          <w:p w:rsidR="00AA5816" w:rsidRPr="0092098D" w:rsidRDefault="00AA5816" w:rsidP="00343F9D">
            <w:pPr>
              <w:widowControl w:val="0"/>
              <w:autoSpaceDE w:val="0"/>
              <w:autoSpaceDN w:val="0"/>
              <w:adjustRightInd w:val="0"/>
              <w:spacing w:line="276" w:lineRule="auto"/>
              <w:rPr>
                <w:sz w:val="20"/>
                <w:szCs w:val="20"/>
              </w:rPr>
            </w:pPr>
          </w:p>
        </w:tc>
        <w:tc>
          <w:tcPr>
            <w:tcW w:w="30" w:type="dxa"/>
            <w:tcBorders>
              <w:top w:val="nil"/>
              <w:left w:val="nil"/>
              <w:bottom w:val="nil"/>
              <w:right w:val="nil"/>
            </w:tcBorders>
          </w:tcPr>
          <w:p w:rsidR="00AA5816" w:rsidRPr="0092098D" w:rsidRDefault="00AA5816" w:rsidP="00343F9D">
            <w:pPr>
              <w:widowControl w:val="0"/>
              <w:autoSpaceDE w:val="0"/>
              <w:autoSpaceDN w:val="0"/>
              <w:adjustRightInd w:val="0"/>
              <w:spacing w:line="276" w:lineRule="auto"/>
              <w:rPr>
                <w:sz w:val="20"/>
                <w:szCs w:val="20"/>
              </w:rPr>
            </w:pPr>
          </w:p>
        </w:tc>
      </w:tr>
      <w:tr w:rsidR="00AA5816" w:rsidRPr="0092098D" w:rsidTr="00827218">
        <w:trPr>
          <w:trHeight w:val="256"/>
        </w:trPr>
        <w:tc>
          <w:tcPr>
            <w:tcW w:w="1560" w:type="dxa"/>
            <w:tcBorders>
              <w:top w:val="nil"/>
              <w:left w:val="single" w:sz="8" w:space="0" w:color="auto"/>
              <w:bottom w:val="nil"/>
              <w:right w:val="single" w:sz="8" w:space="0" w:color="auto"/>
            </w:tcBorders>
          </w:tcPr>
          <w:p w:rsidR="00AA5816" w:rsidRPr="0092098D" w:rsidRDefault="00AA5816" w:rsidP="00343F9D">
            <w:pPr>
              <w:widowControl w:val="0"/>
              <w:autoSpaceDE w:val="0"/>
              <w:autoSpaceDN w:val="0"/>
              <w:adjustRightInd w:val="0"/>
              <w:spacing w:line="276" w:lineRule="auto"/>
              <w:ind w:left="120"/>
              <w:rPr>
                <w:sz w:val="20"/>
                <w:szCs w:val="20"/>
              </w:rPr>
            </w:pPr>
            <w:r w:rsidRPr="0092098D">
              <w:rPr>
                <w:sz w:val="20"/>
                <w:szCs w:val="20"/>
              </w:rPr>
              <w:t>Havaya salınım faktörü</w:t>
            </w:r>
          </w:p>
        </w:tc>
        <w:tc>
          <w:tcPr>
            <w:tcW w:w="1992" w:type="dxa"/>
            <w:tcBorders>
              <w:top w:val="nil"/>
              <w:left w:val="nil"/>
              <w:bottom w:val="nil"/>
              <w:right w:val="single" w:sz="8" w:space="0" w:color="auto"/>
            </w:tcBorders>
          </w:tcPr>
          <w:p w:rsidR="00AA5816" w:rsidRPr="0092098D" w:rsidRDefault="00AA5816" w:rsidP="00343F9D">
            <w:pPr>
              <w:widowControl w:val="0"/>
              <w:autoSpaceDE w:val="0"/>
              <w:autoSpaceDN w:val="0"/>
              <w:adjustRightInd w:val="0"/>
              <w:spacing w:line="276" w:lineRule="auto"/>
              <w:ind w:left="100"/>
              <w:rPr>
                <w:sz w:val="20"/>
                <w:szCs w:val="20"/>
              </w:rPr>
            </w:pPr>
            <w:r w:rsidRPr="0092098D">
              <w:rPr>
                <w:sz w:val="20"/>
                <w:szCs w:val="20"/>
              </w:rPr>
              <w:t>1</w:t>
            </w:r>
          </w:p>
        </w:tc>
        <w:tc>
          <w:tcPr>
            <w:tcW w:w="5968" w:type="dxa"/>
            <w:tcBorders>
              <w:top w:val="nil"/>
              <w:left w:val="nil"/>
              <w:bottom w:val="nil"/>
              <w:right w:val="single" w:sz="8" w:space="0" w:color="auto"/>
            </w:tcBorders>
          </w:tcPr>
          <w:p w:rsidR="00AA5816" w:rsidRPr="0092098D" w:rsidRDefault="00AA5816" w:rsidP="00343F9D">
            <w:pPr>
              <w:widowControl w:val="0"/>
              <w:autoSpaceDE w:val="0"/>
              <w:autoSpaceDN w:val="0"/>
              <w:adjustRightInd w:val="0"/>
              <w:spacing w:line="276" w:lineRule="auto"/>
              <w:ind w:left="100"/>
              <w:rPr>
                <w:sz w:val="20"/>
                <w:szCs w:val="20"/>
              </w:rPr>
            </w:pPr>
            <w:r w:rsidRPr="0092098D">
              <w:rPr>
                <w:sz w:val="20"/>
                <w:szCs w:val="20"/>
              </w:rPr>
              <w:t>Uzman görüşü: uçucu bileşikler buharlaşacağından veya işlem sırasında sıyrılacağından</w:t>
            </w:r>
          </w:p>
        </w:tc>
        <w:tc>
          <w:tcPr>
            <w:tcW w:w="30" w:type="dxa"/>
            <w:tcBorders>
              <w:top w:val="nil"/>
              <w:left w:val="nil"/>
              <w:bottom w:val="nil"/>
              <w:right w:val="nil"/>
            </w:tcBorders>
          </w:tcPr>
          <w:p w:rsidR="00AA5816" w:rsidRPr="0092098D" w:rsidRDefault="00AA5816" w:rsidP="00343F9D">
            <w:pPr>
              <w:widowControl w:val="0"/>
              <w:autoSpaceDE w:val="0"/>
              <w:autoSpaceDN w:val="0"/>
              <w:adjustRightInd w:val="0"/>
              <w:spacing w:line="276" w:lineRule="auto"/>
              <w:rPr>
                <w:sz w:val="20"/>
                <w:szCs w:val="20"/>
              </w:rPr>
            </w:pPr>
          </w:p>
        </w:tc>
      </w:tr>
      <w:tr w:rsidR="00AA5816" w:rsidRPr="0092098D" w:rsidTr="00827218">
        <w:trPr>
          <w:trHeight w:val="41"/>
        </w:trPr>
        <w:tc>
          <w:tcPr>
            <w:tcW w:w="1560" w:type="dxa"/>
            <w:tcBorders>
              <w:top w:val="nil"/>
              <w:left w:val="single" w:sz="8" w:space="0" w:color="auto"/>
              <w:bottom w:val="nil"/>
              <w:right w:val="single" w:sz="8" w:space="0" w:color="auto"/>
            </w:tcBorders>
          </w:tcPr>
          <w:p w:rsidR="00AA5816" w:rsidRPr="0092098D" w:rsidRDefault="00AA5816" w:rsidP="00343F9D">
            <w:pPr>
              <w:widowControl w:val="0"/>
              <w:autoSpaceDE w:val="0"/>
              <w:autoSpaceDN w:val="0"/>
              <w:adjustRightInd w:val="0"/>
              <w:spacing w:line="276" w:lineRule="auto"/>
              <w:rPr>
                <w:sz w:val="20"/>
                <w:szCs w:val="20"/>
              </w:rPr>
            </w:pPr>
          </w:p>
        </w:tc>
        <w:tc>
          <w:tcPr>
            <w:tcW w:w="1992" w:type="dxa"/>
            <w:tcBorders>
              <w:top w:val="nil"/>
              <w:left w:val="nil"/>
              <w:bottom w:val="single" w:sz="8" w:space="0" w:color="auto"/>
              <w:right w:val="single" w:sz="8" w:space="0" w:color="auto"/>
            </w:tcBorders>
          </w:tcPr>
          <w:p w:rsidR="00AA5816" w:rsidRPr="0092098D" w:rsidRDefault="00AA5816" w:rsidP="00343F9D">
            <w:pPr>
              <w:widowControl w:val="0"/>
              <w:autoSpaceDE w:val="0"/>
              <w:autoSpaceDN w:val="0"/>
              <w:adjustRightInd w:val="0"/>
              <w:spacing w:line="276" w:lineRule="auto"/>
              <w:rPr>
                <w:sz w:val="20"/>
                <w:szCs w:val="20"/>
              </w:rPr>
            </w:pPr>
          </w:p>
        </w:tc>
        <w:tc>
          <w:tcPr>
            <w:tcW w:w="5968" w:type="dxa"/>
            <w:tcBorders>
              <w:top w:val="nil"/>
              <w:left w:val="nil"/>
              <w:bottom w:val="single" w:sz="8" w:space="0" w:color="auto"/>
              <w:right w:val="single" w:sz="8" w:space="0" w:color="auto"/>
            </w:tcBorders>
          </w:tcPr>
          <w:p w:rsidR="00AA5816" w:rsidRPr="0092098D" w:rsidRDefault="00AA5816" w:rsidP="00343F9D">
            <w:pPr>
              <w:widowControl w:val="0"/>
              <w:autoSpaceDE w:val="0"/>
              <w:autoSpaceDN w:val="0"/>
              <w:adjustRightInd w:val="0"/>
              <w:spacing w:line="276" w:lineRule="auto"/>
              <w:rPr>
                <w:sz w:val="20"/>
                <w:szCs w:val="20"/>
              </w:rPr>
            </w:pPr>
          </w:p>
        </w:tc>
        <w:tc>
          <w:tcPr>
            <w:tcW w:w="30" w:type="dxa"/>
            <w:tcBorders>
              <w:top w:val="nil"/>
              <w:left w:val="nil"/>
              <w:bottom w:val="nil"/>
              <w:right w:val="nil"/>
            </w:tcBorders>
          </w:tcPr>
          <w:p w:rsidR="00AA5816" w:rsidRPr="0092098D" w:rsidRDefault="00AA5816" w:rsidP="00343F9D">
            <w:pPr>
              <w:widowControl w:val="0"/>
              <w:autoSpaceDE w:val="0"/>
              <w:autoSpaceDN w:val="0"/>
              <w:adjustRightInd w:val="0"/>
              <w:spacing w:line="276" w:lineRule="auto"/>
              <w:rPr>
                <w:sz w:val="20"/>
                <w:szCs w:val="20"/>
              </w:rPr>
            </w:pPr>
          </w:p>
        </w:tc>
      </w:tr>
      <w:tr w:rsidR="00AA5816" w:rsidRPr="0092098D" w:rsidTr="00827218">
        <w:trPr>
          <w:trHeight w:val="257"/>
        </w:trPr>
        <w:tc>
          <w:tcPr>
            <w:tcW w:w="1560" w:type="dxa"/>
            <w:tcBorders>
              <w:top w:val="nil"/>
              <w:left w:val="single" w:sz="8" w:space="0" w:color="auto"/>
              <w:bottom w:val="single" w:sz="8" w:space="0" w:color="auto"/>
              <w:right w:val="single" w:sz="8" w:space="0" w:color="auto"/>
            </w:tcBorders>
          </w:tcPr>
          <w:p w:rsidR="00AA5816" w:rsidRPr="0092098D" w:rsidRDefault="00AA5816" w:rsidP="00343F9D">
            <w:pPr>
              <w:widowControl w:val="0"/>
              <w:autoSpaceDE w:val="0"/>
              <w:autoSpaceDN w:val="0"/>
              <w:adjustRightInd w:val="0"/>
              <w:spacing w:line="276" w:lineRule="auto"/>
              <w:rPr>
                <w:sz w:val="20"/>
                <w:szCs w:val="20"/>
              </w:rPr>
            </w:pPr>
          </w:p>
        </w:tc>
        <w:tc>
          <w:tcPr>
            <w:tcW w:w="1992" w:type="dxa"/>
            <w:tcBorders>
              <w:top w:val="single" w:sz="8" w:space="0" w:color="auto"/>
              <w:left w:val="nil"/>
              <w:bottom w:val="single" w:sz="8" w:space="0" w:color="auto"/>
              <w:right w:val="single" w:sz="8" w:space="0" w:color="auto"/>
            </w:tcBorders>
          </w:tcPr>
          <w:p w:rsidR="00AA5816" w:rsidRPr="0092098D" w:rsidRDefault="00AA5816" w:rsidP="00343F9D">
            <w:pPr>
              <w:widowControl w:val="0"/>
              <w:autoSpaceDE w:val="0"/>
              <w:autoSpaceDN w:val="0"/>
              <w:adjustRightInd w:val="0"/>
              <w:spacing w:line="276" w:lineRule="auto"/>
              <w:ind w:left="100"/>
              <w:rPr>
                <w:sz w:val="20"/>
                <w:szCs w:val="20"/>
              </w:rPr>
            </w:pPr>
            <w:r w:rsidRPr="0092098D">
              <w:rPr>
                <w:sz w:val="20"/>
                <w:szCs w:val="20"/>
              </w:rPr>
              <w:t>0.15</w:t>
            </w:r>
          </w:p>
        </w:tc>
        <w:tc>
          <w:tcPr>
            <w:tcW w:w="5968" w:type="dxa"/>
            <w:tcBorders>
              <w:top w:val="single" w:sz="8" w:space="0" w:color="auto"/>
              <w:left w:val="nil"/>
              <w:bottom w:val="single" w:sz="8" w:space="0" w:color="auto"/>
              <w:right w:val="single" w:sz="8" w:space="0" w:color="auto"/>
            </w:tcBorders>
          </w:tcPr>
          <w:p w:rsidR="00AA5816" w:rsidRDefault="00AA5816" w:rsidP="00343F9D">
            <w:pPr>
              <w:widowControl w:val="0"/>
              <w:autoSpaceDE w:val="0"/>
              <w:autoSpaceDN w:val="0"/>
              <w:adjustRightInd w:val="0"/>
              <w:spacing w:line="276" w:lineRule="auto"/>
              <w:ind w:left="100"/>
              <w:rPr>
                <w:sz w:val="20"/>
                <w:szCs w:val="20"/>
              </w:rPr>
            </w:pPr>
            <w:r w:rsidRPr="0092098D">
              <w:rPr>
                <w:sz w:val="20"/>
                <w:szCs w:val="20"/>
              </w:rPr>
              <w:t>Uzman görüşü: uçucu olmayan bileşikler: İşletim koşulları nadiren yüksek sıcaklıklar içerir. O.15 değeri, LogH&lt;1 olan, bozunamaz maddeler için sudan salınım faktörüdür (basit muamalenin basitleştirilmiş salınım faktörlerinden elde edilmiştir).</w:t>
            </w:r>
          </w:p>
          <w:p w:rsidR="00AA5816" w:rsidRPr="0092098D" w:rsidRDefault="00AA5816" w:rsidP="00343F9D">
            <w:pPr>
              <w:widowControl w:val="0"/>
              <w:autoSpaceDE w:val="0"/>
              <w:autoSpaceDN w:val="0"/>
              <w:adjustRightInd w:val="0"/>
              <w:spacing w:line="276" w:lineRule="auto"/>
              <w:ind w:left="100"/>
              <w:rPr>
                <w:sz w:val="20"/>
                <w:szCs w:val="20"/>
              </w:rPr>
            </w:pPr>
          </w:p>
        </w:tc>
        <w:tc>
          <w:tcPr>
            <w:tcW w:w="30" w:type="dxa"/>
            <w:tcBorders>
              <w:top w:val="nil"/>
              <w:left w:val="nil"/>
              <w:bottom w:val="nil"/>
              <w:right w:val="nil"/>
            </w:tcBorders>
          </w:tcPr>
          <w:p w:rsidR="00AA5816" w:rsidRPr="0092098D" w:rsidRDefault="00AA5816" w:rsidP="00343F9D">
            <w:pPr>
              <w:widowControl w:val="0"/>
              <w:autoSpaceDE w:val="0"/>
              <w:autoSpaceDN w:val="0"/>
              <w:adjustRightInd w:val="0"/>
              <w:spacing w:line="276" w:lineRule="auto"/>
              <w:rPr>
                <w:sz w:val="20"/>
                <w:szCs w:val="20"/>
              </w:rPr>
            </w:pPr>
          </w:p>
        </w:tc>
      </w:tr>
      <w:tr w:rsidR="00AA5816" w:rsidRPr="0092098D" w:rsidTr="00827218">
        <w:trPr>
          <w:trHeight w:val="257"/>
        </w:trPr>
        <w:tc>
          <w:tcPr>
            <w:tcW w:w="1560" w:type="dxa"/>
            <w:tcBorders>
              <w:top w:val="single" w:sz="8" w:space="0" w:color="auto"/>
              <w:left w:val="single" w:sz="8" w:space="0" w:color="auto"/>
              <w:bottom w:val="nil"/>
              <w:right w:val="single" w:sz="8" w:space="0" w:color="auto"/>
            </w:tcBorders>
          </w:tcPr>
          <w:p w:rsidR="00AA5816" w:rsidRPr="0092098D" w:rsidRDefault="00AA5816" w:rsidP="00343F9D">
            <w:pPr>
              <w:widowControl w:val="0"/>
              <w:autoSpaceDE w:val="0"/>
              <w:autoSpaceDN w:val="0"/>
              <w:adjustRightInd w:val="0"/>
              <w:spacing w:line="276" w:lineRule="auto"/>
              <w:ind w:left="120"/>
              <w:rPr>
                <w:sz w:val="20"/>
                <w:szCs w:val="20"/>
              </w:rPr>
            </w:pPr>
            <w:r w:rsidRPr="0092098D">
              <w:rPr>
                <w:sz w:val="20"/>
                <w:szCs w:val="20"/>
              </w:rPr>
              <w:t xml:space="preserve">Suya salınım faktörü </w:t>
            </w:r>
          </w:p>
        </w:tc>
        <w:tc>
          <w:tcPr>
            <w:tcW w:w="1992" w:type="dxa"/>
            <w:vMerge w:val="restart"/>
            <w:tcBorders>
              <w:top w:val="single" w:sz="8" w:space="0" w:color="auto"/>
              <w:left w:val="nil"/>
              <w:right w:val="single" w:sz="8" w:space="0" w:color="auto"/>
            </w:tcBorders>
          </w:tcPr>
          <w:p w:rsidR="00AA5816" w:rsidRPr="0092098D" w:rsidRDefault="00AA5816" w:rsidP="00343F9D">
            <w:pPr>
              <w:widowControl w:val="0"/>
              <w:autoSpaceDE w:val="0"/>
              <w:autoSpaceDN w:val="0"/>
              <w:adjustRightInd w:val="0"/>
              <w:spacing w:line="276" w:lineRule="auto"/>
              <w:ind w:left="100"/>
              <w:rPr>
                <w:sz w:val="20"/>
                <w:szCs w:val="20"/>
              </w:rPr>
            </w:pPr>
            <w:r w:rsidRPr="0092098D">
              <w:rPr>
                <w:sz w:val="20"/>
                <w:szCs w:val="20"/>
              </w:rPr>
              <w:t>Çözünürlük &gt;</w:t>
            </w:r>
          </w:p>
          <w:p w:rsidR="00AA5816" w:rsidRPr="0092098D" w:rsidRDefault="00AA5816" w:rsidP="00343F9D">
            <w:pPr>
              <w:widowControl w:val="0"/>
              <w:autoSpaceDE w:val="0"/>
              <w:autoSpaceDN w:val="0"/>
              <w:adjustRightInd w:val="0"/>
              <w:spacing w:line="276" w:lineRule="auto"/>
              <w:ind w:left="100"/>
              <w:rPr>
                <w:sz w:val="20"/>
                <w:szCs w:val="20"/>
              </w:rPr>
            </w:pPr>
            <w:r>
              <w:rPr>
                <w:sz w:val="20"/>
                <w:szCs w:val="20"/>
              </w:rPr>
              <w:t>Catık</w:t>
            </w:r>
            <w:r w:rsidRPr="00C411E8">
              <w:rPr>
                <w:sz w:val="20"/>
                <w:szCs w:val="20"/>
              </w:rPr>
              <w:sym w:font="Wingdings" w:char="F0E0"/>
            </w:r>
            <w:r w:rsidRPr="0092098D">
              <w:rPr>
                <w:sz w:val="20"/>
                <w:szCs w:val="20"/>
              </w:rPr>
              <w:t>RFsu</w:t>
            </w:r>
          </w:p>
          <w:p w:rsidR="00AA5816" w:rsidRPr="0092098D" w:rsidRDefault="00AA5816" w:rsidP="00343F9D">
            <w:pPr>
              <w:widowControl w:val="0"/>
              <w:autoSpaceDE w:val="0"/>
              <w:autoSpaceDN w:val="0"/>
              <w:adjustRightInd w:val="0"/>
              <w:spacing w:line="276" w:lineRule="auto"/>
              <w:ind w:left="100"/>
              <w:rPr>
                <w:sz w:val="20"/>
                <w:szCs w:val="20"/>
              </w:rPr>
            </w:pPr>
            <w:r w:rsidRPr="0092098D">
              <w:rPr>
                <w:sz w:val="20"/>
                <w:szCs w:val="20"/>
              </w:rPr>
              <w:t>= çözünürlük</w:t>
            </w:r>
          </w:p>
          <w:p w:rsidR="00AA5816" w:rsidRPr="0092098D" w:rsidRDefault="00AA5816" w:rsidP="00343F9D">
            <w:pPr>
              <w:widowControl w:val="0"/>
              <w:autoSpaceDE w:val="0"/>
              <w:autoSpaceDN w:val="0"/>
              <w:adjustRightInd w:val="0"/>
              <w:spacing w:line="276" w:lineRule="auto"/>
              <w:ind w:left="100"/>
              <w:rPr>
                <w:sz w:val="20"/>
                <w:szCs w:val="20"/>
              </w:rPr>
            </w:pPr>
            <w:r w:rsidRPr="0092098D">
              <w:rPr>
                <w:sz w:val="20"/>
                <w:szCs w:val="20"/>
              </w:rPr>
              <w:t>[mg/l] / 100,000</w:t>
            </w:r>
          </w:p>
          <w:p w:rsidR="00AA5816" w:rsidRPr="0092098D" w:rsidRDefault="00AA5816" w:rsidP="00343F9D">
            <w:pPr>
              <w:widowControl w:val="0"/>
              <w:autoSpaceDE w:val="0"/>
              <w:autoSpaceDN w:val="0"/>
              <w:adjustRightInd w:val="0"/>
              <w:spacing w:line="276" w:lineRule="auto"/>
              <w:ind w:left="100"/>
              <w:rPr>
                <w:sz w:val="20"/>
                <w:szCs w:val="20"/>
              </w:rPr>
            </w:pPr>
            <w:r w:rsidRPr="0092098D">
              <w:rPr>
                <w:sz w:val="20"/>
                <w:szCs w:val="20"/>
              </w:rPr>
              <w:t>Çözünürlük &lt;</w:t>
            </w:r>
          </w:p>
          <w:p w:rsidR="00AA5816" w:rsidRPr="0092098D" w:rsidRDefault="00AA5816" w:rsidP="00343F9D">
            <w:pPr>
              <w:widowControl w:val="0"/>
              <w:autoSpaceDE w:val="0"/>
              <w:autoSpaceDN w:val="0"/>
              <w:adjustRightInd w:val="0"/>
              <w:spacing w:line="276" w:lineRule="auto"/>
              <w:ind w:left="100"/>
              <w:rPr>
                <w:sz w:val="20"/>
                <w:szCs w:val="20"/>
              </w:rPr>
            </w:pPr>
            <w:r w:rsidRPr="0092098D">
              <w:rPr>
                <w:sz w:val="20"/>
                <w:szCs w:val="20"/>
              </w:rPr>
              <w:t>[mg/l] / konsantrasyon[mg/l]</w:t>
            </w:r>
          </w:p>
        </w:tc>
        <w:tc>
          <w:tcPr>
            <w:tcW w:w="5968" w:type="dxa"/>
            <w:vMerge w:val="restart"/>
            <w:tcBorders>
              <w:top w:val="single" w:sz="8" w:space="0" w:color="auto"/>
              <w:left w:val="nil"/>
              <w:right w:val="single" w:sz="8" w:space="0" w:color="auto"/>
            </w:tcBorders>
          </w:tcPr>
          <w:p w:rsidR="00AA5816" w:rsidRDefault="00AA5816" w:rsidP="00343F9D">
            <w:pPr>
              <w:widowControl w:val="0"/>
              <w:autoSpaceDE w:val="0"/>
              <w:autoSpaceDN w:val="0"/>
              <w:adjustRightInd w:val="0"/>
              <w:spacing w:line="276" w:lineRule="auto"/>
              <w:ind w:left="100"/>
              <w:rPr>
                <w:sz w:val="20"/>
                <w:szCs w:val="20"/>
              </w:rPr>
            </w:pPr>
            <w:r w:rsidRPr="0092098D">
              <w:rPr>
                <w:sz w:val="20"/>
                <w:szCs w:val="20"/>
              </w:rPr>
              <w:t xml:space="preserve">Uzman görüşü: en kötü varsayımda maddenin çözünebilir miktarından fazlası su fazından uzaklaştırılır. </w:t>
            </w:r>
          </w:p>
          <w:p w:rsidR="00AA5816" w:rsidRPr="0092098D" w:rsidRDefault="00AA5816" w:rsidP="00343F9D">
            <w:pPr>
              <w:widowControl w:val="0"/>
              <w:autoSpaceDE w:val="0"/>
              <w:autoSpaceDN w:val="0"/>
              <w:adjustRightInd w:val="0"/>
              <w:spacing w:line="276" w:lineRule="auto"/>
              <w:ind w:left="100"/>
              <w:rPr>
                <w:sz w:val="20"/>
                <w:szCs w:val="20"/>
              </w:rPr>
            </w:pPr>
            <w:r w:rsidRPr="0092098D">
              <w:rPr>
                <w:sz w:val="20"/>
                <w:szCs w:val="20"/>
              </w:rPr>
              <w:t>Çüzünürlük, sulu atık konsantrasyonundakinden fazla ise, o zaman tüm miktar çözünür ve salınır. Salınım faktörü çözünürlüğün 100,000 ile bölünmesiyle elde edilir (%100= 1g/l)</w:t>
            </w:r>
          </w:p>
          <w:p w:rsidR="00AA5816" w:rsidRPr="0092098D" w:rsidRDefault="00AA5816" w:rsidP="00343F9D">
            <w:pPr>
              <w:widowControl w:val="0"/>
              <w:autoSpaceDE w:val="0"/>
              <w:autoSpaceDN w:val="0"/>
              <w:adjustRightInd w:val="0"/>
              <w:spacing w:line="276" w:lineRule="auto"/>
              <w:ind w:left="100"/>
              <w:rPr>
                <w:sz w:val="20"/>
                <w:szCs w:val="20"/>
              </w:rPr>
            </w:pPr>
            <w:r w:rsidRPr="0092098D">
              <w:rPr>
                <w:sz w:val="20"/>
                <w:szCs w:val="20"/>
              </w:rPr>
              <w:t>Eğer çözünürlük sulu atık konsantrasyonundakinden az ise, salınım faktörü çözünürlüğün konsantrasyona bölümü ile  elde edilir.</w:t>
            </w:r>
          </w:p>
        </w:tc>
        <w:tc>
          <w:tcPr>
            <w:tcW w:w="30" w:type="dxa"/>
            <w:tcBorders>
              <w:top w:val="nil"/>
              <w:left w:val="nil"/>
              <w:bottom w:val="nil"/>
              <w:right w:val="nil"/>
            </w:tcBorders>
          </w:tcPr>
          <w:p w:rsidR="00AA5816" w:rsidRPr="0092098D" w:rsidRDefault="00AA5816" w:rsidP="00343F9D">
            <w:pPr>
              <w:widowControl w:val="0"/>
              <w:autoSpaceDE w:val="0"/>
              <w:autoSpaceDN w:val="0"/>
              <w:adjustRightInd w:val="0"/>
              <w:spacing w:line="276" w:lineRule="auto"/>
              <w:rPr>
                <w:sz w:val="20"/>
                <w:szCs w:val="20"/>
              </w:rPr>
            </w:pPr>
          </w:p>
        </w:tc>
      </w:tr>
      <w:tr w:rsidR="00AA5816" w:rsidRPr="0092098D" w:rsidTr="00827218">
        <w:trPr>
          <w:trHeight w:val="230"/>
        </w:trPr>
        <w:tc>
          <w:tcPr>
            <w:tcW w:w="1560" w:type="dxa"/>
            <w:tcBorders>
              <w:top w:val="nil"/>
              <w:left w:val="single" w:sz="8" w:space="0" w:color="auto"/>
              <w:bottom w:val="nil"/>
              <w:right w:val="single" w:sz="8" w:space="0" w:color="auto"/>
            </w:tcBorders>
          </w:tcPr>
          <w:p w:rsidR="00AA5816" w:rsidRPr="0092098D" w:rsidRDefault="00AA5816" w:rsidP="00343F9D">
            <w:pPr>
              <w:widowControl w:val="0"/>
              <w:autoSpaceDE w:val="0"/>
              <w:autoSpaceDN w:val="0"/>
              <w:adjustRightInd w:val="0"/>
              <w:spacing w:line="276" w:lineRule="auto"/>
              <w:ind w:left="120"/>
              <w:rPr>
                <w:sz w:val="20"/>
                <w:szCs w:val="20"/>
              </w:rPr>
            </w:pPr>
          </w:p>
        </w:tc>
        <w:tc>
          <w:tcPr>
            <w:tcW w:w="1992" w:type="dxa"/>
            <w:vMerge/>
            <w:tcBorders>
              <w:left w:val="nil"/>
              <w:right w:val="single" w:sz="8" w:space="0" w:color="auto"/>
            </w:tcBorders>
          </w:tcPr>
          <w:p w:rsidR="00AA5816" w:rsidRPr="0092098D" w:rsidRDefault="00AA5816" w:rsidP="00343F9D">
            <w:pPr>
              <w:widowControl w:val="0"/>
              <w:autoSpaceDE w:val="0"/>
              <w:autoSpaceDN w:val="0"/>
              <w:adjustRightInd w:val="0"/>
              <w:spacing w:line="276" w:lineRule="auto"/>
              <w:ind w:left="100"/>
              <w:rPr>
                <w:sz w:val="20"/>
                <w:szCs w:val="20"/>
              </w:rPr>
            </w:pPr>
          </w:p>
        </w:tc>
        <w:tc>
          <w:tcPr>
            <w:tcW w:w="5968" w:type="dxa"/>
            <w:vMerge/>
            <w:tcBorders>
              <w:left w:val="nil"/>
              <w:right w:val="single" w:sz="8" w:space="0" w:color="auto"/>
            </w:tcBorders>
          </w:tcPr>
          <w:p w:rsidR="00AA5816" w:rsidRPr="0092098D" w:rsidRDefault="00AA5816" w:rsidP="00343F9D">
            <w:pPr>
              <w:widowControl w:val="0"/>
              <w:autoSpaceDE w:val="0"/>
              <w:autoSpaceDN w:val="0"/>
              <w:adjustRightInd w:val="0"/>
              <w:spacing w:line="276" w:lineRule="auto"/>
              <w:ind w:left="100"/>
              <w:rPr>
                <w:sz w:val="20"/>
                <w:szCs w:val="20"/>
              </w:rPr>
            </w:pPr>
          </w:p>
        </w:tc>
        <w:tc>
          <w:tcPr>
            <w:tcW w:w="30" w:type="dxa"/>
            <w:tcBorders>
              <w:top w:val="nil"/>
              <w:left w:val="nil"/>
              <w:bottom w:val="nil"/>
              <w:right w:val="nil"/>
            </w:tcBorders>
          </w:tcPr>
          <w:p w:rsidR="00AA5816" w:rsidRPr="0092098D" w:rsidRDefault="00AA5816" w:rsidP="00343F9D">
            <w:pPr>
              <w:widowControl w:val="0"/>
              <w:autoSpaceDE w:val="0"/>
              <w:autoSpaceDN w:val="0"/>
              <w:adjustRightInd w:val="0"/>
              <w:spacing w:line="276" w:lineRule="auto"/>
              <w:rPr>
                <w:sz w:val="20"/>
                <w:szCs w:val="20"/>
              </w:rPr>
            </w:pPr>
          </w:p>
        </w:tc>
      </w:tr>
      <w:tr w:rsidR="00AA5816" w:rsidRPr="0092098D" w:rsidTr="00827218">
        <w:trPr>
          <w:trHeight w:val="229"/>
        </w:trPr>
        <w:tc>
          <w:tcPr>
            <w:tcW w:w="1560" w:type="dxa"/>
            <w:tcBorders>
              <w:top w:val="nil"/>
              <w:left w:val="single" w:sz="8" w:space="0" w:color="auto"/>
              <w:bottom w:val="nil"/>
              <w:right w:val="single" w:sz="8" w:space="0" w:color="auto"/>
            </w:tcBorders>
          </w:tcPr>
          <w:p w:rsidR="00AA5816" w:rsidRPr="0092098D" w:rsidRDefault="00AA5816" w:rsidP="00343F9D">
            <w:pPr>
              <w:widowControl w:val="0"/>
              <w:autoSpaceDE w:val="0"/>
              <w:autoSpaceDN w:val="0"/>
              <w:adjustRightInd w:val="0"/>
              <w:spacing w:line="276" w:lineRule="auto"/>
              <w:rPr>
                <w:sz w:val="20"/>
                <w:szCs w:val="20"/>
              </w:rPr>
            </w:pPr>
          </w:p>
        </w:tc>
        <w:tc>
          <w:tcPr>
            <w:tcW w:w="1992" w:type="dxa"/>
            <w:vMerge/>
            <w:tcBorders>
              <w:left w:val="nil"/>
              <w:right w:val="single" w:sz="8" w:space="0" w:color="auto"/>
            </w:tcBorders>
          </w:tcPr>
          <w:p w:rsidR="00AA5816" w:rsidRPr="0092098D" w:rsidRDefault="00AA5816" w:rsidP="00343F9D">
            <w:pPr>
              <w:widowControl w:val="0"/>
              <w:autoSpaceDE w:val="0"/>
              <w:autoSpaceDN w:val="0"/>
              <w:adjustRightInd w:val="0"/>
              <w:spacing w:line="276" w:lineRule="auto"/>
              <w:ind w:left="100"/>
              <w:rPr>
                <w:sz w:val="20"/>
                <w:szCs w:val="20"/>
              </w:rPr>
            </w:pPr>
          </w:p>
        </w:tc>
        <w:tc>
          <w:tcPr>
            <w:tcW w:w="5968" w:type="dxa"/>
            <w:vMerge/>
            <w:tcBorders>
              <w:left w:val="nil"/>
              <w:right w:val="single" w:sz="8" w:space="0" w:color="auto"/>
            </w:tcBorders>
          </w:tcPr>
          <w:p w:rsidR="00AA5816" w:rsidRPr="0092098D" w:rsidRDefault="00AA5816" w:rsidP="00343F9D">
            <w:pPr>
              <w:widowControl w:val="0"/>
              <w:autoSpaceDE w:val="0"/>
              <w:autoSpaceDN w:val="0"/>
              <w:adjustRightInd w:val="0"/>
              <w:spacing w:line="276" w:lineRule="auto"/>
              <w:ind w:left="100"/>
              <w:rPr>
                <w:sz w:val="20"/>
                <w:szCs w:val="20"/>
              </w:rPr>
            </w:pPr>
          </w:p>
        </w:tc>
        <w:tc>
          <w:tcPr>
            <w:tcW w:w="30" w:type="dxa"/>
            <w:tcBorders>
              <w:top w:val="nil"/>
              <w:left w:val="nil"/>
              <w:bottom w:val="nil"/>
              <w:right w:val="nil"/>
            </w:tcBorders>
          </w:tcPr>
          <w:p w:rsidR="00AA5816" w:rsidRPr="0092098D" w:rsidRDefault="00AA5816" w:rsidP="00343F9D">
            <w:pPr>
              <w:widowControl w:val="0"/>
              <w:autoSpaceDE w:val="0"/>
              <w:autoSpaceDN w:val="0"/>
              <w:adjustRightInd w:val="0"/>
              <w:spacing w:line="276" w:lineRule="auto"/>
              <w:rPr>
                <w:sz w:val="20"/>
                <w:szCs w:val="20"/>
              </w:rPr>
            </w:pPr>
          </w:p>
        </w:tc>
      </w:tr>
      <w:tr w:rsidR="00AA5816" w:rsidRPr="0092098D" w:rsidTr="00827218">
        <w:trPr>
          <w:trHeight w:val="108"/>
        </w:trPr>
        <w:tc>
          <w:tcPr>
            <w:tcW w:w="1560" w:type="dxa"/>
            <w:tcBorders>
              <w:top w:val="nil"/>
              <w:left w:val="single" w:sz="8" w:space="0" w:color="auto"/>
              <w:bottom w:val="nil"/>
              <w:right w:val="single" w:sz="8" w:space="0" w:color="auto"/>
            </w:tcBorders>
          </w:tcPr>
          <w:p w:rsidR="00AA5816" w:rsidRPr="0092098D" w:rsidRDefault="00AA5816" w:rsidP="00343F9D">
            <w:pPr>
              <w:widowControl w:val="0"/>
              <w:autoSpaceDE w:val="0"/>
              <w:autoSpaceDN w:val="0"/>
              <w:adjustRightInd w:val="0"/>
              <w:spacing w:line="276" w:lineRule="auto"/>
              <w:rPr>
                <w:sz w:val="20"/>
                <w:szCs w:val="20"/>
              </w:rPr>
            </w:pPr>
          </w:p>
        </w:tc>
        <w:tc>
          <w:tcPr>
            <w:tcW w:w="1992" w:type="dxa"/>
            <w:vMerge/>
            <w:tcBorders>
              <w:left w:val="nil"/>
              <w:right w:val="single" w:sz="8" w:space="0" w:color="auto"/>
            </w:tcBorders>
          </w:tcPr>
          <w:p w:rsidR="00AA5816" w:rsidRPr="0092098D" w:rsidRDefault="00AA5816" w:rsidP="00343F9D">
            <w:pPr>
              <w:widowControl w:val="0"/>
              <w:autoSpaceDE w:val="0"/>
              <w:autoSpaceDN w:val="0"/>
              <w:adjustRightInd w:val="0"/>
              <w:spacing w:line="276" w:lineRule="auto"/>
              <w:ind w:left="100"/>
              <w:rPr>
                <w:sz w:val="20"/>
                <w:szCs w:val="20"/>
              </w:rPr>
            </w:pPr>
          </w:p>
        </w:tc>
        <w:tc>
          <w:tcPr>
            <w:tcW w:w="5968" w:type="dxa"/>
            <w:vMerge/>
            <w:tcBorders>
              <w:left w:val="nil"/>
              <w:right w:val="single" w:sz="8" w:space="0" w:color="auto"/>
            </w:tcBorders>
          </w:tcPr>
          <w:p w:rsidR="00AA5816" w:rsidRPr="0092098D" w:rsidRDefault="00AA5816" w:rsidP="00343F9D">
            <w:pPr>
              <w:widowControl w:val="0"/>
              <w:autoSpaceDE w:val="0"/>
              <w:autoSpaceDN w:val="0"/>
              <w:adjustRightInd w:val="0"/>
              <w:spacing w:line="276" w:lineRule="auto"/>
              <w:rPr>
                <w:sz w:val="20"/>
                <w:szCs w:val="20"/>
              </w:rPr>
            </w:pPr>
          </w:p>
        </w:tc>
        <w:tc>
          <w:tcPr>
            <w:tcW w:w="30" w:type="dxa"/>
            <w:tcBorders>
              <w:top w:val="nil"/>
              <w:left w:val="nil"/>
              <w:bottom w:val="nil"/>
              <w:right w:val="nil"/>
            </w:tcBorders>
          </w:tcPr>
          <w:p w:rsidR="00AA5816" w:rsidRPr="0092098D" w:rsidRDefault="00AA5816" w:rsidP="00343F9D">
            <w:pPr>
              <w:widowControl w:val="0"/>
              <w:autoSpaceDE w:val="0"/>
              <w:autoSpaceDN w:val="0"/>
              <w:adjustRightInd w:val="0"/>
              <w:spacing w:line="276" w:lineRule="auto"/>
              <w:rPr>
                <w:sz w:val="20"/>
                <w:szCs w:val="20"/>
              </w:rPr>
            </w:pPr>
          </w:p>
        </w:tc>
      </w:tr>
      <w:tr w:rsidR="00AA5816" w:rsidRPr="0092098D" w:rsidTr="00827218">
        <w:trPr>
          <w:trHeight w:val="152"/>
        </w:trPr>
        <w:tc>
          <w:tcPr>
            <w:tcW w:w="1560" w:type="dxa"/>
            <w:tcBorders>
              <w:top w:val="nil"/>
              <w:left w:val="single" w:sz="8" w:space="0" w:color="auto"/>
              <w:bottom w:val="nil"/>
              <w:right w:val="single" w:sz="8" w:space="0" w:color="auto"/>
            </w:tcBorders>
          </w:tcPr>
          <w:p w:rsidR="00AA5816" w:rsidRPr="0092098D" w:rsidRDefault="00AA5816" w:rsidP="00343F9D">
            <w:pPr>
              <w:widowControl w:val="0"/>
              <w:autoSpaceDE w:val="0"/>
              <w:autoSpaceDN w:val="0"/>
              <w:adjustRightInd w:val="0"/>
              <w:spacing w:line="276" w:lineRule="auto"/>
              <w:rPr>
                <w:sz w:val="20"/>
                <w:szCs w:val="20"/>
              </w:rPr>
            </w:pPr>
          </w:p>
        </w:tc>
        <w:tc>
          <w:tcPr>
            <w:tcW w:w="1992" w:type="dxa"/>
            <w:vMerge/>
            <w:tcBorders>
              <w:left w:val="nil"/>
              <w:right w:val="single" w:sz="8" w:space="0" w:color="auto"/>
            </w:tcBorders>
          </w:tcPr>
          <w:p w:rsidR="00AA5816" w:rsidRPr="0092098D" w:rsidRDefault="00AA5816" w:rsidP="00343F9D">
            <w:pPr>
              <w:widowControl w:val="0"/>
              <w:autoSpaceDE w:val="0"/>
              <w:autoSpaceDN w:val="0"/>
              <w:adjustRightInd w:val="0"/>
              <w:spacing w:line="276" w:lineRule="auto"/>
              <w:ind w:left="100"/>
              <w:rPr>
                <w:sz w:val="20"/>
                <w:szCs w:val="20"/>
              </w:rPr>
            </w:pPr>
          </w:p>
        </w:tc>
        <w:tc>
          <w:tcPr>
            <w:tcW w:w="5968" w:type="dxa"/>
            <w:vMerge/>
            <w:tcBorders>
              <w:left w:val="nil"/>
              <w:right w:val="single" w:sz="8" w:space="0" w:color="auto"/>
            </w:tcBorders>
          </w:tcPr>
          <w:p w:rsidR="00AA5816" w:rsidRPr="0092098D" w:rsidRDefault="00AA5816" w:rsidP="00343F9D">
            <w:pPr>
              <w:widowControl w:val="0"/>
              <w:autoSpaceDE w:val="0"/>
              <w:autoSpaceDN w:val="0"/>
              <w:adjustRightInd w:val="0"/>
              <w:spacing w:line="276" w:lineRule="auto"/>
              <w:ind w:left="100"/>
              <w:rPr>
                <w:sz w:val="20"/>
                <w:szCs w:val="20"/>
              </w:rPr>
            </w:pPr>
          </w:p>
        </w:tc>
        <w:tc>
          <w:tcPr>
            <w:tcW w:w="30" w:type="dxa"/>
            <w:tcBorders>
              <w:top w:val="nil"/>
              <w:left w:val="nil"/>
              <w:bottom w:val="nil"/>
              <w:right w:val="nil"/>
            </w:tcBorders>
          </w:tcPr>
          <w:p w:rsidR="00AA5816" w:rsidRPr="0092098D" w:rsidRDefault="00AA5816" w:rsidP="00343F9D">
            <w:pPr>
              <w:widowControl w:val="0"/>
              <w:autoSpaceDE w:val="0"/>
              <w:autoSpaceDN w:val="0"/>
              <w:adjustRightInd w:val="0"/>
              <w:spacing w:line="276" w:lineRule="auto"/>
              <w:rPr>
                <w:sz w:val="20"/>
                <w:szCs w:val="20"/>
              </w:rPr>
            </w:pPr>
          </w:p>
        </w:tc>
      </w:tr>
      <w:tr w:rsidR="00AA5816" w:rsidRPr="0092098D" w:rsidTr="00827218">
        <w:trPr>
          <w:trHeight w:val="78"/>
        </w:trPr>
        <w:tc>
          <w:tcPr>
            <w:tcW w:w="1560" w:type="dxa"/>
            <w:tcBorders>
              <w:top w:val="nil"/>
              <w:left w:val="single" w:sz="8" w:space="0" w:color="auto"/>
              <w:bottom w:val="nil"/>
              <w:right w:val="single" w:sz="8" w:space="0" w:color="auto"/>
            </w:tcBorders>
          </w:tcPr>
          <w:p w:rsidR="00AA5816" w:rsidRPr="0092098D" w:rsidRDefault="00AA5816" w:rsidP="00343F9D">
            <w:pPr>
              <w:widowControl w:val="0"/>
              <w:autoSpaceDE w:val="0"/>
              <w:autoSpaceDN w:val="0"/>
              <w:adjustRightInd w:val="0"/>
              <w:spacing w:line="276" w:lineRule="auto"/>
              <w:rPr>
                <w:sz w:val="20"/>
                <w:szCs w:val="20"/>
              </w:rPr>
            </w:pPr>
          </w:p>
        </w:tc>
        <w:tc>
          <w:tcPr>
            <w:tcW w:w="1992" w:type="dxa"/>
            <w:vMerge/>
            <w:tcBorders>
              <w:left w:val="nil"/>
              <w:right w:val="single" w:sz="8" w:space="0" w:color="auto"/>
            </w:tcBorders>
          </w:tcPr>
          <w:p w:rsidR="00AA5816" w:rsidRPr="0092098D" w:rsidRDefault="00AA5816" w:rsidP="00343F9D">
            <w:pPr>
              <w:widowControl w:val="0"/>
              <w:autoSpaceDE w:val="0"/>
              <w:autoSpaceDN w:val="0"/>
              <w:adjustRightInd w:val="0"/>
              <w:spacing w:line="276" w:lineRule="auto"/>
              <w:ind w:left="100"/>
              <w:rPr>
                <w:sz w:val="20"/>
                <w:szCs w:val="20"/>
              </w:rPr>
            </w:pPr>
          </w:p>
        </w:tc>
        <w:tc>
          <w:tcPr>
            <w:tcW w:w="5968" w:type="dxa"/>
            <w:vMerge/>
            <w:tcBorders>
              <w:left w:val="nil"/>
              <w:right w:val="single" w:sz="8" w:space="0" w:color="auto"/>
            </w:tcBorders>
          </w:tcPr>
          <w:p w:rsidR="00AA5816" w:rsidRPr="0092098D" w:rsidRDefault="00AA5816" w:rsidP="00343F9D">
            <w:pPr>
              <w:widowControl w:val="0"/>
              <w:autoSpaceDE w:val="0"/>
              <w:autoSpaceDN w:val="0"/>
              <w:adjustRightInd w:val="0"/>
              <w:spacing w:line="276" w:lineRule="auto"/>
              <w:rPr>
                <w:sz w:val="20"/>
                <w:szCs w:val="20"/>
              </w:rPr>
            </w:pPr>
          </w:p>
        </w:tc>
        <w:tc>
          <w:tcPr>
            <w:tcW w:w="30" w:type="dxa"/>
            <w:tcBorders>
              <w:top w:val="nil"/>
              <w:left w:val="nil"/>
              <w:bottom w:val="nil"/>
              <w:right w:val="nil"/>
            </w:tcBorders>
          </w:tcPr>
          <w:p w:rsidR="00AA5816" w:rsidRPr="0092098D" w:rsidRDefault="00AA5816" w:rsidP="00343F9D">
            <w:pPr>
              <w:widowControl w:val="0"/>
              <w:autoSpaceDE w:val="0"/>
              <w:autoSpaceDN w:val="0"/>
              <w:adjustRightInd w:val="0"/>
              <w:spacing w:line="276" w:lineRule="auto"/>
              <w:rPr>
                <w:sz w:val="20"/>
                <w:szCs w:val="20"/>
              </w:rPr>
            </w:pPr>
          </w:p>
        </w:tc>
      </w:tr>
      <w:tr w:rsidR="00AA5816" w:rsidRPr="0092098D" w:rsidTr="00827218">
        <w:trPr>
          <w:trHeight w:val="139"/>
        </w:trPr>
        <w:tc>
          <w:tcPr>
            <w:tcW w:w="1560" w:type="dxa"/>
            <w:tcBorders>
              <w:top w:val="nil"/>
              <w:left w:val="single" w:sz="8" w:space="0" w:color="auto"/>
              <w:bottom w:val="nil"/>
              <w:right w:val="single" w:sz="8" w:space="0" w:color="auto"/>
            </w:tcBorders>
          </w:tcPr>
          <w:p w:rsidR="00AA5816" w:rsidRPr="0092098D" w:rsidRDefault="00AA5816" w:rsidP="00343F9D">
            <w:pPr>
              <w:widowControl w:val="0"/>
              <w:autoSpaceDE w:val="0"/>
              <w:autoSpaceDN w:val="0"/>
              <w:adjustRightInd w:val="0"/>
              <w:spacing w:line="276" w:lineRule="auto"/>
              <w:rPr>
                <w:sz w:val="20"/>
                <w:szCs w:val="20"/>
              </w:rPr>
            </w:pPr>
          </w:p>
        </w:tc>
        <w:tc>
          <w:tcPr>
            <w:tcW w:w="1992" w:type="dxa"/>
            <w:vMerge/>
            <w:tcBorders>
              <w:left w:val="nil"/>
              <w:right w:val="single" w:sz="8" w:space="0" w:color="auto"/>
            </w:tcBorders>
          </w:tcPr>
          <w:p w:rsidR="00AA5816" w:rsidRPr="0092098D" w:rsidRDefault="00AA5816" w:rsidP="00343F9D">
            <w:pPr>
              <w:widowControl w:val="0"/>
              <w:autoSpaceDE w:val="0"/>
              <w:autoSpaceDN w:val="0"/>
              <w:adjustRightInd w:val="0"/>
              <w:spacing w:line="276" w:lineRule="auto"/>
              <w:ind w:left="100"/>
              <w:rPr>
                <w:sz w:val="20"/>
                <w:szCs w:val="20"/>
              </w:rPr>
            </w:pPr>
          </w:p>
        </w:tc>
        <w:tc>
          <w:tcPr>
            <w:tcW w:w="5968" w:type="dxa"/>
            <w:vMerge/>
            <w:tcBorders>
              <w:left w:val="nil"/>
              <w:right w:val="single" w:sz="8" w:space="0" w:color="auto"/>
            </w:tcBorders>
          </w:tcPr>
          <w:p w:rsidR="00AA5816" w:rsidRPr="0092098D" w:rsidRDefault="00AA5816" w:rsidP="00343F9D">
            <w:pPr>
              <w:widowControl w:val="0"/>
              <w:autoSpaceDE w:val="0"/>
              <w:autoSpaceDN w:val="0"/>
              <w:adjustRightInd w:val="0"/>
              <w:spacing w:line="276" w:lineRule="auto"/>
              <w:rPr>
                <w:sz w:val="20"/>
                <w:szCs w:val="20"/>
              </w:rPr>
            </w:pPr>
          </w:p>
        </w:tc>
        <w:tc>
          <w:tcPr>
            <w:tcW w:w="30" w:type="dxa"/>
            <w:tcBorders>
              <w:top w:val="nil"/>
              <w:left w:val="nil"/>
              <w:bottom w:val="nil"/>
              <w:right w:val="nil"/>
            </w:tcBorders>
          </w:tcPr>
          <w:p w:rsidR="00AA5816" w:rsidRPr="0092098D" w:rsidRDefault="00AA5816" w:rsidP="00343F9D">
            <w:pPr>
              <w:widowControl w:val="0"/>
              <w:autoSpaceDE w:val="0"/>
              <w:autoSpaceDN w:val="0"/>
              <w:adjustRightInd w:val="0"/>
              <w:spacing w:line="276" w:lineRule="auto"/>
              <w:rPr>
                <w:sz w:val="20"/>
                <w:szCs w:val="20"/>
              </w:rPr>
            </w:pPr>
          </w:p>
        </w:tc>
      </w:tr>
      <w:tr w:rsidR="00AA5816" w:rsidRPr="0092098D" w:rsidTr="00827218">
        <w:trPr>
          <w:trHeight w:val="91"/>
        </w:trPr>
        <w:tc>
          <w:tcPr>
            <w:tcW w:w="1560" w:type="dxa"/>
            <w:tcBorders>
              <w:top w:val="nil"/>
              <w:left w:val="single" w:sz="8" w:space="0" w:color="auto"/>
              <w:bottom w:val="single" w:sz="8" w:space="0" w:color="auto"/>
              <w:right w:val="single" w:sz="8" w:space="0" w:color="auto"/>
            </w:tcBorders>
          </w:tcPr>
          <w:p w:rsidR="00AA5816" w:rsidRPr="0092098D" w:rsidRDefault="00AA5816" w:rsidP="00343F9D">
            <w:pPr>
              <w:widowControl w:val="0"/>
              <w:autoSpaceDE w:val="0"/>
              <w:autoSpaceDN w:val="0"/>
              <w:adjustRightInd w:val="0"/>
              <w:spacing w:line="276" w:lineRule="auto"/>
              <w:rPr>
                <w:sz w:val="20"/>
                <w:szCs w:val="20"/>
              </w:rPr>
            </w:pPr>
          </w:p>
        </w:tc>
        <w:tc>
          <w:tcPr>
            <w:tcW w:w="1992" w:type="dxa"/>
            <w:vMerge/>
            <w:tcBorders>
              <w:left w:val="nil"/>
              <w:bottom w:val="single" w:sz="8" w:space="0" w:color="auto"/>
              <w:right w:val="single" w:sz="8" w:space="0" w:color="auto"/>
            </w:tcBorders>
          </w:tcPr>
          <w:p w:rsidR="00AA5816" w:rsidRPr="0092098D" w:rsidRDefault="00AA5816" w:rsidP="00343F9D">
            <w:pPr>
              <w:widowControl w:val="0"/>
              <w:autoSpaceDE w:val="0"/>
              <w:autoSpaceDN w:val="0"/>
              <w:adjustRightInd w:val="0"/>
              <w:spacing w:line="276" w:lineRule="auto"/>
              <w:rPr>
                <w:sz w:val="20"/>
                <w:szCs w:val="20"/>
              </w:rPr>
            </w:pPr>
          </w:p>
        </w:tc>
        <w:tc>
          <w:tcPr>
            <w:tcW w:w="5968" w:type="dxa"/>
            <w:vMerge/>
            <w:tcBorders>
              <w:left w:val="nil"/>
              <w:bottom w:val="single" w:sz="8" w:space="0" w:color="auto"/>
              <w:right w:val="single" w:sz="8" w:space="0" w:color="auto"/>
            </w:tcBorders>
          </w:tcPr>
          <w:p w:rsidR="00AA5816" w:rsidRPr="0092098D" w:rsidRDefault="00AA5816" w:rsidP="00343F9D">
            <w:pPr>
              <w:widowControl w:val="0"/>
              <w:autoSpaceDE w:val="0"/>
              <w:autoSpaceDN w:val="0"/>
              <w:adjustRightInd w:val="0"/>
              <w:spacing w:line="276" w:lineRule="auto"/>
              <w:rPr>
                <w:sz w:val="20"/>
                <w:szCs w:val="20"/>
              </w:rPr>
            </w:pPr>
          </w:p>
        </w:tc>
        <w:tc>
          <w:tcPr>
            <w:tcW w:w="30" w:type="dxa"/>
            <w:tcBorders>
              <w:top w:val="nil"/>
              <w:left w:val="nil"/>
              <w:bottom w:val="nil"/>
              <w:right w:val="nil"/>
            </w:tcBorders>
          </w:tcPr>
          <w:p w:rsidR="00AA5816" w:rsidRPr="0092098D" w:rsidRDefault="00AA5816" w:rsidP="00343F9D">
            <w:pPr>
              <w:widowControl w:val="0"/>
              <w:autoSpaceDE w:val="0"/>
              <w:autoSpaceDN w:val="0"/>
              <w:adjustRightInd w:val="0"/>
              <w:spacing w:line="276" w:lineRule="auto"/>
              <w:rPr>
                <w:sz w:val="20"/>
                <w:szCs w:val="20"/>
              </w:rPr>
            </w:pPr>
          </w:p>
        </w:tc>
      </w:tr>
      <w:tr w:rsidR="00AA5816" w:rsidRPr="0092098D" w:rsidTr="00827218">
        <w:trPr>
          <w:trHeight w:val="257"/>
        </w:trPr>
        <w:tc>
          <w:tcPr>
            <w:tcW w:w="1560" w:type="dxa"/>
            <w:tcBorders>
              <w:top w:val="single" w:sz="8" w:space="0" w:color="auto"/>
              <w:left w:val="single" w:sz="8" w:space="0" w:color="auto"/>
              <w:bottom w:val="single" w:sz="8" w:space="0" w:color="auto"/>
              <w:right w:val="single" w:sz="8" w:space="0" w:color="auto"/>
            </w:tcBorders>
          </w:tcPr>
          <w:p w:rsidR="00AA5816" w:rsidRPr="0092098D" w:rsidRDefault="00AA5816" w:rsidP="00343F9D">
            <w:pPr>
              <w:widowControl w:val="0"/>
              <w:autoSpaceDE w:val="0"/>
              <w:autoSpaceDN w:val="0"/>
              <w:adjustRightInd w:val="0"/>
              <w:spacing w:line="276" w:lineRule="auto"/>
              <w:ind w:left="120"/>
              <w:rPr>
                <w:sz w:val="20"/>
                <w:szCs w:val="20"/>
              </w:rPr>
            </w:pPr>
            <w:r w:rsidRPr="0092098D">
              <w:rPr>
                <w:sz w:val="20"/>
                <w:szCs w:val="20"/>
              </w:rPr>
              <w:t>Tortuya dağılım faktörü</w:t>
            </w:r>
          </w:p>
        </w:tc>
        <w:tc>
          <w:tcPr>
            <w:tcW w:w="1992" w:type="dxa"/>
            <w:tcBorders>
              <w:top w:val="single" w:sz="8" w:space="0" w:color="auto"/>
              <w:left w:val="nil"/>
              <w:bottom w:val="single" w:sz="8" w:space="0" w:color="auto"/>
              <w:right w:val="single" w:sz="8" w:space="0" w:color="auto"/>
            </w:tcBorders>
          </w:tcPr>
          <w:p w:rsidR="00AA5816" w:rsidRPr="0092098D" w:rsidRDefault="00AA5816" w:rsidP="00343F9D">
            <w:pPr>
              <w:widowControl w:val="0"/>
              <w:autoSpaceDE w:val="0"/>
              <w:autoSpaceDN w:val="0"/>
              <w:adjustRightInd w:val="0"/>
              <w:spacing w:line="276" w:lineRule="auto"/>
              <w:ind w:left="100"/>
              <w:rPr>
                <w:sz w:val="20"/>
                <w:szCs w:val="20"/>
              </w:rPr>
            </w:pPr>
            <w:r w:rsidRPr="0092098D">
              <w:rPr>
                <w:sz w:val="20"/>
                <w:szCs w:val="20"/>
              </w:rPr>
              <w:t>1</w:t>
            </w:r>
          </w:p>
        </w:tc>
        <w:tc>
          <w:tcPr>
            <w:tcW w:w="5968" w:type="dxa"/>
            <w:tcBorders>
              <w:top w:val="single" w:sz="8" w:space="0" w:color="auto"/>
              <w:left w:val="nil"/>
              <w:bottom w:val="single" w:sz="8" w:space="0" w:color="auto"/>
              <w:right w:val="single" w:sz="8" w:space="0" w:color="auto"/>
            </w:tcBorders>
          </w:tcPr>
          <w:p w:rsidR="00AA5816" w:rsidRDefault="00AA5816" w:rsidP="00343F9D">
            <w:pPr>
              <w:widowControl w:val="0"/>
              <w:autoSpaceDE w:val="0"/>
              <w:autoSpaceDN w:val="0"/>
              <w:adjustRightInd w:val="0"/>
              <w:spacing w:line="276" w:lineRule="auto"/>
              <w:ind w:left="100"/>
              <w:rPr>
                <w:sz w:val="20"/>
                <w:szCs w:val="20"/>
              </w:rPr>
            </w:pPr>
            <w:r w:rsidRPr="0092098D">
              <w:rPr>
                <w:sz w:val="20"/>
                <w:szCs w:val="20"/>
              </w:rPr>
              <w:t>Uzman görüşü: en kötü varsayım: maddenin işleme giren toplam miktarı tortuya geçer. Tortu ikincil atık olarak değerlendirilmelidir.</w:t>
            </w:r>
          </w:p>
          <w:p w:rsidR="00AA5816" w:rsidRPr="0092098D" w:rsidRDefault="00AA5816" w:rsidP="00343F9D">
            <w:pPr>
              <w:widowControl w:val="0"/>
              <w:autoSpaceDE w:val="0"/>
              <w:autoSpaceDN w:val="0"/>
              <w:adjustRightInd w:val="0"/>
              <w:spacing w:line="276" w:lineRule="auto"/>
              <w:ind w:left="100"/>
              <w:rPr>
                <w:sz w:val="20"/>
                <w:szCs w:val="20"/>
              </w:rPr>
            </w:pPr>
          </w:p>
        </w:tc>
        <w:tc>
          <w:tcPr>
            <w:tcW w:w="30" w:type="dxa"/>
            <w:tcBorders>
              <w:top w:val="nil"/>
              <w:left w:val="nil"/>
              <w:bottom w:val="nil"/>
              <w:right w:val="nil"/>
            </w:tcBorders>
          </w:tcPr>
          <w:p w:rsidR="00AA5816" w:rsidRPr="0092098D" w:rsidRDefault="00AA5816" w:rsidP="00343F9D">
            <w:pPr>
              <w:widowControl w:val="0"/>
              <w:autoSpaceDE w:val="0"/>
              <w:autoSpaceDN w:val="0"/>
              <w:adjustRightInd w:val="0"/>
              <w:spacing w:line="276" w:lineRule="auto"/>
              <w:rPr>
                <w:sz w:val="20"/>
                <w:szCs w:val="20"/>
              </w:rPr>
            </w:pPr>
          </w:p>
        </w:tc>
      </w:tr>
      <w:tr w:rsidR="00AA5816" w:rsidRPr="0092098D" w:rsidTr="00827218">
        <w:trPr>
          <w:trHeight w:val="257"/>
        </w:trPr>
        <w:tc>
          <w:tcPr>
            <w:tcW w:w="1560" w:type="dxa"/>
            <w:tcBorders>
              <w:top w:val="single" w:sz="8" w:space="0" w:color="auto"/>
              <w:left w:val="single" w:sz="8" w:space="0" w:color="auto"/>
              <w:bottom w:val="single" w:sz="8" w:space="0" w:color="auto"/>
              <w:right w:val="single" w:sz="8" w:space="0" w:color="auto"/>
            </w:tcBorders>
          </w:tcPr>
          <w:p w:rsidR="00AA5816" w:rsidRPr="0092098D" w:rsidRDefault="00AA5816" w:rsidP="00343F9D">
            <w:pPr>
              <w:widowControl w:val="0"/>
              <w:autoSpaceDE w:val="0"/>
              <w:autoSpaceDN w:val="0"/>
              <w:adjustRightInd w:val="0"/>
              <w:spacing w:line="276" w:lineRule="auto"/>
              <w:ind w:left="120"/>
              <w:rPr>
                <w:sz w:val="20"/>
                <w:szCs w:val="20"/>
              </w:rPr>
            </w:pPr>
            <w:r w:rsidRPr="0092098D">
              <w:rPr>
                <w:sz w:val="20"/>
                <w:szCs w:val="20"/>
              </w:rPr>
              <w:t>Organik faza dağılım faktörü</w:t>
            </w:r>
          </w:p>
        </w:tc>
        <w:tc>
          <w:tcPr>
            <w:tcW w:w="1992" w:type="dxa"/>
            <w:tcBorders>
              <w:top w:val="single" w:sz="8" w:space="0" w:color="auto"/>
              <w:left w:val="nil"/>
              <w:bottom w:val="single" w:sz="8" w:space="0" w:color="auto"/>
              <w:right w:val="single" w:sz="8" w:space="0" w:color="auto"/>
            </w:tcBorders>
          </w:tcPr>
          <w:p w:rsidR="00AA5816" w:rsidRPr="0092098D" w:rsidRDefault="00AA5816" w:rsidP="00343F9D">
            <w:pPr>
              <w:widowControl w:val="0"/>
              <w:autoSpaceDE w:val="0"/>
              <w:autoSpaceDN w:val="0"/>
              <w:adjustRightInd w:val="0"/>
              <w:spacing w:line="276" w:lineRule="auto"/>
              <w:ind w:left="100"/>
              <w:rPr>
                <w:sz w:val="20"/>
                <w:szCs w:val="20"/>
              </w:rPr>
            </w:pPr>
            <w:r w:rsidRPr="0092098D">
              <w:rPr>
                <w:sz w:val="20"/>
                <w:szCs w:val="20"/>
              </w:rPr>
              <w:t>1</w:t>
            </w:r>
          </w:p>
        </w:tc>
        <w:tc>
          <w:tcPr>
            <w:tcW w:w="5968" w:type="dxa"/>
            <w:tcBorders>
              <w:top w:val="single" w:sz="8" w:space="0" w:color="auto"/>
              <w:left w:val="nil"/>
              <w:bottom w:val="single" w:sz="8" w:space="0" w:color="auto"/>
              <w:right w:val="single" w:sz="8" w:space="0" w:color="auto"/>
            </w:tcBorders>
          </w:tcPr>
          <w:p w:rsidR="00AA5816" w:rsidRPr="0092098D" w:rsidRDefault="00AA5816" w:rsidP="00343F9D">
            <w:pPr>
              <w:widowControl w:val="0"/>
              <w:autoSpaceDE w:val="0"/>
              <w:autoSpaceDN w:val="0"/>
              <w:adjustRightInd w:val="0"/>
              <w:spacing w:line="276" w:lineRule="auto"/>
              <w:ind w:left="100"/>
              <w:rPr>
                <w:sz w:val="20"/>
                <w:szCs w:val="20"/>
              </w:rPr>
            </w:pPr>
            <w:r w:rsidRPr="0092098D">
              <w:rPr>
                <w:sz w:val="20"/>
                <w:szCs w:val="20"/>
              </w:rPr>
              <w:t xml:space="preserve">Uzman görüşü: en kötü durum: maddenin%100’ü yağ fazında </w:t>
            </w:r>
          </w:p>
        </w:tc>
        <w:tc>
          <w:tcPr>
            <w:tcW w:w="30" w:type="dxa"/>
            <w:tcBorders>
              <w:top w:val="nil"/>
              <w:left w:val="nil"/>
              <w:bottom w:val="nil"/>
              <w:right w:val="nil"/>
            </w:tcBorders>
          </w:tcPr>
          <w:p w:rsidR="00AA5816" w:rsidRPr="0092098D" w:rsidRDefault="00AA5816" w:rsidP="00343F9D">
            <w:pPr>
              <w:widowControl w:val="0"/>
              <w:autoSpaceDE w:val="0"/>
              <w:autoSpaceDN w:val="0"/>
              <w:adjustRightInd w:val="0"/>
              <w:spacing w:line="276" w:lineRule="auto"/>
              <w:rPr>
                <w:sz w:val="20"/>
                <w:szCs w:val="20"/>
              </w:rPr>
            </w:pPr>
          </w:p>
        </w:tc>
      </w:tr>
      <w:tr w:rsidR="00AA5816" w:rsidRPr="0092098D" w:rsidTr="00827218">
        <w:trPr>
          <w:trHeight w:val="257"/>
        </w:trPr>
        <w:tc>
          <w:tcPr>
            <w:tcW w:w="1560" w:type="dxa"/>
            <w:tcBorders>
              <w:top w:val="single" w:sz="8" w:space="0" w:color="auto"/>
              <w:left w:val="single" w:sz="8" w:space="0" w:color="auto"/>
              <w:bottom w:val="single" w:sz="8" w:space="0" w:color="auto"/>
              <w:right w:val="single" w:sz="8" w:space="0" w:color="auto"/>
            </w:tcBorders>
          </w:tcPr>
          <w:p w:rsidR="00AA5816" w:rsidRPr="0092098D" w:rsidRDefault="00AA5816" w:rsidP="00343F9D">
            <w:pPr>
              <w:widowControl w:val="0"/>
              <w:autoSpaceDE w:val="0"/>
              <w:autoSpaceDN w:val="0"/>
              <w:adjustRightInd w:val="0"/>
              <w:spacing w:line="276" w:lineRule="auto"/>
              <w:ind w:left="120"/>
              <w:rPr>
                <w:sz w:val="20"/>
                <w:szCs w:val="20"/>
              </w:rPr>
            </w:pPr>
            <w:r w:rsidRPr="0092098D">
              <w:rPr>
                <w:sz w:val="20"/>
                <w:szCs w:val="20"/>
              </w:rPr>
              <w:t>Toprağa  salınım faktörü</w:t>
            </w:r>
          </w:p>
        </w:tc>
        <w:tc>
          <w:tcPr>
            <w:tcW w:w="1992" w:type="dxa"/>
            <w:tcBorders>
              <w:top w:val="single" w:sz="8" w:space="0" w:color="auto"/>
              <w:left w:val="nil"/>
              <w:bottom w:val="single" w:sz="8" w:space="0" w:color="auto"/>
              <w:right w:val="single" w:sz="8" w:space="0" w:color="auto"/>
            </w:tcBorders>
          </w:tcPr>
          <w:p w:rsidR="00AA5816" w:rsidRPr="0092098D" w:rsidRDefault="00AA5816" w:rsidP="00343F9D">
            <w:pPr>
              <w:widowControl w:val="0"/>
              <w:autoSpaceDE w:val="0"/>
              <w:autoSpaceDN w:val="0"/>
              <w:adjustRightInd w:val="0"/>
              <w:spacing w:line="276" w:lineRule="auto"/>
              <w:ind w:left="100"/>
              <w:rPr>
                <w:sz w:val="20"/>
                <w:szCs w:val="20"/>
              </w:rPr>
            </w:pPr>
            <w:r w:rsidRPr="0092098D">
              <w:rPr>
                <w:sz w:val="20"/>
                <w:szCs w:val="20"/>
              </w:rPr>
              <w:t>0</w:t>
            </w:r>
          </w:p>
        </w:tc>
        <w:tc>
          <w:tcPr>
            <w:tcW w:w="5968" w:type="dxa"/>
            <w:tcBorders>
              <w:top w:val="single" w:sz="8" w:space="0" w:color="auto"/>
              <w:left w:val="nil"/>
              <w:bottom w:val="single" w:sz="8" w:space="0" w:color="auto"/>
              <w:right w:val="single" w:sz="8" w:space="0" w:color="auto"/>
            </w:tcBorders>
          </w:tcPr>
          <w:p w:rsidR="00AA5816" w:rsidRDefault="00AA5816" w:rsidP="00343F9D">
            <w:pPr>
              <w:widowControl w:val="0"/>
              <w:autoSpaceDE w:val="0"/>
              <w:autoSpaceDN w:val="0"/>
              <w:adjustRightInd w:val="0"/>
              <w:spacing w:line="276" w:lineRule="auto"/>
              <w:ind w:left="100"/>
              <w:rPr>
                <w:sz w:val="20"/>
                <w:szCs w:val="20"/>
              </w:rPr>
            </w:pPr>
            <w:r w:rsidRPr="0092098D">
              <w:rPr>
                <w:sz w:val="20"/>
                <w:szCs w:val="20"/>
              </w:rPr>
              <w:t xml:space="preserve">Uzman görüşü: İşlem toprağa salınıma neden olmaz, tortu toprağa salınım olmayacak şekilde yakılmaktadır </w:t>
            </w:r>
          </w:p>
          <w:p w:rsidR="00AA5816" w:rsidRPr="0092098D" w:rsidRDefault="00AA5816" w:rsidP="00343F9D">
            <w:pPr>
              <w:widowControl w:val="0"/>
              <w:autoSpaceDE w:val="0"/>
              <w:autoSpaceDN w:val="0"/>
              <w:adjustRightInd w:val="0"/>
              <w:spacing w:line="276" w:lineRule="auto"/>
              <w:ind w:left="100"/>
              <w:rPr>
                <w:sz w:val="20"/>
                <w:szCs w:val="20"/>
              </w:rPr>
            </w:pPr>
          </w:p>
        </w:tc>
        <w:tc>
          <w:tcPr>
            <w:tcW w:w="30" w:type="dxa"/>
            <w:tcBorders>
              <w:top w:val="nil"/>
              <w:left w:val="nil"/>
              <w:bottom w:val="single" w:sz="8" w:space="0" w:color="auto"/>
              <w:right w:val="nil"/>
            </w:tcBorders>
          </w:tcPr>
          <w:p w:rsidR="00AA5816" w:rsidRPr="0092098D" w:rsidRDefault="00AA5816" w:rsidP="00343F9D">
            <w:pPr>
              <w:widowControl w:val="0"/>
              <w:autoSpaceDE w:val="0"/>
              <w:autoSpaceDN w:val="0"/>
              <w:adjustRightInd w:val="0"/>
              <w:spacing w:line="276" w:lineRule="auto"/>
              <w:rPr>
                <w:sz w:val="20"/>
                <w:szCs w:val="20"/>
              </w:rPr>
            </w:pPr>
          </w:p>
        </w:tc>
      </w:tr>
    </w:tbl>
    <w:p w:rsidR="00AA5816" w:rsidRDefault="00AA5816" w:rsidP="00343F9D">
      <w:pPr>
        <w:widowControl w:val="0"/>
        <w:autoSpaceDE w:val="0"/>
        <w:autoSpaceDN w:val="0"/>
        <w:adjustRightInd w:val="0"/>
        <w:spacing w:line="276" w:lineRule="auto"/>
      </w:pPr>
    </w:p>
    <w:p w:rsidR="00AA5816" w:rsidRDefault="00AA5816" w:rsidP="00343F9D">
      <w:pPr>
        <w:widowControl w:val="0"/>
        <w:autoSpaceDE w:val="0"/>
        <w:autoSpaceDN w:val="0"/>
        <w:adjustRightInd w:val="0"/>
        <w:spacing w:line="276" w:lineRule="auto"/>
      </w:pPr>
    </w:p>
    <w:p w:rsidR="00AA5816" w:rsidRPr="0056163B" w:rsidRDefault="00AA5816" w:rsidP="00343F9D">
      <w:pPr>
        <w:widowControl w:val="0"/>
        <w:tabs>
          <w:tab w:val="left" w:pos="700"/>
        </w:tabs>
        <w:autoSpaceDE w:val="0"/>
        <w:autoSpaceDN w:val="0"/>
        <w:adjustRightInd w:val="0"/>
        <w:spacing w:line="276" w:lineRule="auto"/>
        <w:rPr>
          <w:b/>
          <w:bCs/>
        </w:rPr>
      </w:pPr>
      <w:r w:rsidRPr="0056163B">
        <w:rPr>
          <w:b/>
          <w:bCs/>
        </w:rPr>
        <w:t>5</w:t>
      </w:r>
      <w:r w:rsidRPr="0056163B">
        <w:rPr>
          <w:b/>
          <w:bCs/>
        </w:rPr>
        <w:tab/>
        <w:t xml:space="preserve">İyileştirme ve daha özgül tahminler </w:t>
      </w:r>
    </w:p>
    <w:p w:rsidR="00AA5816" w:rsidRPr="0056163B" w:rsidRDefault="00AA5816" w:rsidP="00343F9D">
      <w:pPr>
        <w:widowControl w:val="0"/>
        <w:autoSpaceDE w:val="0"/>
        <w:autoSpaceDN w:val="0"/>
        <w:adjustRightInd w:val="0"/>
        <w:spacing w:line="276" w:lineRule="auto"/>
        <w:rPr>
          <w:i/>
          <w:iCs/>
          <w:u w:val="single"/>
        </w:rPr>
      </w:pPr>
      <w:r w:rsidRPr="0056163B">
        <w:rPr>
          <w:i/>
          <w:iCs/>
          <w:u w:val="single"/>
        </w:rPr>
        <w:t>Sulu soğutucu lubrikan solüsyonlarının bertarafı</w:t>
      </w:r>
    </w:p>
    <w:p w:rsidR="00AA5816" w:rsidRDefault="00AA5816" w:rsidP="00827218">
      <w:pPr>
        <w:widowControl w:val="0"/>
        <w:autoSpaceDE w:val="0"/>
        <w:autoSpaceDN w:val="0"/>
        <w:adjustRightInd w:val="0"/>
        <w:spacing w:line="276" w:lineRule="auto"/>
      </w:pPr>
      <w:r>
        <w:t>Günde suya salınan miktarın daha özgül olarak elde edilmesi, genel model varsayımları üstüne kurulur ( sıvı/sıvı ayrıştırma). Atık bertaraf işlemine giren soğutucu lubrikan emülsiyonları içindeki madde</w:t>
      </w:r>
      <w:r w:rsidR="00827218">
        <w:t>lerin salınımı aşağıdaki förmül</w:t>
      </w:r>
      <w:r w:rsidR="00827218">
        <w:rPr>
          <w:rStyle w:val="DipnotBavurusu"/>
        </w:rPr>
        <w:footnoteReference w:id="76"/>
      </w:r>
      <w:r>
        <w:t xml:space="preserve"> kullanılarak tahmin edilebilir.</w:t>
      </w:r>
    </w:p>
    <w:p w:rsidR="00AA5816" w:rsidRDefault="00AA5816" w:rsidP="00827218">
      <w:pPr>
        <w:widowControl w:val="0"/>
        <w:autoSpaceDE w:val="0"/>
        <w:autoSpaceDN w:val="0"/>
        <w:adjustRightInd w:val="0"/>
        <w:spacing w:line="276" w:lineRule="auto"/>
      </w:pPr>
    </w:p>
    <w:p w:rsidR="00AA5816" w:rsidRDefault="00AA5816" w:rsidP="00827218">
      <w:pPr>
        <w:widowControl w:val="0"/>
        <w:autoSpaceDE w:val="0"/>
        <w:autoSpaceDN w:val="0"/>
        <w:adjustRightInd w:val="0"/>
        <w:spacing w:line="276" w:lineRule="auto"/>
        <w:ind w:left="1320"/>
        <w:rPr>
          <w:i/>
          <w:iCs/>
        </w:rPr>
      </w:pPr>
      <w:r>
        <w:rPr>
          <w:i/>
          <w:iCs/>
        </w:rPr>
        <w:lastRenderedPageBreak/>
        <w:t>C</w:t>
      </w:r>
      <w:r>
        <w:rPr>
          <w:i/>
          <w:iCs/>
          <w:sz w:val="15"/>
          <w:szCs w:val="15"/>
        </w:rPr>
        <w:t>atıksu</w:t>
      </w:r>
      <w:r>
        <w:rPr>
          <w:i/>
          <w:iCs/>
        </w:rPr>
        <w:t xml:space="preserve"> = C</w:t>
      </w:r>
      <w:r>
        <w:rPr>
          <w:i/>
          <w:iCs/>
          <w:sz w:val="15"/>
          <w:szCs w:val="15"/>
        </w:rPr>
        <w:t>madde</w:t>
      </w:r>
      <w:r>
        <w:rPr>
          <w:i/>
          <w:iCs/>
        </w:rPr>
        <w:t xml:space="preserve"> * (Sulandırma</w:t>
      </w:r>
      <w:r>
        <w:rPr>
          <w:i/>
          <w:iCs/>
          <w:sz w:val="15"/>
          <w:szCs w:val="15"/>
        </w:rPr>
        <w:t>yağdan suya</w:t>
      </w:r>
      <w:r>
        <w:rPr>
          <w:i/>
          <w:iCs/>
        </w:rPr>
        <w:t xml:space="preserve"> + 1) / (Sulandırma</w:t>
      </w:r>
      <w:r>
        <w:rPr>
          <w:i/>
          <w:iCs/>
          <w:sz w:val="15"/>
          <w:szCs w:val="15"/>
        </w:rPr>
        <w:t>yağdan suya</w:t>
      </w:r>
      <w:r>
        <w:rPr>
          <w:i/>
          <w:iCs/>
        </w:rPr>
        <w:t xml:space="preserve"> * Kow+ 1)</w:t>
      </w:r>
    </w:p>
    <w:p w:rsidR="00AA5816" w:rsidRDefault="00AA5816" w:rsidP="00827218">
      <w:pPr>
        <w:widowControl w:val="0"/>
        <w:autoSpaceDE w:val="0"/>
        <w:autoSpaceDN w:val="0"/>
        <w:adjustRightInd w:val="0"/>
        <w:spacing w:line="276" w:lineRule="auto"/>
        <w:ind w:left="1320"/>
        <w:rPr>
          <w:i/>
          <w:iCs/>
        </w:rPr>
      </w:pPr>
    </w:p>
    <w:p w:rsidR="00AA5816" w:rsidRPr="00E2537C" w:rsidRDefault="00AA5816" w:rsidP="00827218">
      <w:pPr>
        <w:spacing w:line="276" w:lineRule="auto"/>
        <w:rPr>
          <w:sz w:val="23"/>
          <w:szCs w:val="23"/>
        </w:rPr>
      </w:pPr>
      <w:r w:rsidRPr="00E2537C">
        <w:rPr>
          <w:sz w:val="23"/>
          <w:szCs w:val="23"/>
        </w:rPr>
        <w:t>Catıksu = atık sudaki konsantrasyon</w:t>
      </w:r>
    </w:p>
    <w:p w:rsidR="00AA5816" w:rsidRPr="00E2537C" w:rsidRDefault="00AA5816" w:rsidP="00827218">
      <w:pPr>
        <w:widowControl w:val="0"/>
        <w:overflowPunct w:val="0"/>
        <w:autoSpaceDE w:val="0"/>
        <w:autoSpaceDN w:val="0"/>
        <w:adjustRightInd w:val="0"/>
        <w:spacing w:line="276" w:lineRule="auto"/>
        <w:ind w:right="1984"/>
        <w:rPr>
          <w:sz w:val="23"/>
          <w:szCs w:val="23"/>
        </w:rPr>
      </w:pPr>
      <w:r w:rsidRPr="00E2537C">
        <w:rPr>
          <w:sz w:val="23"/>
          <w:szCs w:val="23"/>
        </w:rPr>
        <w:t>Cmadde  =  atık lubrikan içindeki madde konsantrasyonu</w:t>
      </w:r>
    </w:p>
    <w:p w:rsidR="00AA5816" w:rsidRPr="00E2537C" w:rsidRDefault="00AA5816" w:rsidP="00827218">
      <w:pPr>
        <w:widowControl w:val="0"/>
        <w:overflowPunct w:val="0"/>
        <w:autoSpaceDE w:val="0"/>
        <w:autoSpaceDN w:val="0"/>
        <w:adjustRightInd w:val="0"/>
        <w:spacing w:line="276" w:lineRule="auto"/>
        <w:ind w:right="3800"/>
        <w:rPr>
          <w:sz w:val="23"/>
          <w:szCs w:val="23"/>
        </w:rPr>
      </w:pPr>
      <w:r w:rsidRPr="00E2537C">
        <w:rPr>
          <w:i/>
          <w:iCs/>
          <w:sz w:val="23"/>
          <w:szCs w:val="23"/>
        </w:rPr>
        <w:t xml:space="preserve">Sulandırmayağdan suya </w:t>
      </w:r>
      <w:r w:rsidRPr="00E2537C">
        <w:rPr>
          <w:sz w:val="23"/>
          <w:szCs w:val="23"/>
        </w:rPr>
        <w:t>= yağ/su oranı = 20</w:t>
      </w:r>
    </w:p>
    <w:p w:rsidR="00AA5816" w:rsidRPr="00E2537C" w:rsidRDefault="00AA5816" w:rsidP="00827218">
      <w:pPr>
        <w:widowControl w:val="0"/>
        <w:autoSpaceDE w:val="0"/>
        <w:autoSpaceDN w:val="0"/>
        <w:adjustRightInd w:val="0"/>
        <w:spacing w:line="276" w:lineRule="auto"/>
        <w:rPr>
          <w:sz w:val="23"/>
          <w:szCs w:val="23"/>
        </w:rPr>
      </w:pPr>
      <w:r w:rsidRPr="00E2537C">
        <w:rPr>
          <w:sz w:val="23"/>
          <w:szCs w:val="23"/>
        </w:rPr>
        <w:t>Kow =  oktanol su partisyon katsayısı (quotient)</w:t>
      </w:r>
    </w:p>
    <w:p w:rsidR="00AA5816" w:rsidRPr="00E2537C" w:rsidRDefault="00AA5816" w:rsidP="00827218">
      <w:pPr>
        <w:widowControl w:val="0"/>
        <w:autoSpaceDE w:val="0"/>
        <w:autoSpaceDN w:val="0"/>
        <w:adjustRightInd w:val="0"/>
        <w:spacing w:line="276" w:lineRule="auto"/>
        <w:rPr>
          <w:sz w:val="23"/>
          <w:szCs w:val="23"/>
        </w:rPr>
      </w:pPr>
    </w:p>
    <w:p w:rsidR="00AA5816" w:rsidRPr="00E2537C" w:rsidRDefault="00AA5816" w:rsidP="00827218">
      <w:pPr>
        <w:widowControl w:val="0"/>
        <w:overflowPunct w:val="0"/>
        <w:autoSpaceDE w:val="0"/>
        <w:autoSpaceDN w:val="0"/>
        <w:adjustRightInd w:val="0"/>
        <w:spacing w:line="276" w:lineRule="auto"/>
        <w:jc w:val="both"/>
        <w:rPr>
          <w:sz w:val="23"/>
          <w:szCs w:val="23"/>
        </w:rPr>
      </w:pPr>
      <w:r w:rsidRPr="00E2537C">
        <w:rPr>
          <w:sz w:val="23"/>
          <w:szCs w:val="23"/>
        </w:rPr>
        <w:t>Günlük yerel salınım atık su konsantrasyonu ile günde üretilen atık su miktarı çarpılarak elde edilir (varsayılan = 200 m</w:t>
      </w:r>
      <w:r w:rsidRPr="00E2537C">
        <w:rPr>
          <w:sz w:val="23"/>
          <w:szCs w:val="23"/>
          <w:vertAlign w:val="superscript"/>
        </w:rPr>
        <w:t>3</w:t>
      </w:r>
      <w:r w:rsidRPr="00E2537C">
        <w:rPr>
          <w:sz w:val="23"/>
          <w:szCs w:val="23"/>
        </w:rPr>
        <w:t xml:space="preserve"> / gün)</w:t>
      </w:r>
    </w:p>
    <w:p w:rsidR="00AA5816" w:rsidRDefault="00AA5816" w:rsidP="00827218">
      <w:pPr>
        <w:widowControl w:val="0"/>
        <w:overflowPunct w:val="0"/>
        <w:autoSpaceDE w:val="0"/>
        <w:autoSpaceDN w:val="0"/>
        <w:adjustRightInd w:val="0"/>
        <w:spacing w:line="276" w:lineRule="auto"/>
        <w:ind w:right="4720"/>
        <w:rPr>
          <w:i/>
          <w:iCs/>
          <w:sz w:val="23"/>
          <w:szCs w:val="23"/>
        </w:rPr>
      </w:pPr>
      <w:r w:rsidRPr="00E2537C">
        <w:rPr>
          <w:i/>
          <w:iCs/>
          <w:sz w:val="23"/>
          <w:szCs w:val="23"/>
        </w:rPr>
        <w:t>Esu [kg/d] = Cstıksu [mg/l]* 200 [m</w:t>
      </w:r>
      <w:r w:rsidRPr="00E2537C">
        <w:rPr>
          <w:i/>
          <w:iCs/>
          <w:sz w:val="23"/>
          <w:szCs w:val="23"/>
          <w:vertAlign w:val="superscript"/>
        </w:rPr>
        <w:t>3</w:t>
      </w:r>
      <w:r w:rsidRPr="00E2537C">
        <w:rPr>
          <w:i/>
          <w:iCs/>
          <w:sz w:val="23"/>
          <w:szCs w:val="23"/>
        </w:rPr>
        <w:t xml:space="preserve">/d] / 1000 </w:t>
      </w:r>
    </w:p>
    <w:p w:rsidR="00AA5816" w:rsidRPr="00E2537C" w:rsidRDefault="00AA5816" w:rsidP="00827218">
      <w:pPr>
        <w:widowControl w:val="0"/>
        <w:overflowPunct w:val="0"/>
        <w:autoSpaceDE w:val="0"/>
        <w:autoSpaceDN w:val="0"/>
        <w:adjustRightInd w:val="0"/>
        <w:spacing w:line="276" w:lineRule="auto"/>
        <w:ind w:right="4720"/>
        <w:rPr>
          <w:i/>
          <w:iCs/>
          <w:sz w:val="23"/>
          <w:szCs w:val="23"/>
        </w:rPr>
      </w:pPr>
    </w:p>
    <w:p w:rsidR="00AA5816" w:rsidRPr="00E2537C" w:rsidRDefault="00AA5816" w:rsidP="00827218">
      <w:pPr>
        <w:widowControl w:val="0"/>
        <w:overflowPunct w:val="0"/>
        <w:autoSpaceDE w:val="0"/>
        <w:autoSpaceDN w:val="0"/>
        <w:adjustRightInd w:val="0"/>
        <w:spacing w:line="276" w:lineRule="auto"/>
        <w:ind w:right="4720"/>
        <w:rPr>
          <w:i/>
          <w:iCs/>
          <w:sz w:val="23"/>
          <w:szCs w:val="23"/>
          <w:u w:val="single"/>
        </w:rPr>
      </w:pPr>
      <w:r w:rsidRPr="00E2537C">
        <w:rPr>
          <w:i/>
          <w:iCs/>
          <w:sz w:val="23"/>
          <w:szCs w:val="23"/>
          <w:u w:val="single"/>
        </w:rPr>
        <w:t>Sentetik Kesici sıvıların bertarafı</w:t>
      </w:r>
    </w:p>
    <w:p w:rsidR="00AA5816" w:rsidRPr="00E2537C" w:rsidRDefault="00AA5816" w:rsidP="00827218">
      <w:pPr>
        <w:widowControl w:val="0"/>
        <w:autoSpaceDE w:val="0"/>
        <w:autoSpaceDN w:val="0"/>
        <w:adjustRightInd w:val="0"/>
        <w:spacing w:line="276" w:lineRule="auto"/>
        <w:rPr>
          <w:sz w:val="23"/>
          <w:szCs w:val="23"/>
        </w:rPr>
      </w:pPr>
      <w:r w:rsidRPr="00E2537C">
        <w:rPr>
          <w:sz w:val="23"/>
          <w:szCs w:val="23"/>
        </w:rPr>
        <w:t>Sentetik kesici sıvıl</w:t>
      </w:r>
      <w:r w:rsidR="00827218">
        <w:rPr>
          <w:sz w:val="23"/>
          <w:szCs w:val="23"/>
        </w:rPr>
        <w:t>a</w:t>
      </w:r>
      <w:r w:rsidRPr="00E2537C">
        <w:rPr>
          <w:sz w:val="23"/>
          <w:szCs w:val="23"/>
        </w:rPr>
        <w:t>r için (ve sadece bunlar için), suya madde salı</w:t>
      </w:r>
      <w:r w:rsidR="00827218">
        <w:rPr>
          <w:sz w:val="23"/>
          <w:szCs w:val="23"/>
        </w:rPr>
        <w:t>nımı şu şekilde hesaplanabilir</w:t>
      </w:r>
      <w:r w:rsidR="00827218">
        <w:rPr>
          <w:rStyle w:val="DipnotBavurusu"/>
          <w:sz w:val="23"/>
          <w:szCs w:val="23"/>
        </w:rPr>
        <w:footnoteReference w:id="77"/>
      </w:r>
      <w:r w:rsidR="00827218">
        <w:rPr>
          <w:sz w:val="23"/>
          <w:szCs w:val="23"/>
        </w:rPr>
        <w:t>:</w:t>
      </w:r>
    </w:p>
    <w:p w:rsidR="00AA5816" w:rsidRPr="00E2537C" w:rsidRDefault="00AA5816" w:rsidP="00827218">
      <w:pPr>
        <w:widowControl w:val="0"/>
        <w:autoSpaceDE w:val="0"/>
        <w:autoSpaceDN w:val="0"/>
        <w:adjustRightInd w:val="0"/>
        <w:spacing w:line="276" w:lineRule="auto"/>
        <w:rPr>
          <w:sz w:val="23"/>
          <w:szCs w:val="23"/>
        </w:rPr>
      </w:pPr>
      <w:r w:rsidRPr="00E2537C">
        <w:rPr>
          <w:i/>
          <w:iCs/>
          <w:sz w:val="23"/>
          <w:szCs w:val="23"/>
        </w:rPr>
        <w:t>Esu [kg/d] = Cmadde* 200m</w:t>
      </w:r>
      <w:r w:rsidRPr="00E2537C">
        <w:rPr>
          <w:i/>
          <w:iCs/>
          <w:sz w:val="23"/>
          <w:szCs w:val="23"/>
          <w:vertAlign w:val="superscript"/>
        </w:rPr>
        <w:t>3</w:t>
      </w:r>
      <w:r w:rsidRPr="00E2537C">
        <w:rPr>
          <w:i/>
          <w:iCs/>
          <w:sz w:val="23"/>
          <w:szCs w:val="23"/>
        </w:rPr>
        <w:t>/d * (1- Faddelim) / 1000 = Cmadde* 0.04</w:t>
      </w:r>
    </w:p>
    <w:p w:rsidR="00AA5816" w:rsidRPr="00E2537C" w:rsidRDefault="00AA5816" w:rsidP="00827218">
      <w:pPr>
        <w:widowControl w:val="0"/>
        <w:autoSpaceDE w:val="0"/>
        <w:autoSpaceDN w:val="0"/>
        <w:adjustRightInd w:val="0"/>
        <w:spacing w:line="276" w:lineRule="auto"/>
        <w:rPr>
          <w:sz w:val="23"/>
          <w:szCs w:val="23"/>
        </w:rPr>
      </w:pPr>
    </w:p>
    <w:p w:rsidR="00AA5816" w:rsidRDefault="00AA5816" w:rsidP="00827218">
      <w:pPr>
        <w:widowControl w:val="0"/>
        <w:overflowPunct w:val="0"/>
        <w:autoSpaceDE w:val="0"/>
        <w:autoSpaceDN w:val="0"/>
        <w:adjustRightInd w:val="0"/>
        <w:spacing w:line="276" w:lineRule="auto"/>
        <w:jc w:val="both"/>
        <w:rPr>
          <w:sz w:val="23"/>
          <w:szCs w:val="23"/>
        </w:rPr>
      </w:pPr>
      <w:r w:rsidRPr="00E2537C">
        <w:rPr>
          <w:sz w:val="23"/>
          <w:szCs w:val="23"/>
        </w:rPr>
        <w:t>Faddelim , katkılar ve sentetik kesici sıvıların ayrıştırma işleminde su fazındaki diğer maddeler için eliminsayon faktörüdür. O.8 olarak belirlenmiştir.</w:t>
      </w:r>
      <w:r w:rsidR="00827218">
        <w:rPr>
          <w:sz w:val="23"/>
          <w:szCs w:val="23"/>
        </w:rPr>
        <w:t xml:space="preserve"> </w:t>
      </w:r>
      <w:r w:rsidRPr="00E2537C">
        <w:rPr>
          <w:sz w:val="23"/>
          <w:szCs w:val="23"/>
        </w:rPr>
        <w:t>Bu maddenin %80’ninin tortu /sistemin yağ fazında sonlanacağını ifade eder.Tortu büyük olasılıkla çevresel salınımlara neden olmayan  tehlikeli atık yakım tesislerinde yakılacaktır.</w:t>
      </w:r>
    </w:p>
    <w:p w:rsidR="00AA5816" w:rsidRPr="00E2537C" w:rsidRDefault="00AA5816" w:rsidP="00827218">
      <w:pPr>
        <w:widowControl w:val="0"/>
        <w:overflowPunct w:val="0"/>
        <w:autoSpaceDE w:val="0"/>
        <w:autoSpaceDN w:val="0"/>
        <w:adjustRightInd w:val="0"/>
        <w:spacing w:line="276" w:lineRule="auto"/>
        <w:jc w:val="both"/>
        <w:rPr>
          <w:sz w:val="23"/>
          <w:szCs w:val="23"/>
        </w:rPr>
      </w:pPr>
    </w:p>
    <w:p w:rsidR="00AA5816" w:rsidRPr="00E2537C" w:rsidRDefault="00AA5816" w:rsidP="00827218">
      <w:pPr>
        <w:widowControl w:val="0"/>
        <w:autoSpaceDE w:val="0"/>
        <w:autoSpaceDN w:val="0"/>
        <w:adjustRightInd w:val="0"/>
        <w:spacing w:line="276" w:lineRule="auto"/>
        <w:rPr>
          <w:i/>
          <w:iCs/>
          <w:sz w:val="23"/>
          <w:szCs w:val="23"/>
          <w:u w:val="single"/>
        </w:rPr>
      </w:pPr>
      <w:r w:rsidRPr="00E2537C">
        <w:rPr>
          <w:i/>
          <w:iCs/>
          <w:sz w:val="23"/>
          <w:szCs w:val="23"/>
          <w:u w:val="single"/>
        </w:rPr>
        <w:t>Fotoğrafik kimyasallar</w:t>
      </w:r>
    </w:p>
    <w:p w:rsidR="00AA5816" w:rsidRPr="00E2537C" w:rsidRDefault="00AA5816" w:rsidP="00827218">
      <w:pPr>
        <w:widowControl w:val="0"/>
        <w:autoSpaceDE w:val="0"/>
        <w:autoSpaceDN w:val="0"/>
        <w:adjustRightInd w:val="0"/>
        <w:spacing w:line="276" w:lineRule="auto"/>
        <w:rPr>
          <w:sz w:val="23"/>
          <w:szCs w:val="23"/>
        </w:rPr>
      </w:pPr>
      <w:r w:rsidRPr="00E2537C">
        <w:rPr>
          <w:sz w:val="23"/>
          <w:szCs w:val="23"/>
        </w:rPr>
        <w:t>Fotoğrafik film banyolarının geri dönüşümü sadece bazı maddeler için uygulanan oldukça özel bir işlemdir. Foto kimyasallarının geri dönüş hızının %20-90 arasında olduğu kabul edilebilir. Salınım tahmini için atık değerlendirmeyle ilişkili olarak, maddelerin %90’nı atık aşamasına gelecektir. Kalan fraksiyon hizmet ömrü süresince zaten salınmış olacak veya kimyasalların kullanıcısı tarafından kanalizasyona boşaltılacaktır. İşlem zarfında geri kazanılan tek bileşen gümüştür.</w:t>
      </w:r>
    </w:p>
    <w:p w:rsidR="00AA5816" w:rsidRDefault="00AA5816" w:rsidP="00827218">
      <w:pPr>
        <w:widowControl w:val="0"/>
        <w:autoSpaceDE w:val="0"/>
        <w:autoSpaceDN w:val="0"/>
        <w:adjustRightInd w:val="0"/>
        <w:spacing w:line="276" w:lineRule="auto"/>
        <w:ind w:left="1780"/>
        <w:rPr>
          <w:b/>
          <w:bCs/>
          <w:sz w:val="22"/>
          <w:szCs w:val="22"/>
        </w:rPr>
      </w:pPr>
    </w:p>
    <w:p w:rsidR="00827218" w:rsidRDefault="00827218" w:rsidP="00827218">
      <w:pPr>
        <w:pStyle w:val="ResimYazs"/>
      </w:pPr>
      <w:bookmarkStart w:id="66" w:name="_Toc439671967"/>
      <w:r>
        <w:t xml:space="preserve">Tablo R.18- </w:t>
      </w:r>
      <w:r>
        <w:fldChar w:fldCharType="begin"/>
      </w:r>
      <w:r>
        <w:instrText xml:space="preserve"> SEQ Tablo_R.18- \* ARABIC </w:instrText>
      </w:r>
      <w:r>
        <w:fldChar w:fldCharType="separate"/>
      </w:r>
      <w:r w:rsidR="00B5752B">
        <w:rPr>
          <w:noProof/>
        </w:rPr>
        <w:t>17</w:t>
      </w:r>
      <w:r>
        <w:fldChar w:fldCharType="end"/>
      </w:r>
      <w:r>
        <w:t xml:space="preserve">: </w:t>
      </w:r>
      <w:r w:rsidRPr="00827218">
        <w:rPr>
          <w:b w:val="0"/>
        </w:rPr>
        <w:t>Fotoğraf banyolarının bertarafı için başlangıç değerleri (default values)</w:t>
      </w:r>
      <w:bookmarkEnd w:id="66"/>
    </w:p>
    <w:tbl>
      <w:tblPr>
        <w:tblW w:w="9470" w:type="dxa"/>
        <w:tblInd w:w="2" w:type="dxa"/>
        <w:tblLayout w:type="fixed"/>
        <w:tblCellMar>
          <w:left w:w="0" w:type="dxa"/>
          <w:right w:w="0" w:type="dxa"/>
        </w:tblCellMar>
        <w:tblLook w:val="0000" w:firstRow="0" w:lastRow="0" w:firstColumn="0" w:lastColumn="0" w:noHBand="0" w:noVBand="0"/>
      </w:tblPr>
      <w:tblGrid>
        <w:gridCol w:w="1920"/>
        <w:gridCol w:w="1940"/>
        <w:gridCol w:w="5580"/>
        <w:gridCol w:w="30"/>
      </w:tblGrid>
      <w:tr w:rsidR="00AA5816" w:rsidRPr="00441609">
        <w:trPr>
          <w:trHeight w:val="310"/>
        </w:trPr>
        <w:tc>
          <w:tcPr>
            <w:tcW w:w="1920" w:type="dxa"/>
            <w:tcBorders>
              <w:top w:val="single" w:sz="8" w:space="0" w:color="auto"/>
              <w:left w:val="single" w:sz="8" w:space="0" w:color="auto"/>
              <w:bottom w:val="nil"/>
              <w:right w:val="single" w:sz="8" w:space="0" w:color="auto"/>
            </w:tcBorders>
            <w:vAlign w:val="bottom"/>
          </w:tcPr>
          <w:p w:rsidR="00AA5816" w:rsidRPr="00441609" w:rsidRDefault="00AA5816" w:rsidP="00827218">
            <w:pPr>
              <w:widowControl w:val="0"/>
              <w:autoSpaceDE w:val="0"/>
              <w:autoSpaceDN w:val="0"/>
              <w:adjustRightInd w:val="0"/>
              <w:spacing w:line="276" w:lineRule="auto"/>
              <w:ind w:left="120"/>
            </w:pPr>
            <w:r w:rsidRPr="00441609">
              <w:rPr>
                <w:b/>
                <w:bCs/>
                <w:sz w:val="20"/>
                <w:szCs w:val="20"/>
              </w:rPr>
              <w:t>Paramet</w:t>
            </w:r>
            <w:r>
              <w:rPr>
                <w:b/>
                <w:bCs/>
                <w:sz w:val="20"/>
                <w:szCs w:val="20"/>
              </w:rPr>
              <w:t>re</w:t>
            </w:r>
          </w:p>
        </w:tc>
        <w:tc>
          <w:tcPr>
            <w:tcW w:w="1940" w:type="dxa"/>
            <w:tcBorders>
              <w:top w:val="single" w:sz="8" w:space="0" w:color="auto"/>
              <w:left w:val="nil"/>
              <w:bottom w:val="nil"/>
              <w:right w:val="single" w:sz="8" w:space="0" w:color="auto"/>
            </w:tcBorders>
            <w:vAlign w:val="bottom"/>
          </w:tcPr>
          <w:p w:rsidR="00AA5816" w:rsidRPr="00441609" w:rsidRDefault="00AA5816" w:rsidP="00827218">
            <w:pPr>
              <w:widowControl w:val="0"/>
              <w:autoSpaceDE w:val="0"/>
              <w:autoSpaceDN w:val="0"/>
              <w:adjustRightInd w:val="0"/>
              <w:spacing w:line="276" w:lineRule="auto"/>
              <w:ind w:left="100"/>
            </w:pPr>
            <w:r>
              <w:rPr>
                <w:b/>
                <w:bCs/>
                <w:sz w:val="20"/>
                <w:szCs w:val="20"/>
              </w:rPr>
              <w:t>Varsayılan</w:t>
            </w:r>
          </w:p>
        </w:tc>
        <w:tc>
          <w:tcPr>
            <w:tcW w:w="5580" w:type="dxa"/>
            <w:tcBorders>
              <w:top w:val="single" w:sz="8" w:space="0" w:color="auto"/>
              <w:left w:val="nil"/>
              <w:bottom w:val="nil"/>
              <w:right w:val="single" w:sz="8" w:space="0" w:color="auto"/>
            </w:tcBorders>
            <w:vAlign w:val="bottom"/>
          </w:tcPr>
          <w:p w:rsidR="00AA5816" w:rsidRPr="00441609" w:rsidRDefault="00AA5816" w:rsidP="00827218">
            <w:pPr>
              <w:widowControl w:val="0"/>
              <w:autoSpaceDE w:val="0"/>
              <w:autoSpaceDN w:val="0"/>
              <w:adjustRightInd w:val="0"/>
              <w:spacing w:line="276" w:lineRule="auto"/>
              <w:ind w:left="100"/>
            </w:pPr>
            <w:r>
              <w:rPr>
                <w:b/>
                <w:bCs/>
                <w:sz w:val="20"/>
                <w:szCs w:val="20"/>
              </w:rPr>
              <w:t>Gerekçe</w:t>
            </w:r>
          </w:p>
        </w:tc>
        <w:tc>
          <w:tcPr>
            <w:tcW w:w="30" w:type="dxa"/>
            <w:tcBorders>
              <w:top w:val="nil"/>
              <w:left w:val="nil"/>
              <w:bottom w:val="nil"/>
              <w:right w:val="nil"/>
            </w:tcBorders>
            <w:vAlign w:val="bottom"/>
          </w:tcPr>
          <w:p w:rsidR="00AA5816" w:rsidRPr="00441609" w:rsidRDefault="00AA5816" w:rsidP="00827218">
            <w:pPr>
              <w:widowControl w:val="0"/>
              <w:autoSpaceDE w:val="0"/>
              <w:autoSpaceDN w:val="0"/>
              <w:adjustRightInd w:val="0"/>
              <w:spacing w:line="276" w:lineRule="auto"/>
              <w:rPr>
                <w:sz w:val="2"/>
                <w:szCs w:val="2"/>
              </w:rPr>
            </w:pPr>
          </w:p>
        </w:tc>
      </w:tr>
      <w:tr w:rsidR="00AA5816" w:rsidRPr="00441609">
        <w:trPr>
          <w:trHeight w:val="38"/>
        </w:trPr>
        <w:tc>
          <w:tcPr>
            <w:tcW w:w="1920" w:type="dxa"/>
            <w:tcBorders>
              <w:top w:val="nil"/>
              <w:left w:val="single" w:sz="8" w:space="0" w:color="auto"/>
              <w:bottom w:val="single" w:sz="8" w:space="0" w:color="auto"/>
              <w:right w:val="single" w:sz="8" w:space="0" w:color="auto"/>
            </w:tcBorders>
            <w:vAlign w:val="bottom"/>
          </w:tcPr>
          <w:p w:rsidR="00AA5816" w:rsidRPr="00441609" w:rsidRDefault="00AA5816" w:rsidP="00827218">
            <w:pPr>
              <w:widowControl w:val="0"/>
              <w:autoSpaceDE w:val="0"/>
              <w:autoSpaceDN w:val="0"/>
              <w:adjustRightInd w:val="0"/>
              <w:spacing w:line="276" w:lineRule="auto"/>
              <w:rPr>
                <w:sz w:val="3"/>
                <w:szCs w:val="3"/>
              </w:rPr>
            </w:pPr>
          </w:p>
        </w:tc>
        <w:tc>
          <w:tcPr>
            <w:tcW w:w="1940" w:type="dxa"/>
            <w:tcBorders>
              <w:top w:val="nil"/>
              <w:left w:val="nil"/>
              <w:bottom w:val="single" w:sz="8" w:space="0" w:color="auto"/>
              <w:right w:val="single" w:sz="8" w:space="0" w:color="auto"/>
            </w:tcBorders>
            <w:vAlign w:val="bottom"/>
          </w:tcPr>
          <w:p w:rsidR="00AA5816" w:rsidRPr="00441609" w:rsidRDefault="00AA5816" w:rsidP="00827218">
            <w:pPr>
              <w:widowControl w:val="0"/>
              <w:autoSpaceDE w:val="0"/>
              <w:autoSpaceDN w:val="0"/>
              <w:adjustRightInd w:val="0"/>
              <w:spacing w:line="276" w:lineRule="auto"/>
              <w:rPr>
                <w:sz w:val="3"/>
                <w:szCs w:val="3"/>
              </w:rPr>
            </w:pPr>
          </w:p>
        </w:tc>
        <w:tc>
          <w:tcPr>
            <w:tcW w:w="5580" w:type="dxa"/>
            <w:tcBorders>
              <w:top w:val="nil"/>
              <w:left w:val="nil"/>
              <w:bottom w:val="single" w:sz="8" w:space="0" w:color="auto"/>
              <w:right w:val="single" w:sz="8" w:space="0" w:color="auto"/>
            </w:tcBorders>
            <w:vAlign w:val="bottom"/>
          </w:tcPr>
          <w:p w:rsidR="00AA5816" w:rsidRPr="00441609" w:rsidRDefault="00AA5816" w:rsidP="00827218">
            <w:pPr>
              <w:widowControl w:val="0"/>
              <w:autoSpaceDE w:val="0"/>
              <w:autoSpaceDN w:val="0"/>
              <w:adjustRightInd w:val="0"/>
              <w:spacing w:line="276" w:lineRule="auto"/>
              <w:rPr>
                <w:sz w:val="3"/>
                <w:szCs w:val="3"/>
              </w:rPr>
            </w:pPr>
          </w:p>
        </w:tc>
        <w:tc>
          <w:tcPr>
            <w:tcW w:w="30" w:type="dxa"/>
            <w:tcBorders>
              <w:top w:val="nil"/>
              <w:left w:val="nil"/>
              <w:bottom w:val="nil"/>
              <w:right w:val="nil"/>
            </w:tcBorders>
            <w:vAlign w:val="bottom"/>
          </w:tcPr>
          <w:p w:rsidR="00AA5816" w:rsidRPr="00441609" w:rsidRDefault="00AA5816" w:rsidP="00827218">
            <w:pPr>
              <w:widowControl w:val="0"/>
              <w:autoSpaceDE w:val="0"/>
              <w:autoSpaceDN w:val="0"/>
              <w:adjustRightInd w:val="0"/>
              <w:spacing w:line="276" w:lineRule="auto"/>
              <w:rPr>
                <w:sz w:val="2"/>
                <w:szCs w:val="2"/>
              </w:rPr>
            </w:pPr>
          </w:p>
        </w:tc>
      </w:tr>
      <w:tr w:rsidR="00AA5816" w:rsidRPr="00441609">
        <w:trPr>
          <w:trHeight w:val="257"/>
        </w:trPr>
        <w:tc>
          <w:tcPr>
            <w:tcW w:w="1920" w:type="dxa"/>
            <w:tcBorders>
              <w:top w:val="nil"/>
              <w:left w:val="single" w:sz="8" w:space="0" w:color="auto"/>
              <w:bottom w:val="nil"/>
              <w:right w:val="single" w:sz="8" w:space="0" w:color="auto"/>
            </w:tcBorders>
            <w:vAlign w:val="bottom"/>
          </w:tcPr>
          <w:p w:rsidR="00AA5816" w:rsidRPr="00441609" w:rsidRDefault="00AA5816" w:rsidP="00827218">
            <w:pPr>
              <w:widowControl w:val="0"/>
              <w:autoSpaceDE w:val="0"/>
              <w:autoSpaceDN w:val="0"/>
              <w:adjustRightInd w:val="0"/>
              <w:spacing w:line="276" w:lineRule="auto"/>
              <w:ind w:left="100"/>
            </w:pPr>
            <w:r>
              <w:rPr>
                <w:sz w:val="20"/>
                <w:szCs w:val="20"/>
              </w:rPr>
              <w:t>Atık haline gelen fraksiyon</w:t>
            </w:r>
          </w:p>
        </w:tc>
        <w:tc>
          <w:tcPr>
            <w:tcW w:w="1940" w:type="dxa"/>
            <w:tcBorders>
              <w:top w:val="nil"/>
              <w:left w:val="nil"/>
              <w:bottom w:val="nil"/>
              <w:right w:val="single" w:sz="8" w:space="0" w:color="auto"/>
            </w:tcBorders>
            <w:vAlign w:val="bottom"/>
          </w:tcPr>
          <w:p w:rsidR="00AA5816" w:rsidRPr="00441609" w:rsidRDefault="00AA5816" w:rsidP="00827218">
            <w:pPr>
              <w:widowControl w:val="0"/>
              <w:autoSpaceDE w:val="0"/>
              <w:autoSpaceDN w:val="0"/>
              <w:adjustRightInd w:val="0"/>
              <w:spacing w:line="276" w:lineRule="auto"/>
              <w:ind w:left="80"/>
            </w:pPr>
            <w:r w:rsidRPr="00441609">
              <w:rPr>
                <w:sz w:val="20"/>
                <w:szCs w:val="20"/>
              </w:rPr>
              <w:t>0.9</w:t>
            </w:r>
          </w:p>
        </w:tc>
        <w:tc>
          <w:tcPr>
            <w:tcW w:w="5580" w:type="dxa"/>
            <w:tcBorders>
              <w:top w:val="nil"/>
              <w:left w:val="nil"/>
              <w:bottom w:val="nil"/>
              <w:right w:val="single" w:sz="8" w:space="0" w:color="auto"/>
            </w:tcBorders>
            <w:vAlign w:val="bottom"/>
          </w:tcPr>
          <w:p w:rsidR="00AA5816" w:rsidRPr="00441609" w:rsidRDefault="00AA5816" w:rsidP="00827218">
            <w:pPr>
              <w:widowControl w:val="0"/>
              <w:autoSpaceDE w:val="0"/>
              <w:autoSpaceDN w:val="0"/>
              <w:adjustRightInd w:val="0"/>
              <w:spacing w:line="276" w:lineRule="auto"/>
              <w:ind w:left="100"/>
            </w:pPr>
            <w:r>
              <w:rPr>
                <w:sz w:val="20"/>
                <w:szCs w:val="20"/>
              </w:rPr>
              <w:t xml:space="preserve">Fotoğraf endüstrisi için </w:t>
            </w:r>
            <w:r w:rsidRPr="00441609">
              <w:rPr>
                <w:sz w:val="20"/>
                <w:szCs w:val="20"/>
              </w:rPr>
              <w:t xml:space="preserve">OECD ESD </w:t>
            </w:r>
          </w:p>
        </w:tc>
        <w:tc>
          <w:tcPr>
            <w:tcW w:w="30" w:type="dxa"/>
            <w:tcBorders>
              <w:top w:val="nil"/>
              <w:left w:val="nil"/>
              <w:bottom w:val="nil"/>
              <w:right w:val="nil"/>
            </w:tcBorders>
            <w:vAlign w:val="bottom"/>
          </w:tcPr>
          <w:p w:rsidR="00AA5816" w:rsidRPr="00441609" w:rsidRDefault="00AA5816" w:rsidP="00827218">
            <w:pPr>
              <w:widowControl w:val="0"/>
              <w:autoSpaceDE w:val="0"/>
              <w:autoSpaceDN w:val="0"/>
              <w:adjustRightInd w:val="0"/>
              <w:spacing w:line="276" w:lineRule="auto"/>
              <w:rPr>
                <w:sz w:val="2"/>
                <w:szCs w:val="2"/>
              </w:rPr>
            </w:pPr>
          </w:p>
        </w:tc>
      </w:tr>
      <w:tr w:rsidR="00AA5816" w:rsidRPr="00441609">
        <w:trPr>
          <w:trHeight w:val="41"/>
        </w:trPr>
        <w:tc>
          <w:tcPr>
            <w:tcW w:w="1920" w:type="dxa"/>
            <w:tcBorders>
              <w:top w:val="nil"/>
              <w:left w:val="single" w:sz="8" w:space="0" w:color="auto"/>
              <w:bottom w:val="single" w:sz="8" w:space="0" w:color="auto"/>
              <w:right w:val="single" w:sz="8" w:space="0" w:color="auto"/>
            </w:tcBorders>
            <w:vAlign w:val="bottom"/>
          </w:tcPr>
          <w:p w:rsidR="00AA5816" w:rsidRPr="00441609" w:rsidRDefault="00AA5816" w:rsidP="00827218">
            <w:pPr>
              <w:widowControl w:val="0"/>
              <w:autoSpaceDE w:val="0"/>
              <w:autoSpaceDN w:val="0"/>
              <w:adjustRightInd w:val="0"/>
              <w:spacing w:line="276" w:lineRule="auto"/>
              <w:rPr>
                <w:sz w:val="3"/>
                <w:szCs w:val="3"/>
              </w:rPr>
            </w:pPr>
          </w:p>
        </w:tc>
        <w:tc>
          <w:tcPr>
            <w:tcW w:w="1940" w:type="dxa"/>
            <w:tcBorders>
              <w:top w:val="nil"/>
              <w:left w:val="nil"/>
              <w:bottom w:val="single" w:sz="8" w:space="0" w:color="auto"/>
              <w:right w:val="single" w:sz="8" w:space="0" w:color="auto"/>
            </w:tcBorders>
            <w:vAlign w:val="bottom"/>
          </w:tcPr>
          <w:p w:rsidR="00AA5816" w:rsidRPr="00441609" w:rsidRDefault="00AA5816" w:rsidP="00827218">
            <w:pPr>
              <w:widowControl w:val="0"/>
              <w:autoSpaceDE w:val="0"/>
              <w:autoSpaceDN w:val="0"/>
              <w:adjustRightInd w:val="0"/>
              <w:spacing w:line="276" w:lineRule="auto"/>
              <w:rPr>
                <w:sz w:val="3"/>
                <w:szCs w:val="3"/>
              </w:rPr>
            </w:pPr>
          </w:p>
        </w:tc>
        <w:tc>
          <w:tcPr>
            <w:tcW w:w="5580" w:type="dxa"/>
            <w:tcBorders>
              <w:top w:val="nil"/>
              <w:left w:val="nil"/>
              <w:bottom w:val="single" w:sz="8" w:space="0" w:color="auto"/>
              <w:right w:val="single" w:sz="8" w:space="0" w:color="auto"/>
            </w:tcBorders>
            <w:vAlign w:val="bottom"/>
          </w:tcPr>
          <w:p w:rsidR="00AA5816" w:rsidRPr="00441609" w:rsidRDefault="00AA5816" w:rsidP="00827218">
            <w:pPr>
              <w:widowControl w:val="0"/>
              <w:autoSpaceDE w:val="0"/>
              <w:autoSpaceDN w:val="0"/>
              <w:adjustRightInd w:val="0"/>
              <w:spacing w:line="276" w:lineRule="auto"/>
              <w:rPr>
                <w:sz w:val="3"/>
                <w:szCs w:val="3"/>
              </w:rPr>
            </w:pPr>
          </w:p>
        </w:tc>
        <w:tc>
          <w:tcPr>
            <w:tcW w:w="30" w:type="dxa"/>
            <w:tcBorders>
              <w:top w:val="nil"/>
              <w:left w:val="nil"/>
              <w:bottom w:val="nil"/>
              <w:right w:val="nil"/>
            </w:tcBorders>
            <w:vAlign w:val="bottom"/>
          </w:tcPr>
          <w:p w:rsidR="00AA5816" w:rsidRPr="00441609" w:rsidRDefault="00AA5816" w:rsidP="00827218">
            <w:pPr>
              <w:widowControl w:val="0"/>
              <w:autoSpaceDE w:val="0"/>
              <w:autoSpaceDN w:val="0"/>
              <w:adjustRightInd w:val="0"/>
              <w:spacing w:line="276" w:lineRule="auto"/>
              <w:rPr>
                <w:sz w:val="2"/>
                <w:szCs w:val="2"/>
              </w:rPr>
            </w:pPr>
          </w:p>
        </w:tc>
      </w:tr>
      <w:tr w:rsidR="00AA5816" w:rsidRPr="00441609">
        <w:trPr>
          <w:trHeight w:val="287"/>
        </w:trPr>
        <w:tc>
          <w:tcPr>
            <w:tcW w:w="1920" w:type="dxa"/>
            <w:tcBorders>
              <w:top w:val="nil"/>
              <w:left w:val="single" w:sz="8" w:space="0" w:color="auto"/>
              <w:bottom w:val="nil"/>
              <w:right w:val="single" w:sz="8" w:space="0" w:color="auto"/>
            </w:tcBorders>
            <w:vAlign w:val="bottom"/>
          </w:tcPr>
          <w:p w:rsidR="00AA5816" w:rsidRPr="00441609" w:rsidRDefault="00AA5816" w:rsidP="00827218">
            <w:pPr>
              <w:widowControl w:val="0"/>
              <w:autoSpaceDE w:val="0"/>
              <w:autoSpaceDN w:val="0"/>
              <w:adjustRightInd w:val="0"/>
              <w:spacing w:line="276" w:lineRule="auto"/>
              <w:ind w:left="100"/>
            </w:pPr>
            <w:r>
              <w:rPr>
                <w:sz w:val="20"/>
                <w:szCs w:val="20"/>
              </w:rPr>
              <w:t>Kurulum sayısı</w:t>
            </w:r>
          </w:p>
        </w:tc>
        <w:tc>
          <w:tcPr>
            <w:tcW w:w="1940" w:type="dxa"/>
            <w:tcBorders>
              <w:top w:val="nil"/>
              <w:left w:val="nil"/>
              <w:bottom w:val="nil"/>
              <w:right w:val="single" w:sz="8" w:space="0" w:color="auto"/>
            </w:tcBorders>
            <w:vAlign w:val="bottom"/>
          </w:tcPr>
          <w:p w:rsidR="00AA5816" w:rsidRPr="00441609" w:rsidRDefault="00AA5816" w:rsidP="00827218">
            <w:pPr>
              <w:widowControl w:val="0"/>
              <w:autoSpaceDE w:val="0"/>
              <w:autoSpaceDN w:val="0"/>
              <w:adjustRightInd w:val="0"/>
              <w:spacing w:line="276" w:lineRule="auto"/>
            </w:pPr>
            <w:r>
              <w:rPr>
                <w:sz w:val="20"/>
                <w:szCs w:val="20"/>
              </w:rPr>
              <w:t>Bilgi yok</w:t>
            </w:r>
          </w:p>
        </w:tc>
        <w:tc>
          <w:tcPr>
            <w:tcW w:w="5580" w:type="dxa"/>
            <w:tcBorders>
              <w:top w:val="nil"/>
              <w:left w:val="nil"/>
              <w:bottom w:val="nil"/>
              <w:right w:val="single" w:sz="8" w:space="0" w:color="auto"/>
            </w:tcBorders>
            <w:vAlign w:val="bottom"/>
          </w:tcPr>
          <w:p w:rsidR="00AA5816" w:rsidRPr="00441609" w:rsidRDefault="00AA5816" w:rsidP="00827218">
            <w:pPr>
              <w:widowControl w:val="0"/>
              <w:autoSpaceDE w:val="0"/>
              <w:autoSpaceDN w:val="0"/>
              <w:adjustRightInd w:val="0"/>
              <w:spacing w:line="276" w:lineRule="auto"/>
            </w:pPr>
          </w:p>
        </w:tc>
        <w:tc>
          <w:tcPr>
            <w:tcW w:w="30" w:type="dxa"/>
            <w:tcBorders>
              <w:top w:val="nil"/>
              <w:left w:val="nil"/>
              <w:bottom w:val="nil"/>
              <w:right w:val="nil"/>
            </w:tcBorders>
            <w:vAlign w:val="bottom"/>
          </w:tcPr>
          <w:p w:rsidR="00AA5816" w:rsidRPr="00441609" w:rsidRDefault="00AA5816" w:rsidP="00827218">
            <w:pPr>
              <w:widowControl w:val="0"/>
              <w:autoSpaceDE w:val="0"/>
              <w:autoSpaceDN w:val="0"/>
              <w:adjustRightInd w:val="0"/>
              <w:spacing w:line="276" w:lineRule="auto"/>
              <w:rPr>
                <w:sz w:val="2"/>
                <w:szCs w:val="2"/>
              </w:rPr>
            </w:pPr>
          </w:p>
        </w:tc>
      </w:tr>
      <w:tr w:rsidR="00AA5816" w:rsidRPr="00441609">
        <w:trPr>
          <w:trHeight w:val="41"/>
        </w:trPr>
        <w:tc>
          <w:tcPr>
            <w:tcW w:w="1920" w:type="dxa"/>
            <w:tcBorders>
              <w:top w:val="nil"/>
              <w:left w:val="single" w:sz="8" w:space="0" w:color="auto"/>
              <w:bottom w:val="single" w:sz="8" w:space="0" w:color="auto"/>
              <w:right w:val="single" w:sz="8" w:space="0" w:color="auto"/>
            </w:tcBorders>
            <w:vAlign w:val="bottom"/>
          </w:tcPr>
          <w:p w:rsidR="00AA5816" w:rsidRPr="00441609" w:rsidRDefault="00AA5816" w:rsidP="00827218">
            <w:pPr>
              <w:widowControl w:val="0"/>
              <w:autoSpaceDE w:val="0"/>
              <w:autoSpaceDN w:val="0"/>
              <w:adjustRightInd w:val="0"/>
              <w:spacing w:line="276" w:lineRule="auto"/>
              <w:rPr>
                <w:sz w:val="3"/>
                <w:szCs w:val="3"/>
              </w:rPr>
            </w:pPr>
          </w:p>
        </w:tc>
        <w:tc>
          <w:tcPr>
            <w:tcW w:w="1940" w:type="dxa"/>
            <w:tcBorders>
              <w:top w:val="nil"/>
              <w:left w:val="nil"/>
              <w:bottom w:val="single" w:sz="8" w:space="0" w:color="auto"/>
              <w:right w:val="single" w:sz="8" w:space="0" w:color="auto"/>
            </w:tcBorders>
            <w:vAlign w:val="bottom"/>
          </w:tcPr>
          <w:p w:rsidR="00AA5816" w:rsidRPr="00441609" w:rsidRDefault="00AA5816" w:rsidP="00827218">
            <w:pPr>
              <w:widowControl w:val="0"/>
              <w:autoSpaceDE w:val="0"/>
              <w:autoSpaceDN w:val="0"/>
              <w:adjustRightInd w:val="0"/>
              <w:spacing w:line="276" w:lineRule="auto"/>
              <w:rPr>
                <w:sz w:val="3"/>
                <w:szCs w:val="3"/>
              </w:rPr>
            </w:pPr>
          </w:p>
        </w:tc>
        <w:tc>
          <w:tcPr>
            <w:tcW w:w="5580" w:type="dxa"/>
            <w:tcBorders>
              <w:top w:val="nil"/>
              <w:left w:val="nil"/>
              <w:bottom w:val="single" w:sz="8" w:space="0" w:color="auto"/>
              <w:right w:val="single" w:sz="8" w:space="0" w:color="auto"/>
            </w:tcBorders>
            <w:vAlign w:val="bottom"/>
          </w:tcPr>
          <w:p w:rsidR="00AA5816" w:rsidRPr="00441609" w:rsidRDefault="00AA5816" w:rsidP="00827218">
            <w:pPr>
              <w:widowControl w:val="0"/>
              <w:autoSpaceDE w:val="0"/>
              <w:autoSpaceDN w:val="0"/>
              <w:adjustRightInd w:val="0"/>
              <w:spacing w:line="276" w:lineRule="auto"/>
              <w:rPr>
                <w:sz w:val="3"/>
                <w:szCs w:val="3"/>
              </w:rPr>
            </w:pPr>
          </w:p>
        </w:tc>
        <w:tc>
          <w:tcPr>
            <w:tcW w:w="30" w:type="dxa"/>
            <w:tcBorders>
              <w:top w:val="nil"/>
              <w:left w:val="nil"/>
              <w:bottom w:val="nil"/>
              <w:right w:val="nil"/>
            </w:tcBorders>
            <w:vAlign w:val="bottom"/>
          </w:tcPr>
          <w:p w:rsidR="00AA5816" w:rsidRPr="00441609" w:rsidRDefault="00AA5816" w:rsidP="00827218">
            <w:pPr>
              <w:widowControl w:val="0"/>
              <w:autoSpaceDE w:val="0"/>
              <w:autoSpaceDN w:val="0"/>
              <w:adjustRightInd w:val="0"/>
              <w:spacing w:line="276" w:lineRule="auto"/>
              <w:rPr>
                <w:sz w:val="2"/>
                <w:szCs w:val="2"/>
              </w:rPr>
            </w:pPr>
          </w:p>
        </w:tc>
      </w:tr>
      <w:tr w:rsidR="00AA5816" w:rsidRPr="00441609">
        <w:trPr>
          <w:trHeight w:val="257"/>
        </w:trPr>
        <w:tc>
          <w:tcPr>
            <w:tcW w:w="1920" w:type="dxa"/>
            <w:tcBorders>
              <w:top w:val="nil"/>
              <w:left w:val="single" w:sz="8" w:space="0" w:color="auto"/>
              <w:bottom w:val="nil"/>
              <w:right w:val="single" w:sz="8" w:space="0" w:color="auto"/>
            </w:tcBorders>
            <w:vAlign w:val="bottom"/>
          </w:tcPr>
          <w:p w:rsidR="00AA5816" w:rsidRPr="00441609" w:rsidRDefault="00AA5816" w:rsidP="00827218">
            <w:pPr>
              <w:widowControl w:val="0"/>
              <w:autoSpaceDE w:val="0"/>
              <w:autoSpaceDN w:val="0"/>
              <w:adjustRightInd w:val="0"/>
              <w:spacing w:line="276" w:lineRule="auto"/>
              <w:ind w:left="100"/>
            </w:pPr>
            <w:r w:rsidRPr="00441609">
              <w:rPr>
                <w:sz w:val="20"/>
                <w:szCs w:val="20"/>
              </w:rPr>
              <w:t>Emis</w:t>
            </w:r>
            <w:r>
              <w:rPr>
                <w:sz w:val="20"/>
                <w:szCs w:val="20"/>
              </w:rPr>
              <w:t>yon günleri</w:t>
            </w:r>
          </w:p>
        </w:tc>
        <w:tc>
          <w:tcPr>
            <w:tcW w:w="1940" w:type="dxa"/>
            <w:tcBorders>
              <w:top w:val="nil"/>
              <w:left w:val="nil"/>
              <w:bottom w:val="nil"/>
              <w:right w:val="single" w:sz="8" w:space="0" w:color="auto"/>
            </w:tcBorders>
            <w:vAlign w:val="bottom"/>
          </w:tcPr>
          <w:p w:rsidR="00AA5816" w:rsidRPr="00441609" w:rsidRDefault="00AA5816" w:rsidP="00827218">
            <w:pPr>
              <w:widowControl w:val="0"/>
              <w:autoSpaceDE w:val="0"/>
              <w:autoSpaceDN w:val="0"/>
              <w:adjustRightInd w:val="0"/>
              <w:spacing w:line="276" w:lineRule="auto"/>
              <w:ind w:left="80"/>
            </w:pPr>
            <w:r w:rsidRPr="00441609">
              <w:rPr>
                <w:sz w:val="20"/>
                <w:szCs w:val="20"/>
              </w:rPr>
              <w:t>220</w:t>
            </w:r>
          </w:p>
        </w:tc>
        <w:tc>
          <w:tcPr>
            <w:tcW w:w="5580" w:type="dxa"/>
            <w:tcBorders>
              <w:top w:val="nil"/>
              <w:left w:val="nil"/>
              <w:bottom w:val="nil"/>
              <w:right w:val="single" w:sz="8" w:space="0" w:color="auto"/>
            </w:tcBorders>
            <w:vAlign w:val="bottom"/>
          </w:tcPr>
          <w:p w:rsidR="00AA5816" w:rsidRPr="00441609" w:rsidRDefault="00AA5816" w:rsidP="00827218">
            <w:pPr>
              <w:widowControl w:val="0"/>
              <w:autoSpaceDE w:val="0"/>
              <w:autoSpaceDN w:val="0"/>
              <w:adjustRightInd w:val="0"/>
              <w:spacing w:line="276" w:lineRule="auto"/>
              <w:ind w:left="100"/>
            </w:pPr>
            <w:r>
              <w:rPr>
                <w:sz w:val="20"/>
                <w:szCs w:val="20"/>
              </w:rPr>
              <w:t>Sürekli çalışmayan kurulumlar için normal çalışma günleri</w:t>
            </w:r>
          </w:p>
        </w:tc>
        <w:tc>
          <w:tcPr>
            <w:tcW w:w="30" w:type="dxa"/>
            <w:tcBorders>
              <w:top w:val="nil"/>
              <w:left w:val="nil"/>
              <w:bottom w:val="nil"/>
              <w:right w:val="nil"/>
            </w:tcBorders>
            <w:vAlign w:val="bottom"/>
          </w:tcPr>
          <w:p w:rsidR="00AA5816" w:rsidRPr="00441609" w:rsidRDefault="00AA5816" w:rsidP="00827218">
            <w:pPr>
              <w:widowControl w:val="0"/>
              <w:autoSpaceDE w:val="0"/>
              <w:autoSpaceDN w:val="0"/>
              <w:adjustRightInd w:val="0"/>
              <w:spacing w:line="276" w:lineRule="auto"/>
              <w:rPr>
                <w:sz w:val="2"/>
                <w:szCs w:val="2"/>
              </w:rPr>
            </w:pPr>
          </w:p>
        </w:tc>
      </w:tr>
      <w:tr w:rsidR="00AA5816" w:rsidRPr="00441609">
        <w:trPr>
          <w:trHeight w:val="260"/>
        </w:trPr>
        <w:tc>
          <w:tcPr>
            <w:tcW w:w="1920" w:type="dxa"/>
            <w:tcBorders>
              <w:top w:val="nil"/>
              <w:left w:val="single" w:sz="8" w:space="0" w:color="auto"/>
              <w:bottom w:val="nil"/>
              <w:right w:val="single" w:sz="8" w:space="0" w:color="auto"/>
            </w:tcBorders>
            <w:vAlign w:val="bottom"/>
          </w:tcPr>
          <w:p w:rsidR="00AA5816" w:rsidRPr="00441609" w:rsidRDefault="00AA5816" w:rsidP="00827218">
            <w:pPr>
              <w:widowControl w:val="0"/>
              <w:autoSpaceDE w:val="0"/>
              <w:autoSpaceDN w:val="0"/>
              <w:adjustRightInd w:val="0"/>
              <w:spacing w:line="276" w:lineRule="auto"/>
            </w:pPr>
          </w:p>
        </w:tc>
        <w:tc>
          <w:tcPr>
            <w:tcW w:w="1940" w:type="dxa"/>
            <w:tcBorders>
              <w:top w:val="nil"/>
              <w:left w:val="nil"/>
              <w:bottom w:val="nil"/>
              <w:right w:val="single" w:sz="8" w:space="0" w:color="auto"/>
            </w:tcBorders>
            <w:vAlign w:val="bottom"/>
          </w:tcPr>
          <w:p w:rsidR="00AA5816" w:rsidRPr="00441609" w:rsidRDefault="00AA5816" w:rsidP="00827218">
            <w:pPr>
              <w:widowControl w:val="0"/>
              <w:autoSpaceDE w:val="0"/>
              <w:autoSpaceDN w:val="0"/>
              <w:adjustRightInd w:val="0"/>
              <w:spacing w:line="276" w:lineRule="auto"/>
            </w:pPr>
          </w:p>
        </w:tc>
        <w:tc>
          <w:tcPr>
            <w:tcW w:w="5580" w:type="dxa"/>
            <w:tcBorders>
              <w:top w:val="nil"/>
              <w:left w:val="nil"/>
              <w:bottom w:val="nil"/>
              <w:right w:val="single" w:sz="8" w:space="0" w:color="auto"/>
            </w:tcBorders>
            <w:vAlign w:val="bottom"/>
          </w:tcPr>
          <w:p w:rsidR="00AA5816" w:rsidRPr="00441609" w:rsidRDefault="00AA5816" w:rsidP="00827218">
            <w:pPr>
              <w:widowControl w:val="0"/>
              <w:autoSpaceDE w:val="0"/>
              <w:autoSpaceDN w:val="0"/>
              <w:adjustRightInd w:val="0"/>
              <w:spacing w:line="276" w:lineRule="auto"/>
              <w:ind w:left="100"/>
            </w:pPr>
            <w:r w:rsidRPr="00441609">
              <w:rPr>
                <w:sz w:val="20"/>
                <w:szCs w:val="20"/>
              </w:rPr>
              <w:t xml:space="preserve">(250 </w:t>
            </w:r>
            <w:r>
              <w:rPr>
                <w:sz w:val="20"/>
                <w:szCs w:val="20"/>
              </w:rPr>
              <w:t>TGD kısım</w:t>
            </w:r>
            <w:r w:rsidRPr="00441609">
              <w:rPr>
                <w:sz w:val="20"/>
                <w:szCs w:val="20"/>
              </w:rPr>
              <w:t xml:space="preserve"> 4)</w:t>
            </w:r>
          </w:p>
        </w:tc>
        <w:tc>
          <w:tcPr>
            <w:tcW w:w="30" w:type="dxa"/>
            <w:tcBorders>
              <w:top w:val="nil"/>
              <w:left w:val="nil"/>
              <w:bottom w:val="nil"/>
              <w:right w:val="nil"/>
            </w:tcBorders>
            <w:vAlign w:val="bottom"/>
          </w:tcPr>
          <w:p w:rsidR="00AA5816" w:rsidRPr="00441609" w:rsidRDefault="00AA5816" w:rsidP="00827218">
            <w:pPr>
              <w:widowControl w:val="0"/>
              <w:autoSpaceDE w:val="0"/>
              <w:autoSpaceDN w:val="0"/>
              <w:adjustRightInd w:val="0"/>
              <w:spacing w:line="276" w:lineRule="auto"/>
              <w:rPr>
                <w:sz w:val="2"/>
                <w:szCs w:val="2"/>
              </w:rPr>
            </w:pPr>
          </w:p>
        </w:tc>
      </w:tr>
      <w:tr w:rsidR="00AA5816" w:rsidRPr="00441609">
        <w:trPr>
          <w:trHeight w:val="41"/>
        </w:trPr>
        <w:tc>
          <w:tcPr>
            <w:tcW w:w="1920" w:type="dxa"/>
            <w:tcBorders>
              <w:top w:val="nil"/>
              <w:left w:val="single" w:sz="8" w:space="0" w:color="auto"/>
              <w:bottom w:val="single" w:sz="8" w:space="0" w:color="auto"/>
              <w:right w:val="single" w:sz="8" w:space="0" w:color="auto"/>
            </w:tcBorders>
            <w:vAlign w:val="bottom"/>
          </w:tcPr>
          <w:p w:rsidR="00AA5816" w:rsidRPr="00441609" w:rsidRDefault="00AA5816" w:rsidP="00827218">
            <w:pPr>
              <w:widowControl w:val="0"/>
              <w:autoSpaceDE w:val="0"/>
              <w:autoSpaceDN w:val="0"/>
              <w:adjustRightInd w:val="0"/>
              <w:spacing w:line="276" w:lineRule="auto"/>
              <w:rPr>
                <w:sz w:val="3"/>
                <w:szCs w:val="3"/>
              </w:rPr>
            </w:pPr>
          </w:p>
        </w:tc>
        <w:tc>
          <w:tcPr>
            <w:tcW w:w="1940" w:type="dxa"/>
            <w:tcBorders>
              <w:top w:val="nil"/>
              <w:left w:val="nil"/>
              <w:bottom w:val="single" w:sz="8" w:space="0" w:color="auto"/>
              <w:right w:val="single" w:sz="8" w:space="0" w:color="auto"/>
            </w:tcBorders>
            <w:vAlign w:val="bottom"/>
          </w:tcPr>
          <w:p w:rsidR="00AA5816" w:rsidRPr="00441609" w:rsidRDefault="00AA5816" w:rsidP="00827218">
            <w:pPr>
              <w:widowControl w:val="0"/>
              <w:autoSpaceDE w:val="0"/>
              <w:autoSpaceDN w:val="0"/>
              <w:adjustRightInd w:val="0"/>
              <w:spacing w:line="276" w:lineRule="auto"/>
              <w:rPr>
                <w:sz w:val="3"/>
                <w:szCs w:val="3"/>
              </w:rPr>
            </w:pPr>
          </w:p>
        </w:tc>
        <w:tc>
          <w:tcPr>
            <w:tcW w:w="5580" w:type="dxa"/>
            <w:tcBorders>
              <w:top w:val="nil"/>
              <w:left w:val="nil"/>
              <w:bottom w:val="single" w:sz="8" w:space="0" w:color="auto"/>
              <w:right w:val="single" w:sz="8" w:space="0" w:color="auto"/>
            </w:tcBorders>
            <w:vAlign w:val="bottom"/>
          </w:tcPr>
          <w:p w:rsidR="00AA5816" w:rsidRPr="00441609" w:rsidRDefault="00AA5816" w:rsidP="00827218">
            <w:pPr>
              <w:widowControl w:val="0"/>
              <w:autoSpaceDE w:val="0"/>
              <w:autoSpaceDN w:val="0"/>
              <w:adjustRightInd w:val="0"/>
              <w:spacing w:line="276" w:lineRule="auto"/>
              <w:rPr>
                <w:sz w:val="3"/>
                <w:szCs w:val="3"/>
              </w:rPr>
            </w:pPr>
          </w:p>
        </w:tc>
        <w:tc>
          <w:tcPr>
            <w:tcW w:w="30" w:type="dxa"/>
            <w:tcBorders>
              <w:top w:val="nil"/>
              <w:left w:val="nil"/>
              <w:bottom w:val="nil"/>
              <w:right w:val="nil"/>
            </w:tcBorders>
            <w:vAlign w:val="bottom"/>
          </w:tcPr>
          <w:p w:rsidR="00AA5816" w:rsidRPr="00441609" w:rsidRDefault="00AA5816" w:rsidP="00827218">
            <w:pPr>
              <w:widowControl w:val="0"/>
              <w:autoSpaceDE w:val="0"/>
              <w:autoSpaceDN w:val="0"/>
              <w:adjustRightInd w:val="0"/>
              <w:spacing w:line="276" w:lineRule="auto"/>
              <w:rPr>
                <w:sz w:val="2"/>
                <w:szCs w:val="2"/>
              </w:rPr>
            </w:pPr>
          </w:p>
        </w:tc>
      </w:tr>
      <w:tr w:rsidR="00AA5816" w:rsidRPr="00441609">
        <w:trPr>
          <w:trHeight w:val="256"/>
        </w:trPr>
        <w:tc>
          <w:tcPr>
            <w:tcW w:w="1920" w:type="dxa"/>
            <w:tcBorders>
              <w:top w:val="nil"/>
              <w:left w:val="single" w:sz="8" w:space="0" w:color="auto"/>
              <w:bottom w:val="nil"/>
              <w:right w:val="single" w:sz="8" w:space="0" w:color="auto"/>
            </w:tcBorders>
            <w:vAlign w:val="bottom"/>
          </w:tcPr>
          <w:p w:rsidR="00AA5816" w:rsidRPr="00441609" w:rsidRDefault="00AA5816" w:rsidP="00827218">
            <w:pPr>
              <w:widowControl w:val="0"/>
              <w:autoSpaceDE w:val="0"/>
              <w:autoSpaceDN w:val="0"/>
              <w:adjustRightInd w:val="0"/>
              <w:spacing w:line="276" w:lineRule="auto"/>
              <w:ind w:left="100"/>
            </w:pPr>
            <w:r w:rsidRPr="00441609">
              <w:rPr>
                <w:sz w:val="20"/>
                <w:szCs w:val="20"/>
              </w:rPr>
              <w:t>WWTP</w:t>
            </w:r>
          </w:p>
        </w:tc>
        <w:tc>
          <w:tcPr>
            <w:tcW w:w="1940" w:type="dxa"/>
            <w:tcBorders>
              <w:top w:val="nil"/>
              <w:left w:val="nil"/>
              <w:bottom w:val="nil"/>
              <w:right w:val="single" w:sz="8" w:space="0" w:color="auto"/>
            </w:tcBorders>
            <w:vAlign w:val="bottom"/>
          </w:tcPr>
          <w:p w:rsidR="00AA5816" w:rsidRPr="00441609" w:rsidRDefault="00AA5816" w:rsidP="00827218">
            <w:pPr>
              <w:widowControl w:val="0"/>
              <w:autoSpaceDE w:val="0"/>
              <w:autoSpaceDN w:val="0"/>
              <w:adjustRightInd w:val="0"/>
              <w:spacing w:line="276" w:lineRule="auto"/>
              <w:ind w:left="80"/>
            </w:pPr>
            <w:r w:rsidRPr="00441609">
              <w:rPr>
                <w:sz w:val="20"/>
                <w:szCs w:val="20"/>
              </w:rPr>
              <w:t>%100</w:t>
            </w:r>
          </w:p>
        </w:tc>
        <w:tc>
          <w:tcPr>
            <w:tcW w:w="5580" w:type="dxa"/>
            <w:tcBorders>
              <w:top w:val="nil"/>
              <w:left w:val="nil"/>
              <w:bottom w:val="nil"/>
              <w:right w:val="single" w:sz="8" w:space="0" w:color="auto"/>
            </w:tcBorders>
            <w:vAlign w:val="bottom"/>
          </w:tcPr>
          <w:p w:rsidR="00AA5816" w:rsidRPr="00441609" w:rsidRDefault="00AA5816" w:rsidP="00827218">
            <w:pPr>
              <w:widowControl w:val="0"/>
              <w:autoSpaceDE w:val="0"/>
              <w:autoSpaceDN w:val="0"/>
              <w:adjustRightInd w:val="0"/>
              <w:spacing w:line="276" w:lineRule="auto"/>
              <w:ind w:left="100"/>
            </w:pPr>
            <w:r>
              <w:rPr>
                <w:sz w:val="20"/>
                <w:szCs w:val="20"/>
              </w:rPr>
              <w:t>Yerinde atık su bertarafı olduğu varsayılır. Her madde için etkinlik ayrı ayrı belirlenmeli ve varsayılan salınım faktörüne entegre edilmelidir.</w:t>
            </w:r>
          </w:p>
        </w:tc>
        <w:tc>
          <w:tcPr>
            <w:tcW w:w="30" w:type="dxa"/>
            <w:tcBorders>
              <w:top w:val="nil"/>
              <w:left w:val="nil"/>
              <w:bottom w:val="nil"/>
              <w:right w:val="nil"/>
            </w:tcBorders>
            <w:vAlign w:val="bottom"/>
          </w:tcPr>
          <w:p w:rsidR="00AA5816" w:rsidRPr="00441609" w:rsidRDefault="00AA5816" w:rsidP="00827218">
            <w:pPr>
              <w:widowControl w:val="0"/>
              <w:autoSpaceDE w:val="0"/>
              <w:autoSpaceDN w:val="0"/>
              <w:adjustRightInd w:val="0"/>
              <w:spacing w:line="276" w:lineRule="auto"/>
              <w:rPr>
                <w:sz w:val="2"/>
                <w:szCs w:val="2"/>
              </w:rPr>
            </w:pPr>
          </w:p>
        </w:tc>
      </w:tr>
      <w:tr w:rsidR="00AA5816" w:rsidRPr="00441609">
        <w:trPr>
          <w:trHeight w:val="41"/>
        </w:trPr>
        <w:tc>
          <w:tcPr>
            <w:tcW w:w="1920" w:type="dxa"/>
            <w:tcBorders>
              <w:top w:val="nil"/>
              <w:left w:val="single" w:sz="8" w:space="0" w:color="auto"/>
              <w:bottom w:val="single" w:sz="8" w:space="0" w:color="auto"/>
              <w:right w:val="single" w:sz="8" w:space="0" w:color="auto"/>
            </w:tcBorders>
            <w:vAlign w:val="bottom"/>
          </w:tcPr>
          <w:p w:rsidR="00AA5816" w:rsidRPr="00441609" w:rsidRDefault="00AA5816" w:rsidP="00827218">
            <w:pPr>
              <w:widowControl w:val="0"/>
              <w:autoSpaceDE w:val="0"/>
              <w:autoSpaceDN w:val="0"/>
              <w:adjustRightInd w:val="0"/>
              <w:spacing w:line="276" w:lineRule="auto"/>
              <w:rPr>
                <w:sz w:val="3"/>
                <w:szCs w:val="3"/>
              </w:rPr>
            </w:pPr>
          </w:p>
        </w:tc>
        <w:tc>
          <w:tcPr>
            <w:tcW w:w="1940" w:type="dxa"/>
            <w:tcBorders>
              <w:top w:val="nil"/>
              <w:left w:val="nil"/>
              <w:bottom w:val="single" w:sz="8" w:space="0" w:color="auto"/>
              <w:right w:val="single" w:sz="8" w:space="0" w:color="auto"/>
            </w:tcBorders>
            <w:vAlign w:val="bottom"/>
          </w:tcPr>
          <w:p w:rsidR="00AA5816" w:rsidRPr="00441609" w:rsidRDefault="00AA5816" w:rsidP="00827218">
            <w:pPr>
              <w:widowControl w:val="0"/>
              <w:autoSpaceDE w:val="0"/>
              <w:autoSpaceDN w:val="0"/>
              <w:adjustRightInd w:val="0"/>
              <w:spacing w:line="276" w:lineRule="auto"/>
              <w:rPr>
                <w:sz w:val="3"/>
                <w:szCs w:val="3"/>
              </w:rPr>
            </w:pPr>
          </w:p>
        </w:tc>
        <w:tc>
          <w:tcPr>
            <w:tcW w:w="5580" w:type="dxa"/>
            <w:tcBorders>
              <w:top w:val="nil"/>
              <w:left w:val="nil"/>
              <w:bottom w:val="single" w:sz="8" w:space="0" w:color="auto"/>
              <w:right w:val="single" w:sz="8" w:space="0" w:color="auto"/>
            </w:tcBorders>
            <w:vAlign w:val="bottom"/>
          </w:tcPr>
          <w:p w:rsidR="00AA5816" w:rsidRPr="00441609" w:rsidRDefault="00AA5816" w:rsidP="00827218">
            <w:pPr>
              <w:widowControl w:val="0"/>
              <w:autoSpaceDE w:val="0"/>
              <w:autoSpaceDN w:val="0"/>
              <w:adjustRightInd w:val="0"/>
              <w:spacing w:line="276" w:lineRule="auto"/>
              <w:rPr>
                <w:sz w:val="3"/>
                <w:szCs w:val="3"/>
              </w:rPr>
            </w:pPr>
          </w:p>
        </w:tc>
        <w:tc>
          <w:tcPr>
            <w:tcW w:w="30" w:type="dxa"/>
            <w:tcBorders>
              <w:top w:val="nil"/>
              <w:left w:val="nil"/>
              <w:bottom w:val="nil"/>
              <w:right w:val="nil"/>
            </w:tcBorders>
            <w:vAlign w:val="bottom"/>
          </w:tcPr>
          <w:p w:rsidR="00AA5816" w:rsidRPr="00441609" w:rsidRDefault="00AA5816" w:rsidP="00827218">
            <w:pPr>
              <w:widowControl w:val="0"/>
              <w:autoSpaceDE w:val="0"/>
              <w:autoSpaceDN w:val="0"/>
              <w:adjustRightInd w:val="0"/>
              <w:spacing w:line="276" w:lineRule="auto"/>
              <w:rPr>
                <w:sz w:val="2"/>
                <w:szCs w:val="2"/>
              </w:rPr>
            </w:pPr>
          </w:p>
        </w:tc>
      </w:tr>
      <w:tr w:rsidR="00AA5816" w:rsidRPr="00441609">
        <w:trPr>
          <w:trHeight w:val="287"/>
        </w:trPr>
        <w:tc>
          <w:tcPr>
            <w:tcW w:w="1920" w:type="dxa"/>
            <w:tcBorders>
              <w:top w:val="nil"/>
              <w:left w:val="single" w:sz="8" w:space="0" w:color="auto"/>
              <w:bottom w:val="nil"/>
              <w:right w:val="single" w:sz="8" w:space="0" w:color="auto"/>
            </w:tcBorders>
            <w:vAlign w:val="bottom"/>
          </w:tcPr>
          <w:p w:rsidR="00AA5816" w:rsidRPr="00441609" w:rsidRDefault="00AA5816" w:rsidP="00827218">
            <w:pPr>
              <w:widowControl w:val="0"/>
              <w:autoSpaceDE w:val="0"/>
              <w:autoSpaceDN w:val="0"/>
              <w:adjustRightInd w:val="0"/>
              <w:spacing w:line="276" w:lineRule="auto"/>
              <w:ind w:left="100"/>
            </w:pPr>
            <w:r>
              <w:rPr>
                <w:sz w:val="20"/>
                <w:szCs w:val="20"/>
              </w:rPr>
              <w:t>Havaya salınım faktörü</w:t>
            </w:r>
          </w:p>
        </w:tc>
        <w:tc>
          <w:tcPr>
            <w:tcW w:w="1940" w:type="dxa"/>
            <w:tcBorders>
              <w:top w:val="nil"/>
              <w:left w:val="nil"/>
              <w:bottom w:val="nil"/>
              <w:right w:val="single" w:sz="8" w:space="0" w:color="auto"/>
            </w:tcBorders>
            <w:vAlign w:val="bottom"/>
          </w:tcPr>
          <w:p w:rsidR="00AA5816" w:rsidRPr="00441609" w:rsidRDefault="00AA5816" w:rsidP="00827218">
            <w:pPr>
              <w:widowControl w:val="0"/>
              <w:autoSpaceDE w:val="0"/>
              <w:autoSpaceDN w:val="0"/>
              <w:adjustRightInd w:val="0"/>
              <w:spacing w:line="276" w:lineRule="auto"/>
              <w:ind w:left="80"/>
            </w:pPr>
            <w:r w:rsidRPr="00441609">
              <w:rPr>
                <w:sz w:val="20"/>
                <w:szCs w:val="20"/>
              </w:rPr>
              <w:t>0</w:t>
            </w:r>
          </w:p>
        </w:tc>
        <w:tc>
          <w:tcPr>
            <w:tcW w:w="5580" w:type="dxa"/>
            <w:tcBorders>
              <w:top w:val="nil"/>
              <w:left w:val="nil"/>
              <w:bottom w:val="nil"/>
              <w:right w:val="single" w:sz="8" w:space="0" w:color="auto"/>
            </w:tcBorders>
            <w:vAlign w:val="bottom"/>
          </w:tcPr>
          <w:p w:rsidR="00AA5816" w:rsidRPr="00441609" w:rsidRDefault="00AA5816" w:rsidP="00827218">
            <w:pPr>
              <w:widowControl w:val="0"/>
              <w:autoSpaceDE w:val="0"/>
              <w:autoSpaceDN w:val="0"/>
              <w:adjustRightInd w:val="0"/>
              <w:spacing w:line="276" w:lineRule="auto"/>
              <w:ind w:left="100"/>
            </w:pPr>
            <w:r>
              <w:rPr>
                <w:sz w:val="20"/>
                <w:szCs w:val="20"/>
              </w:rPr>
              <w:t>TGD kısım</w:t>
            </w:r>
            <w:r w:rsidRPr="00441609">
              <w:rPr>
                <w:sz w:val="20"/>
                <w:szCs w:val="20"/>
              </w:rPr>
              <w:t xml:space="preserve"> 4</w:t>
            </w:r>
          </w:p>
        </w:tc>
        <w:tc>
          <w:tcPr>
            <w:tcW w:w="30" w:type="dxa"/>
            <w:tcBorders>
              <w:top w:val="nil"/>
              <w:left w:val="nil"/>
              <w:bottom w:val="nil"/>
              <w:right w:val="nil"/>
            </w:tcBorders>
            <w:vAlign w:val="bottom"/>
          </w:tcPr>
          <w:p w:rsidR="00AA5816" w:rsidRPr="00441609" w:rsidRDefault="00AA5816" w:rsidP="00827218">
            <w:pPr>
              <w:widowControl w:val="0"/>
              <w:autoSpaceDE w:val="0"/>
              <w:autoSpaceDN w:val="0"/>
              <w:adjustRightInd w:val="0"/>
              <w:spacing w:line="276" w:lineRule="auto"/>
              <w:rPr>
                <w:sz w:val="2"/>
                <w:szCs w:val="2"/>
              </w:rPr>
            </w:pPr>
          </w:p>
        </w:tc>
      </w:tr>
      <w:tr w:rsidR="00AA5816" w:rsidRPr="00441609">
        <w:trPr>
          <w:trHeight w:val="41"/>
        </w:trPr>
        <w:tc>
          <w:tcPr>
            <w:tcW w:w="1920" w:type="dxa"/>
            <w:tcBorders>
              <w:top w:val="nil"/>
              <w:left w:val="single" w:sz="8" w:space="0" w:color="auto"/>
              <w:bottom w:val="single" w:sz="8" w:space="0" w:color="auto"/>
              <w:right w:val="single" w:sz="8" w:space="0" w:color="auto"/>
            </w:tcBorders>
            <w:vAlign w:val="bottom"/>
          </w:tcPr>
          <w:p w:rsidR="00AA5816" w:rsidRPr="00441609" w:rsidRDefault="00AA5816" w:rsidP="00827218">
            <w:pPr>
              <w:widowControl w:val="0"/>
              <w:autoSpaceDE w:val="0"/>
              <w:autoSpaceDN w:val="0"/>
              <w:adjustRightInd w:val="0"/>
              <w:spacing w:line="276" w:lineRule="auto"/>
              <w:rPr>
                <w:sz w:val="3"/>
                <w:szCs w:val="3"/>
              </w:rPr>
            </w:pPr>
          </w:p>
        </w:tc>
        <w:tc>
          <w:tcPr>
            <w:tcW w:w="1940" w:type="dxa"/>
            <w:tcBorders>
              <w:top w:val="nil"/>
              <w:left w:val="nil"/>
              <w:bottom w:val="single" w:sz="8" w:space="0" w:color="auto"/>
              <w:right w:val="single" w:sz="8" w:space="0" w:color="auto"/>
            </w:tcBorders>
            <w:vAlign w:val="bottom"/>
          </w:tcPr>
          <w:p w:rsidR="00AA5816" w:rsidRPr="00441609" w:rsidRDefault="00AA5816" w:rsidP="00827218">
            <w:pPr>
              <w:widowControl w:val="0"/>
              <w:autoSpaceDE w:val="0"/>
              <w:autoSpaceDN w:val="0"/>
              <w:adjustRightInd w:val="0"/>
              <w:spacing w:line="276" w:lineRule="auto"/>
              <w:rPr>
                <w:sz w:val="3"/>
                <w:szCs w:val="3"/>
              </w:rPr>
            </w:pPr>
          </w:p>
        </w:tc>
        <w:tc>
          <w:tcPr>
            <w:tcW w:w="5580" w:type="dxa"/>
            <w:tcBorders>
              <w:top w:val="nil"/>
              <w:left w:val="nil"/>
              <w:bottom w:val="single" w:sz="8" w:space="0" w:color="auto"/>
              <w:right w:val="single" w:sz="8" w:space="0" w:color="auto"/>
            </w:tcBorders>
            <w:vAlign w:val="bottom"/>
          </w:tcPr>
          <w:p w:rsidR="00AA5816" w:rsidRPr="00441609" w:rsidRDefault="00AA5816" w:rsidP="00827218">
            <w:pPr>
              <w:widowControl w:val="0"/>
              <w:autoSpaceDE w:val="0"/>
              <w:autoSpaceDN w:val="0"/>
              <w:adjustRightInd w:val="0"/>
              <w:spacing w:line="276" w:lineRule="auto"/>
              <w:rPr>
                <w:sz w:val="3"/>
                <w:szCs w:val="3"/>
              </w:rPr>
            </w:pPr>
          </w:p>
        </w:tc>
        <w:tc>
          <w:tcPr>
            <w:tcW w:w="30" w:type="dxa"/>
            <w:tcBorders>
              <w:top w:val="nil"/>
              <w:left w:val="nil"/>
              <w:bottom w:val="nil"/>
              <w:right w:val="nil"/>
            </w:tcBorders>
            <w:vAlign w:val="bottom"/>
          </w:tcPr>
          <w:p w:rsidR="00AA5816" w:rsidRPr="00441609" w:rsidRDefault="00AA5816" w:rsidP="00827218">
            <w:pPr>
              <w:widowControl w:val="0"/>
              <w:autoSpaceDE w:val="0"/>
              <w:autoSpaceDN w:val="0"/>
              <w:adjustRightInd w:val="0"/>
              <w:spacing w:line="276" w:lineRule="auto"/>
              <w:rPr>
                <w:sz w:val="2"/>
                <w:szCs w:val="2"/>
              </w:rPr>
            </w:pPr>
          </w:p>
        </w:tc>
      </w:tr>
      <w:tr w:rsidR="00AA5816" w:rsidRPr="00441609">
        <w:trPr>
          <w:trHeight w:val="256"/>
        </w:trPr>
        <w:tc>
          <w:tcPr>
            <w:tcW w:w="1920" w:type="dxa"/>
            <w:tcBorders>
              <w:top w:val="nil"/>
              <w:left w:val="single" w:sz="8" w:space="0" w:color="auto"/>
              <w:bottom w:val="nil"/>
              <w:right w:val="single" w:sz="8" w:space="0" w:color="auto"/>
            </w:tcBorders>
            <w:vAlign w:val="bottom"/>
          </w:tcPr>
          <w:p w:rsidR="00AA5816" w:rsidRPr="00441609" w:rsidRDefault="00AA5816" w:rsidP="00827218">
            <w:pPr>
              <w:widowControl w:val="0"/>
              <w:autoSpaceDE w:val="0"/>
              <w:autoSpaceDN w:val="0"/>
              <w:adjustRightInd w:val="0"/>
              <w:spacing w:line="276" w:lineRule="auto"/>
              <w:ind w:left="100"/>
            </w:pPr>
            <w:r>
              <w:rPr>
                <w:sz w:val="20"/>
                <w:szCs w:val="20"/>
              </w:rPr>
              <w:t>Suya salınım faktörü</w:t>
            </w:r>
          </w:p>
        </w:tc>
        <w:tc>
          <w:tcPr>
            <w:tcW w:w="1940" w:type="dxa"/>
            <w:tcBorders>
              <w:top w:val="nil"/>
              <w:left w:val="nil"/>
              <w:bottom w:val="nil"/>
              <w:right w:val="single" w:sz="8" w:space="0" w:color="auto"/>
            </w:tcBorders>
            <w:vAlign w:val="bottom"/>
          </w:tcPr>
          <w:p w:rsidR="00AA5816" w:rsidRPr="00441609" w:rsidRDefault="00AA5816" w:rsidP="00827218">
            <w:pPr>
              <w:widowControl w:val="0"/>
              <w:autoSpaceDE w:val="0"/>
              <w:autoSpaceDN w:val="0"/>
              <w:adjustRightInd w:val="0"/>
              <w:spacing w:line="276" w:lineRule="auto"/>
              <w:ind w:left="80"/>
            </w:pPr>
            <w:r w:rsidRPr="00441609">
              <w:rPr>
                <w:sz w:val="20"/>
                <w:szCs w:val="20"/>
              </w:rPr>
              <w:t>1</w:t>
            </w:r>
          </w:p>
        </w:tc>
        <w:tc>
          <w:tcPr>
            <w:tcW w:w="5580" w:type="dxa"/>
            <w:tcBorders>
              <w:top w:val="nil"/>
              <w:left w:val="nil"/>
              <w:bottom w:val="nil"/>
              <w:right w:val="single" w:sz="8" w:space="0" w:color="auto"/>
            </w:tcBorders>
            <w:vAlign w:val="bottom"/>
          </w:tcPr>
          <w:p w:rsidR="00AA5816" w:rsidRDefault="00AA5816" w:rsidP="00827218">
            <w:pPr>
              <w:widowControl w:val="0"/>
              <w:autoSpaceDE w:val="0"/>
              <w:autoSpaceDN w:val="0"/>
              <w:adjustRightInd w:val="0"/>
              <w:spacing w:line="276" w:lineRule="auto"/>
              <w:ind w:left="100"/>
              <w:rPr>
                <w:sz w:val="20"/>
                <w:szCs w:val="20"/>
              </w:rPr>
            </w:pPr>
            <w:r>
              <w:rPr>
                <w:sz w:val="20"/>
                <w:szCs w:val="20"/>
              </w:rPr>
              <w:t>TGD kısım</w:t>
            </w:r>
            <w:r w:rsidRPr="00441609">
              <w:rPr>
                <w:sz w:val="20"/>
                <w:szCs w:val="20"/>
              </w:rPr>
              <w:t xml:space="preserve"> 4</w:t>
            </w:r>
          </w:p>
          <w:p w:rsidR="00AA5816" w:rsidRPr="00441609" w:rsidRDefault="00AA5816" w:rsidP="00827218">
            <w:pPr>
              <w:widowControl w:val="0"/>
              <w:autoSpaceDE w:val="0"/>
              <w:autoSpaceDN w:val="0"/>
              <w:adjustRightInd w:val="0"/>
              <w:spacing w:line="276" w:lineRule="auto"/>
              <w:ind w:left="100"/>
            </w:pPr>
            <w:r>
              <w:rPr>
                <w:sz w:val="20"/>
                <w:szCs w:val="20"/>
              </w:rPr>
              <w:t>Maaruz kalma değerlendirmesi için, yüzey sularına doğrudan boşalma olduğu varsayılmalıdır.</w:t>
            </w:r>
          </w:p>
        </w:tc>
        <w:tc>
          <w:tcPr>
            <w:tcW w:w="30" w:type="dxa"/>
            <w:tcBorders>
              <w:top w:val="nil"/>
              <w:left w:val="nil"/>
              <w:bottom w:val="nil"/>
              <w:right w:val="nil"/>
            </w:tcBorders>
            <w:vAlign w:val="bottom"/>
          </w:tcPr>
          <w:p w:rsidR="00AA5816" w:rsidRPr="00441609" w:rsidRDefault="00AA5816" w:rsidP="00827218">
            <w:pPr>
              <w:widowControl w:val="0"/>
              <w:autoSpaceDE w:val="0"/>
              <w:autoSpaceDN w:val="0"/>
              <w:adjustRightInd w:val="0"/>
              <w:spacing w:line="276" w:lineRule="auto"/>
              <w:rPr>
                <w:sz w:val="2"/>
                <w:szCs w:val="2"/>
              </w:rPr>
            </w:pPr>
          </w:p>
        </w:tc>
      </w:tr>
      <w:tr w:rsidR="00AA5816" w:rsidRPr="00441609">
        <w:trPr>
          <w:trHeight w:val="41"/>
        </w:trPr>
        <w:tc>
          <w:tcPr>
            <w:tcW w:w="1920" w:type="dxa"/>
            <w:tcBorders>
              <w:top w:val="nil"/>
              <w:left w:val="single" w:sz="8" w:space="0" w:color="auto"/>
              <w:bottom w:val="single" w:sz="8" w:space="0" w:color="auto"/>
              <w:right w:val="single" w:sz="8" w:space="0" w:color="auto"/>
            </w:tcBorders>
            <w:vAlign w:val="bottom"/>
          </w:tcPr>
          <w:p w:rsidR="00AA5816" w:rsidRPr="00441609" w:rsidRDefault="00AA5816" w:rsidP="00827218">
            <w:pPr>
              <w:widowControl w:val="0"/>
              <w:autoSpaceDE w:val="0"/>
              <w:autoSpaceDN w:val="0"/>
              <w:adjustRightInd w:val="0"/>
              <w:spacing w:line="276" w:lineRule="auto"/>
              <w:rPr>
                <w:sz w:val="3"/>
                <w:szCs w:val="3"/>
              </w:rPr>
            </w:pPr>
          </w:p>
        </w:tc>
        <w:tc>
          <w:tcPr>
            <w:tcW w:w="1940" w:type="dxa"/>
            <w:tcBorders>
              <w:top w:val="nil"/>
              <w:left w:val="nil"/>
              <w:bottom w:val="single" w:sz="8" w:space="0" w:color="auto"/>
              <w:right w:val="single" w:sz="8" w:space="0" w:color="auto"/>
            </w:tcBorders>
            <w:vAlign w:val="bottom"/>
          </w:tcPr>
          <w:p w:rsidR="00AA5816" w:rsidRPr="00441609" w:rsidRDefault="00AA5816" w:rsidP="00827218">
            <w:pPr>
              <w:widowControl w:val="0"/>
              <w:autoSpaceDE w:val="0"/>
              <w:autoSpaceDN w:val="0"/>
              <w:adjustRightInd w:val="0"/>
              <w:spacing w:line="276" w:lineRule="auto"/>
              <w:rPr>
                <w:sz w:val="3"/>
                <w:szCs w:val="3"/>
              </w:rPr>
            </w:pPr>
          </w:p>
        </w:tc>
        <w:tc>
          <w:tcPr>
            <w:tcW w:w="5580" w:type="dxa"/>
            <w:tcBorders>
              <w:top w:val="nil"/>
              <w:left w:val="nil"/>
              <w:bottom w:val="single" w:sz="8" w:space="0" w:color="auto"/>
              <w:right w:val="single" w:sz="8" w:space="0" w:color="auto"/>
            </w:tcBorders>
            <w:vAlign w:val="bottom"/>
          </w:tcPr>
          <w:p w:rsidR="00AA5816" w:rsidRPr="00441609" w:rsidRDefault="00AA5816" w:rsidP="00827218">
            <w:pPr>
              <w:widowControl w:val="0"/>
              <w:autoSpaceDE w:val="0"/>
              <w:autoSpaceDN w:val="0"/>
              <w:adjustRightInd w:val="0"/>
              <w:spacing w:line="276" w:lineRule="auto"/>
              <w:rPr>
                <w:sz w:val="3"/>
                <w:szCs w:val="3"/>
              </w:rPr>
            </w:pPr>
          </w:p>
        </w:tc>
        <w:tc>
          <w:tcPr>
            <w:tcW w:w="30" w:type="dxa"/>
            <w:tcBorders>
              <w:top w:val="nil"/>
              <w:left w:val="nil"/>
              <w:bottom w:val="nil"/>
              <w:right w:val="nil"/>
            </w:tcBorders>
            <w:vAlign w:val="bottom"/>
          </w:tcPr>
          <w:p w:rsidR="00AA5816" w:rsidRPr="00441609" w:rsidRDefault="00AA5816" w:rsidP="00827218">
            <w:pPr>
              <w:widowControl w:val="0"/>
              <w:autoSpaceDE w:val="0"/>
              <w:autoSpaceDN w:val="0"/>
              <w:adjustRightInd w:val="0"/>
              <w:spacing w:line="276" w:lineRule="auto"/>
              <w:rPr>
                <w:sz w:val="2"/>
                <w:szCs w:val="2"/>
              </w:rPr>
            </w:pPr>
          </w:p>
        </w:tc>
      </w:tr>
      <w:tr w:rsidR="00AA5816" w:rsidRPr="00441609">
        <w:trPr>
          <w:trHeight w:val="287"/>
        </w:trPr>
        <w:tc>
          <w:tcPr>
            <w:tcW w:w="1920" w:type="dxa"/>
            <w:tcBorders>
              <w:top w:val="nil"/>
              <w:left w:val="single" w:sz="8" w:space="0" w:color="auto"/>
              <w:bottom w:val="nil"/>
              <w:right w:val="single" w:sz="8" w:space="0" w:color="auto"/>
            </w:tcBorders>
            <w:vAlign w:val="bottom"/>
          </w:tcPr>
          <w:p w:rsidR="00AA5816" w:rsidRPr="00441609" w:rsidRDefault="00AA5816" w:rsidP="00827218">
            <w:pPr>
              <w:widowControl w:val="0"/>
              <w:autoSpaceDE w:val="0"/>
              <w:autoSpaceDN w:val="0"/>
              <w:adjustRightInd w:val="0"/>
              <w:spacing w:line="276" w:lineRule="auto"/>
              <w:ind w:left="100"/>
            </w:pPr>
            <w:r>
              <w:rPr>
                <w:sz w:val="20"/>
                <w:szCs w:val="20"/>
              </w:rPr>
              <w:t>Toprağa salınım faktörü</w:t>
            </w:r>
          </w:p>
        </w:tc>
        <w:tc>
          <w:tcPr>
            <w:tcW w:w="1940" w:type="dxa"/>
            <w:tcBorders>
              <w:top w:val="nil"/>
              <w:left w:val="nil"/>
              <w:bottom w:val="nil"/>
              <w:right w:val="single" w:sz="8" w:space="0" w:color="auto"/>
            </w:tcBorders>
            <w:vAlign w:val="bottom"/>
          </w:tcPr>
          <w:p w:rsidR="00AA5816" w:rsidRPr="00441609" w:rsidRDefault="00AA5816" w:rsidP="00827218">
            <w:pPr>
              <w:widowControl w:val="0"/>
              <w:autoSpaceDE w:val="0"/>
              <w:autoSpaceDN w:val="0"/>
              <w:adjustRightInd w:val="0"/>
              <w:spacing w:line="276" w:lineRule="auto"/>
              <w:ind w:left="80"/>
            </w:pPr>
            <w:r w:rsidRPr="00441609">
              <w:rPr>
                <w:sz w:val="20"/>
                <w:szCs w:val="20"/>
              </w:rPr>
              <w:t>0</w:t>
            </w:r>
          </w:p>
        </w:tc>
        <w:tc>
          <w:tcPr>
            <w:tcW w:w="5580" w:type="dxa"/>
            <w:tcBorders>
              <w:top w:val="nil"/>
              <w:left w:val="nil"/>
              <w:bottom w:val="nil"/>
              <w:right w:val="single" w:sz="8" w:space="0" w:color="auto"/>
            </w:tcBorders>
            <w:vAlign w:val="bottom"/>
          </w:tcPr>
          <w:p w:rsidR="00AA5816" w:rsidRPr="00441609" w:rsidRDefault="00AA5816" w:rsidP="00827218">
            <w:pPr>
              <w:widowControl w:val="0"/>
              <w:autoSpaceDE w:val="0"/>
              <w:autoSpaceDN w:val="0"/>
              <w:adjustRightInd w:val="0"/>
              <w:spacing w:line="276" w:lineRule="auto"/>
              <w:ind w:left="100"/>
            </w:pPr>
            <w:r>
              <w:rPr>
                <w:sz w:val="20"/>
                <w:szCs w:val="20"/>
              </w:rPr>
              <w:t>TGD kısım</w:t>
            </w:r>
            <w:r w:rsidRPr="00441609">
              <w:rPr>
                <w:sz w:val="20"/>
                <w:szCs w:val="20"/>
              </w:rPr>
              <w:t xml:space="preserve"> 4</w:t>
            </w:r>
          </w:p>
        </w:tc>
        <w:tc>
          <w:tcPr>
            <w:tcW w:w="30" w:type="dxa"/>
            <w:tcBorders>
              <w:top w:val="nil"/>
              <w:left w:val="nil"/>
              <w:bottom w:val="nil"/>
              <w:right w:val="nil"/>
            </w:tcBorders>
            <w:vAlign w:val="bottom"/>
          </w:tcPr>
          <w:p w:rsidR="00AA5816" w:rsidRPr="00441609" w:rsidRDefault="00AA5816" w:rsidP="00827218">
            <w:pPr>
              <w:widowControl w:val="0"/>
              <w:autoSpaceDE w:val="0"/>
              <w:autoSpaceDN w:val="0"/>
              <w:adjustRightInd w:val="0"/>
              <w:spacing w:line="276" w:lineRule="auto"/>
              <w:rPr>
                <w:sz w:val="2"/>
                <w:szCs w:val="2"/>
              </w:rPr>
            </w:pPr>
          </w:p>
        </w:tc>
      </w:tr>
      <w:tr w:rsidR="00AA5816" w:rsidRPr="00441609">
        <w:trPr>
          <w:trHeight w:val="41"/>
        </w:trPr>
        <w:tc>
          <w:tcPr>
            <w:tcW w:w="1920" w:type="dxa"/>
            <w:tcBorders>
              <w:top w:val="nil"/>
              <w:left w:val="single" w:sz="8" w:space="0" w:color="auto"/>
              <w:bottom w:val="single" w:sz="8" w:space="0" w:color="auto"/>
              <w:right w:val="single" w:sz="8" w:space="0" w:color="auto"/>
            </w:tcBorders>
            <w:vAlign w:val="bottom"/>
          </w:tcPr>
          <w:p w:rsidR="00AA5816" w:rsidRPr="00441609" w:rsidRDefault="00AA5816" w:rsidP="00827218">
            <w:pPr>
              <w:widowControl w:val="0"/>
              <w:autoSpaceDE w:val="0"/>
              <w:autoSpaceDN w:val="0"/>
              <w:adjustRightInd w:val="0"/>
              <w:spacing w:line="276" w:lineRule="auto"/>
              <w:rPr>
                <w:sz w:val="3"/>
                <w:szCs w:val="3"/>
              </w:rPr>
            </w:pPr>
          </w:p>
        </w:tc>
        <w:tc>
          <w:tcPr>
            <w:tcW w:w="1940" w:type="dxa"/>
            <w:tcBorders>
              <w:top w:val="nil"/>
              <w:left w:val="nil"/>
              <w:bottom w:val="single" w:sz="8" w:space="0" w:color="auto"/>
              <w:right w:val="single" w:sz="8" w:space="0" w:color="auto"/>
            </w:tcBorders>
            <w:vAlign w:val="bottom"/>
          </w:tcPr>
          <w:p w:rsidR="00AA5816" w:rsidRPr="00441609" w:rsidRDefault="00AA5816" w:rsidP="00827218">
            <w:pPr>
              <w:widowControl w:val="0"/>
              <w:autoSpaceDE w:val="0"/>
              <w:autoSpaceDN w:val="0"/>
              <w:adjustRightInd w:val="0"/>
              <w:spacing w:line="276" w:lineRule="auto"/>
              <w:rPr>
                <w:sz w:val="3"/>
                <w:szCs w:val="3"/>
              </w:rPr>
            </w:pPr>
          </w:p>
        </w:tc>
        <w:tc>
          <w:tcPr>
            <w:tcW w:w="5580" w:type="dxa"/>
            <w:tcBorders>
              <w:top w:val="nil"/>
              <w:left w:val="nil"/>
              <w:bottom w:val="single" w:sz="8" w:space="0" w:color="auto"/>
              <w:right w:val="single" w:sz="8" w:space="0" w:color="auto"/>
            </w:tcBorders>
            <w:vAlign w:val="bottom"/>
          </w:tcPr>
          <w:p w:rsidR="00AA5816" w:rsidRPr="00441609" w:rsidRDefault="00AA5816" w:rsidP="00827218">
            <w:pPr>
              <w:widowControl w:val="0"/>
              <w:autoSpaceDE w:val="0"/>
              <w:autoSpaceDN w:val="0"/>
              <w:adjustRightInd w:val="0"/>
              <w:spacing w:line="276" w:lineRule="auto"/>
              <w:rPr>
                <w:sz w:val="3"/>
                <w:szCs w:val="3"/>
              </w:rPr>
            </w:pPr>
          </w:p>
        </w:tc>
        <w:tc>
          <w:tcPr>
            <w:tcW w:w="30" w:type="dxa"/>
            <w:tcBorders>
              <w:top w:val="nil"/>
              <w:left w:val="nil"/>
              <w:bottom w:val="nil"/>
              <w:right w:val="nil"/>
            </w:tcBorders>
            <w:vAlign w:val="bottom"/>
          </w:tcPr>
          <w:p w:rsidR="00AA5816" w:rsidRPr="00441609" w:rsidRDefault="00AA5816" w:rsidP="00827218">
            <w:pPr>
              <w:widowControl w:val="0"/>
              <w:autoSpaceDE w:val="0"/>
              <w:autoSpaceDN w:val="0"/>
              <w:adjustRightInd w:val="0"/>
              <w:spacing w:line="276" w:lineRule="auto"/>
              <w:rPr>
                <w:sz w:val="2"/>
                <w:szCs w:val="2"/>
              </w:rPr>
            </w:pPr>
          </w:p>
        </w:tc>
      </w:tr>
    </w:tbl>
    <w:p w:rsidR="00AA5816" w:rsidRDefault="00AA5816" w:rsidP="00827218">
      <w:pPr>
        <w:widowControl w:val="0"/>
        <w:autoSpaceDE w:val="0"/>
        <w:autoSpaceDN w:val="0"/>
        <w:adjustRightInd w:val="0"/>
        <w:spacing w:line="276" w:lineRule="auto"/>
      </w:pPr>
    </w:p>
    <w:p w:rsidR="00AA5816" w:rsidRPr="003326EB" w:rsidRDefault="00AA5816" w:rsidP="00827218">
      <w:pPr>
        <w:widowControl w:val="0"/>
        <w:tabs>
          <w:tab w:val="left" w:pos="700"/>
        </w:tabs>
        <w:autoSpaceDE w:val="0"/>
        <w:autoSpaceDN w:val="0"/>
        <w:adjustRightInd w:val="0"/>
        <w:spacing w:line="276" w:lineRule="auto"/>
        <w:jc w:val="both"/>
        <w:rPr>
          <w:b/>
          <w:bCs/>
          <w:sz w:val="23"/>
          <w:szCs w:val="23"/>
        </w:rPr>
      </w:pPr>
      <w:r w:rsidRPr="003326EB">
        <w:rPr>
          <w:b/>
          <w:bCs/>
          <w:sz w:val="23"/>
          <w:szCs w:val="23"/>
        </w:rPr>
        <w:lastRenderedPageBreak/>
        <w:t>6</w:t>
      </w:r>
      <w:r w:rsidRPr="003326EB">
        <w:rPr>
          <w:b/>
          <w:bCs/>
          <w:sz w:val="23"/>
          <w:szCs w:val="23"/>
        </w:rPr>
        <w:tab/>
        <w:t>Yineleme: genel iyileştirme seçenekleri</w:t>
      </w:r>
    </w:p>
    <w:p w:rsidR="00827218" w:rsidRDefault="00827218" w:rsidP="00827218">
      <w:pPr>
        <w:widowControl w:val="0"/>
        <w:autoSpaceDE w:val="0"/>
        <w:autoSpaceDN w:val="0"/>
        <w:adjustRightInd w:val="0"/>
        <w:spacing w:line="276" w:lineRule="auto"/>
        <w:jc w:val="both"/>
        <w:rPr>
          <w:sz w:val="23"/>
          <w:szCs w:val="23"/>
        </w:rPr>
      </w:pPr>
    </w:p>
    <w:p w:rsidR="00AA5816" w:rsidRPr="003326EB" w:rsidRDefault="00AA5816" w:rsidP="00827218">
      <w:pPr>
        <w:widowControl w:val="0"/>
        <w:autoSpaceDE w:val="0"/>
        <w:autoSpaceDN w:val="0"/>
        <w:adjustRightInd w:val="0"/>
        <w:spacing w:line="276" w:lineRule="auto"/>
        <w:jc w:val="both"/>
        <w:rPr>
          <w:sz w:val="23"/>
          <w:szCs w:val="23"/>
        </w:rPr>
      </w:pPr>
      <w:r w:rsidRPr="003326EB">
        <w:rPr>
          <w:sz w:val="23"/>
          <w:szCs w:val="23"/>
        </w:rPr>
        <w:t>Salınım faktörleri için genel salınım tahminleme modellerinde önerilen varsayılan değerler ihtiyatlıdır ve en kötü durumu yansıtırlar.</w:t>
      </w:r>
      <w:r w:rsidR="00827218">
        <w:rPr>
          <w:sz w:val="23"/>
          <w:szCs w:val="23"/>
        </w:rPr>
        <w:t xml:space="preserve"> </w:t>
      </w:r>
      <w:r w:rsidRPr="003326EB">
        <w:rPr>
          <w:sz w:val="23"/>
          <w:szCs w:val="23"/>
        </w:rPr>
        <w:t xml:space="preserve">Varsayılan faktörler birçok durumda madde özelliklerinden ve özel </w:t>
      </w:r>
      <w:r>
        <w:rPr>
          <w:sz w:val="23"/>
          <w:szCs w:val="23"/>
        </w:rPr>
        <w:t>işletim koşulları</w:t>
      </w:r>
      <w:r w:rsidRPr="003326EB">
        <w:rPr>
          <w:sz w:val="23"/>
          <w:szCs w:val="23"/>
        </w:rPr>
        <w:t xml:space="preserve">dan bağımsızdır. İlk değerlendirmede riskler belirlenmişse, </w:t>
      </w:r>
      <w:r w:rsidR="00827218">
        <w:rPr>
          <w:sz w:val="23"/>
          <w:szCs w:val="23"/>
        </w:rPr>
        <w:t>İ</w:t>
      </w:r>
      <w:r w:rsidRPr="003326EB">
        <w:rPr>
          <w:sz w:val="23"/>
          <w:szCs w:val="23"/>
        </w:rPr>
        <w:t>/İ devam için bir kaç seçeneğe sahiptir:</w:t>
      </w:r>
    </w:p>
    <w:p w:rsidR="00AA5816" w:rsidRPr="003326EB" w:rsidRDefault="00AA5816" w:rsidP="00827218">
      <w:pPr>
        <w:pStyle w:val="ListeParagraf"/>
        <w:widowControl w:val="0"/>
        <w:numPr>
          <w:ilvl w:val="0"/>
          <w:numId w:val="38"/>
        </w:numPr>
        <w:autoSpaceDE w:val="0"/>
        <w:autoSpaceDN w:val="0"/>
        <w:adjustRightInd w:val="0"/>
        <w:spacing w:line="276" w:lineRule="auto"/>
        <w:jc w:val="both"/>
        <w:rPr>
          <w:sz w:val="23"/>
          <w:szCs w:val="23"/>
        </w:rPr>
      </w:pPr>
      <w:r w:rsidRPr="003326EB">
        <w:rPr>
          <w:sz w:val="23"/>
          <w:szCs w:val="23"/>
        </w:rPr>
        <w:t>Bir yerde bertaraf edilen günlük madde miktarında, ana atık akışları ve ilgili uygulanabilen işlemlerle ilgili daha kesin varsayımlar yapılarak iyileştirme yapılabilir (Ekler R.18-3 ve 18-4)</w:t>
      </w:r>
    </w:p>
    <w:p w:rsidR="00AA5816" w:rsidRPr="003326EB" w:rsidRDefault="00AA5816" w:rsidP="00827218">
      <w:pPr>
        <w:pStyle w:val="ListeParagraf"/>
        <w:widowControl w:val="0"/>
        <w:numPr>
          <w:ilvl w:val="0"/>
          <w:numId w:val="38"/>
        </w:numPr>
        <w:autoSpaceDE w:val="0"/>
        <w:autoSpaceDN w:val="0"/>
        <w:adjustRightInd w:val="0"/>
        <w:spacing w:line="276" w:lineRule="auto"/>
        <w:jc w:val="both"/>
        <w:rPr>
          <w:sz w:val="23"/>
          <w:szCs w:val="23"/>
        </w:rPr>
      </w:pPr>
      <w:r w:rsidRPr="003326EB">
        <w:rPr>
          <w:sz w:val="23"/>
          <w:szCs w:val="23"/>
        </w:rPr>
        <w:t xml:space="preserve">Varsayılan salınım faktörlerinde madde özelliklerine ve atık bertaraf işlemi </w:t>
      </w:r>
      <w:r>
        <w:rPr>
          <w:sz w:val="23"/>
          <w:szCs w:val="23"/>
        </w:rPr>
        <w:t>işletim koşulları</w:t>
      </w:r>
      <w:r w:rsidRPr="003326EB">
        <w:rPr>
          <w:sz w:val="23"/>
          <w:szCs w:val="23"/>
        </w:rPr>
        <w:t>ına ve/veya işlem içinde maddenin dağılım bilgilerine dayanılarak iyileştirme yapılabilir ( dağılım modellerinin iyileştirilmesi)</w:t>
      </w:r>
    </w:p>
    <w:p w:rsidR="00AA5816" w:rsidRPr="003326EB" w:rsidRDefault="00AA5816" w:rsidP="00827218">
      <w:pPr>
        <w:pStyle w:val="ListeParagraf"/>
        <w:widowControl w:val="0"/>
        <w:numPr>
          <w:ilvl w:val="0"/>
          <w:numId w:val="38"/>
        </w:numPr>
        <w:autoSpaceDE w:val="0"/>
        <w:autoSpaceDN w:val="0"/>
        <w:adjustRightInd w:val="0"/>
        <w:spacing w:line="276" w:lineRule="auto"/>
        <w:jc w:val="both"/>
        <w:rPr>
          <w:sz w:val="23"/>
          <w:szCs w:val="23"/>
        </w:rPr>
      </w:pPr>
      <w:r w:rsidRPr="003326EB">
        <w:rPr>
          <w:sz w:val="23"/>
          <w:szCs w:val="23"/>
        </w:rPr>
        <w:t>Varsayılan salınım faktörlerinde,  aynı veya benzer maddelere uygulanan ( çapraz okuma) yasal olarak tanımlanmış emisyon sınır değerlerine ve/veya ölçülmüş verilere veya yayınlardan (örneğin ESD, IPPC</w:t>
      </w:r>
      <w:r>
        <w:rPr>
          <w:sz w:val="23"/>
          <w:szCs w:val="23"/>
        </w:rPr>
        <w:t>,</w:t>
      </w:r>
      <w:r w:rsidRPr="003326EB">
        <w:rPr>
          <w:sz w:val="23"/>
          <w:szCs w:val="23"/>
        </w:rPr>
        <w:t xml:space="preserve"> </w:t>
      </w:r>
      <w:r>
        <w:rPr>
          <w:sz w:val="23"/>
          <w:szCs w:val="23"/>
        </w:rPr>
        <w:t xml:space="preserve">mevcut en </w:t>
      </w:r>
      <w:r w:rsidR="00C919C3">
        <w:rPr>
          <w:sz w:val="23"/>
          <w:szCs w:val="23"/>
        </w:rPr>
        <w:t>iyi teknik</w:t>
      </w:r>
      <w:r>
        <w:rPr>
          <w:sz w:val="23"/>
          <w:szCs w:val="23"/>
        </w:rPr>
        <w:t xml:space="preserve"> referans doküman</w:t>
      </w:r>
      <w:r w:rsidRPr="003326EB">
        <w:rPr>
          <w:sz w:val="23"/>
          <w:szCs w:val="23"/>
        </w:rPr>
        <w:t>, izinler vb) elde edilen salınım faktörlerine dayanılarak iyileştirme yapılabilir.</w:t>
      </w:r>
    </w:p>
    <w:p w:rsidR="00AA5816" w:rsidRPr="003326EB" w:rsidRDefault="00AA5816" w:rsidP="00827218">
      <w:pPr>
        <w:pStyle w:val="ListeParagraf"/>
        <w:widowControl w:val="0"/>
        <w:numPr>
          <w:ilvl w:val="0"/>
          <w:numId w:val="38"/>
        </w:numPr>
        <w:autoSpaceDE w:val="0"/>
        <w:autoSpaceDN w:val="0"/>
        <w:adjustRightInd w:val="0"/>
        <w:spacing w:line="276" w:lineRule="auto"/>
        <w:jc w:val="both"/>
        <w:rPr>
          <w:sz w:val="23"/>
          <w:szCs w:val="23"/>
        </w:rPr>
      </w:pPr>
      <w:r w:rsidRPr="003326EB">
        <w:rPr>
          <w:sz w:val="23"/>
          <w:szCs w:val="23"/>
        </w:rPr>
        <w:t>Atıkların kompozisyonu bilinmediğinde, salınım faktörleri bertaraf miktarı da bilindiği takdirde,   emisyon sınır değerleri veya ölçülen verilerden daha kolay bir şekilde elde edilebilir.</w:t>
      </w:r>
    </w:p>
    <w:p w:rsidR="00AA5816" w:rsidRPr="003326EB" w:rsidRDefault="00AA5816" w:rsidP="00827218">
      <w:pPr>
        <w:pStyle w:val="ListeParagraf"/>
        <w:widowControl w:val="0"/>
        <w:numPr>
          <w:ilvl w:val="0"/>
          <w:numId w:val="38"/>
        </w:numPr>
        <w:autoSpaceDE w:val="0"/>
        <w:autoSpaceDN w:val="0"/>
        <w:adjustRightInd w:val="0"/>
        <w:spacing w:line="276" w:lineRule="auto"/>
        <w:jc w:val="both"/>
        <w:rPr>
          <w:sz w:val="23"/>
          <w:szCs w:val="23"/>
        </w:rPr>
      </w:pPr>
      <w:r w:rsidRPr="003326EB">
        <w:rPr>
          <w:sz w:val="23"/>
          <w:szCs w:val="23"/>
        </w:rPr>
        <w:t>Üretim ve alt kullanımlardan gelen atıklar için, atık bertaraf tipi risk içermeyenlerden olacak şekilde sınırlanabilir ( güvenlik bilgi formu/maruz kalma senaryosunda iletilemek üzere)</w:t>
      </w:r>
    </w:p>
    <w:p w:rsidR="00AA5816" w:rsidRPr="003326EB" w:rsidRDefault="00AA5816" w:rsidP="00827218">
      <w:pPr>
        <w:pStyle w:val="ListeParagraf"/>
        <w:widowControl w:val="0"/>
        <w:numPr>
          <w:ilvl w:val="0"/>
          <w:numId w:val="38"/>
        </w:numPr>
        <w:autoSpaceDE w:val="0"/>
        <w:autoSpaceDN w:val="0"/>
        <w:adjustRightInd w:val="0"/>
        <w:spacing w:line="276" w:lineRule="auto"/>
        <w:jc w:val="both"/>
        <w:rPr>
          <w:sz w:val="23"/>
          <w:szCs w:val="23"/>
        </w:rPr>
      </w:pPr>
      <w:r w:rsidRPr="003326EB">
        <w:rPr>
          <w:sz w:val="23"/>
          <w:szCs w:val="23"/>
        </w:rPr>
        <w:t>Üretim ve alt kullanımlardan gelen atıklar için, risk yönetim önlemleri atık bertaraf işlemleri için de kabul edilebilir (güvenlik bilgi formu/maruz kalma senaryosunda iletilemek üzere)</w:t>
      </w:r>
    </w:p>
    <w:p w:rsidR="00AA5816" w:rsidRPr="003326EB" w:rsidRDefault="00AA5816" w:rsidP="00827218">
      <w:pPr>
        <w:pStyle w:val="ListeParagraf"/>
        <w:widowControl w:val="0"/>
        <w:autoSpaceDE w:val="0"/>
        <w:autoSpaceDN w:val="0"/>
        <w:adjustRightInd w:val="0"/>
        <w:spacing w:line="276" w:lineRule="auto"/>
        <w:ind w:left="0"/>
        <w:jc w:val="both"/>
        <w:rPr>
          <w:sz w:val="23"/>
          <w:szCs w:val="23"/>
        </w:rPr>
      </w:pPr>
      <w:r w:rsidRPr="003326EB">
        <w:rPr>
          <w:sz w:val="23"/>
          <w:szCs w:val="23"/>
        </w:rPr>
        <w:t>Atık yaşam aşaması için salınım faktörlerinde iyileştirme yapılması kavramı, diğer yaşam döngüsü aşamaları için salınım faktörlerindeki iyileştirmeden farklı değildir. Ancak, atık sektöründe özgül bertaraf işlemlerine ait girdi bilgileri bir çok durumda eksiktir,</w:t>
      </w:r>
      <w:r w:rsidR="00C919C3">
        <w:rPr>
          <w:sz w:val="23"/>
          <w:szCs w:val="23"/>
        </w:rPr>
        <w:t xml:space="preserve"> b</w:t>
      </w:r>
      <w:r w:rsidRPr="003326EB">
        <w:rPr>
          <w:sz w:val="23"/>
          <w:szCs w:val="23"/>
        </w:rPr>
        <w:t>u nedenle sıklıkla ölçülen salınımı giren madde miktarı ile ilişkilendirmek imkansızdır.</w:t>
      </w:r>
    </w:p>
    <w:p w:rsidR="00C919C3" w:rsidRDefault="00C919C3" w:rsidP="00827218">
      <w:pPr>
        <w:widowControl w:val="0"/>
        <w:autoSpaceDE w:val="0"/>
        <w:autoSpaceDN w:val="0"/>
        <w:adjustRightInd w:val="0"/>
        <w:spacing w:line="276" w:lineRule="auto"/>
        <w:jc w:val="both"/>
        <w:rPr>
          <w:sz w:val="23"/>
          <w:szCs w:val="23"/>
        </w:rPr>
      </w:pPr>
    </w:p>
    <w:p w:rsidR="00AA5816" w:rsidRDefault="00AA5816" w:rsidP="00827218">
      <w:pPr>
        <w:widowControl w:val="0"/>
        <w:autoSpaceDE w:val="0"/>
        <w:autoSpaceDN w:val="0"/>
        <w:adjustRightInd w:val="0"/>
        <w:spacing w:line="276" w:lineRule="auto"/>
        <w:jc w:val="both"/>
        <w:rPr>
          <w:sz w:val="23"/>
          <w:szCs w:val="23"/>
        </w:rPr>
      </w:pPr>
      <w:r w:rsidRPr="003326EB">
        <w:rPr>
          <w:sz w:val="23"/>
          <w:szCs w:val="23"/>
        </w:rPr>
        <w:t>Bu kısımda iyileştirme için genel endikasyonlar tartışılmıştır. Daha özgül detaya Ek R.18-5’ten ulaşılabilir.</w:t>
      </w:r>
    </w:p>
    <w:p w:rsidR="00C919C3" w:rsidRPr="003326EB" w:rsidRDefault="00C919C3" w:rsidP="00827218">
      <w:pPr>
        <w:widowControl w:val="0"/>
        <w:autoSpaceDE w:val="0"/>
        <w:autoSpaceDN w:val="0"/>
        <w:adjustRightInd w:val="0"/>
        <w:spacing w:line="276" w:lineRule="auto"/>
        <w:jc w:val="both"/>
        <w:rPr>
          <w:sz w:val="23"/>
          <w:szCs w:val="23"/>
        </w:rPr>
      </w:pPr>
    </w:p>
    <w:p w:rsidR="00AA5816" w:rsidRPr="003326EB" w:rsidRDefault="00AA5816" w:rsidP="00827218">
      <w:pPr>
        <w:widowControl w:val="0"/>
        <w:numPr>
          <w:ilvl w:val="0"/>
          <w:numId w:val="24"/>
        </w:numPr>
        <w:overflowPunct w:val="0"/>
        <w:autoSpaceDE w:val="0"/>
        <w:autoSpaceDN w:val="0"/>
        <w:adjustRightInd w:val="0"/>
        <w:spacing w:line="276" w:lineRule="auto"/>
        <w:ind w:left="726" w:hanging="726"/>
        <w:jc w:val="both"/>
        <w:rPr>
          <w:b/>
          <w:bCs/>
          <w:sz w:val="23"/>
          <w:szCs w:val="23"/>
        </w:rPr>
      </w:pPr>
      <w:r w:rsidRPr="003326EB">
        <w:rPr>
          <w:b/>
          <w:bCs/>
          <w:sz w:val="23"/>
          <w:szCs w:val="23"/>
        </w:rPr>
        <w:t xml:space="preserve">Havaya olan salınım faktörlerinde iyileştirme </w:t>
      </w:r>
    </w:p>
    <w:p w:rsidR="00C919C3" w:rsidRDefault="00C919C3" w:rsidP="00827218">
      <w:pPr>
        <w:widowControl w:val="0"/>
        <w:overflowPunct w:val="0"/>
        <w:autoSpaceDE w:val="0"/>
        <w:autoSpaceDN w:val="0"/>
        <w:adjustRightInd w:val="0"/>
        <w:spacing w:line="276" w:lineRule="auto"/>
        <w:jc w:val="both"/>
        <w:rPr>
          <w:sz w:val="23"/>
          <w:szCs w:val="23"/>
        </w:rPr>
      </w:pPr>
    </w:p>
    <w:p w:rsidR="00AA5816" w:rsidRPr="003326EB" w:rsidRDefault="00AA5816" w:rsidP="00827218">
      <w:pPr>
        <w:widowControl w:val="0"/>
        <w:overflowPunct w:val="0"/>
        <w:autoSpaceDE w:val="0"/>
        <w:autoSpaceDN w:val="0"/>
        <w:adjustRightInd w:val="0"/>
        <w:spacing w:line="276" w:lineRule="auto"/>
        <w:jc w:val="both"/>
        <w:rPr>
          <w:sz w:val="23"/>
          <w:szCs w:val="23"/>
        </w:rPr>
      </w:pPr>
      <w:r w:rsidRPr="003326EB">
        <w:rPr>
          <w:sz w:val="23"/>
          <w:szCs w:val="23"/>
        </w:rPr>
        <w:t>Çok yüksek uçuculuğa sahip maddeler kullanım/hizmet ömrü sırasında zaten buharlaşır. Bu, varsayılan senaryolarda verilen atık bertarafı kaynaklı salınım faktöründen daha düşük salınımın dayandırılacağı ilgili argumanın açıklamasıdır. Çok düşük uçuculuğa sahip maddeler olasılıkla atık bertarafında genel senaryolarda belirtilenlerden daha düşük miktarlarda buharlaşacaktır.</w:t>
      </w:r>
    </w:p>
    <w:p w:rsidR="00AA5816" w:rsidRDefault="00AA5816" w:rsidP="00827218">
      <w:pPr>
        <w:widowControl w:val="0"/>
        <w:autoSpaceDE w:val="0"/>
        <w:autoSpaceDN w:val="0"/>
        <w:adjustRightInd w:val="0"/>
        <w:spacing w:line="276" w:lineRule="auto"/>
        <w:jc w:val="both"/>
        <w:rPr>
          <w:sz w:val="23"/>
          <w:szCs w:val="23"/>
        </w:rPr>
      </w:pPr>
    </w:p>
    <w:p w:rsidR="00AA5816" w:rsidRPr="003326EB" w:rsidRDefault="00AA5816" w:rsidP="00827218">
      <w:pPr>
        <w:widowControl w:val="0"/>
        <w:autoSpaceDE w:val="0"/>
        <w:autoSpaceDN w:val="0"/>
        <w:adjustRightInd w:val="0"/>
        <w:spacing w:line="276" w:lineRule="auto"/>
        <w:jc w:val="both"/>
        <w:rPr>
          <w:sz w:val="23"/>
          <w:szCs w:val="23"/>
        </w:rPr>
      </w:pPr>
      <w:r w:rsidRPr="003326EB">
        <w:rPr>
          <w:sz w:val="23"/>
          <w:szCs w:val="23"/>
        </w:rPr>
        <w:t xml:space="preserve">Bir ürün veya eşyaya kimyasal olarak bağlanmış maddeler, uçuculuğu bunu düşündürtse de, matriks içinde sabitlendiğinden buharlaşamayabilir. </w:t>
      </w:r>
      <w:r w:rsidR="00C919C3">
        <w:rPr>
          <w:sz w:val="23"/>
          <w:szCs w:val="23"/>
        </w:rPr>
        <w:t>İ</w:t>
      </w:r>
      <w:r w:rsidRPr="003326EB">
        <w:rPr>
          <w:sz w:val="23"/>
          <w:szCs w:val="23"/>
        </w:rPr>
        <w:t>/İ eğer eşya veya üründeki kimyasal bağın parçalanmasını veya çözülmesini dışlarsa, havaya daha düşük salınım faktörünü gerekçelendirebilir.</w:t>
      </w:r>
    </w:p>
    <w:p w:rsidR="00AA5816" w:rsidRDefault="00AA5816" w:rsidP="00827218">
      <w:pPr>
        <w:widowControl w:val="0"/>
        <w:autoSpaceDE w:val="0"/>
        <w:autoSpaceDN w:val="0"/>
        <w:adjustRightInd w:val="0"/>
        <w:spacing w:line="276" w:lineRule="auto"/>
        <w:jc w:val="both"/>
        <w:rPr>
          <w:sz w:val="23"/>
          <w:szCs w:val="23"/>
        </w:rPr>
      </w:pPr>
    </w:p>
    <w:p w:rsidR="00AA5816" w:rsidRDefault="00AA5816" w:rsidP="00827218">
      <w:pPr>
        <w:widowControl w:val="0"/>
        <w:autoSpaceDE w:val="0"/>
        <w:autoSpaceDN w:val="0"/>
        <w:adjustRightInd w:val="0"/>
        <w:spacing w:line="276" w:lineRule="auto"/>
        <w:jc w:val="both"/>
        <w:rPr>
          <w:sz w:val="23"/>
          <w:szCs w:val="23"/>
        </w:rPr>
      </w:pPr>
      <w:r w:rsidRPr="003326EB">
        <w:rPr>
          <w:sz w:val="23"/>
          <w:szCs w:val="23"/>
        </w:rPr>
        <w:t>Ölçülmüş veriler veya emisyon sınır değerlerini kullanarak, özgül bir atık bertaraf işletiminin havaya salınımları için salınımda değişiklik yapmak</w:t>
      </w:r>
      <w:r w:rsidR="00C919C3">
        <w:rPr>
          <w:sz w:val="23"/>
          <w:szCs w:val="23"/>
        </w:rPr>
        <w:t xml:space="preserve"> </w:t>
      </w:r>
      <w:r w:rsidRPr="003326EB">
        <w:rPr>
          <w:sz w:val="23"/>
          <w:szCs w:val="23"/>
        </w:rPr>
        <w:t>oldukça zordur, ve bunlar normalde giren madde miktarı ile ilişkilendirilemez.</w:t>
      </w:r>
    </w:p>
    <w:p w:rsidR="00AA5816" w:rsidRPr="003326EB" w:rsidRDefault="00AA5816" w:rsidP="00827218">
      <w:pPr>
        <w:widowControl w:val="0"/>
        <w:autoSpaceDE w:val="0"/>
        <w:autoSpaceDN w:val="0"/>
        <w:adjustRightInd w:val="0"/>
        <w:spacing w:line="276" w:lineRule="auto"/>
        <w:jc w:val="both"/>
        <w:rPr>
          <w:sz w:val="23"/>
          <w:szCs w:val="23"/>
        </w:rPr>
      </w:pPr>
    </w:p>
    <w:p w:rsidR="00AA5816" w:rsidRDefault="00AA5816" w:rsidP="00827218">
      <w:pPr>
        <w:widowControl w:val="0"/>
        <w:numPr>
          <w:ilvl w:val="0"/>
          <w:numId w:val="25"/>
        </w:numPr>
        <w:overflowPunct w:val="0"/>
        <w:autoSpaceDE w:val="0"/>
        <w:autoSpaceDN w:val="0"/>
        <w:adjustRightInd w:val="0"/>
        <w:spacing w:line="276" w:lineRule="auto"/>
        <w:ind w:left="726" w:hanging="726"/>
        <w:jc w:val="both"/>
        <w:rPr>
          <w:b/>
          <w:bCs/>
          <w:sz w:val="23"/>
          <w:szCs w:val="23"/>
        </w:rPr>
      </w:pPr>
      <w:r w:rsidRPr="003326EB">
        <w:rPr>
          <w:b/>
          <w:bCs/>
          <w:sz w:val="23"/>
          <w:szCs w:val="23"/>
        </w:rPr>
        <w:t xml:space="preserve">Suya olan salınım faktörlerinde iyileştirme  </w:t>
      </w:r>
    </w:p>
    <w:p w:rsidR="00C919C3" w:rsidRPr="003326EB" w:rsidRDefault="00C919C3" w:rsidP="00C919C3">
      <w:pPr>
        <w:widowControl w:val="0"/>
        <w:overflowPunct w:val="0"/>
        <w:autoSpaceDE w:val="0"/>
        <w:autoSpaceDN w:val="0"/>
        <w:adjustRightInd w:val="0"/>
        <w:spacing w:line="276" w:lineRule="auto"/>
        <w:ind w:left="726"/>
        <w:jc w:val="both"/>
        <w:rPr>
          <w:b/>
          <w:bCs/>
          <w:sz w:val="23"/>
          <w:szCs w:val="23"/>
        </w:rPr>
      </w:pPr>
    </w:p>
    <w:p w:rsidR="00AA5816" w:rsidRPr="003326EB" w:rsidRDefault="00AA5816" w:rsidP="00827218">
      <w:pPr>
        <w:widowControl w:val="0"/>
        <w:autoSpaceDE w:val="0"/>
        <w:autoSpaceDN w:val="0"/>
        <w:adjustRightInd w:val="0"/>
        <w:spacing w:line="276" w:lineRule="auto"/>
        <w:jc w:val="both"/>
        <w:rPr>
          <w:sz w:val="23"/>
          <w:szCs w:val="23"/>
        </w:rPr>
      </w:pPr>
      <w:r w:rsidRPr="003326EB">
        <w:rPr>
          <w:sz w:val="23"/>
          <w:szCs w:val="23"/>
        </w:rPr>
        <w:t xml:space="preserve">Çok düşük çözünürlüğe sahip maddelerin atık bertaraf işlemlerinden gelen boşaltma sularında olmaları </w:t>
      </w:r>
      <w:r w:rsidRPr="003326EB">
        <w:rPr>
          <w:sz w:val="23"/>
          <w:szCs w:val="23"/>
        </w:rPr>
        <w:lastRenderedPageBreak/>
        <w:t>beklenmez. Bu nedenle, varsayılandan daha düşük salınım faktörleri için ilgili arguman gerekçelendirilebilir.</w:t>
      </w:r>
    </w:p>
    <w:p w:rsidR="00AA5816" w:rsidRDefault="00AA5816" w:rsidP="00827218">
      <w:pPr>
        <w:widowControl w:val="0"/>
        <w:autoSpaceDE w:val="0"/>
        <w:autoSpaceDN w:val="0"/>
        <w:adjustRightInd w:val="0"/>
        <w:spacing w:line="276" w:lineRule="auto"/>
        <w:jc w:val="both"/>
        <w:rPr>
          <w:sz w:val="23"/>
          <w:szCs w:val="23"/>
        </w:rPr>
      </w:pPr>
    </w:p>
    <w:p w:rsidR="00AA5816" w:rsidRPr="003326EB" w:rsidRDefault="00AA5816" w:rsidP="00827218">
      <w:pPr>
        <w:widowControl w:val="0"/>
        <w:autoSpaceDE w:val="0"/>
        <w:autoSpaceDN w:val="0"/>
        <w:adjustRightInd w:val="0"/>
        <w:spacing w:line="276" w:lineRule="auto"/>
        <w:jc w:val="both"/>
        <w:rPr>
          <w:sz w:val="23"/>
          <w:szCs w:val="23"/>
        </w:rPr>
      </w:pPr>
      <w:r w:rsidRPr="003326EB">
        <w:rPr>
          <w:sz w:val="23"/>
          <w:szCs w:val="23"/>
        </w:rPr>
        <w:t>Bir ürün veya eşyaya kimyasal olarak bağlanmış maddeler, çözünürlüğü bunu düşündürtse de, matriks içinde sabitlendiğinden</w:t>
      </w:r>
      <w:r w:rsidR="00C919C3">
        <w:rPr>
          <w:sz w:val="23"/>
          <w:szCs w:val="23"/>
        </w:rPr>
        <w:t xml:space="preserve"> çözünemeyebilir ve su</w:t>
      </w:r>
      <w:r w:rsidRPr="003326EB">
        <w:rPr>
          <w:sz w:val="23"/>
          <w:szCs w:val="23"/>
        </w:rPr>
        <w:t xml:space="preserve">yoluna giremeyebilir. </w:t>
      </w:r>
      <w:r w:rsidR="00C919C3">
        <w:rPr>
          <w:sz w:val="23"/>
          <w:szCs w:val="23"/>
        </w:rPr>
        <w:t>İ</w:t>
      </w:r>
      <w:r w:rsidRPr="003326EB">
        <w:rPr>
          <w:sz w:val="23"/>
          <w:szCs w:val="23"/>
        </w:rPr>
        <w:t>/İ eğer eşya veya üründeki kimyasal bağın parçalanmasını veya çözülmesini dışlarsa,  daha düşük salınım faktörlerini gerekçelendirebilir.</w:t>
      </w:r>
    </w:p>
    <w:p w:rsidR="00AA5816" w:rsidRDefault="00AA5816" w:rsidP="00827218">
      <w:pPr>
        <w:widowControl w:val="0"/>
        <w:autoSpaceDE w:val="0"/>
        <w:autoSpaceDN w:val="0"/>
        <w:adjustRightInd w:val="0"/>
        <w:spacing w:line="276" w:lineRule="auto"/>
        <w:jc w:val="both"/>
        <w:rPr>
          <w:sz w:val="23"/>
          <w:szCs w:val="23"/>
        </w:rPr>
      </w:pPr>
    </w:p>
    <w:p w:rsidR="00AA5816" w:rsidRDefault="00AA5816" w:rsidP="00827218">
      <w:pPr>
        <w:widowControl w:val="0"/>
        <w:autoSpaceDE w:val="0"/>
        <w:autoSpaceDN w:val="0"/>
        <w:adjustRightInd w:val="0"/>
        <w:spacing w:line="276" w:lineRule="auto"/>
        <w:jc w:val="both"/>
        <w:rPr>
          <w:sz w:val="23"/>
          <w:szCs w:val="23"/>
        </w:rPr>
      </w:pPr>
      <w:r w:rsidRPr="003326EB">
        <w:rPr>
          <w:sz w:val="23"/>
          <w:szCs w:val="23"/>
        </w:rPr>
        <w:t>Salınım faktörlerinde değişiklik yapmak için başka bir seçenek, suya emisyonlar için ölçülen verileri sağlamak veya özgül atık bertaraf işletimi için emisyon sınır değerlerinin kanıtına dayanmaktır. Her iki durumda da, iyileştirilmiş salınım faktörleri eldesinin atık bertaraf işlemine atık olarak giren madde miktarı ile ilişkilendirilmesi gerekir. Ayrıca, üretilen atık su miktarı da göz önüne alınmalıdır.</w:t>
      </w:r>
    </w:p>
    <w:p w:rsidR="00AA5816" w:rsidRPr="003326EB" w:rsidRDefault="00AA5816" w:rsidP="00827218">
      <w:pPr>
        <w:widowControl w:val="0"/>
        <w:autoSpaceDE w:val="0"/>
        <w:autoSpaceDN w:val="0"/>
        <w:adjustRightInd w:val="0"/>
        <w:spacing w:line="276" w:lineRule="auto"/>
        <w:jc w:val="both"/>
        <w:rPr>
          <w:sz w:val="23"/>
          <w:szCs w:val="23"/>
        </w:rPr>
      </w:pPr>
    </w:p>
    <w:p w:rsidR="00AA5816" w:rsidRDefault="00AA5816" w:rsidP="00827218">
      <w:pPr>
        <w:widowControl w:val="0"/>
        <w:numPr>
          <w:ilvl w:val="0"/>
          <w:numId w:val="26"/>
        </w:numPr>
        <w:overflowPunct w:val="0"/>
        <w:autoSpaceDE w:val="0"/>
        <w:autoSpaceDN w:val="0"/>
        <w:adjustRightInd w:val="0"/>
        <w:spacing w:line="276" w:lineRule="auto"/>
        <w:ind w:left="726" w:hanging="726"/>
        <w:jc w:val="both"/>
        <w:rPr>
          <w:b/>
          <w:bCs/>
          <w:sz w:val="23"/>
          <w:szCs w:val="23"/>
        </w:rPr>
      </w:pPr>
      <w:r w:rsidRPr="003326EB">
        <w:rPr>
          <w:b/>
          <w:bCs/>
          <w:sz w:val="23"/>
          <w:szCs w:val="23"/>
        </w:rPr>
        <w:t xml:space="preserve">Toprağa olan salınım faktörlerinde iyileştirme </w:t>
      </w:r>
    </w:p>
    <w:p w:rsidR="00C919C3" w:rsidRPr="003326EB" w:rsidRDefault="00C919C3" w:rsidP="00C919C3">
      <w:pPr>
        <w:widowControl w:val="0"/>
        <w:overflowPunct w:val="0"/>
        <w:autoSpaceDE w:val="0"/>
        <w:autoSpaceDN w:val="0"/>
        <w:adjustRightInd w:val="0"/>
        <w:spacing w:line="276" w:lineRule="auto"/>
        <w:ind w:left="726"/>
        <w:jc w:val="both"/>
        <w:rPr>
          <w:b/>
          <w:bCs/>
          <w:sz w:val="23"/>
          <w:szCs w:val="23"/>
        </w:rPr>
      </w:pPr>
    </w:p>
    <w:p w:rsidR="00AA5816" w:rsidRPr="003326EB" w:rsidRDefault="00AA5816" w:rsidP="00827218">
      <w:pPr>
        <w:widowControl w:val="0"/>
        <w:overflowPunct w:val="0"/>
        <w:autoSpaceDE w:val="0"/>
        <w:autoSpaceDN w:val="0"/>
        <w:adjustRightInd w:val="0"/>
        <w:spacing w:line="276" w:lineRule="auto"/>
        <w:jc w:val="both"/>
        <w:rPr>
          <w:sz w:val="23"/>
          <w:szCs w:val="23"/>
        </w:rPr>
      </w:pPr>
      <w:r w:rsidRPr="003326EB">
        <w:rPr>
          <w:sz w:val="23"/>
          <w:szCs w:val="23"/>
        </w:rPr>
        <w:t>Atık bertaraf ve imha işlemlerinden sadece bazıl</w:t>
      </w:r>
      <w:r w:rsidR="00C919C3">
        <w:rPr>
          <w:sz w:val="23"/>
          <w:szCs w:val="23"/>
        </w:rPr>
        <w:t>a</w:t>
      </w:r>
      <w:r w:rsidRPr="003326EB">
        <w:rPr>
          <w:sz w:val="23"/>
          <w:szCs w:val="23"/>
        </w:rPr>
        <w:t xml:space="preserve">rında toprağa </w:t>
      </w:r>
      <w:r w:rsidR="00C919C3">
        <w:rPr>
          <w:sz w:val="23"/>
          <w:szCs w:val="23"/>
        </w:rPr>
        <w:t>doğrudan</w:t>
      </w:r>
      <w:r w:rsidRPr="003326EB">
        <w:rPr>
          <w:sz w:val="23"/>
          <w:szCs w:val="23"/>
        </w:rPr>
        <w:t xml:space="preserve"> salınım olur. Ayrıca, toprağa olan risklerin değerlendirmesi sadece bölgesel düzeyde ilgilidir.</w:t>
      </w:r>
    </w:p>
    <w:p w:rsidR="00AA5816" w:rsidRPr="00D55C46" w:rsidRDefault="00AA5816" w:rsidP="00827218">
      <w:pPr>
        <w:spacing w:line="276" w:lineRule="auto"/>
      </w:pPr>
    </w:p>
    <w:p w:rsidR="00AA5816" w:rsidRDefault="00AA5816" w:rsidP="00827218">
      <w:pPr>
        <w:spacing w:line="276" w:lineRule="auto"/>
        <w:jc w:val="both"/>
        <w:rPr>
          <w:b/>
          <w:bCs/>
        </w:rPr>
      </w:pPr>
    </w:p>
    <w:p w:rsidR="00AA5816" w:rsidRPr="00C919C3" w:rsidRDefault="00AA5816" w:rsidP="00C919C3">
      <w:pPr>
        <w:pStyle w:val="Balk2"/>
        <w:pageBreakBefore/>
        <w:numPr>
          <w:ilvl w:val="0"/>
          <w:numId w:val="0"/>
        </w:numPr>
        <w:ind w:left="1814" w:hanging="1814"/>
        <w:rPr>
          <w:color w:val="C00000"/>
        </w:rPr>
      </w:pPr>
      <w:bookmarkStart w:id="67" w:name="_Toc439672095"/>
      <w:r w:rsidRPr="00C5445A">
        <w:rPr>
          <w:color w:val="C00000"/>
          <w:highlight w:val="yellow"/>
        </w:rPr>
        <w:lastRenderedPageBreak/>
        <w:t xml:space="preserve">EK R.18-3: </w:t>
      </w:r>
      <w:r w:rsidR="00C919C3" w:rsidRPr="00C5445A">
        <w:rPr>
          <w:color w:val="C00000"/>
          <w:highlight w:val="yellow"/>
        </w:rPr>
        <w:t>Atık Bertaraf İşlemleri İçindeki Maddenin Akıbeti</w:t>
      </w:r>
      <w:bookmarkEnd w:id="67"/>
    </w:p>
    <w:p w:rsidR="00AA5816" w:rsidRPr="003326EB" w:rsidRDefault="00AA5816" w:rsidP="00827218">
      <w:pPr>
        <w:spacing w:line="276" w:lineRule="auto"/>
        <w:jc w:val="both"/>
        <w:rPr>
          <w:sz w:val="23"/>
          <w:szCs w:val="23"/>
        </w:rPr>
      </w:pPr>
      <w:r w:rsidRPr="003326EB">
        <w:rPr>
          <w:sz w:val="23"/>
          <w:szCs w:val="23"/>
        </w:rPr>
        <w:t>Bu ek atık ve atık bertarafları hakkındaki bilgilerin yapılandırılmasını desteklemeyi amaçlamaktadır.</w:t>
      </w:r>
    </w:p>
    <w:p w:rsidR="00AA5816" w:rsidRDefault="00AA5816" w:rsidP="00827218">
      <w:pPr>
        <w:spacing w:line="276" w:lineRule="auto"/>
        <w:jc w:val="both"/>
        <w:rPr>
          <w:sz w:val="23"/>
          <w:szCs w:val="23"/>
        </w:rPr>
      </w:pPr>
    </w:p>
    <w:p w:rsidR="00AA5816" w:rsidRPr="003326EB" w:rsidRDefault="00AA5816" w:rsidP="00827218">
      <w:pPr>
        <w:spacing w:line="276" w:lineRule="auto"/>
        <w:jc w:val="both"/>
        <w:rPr>
          <w:sz w:val="23"/>
          <w:szCs w:val="23"/>
        </w:rPr>
      </w:pPr>
      <w:r w:rsidRPr="00C919C3">
        <w:rPr>
          <w:sz w:val="23"/>
          <w:szCs w:val="23"/>
          <w:highlight w:val="yellow"/>
        </w:rPr>
        <w:t xml:space="preserve">Atık bertaraf işlemleri listesi  (Tablo </w:t>
      </w:r>
      <w:r w:rsidR="00C919C3" w:rsidRPr="00C919C3">
        <w:rPr>
          <w:sz w:val="23"/>
          <w:szCs w:val="23"/>
          <w:highlight w:val="yellow"/>
        </w:rPr>
        <w:t>R.</w:t>
      </w:r>
      <w:r w:rsidRPr="00C919C3">
        <w:rPr>
          <w:sz w:val="23"/>
          <w:szCs w:val="23"/>
          <w:highlight w:val="yellow"/>
        </w:rPr>
        <w:t>18-1</w:t>
      </w:r>
      <w:r w:rsidR="00C919C3">
        <w:rPr>
          <w:sz w:val="23"/>
          <w:szCs w:val="23"/>
          <w:highlight w:val="yellow"/>
        </w:rPr>
        <w:t>8</w:t>
      </w:r>
      <w:r w:rsidRPr="00C919C3">
        <w:rPr>
          <w:sz w:val="23"/>
          <w:szCs w:val="23"/>
          <w:highlight w:val="yellow"/>
        </w:rPr>
        <w:t>)</w:t>
      </w:r>
      <w:r w:rsidR="00C919C3" w:rsidRPr="00C919C3">
        <w:rPr>
          <w:sz w:val="23"/>
          <w:szCs w:val="23"/>
          <w:highlight w:val="yellow"/>
        </w:rPr>
        <w:t xml:space="preserve"> </w:t>
      </w:r>
      <w:r w:rsidRPr="00C919C3">
        <w:rPr>
          <w:sz w:val="23"/>
          <w:szCs w:val="23"/>
          <w:highlight w:val="yellow"/>
        </w:rPr>
        <w:t>atık bertarafı için uygulanan teknik çözümleri sistematize etmeyi hedefler.</w:t>
      </w:r>
      <w:r w:rsidR="00C919C3">
        <w:rPr>
          <w:sz w:val="23"/>
          <w:szCs w:val="23"/>
        </w:rPr>
        <w:t xml:space="preserve"> </w:t>
      </w:r>
      <w:r w:rsidRPr="00C919C3">
        <w:rPr>
          <w:sz w:val="23"/>
          <w:szCs w:val="23"/>
          <w:highlight w:val="yellow"/>
        </w:rPr>
        <w:t>İşlemler  “transfer/depolama”, “mekanik bertaraf”, “kimyasal bertaraf”, “ biyolojik bertaraf, “termal bertaraf” ve “gömme” temel kategorileri içinde gruplandırılır (işlem grupları</w:t>
      </w:r>
      <w:r w:rsidRPr="003326EB">
        <w:rPr>
          <w:sz w:val="23"/>
          <w:szCs w:val="23"/>
        </w:rPr>
        <w:t>). İkinci basamakta, atık bertaraf işlemleri bireysel olarak gösterilmiş ve atık bertaraf işletimleri ayrımlaştırılmıştır (tablonun 3 ve 4.cü sütunları). Ek bir sütun da, sınırlı sayıda dağılım modelin için atık bertaraf işlemleri/alt işlemleri atanmıştır.</w:t>
      </w:r>
    </w:p>
    <w:p w:rsidR="00AA5816" w:rsidRDefault="00AA5816" w:rsidP="00827218">
      <w:pPr>
        <w:spacing w:line="276" w:lineRule="auto"/>
        <w:jc w:val="both"/>
        <w:rPr>
          <w:sz w:val="23"/>
          <w:szCs w:val="23"/>
        </w:rPr>
      </w:pPr>
    </w:p>
    <w:p w:rsidR="00AA5816" w:rsidRPr="003326EB" w:rsidRDefault="00AA5816" w:rsidP="00827218">
      <w:pPr>
        <w:spacing w:line="276" w:lineRule="auto"/>
        <w:jc w:val="both"/>
        <w:rPr>
          <w:sz w:val="23"/>
          <w:szCs w:val="23"/>
        </w:rPr>
      </w:pPr>
      <w:r w:rsidRPr="003326EB">
        <w:rPr>
          <w:sz w:val="23"/>
          <w:szCs w:val="23"/>
        </w:rPr>
        <w:t>Her bir işletim, özel bir atık tipiyle (örneğin kentsel atıkların yakılması)veya bertaraf hedef tanımlaması (örneğin atık inertizasyonu)  ile birleştirilmediğinden farklı atık bertaraf aktivitesine uygulanabilir.</w:t>
      </w:r>
    </w:p>
    <w:p w:rsidR="00AA5816" w:rsidRDefault="00AA5816" w:rsidP="00827218">
      <w:pPr>
        <w:spacing w:line="276" w:lineRule="auto"/>
        <w:jc w:val="both"/>
        <w:rPr>
          <w:sz w:val="23"/>
          <w:szCs w:val="23"/>
        </w:rPr>
      </w:pPr>
    </w:p>
    <w:p w:rsidR="00AA5816" w:rsidRPr="003326EB" w:rsidRDefault="00AA5816" w:rsidP="00827218">
      <w:pPr>
        <w:spacing w:line="276" w:lineRule="auto"/>
        <w:jc w:val="both"/>
        <w:rPr>
          <w:sz w:val="23"/>
          <w:szCs w:val="23"/>
        </w:rPr>
      </w:pPr>
      <w:r w:rsidRPr="003326EB">
        <w:rPr>
          <w:sz w:val="23"/>
          <w:szCs w:val="23"/>
        </w:rPr>
        <w:t>Her atık bertaraf işlemi için dağılım şeması verilmiştir. Bu şekilde kayıt ettiren özgül yaklaşımı kullanarak maruz kalma değerlendirmesi yapabilir.</w:t>
      </w:r>
      <w:r w:rsidR="00C919C3">
        <w:rPr>
          <w:sz w:val="23"/>
          <w:szCs w:val="23"/>
        </w:rPr>
        <w:t xml:space="preserve"> </w:t>
      </w:r>
      <w:r w:rsidRPr="003326EB">
        <w:rPr>
          <w:sz w:val="23"/>
          <w:szCs w:val="23"/>
        </w:rPr>
        <w:t>Bu ekin sonunda dağılım modellerinin salınım hızı tahminlemesini nasıl desteklediğine ilişkin bir örnek bulunmaktadır.</w:t>
      </w:r>
    </w:p>
    <w:p w:rsidR="00AA5816" w:rsidRDefault="00AA5816" w:rsidP="00827218">
      <w:pPr>
        <w:spacing w:line="276" w:lineRule="auto"/>
      </w:pPr>
    </w:p>
    <w:p w:rsidR="00C919C3" w:rsidRDefault="00C919C3" w:rsidP="00C919C3">
      <w:pPr>
        <w:pStyle w:val="ResimYazs"/>
      </w:pPr>
      <w:bookmarkStart w:id="68" w:name="_Toc439671968"/>
      <w:r w:rsidRPr="00C919C3">
        <w:rPr>
          <w:highlight w:val="yellow"/>
        </w:rPr>
        <w:t xml:space="preserve">Tablo R.18- </w:t>
      </w:r>
      <w:r w:rsidRPr="00C919C3">
        <w:rPr>
          <w:highlight w:val="yellow"/>
        </w:rPr>
        <w:fldChar w:fldCharType="begin"/>
      </w:r>
      <w:r w:rsidRPr="00C919C3">
        <w:rPr>
          <w:highlight w:val="yellow"/>
        </w:rPr>
        <w:instrText xml:space="preserve"> SEQ Tablo_R.18- \* ARABIC </w:instrText>
      </w:r>
      <w:r w:rsidRPr="00C919C3">
        <w:rPr>
          <w:highlight w:val="yellow"/>
        </w:rPr>
        <w:fldChar w:fldCharType="separate"/>
      </w:r>
      <w:r w:rsidR="00B5752B">
        <w:rPr>
          <w:noProof/>
          <w:highlight w:val="yellow"/>
        </w:rPr>
        <w:t>18</w:t>
      </w:r>
      <w:r w:rsidRPr="00C919C3">
        <w:rPr>
          <w:highlight w:val="yellow"/>
        </w:rPr>
        <w:fldChar w:fldCharType="end"/>
      </w:r>
      <w:r w:rsidRPr="00C919C3">
        <w:rPr>
          <w:highlight w:val="yellow"/>
        </w:rPr>
        <w:t xml:space="preserve">: </w:t>
      </w:r>
      <w:r w:rsidRPr="00C919C3">
        <w:rPr>
          <w:b w:val="0"/>
          <w:highlight w:val="yellow"/>
        </w:rPr>
        <w:t>Atık bertaraf işlemleri listesi</w:t>
      </w:r>
      <w:bookmarkEnd w:id="68"/>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10"/>
        <w:gridCol w:w="64"/>
        <w:gridCol w:w="172"/>
        <w:gridCol w:w="2093"/>
        <w:gridCol w:w="2310"/>
        <w:gridCol w:w="2310"/>
      </w:tblGrid>
      <w:tr w:rsidR="00AA5816" w:rsidRPr="00C919C3">
        <w:tc>
          <w:tcPr>
            <w:tcW w:w="2310" w:type="dxa"/>
          </w:tcPr>
          <w:p w:rsidR="00AA5816" w:rsidRPr="00C919C3" w:rsidRDefault="00AA5816" w:rsidP="00827218">
            <w:pPr>
              <w:spacing w:line="276" w:lineRule="auto"/>
              <w:rPr>
                <w:b/>
                <w:bCs/>
                <w:sz w:val="20"/>
                <w:szCs w:val="20"/>
                <w:highlight w:val="yellow"/>
                <w:lang w:eastAsia="en-US"/>
              </w:rPr>
            </w:pPr>
            <w:r w:rsidRPr="00C919C3">
              <w:rPr>
                <w:b/>
                <w:bCs/>
                <w:sz w:val="20"/>
                <w:szCs w:val="20"/>
                <w:highlight w:val="yellow"/>
              </w:rPr>
              <w:t>Seviye 1</w:t>
            </w:r>
          </w:p>
          <w:p w:rsidR="00AA5816" w:rsidRPr="00C919C3" w:rsidRDefault="00AA5816" w:rsidP="00827218">
            <w:pPr>
              <w:spacing w:line="276" w:lineRule="auto"/>
              <w:rPr>
                <w:b/>
                <w:bCs/>
                <w:sz w:val="20"/>
                <w:szCs w:val="20"/>
                <w:highlight w:val="yellow"/>
                <w:lang w:eastAsia="en-US"/>
              </w:rPr>
            </w:pPr>
            <w:r w:rsidRPr="00C919C3">
              <w:rPr>
                <w:b/>
                <w:bCs/>
                <w:sz w:val="20"/>
                <w:szCs w:val="20"/>
                <w:highlight w:val="yellow"/>
              </w:rPr>
              <w:t>WT işlem grupları</w:t>
            </w:r>
          </w:p>
        </w:tc>
        <w:tc>
          <w:tcPr>
            <w:tcW w:w="2329" w:type="dxa"/>
            <w:gridSpan w:val="3"/>
          </w:tcPr>
          <w:p w:rsidR="00AA5816" w:rsidRPr="00C919C3" w:rsidRDefault="00AA5816" w:rsidP="00827218">
            <w:pPr>
              <w:spacing w:line="276" w:lineRule="auto"/>
              <w:rPr>
                <w:b/>
                <w:bCs/>
                <w:sz w:val="20"/>
                <w:szCs w:val="20"/>
                <w:highlight w:val="yellow"/>
                <w:lang w:eastAsia="en-US"/>
              </w:rPr>
            </w:pPr>
            <w:r w:rsidRPr="00C919C3">
              <w:rPr>
                <w:b/>
                <w:bCs/>
                <w:sz w:val="20"/>
                <w:szCs w:val="20"/>
                <w:highlight w:val="yellow"/>
              </w:rPr>
              <w:t>Seviye 2</w:t>
            </w:r>
          </w:p>
          <w:p w:rsidR="00AA5816" w:rsidRPr="00C919C3" w:rsidRDefault="00AA5816" w:rsidP="00827218">
            <w:pPr>
              <w:spacing w:line="276" w:lineRule="auto"/>
              <w:rPr>
                <w:b/>
                <w:bCs/>
                <w:sz w:val="20"/>
                <w:szCs w:val="20"/>
                <w:highlight w:val="yellow"/>
                <w:lang w:eastAsia="en-US"/>
              </w:rPr>
            </w:pPr>
            <w:r w:rsidRPr="00C919C3">
              <w:rPr>
                <w:b/>
                <w:bCs/>
                <w:sz w:val="20"/>
                <w:szCs w:val="20"/>
                <w:highlight w:val="yellow"/>
              </w:rPr>
              <w:t>WT işlemleri</w:t>
            </w:r>
          </w:p>
        </w:tc>
        <w:tc>
          <w:tcPr>
            <w:tcW w:w="2310" w:type="dxa"/>
          </w:tcPr>
          <w:p w:rsidR="00AA5816" w:rsidRPr="00C919C3" w:rsidRDefault="00AA5816" w:rsidP="00827218">
            <w:pPr>
              <w:spacing w:line="276" w:lineRule="auto"/>
              <w:rPr>
                <w:b/>
                <w:bCs/>
                <w:sz w:val="20"/>
                <w:szCs w:val="20"/>
                <w:highlight w:val="yellow"/>
                <w:lang w:eastAsia="en-US"/>
              </w:rPr>
            </w:pPr>
            <w:r w:rsidRPr="00C919C3">
              <w:rPr>
                <w:b/>
                <w:bCs/>
                <w:sz w:val="20"/>
                <w:szCs w:val="20"/>
                <w:highlight w:val="yellow"/>
              </w:rPr>
              <w:t>Seviye 3</w:t>
            </w:r>
          </w:p>
          <w:p w:rsidR="00AA5816" w:rsidRPr="00C919C3" w:rsidRDefault="00AA5816" w:rsidP="00827218">
            <w:pPr>
              <w:spacing w:line="276" w:lineRule="auto"/>
              <w:rPr>
                <w:b/>
                <w:bCs/>
                <w:sz w:val="20"/>
                <w:szCs w:val="20"/>
                <w:highlight w:val="yellow"/>
                <w:lang w:eastAsia="en-US"/>
              </w:rPr>
            </w:pPr>
            <w:r w:rsidRPr="00C919C3">
              <w:rPr>
                <w:b/>
                <w:bCs/>
                <w:sz w:val="20"/>
                <w:szCs w:val="20"/>
                <w:highlight w:val="yellow"/>
              </w:rPr>
              <w:t>Alt işlemler</w:t>
            </w:r>
          </w:p>
        </w:tc>
        <w:tc>
          <w:tcPr>
            <w:tcW w:w="2310" w:type="dxa"/>
          </w:tcPr>
          <w:p w:rsidR="00AA5816" w:rsidRPr="00C919C3" w:rsidRDefault="00AA5816" w:rsidP="00827218">
            <w:pPr>
              <w:spacing w:line="276" w:lineRule="auto"/>
              <w:rPr>
                <w:b/>
                <w:bCs/>
                <w:sz w:val="20"/>
                <w:szCs w:val="20"/>
                <w:highlight w:val="yellow"/>
                <w:lang w:eastAsia="en-US"/>
              </w:rPr>
            </w:pPr>
            <w:r w:rsidRPr="00C919C3">
              <w:rPr>
                <w:b/>
                <w:bCs/>
                <w:sz w:val="20"/>
                <w:szCs w:val="20"/>
                <w:highlight w:val="yellow"/>
              </w:rPr>
              <w:t>Seviye 4</w:t>
            </w:r>
          </w:p>
          <w:p w:rsidR="00AA5816" w:rsidRPr="00C919C3" w:rsidRDefault="00AA5816" w:rsidP="00827218">
            <w:pPr>
              <w:spacing w:line="276" w:lineRule="auto"/>
              <w:rPr>
                <w:b/>
                <w:bCs/>
                <w:sz w:val="20"/>
                <w:szCs w:val="20"/>
                <w:highlight w:val="yellow"/>
                <w:lang w:eastAsia="en-US"/>
              </w:rPr>
            </w:pPr>
            <w:r w:rsidRPr="00C919C3">
              <w:rPr>
                <w:b/>
                <w:bCs/>
                <w:sz w:val="20"/>
                <w:szCs w:val="20"/>
                <w:highlight w:val="yellow"/>
              </w:rPr>
              <w:t>WT İşletimleri</w:t>
            </w:r>
          </w:p>
        </w:tc>
      </w:tr>
      <w:tr w:rsidR="00AA5816" w:rsidRPr="00C919C3">
        <w:tc>
          <w:tcPr>
            <w:tcW w:w="9259" w:type="dxa"/>
            <w:gridSpan w:val="6"/>
          </w:tcPr>
          <w:p w:rsidR="00AA5816" w:rsidRPr="00C919C3" w:rsidRDefault="00AA5816" w:rsidP="00827218">
            <w:pPr>
              <w:spacing w:line="276" w:lineRule="auto"/>
              <w:rPr>
                <w:b/>
                <w:bCs/>
                <w:sz w:val="20"/>
                <w:szCs w:val="20"/>
                <w:highlight w:val="yellow"/>
                <w:lang w:eastAsia="en-US"/>
              </w:rPr>
            </w:pPr>
            <w:r w:rsidRPr="00C919C3">
              <w:rPr>
                <w:b/>
                <w:bCs/>
                <w:sz w:val="20"/>
                <w:szCs w:val="20"/>
                <w:highlight w:val="yellow"/>
              </w:rPr>
              <w:t>Transfer/depolama</w:t>
            </w:r>
          </w:p>
        </w:tc>
      </w:tr>
      <w:tr w:rsidR="00AA5816" w:rsidRPr="00C919C3">
        <w:tc>
          <w:tcPr>
            <w:tcW w:w="2310" w:type="dxa"/>
          </w:tcPr>
          <w:p w:rsidR="00AA5816" w:rsidRPr="00C919C3" w:rsidRDefault="00AA5816" w:rsidP="00827218">
            <w:pPr>
              <w:spacing w:line="276" w:lineRule="auto"/>
              <w:rPr>
                <w:sz w:val="20"/>
                <w:szCs w:val="20"/>
                <w:highlight w:val="yellow"/>
                <w:lang w:eastAsia="en-US"/>
              </w:rPr>
            </w:pPr>
            <w:r w:rsidRPr="00C919C3">
              <w:rPr>
                <w:sz w:val="20"/>
                <w:szCs w:val="20"/>
                <w:highlight w:val="yellow"/>
              </w:rPr>
              <w:t>“Transfer ve depolama” Modeli</w:t>
            </w:r>
          </w:p>
        </w:tc>
        <w:tc>
          <w:tcPr>
            <w:tcW w:w="2329" w:type="dxa"/>
            <w:gridSpan w:val="3"/>
          </w:tcPr>
          <w:p w:rsidR="00AA5816" w:rsidRPr="00C919C3" w:rsidRDefault="00AA5816" w:rsidP="00827218">
            <w:pPr>
              <w:spacing w:line="276" w:lineRule="auto"/>
              <w:rPr>
                <w:sz w:val="20"/>
                <w:szCs w:val="20"/>
                <w:highlight w:val="yellow"/>
                <w:lang w:eastAsia="en-US"/>
              </w:rPr>
            </w:pPr>
            <w:r w:rsidRPr="00C919C3">
              <w:rPr>
                <w:sz w:val="20"/>
                <w:szCs w:val="20"/>
                <w:highlight w:val="yellow"/>
              </w:rPr>
              <w:t>Transfer/depolama</w:t>
            </w:r>
          </w:p>
        </w:tc>
        <w:tc>
          <w:tcPr>
            <w:tcW w:w="2310" w:type="dxa"/>
          </w:tcPr>
          <w:p w:rsidR="00AA5816" w:rsidRPr="00C919C3" w:rsidRDefault="00AA5816" w:rsidP="00827218">
            <w:pPr>
              <w:spacing w:line="276" w:lineRule="auto"/>
              <w:rPr>
                <w:sz w:val="20"/>
                <w:szCs w:val="20"/>
                <w:highlight w:val="yellow"/>
                <w:lang w:eastAsia="en-US"/>
              </w:rPr>
            </w:pPr>
            <w:r w:rsidRPr="00C919C3">
              <w:rPr>
                <w:sz w:val="20"/>
                <w:szCs w:val="20"/>
                <w:highlight w:val="yellow"/>
              </w:rPr>
              <w:t>Transport</w:t>
            </w:r>
          </w:p>
        </w:tc>
        <w:tc>
          <w:tcPr>
            <w:tcW w:w="2310" w:type="dxa"/>
          </w:tcPr>
          <w:p w:rsidR="00AA5816" w:rsidRPr="00C919C3" w:rsidRDefault="00AA5816" w:rsidP="00827218">
            <w:pPr>
              <w:spacing w:line="276" w:lineRule="auto"/>
              <w:rPr>
                <w:sz w:val="20"/>
                <w:szCs w:val="20"/>
                <w:highlight w:val="yellow"/>
                <w:lang w:eastAsia="en-US"/>
              </w:rPr>
            </w:pPr>
            <w:r w:rsidRPr="00C919C3">
              <w:rPr>
                <w:sz w:val="20"/>
                <w:szCs w:val="20"/>
                <w:highlight w:val="yellow"/>
              </w:rPr>
              <w:t>Makinalar</w:t>
            </w:r>
          </w:p>
        </w:tc>
      </w:tr>
      <w:tr w:rsidR="00AA5816" w:rsidRPr="00C919C3">
        <w:tc>
          <w:tcPr>
            <w:tcW w:w="2310" w:type="dxa"/>
          </w:tcPr>
          <w:p w:rsidR="00AA5816" w:rsidRPr="00C919C3" w:rsidRDefault="00AA5816" w:rsidP="00827218">
            <w:pPr>
              <w:spacing w:line="276" w:lineRule="auto"/>
              <w:rPr>
                <w:b/>
                <w:bCs/>
                <w:sz w:val="20"/>
                <w:szCs w:val="20"/>
                <w:highlight w:val="yellow"/>
                <w:lang w:eastAsia="en-US"/>
              </w:rPr>
            </w:pPr>
          </w:p>
        </w:tc>
        <w:tc>
          <w:tcPr>
            <w:tcW w:w="2329" w:type="dxa"/>
            <w:gridSpan w:val="3"/>
          </w:tcPr>
          <w:p w:rsidR="00AA5816" w:rsidRPr="00C919C3" w:rsidRDefault="00AA5816" w:rsidP="00827218">
            <w:pPr>
              <w:spacing w:line="276" w:lineRule="auto"/>
              <w:rPr>
                <w:sz w:val="20"/>
                <w:szCs w:val="20"/>
                <w:highlight w:val="yellow"/>
                <w:lang w:eastAsia="en-US"/>
              </w:rPr>
            </w:pPr>
          </w:p>
        </w:tc>
        <w:tc>
          <w:tcPr>
            <w:tcW w:w="2310" w:type="dxa"/>
          </w:tcPr>
          <w:p w:rsidR="00AA5816" w:rsidRPr="00C919C3" w:rsidRDefault="00AA5816" w:rsidP="00827218">
            <w:pPr>
              <w:spacing w:line="276" w:lineRule="auto"/>
              <w:rPr>
                <w:sz w:val="20"/>
                <w:szCs w:val="20"/>
                <w:highlight w:val="yellow"/>
                <w:lang w:eastAsia="en-US"/>
              </w:rPr>
            </w:pPr>
          </w:p>
        </w:tc>
        <w:tc>
          <w:tcPr>
            <w:tcW w:w="2310" w:type="dxa"/>
          </w:tcPr>
          <w:p w:rsidR="00AA5816" w:rsidRPr="00C919C3" w:rsidRDefault="00AA5816" w:rsidP="00827218">
            <w:pPr>
              <w:spacing w:line="276" w:lineRule="auto"/>
              <w:rPr>
                <w:sz w:val="20"/>
                <w:szCs w:val="20"/>
                <w:highlight w:val="yellow"/>
                <w:lang w:eastAsia="en-US"/>
              </w:rPr>
            </w:pPr>
            <w:r w:rsidRPr="00C919C3">
              <w:rPr>
                <w:sz w:val="20"/>
                <w:szCs w:val="20"/>
                <w:highlight w:val="yellow"/>
              </w:rPr>
              <w:t>Bantlar</w:t>
            </w:r>
          </w:p>
        </w:tc>
      </w:tr>
      <w:tr w:rsidR="00AA5816" w:rsidRPr="00C919C3">
        <w:tc>
          <w:tcPr>
            <w:tcW w:w="2310" w:type="dxa"/>
          </w:tcPr>
          <w:p w:rsidR="00AA5816" w:rsidRPr="00C919C3" w:rsidRDefault="00AA5816" w:rsidP="00827218">
            <w:pPr>
              <w:spacing w:line="276" w:lineRule="auto"/>
              <w:rPr>
                <w:b/>
                <w:bCs/>
                <w:sz w:val="20"/>
                <w:szCs w:val="20"/>
                <w:highlight w:val="yellow"/>
                <w:lang w:eastAsia="en-US"/>
              </w:rPr>
            </w:pPr>
          </w:p>
        </w:tc>
        <w:tc>
          <w:tcPr>
            <w:tcW w:w="2329" w:type="dxa"/>
            <w:gridSpan w:val="3"/>
          </w:tcPr>
          <w:p w:rsidR="00AA5816" w:rsidRPr="00C919C3" w:rsidRDefault="00AA5816" w:rsidP="00827218">
            <w:pPr>
              <w:spacing w:line="276" w:lineRule="auto"/>
              <w:rPr>
                <w:sz w:val="20"/>
                <w:szCs w:val="20"/>
                <w:highlight w:val="yellow"/>
                <w:lang w:eastAsia="en-US"/>
              </w:rPr>
            </w:pPr>
          </w:p>
        </w:tc>
        <w:tc>
          <w:tcPr>
            <w:tcW w:w="2310" w:type="dxa"/>
          </w:tcPr>
          <w:p w:rsidR="00AA5816" w:rsidRPr="00C919C3" w:rsidRDefault="00AA5816" w:rsidP="00827218">
            <w:pPr>
              <w:spacing w:line="276" w:lineRule="auto"/>
              <w:rPr>
                <w:sz w:val="20"/>
                <w:szCs w:val="20"/>
                <w:highlight w:val="yellow"/>
                <w:lang w:eastAsia="en-US"/>
              </w:rPr>
            </w:pPr>
            <w:r w:rsidRPr="00C919C3">
              <w:rPr>
                <w:sz w:val="20"/>
                <w:szCs w:val="20"/>
                <w:highlight w:val="yellow"/>
              </w:rPr>
              <w:t>Depolama</w:t>
            </w:r>
          </w:p>
        </w:tc>
        <w:tc>
          <w:tcPr>
            <w:tcW w:w="2310" w:type="dxa"/>
          </w:tcPr>
          <w:p w:rsidR="00AA5816" w:rsidRPr="00C919C3" w:rsidRDefault="00AA5816" w:rsidP="00827218">
            <w:pPr>
              <w:spacing w:line="276" w:lineRule="auto"/>
              <w:rPr>
                <w:sz w:val="20"/>
                <w:szCs w:val="20"/>
                <w:highlight w:val="yellow"/>
                <w:lang w:eastAsia="en-US"/>
              </w:rPr>
            </w:pPr>
            <w:r w:rsidRPr="00C919C3">
              <w:rPr>
                <w:sz w:val="20"/>
                <w:szCs w:val="20"/>
                <w:highlight w:val="yellow"/>
              </w:rPr>
              <w:t>Açık hava</w:t>
            </w:r>
          </w:p>
        </w:tc>
      </w:tr>
      <w:tr w:rsidR="00AA5816" w:rsidRPr="00C919C3">
        <w:tc>
          <w:tcPr>
            <w:tcW w:w="2310" w:type="dxa"/>
          </w:tcPr>
          <w:p w:rsidR="00AA5816" w:rsidRPr="00C919C3" w:rsidRDefault="00AA5816" w:rsidP="00827218">
            <w:pPr>
              <w:spacing w:line="276" w:lineRule="auto"/>
              <w:rPr>
                <w:b/>
                <w:bCs/>
                <w:sz w:val="20"/>
                <w:szCs w:val="20"/>
                <w:highlight w:val="yellow"/>
                <w:lang w:eastAsia="en-US"/>
              </w:rPr>
            </w:pPr>
          </w:p>
        </w:tc>
        <w:tc>
          <w:tcPr>
            <w:tcW w:w="2329" w:type="dxa"/>
            <w:gridSpan w:val="3"/>
          </w:tcPr>
          <w:p w:rsidR="00AA5816" w:rsidRPr="00C919C3" w:rsidRDefault="00AA5816" w:rsidP="00827218">
            <w:pPr>
              <w:spacing w:line="276" w:lineRule="auto"/>
              <w:rPr>
                <w:sz w:val="20"/>
                <w:szCs w:val="20"/>
                <w:highlight w:val="yellow"/>
                <w:lang w:eastAsia="en-US"/>
              </w:rPr>
            </w:pPr>
          </w:p>
        </w:tc>
        <w:tc>
          <w:tcPr>
            <w:tcW w:w="2310" w:type="dxa"/>
          </w:tcPr>
          <w:p w:rsidR="00AA5816" w:rsidRPr="00C919C3" w:rsidRDefault="00AA5816" w:rsidP="00827218">
            <w:pPr>
              <w:spacing w:line="276" w:lineRule="auto"/>
              <w:rPr>
                <w:sz w:val="20"/>
                <w:szCs w:val="20"/>
                <w:highlight w:val="yellow"/>
                <w:lang w:eastAsia="en-US"/>
              </w:rPr>
            </w:pPr>
          </w:p>
        </w:tc>
        <w:tc>
          <w:tcPr>
            <w:tcW w:w="2310" w:type="dxa"/>
          </w:tcPr>
          <w:p w:rsidR="00AA5816" w:rsidRPr="00C919C3" w:rsidRDefault="00AA5816" w:rsidP="00827218">
            <w:pPr>
              <w:spacing w:line="276" w:lineRule="auto"/>
              <w:rPr>
                <w:sz w:val="20"/>
                <w:szCs w:val="20"/>
                <w:highlight w:val="yellow"/>
                <w:lang w:eastAsia="en-US"/>
              </w:rPr>
            </w:pPr>
            <w:r w:rsidRPr="00C919C3">
              <w:rPr>
                <w:sz w:val="20"/>
                <w:szCs w:val="20"/>
                <w:highlight w:val="yellow"/>
              </w:rPr>
              <w:t>Kapalı alan</w:t>
            </w:r>
          </w:p>
        </w:tc>
      </w:tr>
      <w:tr w:rsidR="00AA5816" w:rsidRPr="00C919C3">
        <w:tc>
          <w:tcPr>
            <w:tcW w:w="9259" w:type="dxa"/>
            <w:gridSpan w:val="6"/>
          </w:tcPr>
          <w:p w:rsidR="00AA5816" w:rsidRPr="00C919C3" w:rsidRDefault="00AA5816" w:rsidP="00827218">
            <w:pPr>
              <w:spacing w:line="276" w:lineRule="auto"/>
              <w:rPr>
                <w:b/>
                <w:bCs/>
                <w:sz w:val="20"/>
                <w:szCs w:val="20"/>
                <w:highlight w:val="yellow"/>
                <w:lang w:eastAsia="en-US"/>
              </w:rPr>
            </w:pPr>
            <w:r w:rsidRPr="00C919C3">
              <w:rPr>
                <w:b/>
                <w:bCs/>
                <w:sz w:val="20"/>
                <w:szCs w:val="20"/>
                <w:highlight w:val="yellow"/>
              </w:rPr>
              <w:t>Mekanik Bertaraf</w:t>
            </w:r>
          </w:p>
        </w:tc>
      </w:tr>
      <w:tr w:rsidR="00AA5816" w:rsidRPr="00C919C3" w:rsidTr="00C919C3">
        <w:tc>
          <w:tcPr>
            <w:tcW w:w="2374" w:type="dxa"/>
            <w:gridSpan w:val="2"/>
          </w:tcPr>
          <w:p w:rsidR="00AA5816" w:rsidRPr="00C919C3" w:rsidRDefault="00AA5816" w:rsidP="00827218">
            <w:pPr>
              <w:spacing w:line="276" w:lineRule="auto"/>
              <w:rPr>
                <w:sz w:val="20"/>
                <w:szCs w:val="20"/>
                <w:highlight w:val="yellow"/>
                <w:lang w:eastAsia="en-US"/>
              </w:rPr>
            </w:pPr>
            <w:r w:rsidRPr="00C919C3">
              <w:rPr>
                <w:sz w:val="20"/>
                <w:szCs w:val="20"/>
                <w:highlight w:val="yellow"/>
              </w:rPr>
              <w:t>“Karıştırma” Modeli</w:t>
            </w:r>
          </w:p>
        </w:tc>
        <w:tc>
          <w:tcPr>
            <w:tcW w:w="2265" w:type="dxa"/>
            <w:gridSpan w:val="2"/>
          </w:tcPr>
          <w:p w:rsidR="00AA5816" w:rsidRPr="00C919C3" w:rsidRDefault="00AA5816" w:rsidP="00827218">
            <w:pPr>
              <w:spacing w:line="276" w:lineRule="auto"/>
              <w:rPr>
                <w:sz w:val="20"/>
                <w:szCs w:val="20"/>
                <w:highlight w:val="yellow"/>
                <w:lang w:eastAsia="en-US"/>
              </w:rPr>
            </w:pPr>
            <w:r w:rsidRPr="00C919C3">
              <w:rPr>
                <w:sz w:val="20"/>
                <w:szCs w:val="20"/>
                <w:highlight w:val="yellow"/>
              </w:rPr>
              <w:t>Karıştırma</w:t>
            </w:r>
          </w:p>
        </w:tc>
        <w:tc>
          <w:tcPr>
            <w:tcW w:w="2310" w:type="dxa"/>
          </w:tcPr>
          <w:p w:rsidR="00AA5816" w:rsidRPr="00C919C3" w:rsidRDefault="00AA5816" w:rsidP="00827218">
            <w:pPr>
              <w:spacing w:line="276" w:lineRule="auto"/>
              <w:rPr>
                <w:sz w:val="20"/>
                <w:szCs w:val="20"/>
                <w:highlight w:val="yellow"/>
                <w:lang w:eastAsia="en-US"/>
              </w:rPr>
            </w:pPr>
          </w:p>
        </w:tc>
        <w:tc>
          <w:tcPr>
            <w:tcW w:w="2310" w:type="dxa"/>
          </w:tcPr>
          <w:p w:rsidR="00AA5816" w:rsidRPr="00C919C3" w:rsidRDefault="00AA5816" w:rsidP="00827218">
            <w:pPr>
              <w:spacing w:line="276" w:lineRule="auto"/>
              <w:rPr>
                <w:sz w:val="20"/>
                <w:szCs w:val="20"/>
                <w:highlight w:val="yellow"/>
                <w:lang w:eastAsia="en-US"/>
              </w:rPr>
            </w:pPr>
          </w:p>
        </w:tc>
      </w:tr>
      <w:tr w:rsidR="00AA5816" w:rsidRPr="00C919C3" w:rsidTr="00C919C3">
        <w:tc>
          <w:tcPr>
            <w:tcW w:w="2374" w:type="dxa"/>
            <w:gridSpan w:val="2"/>
          </w:tcPr>
          <w:p w:rsidR="00AA5816" w:rsidRPr="00C919C3" w:rsidRDefault="00AA5816" w:rsidP="00827218">
            <w:pPr>
              <w:spacing w:line="276" w:lineRule="auto"/>
              <w:rPr>
                <w:sz w:val="20"/>
                <w:szCs w:val="20"/>
                <w:highlight w:val="yellow"/>
                <w:lang w:eastAsia="en-US"/>
              </w:rPr>
            </w:pPr>
          </w:p>
        </w:tc>
        <w:tc>
          <w:tcPr>
            <w:tcW w:w="2265" w:type="dxa"/>
            <w:gridSpan w:val="2"/>
          </w:tcPr>
          <w:p w:rsidR="00AA5816" w:rsidRPr="00C919C3" w:rsidRDefault="00AA5816" w:rsidP="00827218">
            <w:pPr>
              <w:spacing w:line="276" w:lineRule="auto"/>
              <w:rPr>
                <w:sz w:val="20"/>
                <w:szCs w:val="20"/>
                <w:highlight w:val="yellow"/>
                <w:lang w:eastAsia="en-US"/>
              </w:rPr>
            </w:pPr>
            <w:r w:rsidRPr="00C919C3">
              <w:rPr>
                <w:sz w:val="20"/>
                <w:szCs w:val="20"/>
                <w:highlight w:val="yellow"/>
              </w:rPr>
              <w:t>Büyüklük azaltma</w:t>
            </w:r>
          </w:p>
        </w:tc>
        <w:tc>
          <w:tcPr>
            <w:tcW w:w="2310" w:type="dxa"/>
          </w:tcPr>
          <w:p w:rsidR="00AA5816" w:rsidRPr="00C919C3" w:rsidRDefault="00AA5816" w:rsidP="00827218">
            <w:pPr>
              <w:spacing w:line="276" w:lineRule="auto"/>
              <w:rPr>
                <w:sz w:val="20"/>
                <w:szCs w:val="20"/>
                <w:highlight w:val="yellow"/>
                <w:lang w:eastAsia="en-US"/>
              </w:rPr>
            </w:pPr>
            <w:r w:rsidRPr="00C919C3">
              <w:rPr>
                <w:sz w:val="20"/>
                <w:szCs w:val="20"/>
                <w:highlight w:val="yellow"/>
              </w:rPr>
              <w:t>Parçalama</w:t>
            </w:r>
          </w:p>
        </w:tc>
        <w:tc>
          <w:tcPr>
            <w:tcW w:w="2310" w:type="dxa"/>
          </w:tcPr>
          <w:p w:rsidR="00AA5816" w:rsidRPr="00C919C3" w:rsidRDefault="00AA5816" w:rsidP="00827218">
            <w:pPr>
              <w:spacing w:line="276" w:lineRule="auto"/>
              <w:rPr>
                <w:sz w:val="20"/>
                <w:szCs w:val="20"/>
                <w:highlight w:val="yellow"/>
                <w:lang w:eastAsia="en-US"/>
              </w:rPr>
            </w:pPr>
          </w:p>
        </w:tc>
      </w:tr>
      <w:tr w:rsidR="00AA5816" w:rsidRPr="00C919C3" w:rsidTr="00C919C3">
        <w:tc>
          <w:tcPr>
            <w:tcW w:w="2374" w:type="dxa"/>
            <w:gridSpan w:val="2"/>
          </w:tcPr>
          <w:p w:rsidR="00AA5816" w:rsidRPr="00C919C3" w:rsidRDefault="00AA5816" w:rsidP="00827218">
            <w:pPr>
              <w:spacing w:line="276" w:lineRule="auto"/>
              <w:rPr>
                <w:sz w:val="20"/>
                <w:szCs w:val="20"/>
                <w:highlight w:val="yellow"/>
                <w:lang w:eastAsia="en-US"/>
              </w:rPr>
            </w:pPr>
          </w:p>
        </w:tc>
        <w:tc>
          <w:tcPr>
            <w:tcW w:w="2265" w:type="dxa"/>
            <w:gridSpan w:val="2"/>
          </w:tcPr>
          <w:p w:rsidR="00AA5816" w:rsidRPr="00C919C3" w:rsidRDefault="00AA5816" w:rsidP="00827218">
            <w:pPr>
              <w:spacing w:line="276" w:lineRule="auto"/>
              <w:rPr>
                <w:sz w:val="20"/>
                <w:szCs w:val="20"/>
                <w:highlight w:val="yellow"/>
                <w:lang w:eastAsia="en-US"/>
              </w:rPr>
            </w:pPr>
          </w:p>
        </w:tc>
        <w:tc>
          <w:tcPr>
            <w:tcW w:w="2310" w:type="dxa"/>
          </w:tcPr>
          <w:p w:rsidR="00AA5816" w:rsidRPr="00C919C3" w:rsidRDefault="00AA5816" w:rsidP="00827218">
            <w:pPr>
              <w:spacing w:line="276" w:lineRule="auto"/>
              <w:rPr>
                <w:sz w:val="20"/>
                <w:szCs w:val="20"/>
                <w:highlight w:val="yellow"/>
                <w:lang w:eastAsia="en-US"/>
              </w:rPr>
            </w:pPr>
            <w:r w:rsidRPr="00C919C3">
              <w:rPr>
                <w:sz w:val="20"/>
                <w:szCs w:val="20"/>
                <w:highlight w:val="yellow"/>
              </w:rPr>
              <w:t>Ezme</w:t>
            </w:r>
          </w:p>
        </w:tc>
        <w:tc>
          <w:tcPr>
            <w:tcW w:w="2310" w:type="dxa"/>
          </w:tcPr>
          <w:p w:rsidR="00AA5816" w:rsidRPr="00C919C3" w:rsidRDefault="00AA5816" w:rsidP="00827218">
            <w:pPr>
              <w:spacing w:line="276" w:lineRule="auto"/>
              <w:rPr>
                <w:sz w:val="20"/>
                <w:szCs w:val="20"/>
                <w:highlight w:val="yellow"/>
                <w:lang w:eastAsia="en-US"/>
              </w:rPr>
            </w:pPr>
          </w:p>
        </w:tc>
      </w:tr>
      <w:tr w:rsidR="00AA5816" w:rsidRPr="00C919C3" w:rsidTr="00C919C3">
        <w:tc>
          <w:tcPr>
            <w:tcW w:w="2374" w:type="dxa"/>
            <w:gridSpan w:val="2"/>
          </w:tcPr>
          <w:p w:rsidR="00AA5816" w:rsidRPr="00C919C3" w:rsidRDefault="00AA5816" w:rsidP="00827218">
            <w:pPr>
              <w:spacing w:line="276" w:lineRule="auto"/>
              <w:rPr>
                <w:sz w:val="20"/>
                <w:szCs w:val="20"/>
                <w:highlight w:val="yellow"/>
                <w:lang w:eastAsia="en-US"/>
              </w:rPr>
            </w:pPr>
          </w:p>
        </w:tc>
        <w:tc>
          <w:tcPr>
            <w:tcW w:w="2265" w:type="dxa"/>
            <w:gridSpan w:val="2"/>
          </w:tcPr>
          <w:p w:rsidR="00AA5816" w:rsidRPr="00C919C3" w:rsidRDefault="00AA5816" w:rsidP="00827218">
            <w:pPr>
              <w:spacing w:line="276" w:lineRule="auto"/>
              <w:rPr>
                <w:sz w:val="20"/>
                <w:szCs w:val="20"/>
                <w:highlight w:val="yellow"/>
                <w:lang w:eastAsia="en-US"/>
              </w:rPr>
            </w:pPr>
          </w:p>
        </w:tc>
        <w:tc>
          <w:tcPr>
            <w:tcW w:w="2310" w:type="dxa"/>
          </w:tcPr>
          <w:p w:rsidR="00AA5816" w:rsidRPr="00C919C3" w:rsidRDefault="00AA5816" w:rsidP="00827218">
            <w:pPr>
              <w:spacing w:line="276" w:lineRule="auto"/>
              <w:rPr>
                <w:sz w:val="20"/>
                <w:szCs w:val="20"/>
                <w:highlight w:val="yellow"/>
                <w:lang w:eastAsia="en-US"/>
              </w:rPr>
            </w:pPr>
            <w:r w:rsidRPr="00C919C3">
              <w:rPr>
                <w:sz w:val="20"/>
                <w:szCs w:val="20"/>
                <w:highlight w:val="yellow"/>
              </w:rPr>
              <w:t>Öğütme</w:t>
            </w:r>
          </w:p>
        </w:tc>
        <w:tc>
          <w:tcPr>
            <w:tcW w:w="2310" w:type="dxa"/>
          </w:tcPr>
          <w:p w:rsidR="00AA5816" w:rsidRPr="00C919C3" w:rsidRDefault="00AA5816" w:rsidP="00827218">
            <w:pPr>
              <w:spacing w:line="276" w:lineRule="auto"/>
              <w:rPr>
                <w:sz w:val="20"/>
                <w:szCs w:val="20"/>
                <w:highlight w:val="yellow"/>
                <w:lang w:eastAsia="en-US"/>
              </w:rPr>
            </w:pPr>
          </w:p>
        </w:tc>
      </w:tr>
      <w:tr w:rsidR="00AA5816" w:rsidRPr="00C919C3" w:rsidTr="00C919C3">
        <w:tc>
          <w:tcPr>
            <w:tcW w:w="2374" w:type="dxa"/>
            <w:gridSpan w:val="2"/>
          </w:tcPr>
          <w:p w:rsidR="00AA5816" w:rsidRPr="00C919C3" w:rsidRDefault="00AA5816" w:rsidP="00827218">
            <w:pPr>
              <w:spacing w:line="276" w:lineRule="auto"/>
              <w:rPr>
                <w:sz w:val="20"/>
                <w:szCs w:val="20"/>
                <w:highlight w:val="yellow"/>
                <w:lang w:eastAsia="en-US"/>
              </w:rPr>
            </w:pPr>
            <w:r w:rsidRPr="00C919C3">
              <w:rPr>
                <w:sz w:val="20"/>
                <w:szCs w:val="20"/>
                <w:highlight w:val="yellow"/>
              </w:rPr>
              <w:t>“Katı/katı ayrıştırma” Modeli</w:t>
            </w:r>
          </w:p>
        </w:tc>
        <w:tc>
          <w:tcPr>
            <w:tcW w:w="2265" w:type="dxa"/>
            <w:gridSpan w:val="2"/>
          </w:tcPr>
          <w:p w:rsidR="00AA5816" w:rsidRPr="00C919C3" w:rsidRDefault="00AA5816" w:rsidP="00827218">
            <w:pPr>
              <w:spacing w:line="276" w:lineRule="auto"/>
              <w:rPr>
                <w:sz w:val="20"/>
                <w:szCs w:val="20"/>
                <w:highlight w:val="yellow"/>
                <w:lang w:eastAsia="en-US"/>
              </w:rPr>
            </w:pPr>
            <w:r w:rsidRPr="00C919C3">
              <w:rPr>
                <w:sz w:val="20"/>
                <w:szCs w:val="20"/>
                <w:highlight w:val="yellow"/>
              </w:rPr>
              <w:t>Ayrıştırma</w:t>
            </w:r>
          </w:p>
        </w:tc>
        <w:tc>
          <w:tcPr>
            <w:tcW w:w="2310" w:type="dxa"/>
          </w:tcPr>
          <w:p w:rsidR="00AA5816" w:rsidRPr="00C919C3" w:rsidRDefault="00AA5816" w:rsidP="00827218">
            <w:pPr>
              <w:spacing w:line="276" w:lineRule="auto"/>
              <w:rPr>
                <w:sz w:val="20"/>
                <w:szCs w:val="20"/>
                <w:highlight w:val="yellow"/>
                <w:lang w:eastAsia="en-US"/>
              </w:rPr>
            </w:pPr>
            <w:r w:rsidRPr="00C919C3">
              <w:rPr>
                <w:sz w:val="20"/>
                <w:szCs w:val="20"/>
                <w:highlight w:val="yellow"/>
              </w:rPr>
              <w:t>Katı/katı ayrıştırma</w:t>
            </w:r>
          </w:p>
        </w:tc>
        <w:tc>
          <w:tcPr>
            <w:tcW w:w="2310" w:type="dxa"/>
          </w:tcPr>
          <w:p w:rsidR="00AA5816" w:rsidRPr="00C919C3" w:rsidRDefault="00AA5816" w:rsidP="00827218">
            <w:pPr>
              <w:spacing w:line="276" w:lineRule="auto"/>
              <w:rPr>
                <w:sz w:val="20"/>
                <w:szCs w:val="20"/>
                <w:highlight w:val="yellow"/>
                <w:lang w:eastAsia="en-US"/>
              </w:rPr>
            </w:pPr>
            <w:r w:rsidRPr="00C919C3">
              <w:rPr>
                <w:sz w:val="20"/>
                <w:szCs w:val="20"/>
                <w:highlight w:val="yellow"/>
              </w:rPr>
              <w:t>Süzme</w:t>
            </w:r>
          </w:p>
        </w:tc>
      </w:tr>
      <w:tr w:rsidR="00AA5816" w:rsidRPr="00C919C3" w:rsidTr="00C919C3">
        <w:tc>
          <w:tcPr>
            <w:tcW w:w="2374" w:type="dxa"/>
            <w:gridSpan w:val="2"/>
          </w:tcPr>
          <w:p w:rsidR="00AA5816" w:rsidRPr="00C919C3" w:rsidRDefault="00AA5816" w:rsidP="00827218">
            <w:pPr>
              <w:spacing w:line="276" w:lineRule="auto"/>
              <w:rPr>
                <w:sz w:val="20"/>
                <w:szCs w:val="20"/>
                <w:highlight w:val="yellow"/>
                <w:lang w:eastAsia="en-US"/>
              </w:rPr>
            </w:pPr>
          </w:p>
        </w:tc>
        <w:tc>
          <w:tcPr>
            <w:tcW w:w="2265" w:type="dxa"/>
            <w:gridSpan w:val="2"/>
          </w:tcPr>
          <w:p w:rsidR="00AA5816" w:rsidRPr="00C919C3" w:rsidRDefault="00AA5816" w:rsidP="00827218">
            <w:pPr>
              <w:spacing w:line="276" w:lineRule="auto"/>
              <w:rPr>
                <w:sz w:val="20"/>
                <w:szCs w:val="20"/>
                <w:highlight w:val="yellow"/>
                <w:lang w:eastAsia="en-US"/>
              </w:rPr>
            </w:pPr>
          </w:p>
        </w:tc>
        <w:tc>
          <w:tcPr>
            <w:tcW w:w="2310" w:type="dxa"/>
          </w:tcPr>
          <w:p w:rsidR="00AA5816" w:rsidRPr="00C919C3" w:rsidRDefault="00AA5816" w:rsidP="00827218">
            <w:pPr>
              <w:spacing w:line="276" w:lineRule="auto"/>
              <w:rPr>
                <w:sz w:val="20"/>
                <w:szCs w:val="20"/>
                <w:highlight w:val="yellow"/>
                <w:lang w:eastAsia="en-US"/>
              </w:rPr>
            </w:pPr>
          </w:p>
        </w:tc>
        <w:tc>
          <w:tcPr>
            <w:tcW w:w="2310" w:type="dxa"/>
          </w:tcPr>
          <w:p w:rsidR="00AA5816" w:rsidRPr="00C919C3" w:rsidRDefault="00AA5816" w:rsidP="00827218">
            <w:pPr>
              <w:spacing w:line="276" w:lineRule="auto"/>
              <w:rPr>
                <w:sz w:val="20"/>
                <w:szCs w:val="20"/>
                <w:highlight w:val="yellow"/>
                <w:lang w:eastAsia="en-US"/>
              </w:rPr>
            </w:pPr>
            <w:r w:rsidRPr="00C919C3">
              <w:rPr>
                <w:sz w:val="20"/>
                <w:szCs w:val="20"/>
                <w:highlight w:val="yellow"/>
              </w:rPr>
              <w:t>Yıkama</w:t>
            </w:r>
          </w:p>
        </w:tc>
      </w:tr>
      <w:tr w:rsidR="00AA5816" w:rsidRPr="00C919C3" w:rsidTr="00C919C3">
        <w:tc>
          <w:tcPr>
            <w:tcW w:w="2374" w:type="dxa"/>
            <w:gridSpan w:val="2"/>
          </w:tcPr>
          <w:p w:rsidR="00AA5816" w:rsidRPr="00C919C3" w:rsidRDefault="00AA5816" w:rsidP="00827218">
            <w:pPr>
              <w:spacing w:line="276" w:lineRule="auto"/>
              <w:rPr>
                <w:sz w:val="20"/>
                <w:szCs w:val="20"/>
                <w:highlight w:val="yellow"/>
                <w:lang w:eastAsia="en-US"/>
              </w:rPr>
            </w:pPr>
          </w:p>
        </w:tc>
        <w:tc>
          <w:tcPr>
            <w:tcW w:w="2265" w:type="dxa"/>
            <w:gridSpan w:val="2"/>
          </w:tcPr>
          <w:p w:rsidR="00AA5816" w:rsidRPr="00C919C3" w:rsidRDefault="00AA5816" w:rsidP="00827218">
            <w:pPr>
              <w:spacing w:line="276" w:lineRule="auto"/>
              <w:rPr>
                <w:sz w:val="20"/>
                <w:szCs w:val="20"/>
                <w:highlight w:val="yellow"/>
                <w:lang w:eastAsia="en-US"/>
              </w:rPr>
            </w:pPr>
          </w:p>
        </w:tc>
        <w:tc>
          <w:tcPr>
            <w:tcW w:w="2310" w:type="dxa"/>
          </w:tcPr>
          <w:p w:rsidR="00AA5816" w:rsidRPr="00C919C3" w:rsidRDefault="00AA5816" w:rsidP="00827218">
            <w:pPr>
              <w:spacing w:line="276" w:lineRule="auto"/>
              <w:rPr>
                <w:sz w:val="20"/>
                <w:szCs w:val="20"/>
                <w:highlight w:val="yellow"/>
                <w:lang w:eastAsia="en-US"/>
              </w:rPr>
            </w:pPr>
          </w:p>
        </w:tc>
        <w:tc>
          <w:tcPr>
            <w:tcW w:w="2310" w:type="dxa"/>
          </w:tcPr>
          <w:p w:rsidR="00AA5816" w:rsidRPr="00C919C3" w:rsidRDefault="00AA5816" w:rsidP="00827218">
            <w:pPr>
              <w:spacing w:line="276" w:lineRule="auto"/>
              <w:rPr>
                <w:sz w:val="20"/>
                <w:szCs w:val="20"/>
                <w:highlight w:val="yellow"/>
                <w:lang w:eastAsia="en-US"/>
              </w:rPr>
            </w:pPr>
            <w:r w:rsidRPr="00C919C3">
              <w:rPr>
                <w:sz w:val="20"/>
                <w:szCs w:val="20"/>
                <w:highlight w:val="yellow"/>
              </w:rPr>
              <w:t>Hava ayrıştırma</w:t>
            </w:r>
          </w:p>
        </w:tc>
      </w:tr>
      <w:tr w:rsidR="00AA5816" w:rsidRPr="00C919C3" w:rsidTr="00C919C3">
        <w:tc>
          <w:tcPr>
            <w:tcW w:w="2374" w:type="dxa"/>
            <w:gridSpan w:val="2"/>
          </w:tcPr>
          <w:p w:rsidR="00AA5816" w:rsidRPr="00C919C3" w:rsidRDefault="00AA5816" w:rsidP="00827218">
            <w:pPr>
              <w:spacing w:line="276" w:lineRule="auto"/>
              <w:rPr>
                <w:sz w:val="20"/>
                <w:szCs w:val="20"/>
                <w:highlight w:val="yellow"/>
                <w:lang w:eastAsia="en-US"/>
              </w:rPr>
            </w:pPr>
          </w:p>
        </w:tc>
        <w:tc>
          <w:tcPr>
            <w:tcW w:w="2265" w:type="dxa"/>
            <w:gridSpan w:val="2"/>
          </w:tcPr>
          <w:p w:rsidR="00AA5816" w:rsidRPr="00C919C3" w:rsidRDefault="00AA5816" w:rsidP="00827218">
            <w:pPr>
              <w:spacing w:line="276" w:lineRule="auto"/>
              <w:rPr>
                <w:sz w:val="20"/>
                <w:szCs w:val="20"/>
                <w:highlight w:val="yellow"/>
                <w:lang w:eastAsia="en-US"/>
              </w:rPr>
            </w:pPr>
          </w:p>
        </w:tc>
        <w:tc>
          <w:tcPr>
            <w:tcW w:w="2310" w:type="dxa"/>
          </w:tcPr>
          <w:p w:rsidR="00AA5816" w:rsidRPr="00C919C3" w:rsidRDefault="00AA5816" w:rsidP="00827218">
            <w:pPr>
              <w:spacing w:line="276" w:lineRule="auto"/>
              <w:rPr>
                <w:sz w:val="20"/>
                <w:szCs w:val="20"/>
                <w:highlight w:val="yellow"/>
                <w:lang w:eastAsia="en-US"/>
              </w:rPr>
            </w:pPr>
          </w:p>
        </w:tc>
        <w:tc>
          <w:tcPr>
            <w:tcW w:w="2310" w:type="dxa"/>
          </w:tcPr>
          <w:p w:rsidR="00AA5816" w:rsidRPr="00C919C3" w:rsidRDefault="00AA5816" w:rsidP="00827218">
            <w:pPr>
              <w:spacing w:line="276" w:lineRule="auto"/>
              <w:rPr>
                <w:sz w:val="20"/>
                <w:szCs w:val="20"/>
                <w:highlight w:val="yellow"/>
                <w:lang w:eastAsia="en-US"/>
              </w:rPr>
            </w:pPr>
            <w:r w:rsidRPr="00C919C3">
              <w:rPr>
                <w:sz w:val="20"/>
                <w:szCs w:val="20"/>
                <w:highlight w:val="yellow"/>
              </w:rPr>
              <w:t>Girdap akım</w:t>
            </w:r>
          </w:p>
        </w:tc>
      </w:tr>
      <w:tr w:rsidR="00AA5816" w:rsidRPr="00C919C3" w:rsidTr="00C919C3">
        <w:tc>
          <w:tcPr>
            <w:tcW w:w="2374" w:type="dxa"/>
            <w:gridSpan w:val="2"/>
          </w:tcPr>
          <w:p w:rsidR="00AA5816" w:rsidRPr="00C919C3" w:rsidRDefault="00AA5816" w:rsidP="00827218">
            <w:pPr>
              <w:spacing w:line="276" w:lineRule="auto"/>
              <w:rPr>
                <w:sz w:val="20"/>
                <w:szCs w:val="20"/>
                <w:highlight w:val="yellow"/>
                <w:lang w:eastAsia="en-US"/>
              </w:rPr>
            </w:pPr>
          </w:p>
        </w:tc>
        <w:tc>
          <w:tcPr>
            <w:tcW w:w="2265" w:type="dxa"/>
            <w:gridSpan w:val="2"/>
          </w:tcPr>
          <w:p w:rsidR="00AA5816" w:rsidRPr="00C919C3" w:rsidRDefault="00AA5816" w:rsidP="00827218">
            <w:pPr>
              <w:spacing w:line="276" w:lineRule="auto"/>
              <w:rPr>
                <w:sz w:val="20"/>
                <w:szCs w:val="20"/>
                <w:highlight w:val="yellow"/>
                <w:lang w:eastAsia="en-US"/>
              </w:rPr>
            </w:pPr>
          </w:p>
        </w:tc>
        <w:tc>
          <w:tcPr>
            <w:tcW w:w="2310" w:type="dxa"/>
          </w:tcPr>
          <w:p w:rsidR="00AA5816" w:rsidRPr="00C919C3" w:rsidRDefault="00AA5816" w:rsidP="00827218">
            <w:pPr>
              <w:spacing w:line="276" w:lineRule="auto"/>
              <w:rPr>
                <w:sz w:val="20"/>
                <w:szCs w:val="20"/>
                <w:highlight w:val="yellow"/>
                <w:lang w:eastAsia="en-US"/>
              </w:rPr>
            </w:pPr>
          </w:p>
        </w:tc>
        <w:tc>
          <w:tcPr>
            <w:tcW w:w="2310" w:type="dxa"/>
          </w:tcPr>
          <w:p w:rsidR="00AA5816" w:rsidRPr="00C919C3" w:rsidRDefault="00AA5816" w:rsidP="00827218">
            <w:pPr>
              <w:spacing w:line="276" w:lineRule="auto"/>
              <w:rPr>
                <w:sz w:val="20"/>
                <w:szCs w:val="20"/>
                <w:highlight w:val="yellow"/>
                <w:lang w:eastAsia="en-US"/>
              </w:rPr>
            </w:pPr>
            <w:r w:rsidRPr="00C919C3">
              <w:rPr>
                <w:sz w:val="20"/>
                <w:szCs w:val="20"/>
                <w:highlight w:val="yellow"/>
              </w:rPr>
              <w:t>Manyetik</w:t>
            </w:r>
          </w:p>
        </w:tc>
      </w:tr>
      <w:tr w:rsidR="00AA5816" w:rsidRPr="00C919C3" w:rsidTr="00C919C3">
        <w:tc>
          <w:tcPr>
            <w:tcW w:w="2374" w:type="dxa"/>
            <w:gridSpan w:val="2"/>
            <w:tcBorders>
              <w:top w:val="single" w:sz="4" w:space="0" w:color="auto"/>
            </w:tcBorders>
          </w:tcPr>
          <w:p w:rsidR="00AA5816" w:rsidRPr="00C919C3" w:rsidRDefault="00AA5816" w:rsidP="00827218">
            <w:pPr>
              <w:spacing w:line="276" w:lineRule="auto"/>
              <w:rPr>
                <w:b/>
                <w:bCs/>
                <w:sz w:val="20"/>
                <w:szCs w:val="20"/>
                <w:highlight w:val="yellow"/>
                <w:lang w:eastAsia="en-US"/>
              </w:rPr>
            </w:pPr>
            <w:r w:rsidRPr="00C919C3">
              <w:rPr>
                <w:b/>
                <w:bCs/>
                <w:sz w:val="20"/>
                <w:szCs w:val="20"/>
                <w:highlight w:val="yellow"/>
              </w:rPr>
              <w:t>Seviye 1</w:t>
            </w:r>
          </w:p>
          <w:p w:rsidR="00AA5816" w:rsidRPr="00C919C3" w:rsidRDefault="00AA5816" w:rsidP="00827218">
            <w:pPr>
              <w:spacing w:line="276" w:lineRule="auto"/>
              <w:rPr>
                <w:b/>
                <w:bCs/>
                <w:sz w:val="20"/>
                <w:szCs w:val="20"/>
                <w:highlight w:val="yellow"/>
                <w:lang w:eastAsia="en-US"/>
              </w:rPr>
            </w:pPr>
            <w:r w:rsidRPr="00C919C3">
              <w:rPr>
                <w:b/>
                <w:bCs/>
                <w:sz w:val="20"/>
                <w:szCs w:val="20"/>
                <w:highlight w:val="yellow"/>
              </w:rPr>
              <w:t>WT işlem grupları</w:t>
            </w:r>
          </w:p>
        </w:tc>
        <w:tc>
          <w:tcPr>
            <w:tcW w:w="2265" w:type="dxa"/>
            <w:gridSpan w:val="2"/>
            <w:tcBorders>
              <w:top w:val="single" w:sz="4" w:space="0" w:color="auto"/>
            </w:tcBorders>
          </w:tcPr>
          <w:p w:rsidR="00AA5816" w:rsidRPr="00C919C3" w:rsidRDefault="00AA5816" w:rsidP="00827218">
            <w:pPr>
              <w:spacing w:line="276" w:lineRule="auto"/>
              <w:rPr>
                <w:b/>
                <w:bCs/>
                <w:sz w:val="20"/>
                <w:szCs w:val="20"/>
                <w:highlight w:val="yellow"/>
                <w:lang w:eastAsia="en-US"/>
              </w:rPr>
            </w:pPr>
            <w:r w:rsidRPr="00C919C3">
              <w:rPr>
                <w:b/>
                <w:bCs/>
                <w:sz w:val="20"/>
                <w:szCs w:val="20"/>
                <w:highlight w:val="yellow"/>
              </w:rPr>
              <w:t>Seviye 2</w:t>
            </w:r>
          </w:p>
          <w:p w:rsidR="00AA5816" w:rsidRPr="00C919C3" w:rsidRDefault="00AA5816" w:rsidP="00827218">
            <w:pPr>
              <w:spacing w:line="276" w:lineRule="auto"/>
              <w:rPr>
                <w:b/>
                <w:bCs/>
                <w:sz w:val="20"/>
                <w:szCs w:val="20"/>
                <w:highlight w:val="yellow"/>
                <w:lang w:eastAsia="en-US"/>
              </w:rPr>
            </w:pPr>
            <w:r w:rsidRPr="00C919C3">
              <w:rPr>
                <w:b/>
                <w:bCs/>
                <w:sz w:val="20"/>
                <w:szCs w:val="20"/>
                <w:highlight w:val="yellow"/>
              </w:rPr>
              <w:t>WT işlemleri</w:t>
            </w:r>
          </w:p>
        </w:tc>
        <w:tc>
          <w:tcPr>
            <w:tcW w:w="2310" w:type="dxa"/>
            <w:tcBorders>
              <w:top w:val="single" w:sz="4" w:space="0" w:color="auto"/>
            </w:tcBorders>
          </w:tcPr>
          <w:p w:rsidR="00AA5816" w:rsidRPr="00C919C3" w:rsidRDefault="00AA5816" w:rsidP="00827218">
            <w:pPr>
              <w:spacing w:line="276" w:lineRule="auto"/>
              <w:rPr>
                <w:b/>
                <w:bCs/>
                <w:sz w:val="20"/>
                <w:szCs w:val="20"/>
                <w:highlight w:val="yellow"/>
                <w:lang w:eastAsia="en-US"/>
              </w:rPr>
            </w:pPr>
            <w:r w:rsidRPr="00C919C3">
              <w:rPr>
                <w:b/>
                <w:bCs/>
                <w:sz w:val="20"/>
                <w:szCs w:val="20"/>
                <w:highlight w:val="yellow"/>
              </w:rPr>
              <w:t>Seviye 3</w:t>
            </w:r>
          </w:p>
          <w:p w:rsidR="00AA5816" w:rsidRPr="00C919C3" w:rsidRDefault="00AA5816" w:rsidP="00827218">
            <w:pPr>
              <w:spacing w:line="276" w:lineRule="auto"/>
              <w:rPr>
                <w:b/>
                <w:bCs/>
                <w:sz w:val="20"/>
                <w:szCs w:val="20"/>
                <w:highlight w:val="yellow"/>
                <w:lang w:eastAsia="en-US"/>
              </w:rPr>
            </w:pPr>
            <w:r w:rsidRPr="00C919C3">
              <w:rPr>
                <w:b/>
                <w:bCs/>
                <w:sz w:val="20"/>
                <w:szCs w:val="20"/>
                <w:highlight w:val="yellow"/>
              </w:rPr>
              <w:t>Alt işlemler</w:t>
            </w:r>
          </w:p>
        </w:tc>
        <w:tc>
          <w:tcPr>
            <w:tcW w:w="2310" w:type="dxa"/>
            <w:tcBorders>
              <w:top w:val="single" w:sz="4" w:space="0" w:color="auto"/>
            </w:tcBorders>
          </w:tcPr>
          <w:p w:rsidR="00AA5816" w:rsidRPr="00C919C3" w:rsidRDefault="00AA5816" w:rsidP="00827218">
            <w:pPr>
              <w:spacing w:line="276" w:lineRule="auto"/>
              <w:rPr>
                <w:b/>
                <w:bCs/>
                <w:sz w:val="20"/>
                <w:szCs w:val="20"/>
                <w:highlight w:val="yellow"/>
                <w:lang w:eastAsia="en-US"/>
              </w:rPr>
            </w:pPr>
            <w:r w:rsidRPr="00C919C3">
              <w:rPr>
                <w:b/>
                <w:bCs/>
                <w:sz w:val="20"/>
                <w:szCs w:val="20"/>
                <w:highlight w:val="yellow"/>
              </w:rPr>
              <w:t>Seviye 4</w:t>
            </w:r>
          </w:p>
          <w:p w:rsidR="00AA5816" w:rsidRPr="00C919C3" w:rsidRDefault="00AA5816" w:rsidP="00827218">
            <w:pPr>
              <w:spacing w:line="276" w:lineRule="auto"/>
              <w:rPr>
                <w:b/>
                <w:bCs/>
                <w:sz w:val="20"/>
                <w:szCs w:val="20"/>
                <w:highlight w:val="yellow"/>
                <w:lang w:eastAsia="en-US"/>
              </w:rPr>
            </w:pPr>
            <w:r w:rsidRPr="00C919C3">
              <w:rPr>
                <w:b/>
                <w:bCs/>
                <w:sz w:val="20"/>
                <w:szCs w:val="20"/>
                <w:highlight w:val="yellow"/>
              </w:rPr>
              <w:t>WT İşletimleri</w:t>
            </w:r>
          </w:p>
        </w:tc>
      </w:tr>
      <w:tr w:rsidR="00AA5816" w:rsidRPr="00C919C3" w:rsidTr="00C919C3">
        <w:tc>
          <w:tcPr>
            <w:tcW w:w="2374" w:type="dxa"/>
            <w:gridSpan w:val="2"/>
          </w:tcPr>
          <w:p w:rsidR="00AA5816" w:rsidRPr="00C919C3" w:rsidRDefault="00AA5816" w:rsidP="00827218">
            <w:pPr>
              <w:spacing w:line="276" w:lineRule="auto"/>
              <w:rPr>
                <w:sz w:val="20"/>
                <w:szCs w:val="20"/>
                <w:highlight w:val="yellow"/>
                <w:lang w:eastAsia="en-US"/>
              </w:rPr>
            </w:pPr>
            <w:r w:rsidRPr="00C919C3">
              <w:rPr>
                <w:sz w:val="20"/>
                <w:szCs w:val="20"/>
                <w:highlight w:val="yellow"/>
              </w:rPr>
              <w:t>“Katı/sıvı ayrıştırma” Modeli</w:t>
            </w:r>
          </w:p>
        </w:tc>
        <w:tc>
          <w:tcPr>
            <w:tcW w:w="2265" w:type="dxa"/>
            <w:gridSpan w:val="2"/>
          </w:tcPr>
          <w:p w:rsidR="00AA5816" w:rsidRPr="00C919C3" w:rsidRDefault="00AA5816" w:rsidP="00827218">
            <w:pPr>
              <w:spacing w:line="276" w:lineRule="auto"/>
              <w:rPr>
                <w:sz w:val="20"/>
                <w:szCs w:val="20"/>
                <w:highlight w:val="yellow"/>
                <w:lang w:eastAsia="en-US"/>
              </w:rPr>
            </w:pPr>
          </w:p>
        </w:tc>
        <w:tc>
          <w:tcPr>
            <w:tcW w:w="2310" w:type="dxa"/>
          </w:tcPr>
          <w:p w:rsidR="00AA5816" w:rsidRPr="00C919C3" w:rsidRDefault="00AA5816" w:rsidP="00827218">
            <w:pPr>
              <w:spacing w:line="276" w:lineRule="auto"/>
              <w:rPr>
                <w:sz w:val="20"/>
                <w:szCs w:val="20"/>
                <w:highlight w:val="yellow"/>
                <w:lang w:eastAsia="en-US"/>
              </w:rPr>
            </w:pPr>
            <w:r w:rsidRPr="00C919C3">
              <w:rPr>
                <w:sz w:val="20"/>
                <w:szCs w:val="20"/>
                <w:highlight w:val="yellow"/>
              </w:rPr>
              <w:t>Katı/Sıvı ayrıştırma</w:t>
            </w:r>
          </w:p>
        </w:tc>
        <w:tc>
          <w:tcPr>
            <w:tcW w:w="2310" w:type="dxa"/>
          </w:tcPr>
          <w:p w:rsidR="00AA5816" w:rsidRPr="00C919C3" w:rsidRDefault="00AA5816" w:rsidP="00827218">
            <w:pPr>
              <w:spacing w:line="276" w:lineRule="auto"/>
              <w:rPr>
                <w:sz w:val="20"/>
                <w:szCs w:val="20"/>
                <w:highlight w:val="yellow"/>
                <w:lang w:eastAsia="en-US"/>
              </w:rPr>
            </w:pPr>
            <w:r w:rsidRPr="00C919C3">
              <w:rPr>
                <w:sz w:val="20"/>
                <w:szCs w:val="20"/>
                <w:highlight w:val="yellow"/>
              </w:rPr>
              <w:t>Filtrasyon</w:t>
            </w:r>
          </w:p>
        </w:tc>
      </w:tr>
      <w:tr w:rsidR="00AA5816" w:rsidRPr="00C919C3" w:rsidTr="00C919C3">
        <w:tc>
          <w:tcPr>
            <w:tcW w:w="2374" w:type="dxa"/>
            <w:gridSpan w:val="2"/>
          </w:tcPr>
          <w:p w:rsidR="00AA5816" w:rsidRPr="00C919C3" w:rsidRDefault="00AA5816" w:rsidP="00827218">
            <w:pPr>
              <w:spacing w:line="276" w:lineRule="auto"/>
              <w:rPr>
                <w:sz w:val="20"/>
                <w:szCs w:val="20"/>
                <w:highlight w:val="yellow"/>
                <w:lang w:eastAsia="en-US"/>
              </w:rPr>
            </w:pPr>
          </w:p>
        </w:tc>
        <w:tc>
          <w:tcPr>
            <w:tcW w:w="2265" w:type="dxa"/>
            <w:gridSpan w:val="2"/>
          </w:tcPr>
          <w:p w:rsidR="00AA5816" w:rsidRPr="00C919C3" w:rsidRDefault="00AA5816" w:rsidP="00827218">
            <w:pPr>
              <w:spacing w:line="276" w:lineRule="auto"/>
              <w:rPr>
                <w:sz w:val="20"/>
                <w:szCs w:val="20"/>
                <w:highlight w:val="yellow"/>
                <w:lang w:eastAsia="en-US"/>
              </w:rPr>
            </w:pPr>
          </w:p>
        </w:tc>
        <w:tc>
          <w:tcPr>
            <w:tcW w:w="2310" w:type="dxa"/>
          </w:tcPr>
          <w:p w:rsidR="00AA5816" w:rsidRPr="00C919C3" w:rsidRDefault="00AA5816" w:rsidP="00827218">
            <w:pPr>
              <w:spacing w:line="276" w:lineRule="auto"/>
              <w:rPr>
                <w:sz w:val="20"/>
                <w:szCs w:val="20"/>
                <w:highlight w:val="yellow"/>
                <w:lang w:eastAsia="en-US"/>
              </w:rPr>
            </w:pPr>
          </w:p>
        </w:tc>
        <w:tc>
          <w:tcPr>
            <w:tcW w:w="2310" w:type="dxa"/>
          </w:tcPr>
          <w:p w:rsidR="00AA5816" w:rsidRPr="00C919C3" w:rsidRDefault="00AA5816" w:rsidP="00827218">
            <w:pPr>
              <w:spacing w:line="276" w:lineRule="auto"/>
              <w:rPr>
                <w:sz w:val="20"/>
                <w:szCs w:val="20"/>
                <w:highlight w:val="yellow"/>
                <w:lang w:eastAsia="en-US"/>
              </w:rPr>
            </w:pPr>
            <w:r w:rsidRPr="00C919C3">
              <w:rPr>
                <w:sz w:val="20"/>
                <w:szCs w:val="20"/>
                <w:highlight w:val="yellow"/>
              </w:rPr>
              <w:t>Soğurma</w:t>
            </w:r>
          </w:p>
        </w:tc>
      </w:tr>
      <w:tr w:rsidR="00AA5816" w:rsidRPr="00C919C3" w:rsidTr="00C919C3">
        <w:tc>
          <w:tcPr>
            <w:tcW w:w="2374" w:type="dxa"/>
            <w:gridSpan w:val="2"/>
          </w:tcPr>
          <w:p w:rsidR="00AA5816" w:rsidRPr="00C919C3" w:rsidRDefault="00AA5816" w:rsidP="00827218">
            <w:pPr>
              <w:spacing w:line="276" w:lineRule="auto"/>
              <w:rPr>
                <w:sz w:val="20"/>
                <w:szCs w:val="20"/>
                <w:highlight w:val="yellow"/>
                <w:lang w:eastAsia="en-US"/>
              </w:rPr>
            </w:pPr>
          </w:p>
        </w:tc>
        <w:tc>
          <w:tcPr>
            <w:tcW w:w="2265" w:type="dxa"/>
            <w:gridSpan w:val="2"/>
          </w:tcPr>
          <w:p w:rsidR="00AA5816" w:rsidRPr="00C919C3" w:rsidRDefault="00AA5816" w:rsidP="00827218">
            <w:pPr>
              <w:spacing w:line="276" w:lineRule="auto"/>
              <w:rPr>
                <w:sz w:val="20"/>
                <w:szCs w:val="20"/>
                <w:highlight w:val="yellow"/>
                <w:lang w:eastAsia="en-US"/>
              </w:rPr>
            </w:pPr>
          </w:p>
        </w:tc>
        <w:tc>
          <w:tcPr>
            <w:tcW w:w="2310" w:type="dxa"/>
          </w:tcPr>
          <w:p w:rsidR="00AA5816" w:rsidRPr="00C919C3" w:rsidRDefault="00AA5816" w:rsidP="00827218">
            <w:pPr>
              <w:spacing w:line="276" w:lineRule="auto"/>
              <w:rPr>
                <w:sz w:val="20"/>
                <w:szCs w:val="20"/>
                <w:highlight w:val="yellow"/>
                <w:lang w:eastAsia="en-US"/>
              </w:rPr>
            </w:pPr>
          </w:p>
        </w:tc>
        <w:tc>
          <w:tcPr>
            <w:tcW w:w="2310" w:type="dxa"/>
          </w:tcPr>
          <w:p w:rsidR="00AA5816" w:rsidRPr="00C919C3" w:rsidRDefault="00AA5816" w:rsidP="00827218">
            <w:pPr>
              <w:spacing w:line="276" w:lineRule="auto"/>
              <w:rPr>
                <w:sz w:val="20"/>
                <w:szCs w:val="20"/>
                <w:highlight w:val="yellow"/>
                <w:lang w:eastAsia="en-US"/>
              </w:rPr>
            </w:pPr>
            <w:r w:rsidRPr="00C919C3">
              <w:rPr>
                <w:sz w:val="20"/>
                <w:szCs w:val="20"/>
                <w:highlight w:val="yellow"/>
              </w:rPr>
              <w:t>Yüzdürme</w:t>
            </w:r>
          </w:p>
        </w:tc>
      </w:tr>
      <w:tr w:rsidR="00AA5816" w:rsidRPr="00C919C3" w:rsidTr="00C919C3">
        <w:tc>
          <w:tcPr>
            <w:tcW w:w="2374" w:type="dxa"/>
            <w:gridSpan w:val="2"/>
          </w:tcPr>
          <w:p w:rsidR="00AA5816" w:rsidRPr="00C919C3" w:rsidRDefault="00AA5816" w:rsidP="00827218">
            <w:pPr>
              <w:spacing w:line="276" w:lineRule="auto"/>
              <w:rPr>
                <w:sz w:val="20"/>
                <w:szCs w:val="20"/>
                <w:highlight w:val="yellow"/>
                <w:lang w:eastAsia="en-US"/>
              </w:rPr>
            </w:pPr>
          </w:p>
        </w:tc>
        <w:tc>
          <w:tcPr>
            <w:tcW w:w="2265" w:type="dxa"/>
            <w:gridSpan w:val="2"/>
          </w:tcPr>
          <w:p w:rsidR="00AA5816" w:rsidRPr="00C919C3" w:rsidRDefault="00AA5816" w:rsidP="00827218">
            <w:pPr>
              <w:spacing w:line="276" w:lineRule="auto"/>
              <w:rPr>
                <w:sz w:val="20"/>
                <w:szCs w:val="20"/>
                <w:highlight w:val="yellow"/>
                <w:lang w:eastAsia="en-US"/>
              </w:rPr>
            </w:pPr>
          </w:p>
        </w:tc>
        <w:tc>
          <w:tcPr>
            <w:tcW w:w="2310" w:type="dxa"/>
          </w:tcPr>
          <w:p w:rsidR="00AA5816" w:rsidRPr="00C919C3" w:rsidRDefault="00AA5816" w:rsidP="00827218">
            <w:pPr>
              <w:spacing w:line="276" w:lineRule="auto"/>
              <w:rPr>
                <w:sz w:val="20"/>
                <w:szCs w:val="20"/>
                <w:highlight w:val="yellow"/>
                <w:lang w:eastAsia="en-US"/>
              </w:rPr>
            </w:pPr>
          </w:p>
        </w:tc>
        <w:tc>
          <w:tcPr>
            <w:tcW w:w="2310" w:type="dxa"/>
          </w:tcPr>
          <w:p w:rsidR="00AA5816" w:rsidRPr="00C919C3" w:rsidRDefault="00AA5816" w:rsidP="00827218">
            <w:pPr>
              <w:spacing w:line="276" w:lineRule="auto"/>
              <w:rPr>
                <w:sz w:val="20"/>
                <w:szCs w:val="20"/>
                <w:highlight w:val="yellow"/>
                <w:lang w:eastAsia="en-US"/>
              </w:rPr>
            </w:pPr>
            <w:r w:rsidRPr="00C919C3">
              <w:rPr>
                <w:sz w:val="20"/>
                <w:szCs w:val="20"/>
                <w:highlight w:val="yellow"/>
              </w:rPr>
              <w:t>Çöktürme</w:t>
            </w:r>
          </w:p>
        </w:tc>
      </w:tr>
      <w:tr w:rsidR="00AA5816" w:rsidRPr="00C919C3" w:rsidTr="00C919C3">
        <w:tc>
          <w:tcPr>
            <w:tcW w:w="2374" w:type="dxa"/>
            <w:gridSpan w:val="2"/>
          </w:tcPr>
          <w:p w:rsidR="00AA5816" w:rsidRPr="00C919C3" w:rsidRDefault="00AA5816" w:rsidP="00827218">
            <w:pPr>
              <w:spacing w:line="276" w:lineRule="auto"/>
              <w:rPr>
                <w:sz w:val="20"/>
                <w:szCs w:val="20"/>
                <w:highlight w:val="yellow"/>
                <w:lang w:eastAsia="en-US"/>
              </w:rPr>
            </w:pPr>
          </w:p>
        </w:tc>
        <w:tc>
          <w:tcPr>
            <w:tcW w:w="2265" w:type="dxa"/>
            <w:gridSpan w:val="2"/>
          </w:tcPr>
          <w:p w:rsidR="00AA5816" w:rsidRPr="00C919C3" w:rsidRDefault="00AA5816" w:rsidP="00827218">
            <w:pPr>
              <w:spacing w:line="276" w:lineRule="auto"/>
              <w:rPr>
                <w:sz w:val="20"/>
                <w:szCs w:val="20"/>
                <w:highlight w:val="yellow"/>
                <w:lang w:eastAsia="en-US"/>
              </w:rPr>
            </w:pPr>
          </w:p>
        </w:tc>
        <w:tc>
          <w:tcPr>
            <w:tcW w:w="2310" w:type="dxa"/>
          </w:tcPr>
          <w:p w:rsidR="00AA5816" w:rsidRPr="00C919C3" w:rsidRDefault="00AA5816" w:rsidP="00827218">
            <w:pPr>
              <w:spacing w:line="276" w:lineRule="auto"/>
              <w:rPr>
                <w:sz w:val="20"/>
                <w:szCs w:val="20"/>
                <w:highlight w:val="yellow"/>
                <w:lang w:eastAsia="en-US"/>
              </w:rPr>
            </w:pPr>
          </w:p>
        </w:tc>
        <w:tc>
          <w:tcPr>
            <w:tcW w:w="2310" w:type="dxa"/>
          </w:tcPr>
          <w:p w:rsidR="00AA5816" w:rsidRPr="00C919C3" w:rsidRDefault="00AA5816" w:rsidP="00827218">
            <w:pPr>
              <w:spacing w:line="276" w:lineRule="auto"/>
              <w:rPr>
                <w:sz w:val="20"/>
                <w:szCs w:val="20"/>
                <w:highlight w:val="yellow"/>
                <w:lang w:eastAsia="en-US"/>
              </w:rPr>
            </w:pPr>
            <w:r w:rsidRPr="00C919C3">
              <w:rPr>
                <w:sz w:val="20"/>
                <w:szCs w:val="20"/>
                <w:highlight w:val="yellow"/>
              </w:rPr>
              <w:t>Santrifügasyon</w:t>
            </w:r>
          </w:p>
        </w:tc>
      </w:tr>
      <w:tr w:rsidR="00AA5816" w:rsidRPr="00C919C3" w:rsidTr="00C919C3">
        <w:tc>
          <w:tcPr>
            <w:tcW w:w="2374" w:type="dxa"/>
            <w:gridSpan w:val="2"/>
          </w:tcPr>
          <w:p w:rsidR="00AA5816" w:rsidRPr="00C919C3" w:rsidRDefault="00AA5816" w:rsidP="00827218">
            <w:pPr>
              <w:spacing w:line="276" w:lineRule="auto"/>
              <w:rPr>
                <w:sz w:val="20"/>
                <w:szCs w:val="20"/>
                <w:highlight w:val="yellow"/>
                <w:lang w:eastAsia="en-US"/>
              </w:rPr>
            </w:pPr>
            <w:r w:rsidRPr="00C919C3">
              <w:rPr>
                <w:sz w:val="20"/>
                <w:szCs w:val="20"/>
                <w:highlight w:val="yellow"/>
              </w:rPr>
              <w:t>“Sıvı/sıvı ayrıştırma” Modeli</w:t>
            </w:r>
          </w:p>
        </w:tc>
        <w:tc>
          <w:tcPr>
            <w:tcW w:w="2265" w:type="dxa"/>
            <w:gridSpan w:val="2"/>
          </w:tcPr>
          <w:p w:rsidR="00AA5816" w:rsidRPr="00C919C3" w:rsidRDefault="00AA5816" w:rsidP="00827218">
            <w:pPr>
              <w:spacing w:line="276" w:lineRule="auto"/>
              <w:rPr>
                <w:sz w:val="20"/>
                <w:szCs w:val="20"/>
                <w:highlight w:val="yellow"/>
                <w:lang w:eastAsia="en-US"/>
              </w:rPr>
            </w:pPr>
          </w:p>
        </w:tc>
        <w:tc>
          <w:tcPr>
            <w:tcW w:w="2310" w:type="dxa"/>
          </w:tcPr>
          <w:p w:rsidR="00AA5816" w:rsidRPr="00C919C3" w:rsidRDefault="00AA5816" w:rsidP="00827218">
            <w:pPr>
              <w:spacing w:line="276" w:lineRule="auto"/>
              <w:rPr>
                <w:sz w:val="20"/>
                <w:szCs w:val="20"/>
                <w:highlight w:val="yellow"/>
                <w:lang w:eastAsia="en-US"/>
              </w:rPr>
            </w:pPr>
            <w:r w:rsidRPr="00C919C3">
              <w:rPr>
                <w:sz w:val="20"/>
                <w:szCs w:val="20"/>
                <w:highlight w:val="yellow"/>
              </w:rPr>
              <w:t>Sıvı/sıvı ayrıştırma</w:t>
            </w:r>
          </w:p>
        </w:tc>
        <w:tc>
          <w:tcPr>
            <w:tcW w:w="2310" w:type="dxa"/>
          </w:tcPr>
          <w:p w:rsidR="00AA5816" w:rsidRPr="00C919C3" w:rsidRDefault="00AA5816" w:rsidP="00827218">
            <w:pPr>
              <w:spacing w:line="276" w:lineRule="auto"/>
              <w:rPr>
                <w:sz w:val="20"/>
                <w:szCs w:val="20"/>
                <w:highlight w:val="yellow"/>
                <w:lang w:eastAsia="en-US"/>
              </w:rPr>
            </w:pPr>
            <w:r w:rsidRPr="00C919C3">
              <w:rPr>
                <w:sz w:val="20"/>
                <w:szCs w:val="20"/>
                <w:highlight w:val="yellow"/>
              </w:rPr>
              <w:t>Dekantasyon (aktarma)</w:t>
            </w:r>
          </w:p>
        </w:tc>
      </w:tr>
      <w:tr w:rsidR="00AA5816" w:rsidRPr="00C919C3" w:rsidTr="00C919C3">
        <w:tc>
          <w:tcPr>
            <w:tcW w:w="2374" w:type="dxa"/>
            <w:gridSpan w:val="2"/>
          </w:tcPr>
          <w:p w:rsidR="00AA5816" w:rsidRPr="00C919C3" w:rsidRDefault="00AA5816" w:rsidP="00827218">
            <w:pPr>
              <w:spacing w:line="276" w:lineRule="auto"/>
              <w:rPr>
                <w:sz w:val="20"/>
                <w:szCs w:val="20"/>
                <w:highlight w:val="yellow"/>
                <w:lang w:eastAsia="en-US"/>
              </w:rPr>
            </w:pPr>
          </w:p>
        </w:tc>
        <w:tc>
          <w:tcPr>
            <w:tcW w:w="2265" w:type="dxa"/>
            <w:gridSpan w:val="2"/>
          </w:tcPr>
          <w:p w:rsidR="00AA5816" w:rsidRPr="00C919C3" w:rsidRDefault="00AA5816" w:rsidP="00827218">
            <w:pPr>
              <w:spacing w:line="276" w:lineRule="auto"/>
              <w:rPr>
                <w:sz w:val="20"/>
                <w:szCs w:val="20"/>
                <w:highlight w:val="yellow"/>
                <w:lang w:eastAsia="en-US"/>
              </w:rPr>
            </w:pPr>
          </w:p>
        </w:tc>
        <w:tc>
          <w:tcPr>
            <w:tcW w:w="2310" w:type="dxa"/>
          </w:tcPr>
          <w:p w:rsidR="00AA5816" w:rsidRPr="00C919C3" w:rsidRDefault="00AA5816" w:rsidP="00827218">
            <w:pPr>
              <w:spacing w:line="276" w:lineRule="auto"/>
              <w:rPr>
                <w:sz w:val="20"/>
                <w:szCs w:val="20"/>
                <w:highlight w:val="yellow"/>
                <w:lang w:eastAsia="en-US"/>
              </w:rPr>
            </w:pPr>
          </w:p>
        </w:tc>
        <w:tc>
          <w:tcPr>
            <w:tcW w:w="2310" w:type="dxa"/>
          </w:tcPr>
          <w:p w:rsidR="00AA5816" w:rsidRPr="00C919C3" w:rsidRDefault="00AA5816" w:rsidP="00827218">
            <w:pPr>
              <w:spacing w:line="276" w:lineRule="auto"/>
              <w:rPr>
                <w:sz w:val="20"/>
                <w:szCs w:val="20"/>
                <w:highlight w:val="yellow"/>
                <w:lang w:eastAsia="en-US"/>
              </w:rPr>
            </w:pPr>
            <w:r w:rsidRPr="00C919C3">
              <w:rPr>
                <w:sz w:val="20"/>
                <w:szCs w:val="20"/>
                <w:highlight w:val="yellow"/>
              </w:rPr>
              <w:t>Sıyırma</w:t>
            </w:r>
          </w:p>
        </w:tc>
      </w:tr>
      <w:tr w:rsidR="00AA5816" w:rsidRPr="00C919C3" w:rsidTr="00C919C3">
        <w:tc>
          <w:tcPr>
            <w:tcW w:w="2374" w:type="dxa"/>
            <w:gridSpan w:val="2"/>
          </w:tcPr>
          <w:p w:rsidR="00AA5816" w:rsidRPr="00C919C3" w:rsidRDefault="00AA5816" w:rsidP="00827218">
            <w:pPr>
              <w:spacing w:line="276" w:lineRule="auto"/>
              <w:rPr>
                <w:sz w:val="20"/>
                <w:szCs w:val="20"/>
                <w:highlight w:val="yellow"/>
                <w:lang w:eastAsia="en-US"/>
              </w:rPr>
            </w:pPr>
          </w:p>
        </w:tc>
        <w:tc>
          <w:tcPr>
            <w:tcW w:w="2265" w:type="dxa"/>
            <w:gridSpan w:val="2"/>
          </w:tcPr>
          <w:p w:rsidR="00AA5816" w:rsidRPr="00C919C3" w:rsidRDefault="00AA5816" w:rsidP="00827218">
            <w:pPr>
              <w:spacing w:line="276" w:lineRule="auto"/>
              <w:rPr>
                <w:sz w:val="20"/>
                <w:szCs w:val="20"/>
                <w:highlight w:val="yellow"/>
                <w:lang w:eastAsia="en-US"/>
              </w:rPr>
            </w:pPr>
          </w:p>
        </w:tc>
        <w:tc>
          <w:tcPr>
            <w:tcW w:w="2310" w:type="dxa"/>
          </w:tcPr>
          <w:p w:rsidR="00AA5816" w:rsidRPr="00C919C3" w:rsidRDefault="00AA5816" w:rsidP="00827218">
            <w:pPr>
              <w:spacing w:line="276" w:lineRule="auto"/>
              <w:rPr>
                <w:sz w:val="20"/>
                <w:szCs w:val="20"/>
                <w:highlight w:val="yellow"/>
                <w:lang w:eastAsia="en-US"/>
              </w:rPr>
            </w:pPr>
          </w:p>
        </w:tc>
        <w:tc>
          <w:tcPr>
            <w:tcW w:w="2310" w:type="dxa"/>
          </w:tcPr>
          <w:p w:rsidR="00AA5816" w:rsidRPr="00C919C3" w:rsidRDefault="00AA5816" w:rsidP="00827218">
            <w:pPr>
              <w:spacing w:line="276" w:lineRule="auto"/>
              <w:rPr>
                <w:sz w:val="20"/>
                <w:szCs w:val="20"/>
                <w:highlight w:val="yellow"/>
                <w:lang w:eastAsia="en-US"/>
              </w:rPr>
            </w:pPr>
            <w:r w:rsidRPr="00C919C3">
              <w:rPr>
                <w:sz w:val="20"/>
                <w:szCs w:val="20"/>
                <w:highlight w:val="yellow"/>
              </w:rPr>
              <w:t>Ultra filtrasyon</w:t>
            </w:r>
          </w:p>
        </w:tc>
      </w:tr>
      <w:tr w:rsidR="00AA5816" w:rsidRPr="00C919C3" w:rsidTr="00C919C3">
        <w:tc>
          <w:tcPr>
            <w:tcW w:w="2374" w:type="dxa"/>
            <w:gridSpan w:val="2"/>
          </w:tcPr>
          <w:p w:rsidR="00AA5816" w:rsidRPr="00C919C3" w:rsidRDefault="00AA5816" w:rsidP="00827218">
            <w:pPr>
              <w:spacing w:line="276" w:lineRule="auto"/>
              <w:rPr>
                <w:sz w:val="20"/>
                <w:szCs w:val="20"/>
                <w:highlight w:val="yellow"/>
                <w:lang w:eastAsia="en-US"/>
              </w:rPr>
            </w:pPr>
          </w:p>
        </w:tc>
        <w:tc>
          <w:tcPr>
            <w:tcW w:w="2265" w:type="dxa"/>
            <w:gridSpan w:val="2"/>
          </w:tcPr>
          <w:p w:rsidR="00AA5816" w:rsidRPr="00C919C3" w:rsidRDefault="00AA5816" w:rsidP="00827218">
            <w:pPr>
              <w:spacing w:line="276" w:lineRule="auto"/>
              <w:rPr>
                <w:sz w:val="20"/>
                <w:szCs w:val="20"/>
                <w:highlight w:val="yellow"/>
                <w:lang w:eastAsia="en-US"/>
              </w:rPr>
            </w:pPr>
          </w:p>
        </w:tc>
        <w:tc>
          <w:tcPr>
            <w:tcW w:w="2310" w:type="dxa"/>
          </w:tcPr>
          <w:p w:rsidR="00AA5816" w:rsidRPr="00C919C3" w:rsidRDefault="00AA5816" w:rsidP="00827218">
            <w:pPr>
              <w:spacing w:line="276" w:lineRule="auto"/>
              <w:rPr>
                <w:sz w:val="20"/>
                <w:szCs w:val="20"/>
                <w:highlight w:val="yellow"/>
                <w:lang w:eastAsia="en-US"/>
              </w:rPr>
            </w:pPr>
          </w:p>
        </w:tc>
        <w:tc>
          <w:tcPr>
            <w:tcW w:w="2310" w:type="dxa"/>
          </w:tcPr>
          <w:p w:rsidR="00AA5816" w:rsidRPr="00C919C3" w:rsidRDefault="00AA5816" w:rsidP="00827218">
            <w:pPr>
              <w:spacing w:line="276" w:lineRule="auto"/>
              <w:rPr>
                <w:sz w:val="20"/>
                <w:szCs w:val="20"/>
                <w:highlight w:val="yellow"/>
                <w:lang w:eastAsia="en-US"/>
              </w:rPr>
            </w:pPr>
            <w:r w:rsidRPr="00C919C3">
              <w:rPr>
                <w:sz w:val="20"/>
                <w:szCs w:val="20"/>
                <w:highlight w:val="yellow"/>
              </w:rPr>
              <w:t>İyon değişimi</w:t>
            </w:r>
          </w:p>
        </w:tc>
      </w:tr>
      <w:tr w:rsidR="00AA5816" w:rsidRPr="00C919C3" w:rsidTr="00C919C3">
        <w:tc>
          <w:tcPr>
            <w:tcW w:w="2374" w:type="dxa"/>
            <w:gridSpan w:val="2"/>
          </w:tcPr>
          <w:p w:rsidR="00AA5816" w:rsidRPr="00C919C3" w:rsidRDefault="00AA5816" w:rsidP="00827218">
            <w:pPr>
              <w:spacing w:line="276" w:lineRule="auto"/>
              <w:rPr>
                <w:sz w:val="20"/>
                <w:szCs w:val="20"/>
                <w:highlight w:val="yellow"/>
                <w:lang w:eastAsia="en-US"/>
              </w:rPr>
            </w:pPr>
          </w:p>
        </w:tc>
        <w:tc>
          <w:tcPr>
            <w:tcW w:w="2265" w:type="dxa"/>
            <w:gridSpan w:val="2"/>
          </w:tcPr>
          <w:p w:rsidR="00AA5816" w:rsidRPr="00C919C3" w:rsidRDefault="00AA5816" w:rsidP="00827218">
            <w:pPr>
              <w:spacing w:line="276" w:lineRule="auto"/>
              <w:rPr>
                <w:sz w:val="20"/>
                <w:szCs w:val="20"/>
                <w:highlight w:val="yellow"/>
                <w:lang w:eastAsia="en-US"/>
              </w:rPr>
            </w:pPr>
          </w:p>
        </w:tc>
        <w:tc>
          <w:tcPr>
            <w:tcW w:w="2310" w:type="dxa"/>
          </w:tcPr>
          <w:p w:rsidR="00AA5816" w:rsidRPr="00C919C3" w:rsidRDefault="00AA5816" w:rsidP="00827218">
            <w:pPr>
              <w:spacing w:line="276" w:lineRule="auto"/>
              <w:rPr>
                <w:sz w:val="20"/>
                <w:szCs w:val="20"/>
                <w:highlight w:val="yellow"/>
                <w:lang w:eastAsia="en-US"/>
              </w:rPr>
            </w:pPr>
          </w:p>
        </w:tc>
        <w:tc>
          <w:tcPr>
            <w:tcW w:w="2310" w:type="dxa"/>
          </w:tcPr>
          <w:p w:rsidR="00AA5816" w:rsidRPr="00C919C3" w:rsidRDefault="00AA5816" w:rsidP="00827218">
            <w:pPr>
              <w:spacing w:line="276" w:lineRule="auto"/>
              <w:rPr>
                <w:sz w:val="20"/>
                <w:szCs w:val="20"/>
                <w:highlight w:val="yellow"/>
                <w:lang w:eastAsia="en-US"/>
              </w:rPr>
            </w:pPr>
            <w:r w:rsidRPr="00C919C3">
              <w:rPr>
                <w:sz w:val="20"/>
                <w:szCs w:val="20"/>
                <w:highlight w:val="yellow"/>
              </w:rPr>
              <w:t>Soğurma</w:t>
            </w:r>
          </w:p>
        </w:tc>
      </w:tr>
      <w:tr w:rsidR="00AA5816" w:rsidRPr="00C919C3" w:rsidTr="00C919C3">
        <w:tc>
          <w:tcPr>
            <w:tcW w:w="2374" w:type="dxa"/>
            <w:gridSpan w:val="2"/>
          </w:tcPr>
          <w:p w:rsidR="00AA5816" w:rsidRPr="00C919C3" w:rsidRDefault="00AA5816" w:rsidP="00827218">
            <w:pPr>
              <w:spacing w:line="276" w:lineRule="auto"/>
              <w:rPr>
                <w:sz w:val="20"/>
                <w:szCs w:val="20"/>
                <w:highlight w:val="yellow"/>
                <w:lang w:eastAsia="en-US"/>
              </w:rPr>
            </w:pPr>
            <w:r w:rsidRPr="00C919C3">
              <w:rPr>
                <w:sz w:val="20"/>
                <w:szCs w:val="20"/>
                <w:highlight w:val="yellow"/>
              </w:rPr>
              <w:t>“Gaz/katı ayrıştırma” Modeli</w:t>
            </w:r>
          </w:p>
        </w:tc>
        <w:tc>
          <w:tcPr>
            <w:tcW w:w="2265" w:type="dxa"/>
            <w:gridSpan w:val="2"/>
          </w:tcPr>
          <w:p w:rsidR="00AA5816" w:rsidRPr="00C919C3" w:rsidRDefault="00AA5816" w:rsidP="00827218">
            <w:pPr>
              <w:spacing w:line="276" w:lineRule="auto"/>
              <w:rPr>
                <w:sz w:val="20"/>
                <w:szCs w:val="20"/>
                <w:highlight w:val="yellow"/>
                <w:lang w:eastAsia="en-US"/>
              </w:rPr>
            </w:pPr>
          </w:p>
        </w:tc>
        <w:tc>
          <w:tcPr>
            <w:tcW w:w="2310" w:type="dxa"/>
          </w:tcPr>
          <w:p w:rsidR="00AA5816" w:rsidRPr="00C919C3" w:rsidRDefault="00AA5816" w:rsidP="00827218">
            <w:pPr>
              <w:spacing w:line="276" w:lineRule="auto"/>
              <w:rPr>
                <w:sz w:val="20"/>
                <w:szCs w:val="20"/>
                <w:highlight w:val="yellow"/>
                <w:lang w:eastAsia="en-US"/>
              </w:rPr>
            </w:pPr>
            <w:r w:rsidRPr="00C919C3">
              <w:rPr>
                <w:sz w:val="20"/>
                <w:szCs w:val="20"/>
                <w:highlight w:val="yellow"/>
              </w:rPr>
              <w:t>Gaz/Katı ayrıştırma</w:t>
            </w:r>
          </w:p>
        </w:tc>
        <w:tc>
          <w:tcPr>
            <w:tcW w:w="2310" w:type="dxa"/>
          </w:tcPr>
          <w:p w:rsidR="00AA5816" w:rsidRPr="00C919C3" w:rsidRDefault="00AA5816" w:rsidP="00827218">
            <w:pPr>
              <w:spacing w:line="276" w:lineRule="auto"/>
              <w:rPr>
                <w:sz w:val="20"/>
                <w:szCs w:val="20"/>
                <w:highlight w:val="yellow"/>
                <w:lang w:eastAsia="en-US"/>
              </w:rPr>
            </w:pPr>
            <w:r w:rsidRPr="00C919C3">
              <w:rPr>
                <w:sz w:val="20"/>
                <w:szCs w:val="20"/>
                <w:highlight w:val="yellow"/>
              </w:rPr>
              <w:t>Sürtme (scrapping)</w:t>
            </w:r>
          </w:p>
        </w:tc>
      </w:tr>
      <w:tr w:rsidR="00AA5816" w:rsidRPr="00C919C3" w:rsidTr="00C919C3">
        <w:tc>
          <w:tcPr>
            <w:tcW w:w="2374" w:type="dxa"/>
            <w:gridSpan w:val="2"/>
          </w:tcPr>
          <w:p w:rsidR="00AA5816" w:rsidRPr="00C919C3" w:rsidRDefault="00AA5816" w:rsidP="00827218">
            <w:pPr>
              <w:spacing w:line="276" w:lineRule="auto"/>
              <w:rPr>
                <w:b/>
                <w:bCs/>
                <w:sz w:val="20"/>
                <w:szCs w:val="20"/>
                <w:highlight w:val="yellow"/>
                <w:lang w:eastAsia="en-US"/>
              </w:rPr>
            </w:pPr>
            <w:r w:rsidRPr="00C919C3">
              <w:rPr>
                <w:b/>
                <w:bCs/>
                <w:sz w:val="20"/>
                <w:szCs w:val="20"/>
                <w:highlight w:val="yellow"/>
              </w:rPr>
              <w:t>Kimyasal Bertaraf</w:t>
            </w:r>
          </w:p>
        </w:tc>
        <w:tc>
          <w:tcPr>
            <w:tcW w:w="2265" w:type="dxa"/>
            <w:gridSpan w:val="2"/>
          </w:tcPr>
          <w:p w:rsidR="00AA5816" w:rsidRPr="00C919C3" w:rsidRDefault="00AA5816" w:rsidP="00827218">
            <w:pPr>
              <w:spacing w:line="276" w:lineRule="auto"/>
              <w:rPr>
                <w:sz w:val="20"/>
                <w:szCs w:val="20"/>
                <w:highlight w:val="yellow"/>
                <w:lang w:eastAsia="en-US"/>
              </w:rPr>
            </w:pPr>
          </w:p>
        </w:tc>
        <w:tc>
          <w:tcPr>
            <w:tcW w:w="2310" w:type="dxa"/>
          </w:tcPr>
          <w:p w:rsidR="00AA5816" w:rsidRPr="00C919C3" w:rsidRDefault="00AA5816" w:rsidP="00827218">
            <w:pPr>
              <w:spacing w:line="276" w:lineRule="auto"/>
              <w:rPr>
                <w:sz w:val="20"/>
                <w:szCs w:val="20"/>
                <w:highlight w:val="yellow"/>
                <w:lang w:eastAsia="en-US"/>
              </w:rPr>
            </w:pPr>
          </w:p>
        </w:tc>
        <w:tc>
          <w:tcPr>
            <w:tcW w:w="2310" w:type="dxa"/>
          </w:tcPr>
          <w:p w:rsidR="00AA5816" w:rsidRPr="00C919C3" w:rsidRDefault="00AA5816" w:rsidP="00827218">
            <w:pPr>
              <w:spacing w:line="276" w:lineRule="auto"/>
              <w:rPr>
                <w:sz w:val="20"/>
                <w:szCs w:val="20"/>
                <w:highlight w:val="yellow"/>
                <w:lang w:eastAsia="en-US"/>
              </w:rPr>
            </w:pPr>
          </w:p>
        </w:tc>
      </w:tr>
      <w:tr w:rsidR="00AA5816" w:rsidRPr="00C919C3" w:rsidTr="00C919C3">
        <w:tc>
          <w:tcPr>
            <w:tcW w:w="2374" w:type="dxa"/>
            <w:gridSpan w:val="2"/>
          </w:tcPr>
          <w:p w:rsidR="00AA5816" w:rsidRPr="00C919C3" w:rsidRDefault="00AA5816" w:rsidP="00827218">
            <w:pPr>
              <w:spacing w:line="276" w:lineRule="auto"/>
              <w:rPr>
                <w:sz w:val="20"/>
                <w:szCs w:val="20"/>
                <w:highlight w:val="yellow"/>
                <w:lang w:eastAsia="en-US"/>
              </w:rPr>
            </w:pPr>
            <w:r w:rsidRPr="00C919C3">
              <w:rPr>
                <w:sz w:val="20"/>
                <w:szCs w:val="20"/>
                <w:highlight w:val="yellow"/>
              </w:rPr>
              <w:t>Bertaraf genelde ayrıştırma basamağındaki karıştırmada gerçekleşir. Ayrıştırmanın dengesi (genelde sıvı/sıvı) listelenen bertaraflardan etkilenir. Bu ekte daha ileriki kısımlarda daha fazla bilgi verilmiştir.</w:t>
            </w:r>
          </w:p>
        </w:tc>
        <w:tc>
          <w:tcPr>
            <w:tcW w:w="2265" w:type="dxa"/>
            <w:gridSpan w:val="2"/>
          </w:tcPr>
          <w:p w:rsidR="00AA5816" w:rsidRPr="00C919C3" w:rsidRDefault="00AA5816" w:rsidP="00827218">
            <w:pPr>
              <w:spacing w:line="276" w:lineRule="auto"/>
              <w:rPr>
                <w:sz w:val="20"/>
                <w:szCs w:val="20"/>
                <w:highlight w:val="yellow"/>
                <w:lang w:eastAsia="en-US"/>
              </w:rPr>
            </w:pPr>
            <w:r w:rsidRPr="00C919C3">
              <w:rPr>
                <w:sz w:val="20"/>
                <w:szCs w:val="20"/>
                <w:highlight w:val="yellow"/>
              </w:rPr>
              <w:t>Kimyasal bertaraf</w:t>
            </w:r>
          </w:p>
        </w:tc>
        <w:tc>
          <w:tcPr>
            <w:tcW w:w="2310" w:type="dxa"/>
          </w:tcPr>
          <w:p w:rsidR="00AA5816" w:rsidRPr="00C919C3" w:rsidRDefault="00AA5816" w:rsidP="00827218">
            <w:pPr>
              <w:spacing w:line="276" w:lineRule="auto"/>
              <w:rPr>
                <w:sz w:val="20"/>
                <w:szCs w:val="20"/>
                <w:highlight w:val="yellow"/>
                <w:lang w:eastAsia="en-US"/>
              </w:rPr>
            </w:pPr>
            <w:r w:rsidRPr="00C919C3">
              <w:rPr>
                <w:sz w:val="20"/>
                <w:szCs w:val="20"/>
                <w:highlight w:val="yellow"/>
              </w:rPr>
              <w:t>Nötralizasyon</w:t>
            </w:r>
          </w:p>
          <w:p w:rsidR="00AA5816" w:rsidRPr="00C919C3" w:rsidRDefault="00AA5816" w:rsidP="00827218">
            <w:pPr>
              <w:spacing w:line="276" w:lineRule="auto"/>
              <w:rPr>
                <w:sz w:val="20"/>
                <w:szCs w:val="20"/>
                <w:highlight w:val="yellow"/>
              </w:rPr>
            </w:pPr>
            <w:r w:rsidRPr="00C919C3">
              <w:rPr>
                <w:sz w:val="20"/>
                <w:szCs w:val="20"/>
                <w:highlight w:val="yellow"/>
              </w:rPr>
              <w:t>Flokülasyon</w:t>
            </w:r>
          </w:p>
          <w:p w:rsidR="00AA5816" w:rsidRPr="00C919C3" w:rsidRDefault="00AA5816" w:rsidP="00827218">
            <w:pPr>
              <w:spacing w:line="276" w:lineRule="auto"/>
              <w:rPr>
                <w:sz w:val="20"/>
                <w:szCs w:val="20"/>
                <w:highlight w:val="yellow"/>
              </w:rPr>
            </w:pPr>
            <w:r w:rsidRPr="00C919C3">
              <w:rPr>
                <w:sz w:val="20"/>
                <w:szCs w:val="20"/>
                <w:highlight w:val="yellow"/>
              </w:rPr>
              <w:t>Özütleme</w:t>
            </w:r>
          </w:p>
          <w:p w:rsidR="00AA5816" w:rsidRPr="00C919C3" w:rsidRDefault="00AA5816" w:rsidP="00827218">
            <w:pPr>
              <w:spacing w:line="276" w:lineRule="auto"/>
              <w:rPr>
                <w:sz w:val="20"/>
                <w:szCs w:val="20"/>
                <w:highlight w:val="yellow"/>
              </w:rPr>
            </w:pPr>
            <w:r w:rsidRPr="00C919C3">
              <w:rPr>
                <w:sz w:val="20"/>
                <w:szCs w:val="20"/>
                <w:highlight w:val="yellow"/>
              </w:rPr>
              <w:t>Ayırma</w:t>
            </w:r>
          </w:p>
          <w:p w:rsidR="00AA5816" w:rsidRPr="00C919C3" w:rsidRDefault="00AA5816" w:rsidP="00827218">
            <w:pPr>
              <w:spacing w:line="276" w:lineRule="auto"/>
              <w:rPr>
                <w:sz w:val="20"/>
                <w:szCs w:val="20"/>
                <w:highlight w:val="yellow"/>
              </w:rPr>
            </w:pPr>
            <w:r w:rsidRPr="00C919C3">
              <w:rPr>
                <w:sz w:val="20"/>
                <w:szCs w:val="20"/>
                <w:highlight w:val="yellow"/>
              </w:rPr>
              <w:t>Solidifikasyon</w:t>
            </w:r>
          </w:p>
          <w:p w:rsidR="00AA5816" w:rsidRPr="00C919C3" w:rsidRDefault="00AA5816" w:rsidP="00827218">
            <w:pPr>
              <w:spacing w:line="276" w:lineRule="auto"/>
              <w:rPr>
                <w:sz w:val="20"/>
                <w:szCs w:val="20"/>
                <w:highlight w:val="yellow"/>
              </w:rPr>
            </w:pPr>
            <w:r w:rsidRPr="00C919C3">
              <w:rPr>
                <w:sz w:val="20"/>
                <w:szCs w:val="20"/>
                <w:highlight w:val="yellow"/>
              </w:rPr>
              <w:t>Yaşlanma</w:t>
            </w:r>
          </w:p>
          <w:p w:rsidR="00AA5816" w:rsidRPr="00C919C3" w:rsidRDefault="00AA5816" w:rsidP="00827218">
            <w:pPr>
              <w:spacing w:line="276" w:lineRule="auto"/>
              <w:rPr>
                <w:sz w:val="20"/>
                <w:szCs w:val="20"/>
                <w:highlight w:val="yellow"/>
              </w:rPr>
            </w:pPr>
            <w:r w:rsidRPr="00C919C3">
              <w:rPr>
                <w:sz w:val="20"/>
                <w:szCs w:val="20"/>
                <w:highlight w:val="yellow"/>
              </w:rPr>
              <w:t>İmmoblizasyon</w:t>
            </w:r>
          </w:p>
          <w:p w:rsidR="00AA5816" w:rsidRPr="00C919C3" w:rsidRDefault="00AA5816" w:rsidP="00827218">
            <w:pPr>
              <w:spacing w:line="276" w:lineRule="auto"/>
              <w:rPr>
                <w:sz w:val="20"/>
                <w:szCs w:val="20"/>
                <w:highlight w:val="yellow"/>
              </w:rPr>
            </w:pPr>
            <w:r w:rsidRPr="00C919C3">
              <w:rPr>
                <w:sz w:val="20"/>
                <w:szCs w:val="20"/>
                <w:highlight w:val="yellow"/>
              </w:rPr>
              <w:t>Oksidasyon</w:t>
            </w:r>
          </w:p>
          <w:p w:rsidR="00AA5816" w:rsidRPr="00C919C3" w:rsidRDefault="00AA5816" w:rsidP="00827218">
            <w:pPr>
              <w:spacing w:line="276" w:lineRule="auto"/>
              <w:rPr>
                <w:sz w:val="20"/>
                <w:szCs w:val="20"/>
                <w:highlight w:val="yellow"/>
              </w:rPr>
            </w:pPr>
            <w:r w:rsidRPr="00C919C3">
              <w:rPr>
                <w:sz w:val="20"/>
                <w:szCs w:val="20"/>
                <w:highlight w:val="yellow"/>
              </w:rPr>
              <w:t>İndirgeme</w:t>
            </w:r>
          </w:p>
          <w:p w:rsidR="00AA5816" w:rsidRPr="00C919C3" w:rsidRDefault="00AA5816" w:rsidP="00827218">
            <w:pPr>
              <w:spacing w:line="276" w:lineRule="auto"/>
              <w:rPr>
                <w:sz w:val="20"/>
                <w:szCs w:val="20"/>
                <w:highlight w:val="yellow"/>
              </w:rPr>
            </w:pPr>
            <w:r w:rsidRPr="00C919C3">
              <w:rPr>
                <w:sz w:val="20"/>
                <w:szCs w:val="20"/>
                <w:highlight w:val="yellow"/>
              </w:rPr>
              <w:t>Metalik alkali ile deklorinizasyon</w:t>
            </w:r>
          </w:p>
          <w:p w:rsidR="00AA5816" w:rsidRPr="00C919C3" w:rsidRDefault="00AA5816" w:rsidP="00827218">
            <w:pPr>
              <w:spacing w:line="276" w:lineRule="auto"/>
              <w:rPr>
                <w:sz w:val="20"/>
                <w:szCs w:val="20"/>
                <w:highlight w:val="yellow"/>
              </w:rPr>
            </w:pPr>
            <w:r w:rsidRPr="00C919C3">
              <w:rPr>
                <w:sz w:val="20"/>
                <w:szCs w:val="20"/>
                <w:highlight w:val="yellow"/>
              </w:rPr>
              <w:t>Hidrojenasyon</w:t>
            </w:r>
          </w:p>
          <w:p w:rsidR="00AA5816" w:rsidRPr="00C919C3" w:rsidRDefault="00AA5816" w:rsidP="00827218">
            <w:pPr>
              <w:spacing w:line="276" w:lineRule="auto"/>
              <w:rPr>
                <w:sz w:val="20"/>
                <w:szCs w:val="20"/>
                <w:highlight w:val="yellow"/>
                <w:lang w:eastAsia="en-US"/>
              </w:rPr>
            </w:pPr>
            <w:r w:rsidRPr="00C919C3">
              <w:rPr>
                <w:sz w:val="20"/>
                <w:szCs w:val="20"/>
                <w:highlight w:val="yellow"/>
              </w:rPr>
              <w:t>Stabilizasyon</w:t>
            </w:r>
          </w:p>
        </w:tc>
        <w:tc>
          <w:tcPr>
            <w:tcW w:w="2310" w:type="dxa"/>
          </w:tcPr>
          <w:p w:rsidR="00AA5816" w:rsidRPr="00C919C3" w:rsidRDefault="00AA5816" w:rsidP="00827218">
            <w:pPr>
              <w:spacing w:line="276" w:lineRule="auto"/>
              <w:rPr>
                <w:sz w:val="20"/>
                <w:szCs w:val="20"/>
                <w:highlight w:val="yellow"/>
                <w:lang w:eastAsia="en-US"/>
              </w:rPr>
            </w:pPr>
          </w:p>
        </w:tc>
      </w:tr>
      <w:tr w:rsidR="00AA5816" w:rsidRPr="00C919C3" w:rsidTr="00C919C3">
        <w:tc>
          <w:tcPr>
            <w:tcW w:w="2374" w:type="dxa"/>
            <w:gridSpan w:val="2"/>
          </w:tcPr>
          <w:p w:rsidR="00AA5816" w:rsidRPr="00C919C3" w:rsidRDefault="00AA5816" w:rsidP="00827218">
            <w:pPr>
              <w:spacing w:line="276" w:lineRule="auto"/>
              <w:rPr>
                <w:b/>
                <w:bCs/>
                <w:sz w:val="20"/>
                <w:szCs w:val="20"/>
                <w:highlight w:val="yellow"/>
                <w:lang w:eastAsia="en-US"/>
              </w:rPr>
            </w:pPr>
            <w:r w:rsidRPr="00C919C3">
              <w:rPr>
                <w:b/>
                <w:bCs/>
                <w:sz w:val="20"/>
                <w:szCs w:val="20"/>
                <w:highlight w:val="yellow"/>
              </w:rPr>
              <w:t>Biyolojik Bertaraf</w:t>
            </w:r>
          </w:p>
        </w:tc>
        <w:tc>
          <w:tcPr>
            <w:tcW w:w="2265" w:type="dxa"/>
            <w:gridSpan w:val="2"/>
          </w:tcPr>
          <w:p w:rsidR="00AA5816" w:rsidRPr="00C919C3" w:rsidRDefault="00AA5816" w:rsidP="00827218">
            <w:pPr>
              <w:spacing w:line="276" w:lineRule="auto"/>
              <w:rPr>
                <w:sz w:val="20"/>
                <w:szCs w:val="20"/>
                <w:highlight w:val="yellow"/>
                <w:lang w:eastAsia="en-US"/>
              </w:rPr>
            </w:pPr>
          </w:p>
        </w:tc>
        <w:tc>
          <w:tcPr>
            <w:tcW w:w="2310" w:type="dxa"/>
          </w:tcPr>
          <w:p w:rsidR="00AA5816" w:rsidRPr="00C919C3" w:rsidRDefault="00AA5816" w:rsidP="00827218">
            <w:pPr>
              <w:spacing w:line="276" w:lineRule="auto"/>
              <w:rPr>
                <w:sz w:val="20"/>
                <w:szCs w:val="20"/>
                <w:highlight w:val="yellow"/>
                <w:lang w:eastAsia="en-US"/>
              </w:rPr>
            </w:pPr>
          </w:p>
        </w:tc>
        <w:tc>
          <w:tcPr>
            <w:tcW w:w="2310" w:type="dxa"/>
          </w:tcPr>
          <w:p w:rsidR="00AA5816" w:rsidRPr="00C919C3" w:rsidRDefault="00AA5816" w:rsidP="00827218">
            <w:pPr>
              <w:spacing w:line="276" w:lineRule="auto"/>
              <w:rPr>
                <w:sz w:val="20"/>
                <w:szCs w:val="20"/>
                <w:highlight w:val="yellow"/>
                <w:lang w:eastAsia="en-US"/>
              </w:rPr>
            </w:pPr>
          </w:p>
        </w:tc>
      </w:tr>
      <w:tr w:rsidR="00AA5816" w:rsidRPr="00C919C3" w:rsidTr="00C919C3">
        <w:tc>
          <w:tcPr>
            <w:tcW w:w="2374" w:type="dxa"/>
            <w:gridSpan w:val="2"/>
          </w:tcPr>
          <w:p w:rsidR="00AA5816" w:rsidRPr="00C919C3" w:rsidRDefault="00AA5816" w:rsidP="00827218">
            <w:pPr>
              <w:spacing w:line="276" w:lineRule="auto"/>
              <w:rPr>
                <w:sz w:val="20"/>
                <w:szCs w:val="20"/>
                <w:highlight w:val="yellow"/>
                <w:lang w:eastAsia="en-US"/>
              </w:rPr>
            </w:pPr>
            <w:r w:rsidRPr="00C919C3">
              <w:rPr>
                <w:sz w:val="20"/>
                <w:szCs w:val="20"/>
                <w:highlight w:val="yellow"/>
              </w:rPr>
              <w:t>Kimyasallarla ilişkili değildir</w:t>
            </w:r>
          </w:p>
        </w:tc>
        <w:tc>
          <w:tcPr>
            <w:tcW w:w="2265" w:type="dxa"/>
            <w:gridSpan w:val="2"/>
          </w:tcPr>
          <w:p w:rsidR="00AA5816" w:rsidRPr="00C919C3" w:rsidRDefault="00AA5816" w:rsidP="00827218">
            <w:pPr>
              <w:spacing w:line="276" w:lineRule="auto"/>
              <w:rPr>
                <w:sz w:val="20"/>
                <w:szCs w:val="20"/>
                <w:highlight w:val="yellow"/>
                <w:lang w:eastAsia="en-US"/>
              </w:rPr>
            </w:pPr>
            <w:r w:rsidRPr="00C919C3">
              <w:rPr>
                <w:sz w:val="20"/>
                <w:szCs w:val="20"/>
                <w:highlight w:val="yellow"/>
              </w:rPr>
              <w:t>Dekompozisyon</w:t>
            </w:r>
          </w:p>
        </w:tc>
        <w:tc>
          <w:tcPr>
            <w:tcW w:w="2310" w:type="dxa"/>
          </w:tcPr>
          <w:p w:rsidR="00AA5816" w:rsidRPr="00C919C3" w:rsidRDefault="00AA5816" w:rsidP="00827218">
            <w:pPr>
              <w:spacing w:line="276" w:lineRule="auto"/>
              <w:rPr>
                <w:sz w:val="20"/>
                <w:szCs w:val="20"/>
                <w:highlight w:val="yellow"/>
                <w:lang w:eastAsia="en-US"/>
              </w:rPr>
            </w:pPr>
            <w:r w:rsidRPr="00C919C3">
              <w:rPr>
                <w:sz w:val="20"/>
                <w:szCs w:val="20"/>
                <w:highlight w:val="yellow"/>
              </w:rPr>
              <w:t>Kompozisyon</w:t>
            </w:r>
          </w:p>
        </w:tc>
        <w:tc>
          <w:tcPr>
            <w:tcW w:w="2310" w:type="dxa"/>
          </w:tcPr>
          <w:p w:rsidR="00AA5816" w:rsidRPr="00C919C3" w:rsidRDefault="00AA5816" w:rsidP="00827218">
            <w:pPr>
              <w:spacing w:line="276" w:lineRule="auto"/>
              <w:rPr>
                <w:sz w:val="20"/>
                <w:szCs w:val="20"/>
                <w:highlight w:val="yellow"/>
                <w:lang w:eastAsia="en-US"/>
              </w:rPr>
            </w:pPr>
          </w:p>
        </w:tc>
      </w:tr>
      <w:tr w:rsidR="00AA5816" w:rsidRPr="00C919C3" w:rsidTr="00C919C3">
        <w:tc>
          <w:tcPr>
            <w:tcW w:w="2374" w:type="dxa"/>
            <w:gridSpan w:val="2"/>
          </w:tcPr>
          <w:p w:rsidR="00AA5816" w:rsidRPr="00C919C3" w:rsidRDefault="00AA5816" w:rsidP="00827218">
            <w:pPr>
              <w:spacing w:line="276" w:lineRule="auto"/>
              <w:rPr>
                <w:sz w:val="20"/>
                <w:szCs w:val="20"/>
                <w:highlight w:val="yellow"/>
                <w:lang w:eastAsia="en-US"/>
              </w:rPr>
            </w:pPr>
            <w:r w:rsidRPr="00C919C3">
              <w:rPr>
                <w:sz w:val="20"/>
                <w:szCs w:val="20"/>
                <w:highlight w:val="yellow"/>
              </w:rPr>
              <w:t>STP için basit bertaraf modeli, özgül WWT için özgül senaryolar gerekirse geliştirilmeli</w:t>
            </w:r>
          </w:p>
        </w:tc>
        <w:tc>
          <w:tcPr>
            <w:tcW w:w="2265" w:type="dxa"/>
            <w:gridSpan w:val="2"/>
          </w:tcPr>
          <w:p w:rsidR="00AA5816" w:rsidRPr="00C919C3" w:rsidRDefault="00AA5816" w:rsidP="00827218">
            <w:pPr>
              <w:spacing w:line="276" w:lineRule="auto"/>
              <w:rPr>
                <w:sz w:val="20"/>
                <w:szCs w:val="20"/>
                <w:highlight w:val="yellow"/>
                <w:lang w:eastAsia="en-US"/>
              </w:rPr>
            </w:pPr>
          </w:p>
        </w:tc>
        <w:tc>
          <w:tcPr>
            <w:tcW w:w="2310" w:type="dxa"/>
          </w:tcPr>
          <w:p w:rsidR="00AA5816" w:rsidRPr="00C919C3" w:rsidRDefault="00AA5816" w:rsidP="00827218">
            <w:pPr>
              <w:spacing w:line="276" w:lineRule="auto"/>
              <w:rPr>
                <w:sz w:val="20"/>
                <w:szCs w:val="20"/>
                <w:highlight w:val="yellow"/>
                <w:lang w:eastAsia="en-US"/>
              </w:rPr>
            </w:pPr>
            <w:r w:rsidRPr="00C919C3">
              <w:rPr>
                <w:sz w:val="20"/>
                <w:szCs w:val="20"/>
                <w:highlight w:val="yellow"/>
              </w:rPr>
              <w:t>Biyolojik su bertarafı</w:t>
            </w:r>
          </w:p>
        </w:tc>
        <w:tc>
          <w:tcPr>
            <w:tcW w:w="2310" w:type="dxa"/>
          </w:tcPr>
          <w:p w:rsidR="00AA5816" w:rsidRPr="00C919C3" w:rsidRDefault="00AA5816" w:rsidP="00827218">
            <w:pPr>
              <w:spacing w:line="276" w:lineRule="auto"/>
              <w:rPr>
                <w:sz w:val="20"/>
                <w:szCs w:val="20"/>
                <w:highlight w:val="yellow"/>
                <w:lang w:eastAsia="en-US"/>
              </w:rPr>
            </w:pPr>
            <w:r w:rsidRPr="00C919C3">
              <w:rPr>
                <w:sz w:val="20"/>
                <w:szCs w:val="20"/>
                <w:highlight w:val="yellow"/>
              </w:rPr>
              <w:t>Aerobik</w:t>
            </w:r>
          </w:p>
        </w:tc>
      </w:tr>
      <w:tr w:rsidR="00AA5816" w:rsidRPr="00C919C3" w:rsidTr="00C919C3">
        <w:tc>
          <w:tcPr>
            <w:tcW w:w="2374" w:type="dxa"/>
            <w:gridSpan w:val="2"/>
          </w:tcPr>
          <w:p w:rsidR="00AA5816" w:rsidRPr="00C919C3" w:rsidRDefault="00AA5816" w:rsidP="00827218">
            <w:pPr>
              <w:spacing w:line="276" w:lineRule="auto"/>
              <w:rPr>
                <w:b/>
                <w:bCs/>
                <w:sz w:val="20"/>
                <w:szCs w:val="20"/>
                <w:highlight w:val="yellow"/>
                <w:lang w:eastAsia="en-US"/>
              </w:rPr>
            </w:pPr>
          </w:p>
        </w:tc>
        <w:tc>
          <w:tcPr>
            <w:tcW w:w="2265" w:type="dxa"/>
            <w:gridSpan w:val="2"/>
          </w:tcPr>
          <w:p w:rsidR="00AA5816" w:rsidRPr="00C919C3" w:rsidRDefault="00AA5816" w:rsidP="00827218">
            <w:pPr>
              <w:spacing w:line="276" w:lineRule="auto"/>
              <w:rPr>
                <w:sz w:val="20"/>
                <w:szCs w:val="20"/>
                <w:highlight w:val="yellow"/>
                <w:lang w:eastAsia="en-US"/>
              </w:rPr>
            </w:pPr>
          </w:p>
        </w:tc>
        <w:tc>
          <w:tcPr>
            <w:tcW w:w="2310" w:type="dxa"/>
          </w:tcPr>
          <w:p w:rsidR="00AA5816" w:rsidRPr="00C919C3" w:rsidRDefault="00AA5816" w:rsidP="00827218">
            <w:pPr>
              <w:spacing w:line="276" w:lineRule="auto"/>
              <w:rPr>
                <w:sz w:val="20"/>
                <w:szCs w:val="20"/>
                <w:highlight w:val="yellow"/>
                <w:lang w:eastAsia="en-US"/>
              </w:rPr>
            </w:pPr>
          </w:p>
        </w:tc>
        <w:tc>
          <w:tcPr>
            <w:tcW w:w="2310" w:type="dxa"/>
          </w:tcPr>
          <w:p w:rsidR="00AA5816" w:rsidRPr="00C919C3" w:rsidRDefault="00AA5816" w:rsidP="00827218">
            <w:pPr>
              <w:spacing w:line="276" w:lineRule="auto"/>
              <w:rPr>
                <w:sz w:val="20"/>
                <w:szCs w:val="20"/>
                <w:highlight w:val="yellow"/>
                <w:lang w:eastAsia="en-US"/>
              </w:rPr>
            </w:pPr>
            <w:r w:rsidRPr="00C919C3">
              <w:rPr>
                <w:sz w:val="20"/>
                <w:szCs w:val="20"/>
                <w:highlight w:val="yellow"/>
              </w:rPr>
              <w:t>Aerobik değil</w:t>
            </w:r>
          </w:p>
        </w:tc>
      </w:tr>
      <w:tr w:rsidR="00AA5816" w:rsidRPr="00C919C3" w:rsidTr="00C919C3">
        <w:tc>
          <w:tcPr>
            <w:tcW w:w="2374" w:type="dxa"/>
            <w:gridSpan w:val="2"/>
          </w:tcPr>
          <w:p w:rsidR="00AA5816" w:rsidRPr="00C919C3" w:rsidRDefault="00AA5816" w:rsidP="00827218">
            <w:pPr>
              <w:spacing w:line="276" w:lineRule="auto"/>
              <w:rPr>
                <w:b/>
                <w:bCs/>
                <w:sz w:val="20"/>
                <w:szCs w:val="20"/>
                <w:highlight w:val="yellow"/>
                <w:lang w:eastAsia="en-US"/>
              </w:rPr>
            </w:pPr>
          </w:p>
        </w:tc>
        <w:tc>
          <w:tcPr>
            <w:tcW w:w="2265" w:type="dxa"/>
            <w:gridSpan w:val="2"/>
          </w:tcPr>
          <w:p w:rsidR="00AA5816" w:rsidRPr="00C919C3" w:rsidRDefault="00AA5816" w:rsidP="00827218">
            <w:pPr>
              <w:spacing w:line="276" w:lineRule="auto"/>
              <w:rPr>
                <w:sz w:val="20"/>
                <w:szCs w:val="20"/>
                <w:highlight w:val="yellow"/>
                <w:lang w:eastAsia="en-US"/>
              </w:rPr>
            </w:pPr>
          </w:p>
        </w:tc>
        <w:tc>
          <w:tcPr>
            <w:tcW w:w="2310" w:type="dxa"/>
          </w:tcPr>
          <w:p w:rsidR="00AA5816" w:rsidRPr="00C919C3" w:rsidRDefault="00AA5816" w:rsidP="00827218">
            <w:pPr>
              <w:spacing w:line="276" w:lineRule="auto"/>
              <w:rPr>
                <w:sz w:val="20"/>
                <w:szCs w:val="20"/>
                <w:highlight w:val="yellow"/>
                <w:lang w:eastAsia="en-US"/>
              </w:rPr>
            </w:pPr>
          </w:p>
        </w:tc>
        <w:tc>
          <w:tcPr>
            <w:tcW w:w="2310" w:type="dxa"/>
          </w:tcPr>
          <w:p w:rsidR="00AA5816" w:rsidRPr="00C919C3" w:rsidRDefault="00AA5816" w:rsidP="00827218">
            <w:pPr>
              <w:spacing w:line="276" w:lineRule="auto"/>
              <w:rPr>
                <w:sz w:val="20"/>
                <w:szCs w:val="20"/>
                <w:highlight w:val="yellow"/>
                <w:lang w:eastAsia="en-US"/>
              </w:rPr>
            </w:pPr>
            <w:r w:rsidRPr="00C919C3">
              <w:rPr>
                <w:sz w:val="20"/>
                <w:szCs w:val="20"/>
                <w:highlight w:val="yellow"/>
              </w:rPr>
              <w:t>Fermentasyon</w:t>
            </w:r>
          </w:p>
        </w:tc>
      </w:tr>
      <w:tr w:rsidR="00AA5816" w:rsidRPr="00C919C3" w:rsidTr="00C919C3">
        <w:tc>
          <w:tcPr>
            <w:tcW w:w="2374" w:type="dxa"/>
            <w:gridSpan w:val="2"/>
          </w:tcPr>
          <w:p w:rsidR="00AA5816" w:rsidRPr="00C919C3" w:rsidRDefault="00AA5816" w:rsidP="00827218">
            <w:pPr>
              <w:spacing w:line="276" w:lineRule="auto"/>
              <w:rPr>
                <w:b/>
                <w:bCs/>
                <w:sz w:val="20"/>
                <w:szCs w:val="20"/>
                <w:highlight w:val="yellow"/>
                <w:lang w:eastAsia="en-US"/>
              </w:rPr>
            </w:pPr>
            <w:r w:rsidRPr="00C919C3">
              <w:rPr>
                <w:b/>
                <w:bCs/>
                <w:sz w:val="20"/>
                <w:szCs w:val="20"/>
                <w:highlight w:val="yellow"/>
              </w:rPr>
              <w:t>Termal Bertaraf</w:t>
            </w:r>
          </w:p>
        </w:tc>
        <w:tc>
          <w:tcPr>
            <w:tcW w:w="2265" w:type="dxa"/>
            <w:gridSpan w:val="2"/>
          </w:tcPr>
          <w:p w:rsidR="00AA5816" w:rsidRPr="00C919C3" w:rsidRDefault="00AA5816" w:rsidP="00827218">
            <w:pPr>
              <w:spacing w:line="276" w:lineRule="auto"/>
              <w:rPr>
                <w:sz w:val="20"/>
                <w:szCs w:val="20"/>
                <w:highlight w:val="yellow"/>
                <w:lang w:eastAsia="en-US"/>
              </w:rPr>
            </w:pPr>
          </w:p>
        </w:tc>
        <w:tc>
          <w:tcPr>
            <w:tcW w:w="2310" w:type="dxa"/>
          </w:tcPr>
          <w:p w:rsidR="00AA5816" w:rsidRPr="00C919C3" w:rsidRDefault="00AA5816" w:rsidP="00827218">
            <w:pPr>
              <w:spacing w:line="276" w:lineRule="auto"/>
              <w:rPr>
                <w:sz w:val="20"/>
                <w:szCs w:val="20"/>
                <w:highlight w:val="yellow"/>
                <w:lang w:eastAsia="en-US"/>
              </w:rPr>
            </w:pPr>
          </w:p>
        </w:tc>
        <w:tc>
          <w:tcPr>
            <w:tcW w:w="2310" w:type="dxa"/>
          </w:tcPr>
          <w:p w:rsidR="00AA5816" w:rsidRPr="00C919C3" w:rsidRDefault="00AA5816" w:rsidP="00827218">
            <w:pPr>
              <w:spacing w:line="276" w:lineRule="auto"/>
              <w:rPr>
                <w:sz w:val="20"/>
                <w:szCs w:val="20"/>
                <w:highlight w:val="yellow"/>
                <w:lang w:eastAsia="en-US"/>
              </w:rPr>
            </w:pPr>
          </w:p>
        </w:tc>
      </w:tr>
      <w:tr w:rsidR="00AA5816" w:rsidRPr="00C919C3" w:rsidTr="00C919C3">
        <w:tc>
          <w:tcPr>
            <w:tcW w:w="2374" w:type="dxa"/>
            <w:gridSpan w:val="2"/>
          </w:tcPr>
          <w:p w:rsidR="00AA5816" w:rsidRPr="00C919C3" w:rsidRDefault="00AA5816" w:rsidP="00827218">
            <w:pPr>
              <w:spacing w:line="276" w:lineRule="auto"/>
              <w:rPr>
                <w:sz w:val="20"/>
                <w:szCs w:val="20"/>
                <w:highlight w:val="yellow"/>
                <w:lang w:eastAsia="en-US"/>
              </w:rPr>
            </w:pPr>
            <w:r w:rsidRPr="00C919C3">
              <w:rPr>
                <w:sz w:val="20"/>
                <w:szCs w:val="20"/>
                <w:highlight w:val="yellow"/>
              </w:rPr>
              <w:t>“Termal bertaraf-oksitleme” Model</w:t>
            </w:r>
          </w:p>
        </w:tc>
        <w:tc>
          <w:tcPr>
            <w:tcW w:w="2265" w:type="dxa"/>
            <w:gridSpan w:val="2"/>
          </w:tcPr>
          <w:p w:rsidR="00AA5816" w:rsidRPr="00C919C3" w:rsidRDefault="00AA5816" w:rsidP="00827218">
            <w:pPr>
              <w:spacing w:line="276" w:lineRule="auto"/>
              <w:rPr>
                <w:sz w:val="20"/>
                <w:szCs w:val="20"/>
                <w:highlight w:val="yellow"/>
                <w:lang w:eastAsia="en-US"/>
              </w:rPr>
            </w:pPr>
            <w:r w:rsidRPr="00C919C3">
              <w:rPr>
                <w:sz w:val="20"/>
                <w:szCs w:val="20"/>
                <w:highlight w:val="yellow"/>
              </w:rPr>
              <w:t>Tam oksitleme</w:t>
            </w:r>
          </w:p>
        </w:tc>
        <w:tc>
          <w:tcPr>
            <w:tcW w:w="2310" w:type="dxa"/>
          </w:tcPr>
          <w:p w:rsidR="00AA5816" w:rsidRPr="00C919C3" w:rsidRDefault="00AA5816" w:rsidP="00827218">
            <w:pPr>
              <w:spacing w:line="276" w:lineRule="auto"/>
              <w:rPr>
                <w:sz w:val="20"/>
                <w:szCs w:val="20"/>
                <w:highlight w:val="yellow"/>
                <w:lang w:eastAsia="en-US"/>
              </w:rPr>
            </w:pPr>
            <w:r w:rsidRPr="00C919C3">
              <w:rPr>
                <w:sz w:val="20"/>
                <w:szCs w:val="20"/>
                <w:highlight w:val="yellow"/>
              </w:rPr>
              <w:t>Tahsis edilmiş yakma</w:t>
            </w:r>
          </w:p>
        </w:tc>
        <w:tc>
          <w:tcPr>
            <w:tcW w:w="2310" w:type="dxa"/>
          </w:tcPr>
          <w:p w:rsidR="00AA5816" w:rsidRPr="00C919C3" w:rsidRDefault="00AA5816" w:rsidP="00827218">
            <w:pPr>
              <w:spacing w:line="276" w:lineRule="auto"/>
              <w:rPr>
                <w:sz w:val="20"/>
                <w:szCs w:val="20"/>
                <w:highlight w:val="yellow"/>
                <w:lang w:eastAsia="en-US"/>
              </w:rPr>
            </w:pPr>
            <w:r w:rsidRPr="00C919C3">
              <w:rPr>
                <w:sz w:val="20"/>
                <w:szCs w:val="20"/>
                <w:highlight w:val="yellow"/>
              </w:rPr>
              <w:t>Fırın</w:t>
            </w:r>
          </w:p>
        </w:tc>
      </w:tr>
      <w:tr w:rsidR="00AA5816" w:rsidRPr="00C919C3" w:rsidTr="00C919C3">
        <w:tc>
          <w:tcPr>
            <w:tcW w:w="2374" w:type="dxa"/>
            <w:gridSpan w:val="2"/>
          </w:tcPr>
          <w:p w:rsidR="00AA5816" w:rsidRPr="00C919C3" w:rsidRDefault="00AA5816" w:rsidP="00827218">
            <w:pPr>
              <w:spacing w:line="276" w:lineRule="auto"/>
              <w:rPr>
                <w:sz w:val="20"/>
                <w:szCs w:val="20"/>
                <w:highlight w:val="yellow"/>
                <w:lang w:eastAsia="en-US"/>
              </w:rPr>
            </w:pPr>
          </w:p>
        </w:tc>
        <w:tc>
          <w:tcPr>
            <w:tcW w:w="2265" w:type="dxa"/>
            <w:gridSpan w:val="2"/>
          </w:tcPr>
          <w:p w:rsidR="00AA5816" w:rsidRPr="00C919C3" w:rsidRDefault="00AA5816" w:rsidP="00827218">
            <w:pPr>
              <w:spacing w:line="276" w:lineRule="auto"/>
              <w:rPr>
                <w:sz w:val="20"/>
                <w:szCs w:val="20"/>
                <w:highlight w:val="yellow"/>
                <w:lang w:eastAsia="en-US"/>
              </w:rPr>
            </w:pPr>
          </w:p>
        </w:tc>
        <w:tc>
          <w:tcPr>
            <w:tcW w:w="2310" w:type="dxa"/>
          </w:tcPr>
          <w:p w:rsidR="00AA5816" w:rsidRPr="00C919C3" w:rsidRDefault="00AA5816" w:rsidP="00827218">
            <w:pPr>
              <w:spacing w:line="276" w:lineRule="auto"/>
              <w:rPr>
                <w:sz w:val="20"/>
                <w:szCs w:val="20"/>
                <w:highlight w:val="yellow"/>
                <w:lang w:eastAsia="en-US"/>
              </w:rPr>
            </w:pPr>
          </w:p>
        </w:tc>
        <w:tc>
          <w:tcPr>
            <w:tcW w:w="2310" w:type="dxa"/>
          </w:tcPr>
          <w:p w:rsidR="00AA5816" w:rsidRPr="00C919C3" w:rsidRDefault="00AA5816" w:rsidP="00827218">
            <w:pPr>
              <w:spacing w:line="276" w:lineRule="auto"/>
              <w:rPr>
                <w:sz w:val="20"/>
                <w:szCs w:val="20"/>
                <w:highlight w:val="yellow"/>
                <w:lang w:eastAsia="en-US"/>
              </w:rPr>
            </w:pPr>
            <w:r w:rsidRPr="00C919C3">
              <w:rPr>
                <w:sz w:val="20"/>
                <w:szCs w:val="20"/>
                <w:highlight w:val="yellow"/>
              </w:rPr>
              <w:t>Sıvılaştırma yatakları (Fluidised bed)</w:t>
            </w:r>
          </w:p>
        </w:tc>
      </w:tr>
      <w:tr w:rsidR="00AA5816" w:rsidRPr="00C919C3" w:rsidTr="00C919C3">
        <w:tc>
          <w:tcPr>
            <w:tcW w:w="2374" w:type="dxa"/>
            <w:gridSpan w:val="2"/>
          </w:tcPr>
          <w:p w:rsidR="00AA5816" w:rsidRPr="00C919C3" w:rsidRDefault="00AA5816" w:rsidP="00827218">
            <w:pPr>
              <w:spacing w:line="276" w:lineRule="auto"/>
              <w:rPr>
                <w:sz w:val="20"/>
                <w:szCs w:val="20"/>
                <w:highlight w:val="yellow"/>
                <w:lang w:eastAsia="en-US"/>
              </w:rPr>
            </w:pPr>
          </w:p>
        </w:tc>
        <w:tc>
          <w:tcPr>
            <w:tcW w:w="2265" w:type="dxa"/>
            <w:gridSpan w:val="2"/>
          </w:tcPr>
          <w:p w:rsidR="00AA5816" w:rsidRPr="00C919C3" w:rsidRDefault="00AA5816" w:rsidP="00827218">
            <w:pPr>
              <w:spacing w:line="276" w:lineRule="auto"/>
              <w:rPr>
                <w:sz w:val="20"/>
                <w:szCs w:val="20"/>
                <w:highlight w:val="yellow"/>
                <w:lang w:eastAsia="en-US"/>
              </w:rPr>
            </w:pPr>
          </w:p>
        </w:tc>
        <w:tc>
          <w:tcPr>
            <w:tcW w:w="2310" w:type="dxa"/>
          </w:tcPr>
          <w:p w:rsidR="00AA5816" w:rsidRPr="00C919C3" w:rsidRDefault="00AA5816" w:rsidP="00827218">
            <w:pPr>
              <w:spacing w:line="276" w:lineRule="auto"/>
              <w:rPr>
                <w:sz w:val="20"/>
                <w:szCs w:val="20"/>
                <w:highlight w:val="yellow"/>
                <w:lang w:eastAsia="en-US"/>
              </w:rPr>
            </w:pPr>
          </w:p>
        </w:tc>
        <w:tc>
          <w:tcPr>
            <w:tcW w:w="2310" w:type="dxa"/>
          </w:tcPr>
          <w:p w:rsidR="00AA5816" w:rsidRPr="00C919C3" w:rsidRDefault="00AA5816" w:rsidP="00827218">
            <w:pPr>
              <w:spacing w:line="276" w:lineRule="auto"/>
              <w:rPr>
                <w:sz w:val="20"/>
                <w:szCs w:val="20"/>
                <w:highlight w:val="yellow"/>
                <w:lang w:eastAsia="en-US"/>
              </w:rPr>
            </w:pPr>
            <w:r w:rsidRPr="00C919C3">
              <w:rPr>
                <w:sz w:val="20"/>
                <w:szCs w:val="20"/>
                <w:highlight w:val="yellow"/>
              </w:rPr>
              <w:t>Rotary kiln</w:t>
            </w:r>
          </w:p>
        </w:tc>
      </w:tr>
      <w:tr w:rsidR="00AA5816" w:rsidRPr="00C919C3" w:rsidTr="00C919C3">
        <w:tc>
          <w:tcPr>
            <w:tcW w:w="2374" w:type="dxa"/>
            <w:gridSpan w:val="2"/>
          </w:tcPr>
          <w:p w:rsidR="00AA5816" w:rsidRPr="00C919C3" w:rsidRDefault="00AA5816" w:rsidP="00827218">
            <w:pPr>
              <w:spacing w:line="276" w:lineRule="auto"/>
              <w:rPr>
                <w:sz w:val="20"/>
                <w:szCs w:val="20"/>
                <w:highlight w:val="yellow"/>
                <w:lang w:eastAsia="en-US"/>
              </w:rPr>
            </w:pPr>
          </w:p>
        </w:tc>
        <w:tc>
          <w:tcPr>
            <w:tcW w:w="2265" w:type="dxa"/>
            <w:gridSpan w:val="2"/>
          </w:tcPr>
          <w:p w:rsidR="00AA5816" w:rsidRPr="00C919C3" w:rsidRDefault="00AA5816" w:rsidP="00827218">
            <w:pPr>
              <w:spacing w:line="276" w:lineRule="auto"/>
              <w:rPr>
                <w:sz w:val="20"/>
                <w:szCs w:val="20"/>
                <w:highlight w:val="yellow"/>
                <w:lang w:eastAsia="en-US"/>
              </w:rPr>
            </w:pPr>
            <w:r w:rsidRPr="00C919C3">
              <w:rPr>
                <w:sz w:val="20"/>
                <w:szCs w:val="20"/>
                <w:highlight w:val="yellow"/>
              </w:rPr>
              <w:t>Tam oksitleme</w:t>
            </w:r>
          </w:p>
        </w:tc>
        <w:tc>
          <w:tcPr>
            <w:tcW w:w="2310" w:type="dxa"/>
          </w:tcPr>
          <w:p w:rsidR="00AA5816" w:rsidRPr="00C919C3" w:rsidRDefault="00AA5816" w:rsidP="00827218">
            <w:pPr>
              <w:spacing w:line="276" w:lineRule="auto"/>
              <w:rPr>
                <w:sz w:val="20"/>
                <w:szCs w:val="20"/>
                <w:highlight w:val="yellow"/>
                <w:lang w:eastAsia="en-US"/>
              </w:rPr>
            </w:pPr>
            <w:r w:rsidRPr="00C919C3">
              <w:rPr>
                <w:sz w:val="20"/>
                <w:szCs w:val="20"/>
                <w:highlight w:val="yellow"/>
              </w:rPr>
              <w:t>Birlikte yakılma</w:t>
            </w:r>
          </w:p>
        </w:tc>
        <w:tc>
          <w:tcPr>
            <w:tcW w:w="2310" w:type="dxa"/>
          </w:tcPr>
          <w:p w:rsidR="00AA5816" w:rsidRPr="00C919C3" w:rsidRDefault="00AA5816" w:rsidP="00827218">
            <w:pPr>
              <w:spacing w:line="276" w:lineRule="auto"/>
              <w:rPr>
                <w:sz w:val="20"/>
                <w:szCs w:val="20"/>
                <w:highlight w:val="yellow"/>
                <w:lang w:eastAsia="en-US"/>
              </w:rPr>
            </w:pPr>
            <w:r w:rsidRPr="00C919C3">
              <w:rPr>
                <w:sz w:val="20"/>
                <w:szCs w:val="20"/>
                <w:highlight w:val="yellow"/>
              </w:rPr>
              <w:t>Fırın</w:t>
            </w:r>
          </w:p>
        </w:tc>
      </w:tr>
      <w:tr w:rsidR="00AA5816" w:rsidRPr="00C919C3" w:rsidTr="00C919C3">
        <w:tc>
          <w:tcPr>
            <w:tcW w:w="2374" w:type="dxa"/>
            <w:gridSpan w:val="2"/>
          </w:tcPr>
          <w:p w:rsidR="00AA5816" w:rsidRPr="00C919C3" w:rsidRDefault="00AA5816" w:rsidP="00827218">
            <w:pPr>
              <w:spacing w:line="276" w:lineRule="auto"/>
              <w:rPr>
                <w:sz w:val="20"/>
                <w:szCs w:val="20"/>
                <w:highlight w:val="yellow"/>
                <w:lang w:eastAsia="en-US"/>
              </w:rPr>
            </w:pPr>
          </w:p>
        </w:tc>
        <w:tc>
          <w:tcPr>
            <w:tcW w:w="2265" w:type="dxa"/>
            <w:gridSpan w:val="2"/>
          </w:tcPr>
          <w:p w:rsidR="00AA5816" w:rsidRPr="00C919C3" w:rsidRDefault="00AA5816" w:rsidP="00827218">
            <w:pPr>
              <w:spacing w:line="276" w:lineRule="auto"/>
              <w:rPr>
                <w:sz w:val="20"/>
                <w:szCs w:val="20"/>
                <w:highlight w:val="yellow"/>
                <w:lang w:eastAsia="en-US"/>
              </w:rPr>
            </w:pPr>
          </w:p>
        </w:tc>
        <w:tc>
          <w:tcPr>
            <w:tcW w:w="2310" w:type="dxa"/>
          </w:tcPr>
          <w:p w:rsidR="00AA5816" w:rsidRPr="00C919C3" w:rsidRDefault="00AA5816" w:rsidP="00827218">
            <w:pPr>
              <w:spacing w:line="276" w:lineRule="auto"/>
              <w:rPr>
                <w:sz w:val="20"/>
                <w:szCs w:val="20"/>
                <w:highlight w:val="yellow"/>
                <w:lang w:eastAsia="en-US"/>
              </w:rPr>
            </w:pPr>
          </w:p>
        </w:tc>
        <w:tc>
          <w:tcPr>
            <w:tcW w:w="2310" w:type="dxa"/>
          </w:tcPr>
          <w:p w:rsidR="00AA5816" w:rsidRPr="00C919C3" w:rsidRDefault="00AA5816" w:rsidP="00827218">
            <w:pPr>
              <w:spacing w:line="276" w:lineRule="auto"/>
              <w:rPr>
                <w:sz w:val="20"/>
                <w:szCs w:val="20"/>
                <w:highlight w:val="yellow"/>
                <w:lang w:eastAsia="en-US"/>
              </w:rPr>
            </w:pPr>
            <w:r w:rsidRPr="00C919C3">
              <w:rPr>
                <w:sz w:val="20"/>
                <w:szCs w:val="20"/>
                <w:highlight w:val="yellow"/>
              </w:rPr>
              <w:t>Fluidised bed</w:t>
            </w:r>
          </w:p>
        </w:tc>
      </w:tr>
      <w:tr w:rsidR="00AA5816" w:rsidRPr="00C919C3" w:rsidTr="00C919C3">
        <w:tc>
          <w:tcPr>
            <w:tcW w:w="2374" w:type="dxa"/>
            <w:gridSpan w:val="2"/>
          </w:tcPr>
          <w:p w:rsidR="00AA5816" w:rsidRPr="00C919C3" w:rsidRDefault="00AA5816" w:rsidP="00827218">
            <w:pPr>
              <w:spacing w:line="276" w:lineRule="auto"/>
              <w:rPr>
                <w:sz w:val="20"/>
                <w:szCs w:val="20"/>
                <w:highlight w:val="yellow"/>
                <w:lang w:eastAsia="en-US"/>
              </w:rPr>
            </w:pPr>
          </w:p>
        </w:tc>
        <w:tc>
          <w:tcPr>
            <w:tcW w:w="2265" w:type="dxa"/>
            <w:gridSpan w:val="2"/>
          </w:tcPr>
          <w:p w:rsidR="00AA5816" w:rsidRPr="00C919C3" w:rsidRDefault="00AA5816" w:rsidP="00827218">
            <w:pPr>
              <w:spacing w:line="276" w:lineRule="auto"/>
              <w:rPr>
                <w:sz w:val="20"/>
                <w:szCs w:val="20"/>
                <w:highlight w:val="yellow"/>
                <w:lang w:eastAsia="en-US"/>
              </w:rPr>
            </w:pPr>
          </w:p>
        </w:tc>
        <w:tc>
          <w:tcPr>
            <w:tcW w:w="2310" w:type="dxa"/>
          </w:tcPr>
          <w:p w:rsidR="00AA5816" w:rsidRPr="00C919C3" w:rsidRDefault="00AA5816" w:rsidP="00827218">
            <w:pPr>
              <w:spacing w:line="276" w:lineRule="auto"/>
              <w:rPr>
                <w:sz w:val="20"/>
                <w:szCs w:val="20"/>
                <w:highlight w:val="yellow"/>
                <w:lang w:eastAsia="en-US"/>
              </w:rPr>
            </w:pPr>
          </w:p>
        </w:tc>
        <w:tc>
          <w:tcPr>
            <w:tcW w:w="2310" w:type="dxa"/>
          </w:tcPr>
          <w:p w:rsidR="00AA5816" w:rsidRPr="00C919C3" w:rsidRDefault="00AA5816" w:rsidP="00827218">
            <w:pPr>
              <w:spacing w:line="276" w:lineRule="auto"/>
              <w:rPr>
                <w:sz w:val="20"/>
                <w:szCs w:val="20"/>
                <w:highlight w:val="yellow"/>
                <w:lang w:eastAsia="en-US"/>
              </w:rPr>
            </w:pPr>
            <w:r w:rsidRPr="00C919C3">
              <w:rPr>
                <w:sz w:val="20"/>
                <w:szCs w:val="20"/>
                <w:highlight w:val="yellow"/>
              </w:rPr>
              <w:t>Rotary kiln</w:t>
            </w:r>
          </w:p>
        </w:tc>
      </w:tr>
      <w:tr w:rsidR="00AA5816" w:rsidRPr="00C919C3" w:rsidTr="00C919C3">
        <w:tc>
          <w:tcPr>
            <w:tcW w:w="2374" w:type="dxa"/>
            <w:gridSpan w:val="2"/>
          </w:tcPr>
          <w:p w:rsidR="00AA5816" w:rsidRPr="00C919C3" w:rsidRDefault="00AA5816" w:rsidP="00827218">
            <w:pPr>
              <w:spacing w:line="276" w:lineRule="auto"/>
              <w:rPr>
                <w:sz w:val="20"/>
                <w:szCs w:val="20"/>
                <w:highlight w:val="yellow"/>
                <w:lang w:eastAsia="en-US"/>
              </w:rPr>
            </w:pPr>
          </w:p>
        </w:tc>
        <w:tc>
          <w:tcPr>
            <w:tcW w:w="2265" w:type="dxa"/>
            <w:gridSpan w:val="2"/>
          </w:tcPr>
          <w:p w:rsidR="00AA5816" w:rsidRPr="00C919C3" w:rsidRDefault="00AA5816" w:rsidP="00827218">
            <w:pPr>
              <w:spacing w:line="276" w:lineRule="auto"/>
              <w:rPr>
                <w:sz w:val="20"/>
                <w:szCs w:val="20"/>
                <w:highlight w:val="yellow"/>
                <w:lang w:eastAsia="en-US"/>
              </w:rPr>
            </w:pPr>
            <w:r w:rsidRPr="00C919C3">
              <w:rPr>
                <w:sz w:val="20"/>
                <w:szCs w:val="20"/>
                <w:highlight w:val="yellow"/>
              </w:rPr>
              <w:t>Kısmi oksitleme</w:t>
            </w:r>
          </w:p>
        </w:tc>
        <w:tc>
          <w:tcPr>
            <w:tcW w:w="2310" w:type="dxa"/>
          </w:tcPr>
          <w:p w:rsidR="00AA5816" w:rsidRPr="00C919C3" w:rsidRDefault="00AA5816" w:rsidP="00827218">
            <w:pPr>
              <w:spacing w:line="276" w:lineRule="auto"/>
              <w:rPr>
                <w:sz w:val="20"/>
                <w:szCs w:val="20"/>
                <w:highlight w:val="yellow"/>
                <w:lang w:eastAsia="en-US"/>
              </w:rPr>
            </w:pPr>
            <w:r w:rsidRPr="00C919C3">
              <w:rPr>
                <w:sz w:val="20"/>
                <w:szCs w:val="20"/>
                <w:highlight w:val="yellow"/>
              </w:rPr>
              <w:t>Piroliz</w:t>
            </w:r>
          </w:p>
        </w:tc>
        <w:tc>
          <w:tcPr>
            <w:tcW w:w="2310" w:type="dxa"/>
          </w:tcPr>
          <w:p w:rsidR="00AA5816" w:rsidRPr="00C919C3" w:rsidRDefault="00AA5816" w:rsidP="00827218">
            <w:pPr>
              <w:spacing w:line="276" w:lineRule="auto"/>
              <w:rPr>
                <w:sz w:val="20"/>
                <w:szCs w:val="20"/>
                <w:highlight w:val="yellow"/>
                <w:lang w:eastAsia="en-US"/>
              </w:rPr>
            </w:pPr>
          </w:p>
        </w:tc>
      </w:tr>
      <w:tr w:rsidR="00AA5816" w:rsidRPr="00C919C3" w:rsidTr="00C919C3">
        <w:tc>
          <w:tcPr>
            <w:tcW w:w="2374" w:type="dxa"/>
            <w:gridSpan w:val="2"/>
          </w:tcPr>
          <w:p w:rsidR="00AA5816" w:rsidRPr="00C919C3" w:rsidRDefault="00AA5816" w:rsidP="00827218">
            <w:pPr>
              <w:spacing w:line="276" w:lineRule="auto"/>
              <w:rPr>
                <w:sz w:val="20"/>
                <w:szCs w:val="20"/>
                <w:highlight w:val="yellow"/>
                <w:lang w:eastAsia="en-US"/>
              </w:rPr>
            </w:pPr>
          </w:p>
        </w:tc>
        <w:tc>
          <w:tcPr>
            <w:tcW w:w="2265" w:type="dxa"/>
            <w:gridSpan w:val="2"/>
          </w:tcPr>
          <w:p w:rsidR="00AA5816" w:rsidRPr="00C919C3" w:rsidRDefault="00AA5816" w:rsidP="00827218">
            <w:pPr>
              <w:spacing w:line="276" w:lineRule="auto"/>
              <w:rPr>
                <w:sz w:val="20"/>
                <w:szCs w:val="20"/>
                <w:highlight w:val="yellow"/>
                <w:lang w:eastAsia="en-US"/>
              </w:rPr>
            </w:pPr>
          </w:p>
        </w:tc>
        <w:tc>
          <w:tcPr>
            <w:tcW w:w="2310" w:type="dxa"/>
          </w:tcPr>
          <w:p w:rsidR="00AA5816" w:rsidRPr="00C919C3" w:rsidRDefault="00AA5816" w:rsidP="00827218">
            <w:pPr>
              <w:spacing w:line="276" w:lineRule="auto"/>
              <w:rPr>
                <w:sz w:val="20"/>
                <w:szCs w:val="20"/>
                <w:highlight w:val="yellow"/>
                <w:lang w:eastAsia="en-US"/>
              </w:rPr>
            </w:pPr>
            <w:r w:rsidRPr="00C919C3">
              <w:rPr>
                <w:sz w:val="20"/>
                <w:szCs w:val="20"/>
                <w:highlight w:val="yellow"/>
              </w:rPr>
              <w:t>Gazlaştırma</w:t>
            </w:r>
          </w:p>
        </w:tc>
        <w:tc>
          <w:tcPr>
            <w:tcW w:w="2310" w:type="dxa"/>
          </w:tcPr>
          <w:p w:rsidR="00AA5816" w:rsidRPr="00C919C3" w:rsidRDefault="00AA5816" w:rsidP="00827218">
            <w:pPr>
              <w:spacing w:line="276" w:lineRule="auto"/>
              <w:rPr>
                <w:sz w:val="20"/>
                <w:szCs w:val="20"/>
                <w:highlight w:val="yellow"/>
                <w:lang w:eastAsia="en-US"/>
              </w:rPr>
            </w:pPr>
          </w:p>
        </w:tc>
      </w:tr>
      <w:tr w:rsidR="00AA5816" w:rsidRPr="00C919C3" w:rsidTr="00C919C3">
        <w:tc>
          <w:tcPr>
            <w:tcW w:w="2374" w:type="dxa"/>
            <w:gridSpan w:val="2"/>
          </w:tcPr>
          <w:p w:rsidR="00AA5816" w:rsidRPr="00C919C3" w:rsidRDefault="00AA5816" w:rsidP="00827218">
            <w:pPr>
              <w:spacing w:line="276" w:lineRule="auto"/>
              <w:rPr>
                <w:sz w:val="20"/>
                <w:szCs w:val="20"/>
                <w:highlight w:val="yellow"/>
                <w:lang w:eastAsia="en-US"/>
              </w:rPr>
            </w:pPr>
            <w:r w:rsidRPr="00C919C3">
              <w:rPr>
                <w:sz w:val="20"/>
                <w:szCs w:val="20"/>
                <w:highlight w:val="yellow"/>
              </w:rPr>
              <w:t>“Termal bertaraf-oksitlemeyen” Model</w:t>
            </w:r>
          </w:p>
        </w:tc>
        <w:tc>
          <w:tcPr>
            <w:tcW w:w="2265" w:type="dxa"/>
            <w:gridSpan w:val="2"/>
          </w:tcPr>
          <w:p w:rsidR="00AA5816" w:rsidRPr="00C919C3" w:rsidRDefault="00AA5816" w:rsidP="00827218">
            <w:pPr>
              <w:spacing w:line="276" w:lineRule="auto"/>
              <w:rPr>
                <w:sz w:val="20"/>
                <w:szCs w:val="20"/>
                <w:highlight w:val="yellow"/>
                <w:lang w:eastAsia="en-US"/>
              </w:rPr>
            </w:pPr>
            <w:r w:rsidRPr="00C919C3">
              <w:rPr>
                <w:sz w:val="20"/>
                <w:szCs w:val="20"/>
                <w:highlight w:val="yellow"/>
              </w:rPr>
              <w:t>Oksidlemeyen</w:t>
            </w:r>
          </w:p>
        </w:tc>
        <w:tc>
          <w:tcPr>
            <w:tcW w:w="2310" w:type="dxa"/>
          </w:tcPr>
          <w:p w:rsidR="00AA5816" w:rsidRPr="00C919C3" w:rsidRDefault="00AA5816" w:rsidP="00827218">
            <w:pPr>
              <w:spacing w:line="276" w:lineRule="auto"/>
              <w:rPr>
                <w:sz w:val="20"/>
                <w:szCs w:val="20"/>
                <w:highlight w:val="yellow"/>
                <w:lang w:eastAsia="en-US"/>
              </w:rPr>
            </w:pPr>
            <w:r w:rsidRPr="00C919C3">
              <w:rPr>
                <w:sz w:val="20"/>
                <w:szCs w:val="20"/>
                <w:highlight w:val="yellow"/>
              </w:rPr>
              <w:t>Katı atık</w:t>
            </w:r>
          </w:p>
        </w:tc>
        <w:tc>
          <w:tcPr>
            <w:tcW w:w="2310" w:type="dxa"/>
          </w:tcPr>
          <w:p w:rsidR="00AA5816" w:rsidRPr="00C919C3" w:rsidRDefault="00AA5816" w:rsidP="00827218">
            <w:pPr>
              <w:spacing w:line="276" w:lineRule="auto"/>
              <w:rPr>
                <w:sz w:val="20"/>
                <w:szCs w:val="20"/>
                <w:highlight w:val="yellow"/>
                <w:lang w:eastAsia="en-US"/>
              </w:rPr>
            </w:pPr>
            <w:r w:rsidRPr="00C919C3">
              <w:rPr>
                <w:sz w:val="20"/>
                <w:szCs w:val="20"/>
                <w:highlight w:val="yellow"/>
              </w:rPr>
              <w:t>Termal kurutma</w:t>
            </w:r>
          </w:p>
        </w:tc>
      </w:tr>
      <w:tr w:rsidR="00AA5816" w:rsidRPr="00C919C3" w:rsidTr="00C919C3">
        <w:tc>
          <w:tcPr>
            <w:tcW w:w="2374" w:type="dxa"/>
            <w:gridSpan w:val="2"/>
          </w:tcPr>
          <w:p w:rsidR="00AA5816" w:rsidRPr="00C919C3" w:rsidRDefault="00AA5816" w:rsidP="00827218">
            <w:pPr>
              <w:spacing w:line="276" w:lineRule="auto"/>
              <w:rPr>
                <w:b/>
                <w:bCs/>
                <w:sz w:val="20"/>
                <w:szCs w:val="20"/>
                <w:highlight w:val="yellow"/>
                <w:lang w:eastAsia="en-US"/>
              </w:rPr>
            </w:pPr>
          </w:p>
        </w:tc>
        <w:tc>
          <w:tcPr>
            <w:tcW w:w="2265" w:type="dxa"/>
            <w:gridSpan w:val="2"/>
          </w:tcPr>
          <w:p w:rsidR="00AA5816" w:rsidRPr="00C919C3" w:rsidRDefault="00AA5816" w:rsidP="00827218">
            <w:pPr>
              <w:spacing w:line="276" w:lineRule="auto"/>
              <w:rPr>
                <w:sz w:val="20"/>
                <w:szCs w:val="20"/>
                <w:highlight w:val="yellow"/>
                <w:lang w:eastAsia="en-US"/>
              </w:rPr>
            </w:pPr>
          </w:p>
        </w:tc>
        <w:tc>
          <w:tcPr>
            <w:tcW w:w="2310" w:type="dxa"/>
          </w:tcPr>
          <w:p w:rsidR="00AA5816" w:rsidRPr="00C919C3" w:rsidRDefault="00AA5816" w:rsidP="00827218">
            <w:pPr>
              <w:spacing w:line="276" w:lineRule="auto"/>
              <w:rPr>
                <w:sz w:val="20"/>
                <w:szCs w:val="20"/>
                <w:highlight w:val="yellow"/>
                <w:lang w:eastAsia="en-US"/>
              </w:rPr>
            </w:pPr>
          </w:p>
        </w:tc>
        <w:tc>
          <w:tcPr>
            <w:tcW w:w="2310" w:type="dxa"/>
          </w:tcPr>
          <w:p w:rsidR="00AA5816" w:rsidRPr="00C919C3" w:rsidRDefault="00AA5816" w:rsidP="00827218">
            <w:pPr>
              <w:spacing w:line="276" w:lineRule="auto"/>
              <w:rPr>
                <w:sz w:val="20"/>
                <w:szCs w:val="20"/>
                <w:highlight w:val="yellow"/>
                <w:lang w:eastAsia="en-US"/>
              </w:rPr>
            </w:pPr>
            <w:r w:rsidRPr="00C919C3">
              <w:rPr>
                <w:sz w:val="20"/>
                <w:szCs w:val="20"/>
                <w:highlight w:val="yellow"/>
              </w:rPr>
              <w:t>Termal geri bırakma</w:t>
            </w:r>
          </w:p>
        </w:tc>
      </w:tr>
      <w:tr w:rsidR="00AA5816" w:rsidRPr="00C919C3" w:rsidTr="00C919C3">
        <w:tc>
          <w:tcPr>
            <w:tcW w:w="2374" w:type="dxa"/>
            <w:gridSpan w:val="2"/>
          </w:tcPr>
          <w:p w:rsidR="00AA5816" w:rsidRPr="00C919C3" w:rsidRDefault="00AA5816" w:rsidP="00827218">
            <w:pPr>
              <w:spacing w:line="276" w:lineRule="auto"/>
              <w:rPr>
                <w:b/>
                <w:bCs/>
                <w:sz w:val="20"/>
                <w:szCs w:val="20"/>
                <w:highlight w:val="yellow"/>
                <w:lang w:eastAsia="en-US"/>
              </w:rPr>
            </w:pPr>
          </w:p>
        </w:tc>
        <w:tc>
          <w:tcPr>
            <w:tcW w:w="2265" w:type="dxa"/>
            <w:gridSpan w:val="2"/>
          </w:tcPr>
          <w:p w:rsidR="00AA5816" w:rsidRPr="00C919C3" w:rsidRDefault="00AA5816" w:rsidP="00827218">
            <w:pPr>
              <w:spacing w:line="276" w:lineRule="auto"/>
              <w:rPr>
                <w:sz w:val="20"/>
                <w:szCs w:val="20"/>
                <w:highlight w:val="yellow"/>
                <w:lang w:eastAsia="en-US"/>
              </w:rPr>
            </w:pPr>
          </w:p>
        </w:tc>
        <w:tc>
          <w:tcPr>
            <w:tcW w:w="2310" w:type="dxa"/>
          </w:tcPr>
          <w:p w:rsidR="00AA5816" w:rsidRPr="00C919C3" w:rsidRDefault="00AA5816" w:rsidP="00827218">
            <w:pPr>
              <w:spacing w:line="276" w:lineRule="auto"/>
              <w:rPr>
                <w:sz w:val="20"/>
                <w:szCs w:val="20"/>
                <w:highlight w:val="yellow"/>
                <w:lang w:eastAsia="en-US"/>
              </w:rPr>
            </w:pPr>
            <w:r w:rsidRPr="00C919C3">
              <w:rPr>
                <w:sz w:val="20"/>
                <w:szCs w:val="20"/>
                <w:highlight w:val="yellow"/>
              </w:rPr>
              <w:t>Sıvı atık</w:t>
            </w:r>
          </w:p>
        </w:tc>
        <w:tc>
          <w:tcPr>
            <w:tcW w:w="2310" w:type="dxa"/>
          </w:tcPr>
          <w:p w:rsidR="00AA5816" w:rsidRPr="00C919C3" w:rsidRDefault="00AA5816" w:rsidP="00827218">
            <w:pPr>
              <w:spacing w:line="276" w:lineRule="auto"/>
              <w:rPr>
                <w:sz w:val="20"/>
                <w:szCs w:val="20"/>
                <w:highlight w:val="yellow"/>
                <w:lang w:eastAsia="en-US"/>
              </w:rPr>
            </w:pPr>
            <w:r w:rsidRPr="00C919C3">
              <w:rPr>
                <w:sz w:val="20"/>
                <w:szCs w:val="20"/>
                <w:highlight w:val="yellow"/>
              </w:rPr>
              <w:t>Distilasyon</w:t>
            </w:r>
          </w:p>
        </w:tc>
      </w:tr>
      <w:tr w:rsidR="00AA5816" w:rsidRPr="00C919C3" w:rsidTr="00C919C3">
        <w:tc>
          <w:tcPr>
            <w:tcW w:w="2374" w:type="dxa"/>
            <w:gridSpan w:val="2"/>
          </w:tcPr>
          <w:p w:rsidR="00AA5816" w:rsidRPr="00C919C3" w:rsidRDefault="00AA5816" w:rsidP="00827218">
            <w:pPr>
              <w:spacing w:line="276" w:lineRule="auto"/>
              <w:rPr>
                <w:b/>
                <w:bCs/>
                <w:sz w:val="20"/>
                <w:szCs w:val="20"/>
                <w:highlight w:val="yellow"/>
                <w:lang w:eastAsia="en-US"/>
              </w:rPr>
            </w:pPr>
          </w:p>
        </w:tc>
        <w:tc>
          <w:tcPr>
            <w:tcW w:w="2265" w:type="dxa"/>
            <w:gridSpan w:val="2"/>
          </w:tcPr>
          <w:p w:rsidR="00AA5816" w:rsidRPr="00C919C3" w:rsidRDefault="00AA5816" w:rsidP="00827218">
            <w:pPr>
              <w:spacing w:line="276" w:lineRule="auto"/>
              <w:rPr>
                <w:sz w:val="20"/>
                <w:szCs w:val="20"/>
                <w:highlight w:val="yellow"/>
                <w:lang w:eastAsia="en-US"/>
              </w:rPr>
            </w:pPr>
          </w:p>
        </w:tc>
        <w:tc>
          <w:tcPr>
            <w:tcW w:w="2310" w:type="dxa"/>
          </w:tcPr>
          <w:p w:rsidR="00AA5816" w:rsidRPr="00C919C3" w:rsidRDefault="00AA5816" w:rsidP="00827218">
            <w:pPr>
              <w:spacing w:line="276" w:lineRule="auto"/>
              <w:rPr>
                <w:sz w:val="20"/>
                <w:szCs w:val="20"/>
                <w:highlight w:val="yellow"/>
                <w:lang w:eastAsia="en-US"/>
              </w:rPr>
            </w:pPr>
          </w:p>
        </w:tc>
        <w:tc>
          <w:tcPr>
            <w:tcW w:w="2310" w:type="dxa"/>
          </w:tcPr>
          <w:p w:rsidR="00AA5816" w:rsidRPr="00C919C3" w:rsidRDefault="00AA5816" w:rsidP="00827218">
            <w:pPr>
              <w:spacing w:line="276" w:lineRule="auto"/>
              <w:rPr>
                <w:sz w:val="20"/>
                <w:szCs w:val="20"/>
                <w:highlight w:val="yellow"/>
                <w:lang w:eastAsia="en-US"/>
              </w:rPr>
            </w:pPr>
            <w:r w:rsidRPr="00C919C3">
              <w:rPr>
                <w:sz w:val="20"/>
                <w:szCs w:val="20"/>
                <w:highlight w:val="yellow"/>
              </w:rPr>
              <w:t>Buharlaşma</w:t>
            </w:r>
          </w:p>
        </w:tc>
      </w:tr>
      <w:tr w:rsidR="00AA5816" w:rsidRPr="00C919C3" w:rsidTr="00C919C3">
        <w:tc>
          <w:tcPr>
            <w:tcW w:w="2374" w:type="dxa"/>
            <w:gridSpan w:val="2"/>
          </w:tcPr>
          <w:p w:rsidR="00AA5816" w:rsidRPr="00C919C3" w:rsidRDefault="00AA5816" w:rsidP="00827218">
            <w:pPr>
              <w:spacing w:line="276" w:lineRule="auto"/>
              <w:rPr>
                <w:b/>
                <w:bCs/>
                <w:sz w:val="20"/>
                <w:szCs w:val="20"/>
                <w:highlight w:val="yellow"/>
                <w:lang w:eastAsia="en-US"/>
              </w:rPr>
            </w:pPr>
          </w:p>
        </w:tc>
        <w:tc>
          <w:tcPr>
            <w:tcW w:w="2265" w:type="dxa"/>
            <w:gridSpan w:val="2"/>
          </w:tcPr>
          <w:p w:rsidR="00AA5816" w:rsidRPr="00C919C3" w:rsidRDefault="00AA5816" w:rsidP="00827218">
            <w:pPr>
              <w:spacing w:line="276" w:lineRule="auto"/>
              <w:rPr>
                <w:sz w:val="20"/>
                <w:szCs w:val="20"/>
                <w:highlight w:val="yellow"/>
                <w:lang w:eastAsia="en-US"/>
              </w:rPr>
            </w:pPr>
          </w:p>
        </w:tc>
        <w:tc>
          <w:tcPr>
            <w:tcW w:w="2310" w:type="dxa"/>
          </w:tcPr>
          <w:p w:rsidR="00AA5816" w:rsidRPr="00C919C3" w:rsidRDefault="00AA5816" w:rsidP="00827218">
            <w:pPr>
              <w:spacing w:line="276" w:lineRule="auto"/>
              <w:rPr>
                <w:sz w:val="20"/>
                <w:szCs w:val="20"/>
                <w:highlight w:val="yellow"/>
                <w:lang w:eastAsia="en-US"/>
              </w:rPr>
            </w:pPr>
          </w:p>
        </w:tc>
        <w:tc>
          <w:tcPr>
            <w:tcW w:w="2310" w:type="dxa"/>
          </w:tcPr>
          <w:p w:rsidR="00AA5816" w:rsidRPr="00C919C3" w:rsidRDefault="00AA5816" w:rsidP="00827218">
            <w:pPr>
              <w:spacing w:line="276" w:lineRule="auto"/>
              <w:rPr>
                <w:sz w:val="20"/>
                <w:szCs w:val="20"/>
                <w:highlight w:val="yellow"/>
                <w:lang w:eastAsia="en-US"/>
              </w:rPr>
            </w:pPr>
          </w:p>
        </w:tc>
      </w:tr>
      <w:tr w:rsidR="00AA5816" w:rsidRPr="00C919C3" w:rsidTr="00C919C3">
        <w:tc>
          <w:tcPr>
            <w:tcW w:w="2374" w:type="dxa"/>
            <w:gridSpan w:val="2"/>
          </w:tcPr>
          <w:p w:rsidR="00AA5816" w:rsidRPr="00C919C3" w:rsidRDefault="00AA5816" w:rsidP="00827218">
            <w:pPr>
              <w:spacing w:line="276" w:lineRule="auto"/>
              <w:rPr>
                <w:b/>
                <w:bCs/>
                <w:sz w:val="20"/>
                <w:szCs w:val="20"/>
                <w:highlight w:val="yellow"/>
                <w:lang w:eastAsia="en-US"/>
              </w:rPr>
            </w:pPr>
            <w:r w:rsidRPr="00C919C3">
              <w:rPr>
                <w:b/>
                <w:bCs/>
                <w:sz w:val="20"/>
                <w:szCs w:val="20"/>
                <w:highlight w:val="yellow"/>
              </w:rPr>
              <w:t>Gömme</w:t>
            </w:r>
          </w:p>
        </w:tc>
        <w:tc>
          <w:tcPr>
            <w:tcW w:w="2265" w:type="dxa"/>
            <w:gridSpan w:val="2"/>
          </w:tcPr>
          <w:p w:rsidR="00AA5816" w:rsidRPr="00C919C3" w:rsidRDefault="00AA5816" w:rsidP="00827218">
            <w:pPr>
              <w:spacing w:line="276" w:lineRule="auto"/>
              <w:rPr>
                <w:sz w:val="20"/>
                <w:szCs w:val="20"/>
                <w:highlight w:val="yellow"/>
                <w:lang w:eastAsia="en-US"/>
              </w:rPr>
            </w:pPr>
          </w:p>
        </w:tc>
        <w:tc>
          <w:tcPr>
            <w:tcW w:w="2310" w:type="dxa"/>
          </w:tcPr>
          <w:p w:rsidR="00AA5816" w:rsidRPr="00C919C3" w:rsidRDefault="00AA5816" w:rsidP="00827218">
            <w:pPr>
              <w:spacing w:line="276" w:lineRule="auto"/>
              <w:rPr>
                <w:sz w:val="20"/>
                <w:szCs w:val="20"/>
                <w:highlight w:val="yellow"/>
                <w:lang w:eastAsia="en-US"/>
              </w:rPr>
            </w:pPr>
          </w:p>
        </w:tc>
        <w:tc>
          <w:tcPr>
            <w:tcW w:w="2310" w:type="dxa"/>
          </w:tcPr>
          <w:p w:rsidR="00AA5816" w:rsidRPr="00C919C3" w:rsidRDefault="00AA5816" w:rsidP="00827218">
            <w:pPr>
              <w:spacing w:line="276" w:lineRule="auto"/>
              <w:rPr>
                <w:sz w:val="20"/>
                <w:szCs w:val="20"/>
                <w:highlight w:val="yellow"/>
                <w:lang w:eastAsia="en-US"/>
              </w:rPr>
            </w:pPr>
          </w:p>
        </w:tc>
      </w:tr>
      <w:tr w:rsidR="00AA5816" w:rsidRPr="00C919C3" w:rsidTr="00C919C3">
        <w:tc>
          <w:tcPr>
            <w:tcW w:w="2374" w:type="dxa"/>
            <w:gridSpan w:val="2"/>
          </w:tcPr>
          <w:p w:rsidR="00AA5816" w:rsidRPr="00C919C3" w:rsidRDefault="00AA5816" w:rsidP="00827218">
            <w:pPr>
              <w:spacing w:line="276" w:lineRule="auto"/>
              <w:rPr>
                <w:sz w:val="20"/>
                <w:szCs w:val="20"/>
                <w:highlight w:val="yellow"/>
                <w:lang w:eastAsia="en-US"/>
              </w:rPr>
            </w:pPr>
            <w:r w:rsidRPr="00C919C3">
              <w:rPr>
                <w:sz w:val="20"/>
                <w:szCs w:val="20"/>
                <w:highlight w:val="yellow"/>
              </w:rPr>
              <w:t>Mevcut genel dağılım modeli yok</w:t>
            </w:r>
          </w:p>
        </w:tc>
        <w:tc>
          <w:tcPr>
            <w:tcW w:w="2265" w:type="dxa"/>
            <w:gridSpan w:val="2"/>
          </w:tcPr>
          <w:p w:rsidR="00AA5816" w:rsidRPr="00C919C3" w:rsidRDefault="00AA5816" w:rsidP="00827218">
            <w:pPr>
              <w:spacing w:line="276" w:lineRule="auto"/>
              <w:rPr>
                <w:sz w:val="20"/>
                <w:szCs w:val="20"/>
                <w:highlight w:val="yellow"/>
                <w:lang w:eastAsia="en-US"/>
              </w:rPr>
            </w:pPr>
            <w:r w:rsidRPr="00C919C3">
              <w:rPr>
                <w:sz w:val="20"/>
                <w:szCs w:val="20"/>
                <w:highlight w:val="yellow"/>
              </w:rPr>
              <w:t>Gömme</w:t>
            </w:r>
          </w:p>
        </w:tc>
        <w:tc>
          <w:tcPr>
            <w:tcW w:w="2310" w:type="dxa"/>
          </w:tcPr>
          <w:p w:rsidR="00AA5816" w:rsidRPr="00C919C3" w:rsidRDefault="00AA5816" w:rsidP="00827218">
            <w:pPr>
              <w:spacing w:line="276" w:lineRule="auto"/>
              <w:rPr>
                <w:sz w:val="20"/>
                <w:szCs w:val="20"/>
                <w:highlight w:val="yellow"/>
                <w:lang w:eastAsia="en-US"/>
              </w:rPr>
            </w:pPr>
            <w:r w:rsidRPr="00C919C3">
              <w:rPr>
                <w:sz w:val="20"/>
                <w:szCs w:val="20"/>
                <w:highlight w:val="yellow"/>
              </w:rPr>
              <w:t>İnert atık imha sahası</w:t>
            </w:r>
          </w:p>
        </w:tc>
        <w:tc>
          <w:tcPr>
            <w:tcW w:w="2310" w:type="dxa"/>
          </w:tcPr>
          <w:p w:rsidR="00AA5816" w:rsidRPr="00C919C3" w:rsidRDefault="00AA5816" w:rsidP="00827218">
            <w:pPr>
              <w:spacing w:line="276" w:lineRule="auto"/>
              <w:rPr>
                <w:sz w:val="20"/>
                <w:szCs w:val="20"/>
                <w:highlight w:val="yellow"/>
                <w:lang w:eastAsia="en-US"/>
              </w:rPr>
            </w:pPr>
          </w:p>
        </w:tc>
      </w:tr>
      <w:tr w:rsidR="00AA5816" w:rsidRPr="00C919C3" w:rsidTr="00C919C3">
        <w:tc>
          <w:tcPr>
            <w:tcW w:w="2374" w:type="dxa"/>
            <w:gridSpan w:val="2"/>
          </w:tcPr>
          <w:p w:rsidR="00AA5816" w:rsidRPr="00C919C3" w:rsidRDefault="00AA5816" w:rsidP="00827218">
            <w:pPr>
              <w:spacing w:line="276" w:lineRule="auto"/>
              <w:rPr>
                <w:sz w:val="20"/>
                <w:szCs w:val="20"/>
                <w:highlight w:val="yellow"/>
                <w:lang w:eastAsia="en-US"/>
              </w:rPr>
            </w:pPr>
          </w:p>
        </w:tc>
        <w:tc>
          <w:tcPr>
            <w:tcW w:w="2265" w:type="dxa"/>
            <w:gridSpan w:val="2"/>
          </w:tcPr>
          <w:p w:rsidR="00AA5816" w:rsidRPr="00C919C3" w:rsidRDefault="00AA5816" w:rsidP="00827218">
            <w:pPr>
              <w:spacing w:line="276" w:lineRule="auto"/>
              <w:rPr>
                <w:sz w:val="20"/>
                <w:szCs w:val="20"/>
                <w:highlight w:val="yellow"/>
                <w:lang w:eastAsia="en-US"/>
              </w:rPr>
            </w:pPr>
          </w:p>
        </w:tc>
        <w:tc>
          <w:tcPr>
            <w:tcW w:w="2310" w:type="dxa"/>
          </w:tcPr>
          <w:p w:rsidR="00AA5816" w:rsidRPr="00C919C3" w:rsidRDefault="00AA5816" w:rsidP="00827218">
            <w:pPr>
              <w:spacing w:line="276" w:lineRule="auto"/>
              <w:rPr>
                <w:sz w:val="20"/>
                <w:szCs w:val="20"/>
                <w:highlight w:val="yellow"/>
                <w:lang w:eastAsia="en-US"/>
              </w:rPr>
            </w:pPr>
            <w:r w:rsidRPr="00C919C3">
              <w:rPr>
                <w:sz w:val="20"/>
                <w:szCs w:val="20"/>
                <w:highlight w:val="yellow"/>
              </w:rPr>
              <w:t>Tehlikeli olmayan atık</w:t>
            </w:r>
          </w:p>
        </w:tc>
        <w:tc>
          <w:tcPr>
            <w:tcW w:w="2310" w:type="dxa"/>
          </w:tcPr>
          <w:p w:rsidR="00AA5816" w:rsidRPr="00C919C3" w:rsidRDefault="00AA5816" w:rsidP="00827218">
            <w:pPr>
              <w:spacing w:line="276" w:lineRule="auto"/>
              <w:rPr>
                <w:sz w:val="20"/>
                <w:szCs w:val="20"/>
                <w:highlight w:val="yellow"/>
                <w:lang w:eastAsia="en-US"/>
              </w:rPr>
            </w:pPr>
          </w:p>
        </w:tc>
      </w:tr>
      <w:tr w:rsidR="00AA5816" w:rsidRPr="00C919C3" w:rsidTr="00C919C3">
        <w:tc>
          <w:tcPr>
            <w:tcW w:w="2374" w:type="dxa"/>
            <w:gridSpan w:val="2"/>
          </w:tcPr>
          <w:p w:rsidR="00AA5816" w:rsidRPr="00C919C3" w:rsidRDefault="00AA5816" w:rsidP="00827218">
            <w:pPr>
              <w:spacing w:line="276" w:lineRule="auto"/>
              <w:rPr>
                <w:sz w:val="20"/>
                <w:szCs w:val="20"/>
                <w:highlight w:val="yellow"/>
                <w:lang w:eastAsia="en-US"/>
              </w:rPr>
            </w:pPr>
          </w:p>
        </w:tc>
        <w:tc>
          <w:tcPr>
            <w:tcW w:w="2265" w:type="dxa"/>
            <w:gridSpan w:val="2"/>
          </w:tcPr>
          <w:p w:rsidR="00AA5816" w:rsidRPr="00C919C3" w:rsidRDefault="00AA5816" w:rsidP="00827218">
            <w:pPr>
              <w:spacing w:line="276" w:lineRule="auto"/>
              <w:rPr>
                <w:sz w:val="20"/>
                <w:szCs w:val="20"/>
                <w:highlight w:val="yellow"/>
                <w:lang w:eastAsia="en-US"/>
              </w:rPr>
            </w:pPr>
          </w:p>
        </w:tc>
        <w:tc>
          <w:tcPr>
            <w:tcW w:w="2310" w:type="dxa"/>
          </w:tcPr>
          <w:p w:rsidR="00AA5816" w:rsidRPr="00C919C3" w:rsidRDefault="00AA5816" w:rsidP="00827218">
            <w:pPr>
              <w:spacing w:line="276" w:lineRule="auto"/>
              <w:rPr>
                <w:sz w:val="20"/>
                <w:szCs w:val="20"/>
                <w:highlight w:val="yellow"/>
                <w:lang w:eastAsia="en-US"/>
              </w:rPr>
            </w:pPr>
            <w:r w:rsidRPr="00C919C3">
              <w:rPr>
                <w:sz w:val="20"/>
                <w:szCs w:val="20"/>
                <w:highlight w:val="yellow"/>
              </w:rPr>
              <w:t>Tehlikeli atık imhası</w:t>
            </w:r>
          </w:p>
        </w:tc>
        <w:tc>
          <w:tcPr>
            <w:tcW w:w="2310" w:type="dxa"/>
          </w:tcPr>
          <w:p w:rsidR="00AA5816" w:rsidRPr="00C919C3" w:rsidRDefault="00AA5816" w:rsidP="00827218">
            <w:pPr>
              <w:spacing w:line="276" w:lineRule="auto"/>
              <w:rPr>
                <w:sz w:val="20"/>
                <w:szCs w:val="20"/>
                <w:highlight w:val="yellow"/>
                <w:lang w:eastAsia="en-US"/>
              </w:rPr>
            </w:pPr>
          </w:p>
        </w:tc>
      </w:tr>
      <w:tr w:rsidR="00AA5816" w:rsidRPr="003326EB" w:rsidTr="00C919C3">
        <w:tc>
          <w:tcPr>
            <w:tcW w:w="2374" w:type="dxa"/>
            <w:gridSpan w:val="2"/>
          </w:tcPr>
          <w:p w:rsidR="00AA5816" w:rsidRPr="00C919C3" w:rsidRDefault="00AA5816" w:rsidP="00827218">
            <w:pPr>
              <w:spacing w:line="276" w:lineRule="auto"/>
              <w:rPr>
                <w:sz w:val="20"/>
                <w:szCs w:val="20"/>
                <w:highlight w:val="yellow"/>
                <w:lang w:eastAsia="en-US"/>
              </w:rPr>
            </w:pPr>
            <w:r w:rsidRPr="00C919C3">
              <w:rPr>
                <w:sz w:val="20"/>
                <w:szCs w:val="20"/>
                <w:highlight w:val="yellow"/>
              </w:rPr>
              <w:t>“Yol yapımı “Modeli</w:t>
            </w:r>
          </w:p>
        </w:tc>
        <w:tc>
          <w:tcPr>
            <w:tcW w:w="2265" w:type="dxa"/>
            <w:gridSpan w:val="2"/>
          </w:tcPr>
          <w:p w:rsidR="00AA5816" w:rsidRPr="00C919C3" w:rsidRDefault="00AA5816" w:rsidP="00827218">
            <w:pPr>
              <w:spacing w:line="276" w:lineRule="auto"/>
              <w:rPr>
                <w:sz w:val="20"/>
                <w:szCs w:val="20"/>
                <w:highlight w:val="yellow"/>
                <w:lang w:eastAsia="en-US"/>
              </w:rPr>
            </w:pPr>
            <w:r w:rsidRPr="00C919C3">
              <w:rPr>
                <w:sz w:val="20"/>
                <w:szCs w:val="20"/>
                <w:highlight w:val="yellow"/>
              </w:rPr>
              <w:t>İnşaat atığı</w:t>
            </w:r>
          </w:p>
        </w:tc>
        <w:tc>
          <w:tcPr>
            <w:tcW w:w="2310" w:type="dxa"/>
          </w:tcPr>
          <w:p w:rsidR="00AA5816" w:rsidRPr="003326EB" w:rsidRDefault="00AA5816" w:rsidP="00827218">
            <w:pPr>
              <w:spacing w:line="276" w:lineRule="auto"/>
              <w:rPr>
                <w:sz w:val="20"/>
                <w:szCs w:val="20"/>
                <w:lang w:eastAsia="en-US"/>
              </w:rPr>
            </w:pPr>
            <w:r w:rsidRPr="00C919C3">
              <w:rPr>
                <w:sz w:val="20"/>
                <w:szCs w:val="20"/>
                <w:highlight w:val="yellow"/>
              </w:rPr>
              <w:t>Yol yapımında kullanım</w:t>
            </w:r>
          </w:p>
        </w:tc>
        <w:tc>
          <w:tcPr>
            <w:tcW w:w="2310" w:type="dxa"/>
          </w:tcPr>
          <w:p w:rsidR="00AA5816" w:rsidRPr="003326EB" w:rsidRDefault="00AA5816" w:rsidP="00827218">
            <w:pPr>
              <w:spacing w:line="276" w:lineRule="auto"/>
              <w:rPr>
                <w:sz w:val="20"/>
                <w:szCs w:val="20"/>
                <w:lang w:eastAsia="en-US"/>
              </w:rPr>
            </w:pPr>
          </w:p>
        </w:tc>
      </w:tr>
      <w:tr w:rsidR="00AA5816" w:rsidRPr="003326EB" w:rsidTr="00C919C3">
        <w:tc>
          <w:tcPr>
            <w:tcW w:w="2310" w:type="dxa"/>
            <w:tcBorders>
              <w:top w:val="nil"/>
              <w:left w:val="nil"/>
              <w:bottom w:val="nil"/>
              <w:right w:val="nil"/>
            </w:tcBorders>
            <w:vAlign w:val="center"/>
          </w:tcPr>
          <w:p w:rsidR="00AA5816" w:rsidRPr="003326EB" w:rsidRDefault="00AA5816" w:rsidP="00827218">
            <w:pPr>
              <w:spacing w:line="276" w:lineRule="auto"/>
              <w:rPr>
                <w:sz w:val="20"/>
                <w:szCs w:val="20"/>
              </w:rPr>
            </w:pPr>
          </w:p>
        </w:tc>
        <w:tc>
          <w:tcPr>
            <w:tcW w:w="236" w:type="dxa"/>
            <w:gridSpan w:val="2"/>
            <w:tcBorders>
              <w:top w:val="nil"/>
              <w:left w:val="nil"/>
              <w:bottom w:val="nil"/>
              <w:right w:val="nil"/>
            </w:tcBorders>
            <w:vAlign w:val="center"/>
          </w:tcPr>
          <w:p w:rsidR="00AA5816" w:rsidRPr="003326EB" w:rsidRDefault="00AA5816" w:rsidP="00827218">
            <w:pPr>
              <w:spacing w:line="276" w:lineRule="auto"/>
              <w:rPr>
                <w:sz w:val="20"/>
                <w:szCs w:val="20"/>
              </w:rPr>
            </w:pPr>
          </w:p>
        </w:tc>
        <w:tc>
          <w:tcPr>
            <w:tcW w:w="2093" w:type="dxa"/>
            <w:tcBorders>
              <w:top w:val="nil"/>
              <w:left w:val="nil"/>
              <w:bottom w:val="nil"/>
              <w:right w:val="nil"/>
            </w:tcBorders>
            <w:vAlign w:val="center"/>
          </w:tcPr>
          <w:p w:rsidR="00AA5816" w:rsidRPr="003326EB" w:rsidRDefault="00AA5816" w:rsidP="00827218">
            <w:pPr>
              <w:spacing w:line="276" w:lineRule="auto"/>
              <w:rPr>
                <w:sz w:val="20"/>
                <w:szCs w:val="20"/>
              </w:rPr>
            </w:pPr>
          </w:p>
        </w:tc>
        <w:tc>
          <w:tcPr>
            <w:tcW w:w="2310" w:type="dxa"/>
            <w:tcBorders>
              <w:top w:val="nil"/>
              <w:left w:val="nil"/>
              <w:bottom w:val="nil"/>
              <w:right w:val="nil"/>
            </w:tcBorders>
            <w:vAlign w:val="center"/>
          </w:tcPr>
          <w:p w:rsidR="00AA5816" w:rsidRPr="003326EB" w:rsidRDefault="00AA5816" w:rsidP="00827218">
            <w:pPr>
              <w:spacing w:line="276" w:lineRule="auto"/>
              <w:rPr>
                <w:sz w:val="20"/>
                <w:szCs w:val="20"/>
              </w:rPr>
            </w:pPr>
          </w:p>
        </w:tc>
        <w:tc>
          <w:tcPr>
            <w:tcW w:w="2310" w:type="dxa"/>
            <w:tcBorders>
              <w:top w:val="nil"/>
              <w:left w:val="nil"/>
              <w:bottom w:val="nil"/>
              <w:right w:val="nil"/>
            </w:tcBorders>
            <w:vAlign w:val="center"/>
          </w:tcPr>
          <w:p w:rsidR="00AA5816" w:rsidRPr="003326EB" w:rsidRDefault="00AA5816" w:rsidP="00827218">
            <w:pPr>
              <w:spacing w:line="276" w:lineRule="auto"/>
              <w:rPr>
                <w:sz w:val="20"/>
                <w:szCs w:val="20"/>
              </w:rPr>
            </w:pPr>
          </w:p>
        </w:tc>
      </w:tr>
    </w:tbl>
    <w:p w:rsidR="00AA5816" w:rsidRDefault="00AA5816" w:rsidP="00827218">
      <w:pPr>
        <w:spacing w:line="276" w:lineRule="auto"/>
        <w:rPr>
          <w:rFonts w:ascii="Calibri" w:hAnsi="Calibri" w:cs="Calibri"/>
          <w:b/>
          <w:bCs/>
          <w:sz w:val="22"/>
          <w:szCs w:val="22"/>
          <w:lang w:eastAsia="en-US"/>
        </w:rPr>
      </w:pPr>
    </w:p>
    <w:p w:rsidR="00AA5816" w:rsidRPr="00C919C3" w:rsidRDefault="00AA5816" w:rsidP="006E3567">
      <w:pPr>
        <w:pStyle w:val="ListeParagraf"/>
        <w:numPr>
          <w:ilvl w:val="0"/>
          <w:numId w:val="171"/>
        </w:numPr>
        <w:spacing w:before="120" w:after="120" w:line="276" w:lineRule="auto"/>
        <w:ind w:left="357" w:hanging="357"/>
        <w:jc w:val="both"/>
        <w:rPr>
          <w:b/>
          <w:bCs/>
          <w:sz w:val="23"/>
          <w:szCs w:val="23"/>
        </w:rPr>
      </w:pPr>
      <w:r w:rsidRPr="00C919C3">
        <w:rPr>
          <w:b/>
          <w:bCs/>
          <w:sz w:val="23"/>
          <w:szCs w:val="23"/>
        </w:rPr>
        <w:lastRenderedPageBreak/>
        <w:t>Temel atık bertaraf işlemlerinin dağılım şeması</w:t>
      </w:r>
    </w:p>
    <w:p w:rsidR="00AA5816" w:rsidRPr="003326EB" w:rsidRDefault="00AA5816" w:rsidP="00827218">
      <w:pPr>
        <w:spacing w:line="276" w:lineRule="auto"/>
        <w:jc w:val="both"/>
        <w:rPr>
          <w:sz w:val="23"/>
          <w:szCs w:val="23"/>
        </w:rPr>
      </w:pPr>
      <w:r w:rsidRPr="003326EB">
        <w:rPr>
          <w:sz w:val="23"/>
          <w:szCs w:val="23"/>
        </w:rPr>
        <w:t xml:space="preserve">Bu </w:t>
      </w:r>
      <w:r w:rsidR="00C919C3">
        <w:rPr>
          <w:sz w:val="23"/>
          <w:szCs w:val="23"/>
        </w:rPr>
        <w:t>bölümün</w:t>
      </w:r>
      <w:r w:rsidRPr="003326EB">
        <w:rPr>
          <w:sz w:val="23"/>
          <w:szCs w:val="23"/>
        </w:rPr>
        <w:t xml:space="preserve"> amacı basitleştirilmiş şemalarla atık bertaraf işlemleri mekanizmalarının açıklanmasıdır. Maddenin dağılımını belirleyen en önemli parametrelerin  (</w:t>
      </w:r>
      <w:r>
        <w:rPr>
          <w:sz w:val="23"/>
          <w:szCs w:val="23"/>
        </w:rPr>
        <w:t>işletim koşulları</w:t>
      </w:r>
      <w:r w:rsidRPr="003326EB">
        <w:rPr>
          <w:sz w:val="23"/>
          <w:szCs w:val="23"/>
        </w:rPr>
        <w:t xml:space="preserve"> (</w:t>
      </w:r>
      <w:r w:rsidR="00C919C3">
        <w:rPr>
          <w:sz w:val="23"/>
          <w:szCs w:val="23"/>
        </w:rPr>
        <w:t>İK</w:t>
      </w:r>
      <w:r w:rsidRPr="003326EB">
        <w:rPr>
          <w:sz w:val="23"/>
          <w:szCs w:val="23"/>
        </w:rPr>
        <w:t>), risk yönetim önlemleri (R</w:t>
      </w:r>
      <w:r w:rsidR="00C919C3">
        <w:rPr>
          <w:sz w:val="23"/>
          <w:szCs w:val="23"/>
        </w:rPr>
        <w:t>YÖ</w:t>
      </w:r>
      <w:r w:rsidRPr="003326EB">
        <w:rPr>
          <w:sz w:val="23"/>
          <w:szCs w:val="23"/>
        </w:rPr>
        <w:t>) ve madde veya atık özellikleri) ve farklı çevresel yolaklardaki salınım faktörleri değerlerinin tanımlanmasını kolaylaştıracaktır.</w:t>
      </w:r>
    </w:p>
    <w:p w:rsidR="00C919C3" w:rsidRDefault="00C919C3" w:rsidP="00827218">
      <w:pPr>
        <w:spacing w:line="276" w:lineRule="auto"/>
        <w:jc w:val="both"/>
        <w:rPr>
          <w:sz w:val="23"/>
          <w:szCs w:val="23"/>
        </w:rPr>
      </w:pPr>
    </w:p>
    <w:p w:rsidR="00AA5816" w:rsidRDefault="00AA5816" w:rsidP="00827218">
      <w:pPr>
        <w:spacing w:line="276" w:lineRule="auto"/>
        <w:jc w:val="both"/>
        <w:rPr>
          <w:sz w:val="23"/>
          <w:szCs w:val="23"/>
        </w:rPr>
      </w:pPr>
      <w:r w:rsidRPr="003326EB">
        <w:rPr>
          <w:sz w:val="23"/>
          <w:szCs w:val="23"/>
        </w:rPr>
        <w:t>Modeller salınım faktörlerinin düzeltilmesi için seçeneklerin tanımlanmasını ve ölçülmüş sonuçların veya ilişkili nitel tartışmayı desteklemeyi kolaylaştırmak için kullanılabilir.</w:t>
      </w:r>
      <w:r w:rsidR="00C919C3">
        <w:rPr>
          <w:sz w:val="23"/>
          <w:szCs w:val="23"/>
        </w:rPr>
        <w:t xml:space="preserve"> </w:t>
      </w:r>
      <w:r w:rsidRPr="003326EB">
        <w:rPr>
          <w:sz w:val="23"/>
          <w:szCs w:val="23"/>
        </w:rPr>
        <w:t>İkincil olarak, modeller özgül maruz kalma senaryolarını, örneğin kendi üretim atıklarını ve özgül bilgilerinin olduğu atıkları değerlendiren kayıt ettirenler tarafından,  geliştirmek için kullanılabilir.</w:t>
      </w:r>
    </w:p>
    <w:p w:rsidR="00C919C3" w:rsidRPr="003326EB" w:rsidRDefault="00C919C3" w:rsidP="00827218">
      <w:pPr>
        <w:spacing w:line="276" w:lineRule="auto"/>
        <w:jc w:val="both"/>
        <w:rPr>
          <w:sz w:val="23"/>
          <w:szCs w:val="23"/>
        </w:rPr>
      </w:pPr>
    </w:p>
    <w:p w:rsidR="00AA5816" w:rsidRDefault="00AA5816" w:rsidP="00827218">
      <w:pPr>
        <w:spacing w:line="276" w:lineRule="auto"/>
        <w:jc w:val="both"/>
        <w:rPr>
          <w:sz w:val="23"/>
          <w:szCs w:val="23"/>
        </w:rPr>
      </w:pPr>
      <w:r w:rsidRPr="003326EB">
        <w:rPr>
          <w:sz w:val="23"/>
          <w:szCs w:val="23"/>
        </w:rPr>
        <w:t xml:space="preserve">Farklı arık bertaraf işlemleri için dağılım modelleri metinde ve grafik ilüstrasyonlar ile açıklanmıştır. Her iki durumda da salınım faktörlerine madde özellikleri ve </w:t>
      </w:r>
      <w:r>
        <w:rPr>
          <w:sz w:val="23"/>
          <w:szCs w:val="23"/>
        </w:rPr>
        <w:t>işletim koşulları</w:t>
      </w:r>
      <w:r w:rsidRPr="003326EB">
        <w:rPr>
          <w:sz w:val="23"/>
          <w:szCs w:val="23"/>
        </w:rPr>
        <w:t>ının etkisi işaret edilmiştir. Ayrca, risk yönetim önlemlerine örnekler verilmiştir.</w:t>
      </w:r>
    </w:p>
    <w:p w:rsidR="00AA5816" w:rsidRPr="00C042B6" w:rsidRDefault="00AA5816" w:rsidP="006E3567">
      <w:pPr>
        <w:pStyle w:val="ListeParagraf"/>
        <w:numPr>
          <w:ilvl w:val="1"/>
          <w:numId w:val="177"/>
        </w:numPr>
        <w:spacing w:before="120" w:after="120" w:line="276" w:lineRule="auto"/>
        <w:jc w:val="both"/>
        <w:rPr>
          <w:b/>
          <w:bCs/>
          <w:sz w:val="23"/>
          <w:szCs w:val="23"/>
        </w:rPr>
      </w:pPr>
      <w:r w:rsidRPr="00C042B6">
        <w:rPr>
          <w:b/>
          <w:bCs/>
          <w:sz w:val="23"/>
          <w:szCs w:val="23"/>
        </w:rPr>
        <w:t>“Transfer/depolama” şeması</w:t>
      </w:r>
    </w:p>
    <w:p w:rsidR="00AA5816" w:rsidRDefault="00AA5816" w:rsidP="00827218">
      <w:pPr>
        <w:spacing w:line="276" w:lineRule="auto"/>
        <w:jc w:val="both"/>
        <w:rPr>
          <w:sz w:val="23"/>
          <w:szCs w:val="23"/>
        </w:rPr>
      </w:pPr>
      <w:r w:rsidRPr="003326EB">
        <w:rPr>
          <w:sz w:val="23"/>
          <w:szCs w:val="23"/>
        </w:rPr>
        <w:t>Bertaraftan önce atık, açık hava alanları veya kapalı mekanlarda depolanır.</w:t>
      </w:r>
      <w:r w:rsidR="00060A1F">
        <w:rPr>
          <w:sz w:val="23"/>
          <w:szCs w:val="23"/>
        </w:rPr>
        <w:t xml:space="preserve"> </w:t>
      </w:r>
      <w:r w:rsidRPr="003326EB">
        <w:rPr>
          <w:sz w:val="23"/>
          <w:szCs w:val="23"/>
        </w:rPr>
        <w:t>Toz salınımı kadar yağmur suyundan veya toza karşı yağmurlamadan suya salınım meydana gelebilir.</w:t>
      </w:r>
    </w:p>
    <w:p w:rsidR="00060A1F" w:rsidRPr="003326EB" w:rsidRDefault="00060A1F" w:rsidP="00827218">
      <w:pPr>
        <w:spacing w:line="276" w:lineRule="auto"/>
        <w:jc w:val="both"/>
        <w:rPr>
          <w:sz w:val="23"/>
          <w:szCs w:val="23"/>
        </w:rPr>
      </w:pPr>
    </w:p>
    <w:p w:rsidR="00AA5816" w:rsidRDefault="00AA5816" w:rsidP="00827218">
      <w:pPr>
        <w:spacing w:line="276" w:lineRule="auto"/>
        <w:jc w:val="both"/>
        <w:rPr>
          <w:sz w:val="23"/>
          <w:szCs w:val="23"/>
        </w:rPr>
      </w:pPr>
      <w:r w:rsidRPr="003326EB">
        <w:rPr>
          <w:sz w:val="23"/>
          <w:szCs w:val="23"/>
        </w:rPr>
        <w:t>Bertaraf için atık transfer edilir, örneğin kamyonlardan depolamaya, depolamadan bertaraf işlemlerine veya önceki bertaraf işleminden sonrakilerine. Transfer makinalar ile veya bantlarla, sıvılar için ise borularla yapılabilir. Bantlar veya makinalarla yapıldığında, eğer üstleri kapanmazsa,  toz emisyonuna neden olunabilir.</w:t>
      </w:r>
      <w:r w:rsidR="00060A1F">
        <w:rPr>
          <w:sz w:val="23"/>
          <w:szCs w:val="23"/>
        </w:rPr>
        <w:t xml:space="preserve"> </w:t>
      </w:r>
      <w:r w:rsidRPr="003326EB">
        <w:rPr>
          <w:sz w:val="23"/>
          <w:szCs w:val="23"/>
        </w:rPr>
        <w:t>Ayrıca, dışarıda depolanan atıklar yağmur suyu süzüntüsü ile suya ve toprağa madde salınımına neden olabilir.</w:t>
      </w:r>
    </w:p>
    <w:p w:rsidR="00060A1F" w:rsidRPr="003326EB" w:rsidRDefault="00060A1F" w:rsidP="00827218">
      <w:pPr>
        <w:spacing w:line="276" w:lineRule="auto"/>
        <w:jc w:val="both"/>
        <w:rPr>
          <w:sz w:val="23"/>
          <w:szCs w:val="23"/>
        </w:rPr>
      </w:pPr>
    </w:p>
    <w:p w:rsidR="00AA5816" w:rsidRPr="003326EB" w:rsidRDefault="00AA5816" w:rsidP="00827218">
      <w:pPr>
        <w:spacing w:line="276" w:lineRule="auto"/>
        <w:jc w:val="both"/>
        <w:rPr>
          <w:sz w:val="23"/>
          <w:szCs w:val="23"/>
        </w:rPr>
      </w:pPr>
      <w:r w:rsidRPr="003326EB">
        <w:rPr>
          <w:sz w:val="23"/>
          <w:szCs w:val="23"/>
        </w:rPr>
        <w:t>Normal olarak transfer ve depolama en fazla atık işleme alanıyla ilişkili olduğundan, değerlendirilen maddeyi içeren atıkların transfer ve depolamasından suya, havaya ve toprağa ilişkin salınım faktörleri ileri işlemler için olan salınım faktörlerine eklenebilir (örneğin yakma, parçalama gibi).</w:t>
      </w:r>
    </w:p>
    <w:p w:rsidR="00AA5816" w:rsidRDefault="00AA5816" w:rsidP="00827218">
      <w:pPr>
        <w:spacing w:line="276" w:lineRule="auto"/>
      </w:pPr>
    </w:p>
    <w:p w:rsidR="00AA5816" w:rsidRDefault="00AA5816" w:rsidP="00827218">
      <w:pPr>
        <w:spacing w:line="276" w:lineRule="auto"/>
      </w:pPr>
    </w:p>
    <w:p w:rsidR="00AA5816" w:rsidRDefault="00AA5816" w:rsidP="00827218">
      <w:pPr>
        <w:spacing w:line="276" w:lineRule="auto"/>
      </w:pPr>
    </w:p>
    <w:p w:rsidR="00AA5816" w:rsidRPr="00CB404D" w:rsidRDefault="00AA5816" w:rsidP="00827218">
      <w:pPr>
        <w:spacing w:line="276" w:lineRule="auto"/>
        <w:rPr>
          <w:sz w:val="22"/>
          <w:szCs w:val="22"/>
        </w:rPr>
      </w:pPr>
    </w:p>
    <w:p w:rsidR="00AA5816" w:rsidRDefault="00AA5816" w:rsidP="00827218">
      <w:pPr>
        <w:spacing w:line="276" w:lineRule="auto"/>
        <w:rPr>
          <w:noProof/>
          <w:lang w:val="en-US" w:eastAsia="en-US"/>
        </w:rPr>
      </w:pPr>
    </w:p>
    <w:p w:rsidR="00060A1F" w:rsidRDefault="00060A1F" w:rsidP="00827218">
      <w:pPr>
        <w:spacing w:line="276" w:lineRule="auto"/>
        <w:rPr>
          <w:noProof/>
          <w:lang w:val="en-US" w:eastAsia="en-US"/>
        </w:rPr>
      </w:pPr>
    </w:p>
    <w:p w:rsidR="00060A1F" w:rsidRDefault="00060A1F" w:rsidP="00827218">
      <w:pPr>
        <w:spacing w:line="276" w:lineRule="auto"/>
        <w:rPr>
          <w:noProof/>
          <w:lang w:val="en-US" w:eastAsia="en-US"/>
        </w:rPr>
      </w:pPr>
    </w:p>
    <w:p w:rsidR="00060A1F" w:rsidRDefault="00060A1F" w:rsidP="00827218">
      <w:pPr>
        <w:spacing w:line="276" w:lineRule="auto"/>
        <w:rPr>
          <w:noProof/>
          <w:lang w:val="en-US" w:eastAsia="en-US"/>
        </w:rPr>
      </w:pPr>
    </w:p>
    <w:p w:rsidR="00060A1F" w:rsidRDefault="00060A1F" w:rsidP="00827218">
      <w:pPr>
        <w:spacing w:line="276" w:lineRule="auto"/>
        <w:rPr>
          <w:noProof/>
          <w:lang w:val="en-US" w:eastAsia="en-US"/>
        </w:rPr>
      </w:pPr>
    </w:p>
    <w:p w:rsidR="00060A1F" w:rsidRDefault="00060A1F" w:rsidP="00827218">
      <w:pPr>
        <w:spacing w:line="276" w:lineRule="auto"/>
        <w:rPr>
          <w:noProof/>
          <w:lang w:val="en-US" w:eastAsia="en-US"/>
        </w:rPr>
      </w:pPr>
    </w:p>
    <w:p w:rsidR="00060A1F" w:rsidRDefault="00060A1F" w:rsidP="00827218">
      <w:pPr>
        <w:spacing w:line="276" w:lineRule="auto"/>
        <w:rPr>
          <w:noProof/>
          <w:lang w:val="en-US" w:eastAsia="en-US"/>
        </w:rPr>
      </w:pPr>
    </w:p>
    <w:p w:rsidR="00060A1F" w:rsidRDefault="00060A1F" w:rsidP="00827218">
      <w:pPr>
        <w:spacing w:line="276" w:lineRule="auto"/>
        <w:rPr>
          <w:noProof/>
          <w:lang w:val="en-US" w:eastAsia="en-US"/>
        </w:rPr>
      </w:pPr>
    </w:p>
    <w:p w:rsidR="00060A1F" w:rsidRDefault="00060A1F" w:rsidP="00827218">
      <w:pPr>
        <w:spacing w:line="276" w:lineRule="auto"/>
        <w:rPr>
          <w:noProof/>
          <w:lang w:val="en-US" w:eastAsia="en-US"/>
        </w:rPr>
      </w:pPr>
    </w:p>
    <w:p w:rsidR="00060A1F" w:rsidRDefault="00060A1F" w:rsidP="00827218">
      <w:pPr>
        <w:spacing w:line="276" w:lineRule="auto"/>
        <w:rPr>
          <w:noProof/>
          <w:lang w:val="en-US" w:eastAsia="en-US"/>
        </w:rPr>
      </w:pPr>
    </w:p>
    <w:p w:rsidR="00060A1F" w:rsidRDefault="00060A1F" w:rsidP="00827218">
      <w:pPr>
        <w:spacing w:line="276" w:lineRule="auto"/>
        <w:rPr>
          <w:noProof/>
          <w:lang w:val="en-US" w:eastAsia="en-US"/>
        </w:rPr>
      </w:pPr>
    </w:p>
    <w:p w:rsidR="00060A1F" w:rsidRDefault="008B608E" w:rsidP="00827218">
      <w:pPr>
        <w:spacing w:line="276" w:lineRule="auto"/>
        <w:rPr>
          <w:noProof/>
          <w:lang w:val="en-US" w:eastAsia="en-US"/>
        </w:rPr>
      </w:pPr>
      <w:r>
        <w:rPr>
          <w:noProof/>
        </w:rPr>
        <w:lastRenderedPageBreak/>
        <mc:AlternateContent>
          <mc:Choice Requires="wps">
            <w:drawing>
              <wp:anchor distT="0" distB="0" distL="114300" distR="114300" simplePos="0" relativeHeight="251815424" behindDoc="0" locked="0" layoutInCell="1" allowOverlap="1" wp14:anchorId="58F0DEDF" wp14:editId="2BA2EA54">
                <wp:simplePos x="0" y="0"/>
                <wp:positionH relativeFrom="column">
                  <wp:posOffset>13335</wp:posOffset>
                </wp:positionH>
                <wp:positionV relativeFrom="paragraph">
                  <wp:posOffset>5124450</wp:posOffset>
                </wp:positionV>
                <wp:extent cx="6153150" cy="635"/>
                <wp:effectExtent l="0" t="0" r="0" b="0"/>
                <wp:wrapNone/>
                <wp:docPr id="300" name="Metin Kutusu 300"/>
                <wp:cNvGraphicFramePr/>
                <a:graphic xmlns:a="http://schemas.openxmlformats.org/drawingml/2006/main">
                  <a:graphicData uri="http://schemas.microsoft.com/office/word/2010/wordprocessingShape">
                    <wps:wsp>
                      <wps:cNvSpPr txBox="1"/>
                      <wps:spPr>
                        <a:xfrm>
                          <a:off x="0" y="0"/>
                          <a:ext cx="6153150" cy="635"/>
                        </a:xfrm>
                        <a:prstGeom prst="rect">
                          <a:avLst/>
                        </a:prstGeom>
                        <a:solidFill>
                          <a:prstClr val="white"/>
                        </a:solidFill>
                        <a:ln>
                          <a:noFill/>
                        </a:ln>
                        <a:effectLst/>
                      </wps:spPr>
                      <wps:txbx>
                        <w:txbxContent>
                          <w:p w:rsidR="00CE6BF8" w:rsidRPr="00D91ADA" w:rsidRDefault="00CE6BF8" w:rsidP="008B608E">
                            <w:pPr>
                              <w:pStyle w:val="ResimYazs"/>
                              <w:rPr>
                                <w:noProof/>
                                <w:sz w:val="24"/>
                                <w:szCs w:val="24"/>
                              </w:rPr>
                            </w:pPr>
                            <w:bookmarkStart w:id="69" w:name="_Toc439672042"/>
                            <w:r>
                              <w:t xml:space="preserve">Şekil R.18- </w:t>
                            </w:r>
                            <w:r>
                              <w:fldChar w:fldCharType="begin"/>
                            </w:r>
                            <w:r>
                              <w:instrText xml:space="preserve"> SEQ Şekil_R.18- \* ARABIC </w:instrText>
                            </w:r>
                            <w:r>
                              <w:fldChar w:fldCharType="separate"/>
                            </w:r>
                            <w:r>
                              <w:rPr>
                                <w:noProof/>
                              </w:rPr>
                              <w:t>8</w:t>
                            </w:r>
                            <w:r>
                              <w:fldChar w:fldCharType="end"/>
                            </w:r>
                            <w:r>
                              <w:t xml:space="preserve">: </w:t>
                            </w:r>
                            <w:r w:rsidRPr="008B608E">
                              <w:rPr>
                                <w:b w:val="0"/>
                              </w:rPr>
                              <w:t>Atıkların taşınması ve depolanması için dağılım modeli</w:t>
                            </w:r>
                            <w:bookmarkEnd w:id="6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Metin Kutusu 300" o:spid="_x0000_s1208" type="#_x0000_t202" style="position:absolute;margin-left:1.05pt;margin-top:403.5pt;width:484.5pt;height:.05pt;z-index:251815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" stroked="f">
                <v:textbox style="mso-fit-shape-to-text:t" inset="0,0,0,0">
                  <w:txbxContent>
                    <w:p w:rsidR="00CE6BF8" w:rsidRPr="00D91ADA" w:rsidRDefault="00CE6BF8" w:rsidP="008B608E">
                      <w:pPr>
                        <w:pStyle w:val="ResimYazs"/>
                        <w:rPr>
                          <w:noProof/>
                          <w:sz w:val="24"/>
                          <w:szCs w:val="24"/>
                        </w:rPr>
                      </w:pPr>
                      <w:bookmarkStart w:id="74" w:name="_Toc439672042"/>
                      <w:r>
                        <w:t xml:space="preserve">Şekil R.18- </w:t>
                      </w:r>
                      <w:r>
                        <w:fldChar w:fldCharType="begin"/>
                      </w:r>
                      <w:r>
                        <w:instrText xml:space="preserve"> SEQ Şekil_R.18- \* ARABIC </w:instrText>
                      </w:r>
                      <w:r>
                        <w:fldChar w:fldCharType="separate"/>
                      </w:r>
                      <w:r>
                        <w:rPr>
                          <w:noProof/>
                        </w:rPr>
                        <w:t>8</w:t>
                      </w:r>
                      <w:r>
                        <w:fldChar w:fldCharType="end"/>
                      </w:r>
                      <w:r>
                        <w:t xml:space="preserve">: </w:t>
                      </w:r>
                      <w:r w:rsidRPr="008B608E">
                        <w:rPr>
                          <w:b w:val="0"/>
                        </w:rPr>
                        <w:t>Atıkların taşınması ve depolanması için dağılım modeli</w:t>
                      </w:r>
                      <w:bookmarkEnd w:id="74"/>
                    </w:p>
                  </w:txbxContent>
                </v:textbox>
              </v:shape>
            </w:pict>
          </mc:Fallback>
        </mc:AlternateContent>
      </w:r>
      <w:r>
        <w:rPr>
          <w:noProof/>
        </w:rPr>
        <mc:AlternateContent>
          <mc:Choice Requires="wpg">
            <w:drawing>
              <wp:anchor distT="0" distB="0" distL="114300" distR="114300" simplePos="0" relativeHeight="251813376" behindDoc="0" locked="0" layoutInCell="1" allowOverlap="1" wp14:anchorId="24045FC6" wp14:editId="56DAFECD">
                <wp:simplePos x="0" y="0"/>
                <wp:positionH relativeFrom="column">
                  <wp:posOffset>-63500</wp:posOffset>
                </wp:positionH>
                <wp:positionV relativeFrom="paragraph">
                  <wp:posOffset>129540</wp:posOffset>
                </wp:positionV>
                <wp:extent cx="6151880" cy="5010785"/>
                <wp:effectExtent l="0" t="0" r="20320" b="0"/>
                <wp:wrapTopAndBottom/>
                <wp:docPr id="299" name="Grup 299"/>
                <wp:cNvGraphicFramePr/>
                <a:graphic xmlns:a="http://schemas.openxmlformats.org/drawingml/2006/main">
                  <a:graphicData uri="http://schemas.microsoft.com/office/word/2010/wordprocessingGroup">
                    <wpg:wgp>
                      <wpg:cNvGrpSpPr/>
                      <wpg:grpSpPr>
                        <a:xfrm>
                          <a:off x="0" y="0"/>
                          <a:ext cx="6151880" cy="5010785"/>
                          <a:chOff x="-209550" y="0"/>
                          <a:chExt cx="6153150" cy="5010150"/>
                        </a:xfrm>
                      </wpg:grpSpPr>
                      <wps:wsp>
                        <wps:cNvPr id="266" name="Dikdörtgen 266"/>
                        <wps:cNvSpPr/>
                        <wps:spPr>
                          <a:xfrm>
                            <a:off x="866775" y="1076325"/>
                            <a:ext cx="3114675" cy="2771775"/>
                          </a:xfrm>
                          <a:prstGeom prst="rect">
                            <a:avLst/>
                          </a:prstGeom>
                          <a:ln w="19050">
                            <a:prstDash val="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 name="Dikdörtgen 286"/>
                        <wps:cNvSpPr/>
                        <wps:spPr>
                          <a:xfrm>
                            <a:off x="1343025" y="1724025"/>
                            <a:ext cx="704850" cy="4381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CE6BF8" w:rsidRDefault="00CE6BF8" w:rsidP="00060A1F">
                              <w:pPr>
                                <w:jc w:val="center"/>
                                <w:rPr>
                                  <w:rFonts w:ascii="Arial" w:hAnsi="Arial" w:cs="Arial"/>
                                  <w:b/>
                                  <w:sz w:val="22"/>
                                </w:rPr>
                              </w:pPr>
                              <w:r w:rsidRPr="00060A1F">
                                <w:rPr>
                                  <w:rFonts w:ascii="Arial" w:hAnsi="Arial" w:cs="Arial"/>
                                  <w:b/>
                                  <w:sz w:val="22"/>
                                </w:rPr>
                                <w:t xml:space="preserve">Buhar </w:t>
                              </w:r>
                            </w:p>
                            <w:p w:rsidR="00CE6BF8" w:rsidRPr="00060A1F" w:rsidRDefault="00CE6BF8" w:rsidP="00060A1F">
                              <w:pPr>
                                <w:jc w:val="center"/>
                                <w:rPr>
                                  <w:rFonts w:ascii="Arial" w:hAnsi="Arial" w:cs="Arial"/>
                                  <w:b/>
                                  <w:sz w:val="22"/>
                                </w:rPr>
                              </w:pPr>
                              <w:r w:rsidRPr="00060A1F">
                                <w:rPr>
                                  <w:rFonts w:ascii="Arial" w:hAnsi="Arial" w:cs="Arial"/>
                                  <w:b/>
                                  <w:sz w:val="22"/>
                                </w:rPr>
                                <w:t>basıncı</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87" name="Dikdörtgen 287"/>
                        <wps:cNvSpPr/>
                        <wps:spPr>
                          <a:xfrm>
                            <a:off x="2781300" y="1724025"/>
                            <a:ext cx="704850" cy="5048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CE6BF8" w:rsidRPr="00060A1F" w:rsidRDefault="00CE6BF8" w:rsidP="00060A1F">
                              <w:pPr>
                                <w:jc w:val="center"/>
                                <w:rPr>
                                  <w:rFonts w:ascii="Arial" w:hAnsi="Arial" w:cs="Arial"/>
                                  <w:b/>
                                  <w:sz w:val="22"/>
                                </w:rPr>
                              </w:pPr>
                              <w:r>
                                <w:rPr>
                                  <w:rFonts w:ascii="Arial" w:hAnsi="Arial" w:cs="Arial"/>
                                  <w:b/>
                                  <w:sz w:val="22"/>
                                </w:rPr>
                                <w:t>Partikül boyutu, yoğunluk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8" name="Dikdörtgen 68"/>
                        <wps:cNvSpPr/>
                        <wps:spPr>
                          <a:xfrm>
                            <a:off x="2076450" y="0"/>
                            <a:ext cx="704850" cy="5048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CE6BF8" w:rsidRPr="00060A1F" w:rsidRDefault="00CE6BF8" w:rsidP="00060A1F">
                              <w:pPr>
                                <w:jc w:val="center"/>
                                <w:rPr>
                                  <w:rFonts w:ascii="Arial" w:hAnsi="Arial" w:cs="Arial"/>
                                  <w:b/>
                                  <w:sz w:val="22"/>
                                  <w:vertAlign w:val="subscript"/>
                                </w:rPr>
                              </w:pPr>
                              <w:r>
                                <w:rPr>
                                  <w:rFonts w:ascii="Arial" w:hAnsi="Arial" w:cs="Arial"/>
                                  <w:b/>
                                  <w:sz w:val="22"/>
                                </w:rPr>
                                <w:t>RF</w:t>
                              </w:r>
                              <w:r>
                                <w:rPr>
                                  <w:rFonts w:ascii="Arial" w:hAnsi="Arial" w:cs="Arial"/>
                                  <w:b/>
                                  <w:sz w:val="22"/>
                                  <w:vertAlign w:val="subscript"/>
                                </w:rPr>
                                <w:t>air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9" name="Oval 69"/>
                        <wps:cNvSpPr/>
                        <wps:spPr>
                          <a:xfrm>
                            <a:off x="1266825" y="733425"/>
                            <a:ext cx="2362200" cy="619125"/>
                          </a:xfrm>
                          <a:prstGeom prst="ellipse">
                            <a:avLst/>
                          </a:prstGeom>
                          <a:solidFill>
                            <a:srgbClr val="0000FF"/>
                          </a:solidFill>
                        </wps:spPr>
                        <wps:style>
                          <a:lnRef idx="1">
                            <a:schemeClr val="accent1"/>
                          </a:lnRef>
                          <a:fillRef idx="3">
                            <a:schemeClr val="accent1"/>
                          </a:fillRef>
                          <a:effectRef idx="2">
                            <a:schemeClr val="accent1"/>
                          </a:effectRef>
                          <a:fontRef idx="minor">
                            <a:schemeClr val="lt1"/>
                          </a:fontRef>
                        </wps:style>
                        <wps:txbx>
                          <w:txbxContent>
                            <w:p w:rsidR="00CE6BF8" w:rsidRPr="00060A1F" w:rsidRDefault="00CE6BF8" w:rsidP="00060A1F">
                              <w:pPr>
                                <w:jc w:val="center"/>
                                <w:rPr>
                                  <w:rFonts w:ascii="Arial" w:hAnsi="Arial" w:cs="Arial"/>
                                  <w:sz w:val="22"/>
                                </w:rPr>
                              </w:pPr>
                              <w:r w:rsidRPr="00060A1F">
                                <w:rPr>
                                  <w:rFonts w:ascii="Arial" w:hAnsi="Arial" w:cs="Arial"/>
                                  <w:sz w:val="22"/>
                                </w:rPr>
                                <w:t>Eğer içerideyse, muhtemel hava toplama ve filtresi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0" name="Yukarı Ok 200"/>
                        <wps:cNvSpPr/>
                        <wps:spPr>
                          <a:xfrm rot="2580984">
                            <a:off x="1638300" y="1295400"/>
                            <a:ext cx="220970" cy="361950"/>
                          </a:xfrm>
                          <a:prstGeom prst="upArrow">
                            <a:avLst/>
                          </a:prstGeom>
                          <a:solidFill>
                            <a:schemeClr val="tx1">
                              <a:lumMod val="50000"/>
                              <a:lumOff val="50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Yukarı Ok 210"/>
                        <wps:cNvSpPr/>
                        <wps:spPr>
                          <a:xfrm>
                            <a:off x="2333625" y="523875"/>
                            <a:ext cx="276225" cy="361950"/>
                          </a:xfrm>
                          <a:prstGeom prst="upArrow">
                            <a:avLst/>
                          </a:prstGeom>
                          <a:solidFill>
                            <a:schemeClr val="tx1">
                              <a:lumMod val="50000"/>
                              <a:lumOff val="50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Yukarı Ok 212"/>
                        <wps:cNvSpPr/>
                        <wps:spPr>
                          <a:xfrm rot="18738362">
                            <a:off x="2876550" y="1314450"/>
                            <a:ext cx="237490" cy="363855"/>
                          </a:xfrm>
                          <a:prstGeom prst="upArrow">
                            <a:avLst/>
                          </a:prstGeom>
                          <a:solidFill>
                            <a:schemeClr val="tx1">
                              <a:lumMod val="50000"/>
                              <a:lumOff val="50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Yukarı Ok 214"/>
                        <wps:cNvSpPr/>
                        <wps:spPr>
                          <a:xfrm rot="18738362">
                            <a:off x="2000250" y="2295525"/>
                            <a:ext cx="237490" cy="363855"/>
                          </a:xfrm>
                          <a:prstGeom prst="upArrow">
                            <a:avLst/>
                          </a:prstGeom>
                          <a:solidFill>
                            <a:schemeClr val="tx1">
                              <a:lumMod val="50000"/>
                              <a:lumOff val="50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 name="Yukarı Ok 216"/>
                        <wps:cNvSpPr/>
                        <wps:spPr>
                          <a:xfrm rot="2580984">
                            <a:off x="2571750" y="2295525"/>
                            <a:ext cx="220345" cy="361950"/>
                          </a:xfrm>
                          <a:prstGeom prst="upArrow">
                            <a:avLst/>
                          </a:prstGeom>
                          <a:solidFill>
                            <a:schemeClr val="tx1">
                              <a:lumMod val="50000"/>
                              <a:lumOff val="50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Yukarı Ok 218"/>
                        <wps:cNvSpPr/>
                        <wps:spPr>
                          <a:xfrm rot="11005119">
                            <a:off x="2324100" y="2762250"/>
                            <a:ext cx="276225" cy="361950"/>
                          </a:xfrm>
                          <a:prstGeom prst="upArrow">
                            <a:avLst/>
                          </a:prstGeom>
                          <a:solidFill>
                            <a:schemeClr val="tx1">
                              <a:lumMod val="50000"/>
                              <a:lumOff val="50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Yukarı Ok 288"/>
                        <wps:cNvSpPr/>
                        <wps:spPr>
                          <a:xfrm rot="5400000">
                            <a:off x="1252538" y="2538412"/>
                            <a:ext cx="276225" cy="361950"/>
                          </a:xfrm>
                          <a:prstGeom prst="upArrow">
                            <a:avLst/>
                          </a:prstGeom>
                          <a:solidFill>
                            <a:schemeClr val="tx1">
                              <a:lumMod val="50000"/>
                              <a:lumOff val="50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Sağ Ok 290"/>
                        <wps:cNvSpPr/>
                        <wps:spPr>
                          <a:xfrm>
                            <a:off x="0" y="2266950"/>
                            <a:ext cx="1343025" cy="904875"/>
                          </a:xfrm>
                          <a:prstGeom prst="rightArrow">
                            <a:avLst>
                              <a:gd name="adj1" fmla="val 50000"/>
                              <a:gd name="adj2" fmla="val 53158"/>
                            </a:avLst>
                          </a:prstGeom>
                        </wps:spPr>
                        <wps:style>
                          <a:lnRef idx="1">
                            <a:schemeClr val="dk1"/>
                          </a:lnRef>
                          <a:fillRef idx="2">
                            <a:schemeClr val="dk1"/>
                          </a:fillRef>
                          <a:effectRef idx="1">
                            <a:schemeClr val="dk1"/>
                          </a:effectRef>
                          <a:fontRef idx="minor">
                            <a:schemeClr val="dk1"/>
                          </a:fontRef>
                        </wps:style>
                        <wps:txbx>
                          <w:txbxContent>
                            <w:p w:rsidR="00CE6BF8" w:rsidRPr="00B14E35" w:rsidRDefault="00CE6BF8" w:rsidP="00B14E35">
                              <w:pPr>
                                <w:jc w:val="center"/>
                                <w:rPr>
                                  <w:rFonts w:ascii="Arial" w:hAnsi="Arial" w:cs="Arial"/>
                                  <w:b/>
                                  <w:sz w:val="22"/>
                                </w:rPr>
                              </w:pPr>
                              <w:r w:rsidRPr="00B14E35">
                                <w:rPr>
                                  <w:rFonts w:ascii="Arial" w:hAnsi="Arial" w:cs="Arial"/>
                                  <w:b/>
                                  <w:sz w:val="22"/>
                                </w:rPr>
                                <w:t>(katı) Atık içindeki madde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91" name="Dikdörtgen 291"/>
                        <wps:cNvSpPr/>
                        <wps:spPr>
                          <a:xfrm>
                            <a:off x="1562100" y="3143250"/>
                            <a:ext cx="1857375" cy="4381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CE6BF8" w:rsidRPr="00B14E35" w:rsidRDefault="00CE6BF8" w:rsidP="00B14E35">
                              <w:pPr>
                                <w:jc w:val="center"/>
                                <w:rPr>
                                  <w:rFonts w:ascii="Arial" w:hAnsi="Arial" w:cs="Arial"/>
                                  <w:b/>
                                  <w:sz w:val="20"/>
                                </w:rPr>
                              </w:pPr>
                              <w:r w:rsidRPr="00B14E35">
                                <w:rPr>
                                  <w:rFonts w:ascii="Arial" w:hAnsi="Arial" w:cs="Arial"/>
                                  <w:b/>
                                  <w:sz w:val="20"/>
                                </w:rPr>
                                <w:t>Suda çözünürlük, matrikse dahil olma, partiküller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92" name="Oval 292"/>
                        <wps:cNvSpPr/>
                        <wps:spPr>
                          <a:xfrm>
                            <a:off x="1266825" y="3638550"/>
                            <a:ext cx="2362200" cy="619125"/>
                          </a:xfrm>
                          <a:prstGeom prst="ellipse">
                            <a:avLst/>
                          </a:prstGeom>
                          <a:solidFill>
                            <a:srgbClr val="0000FF"/>
                          </a:solidFill>
                        </wps:spPr>
                        <wps:style>
                          <a:lnRef idx="1">
                            <a:schemeClr val="accent1"/>
                          </a:lnRef>
                          <a:fillRef idx="3">
                            <a:schemeClr val="accent1"/>
                          </a:fillRef>
                          <a:effectRef idx="2">
                            <a:schemeClr val="accent1"/>
                          </a:effectRef>
                          <a:fontRef idx="minor">
                            <a:schemeClr val="lt1"/>
                          </a:fontRef>
                        </wps:style>
                        <wps:txbx>
                          <w:txbxContent>
                            <w:p w:rsidR="00CE6BF8" w:rsidRPr="00060A1F" w:rsidRDefault="00CE6BF8" w:rsidP="00B14E35">
                              <w:pPr>
                                <w:jc w:val="center"/>
                                <w:rPr>
                                  <w:rFonts w:ascii="Arial" w:hAnsi="Arial" w:cs="Arial"/>
                                  <w:sz w:val="22"/>
                                </w:rPr>
                              </w:pPr>
                              <w:r>
                                <w:rPr>
                                  <w:rFonts w:ascii="Arial" w:hAnsi="Arial" w:cs="Arial"/>
                                  <w:sz w:val="22"/>
                                </w:rPr>
                                <w:t>Yerin temizlenmesi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93" name="Sağ Ok 293"/>
                        <wps:cNvSpPr/>
                        <wps:spPr>
                          <a:xfrm>
                            <a:off x="3581400" y="3552825"/>
                            <a:ext cx="1238250" cy="771525"/>
                          </a:xfrm>
                          <a:prstGeom prst="rightArrow">
                            <a:avLst>
                              <a:gd name="adj1" fmla="val 50000"/>
                              <a:gd name="adj2" fmla="val 53158"/>
                            </a:avLst>
                          </a:prstGeom>
                        </wps:spPr>
                        <wps:style>
                          <a:lnRef idx="1">
                            <a:schemeClr val="dk1"/>
                          </a:lnRef>
                          <a:fillRef idx="2">
                            <a:schemeClr val="dk1"/>
                          </a:fillRef>
                          <a:effectRef idx="1">
                            <a:schemeClr val="dk1"/>
                          </a:effectRef>
                          <a:fontRef idx="minor">
                            <a:schemeClr val="dk1"/>
                          </a:fontRef>
                        </wps:style>
                        <wps:txbx>
                          <w:txbxContent>
                            <w:p w:rsidR="00CE6BF8" w:rsidRPr="00B14E35" w:rsidRDefault="00CE6BF8" w:rsidP="00B14E35">
                              <w:pPr>
                                <w:jc w:val="center"/>
                                <w:rPr>
                                  <w:rFonts w:ascii="Arial" w:hAnsi="Arial" w:cs="Arial"/>
                                  <w:b/>
                                  <w:sz w:val="20"/>
                                </w:rPr>
                              </w:pPr>
                              <w:r w:rsidRPr="00B14E35">
                                <w:rPr>
                                  <w:rFonts w:ascii="Arial" w:hAnsi="Arial" w:cs="Arial"/>
                                  <w:b/>
                                  <w:sz w:val="20"/>
                                </w:rPr>
                                <w:t>Sudaki madde</w:t>
                              </w:r>
                            </w:p>
                            <w:p w:rsidR="00CE6BF8" w:rsidRPr="00B14E35" w:rsidRDefault="00CE6BF8" w:rsidP="00B14E35">
                              <w:pPr>
                                <w:jc w:val="center"/>
                                <w:rPr>
                                  <w:rFonts w:ascii="Arial" w:hAnsi="Arial" w:cs="Arial"/>
                                  <w:b/>
                                  <w:sz w:val="20"/>
                                </w:rPr>
                              </w:pPr>
                              <w:r w:rsidRPr="00B14E35">
                                <w:rPr>
                                  <w:rFonts w:ascii="Arial" w:hAnsi="Arial" w:cs="Arial"/>
                                  <w:b/>
                                  <w:sz w:val="20"/>
                                </w:rPr>
                                <w:t>(sızıntı, kaçak)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94" name="Dikdörtgen 294"/>
                        <wps:cNvSpPr/>
                        <wps:spPr>
                          <a:xfrm>
                            <a:off x="4867275" y="3705225"/>
                            <a:ext cx="704850" cy="5048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CE6BF8" w:rsidRPr="00060A1F" w:rsidRDefault="00CE6BF8" w:rsidP="00B14E35">
                              <w:pPr>
                                <w:jc w:val="center"/>
                                <w:rPr>
                                  <w:rFonts w:ascii="Arial" w:hAnsi="Arial" w:cs="Arial"/>
                                  <w:b/>
                                  <w:sz w:val="22"/>
                                  <w:vertAlign w:val="subscript"/>
                                </w:rPr>
                              </w:pPr>
                              <w:r>
                                <w:rPr>
                                  <w:rFonts w:ascii="Arial" w:hAnsi="Arial" w:cs="Arial"/>
                                  <w:b/>
                                  <w:sz w:val="22"/>
                                </w:rPr>
                                <w:t>F</w:t>
                              </w:r>
                              <w:r>
                                <w:rPr>
                                  <w:rFonts w:ascii="Arial" w:hAnsi="Arial" w:cs="Arial"/>
                                  <w:b/>
                                  <w:sz w:val="22"/>
                                  <w:vertAlign w:val="subscript"/>
                                </w:rPr>
                                <w:t>water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95" name="Dikdörtgen 295"/>
                        <wps:cNvSpPr/>
                        <wps:spPr>
                          <a:xfrm>
                            <a:off x="-209550" y="4019550"/>
                            <a:ext cx="1419225" cy="9906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CE6BF8" w:rsidRPr="00B14E35" w:rsidRDefault="00CE6BF8" w:rsidP="00B14E35">
                              <w:pPr>
                                <w:jc w:val="center"/>
                                <w:rPr>
                                  <w:rFonts w:ascii="Arial" w:hAnsi="Arial" w:cs="Arial"/>
                                  <w:b/>
                                  <w:sz w:val="22"/>
                                </w:rPr>
                              </w:pPr>
                              <w:r>
                                <w:rPr>
                                  <w:rFonts w:ascii="Arial" w:hAnsi="Arial" w:cs="Arial"/>
                                  <w:b/>
                                  <w:sz w:val="22"/>
                                </w:rPr>
                                <w:t>RMM</w:t>
                              </w:r>
                              <w:r>
                                <w:rPr>
                                  <w:rFonts w:ascii="Arial" w:hAnsi="Arial" w:cs="Arial"/>
                                  <w:b/>
                                  <w:sz w:val="22"/>
                                  <w:vertAlign w:val="subscript"/>
                                </w:rPr>
                                <w:t>eff</w:t>
                              </w:r>
                              <w:r>
                                <w:rPr>
                                  <w:rFonts w:ascii="Arial" w:hAnsi="Arial" w:cs="Arial"/>
                                  <w:b/>
                                  <w:sz w:val="22"/>
                                </w:rPr>
                                <w:t>:</w:t>
                              </w:r>
                              <w:r w:rsidRPr="00B14E35">
                                <w:rPr>
                                  <w:rFonts w:ascii="Arial" w:hAnsi="Arial" w:cs="Arial"/>
                                  <w:sz w:val="20"/>
                                </w:rPr>
                                <w:t>ölçümün etkinliği. Burada: yerden partikül temizlenmesi=yakl.0,95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96" name="Aşağı Ok 296"/>
                        <wps:cNvSpPr/>
                        <wps:spPr>
                          <a:xfrm>
                            <a:off x="2333625" y="4257675"/>
                            <a:ext cx="276225" cy="361950"/>
                          </a:xfrm>
                          <a:prstGeom prst="downArrow">
                            <a:avLst/>
                          </a:prstGeom>
                          <a:solidFill>
                            <a:schemeClr val="bg1">
                              <a:lumMod val="50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Dikdörtgen 297"/>
                        <wps:cNvSpPr/>
                        <wps:spPr>
                          <a:xfrm>
                            <a:off x="2143125" y="4695825"/>
                            <a:ext cx="2038350" cy="3143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CE6BF8" w:rsidRPr="00B14E35" w:rsidRDefault="00CE6BF8" w:rsidP="00B14E35">
                              <w:pPr>
                                <w:jc w:val="center"/>
                                <w:rPr>
                                  <w:rFonts w:ascii="Arial" w:hAnsi="Arial" w:cs="Arial"/>
                                  <w:b/>
                                  <w:sz w:val="22"/>
                                </w:rPr>
                              </w:pPr>
                              <w:r>
                                <w:rPr>
                                  <w:rFonts w:ascii="Arial" w:hAnsi="Arial" w:cs="Arial"/>
                                  <w:b/>
                                  <w:sz w:val="22"/>
                                </w:rPr>
                                <w:t>RF</w:t>
                              </w:r>
                              <w:r>
                                <w:rPr>
                                  <w:rFonts w:ascii="Arial" w:hAnsi="Arial" w:cs="Arial"/>
                                  <w:b/>
                                  <w:sz w:val="22"/>
                                  <w:vertAlign w:val="subscript"/>
                                </w:rPr>
                                <w:t xml:space="preserve">ind soil </w:t>
                              </w:r>
                              <w:r>
                                <w:rPr>
                                  <w:rFonts w:ascii="Arial" w:hAnsi="Arial" w:cs="Arial"/>
                                  <w:b/>
                                  <w:sz w:val="22"/>
                                </w:rPr>
                                <w:t>~ RF</w:t>
                              </w:r>
                              <w:r>
                                <w:rPr>
                                  <w:rFonts w:ascii="Arial" w:hAnsi="Arial" w:cs="Arial"/>
                                  <w:b/>
                                  <w:sz w:val="22"/>
                                  <w:vertAlign w:val="subscript"/>
                                </w:rPr>
                                <w:t xml:space="preserve">ground </w:t>
                              </w:r>
                              <w:r>
                                <w:rPr>
                                  <w:rFonts w:ascii="Arial" w:hAnsi="Arial" w:cs="Arial"/>
                                  <w:b/>
                                  <w:sz w:val="22"/>
                                </w:rPr>
                                <w:t>* (1-RMM</w:t>
                              </w:r>
                              <w:r w:rsidRPr="00B14E35">
                                <w:rPr>
                                  <w:rFonts w:ascii="Arial" w:hAnsi="Arial" w:cs="Arial"/>
                                  <w:b/>
                                  <w:sz w:val="22"/>
                                  <w:vertAlign w:val="subscript"/>
                                </w:rPr>
                                <w:t>eff</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98" name="Dikdörtgen 298"/>
                        <wps:cNvSpPr/>
                        <wps:spPr>
                          <a:xfrm>
                            <a:off x="4248150" y="1028700"/>
                            <a:ext cx="1695450" cy="2228850"/>
                          </a:xfrm>
                          <a:prstGeom prst="rect">
                            <a:avLst/>
                          </a:prstGeom>
                          <a:ln w="9525"/>
                        </wps:spPr>
                        <wps:style>
                          <a:lnRef idx="2">
                            <a:schemeClr val="accent1"/>
                          </a:lnRef>
                          <a:fillRef idx="1">
                            <a:schemeClr val="lt1"/>
                          </a:fillRef>
                          <a:effectRef idx="0">
                            <a:schemeClr val="accent1"/>
                          </a:effectRef>
                          <a:fontRef idx="minor">
                            <a:schemeClr val="dk1"/>
                          </a:fontRef>
                        </wps:style>
                        <wps:txbx>
                          <w:txbxContent>
                            <w:p w:rsidR="00CE6BF8" w:rsidRPr="008B608E" w:rsidRDefault="00CE6BF8" w:rsidP="008B608E">
                              <w:pPr>
                                <w:rPr>
                                  <w:rFonts w:ascii="Arial" w:hAnsi="Arial" w:cs="Arial"/>
                                  <w:b/>
                                  <w:sz w:val="22"/>
                                </w:rPr>
                              </w:pPr>
                              <w:r w:rsidRPr="008B608E">
                                <w:rPr>
                                  <w:rFonts w:ascii="Arial" w:hAnsi="Arial" w:cs="Arial"/>
                                  <w:b/>
                                  <w:sz w:val="22"/>
                                </w:rPr>
                                <w:t>Ortalama İKlar</w:t>
                              </w:r>
                            </w:p>
                            <w:p w:rsidR="00CE6BF8" w:rsidRPr="008B608E" w:rsidRDefault="00CE6BF8" w:rsidP="00B14E35">
                              <w:pPr>
                                <w:rPr>
                                  <w:rFonts w:ascii="Arial" w:hAnsi="Arial" w:cs="Arial"/>
                                  <w:sz w:val="22"/>
                                </w:rPr>
                              </w:pPr>
                              <w:r w:rsidRPr="008B608E">
                                <w:rPr>
                                  <w:rFonts w:ascii="Arial" w:hAnsi="Arial" w:cs="Arial"/>
                                  <w:sz w:val="22"/>
                                </w:rPr>
                                <w:t xml:space="preserve">* Sıcaklık: -10 ila 35 </w:t>
                              </w:r>
                              <w:r w:rsidRPr="008B608E">
                                <w:rPr>
                                  <w:rFonts w:ascii="Arial" w:hAnsi="Arial" w:cs="Arial"/>
                                  <w:sz w:val="22"/>
                                  <w:vertAlign w:val="superscript"/>
                                </w:rPr>
                                <w:t>o</w:t>
                              </w:r>
                              <w:r w:rsidRPr="008B608E">
                                <w:rPr>
                                  <w:rFonts w:ascii="Arial" w:hAnsi="Arial" w:cs="Arial"/>
                                  <w:sz w:val="22"/>
                                </w:rPr>
                                <w:t>C</w:t>
                              </w:r>
                            </w:p>
                            <w:p w:rsidR="00CE6BF8" w:rsidRPr="008B608E" w:rsidRDefault="00CE6BF8" w:rsidP="00B14E35">
                              <w:pPr>
                                <w:rPr>
                                  <w:rFonts w:ascii="Arial" w:hAnsi="Arial" w:cs="Arial"/>
                                  <w:sz w:val="22"/>
                                </w:rPr>
                              </w:pPr>
                              <w:r w:rsidRPr="008B608E">
                                <w:rPr>
                                  <w:rFonts w:ascii="Arial" w:hAnsi="Arial" w:cs="Arial"/>
                                  <w:sz w:val="22"/>
                                </w:rPr>
                                <w:t>* İçeri / dışarı, kapalı depolama alanları,</w:t>
                              </w:r>
                            </w:p>
                            <w:p w:rsidR="00CE6BF8" w:rsidRPr="008B608E" w:rsidRDefault="00CE6BF8" w:rsidP="00B14E35">
                              <w:pPr>
                                <w:rPr>
                                  <w:rFonts w:ascii="Arial" w:hAnsi="Arial" w:cs="Arial"/>
                                  <w:sz w:val="22"/>
                                </w:rPr>
                              </w:pPr>
                              <w:r w:rsidRPr="008B608E">
                                <w:rPr>
                                  <w:rFonts w:ascii="Arial" w:hAnsi="Arial" w:cs="Arial"/>
                                  <w:sz w:val="22"/>
                                </w:rPr>
                                <w:t>* ...</w:t>
                              </w:r>
                            </w:p>
                            <w:p w:rsidR="00CE6BF8" w:rsidRPr="008B608E" w:rsidRDefault="00CE6BF8" w:rsidP="00B14E35">
                              <w:pPr>
                                <w:rPr>
                                  <w:rFonts w:ascii="Arial" w:hAnsi="Arial" w:cs="Arial"/>
                                  <w:sz w:val="22"/>
                                </w:rPr>
                              </w:pPr>
                            </w:p>
                            <w:p w:rsidR="00CE6BF8" w:rsidRPr="008B608E" w:rsidRDefault="00CE6BF8" w:rsidP="008B608E">
                              <w:pPr>
                                <w:rPr>
                                  <w:rFonts w:ascii="Arial" w:hAnsi="Arial" w:cs="Arial"/>
                                  <w:b/>
                                  <w:sz w:val="22"/>
                                </w:rPr>
                              </w:pPr>
                              <w:r w:rsidRPr="008B608E">
                                <w:rPr>
                                  <w:rFonts w:ascii="Arial" w:hAnsi="Arial" w:cs="Arial"/>
                                  <w:b/>
                                  <w:sz w:val="22"/>
                                </w:rPr>
                                <w:t>RYÖ örnekleri</w:t>
                              </w:r>
                            </w:p>
                            <w:p w:rsidR="00CE6BF8" w:rsidRPr="008B608E" w:rsidRDefault="00CE6BF8" w:rsidP="008B608E">
                              <w:pPr>
                                <w:rPr>
                                  <w:rFonts w:ascii="Arial" w:hAnsi="Arial" w:cs="Arial"/>
                                  <w:sz w:val="22"/>
                                </w:rPr>
                              </w:pPr>
                              <w:r w:rsidRPr="008B608E">
                                <w:rPr>
                                  <w:rFonts w:ascii="Arial" w:hAnsi="Arial" w:cs="Arial"/>
                                  <w:sz w:val="22"/>
                                </w:rPr>
                                <w:t>* Yerin temizlenmesi</w:t>
                              </w:r>
                            </w:p>
                            <w:p w:rsidR="00CE6BF8" w:rsidRPr="008B608E" w:rsidRDefault="00CE6BF8" w:rsidP="008B608E">
                              <w:pPr>
                                <w:rPr>
                                  <w:rFonts w:ascii="Arial" w:hAnsi="Arial" w:cs="Arial"/>
                                  <w:sz w:val="22"/>
                                </w:rPr>
                              </w:pPr>
                              <w:r w:rsidRPr="008B608E">
                                <w:rPr>
                                  <w:rFonts w:ascii="Arial" w:hAnsi="Arial" w:cs="Arial"/>
                                  <w:sz w:val="22"/>
                                </w:rPr>
                                <w:t>* Depoların/bantların kaplanması</w:t>
                              </w:r>
                            </w:p>
                            <w:p w:rsidR="00CE6BF8" w:rsidRPr="008B608E" w:rsidRDefault="00CE6BF8" w:rsidP="008B608E">
                              <w:pPr>
                                <w:rPr>
                                  <w:rFonts w:ascii="Arial" w:hAnsi="Arial" w:cs="Arial"/>
                                  <w:sz w:val="22"/>
                                </w:rPr>
                              </w:pPr>
                              <w:r w:rsidRPr="008B608E">
                                <w:rPr>
                                  <w:rFonts w:ascii="Arial" w:hAnsi="Arial" w:cs="Arial"/>
                                  <w:sz w:val="22"/>
                                </w:rPr>
                                <w:t>* Su drenaj arıtımı</w:t>
                              </w:r>
                            </w:p>
                            <w:p w:rsidR="00CE6BF8" w:rsidRPr="008B608E" w:rsidRDefault="00CE6BF8" w:rsidP="008B608E">
                              <w:pPr>
                                <w:rPr>
                                  <w:rFonts w:ascii="Arial" w:hAnsi="Arial" w:cs="Arial"/>
                                  <w:sz w:val="22"/>
                                </w:rPr>
                              </w:pPr>
                              <w:r w:rsidRPr="008B608E">
                                <w:rPr>
                                  <w:rFonts w:ascii="Arial" w:hAnsi="Arial" w:cs="Arial"/>
                                  <w:sz w:val="22"/>
                                </w:rPr>
                                <w:t>* Gaz dengeleme</w:t>
                              </w:r>
                            </w:p>
                            <w:p w:rsidR="00CE6BF8" w:rsidRPr="008B608E" w:rsidRDefault="00CE6BF8" w:rsidP="008B608E">
                              <w:pPr>
                                <w:rPr>
                                  <w:rFonts w:ascii="Arial" w:hAnsi="Arial" w:cs="Arial"/>
                                  <w:sz w:val="22"/>
                                </w:rPr>
                              </w:pPr>
                              <w:r w:rsidRPr="008B608E">
                                <w:rPr>
                                  <w:rFonts w:ascii="Arial" w:hAnsi="Arial" w:cs="Arial"/>
                                  <w:sz w:val="22"/>
                                </w:rPr>
                                <w:t>* vb.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99" o:spid="_x0000_s1209" style="position:absolute;margin-left:-5pt;margin-top:10.2pt;width:484.4pt;height:394.55pt;z-index:251813376;mso-width-relative:margin;mso-height-relative:margin" coordorigin="-2095" coordsize="61531,50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">
                <v:rect id="Dikdörtgen 266" o:spid="_x0000_s1210" style="position:absolute;left:8667;top:10763;width:31147;height:27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jNhcMA&#10;AADcAAAADwAAAGRycy9kb3ducmV2LnhtbESPQYvCMBSE7wv+h/AEL6LpylKkGqUIC7sgLGsLXh/N&#10;sy02LyWJWv+9EQSPw8x8w6y3g+nElZxvLSv4nCcgiCurW64VlMX3bAnCB2SNnWVScCcP283oY42Z&#10;tjf+p+sh1CJC2GeooAmhz6T0VUMG/dz2xNE7WWcwROlqqR3eItx0cpEkqTTYclxosKddQ9X5cDEK&#10;/sqLO2KxD9Ov3zYv3L7Mp3mi1GQ85CsQgYbwDr/aP1rBIk3heSYe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ZjNhcMAAADcAAAADwAAAAAAAAAAAAAAAACYAgAAZHJzL2Rv&#10;d25yZXYueG1sUEsFBgAAAAAEAAQA9QAAAIgDAAAAAA==&#10;" fillcolor="white [3201]" strokecolor="black [3200]" strokeweight="1.5pt">
                  <v:stroke dashstyle="dash"/>
                </v:rect>
                <v:rect id="Dikdörtgen 286" o:spid="_x0000_s1211" style="position:absolute;left:13430;top:17240;width:7048;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d/k8QA&#10;AADcAAAADwAAAGRycy9kb3ducmV2LnhtbESP0WoCMRRE3wv9h3ALvpSadUutrEYRQZC+FG0/4LK5&#10;blY3N0sS1+jXN4VCH4eZOcMsVsl2YiAfWscKJuMCBHHtdMuNgu+v7csMRIjIGjvHpOBGAVbLx4cF&#10;VtpdeU/DITYiQzhUqMDE2FdShtqQxTB2PXH2js5bjFn6RmqP1wy3nSyLYiottpwXDPa0MVSfDxer&#10;4K0v9o07pVv4vJfPH4N559fklRo9pfUcRKQU/8N/7Z1WUM6m8HsmHw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nf5PEAAAA3AAAAA8AAAAAAAAAAAAAAAAAmAIAAGRycy9k&#10;b3ducmV2LnhtbFBLBQYAAAAABAAEAPUAAACJAwAAAAA=&#10;" fillcolor="white [3201]" stroked="f" strokeweight="2pt">
                  <v:textbox inset="0,0,0,0">
                    <w:txbxContent>
                      <w:p w:rsidR="00CE6BF8" w:rsidRDefault="00CE6BF8" w:rsidP="00060A1F">
                        <w:pPr>
                          <w:jc w:val="center"/>
                          <w:rPr>
                            <w:rFonts w:ascii="Arial" w:hAnsi="Arial" w:cs="Arial"/>
                            <w:b/>
                            <w:sz w:val="22"/>
                          </w:rPr>
                        </w:pPr>
                        <w:r w:rsidRPr="00060A1F">
                          <w:rPr>
                            <w:rFonts w:ascii="Arial" w:hAnsi="Arial" w:cs="Arial"/>
                            <w:b/>
                            <w:sz w:val="22"/>
                          </w:rPr>
                          <w:t xml:space="preserve">Buhar </w:t>
                        </w:r>
                      </w:p>
                      <w:p w:rsidR="00CE6BF8" w:rsidRPr="00060A1F" w:rsidRDefault="00CE6BF8" w:rsidP="00060A1F">
                        <w:pPr>
                          <w:jc w:val="center"/>
                          <w:rPr>
                            <w:rFonts w:ascii="Arial" w:hAnsi="Arial" w:cs="Arial"/>
                            <w:b/>
                            <w:sz w:val="22"/>
                          </w:rPr>
                        </w:pPr>
                        <w:r w:rsidRPr="00060A1F">
                          <w:rPr>
                            <w:rFonts w:ascii="Arial" w:hAnsi="Arial" w:cs="Arial"/>
                            <w:b/>
                            <w:sz w:val="22"/>
                          </w:rPr>
                          <w:t>basıncı</w:t>
                        </w:r>
                      </w:p>
                    </w:txbxContent>
                  </v:textbox>
                </v:rect>
                <v:rect id="Dikdörtgen 287" o:spid="_x0000_s1212" style="position:absolute;left:27813;top:17240;width:7048;height:5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aCMQA&#10;AADcAAAADwAAAGRycy9kb3ducmV2LnhtbESP0WoCMRRE3wv9h3ALvpSadUurrEYRQZC+FG0/4LK5&#10;blY3N0sS1+jXN4VCH4eZOcMsVsl2YiAfWscKJuMCBHHtdMuNgu+v7csMRIjIGjvHpOBGAVbLx4cF&#10;VtpdeU/DITYiQzhUqMDE2FdShtqQxTB2PXH2js5bjFn6RmqP1wy3nSyL4l1abDkvGOxpY6g+Hy5W&#10;wVtf7Bt3SrfweS+fPwYz5dfklRo9pfUcRKQU/8N/7Z1WUM6m8HsmHw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r2gjEAAAA3AAAAA8AAAAAAAAAAAAAAAAAmAIAAGRycy9k&#10;b3ducmV2LnhtbFBLBQYAAAAABAAEAPUAAACJAwAAAAA=&#10;" fillcolor="white [3201]" stroked="f" strokeweight="2pt">
                  <v:textbox inset="0,0,0,0">
                    <w:txbxContent>
                      <w:p w:rsidR="00CE6BF8" w:rsidRPr="00060A1F" w:rsidRDefault="00CE6BF8" w:rsidP="00060A1F">
                        <w:pPr>
                          <w:jc w:val="center"/>
                          <w:rPr>
                            <w:rFonts w:ascii="Arial" w:hAnsi="Arial" w:cs="Arial"/>
                            <w:b/>
                            <w:sz w:val="22"/>
                          </w:rPr>
                        </w:pPr>
                        <w:r>
                          <w:rPr>
                            <w:rFonts w:ascii="Arial" w:hAnsi="Arial" w:cs="Arial"/>
                            <w:b/>
                            <w:sz w:val="22"/>
                          </w:rPr>
                          <w:t>Partikül boyutu, yoğunluk</w:t>
                        </w:r>
                      </w:p>
                    </w:txbxContent>
                  </v:textbox>
                </v:rect>
                <v:rect id="Dikdörtgen 68" o:spid="_x0000_s1213" style="position:absolute;left:20764;width:7049;height:5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c4bcEA&#10;AADbAAAADwAAAGRycy9kb3ducmV2LnhtbERP3WrCMBS+F/YO4Qy8kZmqzI3OtIzBQLwRfx7g0Jw1&#10;3ZqTksQa9/TLhbDLj+9/Uyfbi5F86BwrWMwLEMSN0x23Cs6nz6dXECEia+wdk4IbBairh8kGS+2u&#10;fKDxGFuRQziUqMDEOJRShsaQxTB3A3Hmvpy3GDP0rdQerznc9nJZFGtpsePcYHCgD0PNz/FiFTwP&#10;xaF13+kW9r/L2W40L7xKXqnpY3p/AxEpxX/x3b3VCtZ5bP6Sf4Cs/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7nOG3BAAAA2wAAAA8AAAAAAAAAAAAAAAAAmAIAAGRycy9kb3du&#10;cmV2LnhtbFBLBQYAAAAABAAEAPUAAACGAwAAAAA=&#10;" fillcolor="white [3201]" stroked="f" strokeweight="2pt">
                  <v:textbox inset="0,0,0,0">
                    <w:txbxContent>
                      <w:p w:rsidR="00CE6BF8" w:rsidRPr="00060A1F" w:rsidRDefault="00CE6BF8" w:rsidP="00060A1F">
                        <w:pPr>
                          <w:jc w:val="center"/>
                          <w:rPr>
                            <w:rFonts w:ascii="Arial" w:hAnsi="Arial" w:cs="Arial"/>
                            <w:b/>
                            <w:sz w:val="22"/>
                            <w:vertAlign w:val="subscript"/>
                          </w:rPr>
                        </w:pPr>
                        <w:r>
                          <w:rPr>
                            <w:rFonts w:ascii="Arial" w:hAnsi="Arial" w:cs="Arial"/>
                            <w:b/>
                            <w:sz w:val="22"/>
                          </w:rPr>
                          <w:t>RF</w:t>
                        </w:r>
                        <w:r>
                          <w:rPr>
                            <w:rFonts w:ascii="Arial" w:hAnsi="Arial" w:cs="Arial"/>
                            <w:b/>
                            <w:sz w:val="22"/>
                            <w:vertAlign w:val="subscript"/>
                          </w:rPr>
                          <w:t>air</w:t>
                        </w:r>
                      </w:p>
                    </w:txbxContent>
                  </v:textbox>
                </v:rect>
                <v:oval id="Oval 69" o:spid="_x0000_s1214" style="position:absolute;left:12668;top:7334;width:23622;height:6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ATq8UA&#10;AADbAAAADwAAAGRycy9kb3ducmV2LnhtbESPT2vCQBTE74LfYXmCF6mbqoQaXUVKhaIX/+Tg8ZF9&#10;TVKzb9PsVuO3dwXB4zAzv2Hmy9ZU4kKNKy0reB9GIIgzq0vOFaTH9dsHCOeRNVaWScGNHCwX3c4c&#10;E22vvKfLweciQNglqKDwvk6kdFlBBt3Q1sTB+7GNQR9kk0vd4DXATSVHURRLgyWHhQJr+iwoOx/+&#10;jYLBr15vbGy+xunglO52t8l2/HdSqt9rVzMQnlr/Cj/b31pBPIXHl/AD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0BOrxQAAANsAAAAPAAAAAAAAAAAAAAAAAJgCAABkcnMv&#10;ZG93bnJldi54bWxQSwUGAAAAAAQABAD1AAAAigMAAAAA&#10;" fillcolor="blue" strokecolor="#4579b8 [3044]">
                  <v:shadow on="t" color="black" opacity="22937f" origin=",.5" offset="0,.63889mm"/>
                  <v:textbox inset="0,0,0,0">
                    <w:txbxContent>
                      <w:p w:rsidR="00CE6BF8" w:rsidRPr="00060A1F" w:rsidRDefault="00CE6BF8" w:rsidP="00060A1F">
                        <w:pPr>
                          <w:jc w:val="center"/>
                          <w:rPr>
                            <w:rFonts w:ascii="Arial" w:hAnsi="Arial" w:cs="Arial"/>
                            <w:sz w:val="22"/>
                          </w:rPr>
                        </w:pPr>
                        <w:r w:rsidRPr="00060A1F">
                          <w:rPr>
                            <w:rFonts w:ascii="Arial" w:hAnsi="Arial" w:cs="Arial"/>
                            <w:sz w:val="22"/>
                          </w:rPr>
                          <w:t>Eğer içerideyse, muhtemel hava toplama ve filtresi</w:t>
                        </w:r>
                      </w:p>
                    </w:txbxContent>
                  </v:textbox>
                </v:oval>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Yukarı Ok 200" o:spid="_x0000_s1215" type="#_x0000_t68" style="position:absolute;left:16383;top:12954;width:2209;height:3619;rotation:281912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DZAcMA&#10;AADcAAAADwAAAGRycy9kb3ducmV2LnhtbESPQWvCQBSE74L/YXmCF9GNPYhEVwmCtARBmlbB2yP7&#10;TILZt2F3q+m/7xYEj8PMfMOst71pxZ2cbywrmM8SEMSl1Q1XCr6/9tMlCB+QNbaWScEvedhuhoM1&#10;pto++JPuRahEhLBPUUEdQpdK6cuaDPqZ7Yijd7XOYIjSVVI7fES4aeVbkiykwYbjQo0d7Woqb8WP&#10;UZC9c44S88N5fiyy4E6T/HKaKDUe9dkKRKA+vMLP9odWEInwfyYe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DZAcMAAADcAAAADwAAAAAAAAAAAAAAAACYAgAAZHJzL2Rv&#10;d25yZXYueG1sUEsFBgAAAAAEAAQA9QAAAIgDAAAAAA==&#10;" adj="6593" fillcolor="gray [1629]" strokecolor="black [3040]">
                  <v:shadow on="t" color="black" opacity="24903f" origin=",.5" offset="0,.55556mm"/>
                </v:shape>
                <v:shape id="Yukarı Ok 210" o:spid="_x0000_s1216" type="#_x0000_t68" style="position:absolute;left:23336;top:5238;width:2762;height:3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LhYb8A&#10;AADcAAAADwAAAGRycy9kb3ducmV2LnhtbERP3WrCMBS+H+wdwhnsbqYVHFqNooLgbdUHODTHpFtz&#10;Upto2z29uRB2+fH9rzaDa8SDulB7VpBPMhDEldc1GwWX8+FrDiJEZI2NZ1IwUoDN+v1thYX2PZf0&#10;OEUjUgiHAhXYGNtCylBZchgmviVO3NV3DmOCnZG6wz6Fu0ZOs+xbOqw5NVhsaW+p+j3dnQJj85HG&#10;3WxR9tX5wmX2dzPzH6U+P4btEkSkIf6LX+6jVjDN0/x0Jh0B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guFhvwAAANwAAAAPAAAAAAAAAAAAAAAAAJgCAABkcnMvZG93bnJl&#10;di54bWxQSwUGAAAAAAQABAD1AAAAhAMAAAAA&#10;" adj="8242" fillcolor="gray [1629]" strokecolor="black [3040]">
                  <v:shadow on="t" color="black" opacity="24903f" origin=",.5" offset="0,.55556mm"/>
                </v:shape>
                <v:shape id="Yukarı Ok 212" o:spid="_x0000_s1217" type="#_x0000_t68" style="position:absolute;left:28765;top:13144;width:2375;height:3639;rotation:-312567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SRtsQA&#10;AADcAAAADwAAAGRycy9kb3ducmV2LnhtbESP3WrCQBSE7wu+w3KE3tWNgf4YXUVahd5ISeoDHLPH&#10;JJg9G3LWGN++Wyj0cpiZb5jVZnStGqiXxrOB+SwBRVx623Bl4Pi9f3oDJQHZYuuZDNxJYLOePKww&#10;s/7GOQ1FqFSEsGRooA6hy7SWsiaHMvMdcfTOvncYouwrbXu8RbhrdZokL9phw3Ghxo7eayovxdUZ&#10;EFecqvz0fPjYkSxepfg6+Hww5nE6bpegAo3hP/zX/rQG0nkKv2fiEd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UkbbEAAAA3AAAAA8AAAAAAAAAAAAAAAAAmAIAAGRycy9k&#10;b3ducmV2LnhtbFBLBQYAAAAABAAEAPUAAACJAwAAAAA=&#10;" adj="7049" fillcolor="gray [1629]" strokecolor="black [3040]">
                  <v:shadow on="t" color="black" opacity="24903f" origin=",.5" offset="0,.55556mm"/>
                </v:shape>
                <v:shape id="Yukarı Ok 214" o:spid="_x0000_s1218" type="#_x0000_t68" style="position:absolute;left:20003;top:22954;width:2374;height:3639;rotation:-312567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GsWcQA&#10;AADcAAAADwAAAGRycy9kb3ducmV2LnhtbESPUWvCQBCE3wv+h2OFvulFqdqmniK2Ql9EEvsD1tya&#10;BHN7IXuN6b/vFQp9HGbmG2a9HVyjeuqk9mxgNk1AERfe1lwa+DwfJs+gJCBbbDyTgW8S2G5GD2tM&#10;rb9zRn0eShUhLCkaqEJoU62lqMihTH1LHL2r7xyGKLtS2w7vEe4aPU+SpXZYc1yosKV9RcUt/3IG&#10;xOWXMrssjm/vJC8ryU9Hn/XGPI6H3SuoQEP4D/+1P6yB+ewJfs/EI6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xrFnEAAAA3AAAAA8AAAAAAAAAAAAAAAAAmAIAAGRycy9k&#10;b3ducmV2LnhtbFBLBQYAAAAABAAEAPUAAACJAwAAAAA=&#10;" adj="7049" fillcolor="gray [1629]" strokecolor="black [3040]">
                  <v:shadow on="t" color="black" opacity="24903f" origin=",.5" offset="0,.55556mm"/>
                </v:shape>
                <v:shape id="Yukarı Ok 216" o:spid="_x0000_s1219" type="#_x0000_t68" style="position:absolute;left:25717;top:22955;width:2203;height:3619;rotation:281912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Qn+sUA&#10;AADcAAAADwAAAGRycy9kb3ducmV2LnhtbESPT2vCQBTE7wW/w/KE3uomQaRGV9EWi5dS/5HzI/tM&#10;gtm3YXeN6bfvFgo9DjPzG2a5HkwrenK+sawgnSQgiEurG64UXM67l1cQPiBrbC2Tgm/ysF6NnpaY&#10;a/vgI/WnUIkIYZ+jgjqELpfSlzUZ9BPbEUfvap3BEKWrpHb4iHDTyixJZtJgw3Ghxo7eaipvp7tR&#10;YOeFmVb7tH/ffnya7MsV5+mhUOp5PGwWIAIN4T/8195rBVk6g9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dCf6xQAAANwAAAAPAAAAAAAAAAAAAAAAAJgCAABkcnMv&#10;ZG93bnJldi54bWxQSwUGAAAAAAQABAD1AAAAigMAAAAA&#10;" adj="6575" fillcolor="gray [1629]" strokecolor="black [3040]">
                  <v:shadow on="t" color="black" opacity="24903f" origin=",.5" offset="0,.55556mm"/>
                </v:shape>
                <v:shape id="Yukarı Ok 218" o:spid="_x0000_s1220" type="#_x0000_t68" style="position:absolute;left:23241;top:27622;width:2762;height:3620;rotation:-1157243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uIQMIA&#10;AADcAAAADwAAAGRycy9kb3ducmV2LnhtbERPTWuDQBC9B/oflgn0lqymIMW6igiFBC+tzaHepu5U&#10;Je6suJvE/vvuodDj431nxWomcaPFjZYVxPsIBHFn9ci9gvPH6+4ZhPPIGifLpOCHHBT5wybDVNs7&#10;v9Ot8b0IIexSVDB4P6dSum4gg25vZ+LAfdvFoA9w6aVe8B7CzSQPUZRIgyOHhgFnqgbqLs3VKEjK&#10;U3Wc2rr+rPRX3bbm7eyfSqUet2v5AsLT6v/Ff+6jVnCIw9pwJhwB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C4hAwgAAANwAAAAPAAAAAAAAAAAAAAAAAJgCAABkcnMvZG93&#10;bnJldi54bWxQSwUGAAAAAAQABAD1AAAAhwMAAAAA&#10;" adj="8242" fillcolor="gray [1629]" strokecolor="black [3040]">
                  <v:shadow on="t" color="black" opacity="24903f" origin=",.5" offset="0,.55556mm"/>
                </v:shape>
                <v:shape id="Yukarı Ok 288" o:spid="_x0000_s1221" type="#_x0000_t68" style="position:absolute;left:12525;top:25383;width:2762;height:362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4C+sEA&#10;AADcAAAADwAAAGRycy9kb3ducmV2LnhtbERPy2rCQBTdF/yH4Qru6qRagkRHqUIg0FVVur7NXPMw&#10;cyfMjEn8+86i0OXhvHeHyXRiIOcbywrelgkI4tLqhisF10v+ugHhA7LGzjIpeJKHw372ssNM25G/&#10;aDiHSsQQ9hkqqEPoMyl9WZNBv7Q9ceRu1hkMEbpKaodjDDedXCVJKg02HBtq7OlUU3k/P4wCvy6+&#10;78V77o5t+nM9Fp+XqT21Si3m08cWRKAp/Iv/3IVWsNrEtfFMPA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uAvrBAAAA3AAAAA8AAAAAAAAAAAAAAAAAmAIAAGRycy9kb3du&#10;cmV2LnhtbFBLBQYAAAAABAAEAPUAAACGAwAAAAA=&#10;" adj="8242" fillcolor="gray [1629]" strokecolor="black [3040]">
                  <v:shadow on="t" color="black" opacity="24903f" origin=",.5" offset="0,.55556mm"/>
                </v:shape>
                <v:shape id="Sağ Ok 290" o:spid="_x0000_s1222" type="#_x0000_t13" style="position:absolute;top:22669;width:13430;height:9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EpWcMA&#10;AADcAAAADwAAAGRycy9kb3ducmV2LnhtbERPu27CMBTdK/UfrFupW3HKAE3AQagSVSvB0MAA2yW+&#10;eYj4OrVdCHx9PVRiPDrv+WIwnTiT861lBa+jBARxaXXLtYLddvXyBsIHZI2dZVJwJQ+L/PFhjpm2&#10;F/6mcxFqEUPYZ6igCaHPpPRlQwb9yPbEkausMxgidLXUDi8x3HRynCQTabDl2NBgT+8Nlafi1ygo&#10;eyx+Po5fuJKHTbXeu830NkmVen4aljMQgYZwF/+7P7WCcRrnxzPxCMj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EpWcMAAADcAAAADwAAAAAAAAAAAAAAAACYAgAAZHJzL2Rv&#10;d25yZXYueG1sUEsFBgAAAAAEAAQA9QAAAIgDAAAAAA==&#10;" adj="13864" fillcolor="gray [1616]" strokecolor="black [3040]">
                  <v:fill color2="#d9d9d9 [496]" rotate="t" angle="180" colors="0 #bcbcbc;22938f #d0d0d0;1 #ededed" focus="100%" type="gradient"/>
                  <v:shadow on="t" color="black" opacity="24903f" origin=",.5" offset="0,.55556mm"/>
                  <v:textbox inset="0,0,0,0">
                    <w:txbxContent>
                      <w:p w:rsidR="00CE6BF8" w:rsidRPr="00B14E35" w:rsidRDefault="00CE6BF8" w:rsidP="00B14E35">
                        <w:pPr>
                          <w:jc w:val="center"/>
                          <w:rPr>
                            <w:rFonts w:ascii="Arial" w:hAnsi="Arial" w:cs="Arial"/>
                            <w:b/>
                            <w:sz w:val="22"/>
                          </w:rPr>
                        </w:pPr>
                        <w:r w:rsidRPr="00B14E35">
                          <w:rPr>
                            <w:rFonts w:ascii="Arial" w:hAnsi="Arial" w:cs="Arial"/>
                            <w:b/>
                            <w:sz w:val="22"/>
                          </w:rPr>
                          <w:t>(katı) Atık içindeki madde</w:t>
                        </w:r>
                      </w:p>
                    </w:txbxContent>
                  </v:textbox>
                </v:shape>
                <v:rect id="Dikdörtgen 291" o:spid="_x0000_s1223" style="position:absolute;left:15621;top:31432;width:18573;height:4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dxOsUA&#10;AADcAAAADwAAAGRycy9kb3ducmV2LnhtbESP3UoDMRSE74W+QziF3ojNdkVt16alFATxRvrzAIfN&#10;cbPt5mRJ0m3q0xtB8HKYmW+Y5TrZTgzkQ+tYwWxagCCunW65UXA8vD3MQYSIrLFzTApuFGC9Gt0t&#10;sdLuyjsa9rERGcKhQgUmxr6SMtSGLIap64mz9+W8xZilb6T2eM1w28myKJ6lxZbzgsGetobq8/5i&#10;FTz1xa5xp3QLn9/l/cdgXvgxeaUm47R5BREpxf/wX/tdKygXM/g9k4+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l3E6xQAAANwAAAAPAAAAAAAAAAAAAAAAAJgCAABkcnMv&#10;ZG93bnJldi54bWxQSwUGAAAAAAQABAD1AAAAigMAAAAA&#10;" fillcolor="white [3201]" stroked="f" strokeweight="2pt">
                  <v:textbox inset="0,0,0,0">
                    <w:txbxContent>
                      <w:p w:rsidR="00CE6BF8" w:rsidRPr="00B14E35" w:rsidRDefault="00CE6BF8" w:rsidP="00B14E35">
                        <w:pPr>
                          <w:jc w:val="center"/>
                          <w:rPr>
                            <w:rFonts w:ascii="Arial" w:hAnsi="Arial" w:cs="Arial"/>
                            <w:b/>
                            <w:sz w:val="20"/>
                          </w:rPr>
                        </w:pPr>
                        <w:r w:rsidRPr="00B14E35">
                          <w:rPr>
                            <w:rFonts w:ascii="Arial" w:hAnsi="Arial" w:cs="Arial"/>
                            <w:b/>
                            <w:sz w:val="20"/>
                          </w:rPr>
                          <w:t>Suda çözünürlük, matrikse dahil olma, partiküller</w:t>
                        </w:r>
                      </w:p>
                    </w:txbxContent>
                  </v:textbox>
                </v:rect>
                <v:oval id="Oval 292" o:spid="_x0000_s1224" style="position:absolute;left:12668;top:36385;width:23622;height:6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i9vccA&#10;AADcAAAADwAAAGRycy9kb3ducmV2LnhtbESPQWvCQBSE74L/YXmCF2k2jSJtzCqlKBR7sWkOHh/Z&#10;Z5I2+zbNbjX++64g9DjMzDdMthlMK87Uu8aygscoBkFcWt1wpaD43D08gXAeWWNrmRRcycFmPR5l&#10;mGp74Q86574SAcIuRQW1910qpStrMugi2xEH72R7gz7IvpK6x0uAm1YmcbyUBhsOCzV29FpT+Z3/&#10;GgWzL73b26XZzovZsTgcrov3+c9RqelkeFmB8DT4//C9/aYVJM8J3M6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Yvb3HAAAA3AAAAA8AAAAAAAAAAAAAAAAAmAIAAGRy&#10;cy9kb3ducmV2LnhtbFBLBQYAAAAABAAEAPUAAACMAwAAAAA=&#10;" fillcolor="blue" strokecolor="#4579b8 [3044]">
                  <v:shadow on="t" color="black" opacity="22937f" origin=",.5" offset="0,.63889mm"/>
                  <v:textbox inset="0,0,0,0">
                    <w:txbxContent>
                      <w:p w:rsidR="00CE6BF8" w:rsidRPr="00060A1F" w:rsidRDefault="00CE6BF8" w:rsidP="00B14E35">
                        <w:pPr>
                          <w:jc w:val="center"/>
                          <w:rPr>
                            <w:rFonts w:ascii="Arial" w:hAnsi="Arial" w:cs="Arial"/>
                            <w:sz w:val="22"/>
                          </w:rPr>
                        </w:pPr>
                        <w:r>
                          <w:rPr>
                            <w:rFonts w:ascii="Arial" w:hAnsi="Arial" w:cs="Arial"/>
                            <w:sz w:val="22"/>
                          </w:rPr>
                          <w:t>Yerin temizlenmesi</w:t>
                        </w:r>
                      </w:p>
                    </w:txbxContent>
                  </v:textbox>
                </v:oval>
                <v:shape id="Sağ Ok 293" o:spid="_x0000_s1225" type="#_x0000_t13" style="position:absolute;left:35814;top:35528;width:12382;height:7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4dpcIA&#10;AADcAAAADwAAAGRycy9kb3ducmV2LnhtbESPT4vCMBTE78J+h/AW9qapVotbTYssiF79c9jjo3m2&#10;xealJFHrtzfCwh6HmfkNsy4H04k7Od9aVjCdJCCIK6tbrhWcT9vxEoQPyBo7y6TgSR7K4mO0xlzb&#10;Bx/ofgy1iBD2OSpoQuhzKX3VkEE/sT1x9C7WGQxRulpqh48IN52cJUkmDbYcFxrs6aeh6nq8GQVJ&#10;+psu57TgbJud97vM9Qe9Wyj19TlsViACDeE//NfeawWz7xTeZ+IRk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rh2lwgAAANwAAAAPAAAAAAAAAAAAAAAAAJgCAABkcnMvZG93&#10;bnJldi54bWxQSwUGAAAAAAQABAD1AAAAhwMAAAAA&#10;" adj="14446" fillcolor="gray [1616]" strokecolor="black [3040]">
                  <v:fill color2="#d9d9d9 [496]" rotate="t" angle="180" colors="0 #bcbcbc;22938f #d0d0d0;1 #ededed" focus="100%" type="gradient"/>
                  <v:shadow on="t" color="black" opacity="24903f" origin=",.5" offset="0,.55556mm"/>
                  <v:textbox inset="0,0,0,0">
                    <w:txbxContent>
                      <w:p w:rsidR="00CE6BF8" w:rsidRPr="00B14E35" w:rsidRDefault="00CE6BF8" w:rsidP="00B14E35">
                        <w:pPr>
                          <w:jc w:val="center"/>
                          <w:rPr>
                            <w:rFonts w:ascii="Arial" w:hAnsi="Arial" w:cs="Arial"/>
                            <w:b/>
                            <w:sz w:val="20"/>
                          </w:rPr>
                        </w:pPr>
                        <w:r w:rsidRPr="00B14E35">
                          <w:rPr>
                            <w:rFonts w:ascii="Arial" w:hAnsi="Arial" w:cs="Arial"/>
                            <w:b/>
                            <w:sz w:val="20"/>
                          </w:rPr>
                          <w:t>Sudaki madde</w:t>
                        </w:r>
                      </w:p>
                      <w:p w:rsidR="00CE6BF8" w:rsidRPr="00B14E35" w:rsidRDefault="00CE6BF8" w:rsidP="00B14E35">
                        <w:pPr>
                          <w:jc w:val="center"/>
                          <w:rPr>
                            <w:rFonts w:ascii="Arial" w:hAnsi="Arial" w:cs="Arial"/>
                            <w:b/>
                            <w:sz w:val="20"/>
                          </w:rPr>
                        </w:pPr>
                        <w:r w:rsidRPr="00B14E35">
                          <w:rPr>
                            <w:rFonts w:ascii="Arial" w:hAnsi="Arial" w:cs="Arial"/>
                            <w:b/>
                            <w:sz w:val="20"/>
                          </w:rPr>
                          <w:t>(sızıntı, kaçak)</w:t>
                        </w:r>
                      </w:p>
                    </w:txbxContent>
                  </v:textbox>
                </v:shape>
                <v:rect id="Dikdörtgen 294" o:spid="_x0000_s1226" style="position:absolute;left:48672;top:37052;width:7049;height:5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DSosUA&#10;AADcAAAADwAAAGRycy9kb3ducmV2LnhtbESP0UoDMRRE3wv9h3ALvkib7WptXZsWEQTxpbT2Ay6b&#10;62bt5mZJ4jb1640g9HGYmTPMeptsJwbyoXWsYD4rQBDXTrfcKDh+vE5XIEJE1tg5JgUXCrDdjEdr&#10;rLQ7856GQ2xEhnCoUIGJsa+kDLUhi2HmeuLsfTpvMWbpG6k9njPcdrIsigdpseW8YLCnF0P16fBt&#10;FSz6Yt+4r3QJu5/y9n0wS75LXqmbSXp+AhEpxWv4v/2mFZSP9/B3Jh8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4NKixQAAANwAAAAPAAAAAAAAAAAAAAAAAJgCAABkcnMv&#10;ZG93bnJldi54bWxQSwUGAAAAAAQABAD1AAAAigMAAAAA&#10;" fillcolor="white [3201]" stroked="f" strokeweight="2pt">
                  <v:textbox inset="0,0,0,0">
                    <w:txbxContent>
                      <w:p w:rsidR="00CE6BF8" w:rsidRPr="00060A1F" w:rsidRDefault="00CE6BF8" w:rsidP="00B14E35">
                        <w:pPr>
                          <w:jc w:val="center"/>
                          <w:rPr>
                            <w:rFonts w:ascii="Arial" w:hAnsi="Arial" w:cs="Arial"/>
                            <w:b/>
                            <w:sz w:val="22"/>
                            <w:vertAlign w:val="subscript"/>
                          </w:rPr>
                        </w:pPr>
                        <w:r>
                          <w:rPr>
                            <w:rFonts w:ascii="Arial" w:hAnsi="Arial" w:cs="Arial"/>
                            <w:b/>
                            <w:sz w:val="22"/>
                          </w:rPr>
                          <w:t>F</w:t>
                        </w:r>
                        <w:r>
                          <w:rPr>
                            <w:rFonts w:ascii="Arial" w:hAnsi="Arial" w:cs="Arial"/>
                            <w:b/>
                            <w:sz w:val="22"/>
                            <w:vertAlign w:val="subscript"/>
                          </w:rPr>
                          <w:t>water</w:t>
                        </w:r>
                      </w:p>
                    </w:txbxContent>
                  </v:textbox>
                </v:rect>
                <v:rect id="Dikdörtgen 295" o:spid="_x0000_s1227" style="position:absolute;left:-2095;top:40195;width:14191;height:9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x3OcUA&#10;AADcAAAADwAAAGRycy9kb3ducmV2LnhtbESP0WoCMRRE3wv+Q7iCL6Vm3aJtt0YRQSh9Kdp+wGVz&#10;u1nd3CxJXGO/vikUfBxm5gyzXCfbiYF8aB0rmE0LEMS10y03Cr4+dw/PIEJE1tg5JgVXCrBeje6W&#10;WGl34T0Nh9iIDOFQoQITY19JGWpDFsPU9cTZ+3beYszSN1J7vGS47WRZFAtpseW8YLCnraH6dDhb&#10;BfO+2DfumK7h46e8fx/MEz8mr9RknDavICKleAv/t9+0gvJlDn9n8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rHc5xQAAANwAAAAPAAAAAAAAAAAAAAAAAJgCAABkcnMv&#10;ZG93bnJldi54bWxQSwUGAAAAAAQABAD1AAAAigMAAAAA&#10;" fillcolor="white [3201]" stroked="f" strokeweight="2pt">
                  <v:textbox inset="0,0,0,0">
                    <w:txbxContent>
                      <w:p w:rsidR="00CE6BF8" w:rsidRPr="00B14E35" w:rsidRDefault="00CE6BF8" w:rsidP="00B14E35">
                        <w:pPr>
                          <w:jc w:val="center"/>
                          <w:rPr>
                            <w:rFonts w:ascii="Arial" w:hAnsi="Arial" w:cs="Arial"/>
                            <w:b/>
                            <w:sz w:val="22"/>
                          </w:rPr>
                        </w:pPr>
                        <w:r>
                          <w:rPr>
                            <w:rFonts w:ascii="Arial" w:hAnsi="Arial" w:cs="Arial"/>
                            <w:b/>
                            <w:sz w:val="22"/>
                          </w:rPr>
                          <w:t>RMM</w:t>
                        </w:r>
                        <w:r>
                          <w:rPr>
                            <w:rFonts w:ascii="Arial" w:hAnsi="Arial" w:cs="Arial"/>
                            <w:b/>
                            <w:sz w:val="22"/>
                            <w:vertAlign w:val="subscript"/>
                          </w:rPr>
                          <w:t>eff</w:t>
                        </w:r>
                        <w:r>
                          <w:rPr>
                            <w:rFonts w:ascii="Arial" w:hAnsi="Arial" w:cs="Arial"/>
                            <w:b/>
                            <w:sz w:val="22"/>
                          </w:rPr>
                          <w:t>:</w:t>
                        </w:r>
                        <w:r w:rsidRPr="00B14E35">
                          <w:rPr>
                            <w:rFonts w:ascii="Arial" w:hAnsi="Arial" w:cs="Arial"/>
                            <w:sz w:val="20"/>
                          </w:rPr>
                          <w:t>ölçümün etkinliği. Burada: yerden partikül temizlenmesi=yakl.0,95</w:t>
                        </w:r>
                      </w:p>
                    </w:txbxContent>
                  </v:textbox>
                </v:rect>
                <v:shape id="Aşağı Ok 296" o:spid="_x0000_s1228" type="#_x0000_t67" style="position:absolute;left:23336;top:42576;width:2762;height:3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oj0MUA&#10;AADcAAAADwAAAGRycy9kb3ducmV2LnhtbESPQWvCQBSE74L/YXlCb7oxSKjRVYpYEQKBpiIeX7Ov&#10;SWj2bciuMf333UKhx2FmvmG2+9G0YqDeNZYVLBcRCOLS6oYrBZf31/kzCOeRNbaWScE3OdjvppMt&#10;pto++I2GwlciQNilqKD2vkuldGVNBt3CdsTB+7S9QR9kX0nd4yPATSvjKEqkwYbDQo0dHWoqv4q7&#10;UXA7y+NpHeenezYQXT8OqywvV0o9zcaXDQhPo/8P/7XPWkG8TuD3TDg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OiPQxQAAANwAAAAPAAAAAAAAAAAAAAAAAJgCAABkcnMv&#10;ZG93bnJldi54bWxQSwUGAAAAAAQABAD1AAAAigMAAAAA&#10;" adj="13358" fillcolor="#7f7f7f [1612]" strokecolor="black [3040]">
                  <v:shadow on="t" color="black" opacity="24903f" origin=",.5" offset="0,.55556mm"/>
                </v:shape>
                <v:rect id="Dikdörtgen 297" o:spid="_x0000_s1229" style="position:absolute;left:21431;top:46958;width:20383;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JM1cUA&#10;AADcAAAADwAAAGRycy9kb3ducmV2LnhtbESP0WoCMRRE3wv9h3CFvpSa7ZZquzWKFITiS9H2Ay6b&#10;283Wzc2SxDX69UYQfBxm5gwzWyTbiYF8aB0reB4XIIhrp1tuFPz+rJ7eQISIrLFzTAqOFGAxv7+b&#10;YaXdgTc0bGMjMoRDhQpMjH0lZagNWQxj1xNn7895izFL30jt8ZDhtpNlUUykxZbzgsGePg3Vu+3e&#10;Knjti03j/tMxfJ/Kx/VgpvySvFIPo7T8ABEpxVv42v7SCsr3KVzO5CMg52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MkzVxQAAANwAAAAPAAAAAAAAAAAAAAAAAJgCAABkcnMv&#10;ZG93bnJldi54bWxQSwUGAAAAAAQABAD1AAAAigMAAAAA&#10;" fillcolor="white [3201]" stroked="f" strokeweight="2pt">
                  <v:textbox inset="0,0,0,0">
                    <w:txbxContent>
                      <w:p w:rsidR="00CE6BF8" w:rsidRPr="00B14E35" w:rsidRDefault="00CE6BF8" w:rsidP="00B14E35">
                        <w:pPr>
                          <w:jc w:val="center"/>
                          <w:rPr>
                            <w:rFonts w:ascii="Arial" w:hAnsi="Arial" w:cs="Arial"/>
                            <w:b/>
                            <w:sz w:val="22"/>
                          </w:rPr>
                        </w:pPr>
                        <w:r>
                          <w:rPr>
                            <w:rFonts w:ascii="Arial" w:hAnsi="Arial" w:cs="Arial"/>
                            <w:b/>
                            <w:sz w:val="22"/>
                          </w:rPr>
                          <w:t>RF</w:t>
                        </w:r>
                        <w:r>
                          <w:rPr>
                            <w:rFonts w:ascii="Arial" w:hAnsi="Arial" w:cs="Arial"/>
                            <w:b/>
                            <w:sz w:val="22"/>
                            <w:vertAlign w:val="subscript"/>
                          </w:rPr>
                          <w:t xml:space="preserve">ind soil </w:t>
                        </w:r>
                        <w:r>
                          <w:rPr>
                            <w:rFonts w:ascii="Arial" w:hAnsi="Arial" w:cs="Arial"/>
                            <w:b/>
                            <w:sz w:val="22"/>
                          </w:rPr>
                          <w:t>~ RF</w:t>
                        </w:r>
                        <w:r>
                          <w:rPr>
                            <w:rFonts w:ascii="Arial" w:hAnsi="Arial" w:cs="Arial"/>
                            <w:b/>
                            <w:sz w:val="22"/>
                            <w:vertAlign w:val="subscript"/>
                          </w:rPr>
                          <w:t xml:space="preserve">ground </w:t>
                        </w:r>
                        <w:r>
                          <w:rPr>
                            <w:rFonts w:ascii="Arial" w:hAnsi="Arial" w:cs="Arial"/>
                            <w:b/>
                            <w:sz w:val="22"/>
                          </w:rPr>
                          <w:t>* (1-RMM</w:t>
                        </w:r>
                        <w:r w:rsidRPr="00B14E35">
                          <w:rPr>
                            <w:rFonts w:ascii="Arial" w:hAnsi="Arial" w:cs="Arial"/>
                            <w:b/>
                            <w:sz w:val="22"/>
                            <w:vertAlign w:val="subscript"/>
                          </w:rPr>
                          <w:t>eff</w:t>
                        </w:r>
                      </w:p>
                    </w:txbxContent>
                  </v:textbox>
                </v:rect>
                <v:rect id="Dikdörtgen 298" o:spid="_x0000_s1230" style="position:absolute;left:42481;top:10287;width:16955;height:22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POBsIA&#10;AADcAAAADwAAAGRycy9kb3ducmV2LnhtbERPy2rCQBTdF/yH4Qrd1YlZFI0ZpYiSUnBR20KX18zN&#10;g2buxJnRxL/vLASXh/PON6PpxJWcby0rmM8SEMSl1S3XCr6/9i8LED4ga+wsk4IbedisJ085ZtoO&#10;/EnXY6hFDGGfoYImhD6T0pcNGfQz2xNHrrLOYIjQ1VI7HGK46WSaJK/SYMuxocGetg2Vf8eLUbCU&#10;P+e6oNvho3Ljry1C0g2nnVLP0/FtBSLQGB7iu/tdK0iXcW08E4+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Y84GwgAAANwAAAAPAAAAAAAAAAAAAAAAAJgCAABkcnMvZG93&#10;bnJldi54bWxQSwUGAAAAAAQABAD1AAAAhwMAAAAA&#10;" fillcolor="white [3201]" strokecolor="#4f81bd [3204]">
                  <v:textbox>
                    <w:txbxContent>
                      <w:p w:rsidR="00CE6BF8" w:rsidRPr="008B608E" w:rsidRDefault="00CE6BF8" w:rsidP="008B608E">
                        <w:pPr>
                          <w:rPr>
                            <w:rFonts w:ascii="Arial" w:hAnsi="Arial" w:cs="Arial"/>
                            <w:b/>
                            <w:sz w:val="22"/>
                          </w:rPr>
                        </w:pPr>
                        <w:r w:rsidRPr="008B608E">
                          <w:rPr>
                            <w:rFonts w:ascii="Arial" w:hAnsi="Arial" w:cs="Arial"/>
                            <w:b/>
                            <w:sz w:val="22"/>
                          </w:rPr>
                          <w:t>Ortalama İKlar</w:t>
                        </w:r>
                      </w:p>
                      <w:p w:rsidR="00CE6BF8" w:rsidRPr="008B608E" w:rsidRDefault="00CE6BF8" w:rsidP="00B14E35">
                        <w:pPr>
                          <w:rPr>
                            <w:rFonts w:ascii="Arial" w:hAnsi="Arial" w:cs="Arial"/>
                            <w:sz w:val="22"/>
                          </w:rPr>
                        </w:pPr>
                        <w:r w:rsidRPr="008B608E">
                          <w:rPr>
                            <w:rFonts w:ascii="Arial" w:hAnsi="Arial" w:cs="Arial"/>
                            <w:sz w:val="22"/>
                          </w:rPr>
                          <w:t xml:space="preserve">* Sıcaklık: -10 ila 35 </w:t>
                        </w:r>
                        <w:r w:rsidRPr="008B608E">
                          <w:rPr>
                            <w:rFonts w:ascii="Arial" w:hAnsi="Arial" w:cs="Arial"/>
                            <w:sz w:val="22"/>
                            <w:vertAlign w:val="superscript"/>
                          </w:rPr>
                          <w:t>o</w:t>
                        </w:r>
                        <w:r w:rsidRPr="008B608E">
                          <w:rPr>
                            <w:rFonts w:ascii="Arial" w:hAnsi="Arial" w:cs="Arial"/>
                            <w:sz w:val="22"/>
                          </w:rPr>
                          <w:t>C</w:t>
                        </w:r>
                      </w:p>
                      <w:p w:rsidR="00CE6BF8" w:rsidRPr="008B608E" w:rsidRDefault="00CE6BF8" w:rsidP="00B14E35">
                        <w:pPr>
                          <w:rPr>
                            <w:rFonts w:ascii="Arial" w:hAnsi="Arial" w:cs="Arial"/>
                            <w:sz w:val="22"/>
                          </w:rPr>
                        </w:pPr>
                        <w:r w:rsidRPr="008B608E">
                          <w:rPr>
                            <w:rFonts w:ascii="Arial" w:hAnsi="Arial" w:cs="Arial"/>
                            <w:sz w:val="22"/>
                          </w:rPr>
                          <w:t>* İçeri / dışarı, kapalı depolama alanları,</w:t>
                        </w:r>
                      </w:p>
                      <w:p w:rsidR="00CE6BF8" w:rsidRPr="008B608E" w:rsidRDefault="00CE6BF8" w:rsidP="00B14E35">
                        <w:pPr>
                          <w:rPr>
                            <w:rFonts w:ascii="Arial" w:hAnsi="Arial" w:cs="Arial"/>
                            <w:sz w:val="22"/>
                          </w:rPr>
                        </w:pPr>
                        <w:r w:rsidRPr="008B608E">
                          <w:rPr>
                            <w:rFonts w:ascii="Arial" w:hAnsi="Arial" w:cs="Arial"/>
                            <w:sz w:val="22"/>
                          </w:rPr>
                          <w:t>* ...</w:t>
                        </w:r>
                      </w:p>
                      <w:p w:rsidR="00CE6BF8" w:rsidRPr="008B608E" w:rsidRDefault="00CE6BF8" w:rsidP="00B14E35">
                        <w:pPr>
                          <w:rPr>
                            <w:rFonts w:ascii="Arial" w:hAnsi="Arial" w:cs="Arial"/>
                            <w:sz w:val="22"/>
                          </w:rPr>
                        </w:pPr>
                      </w:p>
                      <w:p w:rsidR="00CE6BF8" w:rsidRPr="008B608E" w:rsidRDefault="00CE6BF8" w:rsidP="008B608E">
                        <w:pPr>
                          <w:rPr>
                            <w:rFonts w:ascii="Arial" w:hAnsi="Arial" w:cs="Arial"/>
                            <w:b/>
                            <w:sz w:val="22"/>
                          </w:rPr>
                        </w:pPr>
                        <w:r w:rsidRPr="008B608E">
                          <w:rPr>
                            <w:rFonts w:ascii="Arial" w:hAnsi="Arial" w:cs="Arial"/>
                            <w:b/>
                            <w:sz w:val="22"/>
                          </w:rPr>
                          <w:t>RYÖ örnekleri</w:t>
                        </w:r>
                      </w:p>
                      <w:p w:rsidR="00CE6BF8" w:rsidRPr="008B608E" w:rsidRDefault="00CE6BF8" w:rsidP="008B608E">
                        <w:pPr>
                          <w:rPr>
                            <w:rFonts w:ascii="Arial" w:hAnsi="Arial" w:cs="Arial"/>
                            <w:sz w:val="22"/>
                          </w:rPr>
                        </w:pPr>
                        <w:r w:rsidRPr="008B608E">
                          <w:rPr>
                            <w:rFonts w:ascii="Arial" w:hAnsi="Arial" w:cs="Arial"/>
                            <w:sz w:val="22"/>
                          </w:rPr>
                          <w:t>* Yerin temizlenmesi</w:t>
                        </w:r>
                      </w:p>
                      <w:p w:rsidR="00CE6BF8" w:rsidRPr="008B608E" w:rsidRDefault="00CE6BF8" w:rsidP="008B608E">
                        <w:pPr>
                          <w:rPr>
                            <w:rFonts w:ascii="Arial" w:hAnsi="Arial" w:cs="Arial"/>
                            <w:sz w:val="22"/>
                          </w:rPr>
                        </w:pPr>
                        <w:r w:rsidRPr="008B608E">
                          <w:rPr>
                            <w:rFonts w:ascii="Arial" w:hAnsi="Arial" w:cs="Arial"/>
                            <w:sz w:val="22"/>
                          </w:rPr>
                          <w:t>* Depoların/bantların kaplanması</w:t>
                        </w:r>
                      </w:p>
                      <w:p w:rsidR="00CE6BF8" w:rsidRPr="008B608E" w:rsidRDefault="00CE6BF8" w:rsidP="008B608E">
                        <w:pPr>
                          <w:rPr>
                            <w:rFonts w:ascii="Arial" w:hAnsi="Arial" w:cs="Arial"/>
                            <w:sz w:val="22"/>
                          </w:rPr>
                        </w:pPr>
                        <w:r w:rsidRPr="008B608E">
                          <w:rPr>
                            <w:rFonts w:ascii="Arial" w:hAnsi="Arial" w:cs="Arial"/>
                            <w:sz w:val="22"/>
                          </w:rPr>
                          <w:t>* Su drenaj arıtımı</w:t>
                        </w:r>
                      </w:p>
                      <w:p w:rsidR="00CE6BF8" w:rsidRPr="008B608E" w:rsidRDefault="00CE6BF8" w:rsidP="008B608E">
                        <w:pPr>
                          <w:rPr>
                            <w:rFonts w:ascii="Arial" w:hAnsi="Arial" w:cs="Arial"/>
                            <w:sz w:val="22"/>
                          </w:rPr>
                        </w:pPr>
                        <w:r w:rsidRPr="008B608E">
                          <w:rPr>
                            <w:rFonts w:ascii="Arial" w:hAnsi="Arial" w:cs="Arial"/>
                            <w:sz w:val="22"/>
                          </w:rPr>
                          <w:t>* Gaz dengeleme</w:t>
                        </w:r>
                      </w:p>
                      <w:p w:rsidR="00CE6BF8" w:rsidRPr="008B608E" w:rsidRDefault="00CE6BF8" w:rsidP="008B608E">
                        <w:pPr>
                          <w:rPr>
                            <w:rFonts w:ascii="Arial" w:hAnsi="Arial" w:cs="Arial"/>
                            <w:sz w:val="22"/>
                          </w:rPr>
                        </w:pPr>
                        <w:r w:rsidRPr="008B608E">
                          <w:rPr>
                            <w:rFonts w:ascii="Arial" w:hAnsi="Arial" w:cs="Arial"/>
                            <w:sz w:val="22"/>
                          </w:rPr>
                          <w:t>* vb.</w:t>
                        </w:r>
                      </w:p>
                    </w:txbxContent>
                  </v:textbox>
                </v:rect>
                <w10:wrap type="topAndBottom"/>
              </v:group>
            </w:pict>
          </mc:Fallback>
        </mc:AlternateContent>
      </w:r>
    </w:p>
    <w:p w:rsidR="00B14E35" w:rsidRDefault="00B14E35" w:rsidP="00827218">
      <w:pPr>
        <w:spacing w:line="276" w:lineRule="auto"/>
        <w:jc w:val="both"/>
        <w:rPr>
          <w:b/>
          <w:bCs/>
          <w:sz w:val="23"/>
          <w:szCs w:val="23"/>
        </w:rPr>
      </w:pPr>
    </w:p>
    <w:p w:rsidR="00AA5816" w:rsidRPr="00C042B6" w:rsidRDefault="00AA5816" w:rsidP="006E3567">
      <w:pPr>
        <w:pStyle w:val="ListeParagraf"/>
        <w:numPr>
          <w:ilvl w:val="1"/>
          <w:numId w:val="177"/>
        </w:numPr>
        <w:spacing w:before="120" w:after="120" w:line="276" w:lineRule="auto"/>
        <w:jc w:val="both"/>
        <w:rPr>
          <w:b/>
          <w:bCs/>
          <w:sz w:val="23"/>
          <w:szCs w:val="23"/>
        </w:rPr>
      </w:pPr>
      <w:r w:rsidRPr="00C042B6">
        <w:rPr>
          <w:b/>
          <w:bCs/>
          <w:sz w:val="23"/>
          <w:szCs w:val="23"/>
        </w:rPr>
        <w:t>“Karıştırma ve Öğütme” Şeması</w:t>
      </w:r>
    </w:p>
    <w:p w:rsidR="00AA5816" w:rsidRPr="00DB596B" w:rsidRDefault="00AA5816" w:rsidP="00827218">
      <w:pPr>
        <w:spacing w:line="276" w:lineRule="auto"/>
        <w:jc w:val="both"/>
        <w:rPr>
          <w:sz w:val="23"/>
          <w:szCs w:val="23"/>
        </w:rPr>
      </w:pPr>
      <w:r w:rsidRPr="00DB596B">
        <w:rPr>
          <w:sz w:val="23"/>
          <w:szCs w:val="23"/>
        </w:rPr>
        <w:t>Atıkların, karıştırma veya parçalama/öğütülme uygulanmış atıkların, örneğin lastik tekerlekler veya inşaat ve yıkım atıkları, tek bertaraf şekli olabilir. Diğer durumlarda atık bertaraf zincirinde bir dizi işlem içinde bir işlemdir.</w:t>
      </w:r>
    </w:p>
    <w:p w:rsidR="00AA5816" w:rsidRDefault="00AA5816" w:rsidP="00827218">
      <w:pPr>
        <w:spacing w:line="276" w:lineRule="auto"/>
        <w:jc w:val="both"/>
        <w:rPr>
          <w:sz w:val="23"/>
          <w:szCs w:val="23"/>
        </w:rPr>
      </w:pPr>
    </w:p>
    <w:p w:rsidR="00AA5816" w:rsidRPr="00DB596B" w:rsidRDefault="00AA5816" w:rsidP="00827218">
      <w:pPr>
        <w:spacing w:line="276" w:lineRule="auto"/>
        <w:jc w:val="both"/>
        <w:rPr>
          <w:sz w:val="23"/>
          <w:szCs w:val="23"/>
        </w:rPr>
      </w:pPr>
      <w:r w:rsidRPr="00DB596B">
        <w:rPr>
          <w:sz w:val="23"/>
          <w:szCs w:val="23"/>
        </w:rPr>
        <w:t>Karıştırma her atık bileşenin hareketiyle sonuçlanır. Atık bileşenlerindeki veya ana materyallerdeki maddeler eğer materyalin matriksine sıkıca bağlı değilse buharlaşabilir veya toz partikülünün bir parçası olarak havaya yayılabilir.</w:t>
      </w:r>
      <w:r w:rsidR="008B608E">
        <w:rPr>
          <w:sz w:val="23"/>
          <w:szCs w:val="23"/>
        </w:rPr>
        <w:t xml:space="preserve"> </w:t>
      </w:r>
      <w:r w:rsidRPr="00DB596B">
        <w:rPr>
          <w:sz w:val="23"/>
          <w:szCs w:val="23"/>
        </w:rPr>
        <w:t>Birçok durumda, buharlaşma toz salınımlarından daha az gerçekleşir. Karışmış/öğütülmüş atıkta hala uçucu maddelere varsa buharlaşma maddenin uçuculuğuna bağlı olacaktır. Diğer tüm durumlarda, salınımlar toz partiküllerinin özelliklerine dayanacaktır (partikül büyüklüğü ve yoğunluğu).</w:t>
      </w:r>
    </w:p>
    <w:p w:rsidR="00AA5816" w:rsidRDefault="00AA5816" w:rsidP="00827218">
      <w:pPr>
        <w:spacing w:line="276" w:lineRule="auto"/>
        <w:jc w:val="both"/>
        <w:rPr>
          <w:sz w:val="23"/>
          <w:szCs w:val="23"/>
        </w:rPr>
      </w:pPr>
    </w:p>
    <w:p w:rsidR="00AA5816" w:rsidRPr="00DB596B" w:rsidRDefault="00AA5816" w:rsidP="00827218">
      <w:pPr>
        <w:spacing w:line="276" w:lineRule="auto"/>
        <w:jc w:val="both"/>
        <w:rPr>
          <w:sz w:val="23"/>
          <w:szCs w:val="23"/>
        </w:rPr>
      </w:pPr>
      <w:r w:rsidRPr="00DB596B">
        <w:rPr>
          <w:sz w:val="23"/>
          <w:szCs w:val="23"/>
        </w:rPr>
        <w:t>Karıştırma / öğütme birkaç atık bertaraf basamağı çerçevesinde yürütülüyorsa, salınım faktörleri transport/depolamadan önceki basamak veya ayrıştırma gibi sonraki basamaklar ile birleştirilebilir.</w:t>
      </w:r>
    </w:p>
    <w:p w:rsidR="00AA5816" w:rsidRDefault="00AA5816" w:rsidP="00827218">
      <w:pPr>
        <w:spacing w:line="276" w:lineRule="auto"/>
      </w:pPr>
    </w:p>
    <w:p w:rsidR="00AA5816" w:rsidRDefault="00AA5816" w:rsidP="00827218">
      <w:pPr>
        <w:spacing w:line="276" w:lineRule="auto"/>
        <w:rPr>
          <w:rFonts w:ascii="TimesNewRomanPSMT" w:hAnsi="TimesNewRomanPSMT" w:cs="TimesNewRomanPSMT"/>
          <w:sz w:val="20"/>
          <w:szCs w:val="20"/>
        </w:rPr>
      </w:pPr>
    </w:p>
    <w:p w:rsidR="00AA5816" w:rsidRDefault="00AA5816" w:rsidP="00827218">
      <w:pPr>
        <w:spacing w:line="276" w:lineRule="auto"/>
        <w:rPr>
          <w:rFonts w:ascii="TimesNewRomanPSMT" w:hAnsi="TimesNewRomanPSMT" w:cs="TimesNewRomanPSMT"/>
          <w:sz w:val="20"/>
          <w:szCs w:val="20"/>
        </w:rPr>
      </w:pPr>
    </w:p>
    <w:p w:rsidR="00AA5816" w:rsidRDefault="00AA5816" w:rsidP="00827218">
      <w:pPr>
        <w:spacing w:line="276" w:lineRule="auto"/>
        <w:rPr>
          <w:rFonts w:ascii="TimesNewRomanPSMT" w:hAnsi="TimesNewRomanPSMT" w:cs="TimesNewRomanPSMT"/>
          <w:sz w:val="20"/>
          <w:szCs w:val="20"/>
        </w:rPr>
      </w:pPr>
    </w:p>
    <w:p w:rsidR="00AA5816" w:rsidRDefault="00AA5816" w:rsidP="00827218">
      <w:pPr>
        <w:spacing w:line="276" w:lineRule="auto"/>
        <w:rPr>
          <w:rFonts w:ascii="TimesNewRomanPSMT" w:hAnsi="TimesNewRomanPSMT" w:cs="TimesNewRomanPSMT"/>
          <w:sz w:val="20"/>
          <w:szCs w:val="20"/>
        </w:rPr>
      </w:pPr>
    </w:p>
    <w:p w:rsidR="00AA5816" w:rsidRDefault="0029248A" w:rsidP="00827218">
      <w:pPr>
        <w:spacing w:line="276" w:lineRule="auto"/>
        <w:rPr>
          <w:rFonts w:ascii="TimesNewRomanPSMT" w:hAnsi="TimesNewRomanPSMT" w:cs="TimesNewRomanPSMT"/>
          <w:sz w:val="20"/>
          <w:szCs w:val="20"/>
        </w:rPr>
      </w:pPr>
      <w:r>
        <w:rPr>
          <w:noProof/>
        </w:rPr>
        <w:lastRenderedPageBreak/>
        <mc:AlternateContent>
          <mc:Choice Requires="wps">
            <w:drawing>
              <wp:anchor distT="0" distB="0" distL="114300" distR="114300" simplePos="0" relativeHeight="251820544" behindDoc="0" locked="0" layoutInCell="1" allowOverlap="1" wp14:anchorId="2A6DF071" wp14:editId="56ADDD17">
                <wp:simplePos x="0" y="0"/>
                <wp:positionH relativeFrom="column">
                  <wp:posOffset>89535</wp:posOffset>
                </wp:positionH>
                <wp:positionV relativeFrom="paragraph">
                  <wp:posOffset>5163185</wp:posOffset>
                </wp:positionV>
                <wp:extent cx="6151880" cy="635"/>
                <wp:effectExtent l="0" t="0" r="0" b="0"/>
                <wp:wrapNone/>
                <wp:docPr id="325" name="Metin Kutusu 325"/>
                <wp:cNvGraphicFramePr/>
                <a:graphic xmlns:a="http://schemas.openxmlformats.org/drawingml/2006/main">
                  <a:graphicData uri="http://schemas.microsoft.com/office/word/2010/wordprocessingShape">
                    <wps:wsp>
                      <wps:cNvSpPr txBox="1"/>
                      <wps:spPr>
                        <a:xfrm>
                          <a:off x="0" y="0"/>
                          <a:ext cx="6151880" cy="635"/>
                        </a:xfrm>
                        <a:prstGeom prst="rect">
                          <a:avLst/>
                        </a:prstGeom>
                        <a:solidFill>
                          <a:prstClr val="white"/>
                        </a:solidFill>
                        <a:ln>
                          <a:noFill/>
                        </a:ln>
                        <a:effectLst/>
                      </wps:spPr>
                      <wps:txbx>
                        <w:txbxContent>
                          <w:p w:rsidR="00CE6BF8" w:rsidRPr="0029248A" w:rsidRDefault="00CE6BF8" w:rsidP="0029248A">
                            <w:pPr>
                              <w:pStyle w:val="ResimYazs"/>
                              <w:rPr>
                                <w:rFonts w:ascii="TimesNewRomanPSMT" w:hAnsi="TimesNewRomanPSMT" w:cs="TimesNewRomanPSMT"/>
                                <w:b w:val="0"/>
                                <w:noProof/>
                                <w:sz w:val="20"/>
                                <w:szCs w:val="20"/>
                              </w:rPr>
                            </w:pPr>
                            <w:bookmarkStart w:id="70" w:name="_Toc439672043"/>
                            <w:r>
                              <w:t xml:space="preserve">Şekil R.18- </w:t>
                            </w:r>
                            <w:r>
                              <w:fldChar w:fldCharType="begin"/>
                            </w:r>
                            <w:r>
                              <w:instrText xml:space="preserve"> SEQ Şekil_R.18- \* ARABIC </w:instrText>
                            </w:r>
                            <w:r>
                              <w:fldChar w:fldCharType="separate"/>
                            </w:r>
                            <w:r>
                              <w:rPr>
                                <w:noProof/>
                              </w:rPr>
                              <w:t>9</w:t>
                            </w:r>
                            <w:r>
                              <w:fldChar w:fldCharType="end"/>
                            </w:r>
                            <w:r>
                              <w:t xml:space="preserve">: </w:t>
                            </w:r>
                            <w:r w:rsidRPr="0029248A">
                              <w:rPr>
                                <w:b w:val="0"/>
                              </w:rPr>
                              <w:t>Atıkların karıştırılması ve öğütülmesi için dağılım şeması.</w:t>
                            </w:r>
                            <w:bookmarkEnd w:id="7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Metin Kutusu 325" o:spid="_x0000_s1231" type="#_x0000_t202" style="position:absolute;margin-left:7.05pt;margin-top:406.55pt;width:484.4pt;height:.05pt;z-index:251820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" stroked="f">
                <v:textbox style="mso-fit-shape-to-text:t" inset="0,0,0,0">
                  <w:txbxContent>
                    <w:p w:rsidR="00CE6BF8" w:rsidRPr="0029248A" w:rsidRDefault="00CE6BF8" w:rsidP="0029248A">
                      <w:pPr>
                        <w:pStyle w:val="ResimYazs"/>
                        <w:rPr>
                          <w:rFonts w:ascii="TimesNewRomanPSMT" w:hAnsi="TimesNewRomanPSMT" w:cs="TimesNewRomanPSMT"/>
                          <w:b w:val="0"/>
                          <w:noProof/>
                          <w:sz w:val="20"/>
                          <w:szCs w:val="20"/>
                        </w:rPr>
                      </w:pPr>
                      <w:bookmarkStart w:id="76" w:name="_Toc439672043"/>
                      <w:r>
                        <w:t xml:space="preserve">Şekil R.18- </w:t>
                      </w:r>
                      <w:r>
                        <w:fldChar w:fldCharType="begin"/>
                      </w:r>
                      <w:r>
                        <w:instrText xml:space="preserve"> SEQ Şekil_R.18- \* ARABIC </w:instrText>
                      </w:r>
                      <w:r>
                        <w:fldChar w:fldCharType="separate"/>
                      </w:r>
                      <w:r>
                        <w:rPr>
                          <w:noProof/>
                        </w:rPr>
                        <w:t>9</w:t>
                      </w:r>
                      <w:r>
                        <w:fldChar w:fldCharType="end"/>
                      </w:r>
                      <w:r>
                        <w:t xml:space="preserve">: </w:t>
                      </w:r>
                      <w:r w:rsidRPr="0029248A">
                        <w:rPr>
                          <w:b w:val="0"/>
                        </w:rPr>
                        <w:t>Atıkların karıştırılması ve öğütülmesi için dağılım şeması.</w:t>
                      </w:r>
                      <w:bookmarkEnd w:id="76"/>
                    </w:p>
                  </w:txbxContent>
                </v:textbox>
              </v:shape>
            </w:pict>
          </mc:Fallback>
        </mc:AlternateContent>
      </w:r>
      <w:r>
        <w:rPr>
          <w:rFonts w:ascii="TimesNewRomanPSMT" w:hAnsi="TimesNewRomanPSMT" w:cs="TimesNewRomanPSMT"/>
          <w:noProof/>
          <w:sz w:val="20"/>
          <w:szCs w:val="20"/>
        </w:rPr>
        <mc:AlternateContent>
          <mc:Choice Requires="wpg">
            <w:drawing>
              <wp:anchor distT="0" distB="0" distL="114300" distR="114300" simplePos="0" relativeHeight="251818496" behindDoc="0" locked="0" layoutInCell="1" allowOverlap="1" wp14:anchorId="6707A47A" wp14:editId="2B3DD674">
                <wp:simplePos x="0" y="0"/>
                <wp:positionH relativeFrom="column">
                  <wp:posOffset>89535</wp:posOffset>
                </wp:positionH>
                <wp:positionV relativeFrom="paragraph">
                  <wp:posOffset>95250</wp:posOffset>
                </wp:positionV>
                <wp:extent cx="6151880" cy="5010785"/>
                <wp:effectExtent l="0" t="0" r="77470" b="0"/>
                <wp:wrapNone/>
                <wp:docPr id="324" name="Grup 324"/>
                <wp:cNvGraphicFramePr/>
                <a:graphic xmlns:a="http://schemas.openxmlformats.org/drawingml/2006/main">
                  <a:graphicData uri="http://schemas.microsoft.com/office/word/2010/wordprocessingGroup">
                    <wpg:wgp>
                      <wpg:cNvGrpSpPr/>
                      <wpg:grpSpPr>
                        <a:xfrm>
                          <a:off x="0" y="0"/>
                          <a:ext cx="6151880" cy="5010785"/>
                          <a:chOff x="0" y="0"/>
                          <a:chExt cx="6151880" cy="5010785"/>
                        </a:xfrm>
                      </wpg:grpSpPr>
                      <wpg:grpSp>
                        <wpg:cNvPr id="301" name="Grup 301"/>
                        <wpg:cNvGrpSpPr/>
                        <wpg:grpSpPr>
                          <a:xfrm>
                            <a:off x="0" y="0"/>
                            <a:ext cx="6151880" cy="5010785"/>
                            <a:chOff x="-209550" y="0"/>
                            <a:chExt cx="6153150" cy="5010150"/>
                          </a:xfrm>
                        </wpg:grpSpPr>
                        <wps:wsp>
                          <wps:cNvPr id="302" name="Dikdörtgen 302"/>
                          <wps:cNvSpPr/>
                          <wps:spPr>
                            <a:xfrm>
                              <a:off x="866775" y="1076325"/>
                              <a:ext cx="3114675" cy="2771775"/>
                            </a:xfrm>
                            <a:prstGeom prst="rect">
                              <a:avLst/>
                            </a:prstGeom>
                            <a:ln w="19050">
                              <a:prstDash val="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Dikdörtgen 303"/>
                          <wps:cNvSpPr/>
                          <wps:spPr>
                            <a:xfrm>
                              <a:off x="1343025" y="1724025"/>
                              <a:ext cx="704850" cy="4381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CE6BF8" w:rsidRPr="00060A1F" w:rsidRDefault="00CE6BF8" w:rsidP="0029248A">
                                <w:pPr>
                                  <w:jc w:val="center"/>
                                  <w:rPr>
                                    <w:rFonts w:ascii="Arial" w:hAnsi="Arial" w:cs="Arial"/>
                                    <w:b/>
                                    <w:sz w:val="22"/>
                                  </w:rPr>
                                </w:pPr>
                                <w:r>
                                  <w:rPr>
                                    <w:rFonts w:ascii="Arial" w:hAnsi="Arial" w:cs="Arial"/>
                                    <w:b/>
                                    <w:sz w:val="22"/>
                                  </w:rPr>
                                  <w:t>Uçuculuk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4" name="Dikdörtgen 304"/>
                          <wps:cNvSpPr/>
                          <wps:spPr>
                            <a:xfrm>
                              <a:off x="2781300" y="1724025"/>
                              <a:ext cx="704850" cy="5048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CE6BF8" w:rsidRPr="00060A1F" w:rsidRDefault="00CE6BF8" w:rsidP="0029248A">
                                <w:pPr>
                                  <w:jc w:val="center"/>
                                  <w:rPr>
                                    <w:rFonts w:ascii="Arial" w:hAnsi="Arial" w:cs="Arial"/>
                                    <w:b/>
                                    <w:sz w:val="22"/>
                                  </w:rPr>
                                </w:pPr>
                                <w:r>
                                  <w:rPr>
                                    <w:rFonts w:ascii="Arial" w:hAnsi="Arial" w:cs="Arial"/>
                                    <w:b/>
                                    <w:sz w:val="22"/>
                                  </w:rPr>
                                  <w:t>Partikül boyutu, yoğunluk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5" name="Dikdörtgen 305"/>
                          <wps:cNvSpPr/>
                          <wps:spPr>
                            <a:xfrm>
                              <a:off x="2076450" y="0"/>
                              <a:ext cx="704850" cy="5048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CE6BF8" w:rsidRPr="00060A1F" w:rsidRDefault="00CE6BF8" w:rsidP="0029248A">
                                <w:pPr>
                                  <w:jc w:val="center"/>
                                  <w:rPr>
                                    <w:rFonts w:ascii="Arial" w:hAnsi="Arial" w:cs="Arial"/>
                                    <w:b/>
                                    <w:sz w:val="22"/>
                                    <w:vertAlign w:val="subscript"/>
                                  </w:rPr>
                                </w:pPr>
                                <w:r>
                                  <w:rPr>
                                    <w:rFonts w:ascii="Arial" w:hAnsi="Arial" w:cs="Arial"/>
                                    <w:b/>
                                    <w:sz w:val="22"/>
                                  </w:rPr>
                                  <w:t>RF</w:t>
                                </w:r>
                                <w:r>
                                  <w:rPr>
                                    <w:rFonts w:ascii="Arial" w:hAnsi="Arial" w:cs="Arial"/>
                                    <w:b/>
                                    <w:sz w:val="22"/>
                                    <w:vertAlign w:val="subscript"/>
                                  </w:rPr>
                                  <w:t>air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6" name="Oval 306"/>
                          <wps:cNvSpPr/>
                          <wps:spPr>
                            <a:xfrm>
                              <a:off x="1266825" y="733425"/>
                              <a:ext cx="2362200" cy="619125"/>
                            </a:xfrm>
                            <a:prstGeom prst="ellipse">
                              <a:avLst/>
                            </a:prstGeom>
                            <a:solidFill>
                              <a:srgbClr val="0000FF"/>
                            </a:solidFill>
                          </wps:spPr>
                          <wps:style>
                            <a:lnRef idx="1">
                              <a:schemeClr val="accent1"/>
                            </a:lnRef>
                            <a:fillRef idx="3">
                              <a:schemeClr val="accent1"/>
                            </a:fillRef>
                            <a:effectRef idx="2">
                              <a:schemeClr val="accent1"/>
                            </a:effectRef>
                            <a:fontRef idx="minor">
                              <a:schemeClr val="lt1"/>
                            </a:fontRef>
                          </wps:style>
                          <wps:txbx>
                            <w:txbxContent>
                              <w:p w:rsidR="00CE6BF8" w:rsidRPr="00060A1F" w:rsidRDefault="00CE6BF8" w:rsidP="0029248A">
                                <w:pPr>
                                  <w:jc w:val="center"/>
                                  <w:rPr>
                                    <w:rFonts w:ascii="Arial" w:hAnsi="Arial" w:cs="Arial"/>
                                    <w:sz w:val="22"/>
                                  </w:rPr>
                                </w:pPr>
                                <w:r>
                                  <w:rPr>
                                    <w:rFonts w:ascii="Arial" w:hAnsi="Arial" w:cs="Arial"/>
                                    <w:sz w:val="22"/>
                                  </w:rPr>
                                  <w:t>M</w:t>
                                </w:r>
                                <w:r w:rsidRPr="00060A1F">
                                  <w:rPr>
                                    <w:rFonts w:ascii="Arial" w:hAnsi="Arial" w:cs="Arial"/>
                                    <w:sz w:val="22"/>
                                  </w:rPr>
                                  <w:t>uhtemel hava toplama ve filtresi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7" name="Yukarı Ok 307"/>
                          <wps:cNvSpPr/>
                          <wps:spPr>
                            <a:xfrm rot="2580984">
                              <a:off x="1638300" y="1295400"/>
                              <a:ext cx="220970" cy="361950"/>
                            </a:xfrm>
                            <a:prstGeom prst="upArrow">
                              <a:avLst/>
                            </a:prstGeom>
                            <a:solidFill>
                              <a:schemeClr val="tx1">
                                <a:lumMod val="50000"/>
                                <a:lumOff val="50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 name="Yukarı Ok 308"/>
                          <wps:cNvSpPr/>
                          <wps:spPr>
                            <a:xfrm>
                              <a:off x="2333625" y="523875"/>
                              <a:ext cx="276225" cy="361950"/>
                            </a:xfrm>
                            <a:prstGeom prst="upArrow">
                              <a:avLst/>
                            </a:prstGeom>
                            <a:solidFill>
                              <a:schemeClr val="tx1">
                                <a:lumMod val="50000"/>
                                <a:lumOff val="50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Yukarı Ok 309"/>
                          <wps:cNvSpPr/>
                          <wps:spPr>
                            <a:xfrm rot="18738362">
                              <a:off x="2876550" y="1314450"/>
                              <a:ext cx="237490" cy="363855"/>
                            </a:xfrm>
                            <a:prstGeom prst="upArrow">
                              <a:avLst/>
                            </a:prstGeom>
                            <a:solidFill>
                              <a:schemeClr val="tx1">
                                <a:lumMod val="50000"/>
                                <a:lumOff val="50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 name="Yukarı Ok 310"/>
                          <wps:cNvSpPr/>
                          <wps:spPr>
                            <a:xfrm rot="18738362">
                              <a:off x="2000250" y="2295525"/>
                              <a:ext cx="237490" cy="363855"/>
                            </a:xfrm>
                            <a:prstGeom prst="upArrow">
                              <a:avLst/>
                            </a:prstGeom>
                            <a:solidFill>
                              <a:schemeClr val="tx1">
                                <a:lumMod val="50000"/>
                                <a:lumOff val="50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 name="Yukarı Ok 311"/>
                          <wps:cNvSpPr/>
                          <wps:spPr>
                            <a:xfrm rot="2580984">
                              <a:off x="2571750" y="2295525"/>
                              <a:ext cx="220345" cy="361950"/>
                            </a:xfrm>
                            <a:prstGeom prst="upArrow">
                              <a:avLst/>
                            </a:prstGeom>
                            <a:solidFill>
                              <a:schemeClr val="tx1">
                                <a:lumMod val="50000"/>
                                <a:lumOff val="50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Yukarı Ok 312"/>
                          <wps:cNvSpPr/>
                          <wps:spPr>
                            <a:xfrm rot="11005119">
                              <a:off x="2324100" y="2762250"/>
                              <a:ext cx="276225" cy="361950"/>
                            </a:xfrm>
                            <a:prstGeom prst="upArrow">
                              <a:avLst/>
                            </a:prstGeom>
                            <a:solidFill>
                              <a:schemeClr val="tx1">
                                <a:lumMod val="50000"/>
                                <a:lumOff val="50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 name="Yukarı Ok 313"/>
                          <wps:cNvSpPr/>
                          <wps:spPr>
                            <a:xfrm rot="5400000">
                              <a:off x="1252538" y="2538412"/>
                              <a:ext cx="276225" cy="361950"/>
                            </a:xfrm>
                            <a:prstGeom prst="upArrow">
                              <a:avLst/>
                            </a:prstGeom>
                            <a:solidFill>
                              <a:schemeClr val="tx1">
                                <a:lumMod val="50000"/>
                                <a:lumOff val="50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Sağ Ok 314"/>
                          <wps:cNvSpPr/>
                          <wps:spPr>
                            <a:xfrm>
                              <a:off x="0" y="2266950"/>
                              <a:ext cx="1343025" cy="904875"/>
                            </a:xfrm>
                            <a:prstGeom prst="rightArrow">
                              <a:avLst>
                                <a:gd name="adj1" fmla="val 50000"/>
                                <a:gd name="adj2" fmla="val 53158"/>
                              </a:avLst>
                            </a:prstGeom>
                          </wps:spPr>
                          <wps:style>
                            <a:lnRef idx="1">
                              <a:schemeClr val="dk1"/>
                            </a:lnRef>
                            <a:fillRef idx="2">
                              <a:schemeClr val="dk1"/>
                            </a:fillRef>
                            <a:effectRef idx="1">
                              <a:schemeClr val="dk1"/>
                            </a:effectRef>
                            <a:fontRef idx="minor">
                              <a:schemeClr val="dk1"/>
                            </a:fontRef>
                          </wps:style>
                          <wps:txbx>
                            <w:txbxContent>
                              <w:p w:rsidR="00CE6BF8" w:rsidRPr="00B14E35" w:rsidRDefault="00CE6BF8" w:rsidP="0029248A">
                                <w:pPr>
                                  <w:jc w:val="center"/>
                                  <w:rPr>
                                    <w:rFonts w:ascii="Arial" w:hAnsi="Arial" w:cs="Arial"/>
                                    <w:b/>
                                    <w:sz w:val="22"/>
                                  </w:rPr>
                                </w:pPr>
                                <w:r>
                                  <w:rPr>
                                    <w:rFonts w:ascii="Arial" w:hAnsi="Arial" w:cs="Arial"/>
                                    <w:b/>
                                    <w:sz w:val="22"/>
                                  </w:rPr>
                                  <w:t>Katı</w:t>
                                </w:r>
                                <w:r w:rsidRPr="00B14E35">
                                  <w:rPr>
                                    <w:rFonts w:ascii="Arial" w:hAnsi="Arial" w:cs="Arial"/>
                                    <w:b/>
                                    <w:sz w:val="22"/>
                                  </w:rPr>
                                  <w:t xml:space="preserve"> </w:t>
                                </w:r>
                                <w:r>
                                  <w:rPr>
                                    <w:rFonts w:ascii="Arial" w:hAnsi="Arial" w:cs="Arial"/>
                                    <w:b/>
                                    <w:sz w:val="22"/>
                                  </w:rPr>
                                  <w:t>a</w:t>
                                </w:r>
                                <w:r w:rsidRPr="00B14E35">
                                  <w:rPr>
                                    <w:rFonts w:ascii="Arial" w:hAnsi="Arial" w:cs="Arial"/>
                                    <w:b/>
                                    <w:sz w:val="22"/>
                                  </w:rPr>
                                  <w:t>tık içindeki madde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5" name="Dikdörtgen 315"/>
                          <wps:cNvSpPr/>
                          <wps:spPr>
                            <a:xfrm>
                              <a:off x="1562100" y="3143250"/>
                              <a:ext cx="1857375" cy="4381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CE6BF8" w:rsidRPr="00B14E35" w:rsidRDefault="00CE6BF8" w:rsidP="0029248A">
                                <w:pPr>
                                  <w:jc w:val="center"/>
                                  <w:rPr>
                                    <w:rFonts w:ascii="Arial" w:hAnsi="Arial" w:cs="Arial"/>
                                    <w:b/>
                                    <w:sz w:val="20"/>
                                  </w:rPr>
                                </w:pPr>
                                <w:r>
                                  <w:rPr>
                                    <w:rFonts w:ascii="Arial" w:hAnsi="Arial" w:cs="Arial"/>
                                    <w:b/>
                                    <w:sz w:val="20"/>
                                  </w:rPr>
                                  <w:t>Partikül boyutu, yoğunluk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6" name="Oval 316"/>
                          <wps:cNvSpPr/>
                          <wps:spPr>
                            <a:xfrm>
                              <a:off x="1266825" y="3638550"/>
                              <a:ext cx="2362200" cy="619125"/>
                            </a:xfrm>
                            <a:prstGeom prst="ellipse">
                              <a:avLst/>
                            </a:prstGeom>
                            <a:solidFill>
                              <a:srgbClr val="0000FF"/>
                            </a:solidFill>
                          </wps:spPr>
                          <wps:style>
                            <a:lnRef idx="1">
                              <a:schemeClr val="accent1"/>
                            </a:lnRef>
                            <a:fillRef idx="3">
                              <a:schemeClr val="accent1"/>
                            </a:fillRef>
                            <a:effectRef idx="2">
                              <a:schemeClr val="accent1"/>
                            </a:effectRef>
                            <a:fontRef idx="minor">
                              <a:schemeClr val="lt1"/>
                            </a:fontRef>
                          </wps:style>
                          <wps:txbx>
                            <w:txbxContent>
                              <w:p w:rsidR="00CE6BF8" w:rsidRPr="00060A1F" w:rsidRDefault="00CE6BF8" w:rsidP="0029248A">
                                <w:pPr>
                                  <w:jc w:val="center"/>
                                  <w:rPr>
                                    <w:rFonts w:ascii="Arial" w:hAnsi="Arial" w:cs="Arial"/>
                                    <w:sz w:val="22"/>
                                  </w:rPr>
                                </w:pPr>
                                <w:r>
                                  <w:rPr>
                                    <w:rFonts w:ascii="Arial" w:hAnsi="Arial" w:cs="Arial"/>
                                    <w:sz w:val="22"/>
                                  </w:rPr>
                                  <w:t>Yerin temizlenmesi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7" name="Sağ Ok 317"/>
                          <wps:cNvSpPr/>
                          <wps:spPr>
                            <a:xfrm>
                              <a:off x="3581399" y="3552825"/>
                              <a:ext cx="1725164" cy="1066801"/>
                            </a:xfrm>
                            <a:prstGeom prst="rightArrow">
                              <a:avLst>
                                <a:gd name="adj1" fmla="val 50000"/>
                                <a:gd name="adj2" fmla="val 53158"/>
                              </a:avLst>
                            </a:prstGeom>
                          </wps:spPr>
                          <wps:style>
                            <a:lnRef idx="1">
                              <a:schemeClr val="accent1"/>
                            </a:lnRef>
                            <a:fillRef idx="2">
                              <a:schemeClr val="accent1"/>
                            </a:fillRef>
                            <a:effectRef idx="1">
                              <a:schemeClr val="accent1"/>
                            </a:effectRef>
                            <a:fontRef idx="minor">
                              <a:schemeClr val="dk1"/>
                            </a:fontRef>
                          </wps:style>
                          <wps:txbx>
                            <w:txbxContent>
                              <w:p w:rsidR="00CE6BF8" w:rsidRDefault="00CE6BF8" w:rsidP="0029248A">
                                <w:pPr>
                                  <w:jc w:val="center"/>
                                  <w:rPr>
                                    <w:rFonts w:ascii="Arial" w:hAnsi="Arial" w:cs="Arial"/>
                                    <w:b/>
                                    <w:sz w:val="18"/>
                                  </w:rPr>
                                </w:pPr>
                                <w:r w:rsidRPr="0029248A">
                                  <w:rPr>
                                    <w:rFonts w:ascii="Arial" w:hAnsi="Arial" w:cs="Arial"/>
                                    <w:b/>
                                    <w:sz w:val="18"/>
                                  </w:rPr>
                                  <w:t>Öğütülen/karıştırılan atıktaki madde = Girdi</w:t>
                                </w:r>
                              </w:p>
                              <w:p w:rsidR="00CE6BF8" w:rsidRPr="0029248A" w:rsidRDefault="00CE6BF8" w:rsidP="0029248A">
                                <w:pPr>
                                  <w:jc w:val="center"/>
                                  <w:rPr>
                                    <w:rFonts w:ascii="Arial" w:hAnsi="Arial" w:cs="Arial"/>
                                    <w:b/>
                                    <w:sz w:val="18"/>
                                  </w:rPr>
                                </w:pPr>
                                <w:r>
                                  <w:rPr>
                                    <w:rFonts w:ascii="Arial" w:hAnsi="Arial" w:cs="Arial"/>
                                    <w:b/>
                                    <w:sz w:val="18"/>
                                  </w:rPr>
                                  <w:t>_ Toz-buharlaşma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9" name="Dikdörtgen 319"/>
                          <wps:cNvSpPr/>
                          <wps:spPr>
                            <a:xfrm>
                              <a:off x="-209550" y="4019550"/>
                              <a:ext cx="1419225" cy="9906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CE6BF8" w:rsidRPr="00B14E35" w:rsidRDefault="00CE6BF8" w:rsidP="0029248A">
                                <w:pPr>
                                  <w:jc w:val="center"/>
                                  <w:rPr>
                                    <w:rFonts w:ascii="Arial" w:hAnsi="Arial" w:cs="Arial"/>
                                    <w:b/>
                                    <w:sz w:val="22"/>
                                  </w:rPr>
                                </w:pPr>
                                <w:r>
                                  <w:rPr>
                                    <w:rFonts w:ascii="Arial" w:hAnsi="Arial" w:cs="Arial"/>
                                    <w:b/>
                                    <w:sz w:val="22"/>
                                  </w:rPr>
                                  <w:t>RMM</w:t>
                                </w:r>
                                <w:r>
                                  <w:rPr>
                                    <w:rFonts w:ascii="Arial" w:hAnsi="Arial" w:cs="Arial"/>
                                    <w:b/>
                                    <w:sz w:val="22"/>
                                    <w:vertAlign w:val="subscript"/>
                                  </w:rPr>
                                  <w:t>eff</w:t>
                                </w:r>
                                <w:r>
                                  <w:rPr>
                                    <w:rFonts w:ascii="Arial" w:hAnsi="Arial" w:cs="Arial"/>
                                    <w:b/>
                                    <w:sz w:val="22"/>
                                  </w:rPr>
                                  <w:t>~</w:t>
                                </w:r>
                                <w:r w:rsidRPr="00B14E35">
                                  <w:rPr>
                                    <w:rFonts w:ascii="Arial" w:hAnsi="Arial" w:cs="Arial"/>
                                    <w:sz w:val="20"/>
                                  </w:rPr>
                                  <w:t>ölçümün etkinliği. Burada: yerden partikül temizlenmesi=yakl.0,95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20" name="Aşağı Ok 320"/>
                          <wps:cNvSpPr/>
                          <wps:spPr>
                            <a:xfrm>
                              <a:off x="2333625" y="4257675"/>
                              <a:ext cx="276225" cy="361950"/>
                            </a:xfrm>
                            <a:prstGeom prst="downArrow">
                              <a:avLst/>
                            </a:prstGeom>
                            <a:solidFill>
                              <a:schemeClr val="bg1">
                                <a:lumMod val="50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1" name="Dikdörtgen 321"/>
                          <wps:cNvSpPr/>
                          <wps:spPr>
                            <a:xfrm>
                              <a:off x="2143125" y="4695825"/>
                              <a:ext cx="2153580" cy="3143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CE6BF8" w:rsidRPr="0029248A" w:rsidRDefault="00CE6BF8" w:rsidP="0029248A">
                                <w:pPr>
                                  <w:jc w:val="center"/>
                                  <w:rPr>
                                    <w:rFonts w:ascii="Arial" w:hAnsi="Arial" w:cs="Arial"/>
                                    <w:b/>
                                    <w:sz w:val="22"/>
                                  </w:rPr>
                                </w:pPr>
                                <w:r>
                                  <w:rPr>
                                    <w:rFonts w:ascii="Arial" w:hAnsi="Arial" w:cs="Arial"/>
                                    <w:b/>
                                    <w:sz w:val="22"/>
                                  </w:rPr>
                                  <w:t>RF</w:t>
                                </w:r>
                                <w:r>
                                  <w:rPr>
                                    <w:rFonts w:ascii="Arial" w:hAnsi="Arial" w:cs="Arial"/>
                                    <w:b/>
                                    <w:sz w:val="22"/>
                                    <w:vertAlign w:val="subscript"/>
                                  </w:rPr>
                                  <w:t xml:space="preserve">ind soil </w:t>
                                </w:r>
                                <w:r>
                                  <w:rPr>
                                    <w:rFonts w:ascii="Arial" w:hAnsi="Arial" w:cs="Arial"/>
                                    <w:b/>
                                    <w:sz w:val="22"/>
                                  </w:rPr>
                                  <w:t>~ RF</w:t>
                                </w:r>
                                <w:r>
                                  <w:rPr>
                                    <w:rFonts w:ascii="Arial" w:hAnsi="Arial" w:cs="Arial"/>
                                    <w:b/>
                                    <w:sz w:val="22"/>
                                    <w:vertAlign w:val="subscript"/>
                                  </w:rPr>
                                  <w:t xml:space="preserve">ground </w:t>
                                </w:r>
                                <w:r>
                                  <w:rPr>
                                    <w:rFonts w:ascii="Arial" w:hAnsi="Arial" w:cs="Arial"/>
                                    <w:b/>
                                    <w:sz w:val="22"/>
                                  </w:rPr>
                                  <w:t>* (1-RMM</w:t>
                                </w:r>
                                <w:r w:rsidRPr="00B14E35">
                                  <w:rPr>
                                    <w:rFonts w:ascii="Arial" w:hAnsi="Arial" w:cs="Arial"/>
                                    <w:b/>
                                    <w:sz w:val="22"/>
                                    <w:vertAlign w:val="subscript"/>
                                  </w:rPr>
                                  <w:t>eff</w:t>
                                </w:r>
                                <w:r>
                                  <w:rPr>
                                    <w:rFonts w:ascii="Arial" w:hAnsi="Arial" w:cs="Arial"/>
                                    <w:b/>
                                    <w:sz w:val="22"/>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22" name="Dikdörtgen 322"/>
                          <wps:cNvSpPr/>
                          <wps:spPr>
                            <a:xfrm>
                              <a:off x="4248150" y="1028700"/>
                              <a:ext cx="1695450" cy="1552574"/>
                            </a:xfrm>
                            <a:prstGeom prst="rect">
                              <a:avLst/>
                            </a:prstGeom>
                            <a:ln w="9525"/>
                          </wps:spPr>
                          <wps:style>
                            <a:lnRef idx="2">
                              <a:schemeClr val="accent1"/>
                            </a:lnRef>
                            <a:fillRef idx="1">
                              <a:schemeClr val="lt1"/>
                            </a:fillRef>
                            <a:effectRef idx="0">
                              <a:schemeClr val="accent1"/>
                            </a:effectRef>
                            <a:fontRef idx="minor">
                              <a:schemeClr val="dk1"/>
                            </a:fontRef>
                          </wps:style>
                          <wps:txbx>
                            <w:txbxContent>
                              <w:p w:rsidR="00CE6BF8" w:rsidRPr="008B608E" w:rsidRDefault="00CE6BF8" w:rsidP="0029248A">
                                <w:pPr>
                                  <w:rPr>
                                    <w:rFonts w:ascii="Arial" w:hAnsi="Arial" w:cs="Arial"/>
                                    <w:b/>
                                    <w:sz w:val="22"/>
                                  </w:rPr>
                                </w:pPr>
                                <w:r w:rsidRPr="008B608E">
                                  <w:rPr>
                                    <w:rFonts w:ascii="Arial" w:hAnsi="Arial" w:cs="Arial"/>
                                    <w:b/>
                                    <w:sz w:val="22"/>
                                  </w:rPr>
                                  <w:t>Ortalama İKlar</w:t>
                                </w:r>
                              </w:p>
                              <w:p w:rsidR="00CE6BF8" w:rsidRPr="008B608E" w:rsidRDefault="00CE6BF8" w:rsidP="0029248A">
                                <w:pPr>
                                  <w:rPr>
                                    <w:rFonts w:ascii="Arial" w:hAnsi="Arial" w:cs="Arial"/>
                                    <w:sz w:val="22"/>
                                  </w:rPr>
                                </w:pPr>
                                <w:r w:rsidRPr="008B608E">
                                  <w:rPr>
                                    <w:rFonts w:ascii="Arial" w:hAnsi="Arial" w:cs="Arial"/>
                                    <w:sz w:val="22"/>
                                  </w:rPr>
                                  <w:t xml:space="preserve">* Sıcaklık: </w:t>
                                </w:r>
                                <w:r>
                                  <w:rPr>
                                    <w:rFonts w:ascii="Arial" w:hAnsi="Arial" w:cs="Arial"/>
                                    <w:sz w:val="22"/>
                                  </w:rPr>
                                  <w:t>20</w:t>
                                </w:r>
                                <w:r w:rsidRPr="008B608E">
                                  <w:rPr>
                                    <w:rFonts w:ascii="Arial" w:hAnsi="Arial" w:cs="Arial"/>
                                    <w:sz w:val="22"/>
                                  </w:rPr>
                                  <w:t xml:space="preserve"> </w:t>
                                </w:r>
                                <w:r w:rsidRPr="008B608E">
                                  <w:rPr>
                                    <w:rFonts w:ascii="Arial" w:hAnsi="Arial" w:cs="Arial"/>
                                    <w:sz w:val="22"/>
                                    <w:vertAlign w:val="superscript"/>
                                  </w:rPr>
                                  <w:t>o</w:t>
                                </w:r>
                                <w:r w:rsidRPr="008B608E">
                                  <w:rPr>
                                    <w:rFonts w:ascii="Arial" w:hAnsi="Arial" w:cs="Arial"/>
                                    <w:sz w:val="22"/>
                                  </w:rPr>
                                  <w:t>C</w:t>
                                </w:r>
                                <w:r>
                                  <w:rPr>
                                    <w:rFonts w:ascii="Arial" w:hAnsi="Arial" w:cs="Arial"/>
                                    <w:sz w:val="22"/>
                                  </w:rPr>
                                  <w:t>, harekete bağlı daha yüksek olabilir</w:t>
                                </w:r>
                              </w:p>
                              <w:p w:rsidR="00CE6BF8" w:rsidRPr="008B608E" w:rsidRDefault="00CE6BF8" w:rsidP="0029248A">
                                <w:pPr>
                                  <w:rPr>
                                    <w:rFonts w:ascii="Arial" w:hAnsi="Arial" w:cs="Arial"/>
                                    <w:sz w:val="22"/>
                                  </w:rPr>
                                </w:pPr>
                                <w:r>
                                  <w:rPr>
                                    <w:rFonts w:ascii="Arial" w:hAnsi="Arial" w:cs="Arial"/>
                                    <w:sz w:val="22"/>
                                  </w:rPr>
                                  <w:t>*Yarı açık proses</w:t>
                                </w:r>
                              </w:p>
                              <w:p w:rsidR="00CE6BF8" w:rsidRPr="008B608E" w:rsidRDefault="00CE6BF8" w:rsidP="0029248A">
                                <w:pPr>
                                  <w:rPr>
                                    <w:rFonts w:ascii="Arial" w:hAnsi="Arial" w:cs="Arial"/>
                                    <w:b/>
                                    <w:sz w:val="22"/>
                                  </w:rPr>
                                </w:pPr>
                                <w:r w:rsidRPr="008B608E">
                                  <w:rPr>
                                    <w:rFonts w:ascii="Arial" w:hAnsi="Arial" w:cs="Arial"/>
                                    <w:b/>
                                    <w:sz w:val="22"/>
                                  </w:rPr>
                                  <w:t>RYÖ örnekleri</w:t>
                                </w:r>
                              </w:p>
                              <w:p w:rsidR="00CE6BF8" w:rsidRPr="008B608E" w:rsidRDefault="00CE6BF8" w:rsidP="0029248A">
                                <w:pPr>
                                  <w:rPr>
                                    <w:rFonts w:ascii="Arial" w:hAnsi="Arial" w:cs="Arial"/>
                                    <w:sz w:val="22"/>
                                  </w:rPr>
                                </w:pPr>
                                <w:r w:rsidRPr="008B608E">
                                  <w:rPr>
                                    <w:rFonts w:ascii="Arial" w:hAnsi="Arial" w:cs="Arial"/>
                                    <w:sz w:val="22"/>
                                  </w:rPr>
                                  <w:t>* Yerin temizlenmesi</w:t>
                                </w:r>
                              </w:p>
                              <w:p w:rsidR="00CE6BF8" w:rsidRPr="008B608E" w:rsidRDefault="00CE6BF8" w:rsidP="0029248A">
                                <w:pPr>
                                  <w:rPr>
                                    <w:rFonts w:ascii="Arial" w:hAnsi="Arial" w:cs="Arial"/>
                                    <w:sz w:val="22"/>
                                  </w:rPr>
                                </w:pPr>
                                <w:r w:rsidRPr="008B608E">
                                  <w:rPr>
                                    <w:rFonts w:ascii="Arial" w:hAnsi="Arial" w:cs="Arial"/>
                                    <w:sz w:val="22"/>
                                  </w:rPr>
                                  <w:t xml:space="preserve">* </w:t>
                                </w:r>
                                <w:r>
                                  <w:rPr>
                                    <w:rFonts w:ascii="Arial" w:hAnsi="Arial" w:cs="Arial"/>
                                    <w:sz w:val="22"/>
                                  </w:rPr>
                                  <w:t>Hava toplama ve filtrasyonu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23" name="Dikdörtgen 323"/>
                        <wps:cNvSpPr/>
                        <wps:spPr>
                          <a:xfrm>
                            <a:off x="4619625" y="419100"/>
                            <a:ext cx="1532255" cy="314418"/>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CE6BF8" w:rsidRDefault="00CE6BF8" w:rsidP="0029248A">
                              <w:pPr>
                                <w:jc w:val="center"/>
                              </w:pPr>
                              <w:r>
                                <w:t>Karıştırma/Öğütme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up 324" o:spid="_x0000_s1232" style="position:absolute;margin-left:7.05pt;margin-top:7.5pt;width:484.4pt;height:394.55pt;z-index:251818496" coordsize="61518,50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">
                <v:group id="Grup 301" o:spid="_x0000_s1233" style="position:absolute;width:61518;height:50107" coordorigin="-2095" coordsize="61531,50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rect id="Dikdörtgen 302" o:spid="_x0000_s1234" style="position:absolute;left:8667;top:10763;width:31147;height:27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0hu8QA&#10;AADcAAAADwAAAGRycy9kb3ducmV2LnhtbESPUWvCMBSF3wf+h3CFvYgm6pBRjVKEwQRBZgt7vTR3&#10;bVlzU5Ko3b83grDHwznnO5zNbrCduJIPrWMN85kCQVw503KtoSw+pu8gQkQ22DkmDX8UYLcdvWww&#10;M+7GX3Q9x1okCIcMNTQx9pmUoWrIYpi5njh5P85bjEn6WhqPtwS3nVwotZIWW04LDfa0b6j6PV+s&#10;hlN58d9YHOPk7dDmhT+W+SRXWr+Oh3wNItIQ/8PP9qfRsFQLeJxJR0B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dIbvEAAAA3AAAAA8AAAAAAAAAAAAAAAAAmAIAAGRycy9k&#10;b3ducmV2LnhtbFBLBQYAAAAABAAEAPUAAACJAwAAAAA=&#10;" fillcolor="white [3201]" strokecolor="black [3200]" strokeweight="1.5pt">
                    <v:stroke dashstyle="dash"/>
                  </v:rect>
                  <v:rect id="Dikdörtgen 303" o:spid="_x0000_s1235" style="position:absolute;left:13430;top:17240;width:7048;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QzMQA&#10;AADcAAAADwAAAGRycy9kb3ducmV2LnhtbESP0UoDMRRE3wv+Q7iCL8UmdqnKutkigiC+SFs/4LK5&#10;blY3N0sSt6lfbwShj8PMnGGabXajmCnEwbOGm5UCQdx5M3Cv4f3wfH0PIiZkg6Nn0nCiCNv2YtFg&#10;bfyRdzTvUy8KhGONGmxKUy1l7Cw5jCs/ERfvwweHqcjQSxPwWOBulGulbqXDgcuCxYmeLHVf+2+n&#10;YTOpXe8/8ym+/ayXr7O94yoHra8u8+MDiEQ5ncP/7RejoVIV/J0pR0C2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i0MzEAAAA3AAAAA8AAAAAAAAAAAAAAAAAmAIAAGRycy9k&#10;b3ducmV2LnhtbFBLBQYAAAAABAAEAPUAAACJAwAAAAA=&#10;" fillcolor="white [3201]" stroked="f" strokeweight="2pt">
                    <v:textbox inset="0,0,0,0">
                      <w:txbxContent>
                        <w:p w:rsidR="00CE6BF8" w:rsidRPr="00060A1F" w:rsidRDefault="00CE6BF8" w:rsidP="0029248A">
                          <w:pPr>
                            <w:jc w:val="center"/>
                            <w:rPr>
                              <w:rFonts w:ascii="Arial" w:hAnsi="Arial" w:cs="Arial"/>
                              <w:b/>
                              <w:sz w:val="22"/>
                            </w:rPr>
                          </w:pPr>
                          <w:r>
                            <w:rPr>
                              <w:rFonts w:ascii="Arial" w:hAnsi="Arial" w:cs="Arial"/>
                              <w:b/>
                              <w:sz w:val="22"/>
                            </w:rPr>
                            <w:t>Uçuculuk</w:t>
                          </w:r>
                        </w:p>
                      </w:txbxContent>
                    </v:textbox>
                  </v:rect>
                  <v:rect id="Dikdörtgen 304" o:spid="_x0000_s1236" style="position:absolute;left:27813;top:17240;width:7048;height:5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tIuMQA&#10;AADcAAAADwAAAGRycy9kb3ducmV2LnhtbESP0UoDMRRE3wX/IVzBF2kTW23LtmkRQZC+SKsfcNnc&#10;brbd3CxJ3KZ+fSMIPg4zc4ZZbbLrxEAhtp41PI4VCOLam5YbDV+fb6MFiJiQDXaeScOFImzWtzcr&#10;rIw/846GfWpEgXCsUINNqa+kjLUlh3Hse+LiHXxwmIoMjTQBzwXuOjlRaiYdtlwWLPb0aqk+7b+d&#10;hude7Rp/zJf48TN52A52ztMctL6/yy9LEIly+g//td+Nhql6gt8z5QjI9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LSLjEAAAA3AAAAA8AAAAAAAAAAAAAAAAAmAIAAGRycy9k&#10;b3ducmV2LnhtbFBLBQYAAAAABAAEAPUAAACJAwAAAAA=&#10;" fillcolor="white [3201]" stroked="f" strokeweight="2pt">
                    <v:textbox inset="0,0,0,0">
                      <w:txbxContent>
                        <w:p w:rsidR="00CE6BF8" w:rsidRPr="00060A1F" w:rsidRDefault="00CE6BF8" w:rsidP="0029248A">
                          <w:pPr>
                            <w:jc w:val="center"/>
                            <w:rPr>
                              <w:rFonts w:ascii="Arial" w:hAnsi="Arial" w:cs="Arial"/>
                              <w:b/>
                              <w:sz w:val="22"/>
                            </w:rPr>
                          </w:pPr>
                          <w:r>
                            <w:rPr>
                              <w:rFonts w:ascii="Arial" w:hAnsi="Arial" w:cs="Arial"/>
                              <w:b/>
                              <w:sz w:val="22"/>
                            </w:rPr>
                            <w:t>Partikül boyutu, yoğunluk</w:t>
                          </w:r>
                        </w:p>
                      </w:txbxContent>
                    </v:textbox>
                  </v:rect>
                  <v:rect id="Dikdörtgen 305" o:spid="_x0000_s1237" style="position:absolute;left:20764;width:7049;height:5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ftI8QA&#10;AADcAAAADwAAAGRycy9kb3ducmV2LnhtbESP0UoDMRRE3wv+Q7iCL6VNbKmWtWkRQZC+SFc/4LK5&#10;blY3N0sSt6lf3wiFPg4zc4bZ7LLrxUghdp413M8VCOLGm45bDZ8fr7M1iJiQDfaeScOJIuy2N5MN&#10;VsYf+UBjnVpRIBwr1GBTGiopY2PJYZz7gbh4Xz44TEWGVpqAxwJ3vVwo9SAddlwWLA70Yqn5qX+d&#10;htWgDq3/zqf4/reY7kf7yMsctL67zc9PIBLldA1f2m9Gw1Kt4P9MOQJyew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H7SPEAAAA3AAAAA8AAAAAAAAAAAAAAAAAmAIAAGRycy9k&#10;b3ducmV2LnhtbFBLBQYAAAAABAAEAPUAAACJAwAAAAA=&#10;" fillcolor="white [3201]" stroked="f" strokeweight="2pt">
                    <v:textbox inset="0,0,0,0">
                      <w:txbxContent>
                        <w:p w:rsidR="00CE6BF8" w:rsidRPr="00060A1F" w:rsidRDefault="00CE6BF8" w:rsidP="0029248A">
                          <w:pPr>
                            <w:jc w:val="center"/>
                            <w:rPr>
                              <w:rFonts w:ascii="Arial" w:hAnsi="Arial" w:cs="Arial"/>
                              <w:b/>
                              <w:sz w:val="22"/>
                              <w:vertAlign w:val="subscript"/>
                            </w:rPr>
                          </w:pPr>
                          <w:r>
                            <w:rPr>
                              <w:rFonts w:ascii="Arial" w:hAnsi="Arial" w:cs="Arial"/>
                              <w:b/>
                              <w:sz w:val="22"/>
                            </w:rPr>
                            <w:t>RF</w:t>
                          </w:r>
                          <w:r>
                            <w:rPr>
                              <w:rFonts w:ascii="Arial" w:hAnsi="Arial" w:cs="Arial"/>
                              <w:b/>
                              <w:sz w:val="22"/>
                              <w:vertAlign w:val="subscript"/>
                            </w:rPr>
                            <w:t>air</w:t>
                          </w:r>
                        </w:p>
                      </w:txbxContent>
                    </v:textbox>
                  </v:rect>
                  <v:oval id="Oval 306" o:spid="_x0000_s1238" style="position:absolute;left:12668;top:7334;width:23622;height:6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ghpMYA&#10;AADcAAAADwAAAGRycy9kb3ducmV2LnhtbESPQWvCQBSE7wX/w/IEL1I3NiWU1FVEKpR6sWkOHh/Z&#10;1ySafRuzq8Z/7wqCx2FmvmFmi9404kydqy0rmE4iEMSF1TWXCvK/9esHCOeRNTaWScGVHCzmg5cZ&#10;ptpe+JfOmS9FgLBLUUHlfZtK6YqKDLqJbYmD9287gz7IrpS6w0uAm0a+RVEiDdYcFipsaVVRcchO&#10;RsF4r9c/NjFfcT7e5dvt9X0TH3dKjYb98hOEp94/w4/2t1YQRwncz4Qj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ghpMYAAADcAAAADwAAAAAAAAAAAAAAAACYAgAAZHJz&#10;L2Rvd25yZXYueG1sUEsFBgAAAAAEAAQA9QAAAIsDAAAAAA==&#10;" fillcolor="blue" strokecolor="#4579b8 [3044]">
                    <v:shadow on="t" color="black" opacity="22937f" origin=",.5" offset="0,.63889mm"/>
                    <v:textbox inset="0,0,0,0">
                      <w:txbxContent>
                        <w:p w:rsidR="00CE6BF8" w:rsidRPr="00060A1F" w:rsidRDefault="00CE6BF8" w:rsidP="0029248A">
                          <w:pPr>
                            <w:jc w:val="center"/>
                            <w:rPr>
                              <w:rFonts w:ascii="Arial" w:hAnsi="Arial" w:cs="Arial"/>
                              <w:sz w:val="22"/>
                            </w:rPr>
                          </w:pPr>
                          <w:r>
                            <w:rPr>
                              <w:rFonts w:ascii="Arial" w:hAnsi="Arial" w:cs="Arial"/>
                              <w:sz w:val="22"/>
                            </w:rPr>
                            <w:t>M</w:t>
                          </w:r>
                          <w:r w:rsidRPr="00060A1F">
                            <w:rPr>
                              <w:rFonts w:ascii="Arial" w:hAnsi="Arial" w:cs="Arial"/>
                              <w:sz w:val="22"/>
                            </w:rPr>
                            <w:t>uhtemel hava toplama ve filtresi</w:t>
                          </w:r>
                        </w:p>
                      </w:txbxContent>
                    </v:textbox>
                  </v:oval>
                  <v:shape id="Yukarı Ok 307" o:spid="_x0000_s1239" type="#_x0000_t68" style="position:absolute;left:16383;top:12954;width:2209;height:3619;rotation:281912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hO6MYA&#10;AADcAAAADwAAAGRycy9kb3ducmV2LnhtbESP3WrCQBSE7wXfYTlCb6RubMGW1FWCUCqhII0/4N0h&#10;e5oEs2fD7qrp23cFwcthZr5h5svetOJCzjeWFUwnCQji0uqGKwW77efzOwgfkDW2lknBH3lYLoaD&#10;OabaXvmHLkWoRISwT1FBHUKXSunLmgz6ie2Io/drncEQpaukdniNcNPKlySZSYMNx4UaO1rVVJ6K&#10;s1GQfXGOEvPvw3RTZMHtx/lxP1bqadRnHyAC9eERvrfXWsFr8ga3M/EI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hO6MYAAADcAAAADwAAAAAAAAAAAAAAAACYAgAAZHJz&#10;L2Rvd25yZXYueG1sUEsFBgAAAAAEAAQA9QAAAIsDAAAAAA==&#10;" adj="6593" fillcolor="gray [1629]" strokecolor="black [3040]">
                    <v:shadow on="t" color="black" opacity="24903f" origin=",.5" offset="0,.55556mm"/>
                  </v:shape>
                  <v:shape id="Yukarı Ok 308" o:spid="_x0000_s1240" type="#_x0000_t68" style="position:absolute;left:23336;top:5238;width:2762;height:3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x0J8AA&#10;AADcAAAADwAAAGRycy9kb3ducmV2LnhtbERP3WrCMBS+F/YO4Qy808TJhnZG2QbCbqt9gENzllSb&#10;k67JbOvTLxeDXX58/7vD6Ftxoz42gTWslgoEcR1Mw1ZDdT4uNiBiQjbYBiYNE0U47B9mOyxMGLik&#10;2ylZkUM4FqjBpdQVUsbakce4DB1x5r5C7zFl2FtpehxyuG/lk1Iv0mPDucFhRx+O6uvpx2uwbjXR&#10;9P68LYf6XHGp7t92c9F6/ji+vYJINKZ/8Z/702hYq7w2n8lHQO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x0J8AAAADcAAAADwAAAAAAAAAAAAAAAACYAgAAZHJzL2Rvd25y&#10;ZXYueG1sUEsFBgAAAAAEAAQA9QAAAIUDAAAAAA==&#10;" adj="8242" fillcolor="gray [1629]" strokecolor="black [3040]">
                    <v:shadow on="t" color="black" opacity="24903f" origin=",.5" offset="0,.55556mm"/>
                  </v:shape>
                  <v:shape id="Yukarı Ok 309" o:spid="_x0000_s1241" type="#_x0000_t68" style="position:absolute;left:28765;top:13144;width:2375;height:3639;rotation:-312567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iah8QA&#10;AADcAAAADwAAAGRycy9kb3ducmV2LnhtbESP3WrCQBSE7wXfYTmCd3VjpT9GV5HWQm+kJPUBjtnT&#10;JDR7NuRsY3z7riB4OczMN8x6O7hG9dRJ7dnAfJaAIi68rbk0cPz+eHgFJQHZYuOZDFxIYLsZj9aY&#10;Wn/mjPo8lCpCWFI0UIXQplpLUZFDmfmWOHo/vnMYouxKbTs8R7hr9GOSPGuHNceFClt6q6j4zf+c&#10;AXH5qcxOT4f3PcnyRfKvg896Y6aTYbcCFWgI9/Ct/WkNLJIlXM/EI6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ImofEAAAA3AAAAA8AAAAAAAAAAAAAAAAAmAIAAGRycy9k&#10;b3ducmV2LnhtbFBLBQYAAAAABAAEAPUAAACJAwAAAAA=&#10;" adj="7049" fillcolor="gray [1629]" strokecolor="black [3040]">
                    <v:shadow on="t" color="black" opacity="24903f" origin=",.5" offset="0,.55556mm"/>
                  </v:shape>
                  <v:shape id="Yukarı Ok 310" o:spid="_x0000_s1242" type="#_x0000_t68" style="position:absolute;left:20003;top:22954;width:2374;height:3639;rotation:-312567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ulx8EA&#10;AADcAAAADwAAAGRycy9kb3ducmV2LnhtbERPzWrCQBC+F3yHZQRvdaPFtkZXEavQi0jSPsCYnSah&#10;2dmQWWN8e/dQ6PHj+19vB9eonjqpPRuYTRNQxIW3NZcGvr+Oz++gJCBbbDyTgTsJbDejpzWm1t84&#10;oz4PpYohLCkaqEJoU62lqMihTH1LHLkf3zkMEXalth3eYrhr9DxJXrXDmmNDhS3tKyp+86szIC6/&#10;lNllcfo4kCzfJD+ffNYbMxkPuxWoQEP4F/+5P62Bl1mcH8/EI6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rpcfBAAAA3AAAAA8AAAAAAAAAAAAAAAAAmAIAAGRycy9kb3du&#10;cmV2LnhtbFBLBQYAAAAABAAEAPUAAACGAwAAAAA=&#10;" adj="7049" fillcolor="gray [1629]" strokecolor="black [3040]">
                    <v:shadow on="t" color="black" opacity="24903f" origin=",.5" offset="0,.55556mm"/>
                  </v:shape>
                  <v:shape id="Yukarı Ok 311" o:spid="_x0000_s1243" type="#_x0000_t68" style="position:absolute;left:25717;top:22955;width:2203;height:3619;rotation:281912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ywE8QA&#10;AADcAAAADwAAAGRycy9kb3ducmV2LnhtbESPT2vCQBTE7wW/w/IEb3UTlaLRVbSlxUvxLzk/ss8k&#10;mH0bdrcx/fbdQqHHYWZ+w6w2vWlER87XlhWk4wQEcWF1zaWC6+X9eQ7CB2SNjWVS8E0eNuvB0woz&#10;bR98ou4cShEh7DNUUIXQZlL6oiKDfmxb4ujdrDMYonSl1A4fEW4aOUmSF2mw5rhQYUuvFRX385dR&#10;YBe5mZX7tHvbfXyaycHll9kxV2o07LdLEIH68B/+a++1gmmawu+Ze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8sBPEAAAA3AAAAA8AAAAAAAAAAAAAAAAAmAIAAGRycy9k&#10;b3ducmV2LnhtbFBLBQYAAAAABAAEAPUAAACJAwAAAAA=&#10;" adj="6575" fillcolor="gray [1629]" strokecolor="black [3040]">
                    <v:shadow on="t" color="black" opacity="24903f" origin=",.5" offset="0,.55556mm"/>
                  </v:shape>
                  <v:shape id="Yukarı Ok 312" o:spid="_x0000_s1244" type="#_x0000_t68" style="position:absolute;left:23241;top:27622;width:2762;height:3620;rotation:-1157243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wN8UA&#10;AADcAAAADwAAAGRycy9kb3ducmV2LnhtbESPT4vCMBTE78J+h/CEvWmqgkg1SiksKL34pwd7e9u8&#10;bYvNS2midr+9ERb2OMzMb5jNbjCteFDvGssKZtMIBHFpdcOVgvzyNVmBcB5ZY2uZFPySg932Y7TB&#10;WNsnn+hx9pUIEHYxKqi972IpXVmTQTe1HXHwfmxv0AfZV1L3+Axw08p5FC2lwYbDQo0dpTWVt/Pd&#10;KFgmh3TfFll2TfV3VhTmmPtFotTneEjWIDwN/j/8195rBYvZHN5nwhGQ2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ArA3xQAAANwAAAAPAAAAAAAAAAAAAAAAAJgCAABkcnMv&#10;ZG93bnJldi54bWxQSwUGAAAAAAQABAD1AAAAigMAAAAA&#10;" adj="8242" fillcolor="gray [1629]" strokecolor="black [3040]">
                    <v:shadow on="t" color="black" opacity="24903f" origin=",.5" offset="0,.55556mm"/>
                  </v:shape>
                  <v:shape id="Yukarı Ok 313" o:spid="_x0000_s1245" type="#_x0000_t68" style="position:absolute;left:12525;top:25383;width:2762;height:362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EKkcMA&#10;AADcAAAADwAAAGRycy9kb3ducmV2LnhtbESPS4sCMRCE7wv+h9ALe1szOiIya5RVEAY8+cBzO+md&#10;h5POkGR1/PdGEDwWVfUVNV/2phVXcr62rGA0TEAQF1bXXCo4HjbfMxA+IGtsLZOCO3lYLgYfc8y0&#10;vfGOrvtQighhn6GCKoQuk9IXFRn0Q9sRR+/POoMhSldK7fAW4aaV4ySZSoM1x4UKO1pXVFz2/0aB&#10;T/PTJZ9s3KqZno+rfHvom3Wj1Ndn//sDIlAf3uFXO9cK0lEKzzPx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EKkcMAAADcAAAADwAAAAAAAAAAAAAAAACYAgAAZHJzL2Rv&#10;d25yZXYueG1sUEsFBgAAAAAEAAQA9QAAAIgDAAAAAA==&#10;" adj="8242" fillcolor="gray [1629]" strokecolor="black [3040]">
                    <v:shadow on="t" color="black" opacity="24903f" origin=",.5" offset="0,.55556mm"/>
                  </v:shape>
                  <v:shape id="Sağ Ok 314" o:spid="_x0000_s1246" type="#_x0000_t13" style="position:absolute;top:22669;width:13430;height:9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gjnccA&#10;AADcAAAADwAAAGRycy9kb3ducmV2LnhtbESPT2sCMRTE74V+h/CE3mrWVvyzGqUULAr14OrB3l43&#10;z92lm5dtkurqpzdCweMwM79hpvPW1OJIzleWFfS6CQji3OqKCwW77eJ5BMIHZI21ZVJwJg/z2ePD&#10;FFNtT7yhYxYKESHsU1RQhtCkUvq8JIO+axvi6B2sMxiidIXUDk8Rbmr5kiQDabDiuFBiQ+8l5T/Z&#10;n1GQN5j9fnyvcCG/1ofPvVsPL4OxUk+d9m0CIlAb7uH/9lIreO314XYmHg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oI53HAAAA3AAAAA8AAAAAAAAAAAAAAAAAmAIAAGRy&#10;cy9kb3ducmV2LnhtbFBLBQYAAAAABAAEAPUAAACMAwAAAAA=&#10;" adj="13864" fillcolor="gray [1616]" strokecolor="black [3040]">
                    <v:fill color2="#d9d9d9 [496]" rotate="t" angle="180" colors="0 #bcbcbc;22938f #d0d0d0;1 #ededed" focus="100%" type="gradient"/>
                    <v:shadow on="t" color="black" opacity="24903f" origin=",.5" offset="0,.55556mm"/>
                    <v:textbox inset="0,0,0,0">
                      <w:txbxContent>
                        <w:p w:rsidR="00CE6BF8" w:rsidRPr="00B14E35" w:rsidRDefault="00CE6BF8" w:rsidP="0029248A">
                          <w:pPr>
                            <w:jc w:val="center"/>
                            <w:rPr>
                              <w:rFonts w:ascii="Arial" w:hAnsi="Arial" w:cs="Arial"/>
                              <w:b/>
                              <w:sz w:val="22"/>
                            </w:rPr>
                          </w:pPr>
                          <w:r>
                            <w:rPr>
                              <w:rFonts w:ascii="Arial" w:hAnsi="Arial" w:cs="Arial"/>
                              <w:b/>
                              <w:sz w:val="22"/>
                            </w:rPr>
                            <w:t>Katı</w:t>
                          </w:r>
                          <w:r w:rsidRPr="00B14E35">
                            <w:rPr>
                              <w:rFonts w:ascii="Arial" w:hAnsi="Arial" w:cs="Arial"/>
                              <w:b/>
                              <w:sz w:val="22"/>
                            </w:rPr>
                            <w:t xml:space="preserve"> </w:t>
                          </w:r>
                          <w:r>
                            <w:rPr>
                              <w:rFonts w:ascii="Arial" w:hAnsi="Arial" w:cs="Arial"/>
                              <w:b/>
                              <w:sz w:val="22"/>
                            </w:rPr>
                            <w:t>a</w:t>
                          </w:r>
                          <w:r w:rsidRPr="00B14E35">
                            <w:rPr>
                              <w:rFonts w:ascii="Arial" w:hAnsi="Arial" w:cs="Arial"/>
                              <w:b/>
                              <w:sz w:val="22"/>
                            </w:rPr>
                            <w:t>tık içindeki madde</w:t>
                          </w:r>
                        </w:p>
                      </w:txbxContent>
                    </v:textbox>
                  </v:shape>
                  <v:rect id="Dikdörtgen 315" o:spid="_x0000_s1247" style="position:absolute;left:15621;top:31432;width:18573;height:4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57/sQA&#10;AADcAAAADwAAAGRycy9kb3ducmV2LnhtbESP3WoCMRSE74W+QzhCb0SzKv6wNUopFIo3xZ8HOGyO&#10;m62bkyVJ19inN4VCL4eZ+YbZ7JJtRU8+NI4VTCcFCOLK6YZrBefT+3gNIkRkja1jUnCnALvt02CD&#10;pXY3PlB/jLXIEA4lKjAxdqWUoTJkMUxcR5y9i/MWY5a+ltrjLcNtK2dFsZQWG84LBjt6M1Rdj99W&#10;waIrDrX7Svfw+TMb7Xuz4nnySj0P0+sLiEgp/of/2h9awXy6gN8z+QjI7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ee/7EAAAA3AAAAA8AAAAAAAAAAAAAAAAAmAIAAGRycy9k&#10;b3ducmV2LnhtbFBLBQYAAAAABAAEAPUAAACJAwAAAAA=&#10;" fillcolor="white [3201]" stroked="f" strokeweight="2pt">
                    <v:textbox inset="0,0,0,0">
                      <w:txbxContent>
                        <w:p w:rsidR="00CE6BF8" w:rsidRPr="00B14E35" w:rsidRDefault="00CE6BF8" w:rsidP="0029248A">
                          <w:pPr>
                            <w:jc w:val="center"/>
                            <w:rPr>
                              <w:rFonts w:ascii="Arial" w:hAnsi="Arial" w:cs="Arial"/>
                              <w:b/>
                              <w:sz w:val="20"/>
                            </w:rPr>
                          </w:pPr>
                          <w:r>
                            <w:rPr>
                              <w:rFonts w:ascii="Arial" w:hAnsi="Arial" w:cs="Arial"/>
                              <w:b/>
                              <w:sz w:val="20"/>
                            </w:rPr>
                            <w:t>Partikül boyutu, yoğunluk</w:t>
                          </w:r>
                        </w:p>
                      </w:txbxContent>
                    </v:textbox>
                  </v:rect>
                  <v:oval id="Oval 316" o:spid="_x0000_s1248" style="position:absolute;left:12668;top:36385;width:23622;height:6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G3ecYA&#10;AADcAAAADwAAAGRycy9kb3ducmV2LnhtbESPQWvCQBSE70L/w/KEXkQ3NhIkukopFUp70ZiDx0f2&#10;mUSzb9PsVuO/7wqCx2FmvmGW69404kKdqy0rmE4iEMSF1TWXCvL9ZjwH4TyyxsYyKbiRg/XqZbDE&#10;VNsr7+iS+VIECLsUFVTet6mUrqjIoJvYljh4R9sZ9EF2pdQdXgPcNPItihJpsOawUGFLHxUV5+zP&#10;KBid9ObbJuYzzkeHfLu9zX7i34NSr8P+fQHCU++f4Uf7SyuIpwncz4Qj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G3ecYAAADcAAAADwAAAAAAAAAAAAAAAACYAgAAZHJz&#10;L2Rvd25yZXYueG1sUEsFBgAAAAAEAAQA9QAAAIsDAAAAAA==&#10;" fillcolor="blue" strokecolor="#4579b8 [3044]">
                    <v:shadow on="t" color="black" opacity="22937f" origin=",.5" offset="0,.63889mm"/>
                    <v:textbox inset="0,0,0,0">
                      <w:txbxContent>
                        <w:p w:rsidR="00CE6BF8" w:rsidRPr="00060A1F" w:rsidRDefault="00CE6BF8" w:rsidP="0029248A">
                          <w:pPr>
                            <w:jc w:val="center"/>
                            <w:rPr>
                              <w:rFonts w:ascii="Arial" w:hAnsi="Arial" w:cs="Arial"/>
                              <w:sz w:val="22"/>
                            </w:rPr>
                          </w:pPr>
                          <w:r>
                            <w:rPr>
                              <w:rFonts w:ascii="Arial" w:hAnsi="Arial" w:cs="Arial"/>
                              <w:sz w:val="22"/>
                            </w:rPr>
                            <w:t>Yerin temizlenmesi</w:t>
                          </w:r>
                        </w:p>
                      </w:txbxContent>
                    </v:textbox>
                  </v:oval>
                  <v:shape id="Sağ Ok 317" o:spid="_x0000_s1249" type="#_x0000_t13" style="position:absolute;left:35813;top:35528;width:17252;height:10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3py8UA&#10;AADcAAAADwAAAGRycy9kb3ducmV2LnhtbESPQWsCMRSE7wX/Q3hCbzVrBVe2RlGpoCCCWoTeXjfP&#10;zeLmZdmkuv57Iwgeh5n5hhlPW1uJCzW+dKyg30tAEOdOl1wo+DksP0YgfEDWWDkmBTfyMJ103saY&#10;aXflHV32oRARwj5DBSaEOpPS54Ys+p6riaN3co3FEGVTSN3gNcJtJT+TZCgtlhwXDNa0MJSf9/9W&#10;QSp5rdffv9vymJv0uNne/nbzhVLv3Xb2BSJQG17hZ3ulFQz6KTzOxCMgJ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jenLxQAAANwAAAAPAAAAAAAAAAAAAAAAAJgCAABkcnMv&#10;ZG93bnJldi54bWxQSwUGAAAAAAQABAD1AAAAigMAAAAA&#10;" adj="14500" fillcolor="#a7bfde [1620]" strokecolor="#4579b8 [3044]">
                    <v:fill color2="#e4ecf5 [500]" rotate="t" angle="180" colors="0 #a3c4ff;22938f #bfd5ff;1 #e5eeff" focus="100%" type="gradient"/>
                    <v:shadow on="t" color="black" opacity="24903f" origin=",.5" offset="0,.55556mm"/>
                    <v:textbox inset="0,0,0,0">
                      <w:txbxContent>
                        <w:p w:rsidR="00CE6BF8" w:rsidRDefault="00CE6BF8" w:rsidP="0029248A">
                          <w:pPr>
                            <w:jc w:val="center"/>
                            <w:rPr>
                              <w:rFonts w:ascii="Arial" w:hAnsi="Arial" w:cs="Arial"/>
                              <w:b/>
                              <w:sz w:val="18"/>
                            </w:rPr>
                          </w:pPr>
                          <w:r w:rsidRPr="0029248A">
                            <w:rPr>
                              <w:rFonts w:ascii="Arial" w:hAnsi="Arial" w:cs="Arial"/>
                              <w:b/>
                              <w:sz w:val="18"/>
                            </w:rPr>
                            <w:t>Öğütülen/karıştırılan atıktaki madde = Girdi</w:t>
                          </w:r>
                        </w:p>
                        <w:p w:rsidR="00CE6BF8" w:rsidRPr="0029248A" w:rsidRDefault="00CE6BF8" w:rsidP="0029248A">
                          <w:pPr>
                            <w:jc w:val="center"/>
                            <w:rPr>
                              <w:rFonts w:ascii="Arial" w:hAnsi="Arial" w:cs="Arial"/>
                              <w:b/>
                              <w:sz w:val="18"/>
                            </w:rPr>
                          </w:pPr>
                          <w:r>
                            <w:rPr>
                              <w:rFonts w:ascii="Arial" w:hAnsi="Arial" w:cs="Arial"/>
                              <w:b/>
                              <w:sz w:val="18"/>
                            </w:rPr>
                            <w:t>_ Toz-buharlaşma</w:t>
                          </w:r>
                        </w:p>
                      </w:txbxContent>
                    </v:textbox>
                  </v:shape>
                  <v:rect id="Dikdörtgen 319" o:spid="_x0000_s1250" style="position:absolute;left:-2095;top:40195;width:14191;height:9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Nx+8QA&#10;AADcAAAADwAAAGRycy9kb3ducmV2LnhtbESP0WoCMRRE3wv9h3AFX4pmVVrtapRSEEpfitYPuGxu&#10;N6ubmyVJ19ivbwTBx2FmzjCrTbKt6MmHxrGCybgAQVw53XCt4PC9HS1AhIissXVMCi4UYLN+fFhh&#10;qd2Zd9TvYy0yhEOJCkyMXSllqAxZDGPXEWfvx3mLMUtfS+3xnOG2ldOieJEWG84LBjt6N1Sd9r9W&#10;wXNX7Gp3TJfw9Td9+uzNnGfJKzUcpLcliEgp3sO39odWMJu8wvVMPg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TcfvEAAAA3AAAAA8AAAAAAAAAAAAAAAAAmAIAAGRycy9k&#10;b3ducmV2LnhtbFBLBQYAAAAABAAEAPUAAACJAwAAAAA=&#10;" fillcolor="white [3201]" stroked="f" strokeweight="2pt">
                    <v:textbox inset="0,0,0,0">
                      <w:txbxContent>
                        <w:p w:rsidR="00CE6BF8" w:rsidRPr="00B14E35" w:rsidRDefault="00CE6BF8" w:rsidP="0029248A">
                          <w:pPr>
                            <w:jc w:val="center"/>
                            <w:rPr>
                              <w:rFonts w:ascii="Arial" w:hAnsi="Arial" w:cs="Arial"/>
                              <w:b/>
                              <w:sz w:val="22"/>
                            </w:rPr>
                          </w:pPr>
                          <w:r>
                            <w:rPr>
                              <w:rFonts w:ascii="Arial" w:hAnsi="Arial" w:cs="Arial"/>
                              <w:b/>
                              <w:sz w:val="22"/>
                            </w:rPr>
                            <w:t>RMM</w:t>
                          </w:r>
                          <w:r>
                            <w:rPr>
                              <w:rFonts w:ascii="Arial" w:hAnsi="Arial" w:cs="Arial"/>
                              <w:b/>
                              <w:sz w:val="22"/>
                              <w:vertAlign w:val="subscript"/>
                            </w:rPr>
                            <w:t>eff</w:t>
                          </w:r>
                          <w:r>
                            <w:rPr>
                              <w:rFonts w:ascii="Arial" w:hAnsi="Arial" w:cs="Arial"/>
                              <w:b/>
                              <w:sz w:val="22"/>
                            </w:rPr>
                            <w:t>~</w:t>
                          </w:r>
                          <w:r w:rsidRPr="00B14E35">
                            <w:rPr>
                              <w:rFonts w:ascii="Arial" w:hAnsi="Arial" w:cs="Arial"/>
                              <w:sz w:val="20"/>
                            </w:rPr>
                            <w:t>ölçümün etkinliği. Burada: yerden partikül temizlenmesi=yakl.0,95</w:t>
                          </w:r>
                        </w:p>
                      </w:txbxContent>
                    </v:textbox>
                  </v:rect>
                  <v:shape id="Aşağı Ok 320" o:spid="_x0000_s1251" type="#_x0000_t67" style="position:absolute;left:23336;top:42576;width:2762;height:3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HYRcMA&#10;AADcAAAADwAAAGRycy9kb3ducmV2LnhtbERPTWvCQBC9C/0PyxR6qxvTUDS6SpFWAoGAtojHMTsm&#10;wexsyK4x/ffdQ8Hj432vNqNpxUC9aywrmE0jEMSl1Q1XCn6+v17nIJxH1thaJgW/5GCzfpqsMNX2&#10;znsaDr4SIYRdigpq77tUSlfWZNBNbUccuIvtDfoA+0rqHu8h3LQyjqJ3abDh0FBjR9uayuvhZhSc&#10;Mvm5W8TF7pYPRMfzNsmLMlHq5Xn8WILwNPqH+N+daQVvcZgfzo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HYRcMAAADcAAAADwAAAAAAAAAAAAAAAACYAgAAZHJzL2Rv&#10;d25yZXYueG1sUEsFBgAAAAAEAAQA9QAAAIgDAAAAAA==&#10;" adj="13358" fillcolor="#7f7f7f [1612]" strokecolor="black [3040]">
                    <v:shadow on="t" color="black" opacity="24903f" origin=",.5" offset="0,.55556mm"/>
                  </v:shape>
                  <v:rect id="Dikdörtgen 321" o:spid="_x0000_s1252" style="position:absolute;left:21431;top:46958;width:21536;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m3QMQA&#10;AADcAAAADwAAAGRycy9kb3ducmV2LnhtbESP0WoCMRRE3wv+Q7hCX0rNumJbtkYRQSi+iLYfcNnc&#10;brbd3CxJXGO/vhEEH4eZOcMsVsl2YiAfWscKppMCBHHtdMuNgq/P7fMbiBCRNXaOScGFAqyWo4cF&#10;Vtqd+UDDMTYiQzhUqMDE2FdShtqQxTBxPXH2vp23GLP0jdQezxluO1kWxYu02HJeMNjTxlD9ezxZ&#10;BfO+ODTuJ13C/q982g3mlWfJK/U4Tut3EJFSvIdv7Q+tYFZO4XomHw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Jt0DEAAAA3AAAAA8AAAAAAAAAAAAAAAAAmAIAAGRycy9k&#10;b3ducmV2LnhtbFBLBQYAAAAABAAEAPUAAACJAwAAAAA=&#10;" fillcolor="white [3201]" stroked="f" strokeweight="2pt">
                    <v:textbox inset="0,0,0,0">
                      <w:txbxContent>
                        <w:p w:rsidR="00CE6BF8" w:rsidRPr="0029248A" w:rsidRDefault="00CE6BF8" w:rsidP="0029248A">
                          <w:pPr>
                            <w:jc w:val="center"/>
                            <w:rPr>
                              <w:rFonts w:ascii="Arial" w:hAnsi="Arial" w:cs="Arial"/>
                              <w:b/>
                              <w:sz w:val="22"/>
                            </w:rPr>
                          </w:pPr>
                          <w:r>
                            <w:rPr>
                              <w:rFonts w:ascii="Arial" w:hAnsi="Arial" w:cs="Arial"/>
                              <w:b/>
                              <w:sz w:val="22"/>
                            </w:rPr>
                            <w:t>RF</w:t>
                          </w:r>
                          <w:r>
                            <w:rPr>
                              <w:rFonts w:ascii="Arial" w:hAnsi="Arial" w:cs="Arial"/>
                              <w:b/>
                              <w:sz w:val="22"/>
                              <w:vertAlign w:val="subscript"/>
                            </w:rPr>
                            <w:t xml:space="preserve">ind soil </w:t>
                          </w:r>
                          <w:r>
                            <w:rPr>
                              <w:rFonts w:ascii="Arial" w:hAnsi="Arial" w:cs="Arial"/>
                              <w:b/>
                              <w:sz w:val="22"/>
                            </w:rPr>
                            <w:t>~ RF</w:t>
                          </w:r>
                          <w:r>
                            <w:rPr>
                              <w:rFonts w:ascii="Arial" w:hAnsi="Arial" w:cs="Arial"/>
                              <w:b/>
                              <w:sz w:val="22"/>
                              <w:vertAlign w:val="subscript"/>
                            </w:rPr>
                            <w:t xml:space="preserve">ground </w:t>
                          </w:r>
                          <w:r>
                            <w:rPr>
                              <w:rFonts w:ascii="Arial" w:hAnsi="Arial" w:cs="Arial"/>
                              <w:b/>
                              <w:sz w:val="22"/>
                            </w:rPr>
                            <w:t>* (1-RMM</w:t>
                          </w:r>
                          <w:r w:rsidRPr="00B14E35">
                            <w:rPr>
                              <w:rFonts w:ascii="Arial" w:hAnsi="Arial" w:cs="Arial"/>
                              <w:b/>
                              <w:sz w:val="22"/>
                              <w:vertAlign w:val="subscript"/>
                            </w:rPr>
                            <w:t>eff</w:t>
                          </w:r>
                          <w:r>
                            <w:rPr>
                              <w:rFonts w:ascii="Arial" w:hAnsi="Arial" w:cs="Arial"/>
                              <w:b/>
                              <w:sz w:val="22"/>
                            </w:rPr>
                            <w:t>)</w:t>
                          </w:r>
                        </w:p>
                      </w:txbxContent>
                    </v:textbox>
                  </v:rect>
                  <v:rect id="Dikdörtgen 322" o:spid="_x0000_s1253" style="position:absolute;left:42481;top:10287;width:16955;height:15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U/lsYA&#10;AADcAAAADwAAAGRycy9kb3ducmV2LnhtbESPS2vDMBCE74X8B7GB3ho5LoTGiRxCaUkJ5NA8IMet&#10;tX5Qa+VKauz8+6hQyHGYmW+Y5WowrbiQ841lBdNJAoK4sLrhSsHx8P70AsIHZI2tZVJwJQ+rfPSw&#10;xEzbnj/psg+ViBD2GSqoQ+gyKX1Rk0E/sR1x9ErrDIYoXSW1wz7CTSvTJJlJgw3HhRo7eq2p+N7/&#10;GgVzefqpNnTdbUs3nO0mJG3/9abU43hYL0AEGsI9/N/+0Aqe0xT+zsQjI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U/lsYAAADcAAAADwAAAAAAAAAAAAAAAACYAgAAZHJz&#10;L2Rvd25yZXYueG1sUEsFBgAAAAAEAAQA9QAAAIsDAAAAAA==&#10;" fillcolor="white [3201]" strokecolor="#4f81bd [3204]">
                    <v:textbox>
                      <w:txbxContent>
                        <w:p w:rsidR="00CE6BF8" w:rsidRPr="008B608E" w:rsidRDefault="00CE6BF8" w:rsidP="0029248A">
                          <w:pPr>
                            <w:rPr>
                              <w:rFonts w:ascii="Arial" w:hAnsi="Arial" w:cs="Arial"/>
                              <w:b/>
                              <w:sz w:val="22"/>
                            </w:rPr>
                          </w:pPr>
                          <w:r w:rsidRPr="008B608E">
                            <w:rPr>
                              <w:rFonts w:ascii="Arial" w:hAnsi="Arial" w:cs="Arial"/>
                              <w:b/>
                              <w:sz w:val="22"/>
                            </w:rPr>
                            <w:t>Ortalama İKlar</w:t>
                          </w:r>
                        </w:p>
                        <w:p w:rsidR="00CE6BF8" w:rsidRPr="008B608E" w:rsidRDefault="00CE6BF8" w:rsidP="0029248A">
                          <w:pPr>
                            <w:rPr>
                              <w:rFonts w:ascii="Arial" w:hAnsi="Arial" w:cs="Arial"/>
                              <w:sz w:val="22"/>
                            </w:rPr>
                          </w:pPr>
                          <w:r w:rsidRPr="008B608E">
                            <w:rPr>
                              <w:rFonts w:ascii="Arial" w:hAnsi="Arial" w:cs="Arial"/>
                              <w:sz w:val="22"/>
                            </w:rPr>
                            <w:t xml:space="preserve">* Sıcaklık: </w:t>
                          </w:r>
                          <w:r>
                            <w:rPr>
                              <w:rFonts w:ascii="Arial" w:hAnsi="Arial" w:cs="Arial"/>
                              <w:sz w:val="22"/>
                            </w:rPr>
                            <w:t>20</w:t>
                          </w:r>
                          <w:r w:rsidRPr="008B608E">
                            <w:rPr>
                              <w:rFonts w:ascii="Arial" w:hAnsi="Arial" w:cs="Arial"/>
                              <w:sz w:val="22"/>
                            </w:rPr>
                            <w:t xml:space="preserve"> </w:t>
                          </w:r>
                          <w:r w:rsidRPr="008B608E">
                            <w:rPr>
                              <w:rFonts w:ascii="Arial" w:hAnsi="Arial" w:cs="Arial"/>
                              <w:sz w:val="22"/>
                              <w:vertAlign w:val="superscript"/>
                            </w:rPr>
                            <w:t>o</w:t>
                          </w:r>
                          <w:r w:rsidRPr="008B608E">
                            <w:rPr>
                              <w:rFonts w:ascii="Arial" w:hAnsi="Arial" w:cs="Arial"/>
                              <w:sz w:val="22"/>
                            </w:rPr>
                            <w:t>C</w:t>
                          </w:r>
                          <w:r>
                            <w:rPr>
                              <w:rFonts w:ascii="Arial" w:hAnsi="Arial" w:cs="Arial"/>
                              <w:sz w:val="22"/>
                            </w:rPr>
                            <w:t>, harekete bağlı daha yüksek olabilir</w:t>
                          </w:r>
                        </w:p>
                        <w:p w:rsidR="00CE6BF8" w:rsidRPr="008B608E" w:rsidRDefault="00CE6BF8" w:rsidP="0029248A">
                          <w:pPr>
                            <w:rPr>
                              <w:rFonts w:ascii="Arial" w:hAnsi="Arial" w:cs="Arial"/>
                              <w:sz w:val="22"/>
                            </w:rPr>
                          </w:pPr>
                          <w:r>
                            <w:rPr>
                              <w:rFonts w:ascii="Arial" w:hAnsi="Arial" w:cs="Arial"/>
                              <w:sz w:val="22"/>
                            </w:rPr>
                            <w:t>*Yarı açık proses</w:t>
                          </w:r>
                        </w:p>
                        <w:p w:rsidR="00CE6BF8" w:rsidRPr="008B608E" w:rsidRDefault="00CE6BF8" w:rsidP="0029248A">
                          <w:pPr>
                            <w:rPr>
                              <w:rFonts w:ascii="Arial" w:hAnsi="Arial" w:cs="Arial"/>
                              <w:b/>
                              <w:sz w:val="22"/>
                            </w:rPr>
                          </w:pPr>
                          <w:r w:rsidRPr="008B608E">
                            <w:rPr>
                              <w:rFonts w:ascii="Arial" w:hAnsi="Arial" w:cs="Arial"/>
                              <w:b/>
                              <w:sz w:val="22"/>
                            </w:rPr>
                            <w:t>RYÖ örnekleri</w:t>
                          </w:r>
                        </w:p>
                        <w:p w:rsidR="00CE6BF8" w:rsidRPr="008B608E" w:rsidRDefault="00CE6BF8" w:rsidP="0029248A">
                          <w:pPr>
                            <w:rPr>
                              <w:rFonts w:ascii="Arial" w:hAnsi="Arial" w:cs="Arial"/>
                              <w:sz w:val="22"/>
                            </w:rPr>
                          </w:pPr>
                          <w:r w:rsidRPr="008B608E">
                            <w:rPr>
                              <w:rFonts w:ascii="Arial" w:hAnsi="Arial" w:cs="Arial"/>
                              <w:sz w:val="22"/>
                            </w:rPr>
                            <w:t>* Yerin temizlenmesi</w:t>
                          </w:r>
                        </w:p>
                        <w:p w:rsidR="00CE6BF8" w:rsidRPr="008B608E" w:rsidRDefault="00CE6BF8" w:rsidP="0029248A">
                          <w:pPr>
                            <w:rPr>
                              <w:rFonts w:ascii="Arial" w:hAnsi="Arial" w:cs="Arial"/>
                              <w:sz w:val="22"/>
                            </w:rPr>
                          </w:pPr>
                          <w:r w:rsidRPr="008B608E">
                            <w:rPr>
                              <w:rFonts w:ascii="Arial" w:hAnsi="Arial" w:cs="Arial"/>
                              <w:sz w:val="22"/>
                            </w:rPr>
                            <w:t xml:space="preserve">* </w:t>
                          </w:r>
                          <w:r>
                            <w:rPr>
                              <w:rFonts w:ascii="Arial" w:hAnsi="Arial" w:cs="Arial"/>
                              <w:sz w:val="22"/>
                            </w:rPr>
                            <w:t>Hava toplama ve filtrasyonu</w:t>
                          </w:r>
                        </w:p>
                      </w:txbxContent>
                    </v:textbox>
                  </v:rect>
                </v:group>
                <v:rect id="Dikdörtgen 323" o:spid="_x0000_s1254" style="position:absolute;left:46196;top:4191;width:15322;height:3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cUAccA&#10;AADcAAAADwAAAGRycy9kb3ducmV2LnhtbESPT2vCQBTE7wW/w/KEXopujEUkZiOiFSwe/Fvo8ZF9&#10;JsHs25BdNe2n7xYKPQ4z8xsmnXemFndqXWVZwWgYgSDOra64UHA+rQdTEM4ja6wtk4IvcjDPek8p&#10;Jto++ED3oy9EgLBLUEHpfZNI6fKSDLqhbYiDd7GtQR9kW0jd4iPATS3jKJpIgxWHhRIbWpaUX483&#10;o6DB1yjera7vH+fPt/V29TLafu9rpZ773WIGwlPn/8N/7Y1WMI7H8HsmHA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5XFAHHAAAA3AAAAA8AAAAAAAAAAAAAAAAAmAIAAGRy&#10;cy9kb3ducmV2LnhtbFBLBQYAAAAABAAEAPUAAACMAwAAAAA=&#10;" fillcolor="#a7bfde [1620]" strokecolor="#4579b8 [3044]">
                  <v:fill color2="#e4ecf5 [500]" rotate="t" angle="180" colors="0 #a3c4ff;22938f #bfd5ff;1 #e5eeff" focus="100%" type="gradient"/>
                  <v:shadow on="t" color="black" opacity="24903f" origin=",.5" offset="0,.55556mm"/>
                  <v:textbox>
                    <w:txbxContent>
                      <w:p w:rsidR="00CE6BF8" w:rsidRDefault="00CE6BF8" w:rsidP="0029248A">
                        <w:pPr>
                          <w:jc w:val="center"/>
                        </w:pPr>
                        <w:r>
                          <w:t>Karıştırma/Öğütme</w:t>
                        </w:r>
                      </w:p>
                    </w:txbxContent>
                  </v:textbox>
                </v:rect>
              </v:group>
            </w:pict>
          </mc:Fallback>
        </mc:AlternateContent>
      </w:r>
    </w:p>
    <w:p w:rsidR="00AA5816" w:rsidRDefault="00AA5816" w:rsidP="00827218">
      <w:pPr>
        <w:spacing w:line="276" w:lineRule="auto"/>
        <w:rPr>
          <w:noProof/>
          <w:lang w:val="en-US" w:eastAsia="en-US"/>
        </w:rPr>
      </w:pPr>
    </w:p>
    <w:p w:rsidR="0029248A" w:rsidRDefault="0029248A" w:rsidP="00827218">
      <w:pPr>
        <w:spacing w:line="276" w:lineRule="auto"/>
        <w:rPr>
          <w:noProof/>
          <w:lang w:val="en-US" w:eastAsia="en-US"/>
        </w:rPr>
      </w:pPr>
    </w:p>
    <w:p w:rsidR="0029248A" w:rsidRDefault="0029248A" w:rsidP="00827218">
      <w:pPr>
        <w:spacing w:line="276" w:lineRule="auto"/>
        <w:rPr>
          <w:noProof/>
          <w:lang w:val="en-US" w:eastAsia="en-US"/>
        </w:rPr>
      </w:pPr>
    </w:p>
    <w:p w:rsidR="0029248A" w:rsidRDefault="0029248A" w:rsidP="00827218">
      <w:pPr>
        <w:spacing w:line="276" w:lineRule="auto"/>
        <w:rPr>
          <w:noProof/>
          <w:lang w:val="en-US" w:eastAsia="en-US"/>
        </w:rPr>
      </w:pPr>
    </w:p>
    <w:p w:rsidR="0029248A" w:rsidRDefault="0029248A" w:rsidP="00827218">
      <w:pPr>
        <w:spacing w:line="276" w:lineRule="auto"/>
        <w:rPr>
          <w:noProof/>
          <w:lang w:val="en-US" w:eastAsia="en-US"/>
        </w:rPr>
      </w:pPr>
    </w:p>
    <w:p w:rsidR="0029248A" w:rsidRDefault="0029248A" w:rsidP="00827218">
      <w:pPr>
        <w:spacing w:line="276" w:lineRule="auto"/>
        <w:rPr>
          <w:noProof/>
          <w:lang w:val="en-US" w:eastAsia="en-US"/>
        </w:rPr>
      </w:pPr>
    </w:p>
    <w:p w:rsidR="0029248A" w:rsidRDefault="0029248A" w:rsidP="00827218">
      <w:pPr>
        <w:spacing w:line="276" w:lineRule="auto"/>
        <w:rPr>
          <w:noProof/>
          <w:lang w:val="en-US" w:eastAsia="en-US"/>
        </w:rPr>
      </w:pPr>
    </w:p>
    <w:p w:rsidR="0029248A" w:rsidRDefault="0029248A" w:rsidP="00827218">
      <w:pPr>
        <w:spacing w:line="276" w:lineRule="auto"/>
        <w:rPr>
          <w:noProof/>
          <w:lang w:val="en-US" w:eastAsia="en-US"/>
        </w:rPr>
      </w:pPr>
    </w:p>
    <w:p w:rsidR="0029248A" w:rsidRDefault="0029248A" w:rsidP="00827218">
      <w:pPr>
        <w:spacing w:line="276" w:lineRule="auto"/>
        <w:rPr>
          <w:noProof/>
          <w:lang w:val="en-US" w:eastAsia="en-US"/>
        </w:rPr>
      </w:pPr>
    </w:p>
    <w:p w:rsidR="0029248A" w:rsidRDefault="0029248A" w:rsidP="00827218">
      <w:pPr>
        <w:spacing w:line="276" w:lineRule="auto"/>
        <w:rPr>
          <w:noProof/>
          <w:lang w:val="en-US" w:eastAsia="en-US"/>
        </w:rPr>
      </w:pPr>
    </w:p>
    <w:p w:rsidR="0029248A" w:rsidRDefault="0029248A" w:rsidP="00827218">
      <w:pPr>
        <w:spacing w:line="276" w:lineRule="auto"/>
        <w:rPr>
          <w:noProof/>
          <w:lang w:val="en-US" w:eastAsia="en-US"/>
        </w:rPr>
      </w:pPr>
    </w:p>
    <w:p w:rsidR="0029248A" w:rsidRDefault="0029248A" w:rsidP="00827218">
      <w:pPr>
        <w:spacing w:line="276" w:lineRule="auto"/>
        <w:rPr>
          <w:noProof/>
          <w:lang w:val="en-US" w:eastAsia="en-US"/>
        </w:rPr>
      </w:pPr>
    </w:p>
    <w:p w:rsidR="0029248A" w:rsidRDefault="0029248A" w:rsidP="00827218">
      <w:pPr>
        <w:spacing w:line="276" w:lineRule="auto"/>
        <w:rPr>
          <w:noProof/>
          <w:lang w:val="en-US" w:eastAsia="en-US"/>
        </w:rPr>
      </w:pPr>
    </w:p>
    <w:p w:rsidR="0029248A" w:rsidRDefault="0029248A" w:rsidP="00827218">
      <w:pPr>
        <w:spacing w:line="276" w:lineRule="auto"/>
        <w:rPr>
          <w:noProof/>
          <w:lang w:val="en-US" w:eastAsia="en-US"/>
        </w:rPr>
      </w:pPr>
    </w:p>
    <w:p w:rsidR="0029248A" w:rsidRDefault="0029248A" w:rsidP="00827218">
      <w:pPr>
        <w:spacing w:line="276" w:lineRule="auto"/>
        <w:rPr>
          <w:noProof/>
          <w:lang w:val="en-US" w:eastAsia="en-US"/>
        </w:rPr>
      </w:pPr>
    </w:p>
    <w:p w:rsidR="0029248A" w:rsidRDefault="0029248A" w:rsidP="00827218">
      <w:pPr>
        <w:spacing w:line="276" w:lineRule="auto"/>
        <w:rPr>
          <w:noProof/>
          <w:lang w:val="en-US" w:eastAsia="en-US"/>
        </w:rPr>
      </w:pPr>
    </w:p>
    <w:p w:rsidR="0029248A" w:rsidRDefault="0029248A" w:rsidP="00827218">
      <w:pPr>
        <w:spacing w:line="276" w:lineRule="auto"/>
        <w:rPr>
          <w:noProof/>
          <w:lang w:val="en-US" w:eastAsia="en-US"/>
        </w:rPr>
      </w:pPr>
    </w:p>
    <w:p w:rsidR="0029248A" w:rsidRDefault="0029248A" w:rsidP="00827218">
      <w:pPr>
        <w:spacing w:line="276" w:lineRule="auto"/>
        <w:rPr>
          <w:noProof/>
          <w:lang w:val="en-US" w:eastAsia="en-US"/>
        </w:rPr>
      </w:pPr>
    </w:p>
    <w:p w:rsidR="0029248A" w:rsidRDefault="0029248A" w:rsidP="00827218">
      <w:pPr>
        <w:spacing w:line="276" w:lineRule="auto"/>
        <w:rPr>
          <w:noProof/>
          <w:lang w:val="en-US" w:eastAsia="en-US"/>
        </w:rPr>
      </w:pPr>
    </w:p>
    <w:p w:rsidR="0029248A" w:rsidRDefault="0029248A" w:rsidP="00827218">
      <w:pPr>
        <w:spacing w:line="276" w:lineRule="auto"/>
        <w:rPr>
          <w:noProof/>
          <w:lang w:val="en-US" w:eastAsia="en-US"/>
        </w:rPr>
      </w:pPr>
    </w:p>
    <w:p w:rsidR="0029248A" w:rsidRDefault="0029248A" w:rsidP="00827218">
      <w:pPr>
        <w:spacing w:line="276" w:lineRule="auto"/>
        <w:rPr>
          <w:noProof/>
          <w:lang w:val="en-US" w:eastAsia="en-US"/>
        </w:rPr>
      </w:pPr>
    </w:p>
    <w:p w:rsidR="0029248A" w:rsidRDefault="0029248A" w:rsidP="00827218">
      <w:pPr>
        <w:spacing w:line="276" w:lineRule="auto"/>
        <w:rPr>
          <w:noProof/>
          <w:lang w:val="en-US" w:eastAsia="en-US"/>
        </w:rPr>
      </w:pPr>
    </w:p>
    <w:p w:rsidR="0029248A" w:rsidRDefault="0029248A" w:rsidP="00827218">
      <w:pPr>
        <w:spacing w:line="276" w:lineRule="auto"/>
        <w:rPr>
          <w:noProof/>
          <w:lang w:val="en-US" w:eastAsia="en-US"/>
        </w:rPr>
      </w:pPr>
    </w:p>
    <w:p w:rsidR="0029248A" w:rsidRDefault="0029248A" w:rsidP="00827218">
      <w:pPr>
        <w:spacing w:line="276" w:lineRule="auto"/>
      </w:pPr>
    </w:p>
    <w:p w:rsidR="00AA5816" w:rsidRDefault="00AA5816" w:rsidP="00827218">
      <w:pPr>
        <w:spacing w:line="276" w:lineRule="auto"/>
      </w:pPr>
    </w:p>
    <w:p w:rsidR="00AA5816" w:rsidRDefault="00AA5816" w:rsidP="00827218">
      <w:pPr>
        <w:spacing w:line="276" w:lineRule="auto"/>
      </w:pPr>
    </w:p>
    <w:p w:rsidR="0029248A" w:rsidRDefault="0029248A" w:rsidP="00827218">
      <w:pPr>
        <w:spacing w:line="276" w:lineRule="auto"/>
      </w:pPr>
    </w:p>
    <w:p w:rsidR="00AA5816" w:rsidRPr="00C042B6" w:rsidRDefault="00AA5816" w:rsidP="006E3567">
      <w:pPr>
        <w:pStyle w:val="ListeParagraf"/>
        <w:numPr>
          <w:ilvl w:val="1"/>
          <w:numId w:val="177"/>
        </w:numPr>
        <w:spacing w:before="120" w:after="120" w:line="276" w:lineRule="auto"/>
        <w:jc w:val="both"/>
        <w:rPr>
          <w:b/>
          <w:bCs/>
          <w:sz w:val="23"/>
          <w:szCs w:val="23"/>
        </w:rPr>
      </w:pPr>
      <w:r w:rsidRPr="00C042B6">
        <w:rPr>
          <w:b/>
          <w:bCs/>
          <w:sz w:val="23"/>
          <w:szCs w:val="23"/>
        </w:rPr>
        <w:t>“Ayrıştırma” şeması</w:t>
      </w:r>
    </w:p>
    <w:p w:rsidR="00AA5816" w:rsidRDefault="00AA5816" w:rsidP="00827218">
      <w:pPr>
        <w:spacing w:line="276" w:lineRule="auto"/>
        <w:jc w:val="both"/>
        <w:rPr>
          <w:sz w:val="23"/>
          <w:szCs w:val="23"/>
        </w:rPr>
      </w:pPr>
      <w:r w:rsidRPr="00DB596B">
        <w:rPr>
          <w:sz w:val="23"/>
          <w:szCs w:val="23"/>
        </w:rPr>
        <w:t xml:space="preserve">Ayrıştırma teknikleri birbirinden ayrıştırılacak fazlara göre </w:t>
      </w:r>
      <w:r w:rsidR="0090502D">
        <w:rPr>
          <w:sz w:val="23"/>
          <w:szCs w:val="23"/>
        </w:rPr>
        <w:t>değişir</w:t>
      </w:r>
      <w:r w:rsidRPr="00DB596B">
        <w:rPr>
          <w:sz w:val="23"/>
          <w:szCs w:val="23"/>
        </w:rPr>
        <w:t>. Şema isimlerindeki faz dizinleri hangi fazın konsantreedileceğini (ilk part) ve hangi fazın kalacağını (ikinci part) göstermektedir. Örneğin katı/sıvı ayrıştırmasında, katıların sıvı fazdan uzaklaştılırılarak katı faz olarak konsantr</w:t>
      </w:r>
      <w:r w:rsidR="0090502D">
        <w:rPr>
          <w:sz w:val="23"/>
          <w:szCs w:val="23"/>
        </w:rPr>
        <w:t xml:space="preserve">e </w:t>
      </w:r>
      <w:r w:rsidRPr="00DB596B">
        <w:rPr>
          <w:sz w:val="23"/>
          <w:szCs w:val="23"/>
        </w:rPr>
        <w:t>edilmesi amaçlanmaktadır.</w:t>
      </w:r>
    </w:p>
    <w:p w:rsidR="0090502D" w:rsidRPr="00DB596B" w:rsidRDefault="0090502D" w:rsidP="00827218">
      <w:pPr>
        <w:spacing w:line="276" w:lineRule="auto"/>
        <w:jc w:val="both"/>
        <w:rPr>
          <w:sz w:val="23"/>
          <w:szCs w:val="23"/>
        </w:rPr>
      </w:pPr>
    </w:p>
    <w:p w:rsidR="00AA5816" w:rsidRDefault="00AA5816" w:rsidP="00827218">
      <w:pPr>
        <w:spacing w:line="276" w:lineRule="auto"/>
        <w:jc w:val="both"/>
        <w:rPr>
          <w:sz w:val="23"/>
          <w:szCs w:val="23"/>
        </w:rPr>
      </w:pPr>
      <w:r w:rsidRPr="00DB596B">
        <w:rPr>
          <w:sz w:val="23"/>
          <w:szCs w:val="23"/>
        </w:rPr>
        <w:t>Atık (genellikle sıvı) karışımlarının ayrıştırma işleminde kimyasal bertarafın kullanılması, ayrıştırmanın</w:t>
      </w:r>
      <w:r w:rsidR="0090502D">
        <w:rPr>
          <w:sz w:val="23"/>
          <w:szCs w:val="23"/>
        </w:rPr>
        <w:t xml:space="preserve"> dengesini değiştirebilir (artmı</w:t>
      </w:r>
      <w:r w:rsidRPr="00DB596B">
        <w:rPr>
          <w:sz w:val="23"/>
          <w:szCs w:val="23"/>
        </w:rPr>
        <w:t>ş ayrıştırma verimliliği) ve madde özelliklerinin etkil</w:t>
      </w:r>
      <w:r w:rsidR="0090502D">
        <w:rPr>
          <w:sz w:val="23"/>
          <w:szCs w:val="23"/>
        </w:rPr>
        <w:t>eri üzerine hakimiyet kurabilir</w:t>
      </w:r>
      <w:r w:rsidR="0090502D">
        <w:rPr>
          <w:rStyle w:val="DipnotBavurusu"/>
          <w:sz w:val="23"/>
          <w:szCs w:val="23"/>
        </w:rPr>
        <w:footnoteReference w:id="78"/>
      </w:r>
      <w:r w:rsidRPr="00DB596B">
        <w:rPr>
          <w:sz w:val="23"/>
          <w:szCs w:val="23"/>
        </w:rPr>
        <w:t>. Bu tip teknikler, eğer alt kullanıcıların atık yönetimi önlemlerini etkiliyorsa,  maruz kalma değerlendirmesine işletim koşul</w:t>
      </w:r>
      <w:r w:rsidR="0090502D">
        <w:rPr>
          <w:sz w:val="23"/>
          <w:szCs w:val="23"/>
        </w:rPr>
        <w:t>u</w:t>
      </w:r>
      <w:r w:rsidRPr="00DB596B">
        <w:rPr>
          <w:sz w:val="23"/>
          <w:szCs w:val="23"/>
        </w:rPr>
        <w:t xml:space="preserve"> olarak dahil edilebilir.</w:t>
      </w:r>
    </w:p>
    <w:p w:rsidR="00AA5816" w:rsidRPr="0029248A" w:rsidRDefault="00AA5816" w:rsidP="006E3567">
      <w:pPr>
        <w:pStyle w:val="ListeParagraf"/>
        <w:numPr>
          <w:ilvl w:val="2"/>
          <w:numId w:val="177"/>
        </w:numPr>
        <w:spacing w:before="120" w:after="120" w:line="276" w:lineRule="auto"/>
        <w:ind w:left="567"/>
        <w:jc w:val="both"/>
        <w:rPr>
          <w:bCs/>
          <w:sz w:val="23"/>
          <w:szCs w:val="23"/>
          <w:u w:val="single"/>
        </w:rPr>
      </w:pPr>
      <w:r w:rsidRPr="0029248A">
        <w:rPr>
          <w:bCs/>
          <w:sz w:val="23"/>
          <w:szCs w:val="23"/>
          <w:u w:val="single"/>
        </w:rPr>
        <w:t>Katı-katı ayrıştırma teknikleri</w:t>
      </w:r>
    </w:p>
    <w:p w:rsidR="00AA5816" w:rsidRPr="00DB596B" w:rsidRDefault="00AA5816" w:rsidP="00827218">
      <w:pPr>
        <w:spacing w:line="276" w:lineRule="auto"/>
        <w:jc w:val="both"/>
        <w:rPr>
          <w:sz w:val="23"/>
          <w:szCs w:val="23"/>
        </w:rPr>
      </w:pPr>
      <w:r w:rsidRPr="00DB596B">
        <w:rPr>
          <w:sz w:val="23"/>
          <w:szCs w:val="23"/>
        </w:rPr>
        <w:t>Fiziksel/ mekanik ayrıştırma tekniklerine örnek olarak elekten geçirme, elle ayırma ve hava, su (yıkama) veya fiziksel özellikler (manyetik ayrıştırma, girdap akım ayrıştırma) kullanılan otomatik ayrıştırma teknikleri verilebilir.</w:t>
      </w:r>
      <w:r w:rsidR="0090502D">
        <w:rPr>
          <w:sz w:val="23"/>
          <w:szCs w:val="23"/>
        </w:rPr>
        <w:t xml:space="preserve"> </w:t>
      </w:r>
      <w:r w:rsidRPr="00DB596B">
        <w:rPr>
          <w:sz w:val="23"/>
          <w:szCs w:val="23"/>
        </w:rPr>
        <w:t xml:space="preserve">Atığın katı fazı,  başka bir </w:t>
      </w:r>
      <w:r w:rsidR="0090502D">
        <w:rPr>
          <w:sz w:val="23"/>
          <w:szCs w:val="23"/>
        </w:rPr>
        <w:t>katı</w:t>
      </w:r>
      <w:r w:rsidRPr="00DB596B">
        <w:rPr>
          <w:sz w:val="23"/>
          <w:szCs w:val="23"/>
        </w:rPr>
        <w:t xml:space="preserve"> fazdan materyalin saflaştırılması / arındırılması </w:t>
      </w:r>
      <w:r w:rsidRPr="00DB596B">
        <w:rPr>
          <w:sz w:val="23"/>
          <w:szCs w:val="23"/>
        </w:rPr>
        <w:lastRenderedPageBreak/>
        <w:t>amacıyla ayrıştırılır. Maddeler ayrıştırılacak materyalin parçasıysa maddelerin dağılımı sadece ayrıştırma etkinliğine bağlı olacaktır.</w:t>
      </w:r>
    </w:p>
    <w:p w:rsidR="00AA5816" w:rsidRPr="00DB596B" w:rsidRDefault="00AA5816" w:rsidP="00827218">
      <w:pPr>
        <w:spacing w:line="276" w:lineRule="auto"/>
        <w:rPr>
          <w:sz w:val="20"/>
          <w:szCs w:val="20"/>
        </w:rPr>
      </w:pPr>
      <w:r w:rsidRPr="00DB596B">
        <w:rPr>
          <w:sz w:val="20"/>
          <w:szCs w:val="20"/>
        </w:rPr>
        <w:t>.</w:t>
      </w:r>
    </w:p>
    <w:p w:rsidR="00AA5816" w:rsidRPr="00530FC3" w:rsidRDefault="00AA5816" w:rsidP="00827218">
      <w:pPr>
        <w:spacing w:line="276" w:lineRule="auto"/>
        <w:rPr>
          <w:sz w:val="23"/>
          <w:szCs w:val="23"/>
        </w:rPr>
      </w:pPr>
      <w:r w:rsidRPr="00530FC3">
        <w:rPr>
          <w:sz w:val="23"/>
          <w:szCs w:val="23"/>
        </w:rPr>
        <w:t>Atıkların ayrıştırılmış katı fazları normalde daha ileri işleme tabi tutulur. Bu yüzden, ayrıştırma işlemini terkeden miktar daha ileri bertaraf işlemlerinin girdisi olarak kullanılmalıdır.</w:t>
      </w:r>
    </w:p>
    <w:p w:rsidR="00AA5816" w:rsidRDefault="00AA5816" w:rsidP="00827218">
      <w:pPr>
        <w:spacing w:line="276" w:lineRule="auto"/>
      </w:pPr>
    </w:p>
    <w:p w:rsidR="00AA5816" w:rsidRDefault="00FE3365" w:rsidP="00827218">
      <w:pPr>
        <w:spacing w:line="276" w:lineRule="auto"/>
      </w:pPr>
      <w:r>
        <w:rPr>
          <w:noProof/>
        </w:rPr>
        <mc:AlternateContent>
          <mc:Choice Requires="wps">
            <w:drawing>
              <wp:anchor distT="0" distB="0" distL="114300" distR="114300" simplePos="0" relativeHeight="251846144" behindDoc="0" locked="0" layoutInCell="1" allowOverlap="1" wp14:anchorId="7E58FCD3" wp14:editId="36E81EF1">
                <wp:simplePos x="0" y="0"/>
                <wp:positionH relativeFrom="column">
                  <wp:posOffset>803910</wp:posOffset>
                </wp:positionH>
                <wp:positionV relativeFrom="paragraph">
                  <wp:posOffset>4119245</wp:posOffset>
                </wp:positionV>
                <wp:extent cx="4781550" cy="635"/>
                <wp:effectExtent l="0" t="0" r="0" b="0"/>
                <wp:wrapNone/>
                <wp:docPr id="364" name="Metin Kutusu 364"/>
                <wp:cNvGraphicFramePr/>
                <a:graphic xmlns:a="http://schemas.openxmlformats.org/drawingml/2006/main">
                  <a:graphicData uri="http://schemas.microsoft.com/office/word/2010/wordprocessingShape">
                    <wps:wsp>
                      <wps:cNvSpPr txBox="1"/>
                      <wps:spPr>
                        <a:xfrm>
                          <a:off x="0" y="0"/>
                          <a:ext cx="4781550" cy="635"/>
                        </a:xfrm>
                        <a:prstGeom prst="rect">
                          <a:avLst/>
                        </a:prstGeom>
                        <a:solidFill>
                          <a:prstClr val="white"/>
                        </a:solidFill>
                        <a:ln>
                          <a:noFill/>
                        </a:ln>
                        <a:effectLst/>
                      </wps:spPr>
                      <wps:txbx>
                        <w:txbxContent>
                          <w:p w:rsidR="00CE6BF8" w:rsidRPr="00FE3365" w:rsidRDefault="00CE6BF8" w:rsidP="00FE3365">
                            <w:pPr>
                              <w:pStyle w:val="ResimYazs"/>
                              <w:rPr>
                                <w:b w:val="0"/>
                                <w:noProof/>
                                <w:sz w:val="24"/>
                                <w:szCs w:val="24"/>
                              </w:rPr>
                            </w:pPr>
                            <w:bookmarkStart w:id="71" w:name="_Toc439672044"/>
                            <w:r>
                              <w:t xml:space="preserve">Şekil R.18- </w:t>
                            </w:r>
                            <w:r>
                              <w:fldChar w:fldCharType="begin"/>
                            </w:r>
                            <w:r>
                              <w:instrText xml:space="preserve"> SEQ Şekil_R.18- \* ARABIC </w:instrText>
                            </w:r>
                            <w:r>
                              <w:fldChar w:fldCharType="separate"/>
                            </w:r>
                            <w:r>
                              <w:rPr>
                                <w:noProof/>
                              </w:rPr>
                              <w:t>10</w:t>
                            </w:r>
                            <w:r>
                              <w:fldChar w:fldCharType="end"/>
                            </w:r>
                            <w:r>
                              <w:t xml:space="preserve">: </w:t>
                            </w:r>
                            <w:r w:rsidRPr="00FE3365">
                              <w:rPr>
                                <w:b w:val="0"/>
                              </w:rPr>
                              <w:t>Katı kuru atıklara uygulanan ayrıştırma teknikleri dağılım şeması</w:t>
                            </w:r>
                            <w:bookmarkEnd w:id="7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Metin Kutusu 364" o:spid="_x0000_s1255" type="#_x0000_t202" style="position:absolute;margin-left:63.3pt;margin-top:324.35pt;width:376.5pt;height:.05pt;z-index:251846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" stroked="f">
                <v:textbox style="mso-fit-shape-to-text:t" inset="0,0,0,0">
                  <w:txbxContent>
                    <w:p w:rsidR="00CE6BF8" w:rsidRPr="00FE3365" w:rsidRDefault="00CE6BF8" w:rsidP="00FE3365">
                      <w:pPr>
                        <w:pStyle w:val="ResimYazs"/>
                        <w:rPr>
                          <w:b w:val="0"/>
                          <w:noProof/>
                          <w:sz w:val="24"/>
                          <w:szCs w:val="24"/>
                        </w:rPr>
                      </w:pPr>
                      <w:bookmarkStart w:id="78" w:name="_Toc439672044"/>
                      <w:r>
                        <w:t xml:space="preserve">Şekil R.18- </w:t>
                      </w:r>
                      <w:r>
                        <w:fldChar w:fldCharType="begin"/>
                      </w:r>
                      <w:r>
                        <w:instrText xml:space="preserve"> SEQ Şekil_R.18- \* ARABIC </w:instrText>
                      </w:r>
                      <w:r>
                        <w:fldChar w:fldCharType="separate"/>
                      </w:r>
                      <w:r>
                        <w:rPr>
                          <w:noProof/>
                        </w:rPr>
                        <w:t>10</w:t>
                      </w:r>
                      <w:r>
                        <w:fldChar w:fldCharType="end"/>
                      </w:r>
                      <w:r>
                        <w:t xml:space="preserve">: </w:t>
                      </w:r>
                      <w:r w:rsidRPr="00FE3365">
                        <w:rPr>
                          <w:b w:val="0"/>
                        </w:rPr>
                        <w:t>Katı kuru atıklara uygulanan ayrıştırma teknikleri dağılım şeması</w:t>
                      </w:r>
                      <w:bookmarkEnd w:id="78"/>
                    </w:p>
                  </w:txbxContent>
                </v:textbox>
              </v:shape>
            </w:pict>
          </mc:Fallback>
        </mc:AlternateContent>
      </w:r>
      <w:r>
        <w:rPr>
          <w:noProof/>
        </w:rPr>
        <mc:AlternateContent>
          <mc:Choice Requires="wpg">
            <w:drawing>
              <wp:anchor distT="0" distB="0" distL="114300" distR="114300" simplePos="0" relativeHeight="251844096" behindDoc="0" locked="0" layoutInCell="1" allowOverlap="1" wp14:anchorId="01F7D9CC" wp14:editId="1C6B1D36">
                <wp:simplePos x="0" y="0"/>
                <wp:positionH relativeFrom="column">
                  <wp:posOffset>803910</wp:posOffset>
                </wp:positionH>
                <wp:positionV relativeFrom="paragraph">
                  <wp:posOffset>33020</wp:posOffset>
                </wp:positionV>
                <wp:extent cx="4781550" cy="4029075"/>
                <wp:effectExtent l="0" t="0" r="19050" b="28575"/>
                <wp:wrapNone/>
                <wp:docPr id="363" name="Grup 363"/>
                <wp:cNvGraphicFramePr/>
                <a:graphic xmlns:a="http://schemas.openxmlformats.org/drawingml/2006/main">
                  <a:graphicData uri="http://schemas.microsoft.com/office/word/2010/wordprocessingGroup">
                    <wpg:wgp>
                      <wpg:cNvGrpSpPr/>
                      <wpg:grpSpPr>
                        <a:xfrm>
                          <a:off x="0" y="0"/>
                          <a:ext cx="4781550" cy="4029075"/>
                          <a:chOff x="0" y="0"/>
                          <a:chExt cx="4781550" cy="4029075"/>
                        </a:xfrm>
                      </wpg:grpSpPr>
                      <wps:wsp>
                        <wps:cNvPr id="349" name="Dikdörtgen 349"/>
                        <wps:cNvSpPr/>
                        <wps:spPr>
                          <a:xfrm>
                            <a:off x="1524000" y="66675"/>
                            <a:ext cx="1504950" cy="71437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CE6BF8" w:rsidRPr="0090502D" w:rsidRDefault="00CE6BF8" w:rsidP="0090502D">
                              <w:pPr>
                                <w:rPr>
                                  <w:rFonts w:asciiTheme="minorHAnsi" w:hAnsiTheme="minorHAnsi" w:cstheme="minorHAnsi"/>
                                  <w:b/>
                                  <w:sz w:val="22"/>
                                </w:rPr>
                              </w:pPr>
                              <w:r w:rsidRPr="0090502D">
                                <w:rPr>
                                  <w:rFonts w:asciiTheme="minorHAnsi" w:hAnsiTheme="minorHAnsi" w:cstheme="minorHAnsi"/>
                                  <w:b/>
                                  <w:sz w:val="22"/>
                                </w:rPr>
                                <w:t>Ortalama İKlar</w:t>
                              </w:r>
                            </w:p>
                            <w:p w:rsidR="00CE6BF8" w:rsidRPr="0090502D" w:rsidRDefault="00CE6BF8" w:rsidP="006E3567">
                              <w:pPr>
                                <w:pStyle w:val="ListeParagraf"/>
                                <w:numPr>
                                  <w:ilvl w:val="0"/>
                                  <w:numId w:val="172"/>
                                </w:numPr>
                                <w:ind w:left="426"/>
                                <w:rPr>
                                  <w:rFonts w:asciiTheme="minorHAnsi" w:hAnsiTheme="minorHAnsi" w:cstheme="minorHAnsi"/>
                                  <w:sz w:val="22"/>
                                </w:rPr>
                              </w:pPr>
                              <w:r w:rsidRPr="0090502D">
                                <w:rPr>
                                  <w:rFonts w:asciiTheme="minorHAnsi" w:hAnsiTheme="minorHAnsi" w:cstheme="minorHAnsi"/>
                                  <w:sz w:val="22"/>
                                </w:rPr>
                                <w:t>Ort.sıcaklık :20</w:t>
                              </w:r>
                              <w:r w:rsidRPr="0090502D">
                                <w:rPr>
                                  <w:rFonts w:asciiTheme="minorHAnsi" w:hAnsiTheme="minorHAnsi" w:cstheme="minorHAnsi"/>
                                  <w:sz w:val="22"/>
                                  <w:vertAlign w:val="superscript"/>
                                </w:rPr>
                                <w:t>o</w:t>
                              </w:r>
                              <w:r w:rsidRPr="0090502D">
                                <w:rPr>
                                  <w:rFonts w:asciiTheme="minorHAnsi" w:hAnsiTheme="minorHAnsi" w:cstheme="minorHAnsi"/>
                                  <w:sz w:val="22"/>
                                </w:rPr>
                                <w:t>C</w:t>
                              </w:r>
                            </w:p>
                            <w:p w:rsidR="00CE6BF8" w:rsidRPr="0090502D" w:rsidRDefault="00CE6BF8" w:rsidP="0090502D">
                              <w:pPr>
                                <w:ind w:left="66"/>
                                <w:rPr>
                                  <w:rFonts w:asciiTheme="minorHAnsi" w:hAnsiTheme="minorHAnsi" w:cstheme="minorHAnsi"/>
                                  <w:b/>
                                  <w:sz w:val="22"/>
                                </w:rPr>
                              </w:pPr>
                              <w:r w:rsidRPr="0090502D">
                                <w:rPr>
                                  <w:rFonts w:asciiTheme="minorHAnsi" w:hAnsiTheme="minorHAnsi" w:cstheme="minorHAnsi"/>
                                  <w:b/>
                                  <w:sz w:val="22"/>
                                </w:rPr>
                                <w:t>RYÖ örnekleri</w:t>
                              </w:r>
                            </w:p>
                            <w:p w:rsidR="00CE6BF8" w:rsidRPr="0090502D" w:rsidRDefault="00CE6BF8" w:rsidP="006E3567">
                              <w:pPr>
                                <w:pStyle w:val="ListeParagraf"/>
                                <w:numPr>
                                  <w:ilvl w:val="0"/>
                                  <w:numId w:val="172"/>
                                </w:numPr>
                                <w:ind w:left="426"/>
                                <w:rPr>
                                  <w:rFonts w:asciiTheme="minorHAnsi" w:hAnsiTheme="minorHAnsi" w:cstheme="minorHAnsi"/>
                                  <w:sz w:val="22"/>
                                </w:rPr>
                              </w:pPr>
                              <w:r w:rsidRPr="0090502D">
                                <w:rPr>
                                  <w:rFonts w:asciiTheme="minorHAnsi" w:hAnsiTheme="minorHAnsi" w:cstheme="minorHAnsi"/>
                                  <w:sz w:val="22"/>
                                </w:rPr>
                                <w:t>Özel önlem yok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50" name="Dikdörtgen 350"/>
                        <wps:cNvSpPr/>
                        <wps:spPr>
                          <a:xfrm>
                            <a:off x="685800" y="923925"/>
                            <a:ext cx="1457325" cy="45720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CE6BF8" w:rsidRPr="00FE3365" w:rsidRDefault="00CE6BF8" w:rsidP="00FE3365">
                              <w:pPr>
                                <w:rPr>
                                  <w:rFonts w:asciiTheme="minorHAnsi" w:hAnsiTheme="minorHAnsi" w:cstheme="minorHAnsi"/>
                                  <w:b/>
                                  <w:sz w:val="22"/>
                                </w:rPr>
                              </w:pPr>
                              <w:r w:rsidRPr="00FE3365">
                                <w:rPr>
                                  <w:rFonts w:asciiTheme="minorHAnsi" w:hAnsiTheme="minorHAnsi" w:cstheme="minorHAnsi"/>
                                  <w:b/>
                                  <w:sz w:val="22"/>
                                </w:rPr>
                                <w:t>RF</w:t>
                              </w:r>
                              <w:r w:rsidRPr="00FE3365">
                                <w:rPr>
                                  <w:rFonts w:asciiTheme="minorHAnsi" w:hAnsiTheme="minorHAnsi" w:cstheme="minorHAnsi"/>
                                  <w:b/>
                                  <w:sz w:val="22"/>
                                  <w:vertAlign w:val="subscript"/>
                                </w:rPr>
                                <w:t>air</w:t>
                              </w:r>
                              <w:r w:rsidRPr="00FE3365">
                                <w:rPr>
                                  <w:rFonts w:asciiTheme="minorHAnsi" w:hAnsiTheme="minorHAnsi" w:cstheme="minorHAnsi"/>
                                  <w:b/>
                                  <w:sz w:val="22"/>
                                </w:rPr>
                                <w:t xml:space="preserve"> = toz ve uçucu madde salınımı</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51" name="Dikdörtgen 351"/>
                        <wps:cNvSpPr/>
                        <wps:spPr>
                          <a:xfrm>
                            <a:off x="1066800" y="1600200"/>
                            <a:ext cx="1390650" cy="170497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CE6BF8" w:rsidRPr="0090502D" w:rsidRDefault="00CE6BF8" w:rsidP="0090502D">
                              <w:pPr>
                                <w:tabs>
                                  <w:tab w:val="left" w:pos="2268"/>
                                </w:tabs>
                                <w:ind w:right="320"/>
                                <w:jc w:val="right"/>
                                <w:rPr>
                                  <w:rFonts w:asciiTheme="minorHAnsi" w:hAnsiTheme="minorHAnsi" w:cstheme="minorHAnsi"/>
                                  <w:b/>
                                </w:rPr>
                              </w:pPr>
                              <w:r w:rsidRPr="0090502D">
                                <w:rPr>
                                  <w:rFonts w:asciiTheme="minorHAnsi" w:hAnsiTheme="minorHAnsi" w:cstheme="minorHAnsi"/>
                                  <w:b/>
                                </w:rPr>
                                <w:t>Ayrıştırma</w:t>
                              </w:r>
                            </w:p>
                            <w:p w:rsidR="00CE6BF8" w:rsidRPr="0090502D" w:rsidRDefault="00CE6BF8" w:rsidP="0090502D">
                              <w:pPr>
                                <w:tabs>
                                  <w:tab w:val="left" w:pos="2268"/>
                                </w:tabs>
                                <w:ind w:right="320"/>
                                <w:jc w:val="right"/>
                                <w:rPr>
                                  <w:rFonts w:asciiTheme="minorHAnsi" w:hAnsiTheme="minorHAnsi" w:cstheme="minorHAnsi"/>
                                  <w:b/>
                                </w:rPr>
                              </w:pPr>
                              <w:r w:rsidRPr="0090502D">
                                <w:rPr>
                                  <w:rFonts w:asciiTheme="minorHAnsi" w:hAnsiTheme="minorHAnsi" w:cstheme="minorHAnsi"/>
                                  <w:b/>
                                </w:rPr>
                                <w:t xml:space="preserve"> etkinliği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52" name="Sağ Ok 352"/>
                        <wps:cNvSpPr/>
                        <wps:spPr>
                          <a:xfrm>
                            <a:off x="0" y="1885950"/>
                            <a:ext cx="1343025" cy="847725"/>
                          </a:xfrm>
                          <a:prstGeom prst="rightArrow">
                            <a:avLst/>
                          </a:prstGeom>
                          <a:solidFill>
                            <a:schemeClr val="bg2">
                              <a:lumMod val="90000"/>
                            </a:schemeClr>
                          </a:solidFill>
                          <a:ln w="9525"/>
                        </wps:spPr>
                        <wps:style>
                          <a:lnRef idx="2">
                            <a:schemeClr val="dk1"/>
                          </a:lnRef>
                          <a:fillRef idx="1">
                            <a:schemeClr val="lt1"/>
                          </a:fillRef>
                          <a:effectRef idx="0">
                            <a:schemeClr val="dk1"/>
                          </a:effectRef>
                          <a:fontRef idx="minor">
                            <a:schemeClr val="dk1"/>
                          </a:fontRef>
                        </wps:style>
                        <wps:txbx>
                          <w:txbxContent>
                            <w:p w:rsidR="00CE6BF8" w:rsidRPr="00FE3365" w:rsidRDefault="00CE6BF8" w:rsidP="0090502D">
                              <w:pPr>
                                <w:jc w:val="center"/>
                                <w:rPr>
                                  <w:rFonts w:asciiTheme="minorHAnsi" w:hAnsiTheme="minorHAnsi" w:cstheme="minorHAnsi"/>
                                </w:rPr>
                              </w:pPr>
                              <w:r w:rsidRPr="00FE3365">
                                <w:rPr>
                                  <w:rFonts w:asciiTheme="minorHAnsi" w:hAnsiTheme="minorHAnsi" w:cstheme="minorHAnsi"/>
                                  <w:sz w:val="22"/>
                                </w:rPr>
                                <w:t xml:space="preserve">Katı atıktaki </w:t>
                              </w:r>
                              <w:r w:rsidRPr="00FE3365">
                                <w:rPr>
                                  <w:rFonts w:asciiTheme="minorHAnsi" w:hAnsiTheme="minorHAnsi" w:cstheme="minorHAnsi"/>
                                </w:rPr>
                                <w:t>madde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3" name="Yukarı Ok 353"/>
                        <wps:cNvSpPr/>
                        <wps:spPr>
                          <a:xfrm>
                            <a:off x="1181100" y="1381125"/>
                            <a:ext cx="161925" cy="381000"/>
                          </a:xfrm>
                          <a:prstGeom prst="upArrow">
                            <a:avLst/>
                          </a:prstGeom>
                          <a:solidFill>
                            <a:schemeClr val="bg1">
                              <a:lumMod val="50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4" name="Sağ Ok 354"/>
                        <wps:cNvSpPr/>
                        <wps:spPr>
                          <a:xfrm>
                            <a:off x="1590675" y="1266825"/>
                            <a:ext cx="1552575" cy="847725"/>
                          </a:xfrm>
                          <a:prstGeom prst="rightArrow">
                            <a:avLst/>
                          </a:prstGeom>
                          <a:solidFill>
                            <a:schemeClr val="accent3">
                              <a:lumMod val="60000"/>
                              <a:lumOff val="40000"/>
                            </a:schemeClr>
                          </a:solidFill>
                          <a:ln w="9525"/>
                        </wps:spPr>
                        <wps:style>
                          <a:lnRef idx="2">
                            <a:schemeClr val="dk1"/>
                          </a:lnRef>
                          <a:fillRef idx="1">
                            <a:schemeClr val="lt1"/>
                          </a:fillRef>
                          <a:effectRef idx="0">
                            <a:schemeClr val="dk1"/>
                          </a:effectRef>
                          <a:fontRef idx="minor">
                            <a:schemeClr val="dk1"/>
                          </a:fontRef>
                        </wps:style>
                        <wps:txbx>
                          <w:txbxContent>
                            <w:p w:rsidR="00CE6BF8" w:rsidRPr="00FE3365" w:rsidRDefault="00CE6BF8" w:rsidP="0090502D">
                              <w:pPr>
                                <w:jc w:val="center"/>
                                <w:rPr>
                                  <w:rFonts w:asciiTheme="minorHAnsi" w:hAnsiTheme="minorHAnsi" w:cstheme="minorHAnsi"/>
                                </w:rPr>
                              </w:pPr>
                              <w:r w:rsidRPr="00FE3365">
                                <w:rPr>
                                  <w:rFonts w:asciiTheme="minorHAnsi" w:hAnsiTheme="minorHAnsi" w:cstheme="minorHAnsi"/>
                                  <w:sz w:val="22"/>
                                </w:rPr>
                                <w:t xml:space="preserve">Katı atıktaki </w:t>
                              </w:r>
                              <w:r w:rsidRPr="00FE3365">
                                <w:rPr>
                                  <w:rFonts w:asciiTheme="minorHAnsi" w:hAnsiTheme="minorHAnsi" w:cstheme="minorHAnsi"/>
                                </w:rPr>
                                <w:t>madde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5" name="Sağ Ok 355"/>
                        <wps:cNvSpPr/>
                        <wps:spPr>
                          <a:xfrm>
                            <a:off x="1676400" y="2809875"/>
                            <a:ext cx="1552575" cy="847725"/>
                          </a:xfrm>
                          <a:prstGeom prst="rightArrow">
                            <a:avLst/>
                          </a:prstGeom>
                          <a:solidFill>
                            <a:schemeClr val="bg1">
                              <a:lumMod val="85000"/>
                            </a:schemeClr>
                          </a:solidFill>
                          <a:ln w="9525"/>
                        </wps:spPr>
                        <wps:style>
                          <a:lnRef idx="2">
                            <a:schemeClr val="dk1"/>
                          </a:lnRef>
                          <a:fillRef idx="1">
                            <a:schemeClr val="lt1"/>
                          </a:fillRef>
                          <a:effectRef idx="0">
                            <a:schemeClr val="dk1"/>
                          </a:effectRef>
                          <a:fontRef idx="minor">
                            <a:schemeClr val="dk1"/>
                          </a:fontRef>
                        </wps:style>
                        <wps:txbx>
                          <w:txbxContent>
                            <w:p w:rsidR="00CE6BF8" w:rsidRPr="00FE3365" w:rsidRDefault="00CE6BF8" w:rsidP="00FE3365">
                              <w:pPr>
                                <w:jc w:val="center"/>
                                <w:rPr>
                                  <w:rFonts w:asciiTheme="minorHAnsi" w:hAnsiTheme="minorHAnsi" w:cstheme="minorHAnsi"/>
                                </w:rPr>
                              </w:pPr>
                              <w:r w:rsidRPr="00FE3365">
                                <w:rPr>
                                  <w:rFonts w:asciiTheme="minorHAnsi" w:hAnsiTheme="minorHAnsi" w:cstheme="minorHAnsi"/>
                                  <w:sz w:val="22"/>
                                </w:rPr>
                                <w:t xml:space="preserve">Katı atıktaki </w:t>
                              </w:r>
                              <w:r w:rsidRPr="00FE3365">
                                <w:rPr>
                                  <w:rFonts w:asciiTheme="minorHAnsi" w:hAnsiTheme="minorHAnsi" w:cstheme="minorHAnsi"/>
                                </w:rPr>
                                <w:t>madde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6" name="Sağ Ok 356"/>
                        <wps:cNvSpPr/>
                        <wps:spPr>
                          <a:xfrm rot="19438358">
                            <a:off x="1352550" y="2066925"/>
                            <a:ext cx="395412" cy="167380"/>
                          </a:xfrm>
                          <a:prstGeom prst="rightArrow">
                            <a:avLst/>
                          </a:prstGeom>
                          <a:solidFill>
                            <a:schemeClr val="bg1">
                              <a:lumMod val="50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7" name="Sağ Ok 357"/>
                        <wps:cNvSpPr/>
                        <wps:spPr>
                          <a:xfrm rot="2934746">
                            <a:off x="1290637" y="2557463"/>
                            <a:ext cx="634520" cy="208881"/>
                          </a:xfrm>
                          <a:prstGeom prst="rightArrow">
                            <a:avLst/>
                          </a:prstGeom>
                          <a:solidFill>
                            <a:schemeClr val="bg1">
                              <a:lumMod val="50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8" name="Aşağı Ok 358"/>
                        <wps:cNvSpPr/>
                        <wps:spPr>
                          <a:xfrm>
                            <a:off x="1323975" y="3124200"/>
                            <a:ext cx="203128" cy="390525"/>
                          </a:xfrm>
                          <a:prstGeom prst="downArrow">
                            <a:avLst/>
                          </a:prstGeom>
                          <a:solidFill>
                            <a:schemeClr val="bg1">
                              <a:lumMod val="50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9" name="Dikdörtgen 359"/>
                        <wps:cNvSpPr/>
                        <wps:spPr>
                          <a:xfrm>
                            <a:off x="571500" y="3571875"/>
                            <a:ext cx="1676400" cy="45720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CE6BF8" w:rsidRDefault="00CE6BF8" w:rsidP="00FE3365">
                              <w:pPr>
                                <w:rPr>
                                  <w:rFonts w:asciiTheme="minorHAnsi" w:hAnsiTheme="minorHAnsi" w:cstheme="minorHAnsi"/>
                                  <w:b/>
                                  <w:sz w:val="22"/>
                                </w:rPr>
                              </w:pPr>
                              <w:r w:rsidRPr="00FE3365">
                                <w:rPr>
                                  <w:rFonts w:asciiTheme="minorHAnsi" w:hAnsiTheme="minorHAnsi" w:cstheme="minorHAnsi"/>
                                  <w:b/>
                                  <w:sz w:val="22"/>
                                </w:rPr>
                                <w:t>RF</w:t>
                              </w:r>
                              <w:r>
                                <w:rPr>
                                  <w:rFonts w:asciiTheme="minorHAnsi" w:hAnsiTheme="minorHAnsi" w:cstheme="minorHAnsi"/>
                                  <w:b/>
                                  <w:sz w:val="22"/>
                                  <w:vertAlign w:val="subscript"/>
                                </w:rPr>
                                <w:t>water</w:t>
                              </w:r>
                              <w:r w:rsidRPr="00FE3365">
                                <w:rPr>
                                  <w:rFonts w:asciiTheme="minorHAnsi" w:hAnsiTheme="minorHAnsi" w:cstheme="minorHAnsi"/>
                                  <w:b/>
                                  <w:sz w:val="22"/>
                                </w:rPr>
                                <w:t xml:space="preserve"> = </w:t>
                              </w:r>
                              <w:r>
                                <w:rPr>
                                  <w:rFonts w:asciiTheme="minorHAnsi" w:hAnsiTheme="minorHAnsi" w:cstheme="minorHAnsi"/>
                                  <w:b/>
                                  <w:sz w:val="22"/>
                                </w:rPr>
                                <w:t>suya salınım;</w:t>
                              </w:r>
                            </w:p>
                            <w:p w:rsidR="00CE6BF8" w:rsidRPr="00FE3365" w:rsidRDefault="00CE6BF8" w:rsidP="00FE3365">
                              <w:pPr>
                                <w:rPr>
                                  <w:rFonts w:asciiTheme="minorHAnsi" w:hAnsiTheme="minorHAnsi" w:cstheme="minorHAnsi"/>
                                  <w:b/>
                                  <w:sz w:val="20"/>
                                </w:rPr>
                              </w:pPr>
                              <w:r w:rsidRPr="00FE3365">
                                <w:rPr>
                                  <w:rFonts w:asciiTheme="minorHAnsi" w:hAnsiTheme="minorHAnsi" w:cstheme="minorHAnsi"/>
                                  <w:b/>
                                  <w:sz w:val="20"/>
                                </w:rPr>
                                <w:t>Eğer ayrıştırma suyu içeriyorsa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60" name="Dikdörtgen 360"/>
                        <wps:cNvSpPr/>
                        <wps:spPr>
                          <a:xfrm>
                            <a:off x="3228975" y="1143000"/>
                            <a:ext cx="1504950" cy="120967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CE6BF8" w:rsidRPr="00FE3365" w:rsidRDefault="00CE6BF8" w:rsidP="00FE3365">
                              <w:pPr>
                                <w:rPr>
                                  <w:rFonts w:asciiTheme="minorHAnsi" w:hAnsiTheme="minorHAnsi" w:cstheme="minorHAnsi"/>
                                  <w:b/>
                                  <w:sz w:val="22"/>
                                </w:rPr>
                              </w:pPr>
                              <w:r w:rsidRPr="00FE3365">
                                <w:rPr>
                                  <w:rFonts w:asciiTheme="minorHAnsi" w:hAnsiTheme="minorHAnsi" w:cstheme="minorHAnsi"/>
                                  <w:b/>
                                  <w:sz w:val="22"/>
                                </w:rPr>
                                <w:t>İleri arıtım</w:t>
                              </w:r>
                            </w:p>
                            <w:p w:rsidR="00CE6BF8" w:rsidRPr="00FE3365" w:rsidRDefault="00CE6BF8" w:rsidP="006E3567">
                              <w:pPr>
                                <w:pStyle w:val="ListeParagraf"/>
                                <w:numPr>
                                  <w:ilvl w:val="0"/>
                                  <w:numId w:val="173"/>
                                </w:numPr>
                                <w:ind w:left="426"/>
                                <w:rPr>
                                  <w:rFonts w:asciiTheme="minorHAnsi" w:hAnsiTheme="minorHAnsi" w:cstheme="minorHAnsi"/>
                                  <w:b/>
                                  <w:sz w:val="22"/>
                                </w:rPr>
                              </w:pPr>
                              <w:r w:rsidRPr="00FE3365">
                                <w:rPr>
                                  <w:rFonts w:asciiTheme="minorHAnsi" w:hAnsiTheme="minorHAnsi" w:cstheme="minorHAnsi"/>
                                  <w:b/>
                                  <w:sz w:val="22"/>
                                </w:rPr>
                                <w:t>Belediye atıkları olarak</w:t>
                              </w:r>
                            </w:p>
                            <w:p w:rsidR="00CE6BF8" w:rsidRPr="00FE3365" w:rsidRDefault="00CE6BF8" w:rsidP="006E3567">
                              <w:pPr>
                                <w:pStyle w:val="ListeParagraf"/>
                                <w:numPr>
                                  <w:ilvl w:val="0"/>
                                  <w:numId w:val="173"/>
                                </w:numPr>
                                <w:ind w:left="426"/>
                                <w:rPr>
                                  <w:rFonts w:asciiTheme="minorHAnsi" w:hAnsiTheme="minorHAnsi" w:cstheme="minorHAnsi"/>
                                  <w:b/>
                                  <w:sz w:val="22"/>
                                </w:rPr>
                              </w:pPr>
                              <w:r w:rsidRPr="00FE3365">
                                <w:rPr>
                                  <w:rFonts w:asciiTheme="minorHAnsi" w:hAnsiTheme="minorHAnsi" w:cstheme="minorHAnsi"/>
                                  <w:b/>
                                  <w:sz w:val="22"/>
                                </w:rPr>
                                <w:t>Materyal geri dönüşüm atığı olarak</w:t>
                              </w:r>
                            </w:p>
                            <w:p w:rsidR="00CE6BF8" w:rsidRPr="00FE3365" w:rsidRDefault="00CE6BF8" w:rsidP="006E3567">
                              <w:pPr>
                                <w:pStyle w:val="ListeParagraf"/>
                                <w:numPr>
                                  <w:ilvl w:val="0"/>
                                  <w:numId w:val="173"/>
                                </w:numPr>
                                <w:ind w:left="426"/>
                                <w:rPr>
                                  <w:rFonts w:asciiTheme="minorHAnsi" w:hAnsiTheme="minorHAnsi" w:cstheme="minorHAnsi"/>
                                  <w:b/>
                                  <w:sz w:val="22"/>
                                </w:rPr>
                              </w:pPr>
                              <w:r w:rsidRPr="00FE3365">
                                <w:rPr>
                                  <w:rFonts w:asciiTheme="minorHAnsi" w:hAnsiTheme="minorHAnsi" w:cstheme="minorHAnsi"/>
                                  <w:b/>
                                  <w:sz w:val="22"/>
                                </w:rPr>
                                <w:t>Tehlikeli atık olarak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61" name="Dikdörtgen 361"/>
                        <wps:cNvSpPr/>
                        <wps:spPr>
                          <a:xfrm>
                            <a:off x="3276600" y="2752725"/>
                            <a:ext cx="1504950" cy="120967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CE6BF8" w:rsidRPr="00FE3365" w:rsidRDefault="00CE6BF8" w:rsidP="00FE3365">
                              <w:pPr>
                                <w:rPr>
                                  <w:rFonts w:asciiTheme="minorHAnsi" w:hAnsiTheme="minorHAnsi" w:cstheme="minorHAnsi"/>
                                  <w:b/>
                                  <w:sz w:val="22"/>
                                </w:rPr>
                              </w:pPr>
                              <w:r w:rsidRPr="00FE3365">
                                <w:rPr>
                                  <w:rFonts w:asciiTheme="minorHAnsi" w:hAnsiTheme="minorHAnsi" w:cstheme="minorHAnsi"/>
                                  <w:b/>
                                  <w:sz w:val="22"/>
                                </w:rPr>
                                <w:t>İleri arıtım</w:t>
                              </w:r>
                            </w:p>
                            <w:p w:rsidR="00CE6BF8" w:rsidRPr="00FE3365" w:rsidRDefault="00CE6BF8" w:rsidP="006E3567">
                              <w:pPr>
                                <w:pStyle w:val="ListeParagraf"/>
                                <w:numPr>
                                  <w:ilvl w:val="0"/>
                                  <w:numId w:val="173"/>
                                </w:numPr>
                                <w:ind w:left="426"/>
                                <w:rPr>
                                  <w:rFonts w:asciiTheme="minorHAnsi" w:hAnsiTheme="minorHAnsi" w:cstheme="minorHAnsi"/>
                                  <w:b/>
                                  <w:sz w:val="22"/>
                                </w:rPr>
                              </w:pPr>
                              <w:r w:rsidRPr="00FE3365">
                                <w:rPr>
                                  <w:rFonts w:asciiTheme="minorHAnsi" w:hAnsiTheme="minorHAnsi" w:cstheme="minorHAnsi"/>
                                  <w:b/>
                                  <w:sz w:val="22"/>
                                </w:rPr>
                                <w:t>Belediye atıkları olarak</w:t>
                              </w:r>
                            </w:p>
                            <w:p w:rsidR="00CE6BF8" w:rsidRPr="00FE3365" w:rsidRDefault="00CE6BF8" w:rsidP="006E3567">
                              <w:pPr>
                                <w:pStyle w:val="ListeParagraf"/>
                                <w:numPr>
                                  <w:ilvl w:val="0"/>
                                  <w:numId w:val="173"/>
                                </w:numPr>
                                <w:ind w:left="426"/>
                                <w:rPr>
                                  <w:rFonts w:asciiTheme="minorHAnsi" w:hAnsiTheme="minorHAnsi" w:cstheme="minorHAnsi"/>
                                  <w:b/>
                                  <w:sz w:val="22"/>
                                </w:rPr>
                              </w:pPr>
                              <w:r w:rsidRPr="00FE3365">
                                <w:rPr>
                                  <w:rFonts w:asciiTheme="minorHAnsi" w:hAnsiTheme="minorHAnsi" w:cstheme="minorHAnsi"/>
                                  <w:b/>
                                  <w:sz w:val="22"/>
                                </w:rPr>
                                <w:t>Materyal geri dönüşüm atığı olarak</w:t>
                              </w:r>
                            </w:p>
                            <w:p w:rsidR="00CE6BF8" w:rsidRPr="00FE3365" w:rsidRDefault="00CE6BF8" w:rsidP="006E3567">
                              <w:pPr>
                                <w:pStyle w:val="ListeParagraf"/>
                                <w:numPr>
                                  <w:ilvl w:val="0"/>
                                  <w:numId w:val="173"/>
                                </w:numPr>
                                <w:ind w:left="426"/>
                                <w:rPr>
                                  <w:rFonts w:asciiTheme="minorHAnsi" w:hAnsiTheme="minorHAnsi" w:cstheme="minorHAnsi"/>
                                  <w:b/>
                                  <w:sz w:val="22"/>
                                </w:rPr>
                              </w:pPr>
                              <w:r w:rsidRPr="00FE3365">
                                <w:rPr>
                                  <w:rFonts w:asciiTheme="minorHAnsi" w:hAnsiTheme="minorHAnsi" w:cstheme="minorHAnsi"/>
                                  <w:b/>
                                  <w:sz w:val="22"/>
                                </w:rPr>
                                <w:t>Tehlikeli atık olarak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62" name="Dikdörtgen 362"/>
                        <wps:cNvSpPr/>
                        <wps:spPr>
                          <a:xfrm>
                            <a:off x="3390900" y="0"/>
                            <a:ext cx="1390650" cy="304800"/>
                          </a:xfrm>
                          <a:prstGeom prst="rect">
                            <a:avLst/>
                          </a:prstGeom>
                          <a:solidFill>
                            <a:schemeClr val="accent3">
                              <a:lumMod val="60000"/>
                              <a:lumOff val="40000"/>
                            </a:schemeClr>
                          </a:solidFill>
                          <a:ln w="6350">
                            <a:noFill/>
                          </a:ln>
                        </wps:spPr>
                        <wps:style>
                          <a:lnRef idx="2">
                            <a:schemeClr val="dk1"/>
                          </a:lnRef>
                          <a:fillRef idx="1">
                            <a:schemeClr val="lt1"/>
                          </a:fillRef>
                          <a:effectRef idx="0">
                            <a:schemeClr val="dk1"/>
                          </a:effectRef>
                          <a:fontRef idx="minor">
                            <a:schemeClr val="dk1"/>
                          </a:fontRef>
                        </wps:style>
                        <wps:txbx>
                          <w:txbxContent>
                            <w:p w:rsidR="00CE6BF8" w:rsidRPr="00FE3365" w:rsidRDefault="00CE6BF8" w:rsidP="00FE3365">
                              <w:pPr>
                                <w:rPr>
                                  <w:rFonts w:asciiTheme="minorHAnsi" w:hAnsiTheme="minorHAnsi" w:cstheme="minorHAnsi"/>
                                </w:rPr>
                              </w:pPr>
                              <w:r w:rsidRPr="00FE3365">
                                <w:rPr>
                                  <w:rFonts w:asciiTheme="minorHAnsi" w:hAnsiTheme="minorHAnsi" w:cstheme="minorHAnsi"/>
                                </w:rPr>
                                <w:t>Katı- katı ayrıştırma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Grup 363" o:spid="_x0000_s1256" style="position:absolute;margin-left:63.3pt;margin-top:2.6pt;width:376.5pt;height:317.25pt;z-index:251844096" coordsize="47815,40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">
                <v:rect id="Dikdörtgen 349" o:spid="_x0000_s1257" style="position:absolute;left:15240;top:666;width:15049;height:7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FfxcQA&#10;AADcAAAADwAAAGRycy9kb3ducmV2LnhtbESPQWvCQBSE70L/w/IKvenGWkqNriKBSNBTrQePj+wz&#10;Wc2+jdmtSf99t1DwOMzMN8xyPdhG3KnzxrGC6SQBQVw6bbhScPzKxx8gfEDW2DgmBT/kYb16Gi0x&#10;1a7nT7ofQiUihH2KCuoQ2lRKX9Zk0U9cSxy9s+sshii7SuoO+wi3jXxNkndp0XBcqLGlrKbyevi2&#10;Ctzc4G2/zTNjd9lury+n4lgWSr08D5sFiEBDeIT/24VWMHubw9+Ze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BX8XEAAAA3AAAAA8AAAAAAAAAAAAAAAAAmAIAAGRycy9k&#10;b3ducmV2LnhtbFBLBQYAAAAABAAEAPUAAACJAwAAAAA=&#10;" fillcolor="white [3201]" strokecolor="black [3200]" strokeweight=".5pt">
                  <v:textbox inset="0,0,0,0">
                    <w:txbxContent>
                      <w:p w:rsidR="00CE6BF8" w:rsidRPr="0090502D" w:rsidRDefault="00CE6BF8" w:rsidP="0090502D">
                        <w:pPr>
                          <w:rPr>
                            <w:rFonts w:asciiTheme="minorHAnsi" w:hAnsiTheme="minorHAnsi" w:cstheme="minorHAnsi"/>
                            <w:b/>
                            <w:sz w:val="22"/>
                          </w:rPr>
                        </w:pPr>
                        <w:r w:rsidRPr="0090502D">
                          <w:rPr>
                            <w:rFonts w:asciiTheme="minorHAnsi" w:hAnsiTheme="minorHAnsi" w:cstheme="minorHAnsi"/>
                            <w:b/>
                            <w:sz w:val="22"/>
                          </w:rPr>
                          <w:t>Ortalama İKlar</w:t>
                        </w:r>
                      </w:p>
                      <w:p w:rsidR="00CE6BF8" w:rsidRPr="0090502D" w:rsidRDefault="00CE6BF8" w:rsidP="006E3567">
                        <w:pPr>
                          <w:pStyle w:val="ListeParagraf"/>
                          <w:numPr>
                            <w:ilvl w:val="0"/>
                            <w:numId w:val="172"/>
                          </w:numPr>
                          <w:ind w:left="426"/>
                          <w:rPr>
                            <w:rFonts w:asciiTheme="minorHAnsi" w:hAnsiTheme="minorHAnsi" w:cstheme="minorHAnsi"/>
                            <w:sz w:val="22"/>
                          </w:rPr>
                        </w:pPr>
                        <w:r w:rsidRPr="0090502D">
                          <w:rPr>
                            <w:rFonts w:asciiTheme="minorHAnsi" w:hAnsiTheme="minorHAnsi" w:cstheme="minorHAnsi"/>
                            <w:sz w:val="22"/>
                          </w:rPr>
                          <w:t>Ort.sıcaklık :20</w:t>
                        </w:r>
                        <w:r w:rsidRPr="0090502D">
                          <w:rPr>
                            <w:rFonts w:asciiTheme="minorHAnsi" w:hAnsiTheme="minorHAnsi" w:cstheme="minorHAnsi"/>
                            <w:sz w:val="22"/>
                            <w:vertAlign w:val="superscript"/>
                          </w:rPr>
                          <w:t>o</w:t>
                        </w:r>
                        <w:r w:rsidRPr="0090502D">
                          <w:rPr>
                            <w:rFonts w:asciiTheme="minorHAnsi" w:hAnsiTheme="minorHAnsi" w:cstheme="minorHAnsi"/>
                            <w:sz w:val="22"/>
                          </w:rPr>
                          <w:t>C</w:t>
                        </w:r>
                      </w:p>
                      <w:p w:rsidR="00CE6BF8" w:rsidRPr="0090502D" w:rsidRDefault="00CE6BF8" w:rsidP="0090502D">
                        <w:pPr>
                          <w:ind w:left="66"/>
                          <w:rPr>
                            <w:rFonts w:asciiTheme="minorHAnsi" w:hAnsiTheme="minorHAnsi" w:cstheme="minorHAnsi"/>
                            <w:b/>
                            <w:sz w:val="22"/>
                          </w:rPr>
                        </w:pPr>
                        <w:r w:rsidRPr="0090502D">
                          <w:rPr>
                            <w:rFonts w:asciiTheme="minorHAnsi" w:hAnsiTheme="minorHAnsi" w:cstheme="minorHAnsi"/>
                            <w:b/>
                            <w:sz w:val="22"/>
                          </w:rPr>
                          <w:t>RYÖ örnekleri</w:t>
                        </w:r>
                      </w:p>
                      <w:p w:rsidR="00CE6BF8" w:rsidRPr="0090502D" w:rsidRDefault="00CE6BF8" w:rsidP="006E3567">
                        <w:pPr>
                          <w:pStyle w:val="ListeParagraf"/>
                          <w:numPr>
                            <w:ilvl w:val="0"/>
                            <w:numId w:val="172"/>
                          </w:numPr>
                          <w:ind w:left="426"/>
                          <w:rPr>
                            <w:rFonts w:asciiTheme="minorHAnsi" w:hAnsiTheme="minorHAnsi" w:cstheme="minorHAnsi"/>
                            <w:sz w:val="22"/>
                          </w:rPr>
                        </w:pPr>
                        <w:r w:rsidRPr="0090502D">
                          <w:rPr>
                            <w:rFonts w:asciiTheme="minorHAnsi" w:hAnsiTheme="minorHAnsi" w:cstheme="minorHAnsi"/>
                            <w:sz w:val="22"/>
                          </w:rPr>
                          <w:t>Özel önlem yok</w:t>
                        </w:r>
                      </w:p>
                    </w:txbxContent>
                  </v:textbox>
                </v:rect>
                <v:rect id="Dikdörtgen 350" o:spid="_x0000_s1258" style="position:absolute;left:6858;top:9239;width:14573;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JghcIA&#10;AADcAAAADwAAAGRycy9kb3ducmV2LnhtbERPu2rDMBTdA/0HcQvZErktCa0bJRSDi7GnPIaOF+vG&#10;VmpduZYaO38fDYWOh/Pe7CbbiSsN3jhW8LRMQBDXThtuFJyO+eIVhA/IGjvHpOBGHnbbh9kGU+1G&#10;3tP1EBoRQ9inqKANoU+l9HVLFv3S9cSRO7vBYohwaKQecIzhtpPPSbKWFg3HhhZ7ylqqvw+/VoF7&#10;M/hTfeaZsWVWVvryVZzqQqn54/TxDiLQFP7Ff+5CK3hZxfnxTDwCc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YmCFwgAAANwAAAAPAAAAAAAAAAAAAAAAAJgCAABkcnMvZG93&#10;bnJldi54bWxQSwUGAAAAAAQABAD1AAAAhwMAAAAA&#10;" fillcolor="white [3201]" strokecolor="black [3200]" strokeweight=".5pt">
                  <v:textbox inset="0,0,0,0">
                    <w:txbxContent>
                      <w:p w:rsidR="00CE6BF8" w:rsidRPr="00FE3365" w:rsidRDefault="00CE6BF8" w:rsidP="00FE3365">
                        <w:pPr>
                          <w:rPr>
                            <w:rFonts w:asciiTheme="minorHAnsi" w:hAnsiTheme="minorHAnsi" w:cstheme="minorHAnsi"/>
                            <w:b/>
                            <w:sz w:val="22"/>
                          </w:rPr>
                        </w:pPr>
                        <w:r w:rsidRPr="00FE3365">
                          <w:rPr>
                            <w:rFonts w:asciiTheme="minorHAnsi" w:hAnsiTheme="minorHAnsi" w:cstheme="minorHAnsi"/>
                            <w:b/>
                            <w:sz w:val="22"/>
                          </w:rPr>
                          <w:t>RF</w:t>
                        </w:r>
                        <w:r w:rsidRPr="00FE3365">
                          <w:rPr>
                            <w:rFonts w:asciiTheme="minorHAnsi" w:hAnsiTheme="minorHAnsi" w:cstheme="minorHAnsi"/>
                            <w:b/>
                            <w:sz w:val="22"/>
                            <w:vertAlign w:val="subscript"/>
                          </w:rPr>
                          <w:t>air</w:t>
                        </w:r>
                        <w:r w:rsidRPr="00FE3365">
                          <w:rPr>
                            <w:rFonts w:asciiTheme="minorHAnsi" w:hAnsiTheme="minorHAnsi" w:cstheme="minorHAnsi"/>
                            <w:b/>
                            <w:sz w:val="22"/>
                          </w:rPr>
                          <w:t xml:space="preserve"> = toz ve uçucu madde salınımı</w:t>
                        </w:r>
                      </w:p>
                    </w:txbxContent>
                  </v:textbox>
                </v:rect>
                <v:rect id="Dikdörtgen 351" o:spid="_x0000_s1259" style="position:absolute;left:10668;top:16002;width:13906;height:17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7FHsQA&#10;AADcAAAADwAAAGRycy9kb3ducmV2LnhtbESPQWvCQBSE7wX/w/IEb3WjRWlTVykBS9CTNoceH9nX&#10;ZDX7Ns2uGv+9Kwgeh5n5hlmsetuIM3XeOFYwGScgiEunDVcKip/16zsIH5A1No5JwZU8rJaDlwWm&#10;2l14R+d9qESEsE9RQR1Cm0rpy5os+rFriaP35zqLIcqukrrDS4TbRk6TZC4tGo4LNbaU1VQe9yer&#10;wH0Y/N9+rzNjN9lmqw+/eVHmSo2G/dcniEB9eIYf7VwreJtN4H4mHg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uxR7EAAAA3AAAAA8AAAAAAAAAAAAAAAAAmAIAAGRycy9k&#10;b3ducmV2LnhtbFBLBQYAAAAABAAEAPUAAACJAwAAAAA=&#10;" fillcolor="white [3201]" strokecolor="black [3200]" strokeweight=".5pt">
                  <v:textbox inset="0,0,0,0">
                    <w:txbxContent>
                      <w:p w:rsidR="00CE6BF8" w:rsidRPr="0090502D" w:rsidRDefault="00CE6BF8" w:rsidP="0090502D">
                        <w:pPr>
                          <w:tabs>
                            <w:tab w:val="left" w:pos="2268"/>
                          </w:tabs>
                          <w:ind w:right="320"/>
                          <w:jc w:val="right"/>
                          <w:rPr>
                            <w:rFonts w:asciiTheme="minorHAnsi" w:hAnsiTheme="minorHAnsi" w:cstheme="minorHAnsi"/>
                            <w:b/>
                          </w:rPr>
                        </w:pPr>
                        <w:r w:rsidRPr="0090502D">
                          <w:rPr>
                            <w:rFonts w:asciiTheme="minorHAnsi" w:hAnsiTheme="minorHAnsi" w:cstheme="minorHAnsi"/>
                            <w:b/>
                          </w:rPr>
                          <w:t>Ayrıştırma</w:t>
                        </w:r>
                      </w:p>
                      <w:p w:rsidR="00CE6BF8" w:rsidRPr="0090502D" w:rsidRDefault="00CE6BF8" w:rsidP="0090502D">
                        <w:pPr>
                          <w:tabs>
                            <w:tab w:val="left" w:pos="2268"/>
                          </w:tabs>
                          <w:ind w:right="320"/>
                          <w:jc w:val="right"/>
                          <w:rPr>
                            <w:rFonts w:asciiTheme="minorHAnsi" w:hAnsiTheme="minorHAnsi" w:cstheme="minorHAnsi"/>
                            <w:b/>
                          </w:rPr>
                        </w:pPr>
                        <w:r w:rsidRPr="0090502D">
                          <w:rPr>
                            <w:rFonts w:asciiTheme="minorHAnsi" w:hAnsiTheme="minorHAnsi" w:cstheme="minorHAnsi"/>
                            <w:b/>
                          </w:rPr>
                          <w:t xml:space="preserve"> etkinliği</w:t>
                        </w:r>
                      </w:p>
                    </w:txbxContent>
                  </v:textbox>
                </v:rect>
                <v:shape id="Sağ Ok 352" o:spid="_x0000_s1260" type="#_x0000_t13" style="position:absolute;top:18859;width:13430;height:8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dvgMcA&#10;AADcAAAADwAAAGRycy9kb3ducmV2LnhtbESPT2sCMRTE74LfITzBi9TsKkq7NYr4h3pRqG0PvT02&#10;r9nFzcuyibrtp28EweMwM79hZovWVuJCjS8dK0iHCQji3OmSjYLPj+3TMwgfkDVWjknBL3lYzLud&#10;GWbaXfmdLsdgRISwz1BBEUKdSenzgiz6oauJo/fjGoshysZI3eA1wm0lR0kylRZLjgsF1rQqKD8d&#10;z1bB2+ZrsJXp90tu/uQeDxuzHqRLpfq9dvkKIlAbHuF7e6cVjCcjuJ2JR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nb4DHAAAA3AAAAA8AAAAAAAAAAAAAAAAAmAIAAGRy&#10;cy9kb3ducmV2LnhtbFBLBQYAAAAABAAEAPUAAACMAwAAAAA=&#10;" adj="14783" fillcolor="#ddd8c2 [2894]" strokecolor="black [3200]">
                  <v:textbox>
                    <w:txbxContent>
                      <w:p w:rsidR="00CE6BF8" w:rsidRPr="00FE3365" w:rsidRDefault="00CE6BF8" w:rsidP="0090502D">
                        <w:pPr>
                          <w:jc w:val="center"/>
                          <w:rPr>
                            <w:rFonts w:asciiTheme="minorHAnsi" w:hAnsiTheme="minorHAnsi" w:cstheme="minorHAnsi"/>
                          </w:rPr>
                        </w:pPr>
                        <w:r w:rsidRPr="00FE3365">
                          <w:rPr>
                            <w:rFonts w:asciiTheme="minorHAnsi" w:hAnsiTheme="minorHAnsi" w:cstheme="minorHAnsi"/>
                            <w:sz w:val="22"/>
                          </w:rPr>
                          <w:t xml:space="preserve">Katı atıktaki </w:t>
                        </w:r>
                        <w:r w:rsidRPr="00FE3365">
                          <w:rPr>
                            <w:rFonts w:asciiTheme="minorHAnsi" w:hAnsiTheme="minorHAnsi" w:cstheme="minorHAnsi"/>
                          </w:rPr>
                          <w:t>madde</w:t>
                        </w:r>
                      </w:p>
                    </w:txbxContent>
                  </v:textbox>
                </v:shape>
                <v:shape id="Yukarı Ok 353" o:spid="_x0000_s1261" type="#_x0000_t68" style="position:absolute;left:11811;top:13811;width:1619;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BU1scA&#10;AADcAAAADwAAAGRycy9kb3ducmV2LnhtbESPQWvCQBSE74L/YXlCL6KbarUSs5FSELwUqq1gb4/s&#10;Mwlm36a7q8b++q5Q6HGYmW+YbNWZRlzI+dqygsdxAoK4sLrmUsHnx3q0AOEDssbGMim4kYdV3u9l&#10;mGp75S1ddqEUEcI+RQVVCG0qpS8qMujHtiWO3tE6gyFKV0rt8BrhppGTJJlLgzXHhQpbeq2oOO3O&#10;RsHP2/p5Uyb6tv3+et8PJ+cnNztYpR4G3csSRKAu/If/2hutYDqbwv1MP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wVNbHAAAA3AAAAA8AAAAAAAAAAAAAAAAAmAIAAGRy&#10;cy9kb3ducmV2LnhtbFBLBQYAAAAABAAEAPUAAACMAwAAAAA=&#10;" adj="4590" fillcolor="#7f7f7f [1612]" strokecolor="black [3040]">
                  <v:shadow on="t" color="black" opacity="24903f" origin=",.5" offset="0,.55556mm"/>
                </v:shape>
                <v:shape id="Sağ Ok 354" o:spid="_x0000_s1262" type="#_x0000_t13" style="position:absolute;left:15906;top:12668;width:15526;height:8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k/UcUA&#10;AADcAAAADwAAAGRycy9kb3ducmV2LnhtbESP0WrCQBRE3wv9h+UKvtWN1bYSXSUVBC2+1PgBl+w1&#10;Ce7eDdmtiX69Kwh9HGbmDLNY9daIC7W+dqxgPEpAEBdO11wqOOabtxkIH5A1Gsek4EoeVsvXlwWm&#10;2nX8S5dDKEWEsE9RQRVCk0rpi4os+pFriKN3cq3FEGVbSt1iF+HWyPck+ZQWa44LFTa0rqg4H/6s&#10;gv1t//Od7fJZ0pjzNL99ZaYYd0oNB302BxGoD//hZ3urFUw+pvA4E4+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eT9RxQAAANwAAAAPAAAAAAAAAAAAAAAAAJgCAABkcnMv&#10;ZG93bnJldi54bWxQSwUGAAAAAAQABAD1AAAAigMAAAAA&#10;" adj="15703" fillcolor="#c2d69b [1942]" strokecolor="black [3200]">
                  <v:textbox>
                    <w:txbxContent>
                      <w:p w:rsidR="00CE6BF8" w:rsidRPr="00FE3365" w:rsidRDefault="00CE6BF8" w:rsidP="0090502D">
                        <w:pPr>
                          <w:jc w:val="center"/>
                          <w:rPr>
                            <w:rFonts w:asciiTheme="minorHAnsi" w:hAnsiTheme="minorHAnsi" w:cstheme="minorHAnsi"/>
                          </w:rPr>
                        </w:pPr>
                        <w:r w:rsidRPr="00FE3365">
                          <w:rPr>
                            <w:rFonts w:asciiTheme="minorHAnsi" w:hAnsiTheme="minorHAnsi" w:cstheme="minorHAnsi"/>
                            <w:sz w:val="22"/>
                          </w:rPr>
                          <w:t xml:space="preserve">Katı atıktaki </w:t>
                        </w:r>
                        <w:r w:rsidRPr="00FE3365">
                          <w:rPr>
                            <w:rFonts w:asciiTheme="minorHAnsi" w:hAnsiTheme="minorHAnsi" w:cstheme="minorHAnsi"/>
                          </w:rPr>
                          <w:t>madde</w:t>
                        </w:r>
                      </w:p>
                    </w:txbxContent>
                  </v:textbox>
                </v:shape>
                <v:shape id="Sağ Ok 355" o:spid="_x0000_s1263" type="#_x0000_t13" style="position:absolute;left:16764;top:28098;width:15525;height:8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xII8UA&#10;AADcAAAADwAAAGRycy9kb3ducmV2LnhtbESPQWvCQBSE70L/w/IKvelGi6XEbMQW2nrw0sSLt2f2&#10;mQ1m34bsNqb99a4g9DjMzDdMth5tKwbqfeNYwXyWgCCunG64VrAvP6avIHxA1tg6JgW/5GGdP0wy&#10;TLW78DcNRahFhLBPUYEJoUul9JUhi37mOuLonVxvMUTZ11L3eIlw28pFkrxIiw3HBYMdvRuqzsWP&#10;VbAot2dbvRnNX/54+Bz+zGFXjEo9PY6bFYhAY/gP39tbreB5uYTbmXgEZH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EgjxQAAANwAAAAPAAAAAAAAAAAAAAAAAJgCAABkcnMv&#10;ZG93bnJldi54bWxQSwUGAAAAAAQABAD1AAAAigMAAAAA&#10;" adj="15703" fillcolor="#d8d8d8 [2732]" strokecolor="black [3200]">
                  <v:textbox>
                    <w:txbxContent>
                      <w:p w:rsidR="00CE6BF8" w:rsidRPr="00FE3365" w:rsidRDefault="00CE6BF8" w:rsidP="00FE3365">
                        <w:pPr>
                          <w:jc w:val="center"/>
                          <w:rPr>
                            <w:rFonts w:asciiTheme="minorHAnsi" w:hAnsiTheme="minorHAnsi" w:cstheme="minorHAnsi"/>
                          </w:rPr>
                        </w:pPr>
                        <w:r w:rsidRPr="00FE3365">
                          <w:rPr>
                            <w:rFonts w:asciiTheme="minorHAnsi" w:hAnsiTheme="minorHAnsi" w:cstheme="minorHAnsi"/>
                            <w:sz w:val="22"/>
                          </w:rPr>
                          <w:t xml:space="preserve">Katı atıktaki </w:t>
                        </w:r>
                        <w:r w:rsidRPr="00FE3365">
                          <w:rPr>
                            <w:rFonts w:asciiTheme="minorHAnsi" w:hAnsiTheme="minorHAnsi" w:cstheme="minorHAnsi"/>
                          </w:rPr>
                          <w:t>madde</w:t>
                        </w:r>
                      </w:p>
                    </w:txbxContent>
                  </v:textbox>
                </v:shape>
                <v:shape id="Sağ Ok 356" o:spid="_x0000_s1264" type="#_x0000_t13" style="position:absolute;left:13525;top:20669;width:3954;height:1674;rotation:-236109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oQP8IA&#10;AADcAAAADwAAAGRycy9kb3ducmV2LnhtbESPX2vCQBDE3wv9DscWfKuXVLQl9ZQiCIJP/ntfc9tc&#10;aHYv5K4a/fSeIPg4zMxvmOm850adqAu1FwP5MANFUnpbS2Vgv1u+f4EKEcVi44UMXCjAfPb6MsXC&#10;+rNs6LSNlUoQCQUacDG2hdahdMQYhr4lSd6v7xhjkl2lbYfnBOdGf2TZRDPWkhYctrRwVP5t/9kA&#10;X/3nmI9ZFZ3mRb7O8/WRDsYM3vqfb1CR+vgMP9ora2A0nsD9TDoCen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ChA/wgAAANwAAAAPAAAAAAAAAAAAAAAAAJgCAABkcnMvZG93&#10;bnJldi54bWxQSwUGAAAAAAQABAD1AAAAhwMAAAAA&#10;" adj="17028" fillcolor="#7f7f7f [1612]" strokecolor="black [3040]">
                  <v:shadow on="t" color="black" opacity="24903f" origin=",.5" offset="0,.55556mm"/>
                </v:shape>
                <v:shape id="Sağ Ok 357" o:spid="_x0000_s1265" type="#_x0000_t13" style="position:absolute;left:12906;top:25574;width:6345;height:2089;rotation:320552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N7sYA&#10;AADcAAAADwAAAGRycy9kb3ducmV2LnhtbESPT2vCQBTE7wW/w/IK3uqmDW01uoq0Fixe6h88P7Mv&#10;2WD2bZrdavTTdwsFj8PM/IaZzDpbixO1vnKs4HGQgCDOna64VLDbfjwMQfiArLF2TAou5GE27d1N&#10;MNPuzGs6bUIpIoR9hgpMCE0mpc8NWfQD1xBHr3CtxRBlW0rd4jnCbS2fkuRFWqw4Lhhs6M1Qftz8&#10;WAXu+Hn4SlfvV7xuv71ZFPt0VFil+vfdfAwiUBdu4f/2UitIn1/h70w8AnL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yN7sYAAADcAAAADwAAAAAAAAAAAAAAAACYAgAAZHJz&#10;L2Rvd25yZXYueG1sUEsFBgAAAAAEAAQA9QAAAIsDAAAAAA==&#10;" adj="18045" fillcolor="#7f7f7f [1612]" strokecolor="black [3040]">
                  <v:shadow on="t" color="black" opacity="24903f" origin=",.5" offset="0,.55556mm"/>
                </v:shape>
                <v:shape id="Aşağı Ok 358" o:spid="_x0000_s1266" type="#_x0000_t67" style="position:absolute;left:13239;top:31242;width:2032;height:3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27sUA&#10;AADcAAAADwAAAGRycy9kb3ducmV2LnhtbESPwW7CMAyG70i8Q2Sk3SAdaGgrBLQhpnHgQNkkrlZj&#10;2mqNU5oA5e3xAYmj9fv/7G++7FytLtSGyrOB11ECijj3tuLCwN/v9/AdVIjIFmvPZOBGAZaLfm+O&#10;qfVXzuiyj4USCIcUDZQxNqnWIS/JYRj5hliyo28dRhnbQtsWrwJ3tR4nyVQ7rFgulNjQqqT8f392&#10;QtlteXeup6eu+DhkzfbrZ52tDsa8DLrPGahIXXwuP9oba2DyJt+KjIiAXt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PHbuxQAAANwAAAAPAAAAAAAAAAAAAAAAAJgCAABkcnMv&#10;ZG93bnJldi54bWxQSwUGAAAAAAQABAD1AAAAigMAAAAA&#10;" adj="15982" fillcolor="#7f7f7f [1612]" strokecolor="black [3040]">
                  <v:shadow on="t" color="black" opacity="24903f" origin=",.5" offset="0,.55556mm"/>
                </v:shape>
                <v:rect id="Dikdörtgen 359" o:spid="_x0000_s1267" style="position:absolute;left:5715;top:35718;width:1676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jJGMQA&#10;AADcAAAADwAAAGRycy9kb3ducmV2LnhtbESPQWvCQBSE70L/w/IKvenGSkuNriKBSNBTrQePj+wz&#10;Wc2+jdmtSf99t1DwOMzMN8xyPdhG3KnzxrGC6SQBQVw6bbhScPzKxx8gfEDW2DgmBT/kYb16Gi0x&#10;1a7nT7ofQiUihH2KCuoQ2lRKX9Zk0U9cSxy9s+sshii7SuoO+wi3jXxNkndp0XBcqLGlrKbyevi2&#10;Ctzc4G2/zTNjd9lury+n4lgWSr08D5sFiEBDeIT/24VWMHubw9+Ze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YyRjEAAAA3AAAAA8AAAAAAAAAAAAAAAAAmAIAAGRycy9k&#10;b3ducmV2LnhtbFBLBQYAAAAABAAEAPUAAACJAwAAAAA=&#10;" fillcolor="white [3201]" strokecolor="black [3200]" strokeweight=".5pt">
                  <v:textbox inset="0,0,0,0">
                    <w:txbxContent>
                      <w:p w:rsidR="00CE6BF8" w:rsidRDefault="00CE6BF8" w:rsidP="00FE3365">
                        <w:pPr>
                          <w:rPr>
                            <w:rFonts w:asciiTheme="minorHAnsi" w:hAnsiTheme="minorHAnsi" w:cstheme="minorHAnsi"/>
                            <w:b/>
                            <w:sz w:val="22"/>
                          </w:rPr>
                        </w:pPr>
                        <w:r w:rsidRPr="00FE3365">
                          <w:rPr>
                            <w:rFonts w:asciiTheme="minorHAnsi" w:hAnsiTheme="minorHAnsi" w:cstheme="minorHAnsi"/>
                            <w:b/>
                            <w:sz w:val="22"/>
                          </w:rPr>
                          <w:t>RF</w:t>
                        </w:r>
                        <w:r>
                          <w:rPr>
                            <w:rFonts w:asciiTheme="minorHAnsi" w:hAnsiTheme="minorHAnsi" w:cstheme="minorHAnsi"/>
                            <w:b/>
                            <w:sz w:val="22"/>
                            <w:vertAlign w:val="subscript"/>
                          </w:rPr>
                          <w:t>water</w:t>
                        </w:r>
                        <w:r w:rsidRPr="00FE3365">
                          <w:rPr>
                            <w:rFonts w:asciiTheme="minorHAnsi" w:hAnsiTheme="minorHAnsi" w:cstheme="minorHAnsi"/>
                            <w:b/>
                            <w:sz w:val="22"/>
                          </w:rPr>
                          <w:t xml:space="preserve"> = </w:t>
                        </w:r>
                        <w:r>
                          <w:rPr>
                            <w:rFonts w:asciiTheme="minorHAnsi" w:hAnsiTheme="minorHAnsi" w:cstheme="minorHAnsi"/>
                            <w:b/>
                            <w:sz w:val="22"/>
                          </w:rPr>
                          <w:t>suya salınım;</w:t>
                        </w:r>
                      </w:p>
                      <w:p w:rsidR="00CE6BF8" w:rsidRPr="00FE3365" w:rsidRDefault="00CE6BF8" w:rsidP="00FE3365">
                        <w:pPr>
                          <w:rPr>
                            <w:rFonts w:asciiTheme="minorHAnsi" w:hAnsiTheme="minorHAnsi" w:cstheme="minorHAnsi"/>
                            <w:b/>
                            <w:sz w:val="20"/>
                          </w:rPr>
                        </w:pPr>
                        <w:r w:rsidRPr="00FE3365">
                          <w:rPr>
                            <w:rFonts w:asciiTheme="minorHAnsi" w:hAnsiTheme="minorHAnsi" w:cstheme="minorHAnsi"/>
                            <w:b/>
                            <w:sz w:val="20"/>
                          </w:rPr>
                          <w:t>Eğer ayrıştırma suyu içeriyorsa</w:t>
                        </w:r>
                      </w:p>
                    </w:txbxContent>
                  </v:textbox>
                </v:rect>
                <v:rect id="Dikdörtgen 360" o:spid="_x0000_s1268" style="position:absolute;left:32289;top:11430;width:15050;height:12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6qOMIA&#10;AADcAAAADwAAAGRycy9kb3ducmV2LnhtbERPPWvDMBDdC/0P4grdGrktmNSNEorBxThTEg8dD+tq&#10;K7FOrqU6zr+PhkDGx/tebWbbi4lGbxwreF0kIIgbpw23CupD8bIE4QOyxt4xKbiQh8368WGFmXZn&#10;3tG0D62IIewzVNCFMGRS+qYji37hBuLI/brRYohwbKUe8RzDbS/fkiSVFg3Hhg4HyjtqTvt/q8B9&#10;GPzbfhe5sVVebfXxp6ybUqnnp/nrE0SgOdzFN3epFbyncX48E4+AX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Dqo4wgAAANwAAAAPAAAAAAAAAAAAAAAAAJgCAABkcnMvZG93&#10;bnJldi54bWxQSwUGAAAAAAQABAD1AAAAhwMAAAAA&#10;" fillcolor="white [3201]" strokecolor="black [3200]" strokeweight=".5pt">
                  <v:textbox inset="0,0,0,0">
                    <w:txbxContent>
                      <w:p w:rsidR="00CE6BF8" w:rsidRPr="00FE3365" w:rsidRDefault="00CE6BF8" w:rsidP="00FE3365">
                        <w:pPr>
                          <w:rPr>
                            <w:rFonts w:asciiTheme="minorHAnsi" w:hAnsiTheme="minorHAnsi" w:cstheme="minorHAnsi"/>
                            <w:b/>
                            <w:sz w:val="22"/>
                          </w:rPr>
                        </w:pPr>
                        <w:r w:rsidRPr="00FE3365">
                          <w:rPr>
                            <w:rFonts w:asciiTheme="minorHAnsi" w:hAnsiTheme="minorHAnsi" w:cstheme="minorHAnsi"/>
                            <w:b/>
                            <w:sz w:val="22"/>
                          </w:rPr>
                          <w:t>İleri arıtım</w:t>
                        </w:r>
                      </w:p>
                      <w:p w:rsidR="00CE6BF8" w:rsidRPr="00FE3365" w:rsidRDefault="00CE6BF8" w:rsidP="006E3567">
                        <w:pPr>
                          <w:pStyle w:val="ListeParagraf"/>
                          <w:numPr>
                            <w:ilvl w:val="0"/>
                            <w:numId w:val="173"/>
                          </w:numPr>
                          <w:ind w:left="426"/>
                          <w:rPr>
                            <w:rFonts w:asciiTheme="minorHAnsi" w:hAnsiTheme="minorHAnsi" w:cstheme="minorHAnsi"/>
                            <w:b/>
                            <w:sz w:val="22"/>
                          </w:rPr>
                        </w:pPr>
                        <w:r w:rsidRPr="00FE3365">
                          <w:rPr>
                            <w:rFonts w:asciiTheme="minorHAnsi" w:hAnsiTheme="minorHAnsi" w:cstheme="minorHAnsi"/>
                            <w:b/>
                            <w:sz w:val="22"/>
                          </w:rPr>
                          <w:t>Belediye atıkları olarak</w:t>
                        </w:r>
                      </w:p>
                      <w:p w:rsidR="00CE6BF8" w:rsidRPr="00FE3365" w:rsidRDefault="00CE6BF8" w:rsidP="006E3567">
                        <w:pPr>
                          <w:pStyle w:val="ListeParagraf"/>
                          <w:numPr>
                            <w:ilvl w:val="0"/>
                            <w:numId w:val="173"/>
                          </w:numPr>
                          <w:ind w:left="426"/>
                          <w:rPr>
                            <w:rFonts w:asciiTheme="minorHAnsi" w:hAnsiTheme="minorHAnsi" w:cstheme="minorHAnsi"/>
                            <w:b/>
                            <w:sz w:val="22"/>
                          </w:rPr>
                        </w:pPr>
                        <w:r w:rsidRPr="00FE3365">
                          <w:rPr>
                            <w:rFonts w:asciiTheme="minorHAnsi" w:hAnsiTheme="minorHAnsi" w:cstheme="minorHAnsi"/>
                            <w:b/>
                            <w:sz w:val="22"/>
                          </w:rPr>
                          <w:t>Materyal geri dönüşüm atığı olarak</w:t>
                        </w:r>
                      </w:p>
                      <w:p w:rsidR="00CE6BF8" w:rsidRPr="00FE3365" w:rsidRDefault="00CE6BF8" w:rsidP="006E3567">
                        <w:pPr>
                          <w:pStyle w:val="ListeParagraf"/>
                          <w:numPr>
                            <w:ilvl w:val="0"/>
                            <w:numId w:val="173"/>
                          </w:numPr>
                          <w:ind w:left="426"/>
                          <w:rPr>
                            <w:rFonts w:asciiTheme="minorHAnsi" w:hAnsiTheme="minorHAnsi" w:cstheme="minorHAnsi"/>
                            <w:b/>
                            <w:sz w:val="22"/>
                          </w:rPr>
                        </w:pPr>
                        <w:r w:rsidRPr="00FE3365">
                          <w:rPr>
                            <w:rFonts w:asciiTheme="minorHAnsi" w:hAnsiTheme="minorHAnsi" w:cstheme="minorHAnsi"/>
                            <w:b/>
                            <w:sz w:val="22"/>
                          </w:rPr>
                          <w:t>Tehlikeli atık olarak</w:t>
                        </w:r>
                      </w:p>
                    </w:txbxContent>
                  </v:textbox>
                </v:rect>
                <v:rect id="Dikdörtgen 361" o:spid="_x0000_s1269" style="position:absolute;left:32766;top:27527;width:15049;height:120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IPo8UA&#10;AADcAAAADwAAAGRycy9kb3ducmV2LnhtbESPzWrDMBCE74W+g9hCb43sFkzqRAnF4GLiU34OPS7W&#10;xlZirVxLTdy3rwqBHIeZ+YZZrifbiwuN3jhWkM4SEMSN04ZbBYd9+TIH4QOyxt4xKfglD+vV48MS&#10;c+2uvKXLLrQiQtjnqKALYcil9E1HFv3MDcTRO7rRYohybKUe8RrhtpevSZJJi4bjQocDFR01592P&#10;VeDeDX7Xn2Vh7KbY1Pr0VR2aSqnnp+ljASLQFO7hW7vSCt6yFP7Px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Qg+jxQAAANwAAAAPAAAAAAAAAAAAAAAAAJgCAABkcnMv&#10;ZG93bnJldi54bWxQSwUGAAAAAAQABAD1AAAAigMAAAAA&#10;" fillcolor="white [3201]" strokecolor="black [3200]" strokeweight=".5pt">
                  <v:textbox inset="0,0,0,0">
                    <w:txbxContent>
                      <w:p w:rsidR="00CE6BF8" w:rsidRPr="00FE3365" w:rsidRDefault="00CE6BF8" w:rsidP="00FE3365">
                        <w:pPr>
                          <w:rPr>
                            <w:rFonts w:asciiTheme="minorHAnsi" w:hAnsiTheme="minorHAnsi" w:cstheme="minorHAnsi"/>
                            <w:b/>
                            <w:sz w:val="22"/>
                          </w:rPr>
                        </w:pPr>
                        <w:r w:rsidRPr="00FE3365">
                          <w:rPr>
                            <w:rFonts w:asciiTheme="minorHAnsi" w:hAnsiTheme="minorHAnsi" w:cstheme="minorHAnsi"/>
                            <w:b/>
                            <w:sz w:val="22"/>
                          </w:rPr>
                          <w:t>İleri arıtım</w:t>
                        </w:r>
                      </w:p>
                      <w:p w:rsidR="00CE6BF8" w:rsidRPr="00FE3365" w:rsidRDefault="00CE6BF8" w:rsidP="006E3567">
                        <w:pPr>
                          <w:pStyle w:val="ListeParagraf"/>
                          <w:numPr>
                            <w:ilvl w:val="0"/>
                            <w:numId w:val="173"/>
                          </w:numPr>
                          <w:ind w:left="426"/>
                          <w:rPr>
                            <w:rFonts w:asciiTheme="minorHAnsi" w:hAnsiTheme="minorHAnsi" w:cstheme="minorHAnsi"/>
                            <w:b/>
                            <w:sz w:val="22"/>
                          </w:rPr>
                        </w:pPr>
                        <w:r w:rsidRPr="00FE3365">
                          <w:rPr>
                            <w:rFonts w:asciiTheme="minorHAnsi" w:hAnsiTheme="minorHAnsi" w:cstheme="minorHAnsi"/>
                            <w:b/>
                            <w:sz w:val="22"/>
                          </w:rPr>
                          <w:t>Belediye atıkları olarak</w:t>
                        </w:r>
                      </w:p>
                      <w:p w:rsidR="00CE6BF8" w:rsidRPr="00FE3365" w:rsidRDefault="00CE6BF8" w:rsidP="006E3567">
                        <w:pPr>
                          <w:pStyle w:val="ListeParagraf"/>
                          <w:numPr>
                            <w:ilvl w:val="0"/>
                            <w:numId w:val="173"/>
                          </w:numPr>
                          <w:ind w:left="426"/>
                          <w:rPr>
                            <w:rFonts w:asciiTheme="minorHAnsi" w:hAnsiTheme="minorHAnsi" w:cstheme="minorHAnsi"/>
                            <w:b/>
                            <w:sz w:val="22"/>
                          </w:rPr>
                        </w:pPr>
                        <w:r w:rsidRPr="00FE3365">
                          <w:rPr>
                            <w:rFonts w:asciiTheme="minorHAnsi" w:hAnsiTheme="minorHAnsi" w:cstheme="minorHAnsi"/>
                            <w:b/>
                            <w:sz w:val="22"/>
                          </w:rPr>
                          <w:t>Materyal geri dönüşüm atığı olarak</w:t>
                        </w:r>
                      </w:p>
                      <w:p w:rsidR="00CE6BF8" w:rsidRPr="00FE3365" w:rsidRDefault="00CE6BF8" w:rsidP="006E3567">
                        <w:pPr>
                          <w:pStyle w:val="ListeParagraf"/>
                          <w:numPr>
                            <w:ilvl w:val="0"/>
                            <w:numId w:val="173"/>
                          </w:numPr>
                          <w:ind w:left="426"/>
                          <w:rPr>
                            <w:rFonts w:asciiTheme="minorHAnsi" w:hAnsiTheme="minorHAnsi" w:cstheme="minorHAnsi"/>
                            <w:b/>
                            <w:sz w:val="22"/>
                          </w:rPr>
                        </w:pPr>
                        <w:r w:rsidRPr="00FE3365">
                          <w:rPr>
                            <w:rFonts w:asciiTheme="minorHAnsi" w:hAnsiTheme="minorHAnsi" w:cstheme="minorHAnsi"/>
                            <w:b/>
                            <w:sz w:val="22"/>
                          </w:rPr>
                          <w:t>Tehlikeli atık olarak</w:t>
                        </w:r>
                      </w:p>
                    </w:txbxContent>
                  </v:textbox>
                </v:rect>
                <v:rect id="Dikdörtgen 362" o:spid="_x0000_s1270" style="position:absolute;left:33909;width:13906;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9iPMMA&#10;AADcAAAADwAAAGRycy9kb3ducmV2LnhtbESPQYvCMBSE74L/ITxhb5qqoFKNsgiuC4sHrd4fzbMt&#10;27zUJKtdf70RBI/DzHzDLFatqcWVnK8sKxgOEhDEudUVFwqO2aY/A+EDssbaMin4Jw+rZbezwFTb&#10;G+/pegiFiBD2KSooQ2hSKX1ekkE/sA1x9M7WGQxRukJqh7cIN7UcJclEGqw4LpTY0Lqk/PfwZxRc&#10;/Kl27n7KdnuW57veTr/Mz1Spj177OQcRqA3v8Kv9rRWMJyN4no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9iPMMAAADcAAAADwAAAAAAAAAAAAAAAACYAgAAZHJzL2Rv&#10;d25yZXYueG1sUEsFBgAAAAAEAAQA9QAAAIgDAAAAAA==&#10;" fillcolor="#c2d69b [1942]" stroked="f" strokeweight=".5pt">
                  <v:textbox inset="0,0,0,0">
                    <w:txbxContent>
                      <w:p w:rsidR="00CE6BF8" w:rsidRPr="00FE3365" w:rsidRDefault="00CE6BF8" w:rsidP="00FE3365">
                        <w:pPr>
                          <w:rPr>
                            <w:rFonts w:asciiTheme="minorHAnsi" w:hAnsiTheme="minorHAnsi" w:cstheme="minorHAnsi"/>
                          </w:rPr>
                        </w:pPr>
                        <w:r w:rsidRPr="00FE3365">
                          <w:rPr>
                            <w:rFonts w:asciiTheme="minorHAnsi" w:hAnsiTheme="minorHAnsi" w:cstheme="minorHAnsi"/>
                          </w:rPr>
                          <w:t>Katı- katı ayrıştırma</w:t>
                        </w:r>
                      </w:p>
                    </w:txbxContent>
                  </v:textbox>
                </v:rect>
              </v:group>
            </w:pict>
          </mc:Fallback>
        </mc:AlternateContent>
      </w:r>
    </w:p>
    <w:p w:rsidR="0090502D" w:rsidRDefault="0090502D" w:rsidP="00827218">
      <w:pPr>
        <w:spacing w:line="276" w:lineRule="auto"/>
      </w:pPr>
    </w:p>
    <w:p w:rsidR="0090502D" w:rsidRDefault="0090502D" w:rsidP="00827218">
      <w:pPr>
        <w:spacing w:line="276" w:lineRule="auto"/>
      </w:pPr>
    </w:p>
    <w:p w:rsidR="0090502D" w:rsidRDefault="0090502D" w:rsidP="00827218">
      <w:pPr>
        <w:spacing w:line="276" w:lineRule="auto"/>
      </w:pPr>
    </w:p>
    <w:p w:rsidR="0090502D" w:rsidRDefault="0090502D" w:rsidP="00827218">
      <w:pPr>
        <w:spacing w:line="276" w:lineRule="auto"/>
      </w:pPr>
    </w:p>
    <w:p w:rsidR="0090502D" w:rsidRDefault="0090502D" w:rsidP="00827218">
      <w:pPr>
        <w:spacing w:line="276" w:lineRule="auto"/>
      </w:pPr>
    </w:p>
    <w:p w:rsidR="0090502D" w:rsidRDefault="0090502D" w:rsidP="00827218">
      <w:pPr>
        <w:spacing w:line="276" w:lineRule="auto"/>
      </w:pPr>
    </w:p>
    <w:p w:rsidR="0090502D" w:rsidRDefault="0090502D" w:rsidP="00827218">
      <w:pPr>
        <w:spacing w:line="276" w:lineRule="auto"/>
      </w:pPr>
    </w:p>
    <w:p w:rsidR="0090502D" w:rsidRDefault="0090502D" w:rsidP="00827218">
      <w:pPr>
        <w:spacing w:line="276" w:lineRule="auto"/>
      </w:pPr>
    </w:p>
    <w:p w:rsidR="0090502D" w:rsidRDefault="0090502D" w:rsidP="00827218">
      <w:pPr>
        <w:spacing w:line="276" w:lineRule="auto"/>
      </w:pPr>
    </w:p>
    <w:p w:rsidR="0090502D" w:rsidRDefault="0090502D" w:rsidP="00827218">
      <w:pPr>
        <w:spacing w:line="276" w:lineRule="auto"/>
      </w:pPr>
    </w:p>
    <w:p w:rsidR="0090502D" w:rsidRDefault="0090502D" w:rsidP="00827218">
      <w:pPr>
        <w:spacing w:line="276" w:lineRule="auto"/>
      </w:pPr>
    </w:p>
    <w:p w:rsidR="0090502D" w:rsidRDefault="0090502D" w:rsidP="00827218">
      <w:pPr>
        <w:spacing w:line="276" w:lineRule="auto"/>
      </w:pPr>
    </w:p>
    <w:p w:rsidR="0090502D" w:rsidRDefault="0090502D" w:rsidP="00827218">
      <w:pPr>
        <w:spacing w:line="276" w:lineRule="auto"/>
      </w:pPr>
    </w:p>
    <w:p w:rsidR="0090502D" w:rsidRDefault="0090502D" w:rsidP="00827218">
      <w:pPr>
        <w:spacing w:line="276" w:lineRule="auto"/>
      </w:pPr>
    </w:p>
    <w:p w:rsidR="0090502D" w:rsidRDefault="0090502D" w:rsidP="00827218">
      <w:pPr>
        <w:spacing w:line="276" w:lineRule="auto"/>
      </w:pPr>
    </w:p>
    <w:p w:rsidR="0090502D" w:rsidRDefault="0090502D" w:rsidP="00827218">
      <w:pPr>
        <w:spacing w:line="276" w:lineRule="auto"/>
      </w:pPr>
    </w:p>
    <w:p w:rsidR="0090502D" w:rsidRDefault="0090502D" w:rsidP="00827218">
      <w:pPr>
        <w:spacing w:line="276" w:lineRule="auto"/>
      </w:pPr>
    </w:p>
    <w:p w:rsidR="0090502D" w:rsidRDefault="0090502D" w:rsidP="00827218">
      <w:pPr>
        <w:spacing w:line="276" w:lineRule="auto"/>
      </w:pPr>
    </w:p>
    <w:p w:rsidR="0090502D" w:rsidRDefault="0090502D" w:rsidP="00827218">
      <w:pPr>
        <w:spacing w:line="276" w:lineRule="auto"/>
      </w:pPr>
    </w:p>
    <w:p w:rsidR="0090502D" w:rsidRDefault="0090502D" w:rsidP="00827218">
      <w:pPr>
        <w:spacing w:line="276" w:lineRule="auto"/>
      </w:pPr>
    </w:p>
    <w:p w:rsidR="0090502D" w:rsidRDefault="0090502D" w:rsidP="00827218">
      <w:pPr>
        <w:spacing w:line="276" w:lineRule="auto"/>
      </w:pPr>
    </w:p>
    <w:p w:rsidR="00AA5816" w:rsidRDefault="00AA5816" w:rsidP="00827218">
      <w:pPr>
        <w:spacing w:line="276" w:lineRule="auto"/>
      </w:pPr>
    </w:p>
    <w:p w:rsidR="00AA5816" w:rsidRPr="00FE3365" w:rsidRDefault="00AA5816" w:rsidP="006E3567">
      <w:pPr>
        <w:pStyle w:val="ListeParagraf"/>
        <w:numPr>
          <w:ilvl w:val="2"/>
          <w:numId w:val="177"/>
        </w:numPr>
        <w:spacing w:before="120" w:after="120" w:line="276" w:lineRule="auto"/>
        <w:ind w:left="567"/>
        <w:jc w:val="both"/>
        <w:rPr>
          <w:bCs/>
          <w:sz w:val="23"/>
          <w:szCs w:val="23"/>
          <w:u w:val="single"/>
        </w:rPr>
      </w:pPr>
      <w:r w:rsidRPr="00FE3365">
        <w:rPr>
          <w:bCs/>
          <w:sz w:val="23"/>
          <w:szCs w:val="23"/>
          <w:u w:val="single"/>
        </w:rPr>
        <w:t>Katı-sıvı ayrıştırma teknikleri</w:t>
      </w:r>
    </w:p>
    <w:p w:rsidR="00AA5816" w:rsidRPr="007A5202" w:rsidRDefault="00AA5816" w:rsidP="00827218">
      <w:pPr>
        <w:spacing w:line="276" w:lineRule="auto"/>
        <w:jc w:val="both"/>
        <w:rPr>
          <w:sz w:val="23"/>
          <w:szCs w:val="23"/>
        </w:rPr>
      </w:pPr>
      <w:r w:rsidRPr="007A5202">
        <w:rPr>
          <w:sz w:val="23"/>
          <w:szCs w:val="23"/>
        </w:rPr>
        <w:t>Bu ayrıştırma tekniklerine örnek olarak filtrasyon, soğurma, yüzdürme, çöktürme ve santrifüleme verilebilir.</w:t>
      </w:r>
      <w:r w:rsidR="00FE3365">
        <w:rPr>
          <w:sz w:val="23"/>
          <w:szCs w:val="23"/>
        </w:rPr>
        <w:t xml:space="preserve"> </w:t>
      </w:r>
      <w:r w:rsidRPr="007A5202">
        <w:rPr>
          <w:sz w:val="23"/>
          <w:szCs w:val="23"/>
        </w:rPr>
        <w:t>Bu fazların ayrıştırılması kimyasal bertaraf ile kolaylaştırılabilir (flokülasyon veya atığın p H değişiklikleri). Ayrıştırma temel olarak söz konusu atığın bir fazdaki bileşenlerini konsantre edip, her iki fazı da daha verimli bertaraflara yönlendirmek için yürütülür. Maddenin hangi faza ayrıştırılacağını etkileyen iki durum ayırt edilir.</w:t>
      </w:r>
    </w:p>
    <w:p w:rsidR="00AA5816" w:rsidRPr="007A5202" w:rsidRDefault="00AA5816" w:rsidP="00827218">
      <w:pPr>
        <w:spacing w:line="276" w:lineRule="auto"/>
        <w:jc w:val="both"/>
        <w:rPr>
          <w:sz w:val="23"/>
          <w:szCs w:val="23"/>
        </w:rPr>
      </w:pPr>
    </w:p>
    <w:p w:rsidR="00AA5816" w:rsidRPr="007A5202" w:rsidRDefault="00AA5816" w:rsidP="00827218">
      <w:pPr>
        <w:spacing w:line="276" w:lineRule="auto"/>
        <w:jc w:val="both"/>
        <w:rPr>
          <w:b/>
          <w:bCs/>
          <w:sz w:val="23"/>
          <w:szCs w:val="23"/>
        </w:rPr>
      </w:pPr>
      <w:r w:rsidRPr="007A5202">
        <w:rPr>
          <w:b/>
          <w:bCs/>
          <w:sz w:val="23"/>
          <w:szCs w:val="23"/>
        </w:rPr>
        <w:t>a) Madde matriks/veya partiküllere bağlı değil</w:t>
      </w:r>
    </w:p>
    <w:p w:rsidR="00AA5816" w:rsidRPr="007A5202" w:rsidRDefault="00AA5816" w:rsidP="00827218">
      <w:pPr>
        <w:spacing w:line="276" w:lineRule="auto"/>
        <w:jc w:val="both"/>
        <w:rPr>
          <w:sz w:val="23"/>
          <w:szCs w:val="23"/>
        </w:rPr>
      </w:pPr>
      <w:r w:rsidRPr="007A5202">
        <w:rPr>
          <w:sz w:val="23"/>
          <w:szCs w:val="23"/>
        </w:rPr>
        <w:t>Değerlendirilen maddde bir matrikse entegre değilse dağılımı sadece madde özelliklerine bağlıdır. Bu madde özellikleri birbirlerini geliştirerek fazlardan bir tanesine kesin olarak dağılmayı sağlar veya yok ederek maddenin hangi fazda sonlanacağı konusunda karmaşık durumlarla sonuçlanmasına neden olur.</w:t>
      </w:r>
      <w:r w:rsidR="00FE3365">
        <w:rPr>
          <w:sz w:val="23"/>
          <w:szCs w:val="23"/>
        </w:rPr>
        <w:t xml:space="preserve"> </w:t>
      </w:r>
      <w:r w:rsidRPr="007A5202">
        <w:rPr>
          <w:sz w:val="23"/>
          <w:szCs w:val="23"/>
        </w:rPr>
        <w:t>Dağılımla en çok ilişkili madde özellikleri şunlardır:</w:t>
      </w:r>
    </w:p>
    <w:p w:rsidR="00AA5816" w:rsidRDefault="00AA5816" w:rsidP="00827218">
      <w:pPr>
        <w:spacing w:line="276" w:lineRule="auto"/>
      </w:pPr>
    </w:p>
    <w:p w:rsidR="00AA5816" w:rsidRDefault="00AA5816" w:rsidP="00827218">
      <w:pPr>
        <w:spacing w:line="276" w:lineRule="auto"/>
      </w:pPr>
    </w:p>
    <w:p w:rsidR="00AA5816" w:rsidRDefault="00AA5816" w:rsidP="00827218">
      <w:pPr>
        <w:spacing w:line="276" w:lineRule="auto"/>
      </w:pPr>
    </w:p>
    <w:p w:rsidR="00AA5816" w:rsidRPr="007A5202" w:rsidRDefault="00AA5816" w:rsidP="00827218">
      <w:pPr>
        <w:spacing w:line="276" w:lineRule="auto"/>
        <w:jc w:val="both"/>
        <w:rPr>
          <w:sz w:val="23"/>
          <w:szCs w:val="23"/>
        </w:rPr>
      </w:pPr>
      <w:r w:rsidRPr="007A5202">
        <w:rPr>
          <w:sz w:val="23"/>
          <w:szCs w:val="23"/>
        </w:rPr>
        <w:lastRenderedPageBreak/>
        <w:t xml:space="preserve">LogKow: Artmış LogKow ile madde </w:t>
      </w:r>
      <w:r w:rsidR="00495744">
        <w:rPr>
          <w:sz w:val="23"/>
          <w:szCs w:val="23"/>
        </w:rPr>
        <w:t>katı</w:t>
      </w:r>
      <w:r w:rsidRPr="007A5202">
        <w:rPr>
          <w:sz w:val="23"/>
          <w:szCs w:val="23"/>
        </w:rPr>
        <w:t xml:space="preserve"> fazda konsantre olur. Hidrofobikliğin diğer göstergeleri de kullanılabilir. Ayrıca, maddelerin organik maddeleri soğurma eğilimi göstergesi olan Koc da kullanılabilir.</w:t>
      </w:r>
    </w:p>
    <w:p w:rsidR="00AA5816" w:rsidRPr="007A5202" w:rsidRDefault="00AA5816" w:rsidP="00827218">
      <w:pPr>
        <w:spacing w:line="276" w:lineRule="auto"/>
        <w:jc w:val="both"/>
        <w:rPr>
          <w:sz w:val="23"/>
          <w:szCs w:val="23"/>
        </w:rPr>
      </w:pPr>
      <w:r w:rsidRPr="007A5202">
        <w:rPr>
          <w:sz w:val="23"/>
          <w:szCs w:val="23"/>
        </w:rPr>
        <w:t>Çözünürlük: Madde ne kadar fazla çözünürse, sulu fazdaki yüzdesi yükselecektir.</w:t>
      </w:r>
    </w:p>
    <w:p w:rsidR="00AA5816" w:rsidRDefault="00817A39" w:rsidP="00827218">
      <w:pPr>
        <w:spacing w:line="276" w:lineRule="auto"/>
      </w:pPr>
      <w:r>
        <w:rPr>
          <w:noProof/>
        </w:rPr>
        <mc:AlternateContent>
          <mc:Choice Requires="wpg">
            <w:drawing>
              <wp:anchor distT="0" distB="0" distL="114300" distR="114300" simplePos="0" relativeHeight="251889152" behindDoc="0" locked="0" layoutInCell="1" allowOverlap="1" wp14:anchorId="544C59A4" wp14:editId="1017BBD4">
                <wp:simplePos x="0" y="0"/>
                <wp:positionH relativeFrom="column">
                  <wp:posOffset>640877</wp:posOffset>
                </wp:positionH>
                <wp:positionV relativeFrom="paragraph">
                  <wp:posOffset>213375</wp:posOffset>
                </wp:positionV>
                <wp:extent cx="5448918" cy="4323600"/>
                <wp:effectExtent l="0" t="0" r="0" b="1270"/>
                <wp:wrapTopAndBottom/>
                <wp:docPr id="335" name="Grup 335"/>
                <wp:cNvGraphicFramePr/>
                <a:graphic xmlns:a="http://schemas.openxmlformats.org/drawingml/2006/main">
                  <a:graphicData uri="http://schemas.microsoft.com/office/word/2010/wordprocessingGroup">
                    <wpg:wgp>
                      <wpg:cNvGrpSpPr/>
                      <wpg:grpSpPr>
                        <a:xfrm>
                          <a:off x="0" y="0"/>
                          <a:ext cx="5448918" cy="4323600"/>
                          <a:chOff x="0" y="0"/>
                          <a:chExt cx="5448918" cy="4323600"/>
                        </a:xfrm>
                      </wpg:grpSpPr>
                      <wps:wsp>
                        <wps:cNvPr id="332" name="Dikdörtgen 332"/>
                        <wps:cNvSpPr/>
                        <wps:spPr>
                          <a:xfrm>
                            <a:off x="3668233" y="1254642"/>
                            <a:ext cx="1780685" cy="599424"/>
                          </a:xfrm>
                          <a:prstGeom prst="rect">
                            <a:avLst/>
                          </a:prstGeom>
                          <a:ln w="6350">
                            <a:noFill/>
                          </a:ln>
                        </wps:spPr>
                        <wps:style>
                          <a:lnRef idx="2">
                            <a:schemeClr val="dk1"/>
                          </a:lnRef>
                          <a:fillRef idx="1">
                            <a:schemeClr val="lt1"/>
                          </a:fillRef>
                          <a:effectRef idx="0">
                            <a:schemeClr val="dk1"/>
                          </a:effectRef>
                          <a:fontRef idx="minor">
                            <a:schemeClr val="dk1"/>
                          </a:fontRef>
                        </wps:style>
                        <wps:txbx>
                          <w:txbxContent>
                            <w:p w:rsidR="00CE6BF8" w:rsidRPr="00FE3365" w:rsidRDefault="00CE6BF8" w:rsidP="00C5445A">
                              <w:pPr>
                                <w:rPr>
                                  <w:rFonts w:asciiTheme="minorHAnsi" w:hAnsiTheme="minorHAnsi" w:cstheme="minorHAnsi"/>
                                  <w:b/>
                                  <w:sz w:val="22"/>
                                </w:rPr>
                              </w:pPr>
                              <w:r w:rsidRPr="00FE3365">
                                <w:rPr>
                                  <w:rFonts w:asciiTheme="minorHAnsi" w:hAnsiTheme="minorHAnsi" w:cstheme="minorHAnsi"/>
                                  <w:b/>
                                  <w:sz w:val="22"/>
                                </w:rPr>
                                <w:t>İleri arıtım</w:t>
                              </w:r>
                            </w:p>
                            <w:p w:rsidR="00CE6BF8" w:rsidRPr="00FE3365" w:rsidRDefault="00CE6BF8" w:rsidP="006E3567">
                              <w:pPr>
                                <w:pStyle w:val="ListeParagraf"/>
                                <w:numPr>
                                  <w:ilvl w:val="0"/>
                                  <w:numId w:val="173"/>
                                </w:numPr>
                                <w:ind w:left="426"/>
                                <w:rPr>
                                  <w:rFonts w:asciiTheme="minorHAnsi" w:hAnsiTheme="minorHAnsi" w:cstheme="minorHAnsi"/>
                                  <w:b/>
                                  <w:sz w:val="22"/>
                                </w:rPr>
                              </w:pPr>
                              <w:r>
                                <w:rPr>
                                  <w:rFonts w:asciiTheme="minorHAnsi" w:hAnsiTheme="minorHAnsi" w:cstheme="minorHAnsi"/>
                                  <w:b/>
                                  <w:sz w:val="22"/>
                                </w:rPr>
                                <w:t>Atık su arıtımı</w:t>
                              </w:r>
                            </w:p>
                            <w:p w:rsidR="00CE6BF8" w:rsidRPr="00FE3365" w:rsidRDefault="00CE6BF8" w:rsidP="006E3567">
                              <w:pPr>
                                <w:pStyle w:val="ListeParagraf"/>
                                <w:numPr>
                                  <w:ilvl w:val="0"/>
                                  <w:numId w:val="173"/>
                                </w:numPr>
                                <w:ind w:left="426"/>
                                <w:rPr>
                                  <w:rFonts w:asciiTheme="minorHAnsi" w:hAnsiTheme="minorHAnsi" w:cstheme="minorHAnsi"/>
                                  <w:b/>
                                  <w:sz w:val="22"/>
                                </w:rPr>
                              </w:pPr>
                              <w:r>
                                <w:rPr>
                                  <w:rFonts w:asciiTheme="minorHAnsi" w:hAnsiTheme="minorHAnsi" w:cstheme="minorHAnsi"/>
                                  <w:b/>
                                  <w:sz w:val="22"/>
                                </w:rPr>
                                <w:t>Maddenin geri kazanımı</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331" name="Grup 331"/>
                        <wpg:cNvGrpSpPr/>
                        <wpg:grpSpPr>
                          <a:xfrm>
                            <a:off x="0" y="0"/>
                            <a:ext cx="5173200" cy="4323600"/>
                            <a:chOff x="0" y="0"/>
                            <a:chExt cx="5172134" cy="4324347"/>
                          </a:xfrm>
                        </wpg:grpSpPr>
                        <wps:wsp>
                          <wps:cNvPr id="336" name="Dikdörtgen 336"/>
                          <wps:cNvSpPr/>
                          <wps:spPr>
                            <a:xfrm>
                              <a:off x="2456121" y="3115339"/>
                              <a:ext cx="694690" cy="391160"/>
                            </a:xfrm>
                            <a:prstGeom prst="rect">
                              <a:avLst/>
                            </a:prstGeom>
                            <a:noFill/>
                            <a:ln w="9525">
                              <a:noFill/>
                            </a:ln>
                          </wps:spPr>
                          <wps:style>
                            <a:lnRef idx="2">
                              <a:schemeClr val="dk1"/>
                            </a:lnRef>
                            <a:fillRef idx="1">
                              <a:schemeClr val="lt1"/>
                            </a:fillRef>
                            <a:effectRef idx="0">
                              <a:schemeClr val="dk1"/>
                            </a:effectRef>
                            <a:fontRef idx="minor">
                              <a:schemeClr val="dk1"/>
                            </a:fontRef>
                          </wps:style>
                          <wps:txbx>
                            <w:txbxContent>
                              <w:p w:rsidR="00CE6BF8" w:rsidRPr="00C5445A" w:rsidRDefault="00CE6BF8" w:rsidP="00C5445A">
                                <w:pPr>
                                  <w:jc w:val="right"/>
                                  <w:rPr>
                                    <w:rFonts w:asciiTheme="minorHAnsi" w:hAnsiTheme="minorHAnsi" w:cstheme="minorHAnsi"/>
                                    <w:b/>
                                    <w:color w:val="7030A0"/>
                                    <w:sz w:val="22"/>
                                  </w:rPr>
                                </w:pPr>
                                <w:r>
                                  <w:rPr>
                                    <w:rFonts w:asciiTheme="minorHAnsi" w:hAnsiTheme="minorHAnsi" w:cstheme="minorHAnsi"/>
                                    <w:b/>
                                    <w:color w:val="7030A0"/>
                                    <w:sz w:val="22"/>
                                  </w:rPr>
                                  <w:t>Eğilimlerin arttırılması</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1" name="Dikdörtgen 71"/>
                          <wps:cNvSpPr/>
                          <wps:spPr>
                            <a:xfrm>
                              <a:off x="1541721" y="74428"/>
                              <a:ext cx="1504300" cy="714236"/>
                            </a:xfrm>
                            <a:prstGeom prst="rect">
                              <a:avLst/>
                            </a:prstGeom>
                            <a:ln w="6350"/>
                          </wps:spPr>
                          <wps:style>
                            <a:lnRef idx="2">
                              <a:schemeClr val="dk1"/>
                            </a:lnRef>
                            <a:fillRef idx="1">
                              <a:schemeClr val="lt1"/>
                            </a:fillRef>
                            <a:effectRef idx="0">
                              <a:schemeClr val="dk1"/>
                            </a:effectRef>
                            <a:fontRef idx="minor">
                              <a:schemeClr val="dk1"/>
                            </a:fontRef>
                          </wps:style>
                          <wps:txbx>
                            <w:txbxContent>
                              <w:p w:rsidR="00CE6BF8" w:rsidRPr="0090502D" w:rsidRDefault="00CE6BF8" w:rsidP="00C5445A">
                                <w:pPr>
                                  <w:rPr>
                                    <w:rFonts w:asciiTheme="minorHAnsi" w:hAnsiTheme="minorHAnsi" w:cstheme="minorHAnsi"/>
                                    <w:b/>
                                    <w:sz w:val="22"/>
                                  </w:rPr>
                                </w:pPr>
                                <w:r w:rsidRPr="0090502D">
                                  <w:rPr>
                                    <w:rFonts w:asciiTheme="minorHAnsi" w:hAnsiTheme="minorHAnsi" w:cstheme="minorHAnsi"/>
                                    <w:b/>
                                    <w:sz w:val="22"/>
                                  </w:rPr>
                                  <w:t>Ortalama İKlar</w:t>
                                </w:r>
                              </w:p>
                              <w:p w:rsidR="00CE6BF8" w:rsidRPr="0090502D" w:rsidRDefault="00CE6BF8" w:rsidP="006E3567">
                                <w:pPr>
                                  <w:pStyle w:val="ListeParagraf"/>
                                  <w:numPr>
                                    <w:ilvl w:val="0"/>
                                    <w:numId w:val="172"/>
                                  </w:numPr>
                                  <w:ind w:left="426"/>
                                  <w:rPr>
                                    <w:rFonts w:asciiTheme="minorHAnsi" w:hAnsiTheme="minorHAnsi" w:cstheme="minorHAnsi"/>
                                    <w:sz w:val="22"/>
                                  </w:rPr>
                                </w:pPr>
                                <w:r w:rsidRPr="0090502D">
                                  <w:rPr>
                                    <w:rFonts w:asciiTheme="minorHAnsi" w:hAnsiTheme="minorHAnsi" w:cstheme="minorHAnsi"/>
                                    <w:sz w:val="22"/>
                                  </w:rPr>
                                  <w:t>Ort.sıcaklık :20</w:t>
                                </w:r>
                                <w:r w:rsidRPr="0090502D">
                                  <w:rPr>
                                    <w:rFonts w:asciiTheme="minorHAnsi" w:hAnsiTheme="minorHAnsi" w:cstheme="minorHAnsi"/>
                                    <w:sz w:val="22"/>
                                    <w:vertAlign w:val="superscript"/>
                                  </w:rPr>
                                  <w:t>o</w:t>
                                </w:r>
                                <w:r w:rsidRPr="0090502D">
                                  <w:rPr>
                                    <w:rFonts w:asciiTheme="minorHAnsi" w:hAnsiTheme="minorHAnsi" w:cstheme="minorHAnsi"/>
                                    <w:sz w:val="22"/>
                                  </w:rPr>
                                  <w:t>C</w:t>
                                </w:r>
                              </w:p>
                              <w:p w:rsidR="00CE6BF8" w:rsidRPr="0090502D" w:rsidRDefault="00CE6BF8" w:rsidP="00C5445A">
                                <w:pPr>
                                  <w:ind w:left="66"/>
                                  <w:rPr>
                                    <w:rFonts w:asciiTheme="minorHAnsi" w:hAnsiTheme="minorHAnsi" w:cstheme="minorHAnsi"/>
                                    <w:b/>
                                    <w:sz w:val="22"/>
                                  </w:rPr>
                                </w:pPr>
                                <w:r w:rsidRPr="0090502D">
                                  <w:rPr>
                                    <w:rFonts w:asciiTheme="minorHAnsi" w:hAnsiTheme="minorHAnsi" w:cstheme="minorHAnsi"/>
                                    <w:b/>
                                    <w:sz w:val="22"/>
                                  </w:rPr>
                                  <w:t>RYÖ örnekleri</w:t>
                                </w:r>
                              </w:p>
                              <w:p w:rsidR="00CE6BF8" w:rsidRPr="0090502D" w:rsidRDefault="00CE6BF8" w:rsidP="006E3567">
                                <w:pPr>
                                  <w:pStyle w:val="ListeParagraf"/>
                                  <w:numPr>
                                    <w:ilvl w:val="0"/>
                                    <w:numId w:val="172"/>
                                  </w:numPr>
                                  <w:ind w:left="426"/>
                                  <w:rPr>
                                    <w:rFonts w:asciiTheme="minorHAnsi" w:hAnsiTheme="minorHAnsi" w:cstheme="minorHAnsi"/>
                                    <w:sz w:val="22"/>
                                  </w:rPr>
                                </w:pPr>
                                <w:r>
                                  <w:rPr>
                                    <w:rFonts w:asciiTheme="minorHAnsi" w:hAnsiTheme="minorHAnsi" w:cstheme="minorHAnsi"/>
                                    <w:sz w:val="22"/>
                                  </w:rPr>
                                  <w:t>Tesiste atık su arıtımı</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34" name="Dikdörtgen 334"/>
                          <wps:cNvSpPr/>
                          <wps:spPr>
                            <a:xfrm>
                              <a:off x="3413052" y="0"/>
                              <a:ext cx="1390049" cy="476237"/>
                            </a:xfrm>
                            <a:prstGeom prst="rect">
                              <a:avLst/>
                            </a:prstGeom>
                            <a:solidFill>
                              <a:schemeClr val="accent3">
                                <a:lumMod val="60000"/>
                                <a:lumOff val="40000"/>
                              </a:schemeClr>
                            </a:solidFill>
                            <a:ln w="6350">
                              <a:noFill/>
                            </a:ln>
                          </wps:spPr>
                          <wps:style>
                            <a:lnRef idx="2">
                              <a:schemeClr val="dk1"/>
                            </a:lnRef>
                            <a:fillRef idx="1">
                              <a:schemeClr val="lt1"/>
                            </a:fillRef>
                            <a:effectRef idx="0">
                              <a:schemeClr val="dk1"/>
                            </a:effectRef>
                            <a:fontRef idx="minor">
                              <a:schemeClr val="dk1"/>
                            </a:fontRef>
                          </wps:style>
                          <wps:txbx>
                            <w:txbxContent>
                              <w:p w:rsidR="00CE6BF8" w:rsidRPr="00C5445A" w:rsidRDefault="00CE6BF8" w:rsidP="00C5445A">
                                <w:pPr>
                                  <w:rPr>
                                    <w:rFonts w:asciiTheme="minorHAnsi" w:hAnsiTheme="minorHAnsi" w:cstheme="minorHAnsi"/>
                                    <w:b/>
                                  </w:rPr>
                                </w:pPr>
                                <w:r w:rsidRPr="00C5445A">
                                  <w:rPr>
                                    <w:rFonts w:asciiTheme="minorHAnsi" w:hAnsiTheme="minorHAnsi" w:cstheme="minorHAnsi"/>
                                    <w:b/>
                                  </w:rPr>
                                  <w:t>Katı/sıvı ayrıştırma</w:t>
                                </w:r>
                              </w:p>
                              <w:p w:rsidR="00CE6BF8" w:rsidRPr="00C5445A" w:rsidRDefault="00CE6BF8" w:rsidP="00C5445A">
                                <w:pPr>
                                  <w:rPr>
                                    <w:rFonts w:asciiTheme="minorHAnsi" w:hAnsiTheme="minorHAnsi" w:cstheme="minorHAnsi"/>
                                    <w:b/>
                                  </w:rPr>
                                </w:pPr>
                                <w:r w:rsidRPr="00C5445A">
                                  <w:rPr>
                                    <w:rFonts w:asciiTheme="minorHAnsi" w:hAnsiTheme="minorHAnsi" w:cstheme="minorHAnsi"/>
                                    <w:b/>
                                  </w:rPr>
                                  <w:t>Matriks yok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26" name="Sağ Ok 326"/>
                          <wps:cNvSpPr/>
                          <wps:spPr>
                            <a:xfrm>
                              <a:off x="1616149" y="1137683"/>
                              <a:ext cx="1971132" cy="608949"/>
                            </a:xfrm>
                            <a:prstGeom prst="rightArrow">
                              <a:avLst/>
                            </a:prstGeom>
                            <a:solidFill>
                              <a:schemeClr val="accent3">
                                <a:lumMod val="60000"/>
                                <a:lumOff val="40000"/>
                              </a:schemeClr>
                            </a:solidFill>
                            <a:ln w="9525"/>
                          </wps:spPr>
                          <wps:style>
                            <a:lnRef idx="2">
                              <a:schemeClr val="dk1"/>
                            </a:lnRef>
                            <a:fillRef idx="1">
                              <a:schemeClr val="lt1"/>
                            </a:fillRef>
                            <a:effectRef idx="0">
                              <a:schemeClr val="dk1"/>
                            </a:effectRef>
                            <a:fontRef idx="minor">
                              <a:schemeClr val="dk1"/>
                            </a:fontRef>
                          </wps:style>
                          <wps:txbx>
                            <w:txbxContent>
                              <w:p w:rsidR="00CE6BF8" w:rsidRPr="00FE3365" w:rsidRDefault="00CE6BF8" w:rsidP="00C5445A">
                                <w:pPr>
                                  <w:jc w:val="center"/>
                                  <w:rPr>
                                    <w:rFonts w:asciiTheme="minorHAnsi" w:hAnsiTheme="minorHAnsi" w:cstheme="minorHAnsi"/>
                                  </w:rPr>
                                </w:pPr>
                                <w:r>
                                  <w:rPr>
                                    <w:rFonts w:asciiTheme="minorHAnsi" w:hAnsiTheme="minorHAnsi" w:cstheme="minorHAnsi"/>
                                    <w:sz w:val="22"/>
                                  </w:rPr>
                                  <w:t xml:space="preserve">Su fazındaki </w:t>
                                </w:r>
                                <w:r w:rsidRPr="00FE3365">
                                  <w:rPr>
                                    <w:rFonts w:asciiTheme="minorHAnsi" w:hAnsiTheme="minorHAnsi" w:cstheme="minorHAnsi"/>
                                  </w:rPr>
                                  <w:t>madde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3" name="Dikdörtgen 333"/>
                          <wps:cNvSpPr/>
                          <wps:spPr>
                            <a:xfrm>
                              <a:off x="3668233" y="3115339"/>
                              <a:ext cx="1503901" cy="1209008"/>
                            </a:xfrm>
                            <a:prstGeom prst="rect">
                              <a:avLst/>
                            </a:prstGeom>
                            <a:ln w="6350">
                              <a:noFill/>
                            </a:ln>
                          </wps:spPr>
                          <wps:style>
                            <a:lnRef idx="2">
                              <a:schemeClr val="dk1"/>
                            </a:lnRef>
                            <a:fillRef idx="1">
                              <a:schemeClr val="lt1"/>
                            </a:fillRef>
                            <a:effectRef idx="0">
                              <a:schemeClr val="dk1"/>
                            </a:effectRef>
                            <a:fontRef idx="minor">
                              <a:schemeClr val="dk1"/>
                            </a:fontRef>
                          </wps:style>
                          <wps:txbx>
                            <w:txbxContent>
                              <w:p w:rsidR="00CE6BF8" w:rsidRPr="00FE3365" w:rsidRDefault="00CE6BF8" w:rsidP="00C5445A">
                                <w:pPr>
                                  <w:rPr>
                                    <w:rFonts w:asciiTheme="minorHAnsi" w:hAnsiTheme="minorHAnsi" w:cstheme="minorHAnsi"/>
                                    <w:b/>
                                    <w:sz w:val="22"/>
                                  </w:rPr>
                                </w:pPr>
                                <w:r w:rsidRPr="00FE3365">
                                  <w:rPr>
                                    <w:rFonts w:asciiTheme="minorHAnsi" w:hAnsiTheme="minorHAnsi" w:cstheme="minorHAnsi"/>
                                    <w:b/>
                                    <w:sz w:val="22"/>
                                  </w:rPr>
                                  <w:t>İleri arıtım</w:t>
                                </w:r>
                              </w:p>
                              <w:p w:rsidR="00CE6BF8" w:rsidRDefault="00CE6BF8" w:rsidP="006E3567">
                                <w:pPr>
                                  <w:pStyle w:val="ListeParagraf"/>
                                  <w:numPr>
                                    <w:ilvl w:val="0"/>
                                    <w:numId w:val="173"/>
                                  </w:numPr>
                                  <w:ind w:left="426"/>
                                  <w:rPr>
                                    <w:rFonts w:asciiTheme="minorHAnsi" w:hAnsiTheme="minorHAnsi" w:cstheme="minorHAnsi"/>
                                    <w:b/>
                                    <w:sz w:val="22"/>
                                  </w:rPr>
                                </w:pPr>
                                <w:r>
                                  <w:rPr>
                                    <w:rFonts w:asciiTheme="minorHAnsi" w:hAnsiTheme="minorHAnsi" w:cstheme="minorHAnsi"/>
                                    <w:b/>
                                    <w:sz w:val="22"/>
                                  </w:rPr>
                                  <w:t>Depolama</w:t>
                                </w:r>
                              </w:p>
                              <w:p w:rsidR="00CE6BF8" w:rsidRDefault="00CE6BF8" w:rsidP="006E3567">
                                <w:pPr>
                                  <w:pStyle w:val="ListeParagraf"/>
                                  <w:numPr>
                                    <w:ilvl w:val="0"/>
                                    <w:numId w:val="173"/>
                                  </w:numPr>
                                  <w:ind w:left="426"/>
                                  <w:rPr>
                                    <w:rFonts w:asciiTheme="minorHAnsi" w:hAnsiTheme="minorHAnsi" w:cstheme="minorHAnsi"/>
                                    <w:b/>
                                    <w:sz w:val="22"/>
                                  </w:rPr>
                                </w:pPr>
                                <w:r>
                                  <w:rPr>
                                    <w:rFonts w:asciiTheme="minorHAnsi" w:hAnsiTheme="minorHAnsi" w:cstheme="minorHAnsi"/>
                                    <w:b/>
                                    <w:sz w:val="22"/>
                                  </w:rPr>
                                  <w:t>Termal işlem</w:t>
                                </w:r>
                              </w:p>
                              <w:p w:rsidR="00CE6BF8" w:rsidRPr="00FE3365" w:rsidRDefault="00CE6BF8" w:rsidP="006E3567">
                                <w:pPr>
                                  <w:pStyle w:val="ListeParagraf"/>
                                  <w:numPr>
                                    <w:ilvl w:val="0"/>
                                    <w:numId w:val="173"/>
                                  </w:numPr>
                                  <w:ind w:left="426"/>
                                  <w:rPr>
                                    <w:rFonts w:asciiTheme="minorHAnsi" w:hAnsiTheme="minorHAnsi" w:cstheme="minorHAnsi"/>
                                    <w:b/>
                                    <w:sz w:val="22"/>
                                  </w:rPr>
                                </w:pPr>
                                <w:r>
                                  <w:rPr>
                                    <w:rFonts w:asciiTheme="minorHAnsi" w:hAnsiTheme="minorHAnsi" w:cstheme="minorHAnsi"/>
                                    <w:b/>
                                    <w:sz w:val="22"/>
                                  </w:rPr>
                                  <w:t>Maddenin geri kazanımı</w:t>
                                </w:r>
                              </w:p>
                              <w:p w:rsidR="00CE6BF8" w:rsidRPr="00FE3365" w:rsidRDefault="00CE6BF8" w:rsidP="006E3567">
                                <w:pPr>
                                  <w:pStyle w:val="ListeParagraf"/>
                                  <w:numPr>
                                    <w:ilvl w:val="0"/>
                                    <w:numId w:val="173"/>
                                  </w:numPr>
                                  <w:ind w:left="426"/>
                                  <w:rPr>
                                    <w:rFonts w:asciiTheme="minorHAnsi" w:hAnsiTheme="minorHAnsi" w:cstheme="minorHAnsi"/>
                                    <w:b/>
                                    <w:sz w:val="22"/>
                                  </w:rPr>
                                </w:pPr>
                                <w:r w:rsidRPr="00FE3365">
                                  <w:rPr>
                                    <w:rFonts w:asciiTheme="minorHAnsi" w:hAnsiTheme="minorHAnsi" w:cstheme="minorHAnsi"/>
                                    <w:b/>
                                    <w:sz w:val="22"/>
                                  </w:rPr>
                                  <w:t>Tehlikeli atık olarak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8" name="Yukarı Ok 318"/>
                          <wps:cNvSpPr/>
                          <wps:spPr>
                            <a:xfrm rot="18912827">
                              <a:off x="967563" y="1265274"/>
                              <a:ext cx="144740" cy="433059"/>
                            </a:xfrm>
                            <a:prstGeom prst="upArrow">
                              <a:avLst/>
                            </a:prstGeom>
                            <a:solidFill>
                              <a:schemeClr val="bg1">
                                <a:lumMod val="50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Dikdörtgen 70"/>
                          <wps:cNvSpPr/>
                          <wps:spPr>
                            <a:xfrm>
                              <a:off x="2105247" y="1605516"/>
                              <a:ext cx="1041400" cy="754380"/>
                            </a:xfrm>
                            <a:prstGeom prst="rect">
                              <a:avLst/>
                            </a:prstGeom>
                            <a:noFill/>
                            <a:ln w="9525">
                              <a:noFill/>
                            </a:ln>
                          </wps:spPr>
                          <wps:style>
                            <a:lnRef idx="2">
                              <a:schemeClr val="dk1"/>
                            </a:lnRef>
                            <a:fillRef idx="1">
                              <a:schemeClr val="lt1"/>
                            </a:fillRef>
                            <a:effectRef idx="0">
                              <a:schemeClr val="dk1"/>
                            </a:effectRef>
                            <a:fontRef idx="minor">
                              <a:schemeClr val="dk1"/>
                            </a:fontRef>
                          </wps:style>
                          <wps:txbx>
                            <w:txbxContent>
                              <w:p w:rsidR="00CE6BF8" w:rsidRPr="00C5445A" w:rsidRDefault="00CE6BF8" w:rsidP="00817A39">
                                <w:pPr>
                                  <w:jc w:val="both"/>
                                  <w:rPr>
                                    <w:rFonts w:asciiTheme="minorHAnsi" w:hAnsiTheme="minorHAnsi" w:cstheme="minorHAnsi"/>
                                    <w:b/>
                                    <w:color w:val="7030A0"/>
                                    <w:sz w:val="22"/>
                                  </w:rPr>
                                </w:pPr>
                                <w:r>
                                  <w:rPr>
                                    <w:rFonts w:asciiTheme="minorHAnsi" w:hAnsiTheme="minorHAnsi" w:cstheme="minorHAnsi"/>
                                    <w:b/>
                                    <w:color w:val="7030A0"/>
                                    <w:sz w:val="22"/>
                                  </w:rPr>
                                  <w:t>“Tepkime ürünü” dominatının özellikleri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3" name="Dikdörtgen 73"/>
                          <wps:cNvSpPr/>
                          <wps:spPr>
                            <a:xfrm>
                              <a:off x="1350335" y="2360428"/>
                              <a:ext cx="1041400" cy="754380"/>
                            </a:xfrm>
                            <a:prstGeom prst="rect">
                              <a:avLst/>
                            </a:prstGeom>
                            <a:noFill/>
                            <a:ln w="9525">
                              <a:noFill/>
                            </a:ln>
                          </wps:spPr>
                          <wps:style>
                            <a:lnRef idx="2">
                              <a:schemeClr val="dk1"/>
                            </a:lnRef>
                            <a:fillRef idx="1">
                              <a:schemeClr val="lt1"/>
                            </a:fillRef>
                            <a:effectRef idx="0">
                              <a:schemeClr val="dk1"/>
                            </a:effectRef>
                            <a:fontRef idx="minor">
                              <a:schemeClr val="dk1"/>
                            </a:fontRef>
                          </wps:style>
                          <wps:txbx>
                            <w:txbxContent>
                              <w:p w:rsidR="00CE6BF8" w:rsidRDefault="00CE6BF8" w:rsidP="00817A39">
                                <w:pPr>
                                  <w:jc w:val="both"/>
                                  <w:rPr>
                                    <w:rFonts w:asciiTheme="minorHAnsi" w:hAnsiTheme="minorHAnsi" w:cstheme="minorHAnsi"/>
                                    <w:b/>
                                    <w:color w:val="000000" w:themeColor="text1"/>
                                    <w:sz w:val="22"/>
                                  </w:rPr>
                                </w:pPr>
                                <w:r>
                                  <w:rPr>
                                    <w:rFonts w:asciiTheme="minorHAnsi" w:hAnsiTheme="minorHAnsi" w:cstheme="minorHAnsi"/>
                                    <w:b/>
                                    <w:color w:val="000000" w:themeColor="text1"/>
                                    <w:sz w:val="22"/>
                                  </w:rPr>
                                  <w:t>Madde özellikleri:</w:t>
                                </w:r>
                              </w:p>
                              <w:p w:rsidR="00CE6BF8" w:rsidRDefault="00CE6BF8" w:rsidP="00817A39">
                                <w:pPr>
                                  <w:jc w:val="both"/>
                                  <w:rPr>
                                    <w:rFonts w:asciiTheme="minorHAnsi" w:hAnsiTheme="minorHAnsi" w:cstheme="minorHAnsi"/>
                                    <w:b/>
                                    <w:color w:val="000000" w:themeColor="text1"/>
                                    <w:sz w:val="22"/>
                                  </w:rPr>
                                </w:pPr>
                                <w:r>
                                  <w:rPr>
                                    <w:rFonts w:asciiTheme="minorHAnsi" w:hAnsiTheme="minorHAnsi" w:cstheme="minorHAnsi"/>
                                    <w:b/>
                                    <w:color w:val="000000" w:themeColor="text1"/>
                                    <w:sz w:val="22"/>
                                  </w:rPr>
                                  <w:t>Hidrofobisite</w:t>
                                </w:r>
                              </w:p>
                              <w:p w:rsidR="00CE6BF8" w:rsidRPr="00817A39" w:rsidRDefault="00CE6BF8" w:rsidP="00817A39">
                                <w:pPr>
                                  <w:jc w:val="both"/>
                                  <w:rPr>
                                    <w:rFonts w:asciiTheme="minorHAnsi" w:hAnsiTheme="minorHAnsi" w:cstheme="minorHAnsi"/>
                                    <w:b/>
                                    <w:color w:val="000000" w:themeColor="text1"/>
                                    <w:sz w:val="22"/>
                                  </w:rPr>
                                </w:pPr>
                                <w:r>
                                  <w:rPr>
                                    <w:rFonts w:asciiTheme="minorHAnsi" w:hAnsiTheme="minorHAnsi" w:cstheme="minorHAnsi"/>
                                    <w:b/>
                                    <w:color w:val="000000" w:themeColor="text1"/>
                                    <w:sz w:val="22"/>
                                  </w:rPr>
                                  <w:t>Çözünürlük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4" name="Dikdörtgen 74"/>
                          <wps:cNvSpPr/>
                          <wps:spPr>
                            <a:xfrm>
                              <a:off x="1052624" y="1605516"/>
                              <a:ext cx="2099103" cy="2105247"/>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 name="Yukarı Aşağı Ok 328"/>
                          <wps:cNvSpPr/>
                          <wps:spPr>
                            <a:xfrm>
                              <a:off x="2753833" y="2402958"/>
                              <a:ext cx="180753" cy="644436"/>
                            </a:xfrm>
                            <a:prstGeom prst="upDownArrow">
                              <a:avLst/>
                            </a:prstGeom>
                            <a:ln w="12700">
                              <a:solidFill>
                                <a:srgbClr val="7030A0"/>
                              </a:solidFill>
                            </a:ln>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9" name="Yukarı Ok 329"/>
                          <wps:cNvSpPr/>
                          <wps:spPr>
                            <a:xfrm>
                              <a:off x="1350335" y="1648046"/>
                              <a:ext cx="265430" cy="626745"/>
                            </a:xfrm>
                            <a:prstGeom prst="upArrow">
                              <a:avLst/>
                            </a:prstGeom>
                            <a:solidFill>
                              <a:schemeClr val="bg1">
                                <a:lumMod val="50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0" name="Yukarı Ok 330"/>
                          <wps:cNvSpPr/>
                          <wps:spPr>
                            <a:xfrm rot="10800000">
                              <a:off x="1435396" y="3115339"/>
                              <a:ext cx="265430" cy="457200"/>
                            </a:xfrm>
                            <a:prstGeom prst="upArrow">
                              <a:avLst/>
                            </a:prstGeom>
                            <a:solidFill>
                              <a:schemeClr val="bg1">
                                <a:lumMod val="50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 name="Sağ Ok 327"/>
                          <wps:cNvSpPr/>
                          <wps:spPr>
                            <a:xfrm>
                              <a:off x="1701210" y="3338623"/>
                              <a:ext cx="1885431" cy="676257"/>
                            </a:xfrm>
                            <a:prstGeom prst="rightArrow">
                              <a:avLst/>
                            </a:prstGeom>
                            <a:solidFill>
                              <a:schemeClr val="bg1">
                                <a:lumMod val="85000"/>
                              </a:schemeClr>
                            </a:solidFill>
                            <a:ln w="9525"/>
                          </wps:spPr>
                          <wps:style>
                            <a:lnRef idx="2">
                              <a:schemeClr val="dk1"/>
                            </a:lnRef>
                            <a:fillRef idx="1">
                              <a:schemeClr val="lt1"/>
                            </a:fillRef>
                            <a:effectRef idx="0">
                              <a:schemeClr val="dk1"/>
                            </a:effectRef>
                            <a:fontRef idx="minor">
                              <a:schemeClr val="dk1"/>
                            </a:fontRef>
                          </wps:style>
                          <wps:txbx>
                            <w:txbxContent>
                              <w:p w:rsidR="00CE6BF8" w:rsidRPr="00FE3365" w:rsidRDefault="00CE6BF8" w:rsidP="00C5445A">
                                <w:pPr>
                                  <w:jc w:val="center"/>
                                  <w:rPr>
                                    <w:rFonts w:asciiTheme="minorHAnsi" w:hAnsiTheme="minorHAnsi" w:cstheme="minorHAnsi"/>
                                  </w:rPr>
                                </w:pPr>
                                <w:r w:rsidRPr="00FE3365">
                                  <w:rPr>
                                    <w:rFonts w:asciiTheme="minorHAnsi" w:hAnsiTheme="minorHAnsi" w:cstheme="minorHAnsi"/>
                                    <w:sz w:val="22"/>
                                  </w:rPr>
                                  <w:t xml:space="preserve">Katı </w:t>
                                </w:r>
                                <w:r>
                                  <w:rPr>
                                    <w:rFonts w:asciiTheme="minorHAnsi" w:hAnsiTheme="minorHAnsi" w:cstheme="minorHAnsi"/>
                                    <w:sz w:val="22"/>
                                  </w:rPr>
                                  <w:t>fazdaki</w:t>
                                </w:r>
                                <w:r w:rsidRPr="00FE3365">
                                  <w:rPr>
                                    <w:rFonts w:asciiTheme="minorHAnsi" w:hAnsiTheme="minorHAnsi" w:cstheme="minorHAnsi"/>
                                    <w:sz w:val="22"/>
                                  </w:rPr>
                                  <w:t xml:space="preserve"> </w:t>
                                </w:r>
                                <w:r w:rsidRPr="00FE3365">
                                  <w:rPr>
                                    <w:rFonts w:asciiTheme="minorHAnsi" w:hAnsiTheme="minorHAnsi" w:cstheme="minorHAnsi"/>
                                  </w:rPr>
                                  <w:t>madde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Sağ Ok 289"/>
                          <wps:cNvSpPr/>
                          <wps:spPr>
                            <a:xfrm>
                              <a:off x="0" y="2200939"/>
                              <a:ext cx="1342020" cy="847068"/>
                            </a:xfrm>
                            <a:prstGeom prst="rightArrow">
                              <a:avLst/>
                            </a:prstGeom>
                            <a:solidFill>
                              <a:schemeClr val="bg2">
                                <a:lumMod val="90000"/>
                              </a:schemeClr>
                            </a:solidFill>
                            <a:ln w="9525"/>
                          </wps:spPr>
                          <wps:style>
                            <a:lnRef idx="2">
                              <a:schemeClr val="dk1"/>
                            </a:lnRef>
                            <a:fillRef idx="1">
                              <a:schemeClr val="lt1"/>
                            </a:fillRef>
                            <a:effectRef idx="0">
                              <a:schemeClr val="dk1"/>
                            </a:effectRef>
                            <a:fontRef idx="minor">
                              <a:schemeClr val="dk1"/>
                            </a:fontRef>
                          </wps:style>
                          <wps:txbx>
                            <w:txbxContent>
                              <w:p w:rsidR="00CE6BF8" w:rsidRPr="00FE3365" w:rsidRDefault="00CE6BF8" w:rsidP="00C5445A">
                                <w:pPr>
                                  <w:jc w:val="center"/>
                                  <w:rPr>
                                    <w:rFonts w:asciiTheme="minorHAnsi" w:hAnsiTheme="minorHAnsi" w:cstheme="minorHAnsi"/>
                                  </w:rPr>
                                </w:pPr>
                                <w:r w:rsidRPr="00FE3365">
                                  <w:rPr>
                                    <w:rFonts w:asciiTheme="minorHAnsi" w:hAnsiTheme="minorHAnsi" w:cstheme="minorHAnsi"/>
                                    <w:sz w:val="22"/>
                                  </w:rPr>
                                  <w:t xml:space="preserve">Katı </w:t>
                                </w:r>
                                <w:r>
                                  <w:rPr>
                                    <w:rFonts w:asciiTheme="minorHAnsi" w:hAnsiTheme="minorHAnsi" w:cstheme="minorHAnsi"/>
                                    <w:sz w:val="22"/>
                                  </w:rPr>
                                  <w:t xml:space="preserve">veya sıvı </w:t>
                                </w:r>
                                <w:r w:rsidRPr="00FE3365">
                                  <w:rPr>
                                    <w:rFonts w:asciiTheme="minorHAnsi" w:hAnsiTheme="minorHAnsi" w:cstheme="minorHAnsi"/>
                                    <w:sz w:val="22"/>
                                  </w:rPr>
                                  <w:t xml:space="preserve">atıktaki </w:t>
                                </w:r>
                                <w:r w:rsidRPr="00FE3365">
                                  <w:rPr>
                                    <w:rFonts w:asciiTheme="minorHAnsi" w:hAnsiTheme="minorHAnsi" w:cstheme="minorHAnsi"/>
                                  </w:rPr>
                                  <w:t>madde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8" name="Sol Ok 338"/>
                          <wps:cNvSpPr/>
                          <wps:spPr>
                            <a:xfrm>
                              <a:off x="2998382" y="2402958"/>
                              <a:ext cx="1494790" cy="574040"/>
                            </a:xfrm>
                            <a:prstGeom prst="leftArrow">
                              <a:avLst/>
                            </a:prstGeom>
                            <a:ln w="25400">
                              <a:solidFill>
                                <a:srgbClr val="7030A0"/>
                              </a:solidFill>
                              <a:prstDash val="dash"/>
                            </a:ln>
                          </wps:spPr>
                          <wps:style>
                            <a:lnRef idx="1">
                              <a:schemeClr val="accent4"/>
                            </a:lnRef>
                            <a:fillRef idx="2">
                              <a:schemeClr val="accent4"/>
                            </a:fillRef>
                            <a:effectRef idx="1">
                              <a:schemeClr val="accent4"/>
                            </a:effectRef>
                            <a:fontRef idx="minor">
                              <a:schemeClr val="dk1"/>
                            </a:fontRef>
                          </wps:style>
                          <wps:txbx>
                            <w:txbxContent>
                              <w:p w:rsidR="00CE6BF8" w:rsidRPr="00930419" w:rsidRDefault="00CE6BF8" w:rsidP="00930419">
                                <w:pPr>
                                  <w:jc w:val="center"/>
                                  <w:rPr>
                                    <w:rFonts w:asciiTheme="minorHAnsi" w:hAnsiTheme="minorHAnsi" w:cstheme="minorHAnsi"/>
                                    <w:b/>
                                    <w:color w:val="7030A0"/>
                                    <w:sz w:val="22"/>
                                  </w:rPr>
                                </w:pPr>
                                <w:r w:rsidRPr="00930419">
                                  <w:rPr>
                                    <w:rFonts w:asciiTheme="minorHAnsi" w:hAnsiTheme="minorHAnsi" w:cstheme="minorHAnsi"/>
                                    <w:b/>
                                    <w:color w:val="7030A0"/>
                                    <w:sz w:val="22"/>
                                  </w:rPr>
                                  <w:t>Arıtma kimyasalları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up 335" o:spid="_x0000_s1271" style="position:absolute;margin-left:50.45pt;margin-top:16.8pt;width:429.05pt;height:340.45pt;z-index:251889152" coordsize="54489,43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">
                <v:rect id="Dikdörtgen 332" o:spid="_x0000_s1272" style="position:absolute;left:36682;top:12546;width:17807;height:59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iNMUA&#10;AADcAAAADwAAAGRycy9kb3ducmV2LnhtbESPT4vCMBTE7wt+h/CEvSyaWkGkGkVE3fWy4B/w+mye&#10;TbF56TZZ7X57syB4HGbmN8x03tpK3KjxpWMFg34Cgjh3uuRCwfGw7o1B+ICssXJMCv7Iw3zWeZti&#10;pt2dd3Tbh0JECPsMFZgQ6kxKnxuy6PuuJo7exTUWQ5RNIXWD9wi3lUyTZCQtlhwXDNa0NJRf979W&#10;gV9vNiez+jx+lN9mm54PP2ceo1Lv3XYxARGoDa/ws/2lFQyHKfyfiU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8yI0xQAAANwAAAAPAAAAAAAAAAAAAAAAAJgCAABkcnMv&#10;ZG93bnJldi54bWxQSwUGAAAAAAQABAD1AAAAigMAAAAA&#10;" fillcolor="white [3201]" stroked="f" strokeweight=".5pt">
                  <v:textbox inset="0,0,0,0">
                    <w:txbxContent>
                      <w:p w:rsidR="00CE6BF8" w:rsidRPr="00FE3365" w:rsidRDefault="00CE6BF8" w:rsidP="00C5445A">
                        <w:pPr>
                          <w:rPr>
                            <w:rFonts w:asciiTheme="minorHAnsi" w:hAnsiTheme="minorHAnsi" w:cstheme="minorHAnsi"/>
                            <w:b/>
                            <w:sz w:val="22"/>
                          </w:rPr>
                        </w:pPr>
                        <w:r w:rsidRPr="00FE3365">
                          <w:rPr>
                            <w:rFonts w:asciiTheme="minorHAnsi" w:hAnsiTheme="minorHAnsi" w:cstheme="minorHAnsi"/>
                            <w:b/>
                            <w:sz w:val="22"/>
                          </w:rPr>
                          <w:t>İleri arıtım</w:t>
                        </w:r>
                      </w:p>
                      <w:p w:rsidR="00CE6BF8" w:rsidRPr="00FE3365" w:rsidRDefault="00CE6BF8" w:rsidP="006E3567">
                        <w:pPr>
                          <w:pStyle w:val="ListeParagraf"/>
                          <w:numPr>
                            <w:ilvl w:val="0"/>
                            <w:numId w:val="173"/>
                          </w:numPr>
                          <w:ind w:left="426"/>
                          <w:rPr>
                            <w:rFonts w:asciiTheme="minorHAnsi" w:hAnsiTheme="minorHAnsi" w:cstheme="minorHAnsi"/>
                            <w:b/>
                            <w:sz w:val="22"/>
                          </w:rPr>
                        </w:pPr>
                        <w:r>
                          <w:rPr>
                            <w:rFonts w:asciiTheme="minorHAnsi" w:hAnsiTheme="minorHAnsi" w:cstheme="minorHAnsi"/>
                            <w:b/>
                            <w:sz w:val="22"/>
                          </w:rPr>
                          <w:t>Atık su arıtımı</w:t>
                        </w:r>
                      </w:p>
                      <w:p w:rsidR="00CE6BF8" w:rsidRPr="00FE3365" w:rsidRDefault="00CE6BF8" w:rsidP="006E3567">
                        <w:pPr>
                          <w:pStyle w:val="ListeParagraf"/>
                          <w:numPr>
                            <w:ilvl w:val="0"/>
                            <w:numId w:val="173"/>
                          </w:numPr>
                          <w:ind w:left="426"/>
                          <w:rPr>
                            <w:rFonts w:asciiTheme="minorHAnsi" w:hAnsiTheme="minorHAnsi" w:cstheme="minorHAnsi"/>
                            <w:b/>
                            <w:sz w:val="22"/>
                          </w:rPr>
                        </w:pPr>
                        <w:r>
                          <w:rPr>
                            <w:rFonts w:asciiTheme="minorHAnsi" w:hAnsiTheme="minorHAnsi" w:cstheme="minorHAnsi"/>
                            <w:b/>
                            <w:sz w:val="22"/>
                          </w:rPr>
                          <w:t>Maddenin geri kazanımı</w:t>
                        </w:r>
                      </w:p>
                    </w:txbxContent>
                  </v:textbox>
                </v:rect>
                <v:group id="Grup 331" o:spid="_x0000_s1273" style="position:absolute;width:51732;height:43236" coordsize="51721,43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Cbm8QAAADcAAAADwAAAGRycy9kb3ducmV2LnhtbESPQYvCMBSE78L+h/AW&#10;vGnaLS7SNYrIrngQYVUQb4/m2Rabl9LEtv57Iwgeh5n5hpktelOJlhpXWlYQjyMQxJnVJecKjoe/&#10;0RSE88gaK8uk4E4OFvOPwQxTbTv+p3bvcxEg7FJUUHhfp1K6rCCDbmxr4uBdbGPQB9nkUjfYBbip&#10;5FcUfUuDJYeFAmtaFZRd9zejYN1ht0zi33Z7vazu58Nkd9rGpNTws1/+gPDU+3f41d5oBUkSw/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yCbm8QAAADcAAAA&#10;DwAAAAAAAAAAAAAAAACqAgAAZHJzL2Rvd25yZXYueG1sUEsFBgAAAAAEAAQA+gAAAJsDAAAAAA==&#10;">
                  <v:rect id="Dikdörtgen 336" o:spid="_x0000_s1274" style="position:absolute;left:24561;top:31153;width:6947;height:39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AVO8UA&#10;AADcAAAADwAAAGRycy9kb3ducmV2LnhtbESPT2vCQBTE74LfYXlCL6VurKBN6irSVuNN/HPp7ZF9&#10;boLZtyG71fjtXaHgcZiZ3zCzRWdrcaHWV44VjIYJCOLC6YqNguNh9fYBwgdkjbVjUnAjD4t5vzfD&#10;TLsr7+iyD0ZECPsMFZQhNJmUvijJoh+6hjh6J9daDFG2RuoWrxFua/meJBNpseK4UGJDXyUV5/2f&#10;VTD9Xr7S9tedwk+6TnOzy9epyZV6GXTLTxCBuvAM/7c3WsF4PIHHmXg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cBU7xQAAANwAAAAPAAAAAAAAAAAAAAAAAJgCAABkcnMv&#10;ZG93bnJldi54bWxQSwUGAAAAAAQABAD1AAAAigMAAAAA&#10;" filled="f" stroked="f">
                    <v:textbox inset="0,0,0,0">
                      <w:txbxContent>
                        <w:p w:rsidR="00CE6BF8" w:rsidRPr="00C5445A" w:rsidRDefault="00CE6BF8" w:rsidP="00C5445A">
                          <w:pPr>
                            <w:jc w:val="right"/>
                            <w:rPr>
                              <w:rFonts w:asciiTheme="minorHAnsi" w:hAnsiTheme="minorHAnsi" w:cstheme="minorHAnsi"/>
                              <w:b/>
                              <w:color w:val="7030A0"/>
                              <w:sz w:val="22"/>
                            </w:rPr>
                          </w:pPr>
                          <w:r>
                            <w:rPr>
                              <w:rFonts w:asciiTheme="minorHAnsi" w:hAnsiTheme="minorHAnsi" w:cstheme="minorHAnsi"/>
                              <w:b/>
                              <w:color w:val="7030A0"/>
                              <w:sz w:val="22"/>
                            </w:rPr>
                            <w:t>Eğilimlerin arttırılması</w:t>
                          </w:r>
                        </w:p>
                      </w:txbxContent>
                    </v:textbox>
                  </v:rect>
                  <v:rect id="Dikdörtgen 71" o:spid="_x0000_s1275" style="position:absolute;left:15417;top:744;width:15043;height:71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aB9cIA&#10;AADbAAAADwAAAGRycy9kb3ducmV2LnhtbESPQYvCMBSE7wv+h/AEb2uqB3etRpGCUvS06sHjo3m2&#10;0ealNlHrvzcLC3scZuYbZr7sbC0e1HrjWMFomIAgLpw2XCo4Htaf3yB8QNZYOyYFL/KwXPQ+5phq&#10;9+QfeuxDKSKEfYoKqhCaVEpfVGTRD11DHL2zay2GKNtS6hafEW5rOU6SibRoOC5U2FBWUXHd360C&#10;NzV4223WmbHbbLvTl1N+LHKlBv1uNQMRqAv/4b92rhV8jeD3S/wBcvE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NoH1wgAAANsAAAAPAAAAAAAAAAAAAAAAAJgCAABkcnMvZG93&#10;bnJldi54bWxQSwUGAAAAAAQABAD1AAAAhwMAAAAA&#10;" fillcolor="white [3201]" strokecolor="black [3200]" strokeweight=".5pt">
                    <v:textbox inset="0,0,0,0">
                      <w:txbxContent>
                        <w:p w:rsidR="00CE6BF8" w:rsidRPr="0090502D" w:rsidRDefault="00CE6BF8" w:rsidP="00C5445A">
                          <w:pPr>
                            <w:rPr>
                              <w:rFonts w:asciiTheme="minorHAnsi" w:hAnsiTheme="minorHAnsi" w:cstheme="minorHAnsi"/>
                              <w:b/>
                              <w:sz w:val="22"/>
                            </w:rPr>
                          </w:pPr>
                          <w:r w:rsidRPr="0090502D">
                            <w:rPr>
                              <w:rFonts w:asciiTheme="minorHAnsi" w:hAnsiTheme="minorHAnsi" w:cstheme="minorHAnsi"/>
                              <w:b/>
                              <w:sz w:val="22"/>
                            </w:rPr>
                            <w:t>Ortalama İKlar</w:t>
                          </w:r>
                        </w:p>
                        <w:p w:rsidR="00CE6BF8" w:rsidRPr="0090502D" w:rsidRDefault="00CE6BF8" w:rsidP="006E3567">
                          <w:pPr>
                            <w:pStyle w:val="ListeParagraf"/>
                            <w:numPr>
                              <w:ilvl w:val="0"/>
                              <w:numId w:val="172"/>
                            </w:numPr>
                            <w:ind w:left="426"/>
                            <w:rPr>
                              <w:rFonts w:asciiTheme="minorHAnsi" w:hAnsiTheme="minorHAnsi" w:cstheme="minorHAnsi"/>
                              <w:sz w:val="22"/>
                            </w:rPr>
                          </w:pPr>
                          <w:r w:rsidRPr="0090502D">
                            <w:rPr>
                              <w:rFonts w:asciiTheme="minorHAnsi" w:hAnsiTheme="minorHAnsi" w:cstheme="minorHAnsi"/>
                              <w:sz w:val="22"/>
                            </w:rPr>
                            <w:t>Ort.sıcaklık :20</w:t>
                          </w:r>
                          <w:r w:rsidRPr="0090502D">
                            <w:rPr>
                              <w:rFonts w:asciiTheme="minorHAnsi" w:hAnsiTheme="minorHAnsi" w:cstheme="minorHAnsi"/>
                              <w:sz w:val="22"/>
                              <w:vertAlign w:val="superscript"/>
                            </w:rPr>
                            <w:t>o</w:t>
                          </w:r>
                          <w:r w:rsidRPr="0090502D">
                            <w:rPr>
                              <w:rFonts w:asciiTheme="minorHAnsi" w:hAnsiTheme="minorHAnsi" w:cstheme="minorHAnsi"/>
                              <w:sz w:val="22"/>
                            </w:rPr>
                            <w:t>C</w:t>
                          </w:r>
                        </w:p>
                        <w:p w:rsidR="00CE6BF8" w:rsidRPr="0090502D" w:rsidRDefault="00CE6BF8" w:rsidP="00C5445A">
                          <w:pPr>
                            <w:ind w:left="66"/>
                            <w:rPr>
                              <w:rFonts w:asciiTheme="minorHAnsi" w:hAnsiTheme="minorHAnsi" w:cstheme="minorHAnsi"/>
                              <w:b/>
                              <w:sz w:val="22"/>
                            </w:rPr>
                          </w:pPr>
                          <w:r w:rsidRPr="0090502D">
                            <w:rPr>
                              <w:rFonts w:asciiTheme="minorHAnsi" w:hAnsiTheme="minorHAnsi" w:cstheme="minorHAnsi"/>
                              <w:b/>
                              <w:sz w:val="22"/>
                            </w:rPr>
                            <w:t>RYÖ örnekleri</w:t>
                          </w:r>
                        </w:p>
                        <w:p w:rsidR="00CE6BF8" w:rsidRPr="0090502D" w:rsidRDefault="00CE6BF8" w:rsidP="006E3567">
                          <w:pPr>
                            <w:pStyle w:val="ListeParagraf"/>
                            <w:numPr>
                              <w:ilvl w:val="0"/>
                              <w:numId w:val="172"/>
                            </w:numPr>
                            <w:ind w:left="426"/>
                            <w:rPr>
                              <w:rFonts w:asciiTheme="minorHAnsi" w:hAnsiTheme="minorHAnsi" w:cstheme="minorHAnsi"/>
                              <w:sz w:val="22"/>
                            </w:rPr>
                          </w:pPr>
                          <w:r>
                            <w:rPr>
                              <w:rFonts w:asciiTheme="minorHAnsi" w:hAnsiTheme="minorHAnsi" w:cstheme="minorHAnsi"/>
                              <w:sz w:val="22"/>
                            </w:rPr>
                            <w:t>Tesiste atık su arıtımı</w:t>
                          </w:r>
                        </w:p>
                      </w:txbxContent>
                    </v:textbox>
                  </v:rect>
                  <v:rect id="Dikdörtgen 334" o:spid="_x0000_s1276" style="position:absolute;left:34130;width:13901;height:4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lwzsUA&#10;AADcAAAADwAAAGRycy9kb3ducmV2LnhtbESPQWvCQBSE7wX/w/KE3urGWpoSXUWE2oL0EK33R/aZ&#10;BLNv4+5q0vz6rlDocZiZb5jFqjeNuJHztWUF00kCgriwuuZSwffh/ekNhA/IGhvLpOCHPKyWo4cF&#10;Ztp2nNNtH0oRIewzVFCF0GZS+qIig35iW+LonawzGKJ0pdQOuwg3jXxOkldpsOa4UGFLm4qK8/5q&#10;FFz8sXFuOB6+cpanQX+kW7NLlXoc9+s5iEB9+A//tT+1gtnsBe5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CXDOxQAAANwAAAAPAAAAAAAAAAAAAAAAAJgCAABkcnMv&#10;ZG93bnJldi54bWxQSwUGAAAAAAQABAD1AAAAigMAAAAA&#10;" fillcolor="#c2d69b [1942]" stroked="f" strokeweight=".5pt">
                    <v:textbox inset="0,0,0,0">
                      <w:txbxContent>
                        <w:p w:rsidR="00CE6BF8" w:rsidRPr="00C5445A" w:rsidRDefault="00CE6BF8" w:rsidP="00C5445A">
                          <w:pPr>
                            <w:rPr>
                              <w:rFonts w:asciiTheme="minorHAnsi" w:hAnsiTheme="minorHAnsi" w:cstheme="minorHAnsi"/>
                              <w:b/>
                            </w:rPr>
                          </w:pPr>
                          <w:r w:rsidRPr="00C5445A">
                            <w:rPr>
                              <w:rFonts w:asciiTheme="minorHAnsi" w:hAnsiTheme="minorHAnsi" w:cstheme="minorHAnsi"/>
                              <w:b/>
                            </w:rPr>
                            <w:t>Katı/sıvı ayrıştırma</w:t>
                          </w:r>
                        </w:p>
                        <w:p w:rsidR="00CE6BF8" w:rsidRPr="00C5445A" w:rsidRDefault="00CE6BF8" w:rsidP="00C5445A">
                          <w:pPr>
                            <w:rPr>
                              <w:rFonts w:asciiTheme="minorHAnsi" w:hAnsiTheme="minorHAnsi" w:cstheme="minorHAnsi"/>
                              <w:b/>
                            </w:rPr>
                          </w:pPr>
                          <w:r w:rsidRPr="00C5445A">
                            <w:rPr>
                              <w:rFonts w:asciiTheme="minorHAnsi" w:hAnsiTheme="minorHAnsi" w:cstheme="minorHAnsi"/>
                              <w:b/>
                            </w:rPr>
                            <w:t>Matriks yok</w:t>
                          </w:r>
                        </w:p>
                      </w:txbxContent>
                    </v:textbox>
                  </v:rect>
                  <v:shape id="Sağ Ok 326" o:spid="_x0000_s1277" type="#_x0000_t13" style="position:absolute;left:16161;top:11376;width:19711;height:60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sfucQA&#10;AADcAAAADwAAAGRycy9kb3ducmV2LnhtbESPQWvCQBSE74X+h+UJvdWNqahE11AtrV5NC9LbM/ua&#10;hGbfhuw2if56VxB6HGbmG2aVDqYWHbWusqxgMo5AEOdWV1wo+Pp8f16AcB5ZY22ZFJzJQbp+fFhh&#10;om3PB+oyX4gAYZeggtL7JpHS5SUZdGPbEAfvx7YGfZBtIXWLfYCbWsZRNJMGKw4LJTa0LSn/zf6M&#10;gt38JL/1hyV/MW/9ZnE8NtM5K/U0Gl6XIDwN/j98b++1gpd4Brcz4QjI9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7H7nEAAAA3AAAAA8AAAAAAAAAAAAAAAAAmAIAAGRycy9k&#10;b3ducmV2LnhtbFBLBQYAAAAABAAEAPUAAACJAwAAAAA=&#10;" adj="18264" fillcolor="#c2d69b [1942]" strokecolor="black [3200]">
                    <v:textbox>
                      <w:txbxContent>
                        <w:p w:rsidR="00CE6BF8" w:rsidRPr="00FE3365" w:rsidRDefault="00CE6BF8" w:rsidP="00C5445A">
                          <w:pPr>
                            <w:jc w:val="center"/>
                            <w:rPr>
                              <w:rFonts w:asciiTheme="minorHAnsi" w:hAnsiTheme="minorHAnsi" w:cstheme="minorHAnsi"/>
                            </w:rPr>
                          </w:pPr>
                          <w:r>
                            <w:rPr>
                              <w:rFonts w:asciiTheme="minorHAnsi" w:hAnsiTheme="minorHAnsi" w:cstheme="minorHAnsi"/>
                              <w:sz w:val="22"/>
                            </w:rPr>
                            <w:t xml:space="preserve">Su fazındaki </w:t>
                          </w:r>
                          <w:r w:rsidRPr="00FE3365">
                            <w:rPr>
                              <w:rFonts w:asciiTheme="minorHAnsi" w:hAnsiTheme="minorHAnsi" w:cstheme="minorHAnsi"/>
                            </w:rPr>
                            <w:t>madde</w:t>
                          </w:r>
                        </w:p>
                      </w:txbxContent>
                    </v:textbox>
                  </v:shape>
                  <v:rect id="Dikdörtgen 333" o:spid="_x0000_s1278" style="position:absolute;left:36682;top:31153;width:15039;height:120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Hr8YA&#10;AADcAAAADwAAAGRycy9kb3ducmV2LnhtbESPT2vCQBTE7wW/w/KEXopuaqBIzEZEqq2Xgn/A6zP7&#10;zAazb9PsVtNv7xYKHoeZ+Q2Tz3vbiCt1vnas4HWcgCAuna65UnDYr0ZTED4ga2wck4Jf8jAvBk85&#10;ZtrdeEvXXahEhLDPUIEJoc2k9KUhi37sWuLonV1nMUTZVVJ3eItw28hJkrxJizXHBYMtLQ2Vl92P&#10;VeBX6/XRvH8cXuovs5mc9t8nnqJSz8N+MQMRqA+P8H/7UytI0xT+zsQjI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Hr8YAAADcAAAADwAAAAAAAAAAAAAAAACYAgAAZHJz&#10;L2Rvd25yZXYueG1sUEsFBgAAAAAEAAQA9QAAAIsDAAAAAA==&#10;" fillcolor="white [3201]" stroked="f" strokeweight=".5pt">
                    <v:textbox inset="0,0,0,0">
                      <w:txbxContent>
                        <w:p w:rsidR="00CE6BF8" w:rsidRPr="00FE3365" w:rsidRDefault="00CE6BF8" w:rsidP="00C5445A">
                          <w:pPr>
                            <w:rPr>
                              <w:rFonts w:asciiTheme="minorHAnsi" w:hAnsiTheme="minorHAnsi" w:cstheme="minorHAnsi"/>
                              <w:b/>
                              <w:sz w:val="22"/>
                            </w:rPr>
                          </w:pPr>
                          <w:r w:rsidRPr="00FE3365">
                            <w:rPr>
                              <w:rFonts w:asciiTheme="minorHAnsi" w:hAnsiTheme="minorHAnsi" w:cstheme="minorHAnsi"/>
                              <w:b/>
                              <w:sz w:val="22"/>
                            </w:rPr>
                            <w:t>İleri arıtım</w:t>
                          </w:r>
                        </w:p>
                        <w:p w:rsidR="00CE6BF8" w:rsidRDefault="00CE6BF8" w:rsidP="006E3567">
                          <w:pPr>
                            <w:pStyle w:val="ListeParagraf"/>
                            <w:numPr>
                              <w:ilvl w:val="0"/>
                              <w:numId w:val="173"/>
                            </w:numPr>
                            <w:ind w:left="426"/>
                            <w:rPr>
                              <w:rFonts w:asciiTheme="minorHAnsi" w:hAnsiTheme="minorHAnsi" w:cstheme="minorHAnsi"/>
                              <w:b/>
                              <w:sz w:val="22"/>
                            </w:rPr>
                          </w:pPr>
                          <w:r>
                            <w:rPr>
                              <w:rFonts w:asciiTheme="minorHAnsi" w:hAnsiTheme="minorHAnsi" w:cstheme="minorHAnsi"/>
                              <w:b/>
                              <w:sz w:val="22"/>
                            </w:rPr>
                            <w:t>Depolama</w:t>
                          </w:r>
                        </w:p>
                        <w:p w:rsidR="00CE6BF8" w:rsidRDefault="00CE6BF8" w:rsidP="006E3567">
                          <w:pPr>
                            <w:pStyle w:val="ListeParagraf"/>
                            <w:numPr>
                              <w:ilvl w:val="0"/>
                              <w:numId w:val="173"/>
                            </w:numPr>
                            <w:ind w:left="426"/>
                            <w:rPr>
                              <w:rFonts w:asciiTheme="minorHAnsi" w:hAnsiTheme="minorHAnsi" w:cstheme="minorHAnsi"/>
                              <w:b/>
                              <w:sz w:val="22"/>
                            </w:rPr>
                          </w:pPr>
                          <w:r>
                            <w:rPr>
                              <w:rFonts w:asciiTheme="minorHAnsi" w:hAnsiTheme="minorHAnsi" w:cstheme="minorHAnsi"/>
                              <w:b/>
                              <w:sz w:val="22"/>
                            </w:rPr>
                            <w:t>Termal işlem</w:t>
                          </w:r>
                        </w:p>
                        <w:p w:rsidR="00CE6BF8" w:rsidRPr="00FE3365" w:rsidRDefault="00CE6BF8" w:rsidP="006E3567">
                          <w:pPr>
                            <w:pStyle w:val="ListeParagraf"/>
                            <w:numPr>
                              <w:ilvl w:val="0"/>
                              <w:numId w:val="173"/>
                            </w:numPr>
                            <w:ind w:left="426"/>
                            <w:rPr>
                              <w:rFonts w:asciiTheme="minorHAnsi" w:hAnsiTheme="minorHAnsi" w:cstheme="minorHAnsi"/>
                              <w:b/>
                              <w:sz w:val="22"/>
                            </w:rPr>
                          </w:pPr>
                          <w:r>
                            <w:rPr>
                              <w:rFonts w:asciiTheme="minorHAnsi" w:hAnsiTheme="minorHAnsi" w:cstheme="minorHAnsi"/>
                              <w:b/>
                              <w:sz w:val="22"/>
                            </w:rPr>
                            <w:t>Maddenin geri kazanımı</w:t>
                          </w:r>
                        </w:p>
                        <w:p w:rsidR="00CE6BF8" w:rsidRPr="00FE3365" w:rsidRDefault="00CE6BF8" w:rsidP="006E3567">
                          <w:pPr>
                            <w:pStyle w:val="ListeParagraf"/>
                            <w:numPr>
                              <w:ilvl w:val="0"/>
                              <w:numId w:val="173"/>
                            </w:numPr>
                            <w:ind w:left="426"/>
                            <w:rPr>
                              <w:rFonts w:asciiTheme="minorHAnsi" w:hAnsiTheme="minorHAnsi" w:cstheme="minorHAnsi"/>
                              <w:b/>
                              <w:sz w:val="22"/>
                            </w:rPr>
                          </w:pPr>
                          <w:r w:rsidRPr="00FE3365">
                            <w:rPr>
                              <w:rFonts w:asciiTheme="minorHAnsi" w:hAnsiTheme="minorHAnsi" w:cstheme="minorHAnsi"/>
                              <w:b/>
                              <w:sz w:val="22"/>
                            </w:rPr>
                            <w:t>Tehlikeli atık olarak</w:t>
                          </w:r>
                        </w:p>
                      </w:txbxContent>
                    </v:textbox>
                  </v:rect>
                  <v:shape id="Yukarı Ok 318" o:spid="_x0000_s1279" type="#_x0000_t68" style="position:absolute;left:9675;top:12652;width:1448;height:4331;rotation:-293510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OJZcIA&#10;AADcAAAADwAAAGRycy9kb3ducmV2LnhtbERPy2oCMRTdF/yHcIVuRDMqioxGEbEgSFvqY3+ZXCeD&#10;yc10ko7j3zeLQpeH815tOmdFS02oPCsYjzIQxIXXFZcKLue34QJEiMgarWdS8KQAm3XvZYW59g/+&#10;ovYUS5FCOOSowMRY51KGwpDDMPI1ceJuvnEYE2xKqRt8pHBn5STL5tJhxanBYE07Q8X99OMU7Nu9&#10;HXzcPms9s6a9XvX8+D75Vuq1322XICJ18V/85z5oBdNxWpvOpCM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k4llwgAAANwAAAAPAAAAAAAAAAAAAAAAAJgCAABkcnMvZG93&#10;bnJldi54bWxQSwUGAAAAAAQABAD1AAAAhwMAAAAA&#10;" adj="3610" fillcolor="#7f7f7f [1612]" strokecolor="black [3040]">
                    <v:shadow on="t" color="black" opacity="24903f" origin=",.5" offset="0,.55556mm"/>
                  </v:shape>
                  <v:rect id="Dikdörtgen 70" o:spid="_x0000_s1280" style="position:absolute;left:21052;top:16055;width:10414;height:75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SuF8EA&#10;AADbAAAADwAAAGRycy9kb3ducmV2LnhtbERPPW/CMBDdK/U/WIfEUoEDQ9sEDEKlJd0QlIXtFB9O&#10;RHyOYhfSf98bKnV8et/L9eBbdaM+NoENzKYZKOIq2IadgdPXx+QVVEzIFtvAZOCHIqxXjw9LLGy4&#10;84Fux+SUhHAs0ECdUldoHauaPMZp6IiFu4TeYxLYO217vEu4b/U8y561x4alocaO3mqqrsdvb+Bl&#10;u3mi/Tlc0nu+y0t3KHe5K40Zj4bNAlSiIf2L/9yfVnyyXr7ID9C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UrhfBAAAA2wAAAA8AAAAAAAAAAAAAAAAAmAIAAGRycy9kb3du&#10;cmV2LnhtbFBLBQYAAAAABAAEAPUAAACGAwAAAAA=&#10;" filled="f" stroked="f">
                    <v:textbox inset="0,0,0,0">
                      <w:txbxContent>
                        <w:p w:rsidR="00CE6BF8" w:rsidRPr="00C5445A" w:rsidRDefault="00CE6BF8" w:rsidP="00817A39">
                          <w:pPr>
                            <w:jc w:val="both"/>
                            <w:rPr>
                              <w:rFonts w:asciiTheme="minorHAnsi" w:hAnsiTheme="minorHAnsi" w:cstheme="minorHAnsi"/>
                              <w:b/>
                              <w:color w:val="7030A0"/>
                              <w:sz w:val="22"/>
                            </w:rPr>
                          </w:pPr>
                          <w:r>
                            <w:rPr>
                              <w:rFonts w:asciiTheme="minorHAnsi" w:hAnsiTheme="minorHAnsi" w:cstheme="minorHAnsi"/>
                              <w:b/>
                              <w:color w:val="7030A0"/>
                              <w:sz w:val="22"/>
                            </w:rPr>
                            <w:t>“Tepkime ürünü” dominatının özellikleri</w:t>
                          </w:r>
                        </w:p>
                      </w:txbxContent>
                    </v:textbox>
                  </v:rect>
                  <v:rect id="Dikdörtgen 73" o:spid="_x0000_s1281" style="position:absolute;left:13503;top:23604;width:10414;height:75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YwYMUA&#10;AADbAAAADwAAAGRycy9kb3ducmV2LnhtbESPT2vCQBTE70K/w/IKvYhuWqE1aTYirRpvxT+X3h7Z&#10;5yY0+zZkV02/fbcgeBxmfjNMvhhsKy7U+8axgudpAoK4crpho+B4WE/mIHxA1tg6JgW/5GFRPIxy&#10;zLS78o4u+2BELGGfoYI6hC6T0lc1WfRT1xFH7+R6iyHK3kjd4zWW21a+JMmrtNhwXKixo4+aqp/9&#10;2Sp4+1yO6evbncIq3aSl2ZWb1JRKPT0Oy3cQgYZwD9/orY7cDP6/xB8g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xjBgxQAAANsAAAAPAAAAAAAAAAAAAAAAAJgCAABkcnMv&#10;ZG93bnJldi54bWxQSwUGAAAAAAQABAD1AAAAigMAAAAA&#10;" filled="f" stroked="f">
                    <v:textbox inset="0,0,0,0">
                      <w:txbxContent>
                        <w:p w:rsidR="00CE6BF8" w:rsidRDefault="00CE6BF8" w:rsidP="00817A39">
                          <w:pPr>
                            <w:jc w:val="both"/>
                            <w:rPr>
                              <w:rFonts w:asciiTheme="minorHAnsi" w:hAnsiTheme="minorHAnsi" w:cstheme="minorHAnsi"/>
                              <w:b/>
                              <w:color w:val="000000" w:themeColor="text1"/>
                              <w:sz w:val="22"/>
                            </w:rPr>
                          </w:pPr>
                          <w:r>
                            <w:rPr>
                              <w:rFonts w:asciiTheme="minorHAnsi" w:hAnsiTheme="minorHAnsi" w:cstheme="minorHAnsi"/>
                              <w:b/>
                              <w:color w:val="000000" w:themeColor="text1"/>
                              <w:sz w:val="22"/>
                            </w:rPr>
                            <w:t>Madde özellikleri:</w:t>
                          </w:r>
                        </w:p>
                        <w:p w:rsidR="00CE6BF8" w:rsidRDefault="00CE6BF8" w:rsidP="00817A39">
                          <w:pPr>
                            <w:jc w:val="both"/>
                            <w:rPr>
                              <w:rFonts w:asciiTheme="minorHAnsi" w:hAnsiTheme="minorHAnsi" w:cstheme="minorHAnsi"/>
                              <w:b/>
                              <w:color w:val="000000" w:themeColor="text1"/>
                              <w:sz w:val="22"/>
                            </w:rPr>
                          </w:pPr>
                          <w:r>
                            <w:rPr>
                              <w:rFonts w:asciiTheme="minorHAnsi" w:hAnsiTheme="minorHAnsi" w:cstheme="minorHAnsi"/>
                              <w:b/>
                              <w:color w:val="000000" w:themeColor="text1"/>
                              <w:sz w:val="22"/>
                            </w:rPr>
                            <w:t>Hidrofobisite</w:t>
                          </w:r>
                        </w:p>
                        <w:p w:rsidR="00CE6BF8" w:rsidRPr="00817A39" w:rsidRDefault="00CE6BF8" w:rsidP="00817A39">
                          <w:pPr>
                            <w:jc w:val="both"/>
                            <w:rPr>
                              <w:rFonts w:asciiTheme="minorHAnsi" w:hAnsiTheme="minorHAnsi" w:cstheme="minorHAnsi"/>
                              <w:b/>
                              <w:color w:val="000000" w:themeColor="text1"/>
                              <w:sz w:val="22"/>
                            </w:rPr>
                          </w:pPr>
                          <w:r>
                            <w:rPr>
                              <w:rFonts w:asciiTheme="minorHAnsi" w:hAnsiTheme="minorHAnsi" w:cstheme="minorHAnsi"/>
                              <w:b/>
                              <w:color w:val="000000" w:themeColor="text1"/>
                              <w:sz w:val="22"/>
                            </w:rPr>
                            <w:t>Çözünürlük</w:t>
                          </w:r>
                        </w:p>
                      </w:txbxContent>
                    </v:textbox>
                  </v:rect>
                  <v:rect id="Dikdörtgen 74" o:spid="_x0000_s1282" style="position:absolute;left:10526;top:16055;width:20991;height:210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OUPMMA&#10;AADbAAAADwAAAGRycy9kb3ducmV2LnhtbESPUWvCMBSF3wf+h3AHvoyZ6oZK1ygiCL50MPUHXJq7&#10;prS5iU2q9d8vg8EeD+ec73CK7Wg7caM+NI4VzGcZCOLK6YZrBZfz4XUNIkRkjZ1jUvCgANvN5KnA&#10;XLs7f9HtFGuRIBxyVGBi9LmUoTJkMcycJ07et+stxiT7Wuoe7wluO7nIsqW02HBaMOhpb6hqT4NV&#10;MA7r67UcWmvorexeFtF/lt4rNX0edx8gIo3xP/zXPmoFq3f4/ZJ+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5OUPMMAAADbAAAADwAAAAAAAAAAAAAAAACYAgAAZHJzL2Rv&#10;d25yZXYueG1sUEsFBgAAAAAEAAQA9QAAAIgDAAAAAA==&#10;" filled="f" strokecolor="black [3213]"/>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Yukarı Aşağı Ok 328" o:spid="_x0000_s1283" type="#_x0000_t70" style="position:absolute;left:27538;top:24029;width:1807;height:64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TacIA&#10;AADcAAAADwAAAGRycy9kb3ducmV2LnhtbERPy4rCMBTdD/gP4QpuBk2mA2OpRhFh0MVsfCx0d2mu&#10;TbG5KU2q9e8ni4FZHs57uR5cIx7Uhdqzho+ZAkFcelNzpeF8+p7mIEJENth4Jg0vCrBejd6WWBj/&#10;5AM9jrESKYRDgRpsjG0hZSgtOQwz3xIn7uY7hzHBrpKmw2cKd43MlPqSDmtODRZb2loq78feaVB5&#10;f1G33l4PQb7nFc/LXbb90XoyHjYLEJGG+C/+c++Nhs8srU1n0h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65NpwgAAANwAAAAPAAAAAAAAAAAAAAAAAJgCAABkcnMvZG93&#10;bnJldi54bWxQSwUGAAAAAAQABAD1AAAAhwMAAAAA&#10;" adj=",3029" fillcolor="#bfb1d0 [1623]" strokecolor="#7030a0" strokeweight="1pt">
                    <v:fill color2="#ece7f1 [503]" rotate="t" angle="180" colors="0 #c9b5e8;22938f #d9cbee;1 #f0eaf9" focus="100%" type="gradient"/>
                    <v:shadow on="t" color="black" opacity="24903f" origin=",.5" offset="0,.55556mm"/>
                  </v:shape>
                  <v:shape id="Yukarı Ok 329" o:spid="_x0000_s1284" type="#_x0000_t68" style="position:absolute;left:13503;top:16480;width:2654;height:62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PV6MUA&#10;AADcAAAADwAAAGRycy9kb3ducmV2LnhtbESPW2vCQBSE3wv9D8sp+FY3tSA2ukqp1huCV3w+Zo9J&#10;aPZsyK4x/ntXEPo4zMw3zGDUmELUVLncsoKPdgSCOLE651TBYf/73gPhPLLGwjIpuJGD0fD1ZYCx&#10;tlfeUr3zqQgQdjEqyLwvYyldkpFB17YlcfDOtjLog6xSqSu8BrgpZCeKutJgzmEhw5J+Mkr+dhej&#10;4FxP1sflppktlrSa98ZRPT1NpVKtt+a7D8JT4//Dz/ZcK/jsfMHjTDgCcn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U9XoxQAAANwAAAAPAAAAAAAAAAAAAAAAAJgCAABkcnMv&#10;ZG93bnJldi54bWxQSwUGAAAAAAQABAD1AAAAigMAAAAA&#10;" adj="4574" fillcolor="#7f7f7f [1612]" strokecolor="black [3040]">
                    <v:shadow on="t" color="black" opacity="24903f" origin=",.5" offset="0,.55556mm"/>
                  </v:shape>
                  <v:shape id="Yukarı Ok 330" o:spid="_x0000_s1285" type="#_x0000_t68" style="position:absolute;left:14353;top:31153;width:2655;height:4572;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BLQsAA&#10;AADcAAAADwAAAGRycy9kb3ducmV2LnhtbERP3WrCMBS+H+wdwhG8GTOdgnTVKEMQZDBk1Qc4NMem&#10;2JyU5Ezr2y8Xg11+fP/r7eh7daOYusAG3mYFKOIm2I5bA+fT/rUElQTZYh+YDDwowXbz/LTGyoY7&#10;f9OtllblEE4VGnAiQ6V1ahx5TLMwEGfuEqJHyTC22ka853Df63lRLLXHjnODw4F2jppr/eMNlNGV&#10;8n467mpevvDx6yDxM1ljppPxYwVKaJR/8Z/7YA0sFnl+PpOPgN7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DBLQsAAAADcAAAADwAAAAAAAAAAAAAAAACYAgAAZHJzL2Rvd25y&#10;ZXYueG1sUEsFBgAAAAAEAAQA9QAAAIUDAAAAAA==&#10;" adj="6270" fillcolor="#7f7f7f [1612]" strokecolor="black [3040]">
                    <v:shadow on="t" color="black" opacity="24903f" origin=",.5" offset="0,.55556mm"/>
                  </v:shape>
                  <v:shape id="Sağ Ok 327" o:spid="_x0000_s1286" type="#_x0000_t13" style="position:absolute;left:17012;top:33386;width:18854;height:6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fTAMYA&#10;AADcAAAADwAAAGRycy9kb3ducmV2LnhtbESPT2sCMRTE7wW/Q3hCbzXptv5hNYoUWupFWRXB22Pz&#10;3A3dvCybqNtv3xQKPQ4z8xtmsepdI27UBetZw/NIgSAuvbFcaTge3p9mIEJENth4Jg3fFGC1HDws&#10;MDf+zgXd9rESCcIhRw11jG0uZShrchhGviVO3sV3DmOSXSVNh/cEd43MlJpIh5bTQo0tvdVUfu2v&#10;TkPRvxZjS1bZ7fljt9mss6sqT1o/Dvv1HESkPv6H/9qfRsNLNoXfM+kI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fTAMYAAADcAAAADwAAAAAAAAAAAAAAAACYAgAAZHJz&#10;L2Rvd25yZXYueG1sUEsFBgAAAAAEAAQA9QAAAIsDAAAAAA==&#10;" adj="17726" fillcolor="#d8d8d8 [2732]" strokecolor="black [3200]">
                    <v:textbox>
                      <w:txbxContent>
                        <w:p w:rsidR="00CE6BF8" w:rsidRPr="00FE3365" w:rsidRDefault="00CE6BF8" w:rsidP="00C5445A">
                          <w:pPr>
                            <w:jc w:val="center"/>
                            <w:rPr>
                              <w:rFonts w:asciiTheme="minorHAnsi" w:hAnsiTheme="minorHAnsi" w:cstheme="minorHAnsi"/>
                            </w:rPr>
                          </w:pPr>
                          <w:r w:rsidRPr="00FE3365">
                            <w:rPr>
                              <w:rFonts w:asciiTheme="minorHAnsi" w:hAnsiTheme="minorHAnsi" w:cstheme="minorHAnsi"/>
                              <w:sz w:val="22"/>
                            </w:rPr>
                            <w:t xml:space="preserve">Katı </w:t>
                          </w:r>
                          <w:r>
                            <w:rPr>
                              <w:rFonts w:asciiTheme="minorHAnsi" w:hAnsiTheme="minorHAnsi" w:cstheme="minorHAnsi"/>
                              <w:sz w:val="22"/>
                            </w:rPr>
                            <w:t>fazdaki</w:t>
                          </w:r>
                          <w:r w:rsidRPr="00FE3365">
                            <w:rPr>
                              <w:rFonts w:asciiTheme="minorHAnsi" w:hAnsiTheme="minorHAnsi" w:cstheme="minorHAnsi"/>
                              <w:sz w:val="22"/>
                            </w:rPr>
                            <w:t xml:space="preserve"> </w:t>
                          </w:r>
                          <w:r w:rsidRPr="00FE3365">
                            <w:rPr>
                              <w:rFonts w:asciiTheme="minorHAnsi" w:hAnsiTheme="minorHAnsi" w:cstheme="minorHAnsi"/>
                            </w:rPr>
                            <w:t>madde</w:t>
                          </w:r>
                        </w:p>
                      </w:txbxContent>
                    </v:textbox>
                  </v:shape>
                  <v:shape id="Sağ Ok 289" o:spid="_x0000_s1287" type="#_x0000_t13" style="position:absolute;top:22009;width:13420;height:84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LeK8YA&#10;AADcAAAADwAAAGRycy9kb3ducmV2LnhtbESPQWvCQBSE70L/w/IKXkQ38VA0ugnSKnqpUKsHb4/s&#10;cxOafRuyW4399d1CweMwM98wy6K3jbhS52vHCtJJAoK4dLpmo+D4uRnPQPiArLFxTAru5KHInwZL&#10;zLS78QddD8GICGGfoYIqhDaT0pcVWfQT1xJH7+I6iyHKzkjd4S3CbSOnSfIiLdYcFyps6bWi8uvw&#10;bRVs16fRRqbneWl+5Dvu1+ZtlK6UGj73qwWIQH14hP/bO61gOpvD35l4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LeK8YAAADcAAAADwAAAAAAAAAAAAAAAACYAgAAZHJz&#10;L2Rvd25yZXYueG1sUEsFBgAAAAAEAAQA9QAAAIsDAAAAAA==&#10;" adj="14783" fillcolor="#ddd8c2 [2894]" strokecolor="black [3200]">
                    <v:textbox>
                      <w:txbxContent>
                        <w:p w:rsidR="00CE6BF8" w:rsidRPr="00FE3365" w:rsidRDefault="00CE6BF8" w:rsidP="00C5445A">
                          <w:pPr>
                            <w:jc w:val="center"/>
                            <w:rPr>
                              <w:rFonts w:asciiTheme="minorHAnsi" w:hAnsiTheme="minorHAnsi" w:cstheme="minorHAnsi"/>
                            </w:rPr>
                          </w:pPr>
                          <w:r w:rsidRPr="00FE3365">
                            <w:rPr>
                              <w:rFonts w:asciiTheme="minorHAnsi" w:hAnsiTheme="minorHAnsi" w:cstheme="minorHAnsi"/>
                              <w:sz w:val="22"/>
                            </w:rPr>
                            <w:t xml:space="preserve">Katı </w:t>
                          </w:r>
                          <w:r>
                            <w:rPr>
                              <w:rFonts w:asciiTheme="minorHAnsi" w:hAnsiTheme="minorHAnsi" w:cstheme="minorHAnsi"/>
                              <w:sz w:val="22"/>
                            </w:rPr>
                            <w:t xml:space="preserve">veya sıvı </w:t>
                          </w:r>
                          <w:r w:rsidRPr="00FE3365">
                            <w:rPr>
                              <w:rFonts w:asciiTheme="minorHAnsi" w:hAnsiTheme="minorHAnsi" w:cstheme="minorHAnsi"/>
                              <w:sz w:val="22"/>
                            </w:rPr>
                            <w:t xml:space="preserve">atıktaki </w:t>
                          </w:r>
                          <w:r w:rsidRPr="00FE3365">
                            <w:rPr>
                              <w:rFonts w:asciiTheme="minorHAnsi" w:hAnsiTheme="minorHAnsi" w:cstheme="minorHAnsi"/>
                            </w:rPr>
                            <w:t>madde</w:t>
                          </w:r>
                        </w:p>
                      </w:txbxContent>
                    </v:textbox>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Sol Ok 338" o:spid="_x0000_s1288" type="#_x0000_t66" style="position:absolute;left:29983;top:24029;width:14948;height:57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eBPsEA&#10;AADcAAAADwAAAGRycy9kb3ducmV2LnhtbERPu2rDMBTdC/0HcQvZGrkxhOJGNqG0tIMXpxmS7WLd&#10;2iLWlbEUP/L10VDoeDjvXTHbTow0eONYwcs6AUFcO224UXD8+Xx+BeEDssbOMSlYyEORPz7sMNNu&#10;4orGQ2hEDGGfoYI2hD6T0tctWfRr1xNH7tcNFkOEQyP1gFMMt53cJMlWWjQcG1rs6b2l+nK4WgUf&#10;lXGlr25nayaSYVrq01fplVo9zfs3EIHm8C/+c39rBWka18Yz8QjI/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3gT7BAAAA3AAAAA8AAAAAAAAAAAAAAAAAmAIAAGRycy9kb3du&#10;cmV2LnhtbFBLBQYAAAAABAAEAPUAAACGAwAAAAA=&#10;" adj="4147" fillcolor="#bfb1d0 [1623]" strokecolor="#7030a0" strokeweight="2pt">
                    <v:fill color2="#ece7f1 [503]" rotate="t" angle="180" colors="0 #c9b5e8;22938f #d9cbee;1 #f0eaf9" focus="100%" type="gradient"/>
                    <v:stroke dashstyle="dash"/>
                    <v:shadow on="t" color="black" opacity="24903f" origin=",.5" offset="0,.55556mm"/>
                    <v:textbox>
                      <w:txbxContent>
                        <w:p w:rsidR="00CE6BF8" w:rsidRPr="00930419" w:rsidRDefault="00CE6BF8" w:rsidP="00930419">
                          <w:pPr>
                            <w:jc w:val="center"/>
                            <w:rPr>
                              <w:rFonts w:asciiTheme="minorHAnsi" w:hAnsiTheme="minorHAnsi" w:cstheme="minorHAnsi"/>
                              <w:b/>
                              <w:color w:val="7030A0"/>
                              <w:sz w:val="22"/>
                            </w:rPr>
                          </w:pPr>
                          <w:r w:rsidRPr="00930419">
                            <w:rPr>
                              <w:rFonts w:asciiTheme="minorHAnsi" w:hAnsiTheme="minorHAnsi" w:cstheme="minorHAnsi"/>
                              <w:b/>
                              <w:color w:val="7030A0"/>
                              <w:sz w:val="22"/>
                            </w:rPr>
                            <w:t>Arıtma kimyasalları</w:t>
                          </w:r>
                        </w:p>
                      </w:txbxContent>
                    </v:textbox>
                  </v:shape>
                </v:group>
                <w10:wrap type="topAndBottom"/>
              </v:group>
            </w:pict>
          </mc:Fallback>
        </mc:AlternateContent>
      </w:r>
      <w:r>
        <w:rPr>
          <w:noProof/>
        </w:rPr>
        <mc:AlternateContent>
          <mc:Choice Requires="wps">
            <w:drawing>
              <wp:anchor distT="0" distB="0" distL="114300" distR="114300" simplePos="0" relativeHeight="251505149" behindDoc="0" locked="0" layoutInCell="1" allowOverlap="1" wp14:anchorId="798D5FEC" wp14:editId="3FA5CB82">
                <wp:simplePos x="0" y="0"/>
                <wp:positionH relativeFrom="column">
                  <wp:posOffset>661030</wp:posOffset>
                </wp:positionH>
                <wp:positionV relativeFrom="paragraph">
                  <wp:posOffset>1141730</wp:posOffset>
                </wp:positionV>
                <wp:extent cx="1066506" cy="456553"/>
                <wp:effectExtent l="0" t="0" r="635" b="1270"/>
                <wp:wrapTopAndBottom/>
                <wp:docPr id="72" name="Dikdörtgen 72"/>
                <wp:cNvGraphicFramePr/>
                <a:graphic xmlns:a="http://schemas.openxmlformats.org/drawingml/2006/main">
                  <a:graphicData uri="http://schemas.microsoft.com/office/word/2010/wordprocessingShape">
                    <wps:wsp>
                      <wps:cNvSpPr/>
                      <wps:spPr>
                        <a:xfrm>
                          <a:off x="0" y="0"/>
                          <a:ext cx="1066506" cy="456553"/>
                        </a:xfrm>
                        <a:prstGeom prst="rect">
                          <a:avLst/>
                        </a:prstGeom>
                        <a:ln w="6350">
                          <a:noFill/>
                        </a:ln>
                      </wps:spPr>
                      <wps:style>
                        <a:lnRef idx="2">
                          <a:schemeClr val="dk1"/>
                        </a:lnRef>
                        <a:fillRef idx="1">
                          <a:schemeClr val="lt1"/>
                        </a:fillRef>
                        <a:effectRef idx="0">
                          <a:schemeClr val="dk1"/>
                        </a:effectRef>
                        <a:fontRef idx="minor">
                          <a:schemeClr val="dk1"/>
                        </a:fontRef>
                      </wps:style>
                      <wps:txbx>
                        <w:txbxContent>
                          <w:p w:rsidR="00CE6BF8" w:rsidRPr="00C5445A" w:rsidRDefault="00CE6BF8" w:rsidP="00C5445A">
                            <w:pPr>
                              <w:rPr>
                                <w:rFonts w:asciiTheme="minorHAnsi" w:hAnsiTheme="minorHAnsi" w:cstheme="minorHAnsi"/>
                                <w:b/>
                                <w:sz w:val="20"/>
                              </w:rPr>
                            </w:pPr>
                            <w:r w:rsidRPr="00C5445A">
                              <w:rPr>
                                <w:rFonts w:asciiTheme="minorHAnsi" w:hAnsiTheme="minorHAnsi" w:cstheme="minorHAnsi"/>
                                <w:b/>
                                <w:sz w:val="20"/>
                              </w:rPr>
                              <w:t>RF</w:t>
                            </w:r>
                            <w:r w:rsidRPr="00C5445A">
                              <w:rPr>
                                <w:rFonts w:asciiTheme="minorHAnsi" w:hAnsiTheme="minorHAnsi" w:cstheme="minorHAnsi"/>
                                <w:b/>
                                <w:sz w:val="20"/>
                                <w:vertAlign w:val="subscript"/>
                              </w:rPr>
                              <w:t>air</w:t>
                            </w:r>
                            <w:r w:rsidRPr="00C5445A">
                              <w:rPr>
                                <w:rFonts w:asciiTheme="minorHAnsi" w:hAnsiTheme="minorHAnsi" w:cstheme="minorHAnsi"/>
                                <w:b/>
                                <w:sz w:val="20"/>
                              </w:rPr>
                              <w:t xml:space="preserve"> = uçucu madde salınımı</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id="Dikdörtgen 72" o:spid="_x0000_s1289" style="position:absolute;margin-left:52.05pt;margin-top:89.9pt;width:84pt;height:35.95pt;z-index:25150514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" fillcolor="white [3201]" stroked="f" strokeweight=".5pt">
                <v:textbox inset="0,0,0,0">
                  <w:txbxContent>
                    <w:p w:rsidR="00CE6BF8" w:rsidRPr="00C5445A" w:rsidRDefault="00CE6BF8" w:rsidP="00C5445A">
                      <w:pPr>
                        <w:rPr>
                          <w:rFonts w:asciiTheme="minorHAnsi" w:hAnsiTheme="minorHAnsi" w:cstheme="minorHAnsi"/>
                          <w:b/>
                          <w:sz w:val="20"/>
                        </w:rPr>
                      </w:pPr>
                      <w:r w:rsidRPr="00C5445A">
                        <w:rPr>
                          <w:rFonts w:asciiTheme="minorHAnsi" w:hAnsiTheme="minorHAnsi" w:cstheme="minorHAnsi"/>
                          <w:b/>
                          <w:sz w:val="20"/>
                        </w:rPr>
                        <w:t>RF</w:t>
                      </w:r>
                      <w:r w:rsidRPr="00C5445A">
                        <w:rPr>
                          <w:rFonts w:asciiTheme="minorHAnsi" w:hAnsiTheme="minorHAnsi" w:cstheme="minorHAnsi"/>
                          <w:b/>
                          <w:sz w:val="20"/>
                          <w:vertAlign w:val="subscript"/>
                        </w:rPr>
                        <w:t>air</w:t>
                      </w:r>
                      <w:r w:rsidRPr="00C5445A">
                        <w:rPr>
                          <w:rFonts w:asciiTheme="minorHAnsi" w:hAnsiTheme="minorHAnsi" w:cstheme="minorHAnsi"/>
                          <w:b/>
                          <w:sz w:val="20"/>
                        </w:rPr>
                        <w:t xml:space="preserve"> = uçucu madde salınımı</w:t>
                      </w:r>
                    </w:p>
                  </w:txbxContent>
                </v:textbox>
                <w10:wrap type="topAndBottom"/>
              </v:rect>
            </w:pict>
          </mc:Fallback>
        </mc:AlternateContent>
      </w:r>
    </w:p>
    <w:p w:rsidR="00AA5816" w:rsidRPr="007A5202" w:rsidRDefault="00495744" w:rsidP="00827218">
      <w:pPr>
        <w:spacing w:line="276" w:lineRule="auto"/>
        <w:rPr>
          <w:sz w:val="22"/>
          <w:szCs w:val="22"/>
        </w:rPr>
      </w:pPr>
      <w:r>
        <w:rPr>
          <w:noProof/>
        </w:rPr>
        <mc:AlternateContent>
          <mc:Choice Requires="wps">
            <w:drawing>
              <wp:anchor distT="0" distB="0" distL="114300" distR="114300" simplePos="0" relativeHeight="251875840" behindDoc="0" locked="0" layoutInCell="1" allowOverlap="1" wp14:anchorId="567D0DEC" wp14:editId="168BEC75">
                <wp:simplePos x="0" y="0"/>
                <wp:positionH relativeFrom="column">
                  <wp:posOffset>641985</wp:posOffset>
                </wp:positionH>
                <wp:positionV relativeFrom="paragraph">
                  <wp:posOffset>4392930</wp:posOffset>
                </wp:positionV>
                <wp:extent cx="5446395" cy="635"/>
                <wp:effectExtent l="0" t="0" r="0" b="0"/>
                <wp:wrapNone/>
                <wp:docPr id="347" name="Metin Kutusu 347"/>
                <wp:cNvGraphicFramePr/>
                <a:graphic xmlns:a="http://schemas.openxmlformats.org/drawingml/2006/main">
                  <a:graphicData uri="http://schemas.microsoft.com/office/word/2010/wordprocessingShape">
                    <wps:wsp>
                      <wps:cNvSpPr txBox="1"/>
                      <wps:spPr>
                        <a:xfrm>
                          <a:off x="0" y="0"/>
                          <a:ext cx="5446395" cy="635"/>
                        </a:xfrm>
                        <a:prstGeom prst="rect">
                          <a:avLst/>
                        </a:prstGeom>
                        <a:solidFill>
                          <a:prstClr val="white"/>
                        </a:solidFill>
                        <a:ln>
                          <a:noFill/>
                        </a:ln>
                        <a:effectLst/>
                      </wps:spPr>
                      <wps:txbx>
                        <w:txbxContent>
                          <w:p w:rsidR="00CE6BF8" w:rsidRPr="005F03AB" w:rsidRDefault="00CE6BF8" w:rsidP="00495744">
                            <w:pPr>
                              <w:pStyle w:val="ResimYazs"/>
                              <w:rPr>
                                <w:noProof/>
                              </w:rPr>
                            </w:pPr>
                            <w:bookmarkStart w:id="72" w:name="_Toc439672045"/>
                            <w:r>
                              <w:t xml:space="preserve">Şekil R.18- </w:t>
                            </w:r>
                            <w:r>
                              <w:fldChar w:fldCharType="begin"/>
                            </w:r>
                            <w:r>
                              <w:instrText xml:space="preserve"> SEQ Şekil_R.18- \* ARABIC </w:instrText>
                            </w:r>
                            <w:r>
                              <w:fldChar w:fldCharType="separate"/>
                            </w:r>
                            <w:r>
                              <w:rPr>
                                <w:noProof/>
                              </w:rPr>
                              <w:t>11</w:t>
                            </w:r>
                            <w:r>
                              <w:fldChar w:fldCharType="end"/>
                            </w:r>
                            <w:r>
                              <w:t xml:space="preserve">: </w:t>
                            </w:r>
                            <w:r w:rsidRPr="00495744">
                              <w:rPr>
                                <w:b w:val="0"/>
                              </w:rPr>
                              <w:t>Ayrıştırma teknikleri için dağılım şeması, matrikse bağlı olmayan maddeler</w:t>
                            </w:r>
                            <w:bookmarkEnd w:id="7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Metin Kutusu 347" o:spid="_x0000_s1290" type="#_x0000_t202" style="position:absolute;margin-left:50.55pt;margin-top:345.9pt;width:428.85pt;height:.05pt;z-index:251875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" stroked="f">
                <v:textbox style="mso-fit-shape-to-text:t" inset="0,0,0,0">
                  <w:txbxContent>
                    <w:p w:rsidR="00CE6BF8" w:rsidRPr="005F03AB" w:rsidRDefault="00CE6BF8" w:rsidP="00495744">
                      <w:pPr>
                        <w:pStyle w:val="ResimYazs"/>
                        <w:rPr>
                          <w:noProof/>
                        </w:rPr>
                      </w:pPr>
                      <w:bookmarkStart w:id="80" w:name="_Toc439672045"/>
                      <w:r>
                        <w:t xml:space="preserve">Şekil R.18- </w:t>
                      </w:r>
                      <w:r>
                        <w:fldChar w:fldCharType="begin"/>
                      </w:r>
                      <w:r>
                        <w:instrText xml:space="preserve"> SEQ Şekil_R.18- \* ARABIC </w:instrText>
                      </w:r>
                      <w:r>
                        <w:fldChar w:fldCharType="separate"/>
                      </w:r>
                      <w:r>
                        <w:rPr>
                          <w:noProof/>
                        </w:rPr>
                        <w:t>11</w:t>
                      </w:r>
                      <w:r>
                        <w:fldChar w:fldCharType="end"/>
                      </w:r>
                      <w:r>
                        <w:t xml:space="preserve">: </w:t>
                      </w:r>
                      <w:r w:rsidRPr="00495744">
                        <w:rPr>
                          <w:b w:val="0"/>
                        </w:rPr>
                        <w:t>Ayrıştırma teknikleri için dağılım şeması, matrikse bağlı olmayan maddeler</w:t>
                      </w:r>
                      <w:bookmarkEnd w:id="80"/>
                    </w:p>
                  </w:txbxContent>
                </v:textbox>
              </v:shape>
            </w:pict>
          </mc:Fallback>
        </mc:AlternateContent>
      </w:r>
    </w:p>
    <w:p w:rsidR="00AA5816" w:rsidRDefault="00AA5816" w:rsidP="00827218">
      <w:pPr>
        <w:spacing w:line="276" w:lineRule="auto"/>
        <w:rPr>
          <w:rFonts w:ascii="TimesNewRomanPSMT" w:hAnsi="TimesNewRomanPSMT" w:cs="TimesNewRomanPSMT"/>
          <w:sz w:val="20"/>
          <w:szCs w:val="20"/>
          <w:lang w:val="en-US"/>
        </w:rPr>
      </w:pPr>
    </w:p>
    <w:p w:rsidR="00AA5816" w:rsidRPr="007A5202" w:rsidRDefault="00495744" w:rsidP="006E3567">
      <w:pPr>
        <w:pStyle w:val="ListeParagraf"/>
        <w:numPr>
          <w:ilvl w:val="0"/>
          <w:numId w:val="165"/>
        </w:numPr>
        <w:spacing w:line="276" w:lineRule="auto"/>
        <w:jc w:val="both"/>
        <w:rPr>
          <w:b/>
          <w:bCs/>
          <w:sz w:val="23"/>
          <w:szCs w:val="23"/>
        </w:rPr>
      </w:pPr>
      <w:r>
        <w:rPr>
          <w:b/>
          <w:bCs/>
          <w:sz w:val="23"/>
          <w:szCs w:val="23"/>
        </w:rPr>
        <w:t>M</w:t>
      </w:r>
      <w:r w:rsidR="00AA5816" w:rsidRPr="007A5202">
        <w:rPr>
          <w:b/>
          <w:bCs/>
          <w:sz w:val="23"/>
          <w:szCs w:val="23"/>
        </w:rPr>
        <w:t>adde matriks / partiküllere bağlı</w:t>
      </w:r>
    </w:p>
    <w:p w:rsidR="00495744" w:rsidRDefault="00495744" w:rsidP="00827218">
      <w:pPr>
        <w:spacing w:line="276" w:lineRule="auto"/>
        <w:jc w:val="both"/>
        <w:rPr>
          <w:sz w:val="23"/>
          <w:szCs w:val="23"/>
        </w:rPr>
      </w:pPr>
    </w:p>
    <w:p w:rsidR="00AA5816" w:rsidRPr="007A5202" w:rsidRDefault="00AA5816" w:rsidP="00827218">
      <w:pPr>
        <w:spacing w:line="276" w:lineRule="auto"/>
        <w:jc w:val="both"/>
        <w:rPr>
          <w:sz w:val="23"/>
          <w:szCs w:val="23"/>
        </w:rPr>
      </w:pPr>
      <w:r w:rsidRPr="007A5202">
        <w:rPr>
          <w:sz w:val="23"/>
          <w:szCs w:val="23"/>
        </w:rPr>
        <w:t>Madde eğer atık olarak girdiği ayrıştırma işleminde bir matrikse bağlı ise dağılımını maddenin sıvı fazla temas etmesiyle matriksten ayrıldığı durumlar dışında, matriksin (partikül) davranışı belirler.</w:t>
      </w:r>
      <w:r w:rsidR="00495744">
        <w:rPr>
          <w:sz w:val="23"/>
          <w:szCs w:val="23"/>
        </w:rPr>
        <w:t xml:space="preserve"> </w:t>
      </w:r>
      <w:r w:rsidRPr="007A5202">
        <w:rPr>
          <w:sz w:val="23"/>
          <w:szCs w:val="23"/>
        </w:rPr>
        <w:t>Bu senaryo tortu/çamur (matrikse integrasyon yoktur) için geçerl</w:t>
      </w:r>
      <w:r w:rsidR="00495744">
        <w:rPr>
          <w:sz w:val="23"/>
          <w:szCs w:val="23"/>
        </w:rPr>
        <w:t>i</w:t>
      </w:r>
      <w:r w:rsidRPr="007A5202">
        <w:rPr>
          <w:sz w:val="23"/>
          <w:szCs w:val="23"/>
        </w:rPr>
        <w:t xml:space="preserve">  değildir.</w:t>
      </w:r>
      <w:r w:rsidR="00495744">
        <w:rPr>
          <w:sz w:val="23"/>
          <w:szCs w:val="23"/>
        </w:rPr>
        <w:t xml:space="preserve"> </w:t>
      </w:r>
      <w:r w:rsidRPr="007A5202">
        <w:rPr>
          <w:sz w:val="23"/>
          <w:szCs w:val="23"/>
        </w:rPr>
        <w:t>Madde davranışına analog olarak aşağıdaki ilişkiler kabul edilebilir:</w:t>
      </w:r>
    </w:p>
    <w:p w:rsidR="00AA5816" w:rsidRDefault="00AA5816" w:rsidP="00827218">
      <w:pPr>
        <w:spacing w:line="276" w:lineRule="auto"/>
        <w:jc w:val="both"/>
        <w:rPr>
          <w:sz w:val="23"/>
          <w:szCs w:val="23"/>
        </w:rPr>
      </w:pPr>
    </w:p>
    <w:p w:rsidR="00AA5816" w:rsidRPr="007A5202" w:rsidRDefault="00AA5816" w:rsidP="00827218">
      <w:pPr>
        <w:spacing w:line="276" w:lineRule="auto"/>
        <w:jc w:val="both"/>
        <w:rPr>
          <w:sz w:val="23"/>
          <w:szCs w:val="23"/>
        </w:rPr>
      </w:pPr>
      <w:r w:rsidRPr="007A5202">
        <w:rPr>
          <w:sz w:val="23"/>
          <w:szCs w:val="23"/>
        </w:rPr>
        <w:t>Matriks (matriks yüzeyi) hi</w:t>
      </w:r>
      <w:r w:rsidR="00495744">
        <w:rPr>
          <w:sz w:val="23"/>
          <w:szCs w:val="23"/>
        </w:rPr>
        <w:t>drofobik ise, partiküller katı</w:t>
      </w:r>
      <w:r w:rsidRPr="007A5202">
        <w:rPr>
          <w:sz w:val="23"/>
          <w:szCs w:val="23"/>
        </w:rPr>
        <w:t xml:space="preserve"> fazda dağılmaya eğilimlidir</w:t>
      </w:r>
      <w:r w:rsidR="00495744">
        <w:rPr>
          <w:rStyle w:val="DipnotBavurusu"/>
          <w:sz w:val="23"/>
          <w:szCs w:val="23"/>
        </w:rPr>
        <w:footnoteReference w:id="79"/>
      </w:r>
      <w:r w:rsidRPr="007A5202">
        <w:rPr>
          <w:sz w:val="23"/>
          <w:szCs w:val="23"/>
        </w:rPr>
        <w:t>.</w:t>
      </w:r>
    </w:p>
    <w:p w:rsidR="00AA5816" w:rsidRDefault="00AA5816" w:rsidP="00827218">
      <w:pPr>
        <w:spacing w:line="276" w:lineRule="auto"/>
        <w:jc w:val="both"/>
        <w:rPr>
          <w:sz w:val="23"/>
          <w:szCs w:val="23"/>
        </w:rPr>
      </w:pPr>
    </w:p>
    <w:p w:rsidR="00AA5816" w:rsidRPr="007A5202" w:rsidRDefault="00AA5816" w:rsidP="00827218">
      <w:pPr>
        <w:spacing w:line="276" w:lineRule="auto"/>
        <w:jc w:val="both"/>
        <w:rPr>
          <w:sz w:val="23"/>
          <w:szCs w:val="23"/>
        </w:rPr>
      </w:pPr>
      <w:r w:rsidRPr="007A5202">
        <w:rPr>
          <w:sz w:val="23"/>
          <w:szCs w:val="23"/>
        </w:rPr>
        <w:t xml:space="preserve">Eğer matriks (partiküller) küçük ve ağır ise, toplanıp </w:t>
      </w:r>
      <w:r w:rsidR="00495744">
        <w:rPr>
          <w:sz w:val="23"/>
          <w:szCs w:val="23"/>
        </w:rPr>
        <w:t>katı</w:t>
      </w:r>
      <w:r w:rsidRPr="007A5202">
        <w:rPr>
          <w:sz w:val="23"/>
          <w:szCs w:val="23"/>
        </w:rPr>
        <w:t xml:space="preserve"> fazda kalmaya, eğer büyük ve hafiflerse daha çok yüzmeye meğillidirler.</w:t>
      </w:r>
    </w:p>
    <w:p w:rsidR="00AA5816" w:rsidRDefault="00AA5816" w:rsidP="00827218">
      <w:pPr>
        <w:spacing w:line="276" w:lineRule="auto"/>
      </w:pPr>
    </w:p>
    <w:p w:rsidR="00AA5816" w:rsidRDefault="00AA5816" w:rsidP="00827218">
      <w:pPr>
        <w:spacing w:line="276" w:lineRule="auto"/>
      </w:pPr>
    </w:p>
    <w:p w:rsidR="00AA5816" w:rsidRDefault="00AA5816" w:rsidP="00827218">
      <w:pPr>
        <w:spacing w:line="276" w:lineRule="auto"/>
        <w:rPr>
          <w:rFonts w:ascii="TimesNewRomanPSMT" w:hAnsi="TimesNewRomanPSMT" w:cs="TimesNewRomanPSMT"/>
          <w:sz w:val="20"/>
          <w:szCs w:val="20"/>
        </w:rPr>
      </w:pPr>
    </w:p>
    <w:p w:rsidR="00495744" w:rsidRDefault="00495744" w:rsidP="00827218">
      <w:pPr>
        <w:spacing w:line="276" w:lineRule="auto"/>
        <w:rPr>
          <w:rFonts w:ascii="TimesNewRomanPSMT" w:hAnsi="TimesNewRomanPSMT" w:cs="TimesNewRomanPSMT"/>
          <w:sz w:val="20"/>
          <w:szCs w:val="20"/>
        </w:rPr>
      </w:pPr>
    </w:p>
    <w:p w:rsidR="00495744" w:rsidRDefault="00495744" w:rsidP="00827218">
      <w:pPr>
        <w:spacing w:line="276" w:lineRule="auto"/>
        <w:rPr>
          <w:rFonts w:ascii="TimesNewRomanPSMT" w:hAnsi="TimesNewRomanPSMT" w:cs="TimesNewRomanPSMT"/>
          <w:sz w:val="20"/>
          <w:szCs w:val="20"/>
        </w:rPr>
      </w:pPr>
    </w:p>
    <w:p w:rsidR="00AA5816" w:rsidRDefault="00AA5816" w:rsidP="00827218">
      <w:pPr>
        <w:spacing w:line="276" w:lineRule="auto"/>
        <w:rPr>
          <w:rFonts w:ascii="TimesNewRomanPSMT" w:hAnsi="TimesNewRomanPSMT" w:cs="TimesNewRomanPSMT"/>
          <w:sz w:val="20"/>
          <w:szCs w:val="20"/>
        </w:rPr>
      </w:pPr>
    </w:p>
    <w:p w:rsidR="00495744" w:rsidRDefault="004A4F78" w:rsidP="00827218">
      <w:pPr>
        <w:spacing w:line="276" w:lineRule="auto"/>
        <w:rPr>
          <w:noProof/>
          <w:lang w:val="en-US" w:eastAsia="en-US"/>
        </w:rPr>
      </w:pPr>
      <w:r>
        <w:rPr>
          <w:noProof/>
        </w:rPr>
        <w:lastRenderedPageBreak/>
        <mc:AlternateContent>
          <mc:Choice Requires="wps">
            <w:drawing>
              <wp:anchor distT="0" distB="0" distL="114300" distR="114300" simplePos="0" relativeHeight="251893248" behindDoc="0" locked="0" layoutInCell="1" allowOverlap="1" wp14:anchorId="10FAF031" wp14:editId="05DD374F">
                <wp:simplePos x="0" y="0"/>
                <wp:positionH relativeFrom="column">
                  <wp:posOffset>339725</wp:posOffset>
                </wp:positionH>
                <wp:positionV relativeFrom="paragraph">
                  <wp:posOffset>4964430</wp:posOffset>
                </wp:positionV>
                <wp:extent cx="5446395" cy="635"/>
                <wp:effectExtent l="0" t="0" r="0" b="0"/>
                <wp:wrapNone/>
                <wp:docPr id="379" name="Metin Kutusu 379"/>
                <wp:cNvGraphicFramePr/>
                <a:graphic xmlns:a="http://schemas.openxmlformats.org/drawingml/2006/main">
                  <a:graphicData uri="http://schemas.microsoft.com/office/word/2010/wordprocessingShape">
                    <wps:wsp>
                      <wps:cNvSpPr txBox="1"/>
                      <wps:spPr>
                        <a:xfrm>
                          <a:off x="0" y="0"/>
                          <a:ext cx="5446395" cy="635"/>
                        </a:xfrm>
                        <a:prstGeom prst="rect">
                          <a:avLst/>
                        </a:prstGeom>
                        <a:solidFill>
                          <a:prstClr val="white"/>
                        </a:solidFill>
                        <a:ln>
                          <a:noFill/>
                        </a:ln>
                        <a:effectLst/>
                      </wps:spPr>
                      <wps:txbx>
                        <w:txbxContent>
                          <w:p w:rsidR="00CE6BF8" w:rsidRPr="00C94616" w:rsidRDefault="00CE6BF8" w:rsidP="004A4F78">
                            <w:pPr>
                              <w:pStyle w:val="ResimYazs"/>
                              <w:rPr>
                                <w:noProof/>
                                <w:sz w:val="24"/>
                                <w:szCs w:val="24"/>
                              </w:rPr>
                            </w:pPr>
                            <w:bookmarkStart w:id="73" w:name="_Toc439672046"/>
                            <w:r>
                              <w:t xml:space="preserve">Şekil R.18- </w:t>
                            </w:r>
                            <w:r>
                              <w:fldChar w:fldCharType="begin"/>
                            </w:r>
                            <w:r>
                              <w:instrText xml:space="preserve"> SEQ Şekil_R.18- \* ARABIC </w:instrText>
                            </w:r>
                            <w:r>
                              <w:fldChar w:fldCharType="separate"/>
                            </w:r>
                            <w:r>
                              <w:rPr>
                                <w:noProof/>
                              </w:rPr>
                              <w:t>12</w:t>
                            </w:r>
                            <w:r>
                              <w:fldChar w:fldCharType="end"/>
                            </w:r>
                            <w:r>
                              <w:t xml:space="preserve">: </w:t>
                            </w:r>
                            <w:r w:rsidRPr="004A4F78">
                              <w:rPr>
                                <w:b w:val="0"/>
                              </w:rPr>
                              <w:t>Ayrıştırma teknikleri için dağılım şeması, matriksle birleşmiş maddeler</w:t>
                            </w:r>
                            <w:bookmarkEnd w:id="7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Metin Kutusu 379" o:spid="_x0000_s1291" type="#_x0000_t202" style="position:absolute;margin-left:26.75pt;margin-top:390.9pt;width:428.85pt;height:.05pt;z-index:251893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" stroked="f">
                <v:textbox style="mso-fit-shape-to-text:t" inset="0,0,0,0">
                  <w:txbxContent>
                    <w:p w:rsidR="00CE6BF8" w:rsidRPr="00C94616" w:rsidRDefault="00CE6BF8" w:rsidP="004A4F78">
                      <w:pPr>
                        <w:pStyle w:val="ResimYazs"/>
                        <w:rPr>
                          <w:noProof/>
                          <w:sz w:val="24"/>
                          <w:szCs w:val="24"/>
                        </w:rPr>
                      </w:pPr>
                      <w:bookmarkStart w:id="82" w:name="_Toc439672046"/>
                      <w:r>
                        <w:t xml:space="preserve">Şekil R.18- </w:t>
                      </w:r>
                      <w:r>
                        <w:fldChar w:fldCharType="begin"/>
                      </w:r>
                      <w:r>
                        <w:instrText xml:space="preserve"> SEQ Şekil_R.18- \* ARABIC </w:instrText>
                      </w:r>
                      <w:r>
                        <w:fldChar w:fldCharType="separate"/>
                      </w:r>
                      <w:r>
                        <w:rPr>
                          <w:noProof/>
                        </w:rPr>
                        <w:t>12</w:t>
                      </w:r>
                      <w:r>
                        <w:fldChar w:fldCharType="end"/>
                      </w:r>
                      <w:r>
                        <w:t xml:space="preserve">: </w:t>
                      </w:r>
                      <w:r w:rsidRPr="004A4F78">
                        <w:rPr>
                          <w:b w:val="0"/>
                        </w:rPr>
                        <w:t>Ayrıştırma teknikleri için dağılım şeması, matriksle birleşmiş maddeler</w:t>
                      </w:r>
                      <w:bookmarkEnd w:id="82"/>
                    </w:p>
                  </w:txbxContent>
                </v:textbox>
              </v:shape>
            </w:pict>
          </mc:Fallback>
        </mc:AlternateContent>
      </w:r>
    </w:p>
    <w:p w:rsidR="00495744" w:rsidRDefault="004A4F78" w:rsidP="00827218">
      <w:pPr>
        <w:spacing w:line="276" w:lineRule="auto"/>
        <w:rPr>
          <w:noProof/>
          <w:lang w:val="en-US" w:eastAsia="en-US"/>
        </w:rPr>
      </w:pPr>
      <w:r>
        <w:rPr>
          <w:noProof/>
        </w:rPr>
        <mc:AlternateContent>
          <mc:Choice Requires="wpg">
            <w:drawing>
              <wp:anchor distT="0" distB="0" distL="114300" distR="114300" simplePos="0" relativeHeight="251891200" behindDoc="0" locked="0" layoutInCell="1" allowOverlap="1" wp14:anchorId="129F8B52" wp14:editId="0DB0966B">
                <wp:simplePos x="0" y="0"/>
                <wp:positionH relativeFrom="margin">
                  <wp:align>center</wp:align>
                </wp:positionH>
                <wp:positionV relativeFrom="paragraph">
                  <wp:posOffset>584200</wp:posOffset>
                </wp:positionV>
                <wp:extent cx="5446395" cy="4323080"/>
                <wp:effectExtent l="0" t="0" r="1905" b="1270"/>
                <wp:wrapTopAndBottom/>
                <wp:docPr id="337" name="Grup 337"/>
                <wp:cNvGraphicFramePr/>
                <a:graphic xmlns:a="http://schemas.openxmlformats.org/drawingml/2006/main">
                  <a:graphicData uri="http://schemas.microsoft.com/office/word/2010/wordprocessingGroup">
                    <wpg:wgp>
                      <wpg:cNvGrpSpPr/>
                      <wpg:grpSpPr>
                        <a:xfrm>
                          <a:off x="0" y="0"/>
                          <a:ext cx="5446527" cy="4323600"/>
                          <a:chOff x="0" y="0"/>
                          <a:chExt cx="5448645" cy="4323600"/>
                        </a:xfrm>
                      </wpg:grpSpPr>
                      <wps:wsp>
                        <wps:cNvPr id="339" name="Dikdörtgen 339"/>
                        <wps:cNvSpPr/>
                        <wps:spPr>
                          <a:xfrm>
                            <a:off x="3667960" y="1254490"/>
                            <a:ext cx="1780685" cy="733797"/>
                          </a:xfrm>
                          <a:prstGeom prst="rect">
                            <a:avLst/>
                          </a:prstGeom>
                          <a:ln w="6350">
                            <a:noFill/>
                          </a:ln>
                        </wps:spPr>
                        <wps:style>
                          <a:lnRef idx="2">
                            <a:schemeClr val="dk1"/>
                          </a:lnRef>
                          <a:fillRef idx="1">
                            <a:schemeClr val="lt1"/>
                          </a:fillRef>
                          <a:effectRef idx="0">
                            <a:schemeClr val="dk1"/>
                          </a:effectRef>
                          <a:fontRef idx="minor">
                            <a:schemeClr val="dk1"/>
                          </a:fontRef>
                        </wps:style>
                        <wps:txbx>
                          <w:txbxContent>
                            <w:p w:rsidR="00CE6BF8" w:rsidRPr="00FE3365" w:rsidRDefault="00CE6BF8" w:rsidP="004A4F78">
                              <w:pPr>
                                <w:rPr>
                                  <w:rFonts w:asciiTheme="minorHAnsi" w:hAnsiTheme="minorHAnsi" w:cstheme="minorHAnsi"/>
                                  <w:b/>
                                  <w:sz w:val="22"/>
                                </w:rPr>
                              </w:pPr>
                              <w:r w:rsidRPr="00FE3365">
                                <w:rPr>
                                  <w:rFonts w:asciiTheme="minorHAnsi" w:hAnsiTheme="minorHAnsi" w:cstheme="minorHAnsi"/>
                                  <w:b/>
                                  <w:sz w:val="22"/>
                                </w:rPr>
                                <w:t>İleri arıtım</w:t>
                              </w:r>
                            </w:p>
                            <w:p w:rsidR="00CE6BF8" w:rsidRPr="00FE3365" w:rsidRDefault="00CE6BF8" w:rsidP="006E3567">
                              <w:pPr>
                                <w:pStyle w:val="ListeParagraf"/>
                                <w:numPr>
                                  <w:ilvl w:val="0"/>
                                  <w:numId w:val="173"/>
                                </w:numPr>
                                <w:ind w:left="426"/>
                                <w:rPr>
                                  <w:rFonts w:asciiTheme="minorHAnsi" w:hAnsiTheme="minorHAnsi" w:cstheme="minorHAnsi"/>
                                  <w:b/>
                                  <w:sz w:val="22"/>
                                </w:rPr>
                              </w:pPr>
                              <w:r>
                                <w:rPr>
                                  <w:rFonts w:asciiTheme="minorHAnsi" w:hAnsiTheme="minorHAnsi" w:cstheme="minorHAnsi"/>
                                  <w:b/>
                                  <w:sz w:val="22"/>
                                </w:rPr>
                                <w:t>Belediye atığı</w:t>
                              </w:r>
                            </w:p>
                            <w:p w:rsidR="00CE6BF8" w:rsidRPr="00FE3365" w:rsidRDefault="00CE6BF8" w:rsidP="006E3567">
                              <w:pPr>
                                <w:pStyle w:val="ListeParagraf"/>
                                <w:numPr>
                                  <w:ilvl w:val="0"/>
                                  <w:numId w:val="173"/>
                                </w:numPr>
                                <w:ind w:left="426"/>
                                <w:rPr>
                                  <w:rFonts w:asciiTheme="minorHAnsi" w:hAnsiTheme="minorHAnsi" w:cstheme="minorHAnsi"/>
                                  <w:b/>
                                  <w:sz w:val="22"/>
                                </w:rPr>
                              </w:pPr>
                              <w:r>
                                <w:rPr>
                                  <w:rFonts w:asciiTheme="minorHAnsi" w:hAnsiTheme="minorHAnsi" w:cstheme="minorHAnsi"/>
                                  <w:b/>
                                  <w:sz w:val="22"/>
                                </w:rPr>
                                <w:t>Materyal geridönüşüm atığı</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340" name="Grup 340"/>
                        <wpg:cNvGrpSpPr/>
                        <wpg:grpSpPr>
                          <a:xfrm>
                            <a:off x="0" y="0"/>
                            <a:ext cx="5173200" cy="4323600"/>
                            <a:chOff x="0" y="0"/>
                            <a:chExt cx="5172134" cy="4324347"/>
                          </a:xfrm>
                        </wpg:grpSpPr>
                        <wps:wsp>
                          <wps:cNvPr id="348" name="Dikdörtgen 348"/>
                          <wps:cNvSpPr/>
                          <wps:spPr>
                            <a:xfrm>
                              <a:off x="2456121" y="3115339"/>
                              <a:ext cx="694690" cy="391160"/>
                            </a:xfrm>
                            <a:prstGeom prst="rect">
                              <a:avLst/>
                            </a:prstGeom>
                            <a:noFill/>
                            <a:ln w="9525">
                              <a:noFill/>
                            </a:ln>
                          </wps:spPr>
                          <wps:style>
                            <a:lnRef idx="2">
                              <a:schemeClr val="dk1"/>
                            </a:lnRef>
                            <a:fillRef idx="1">
                              <a:schemeClr val="lt1"/>
                            </a:fillRef>
                            <a:effectRef idx="0">
                              <a:schemeClr val="dk1"/>
                            </a:effectRef>
                            <a:fontRef idx="minor">
                              <a:schemeClr val="dk1"/>
                            </a:fontRef>
                          </wps:style>
                          <wps:txbx>
                            <w:txbxContent>
                              <w:p w:rsidR="00CE6BF8" w:rsidRPr="00C5445A" w:rsidRDefault="00CE6BF8" w:rsidP="004A4F78">
                                <w:pPr>
                                  <w:jc w:val="right"/>
                                  <w:rPr>
                                    <w:rFonts w:asciiTheme="minorHAnsi" w:hAnsiTheme="minorHAnsi" w:cstheme="minorHAnsi"/>
                                    <w:b/>
                                    <w:color w:val="7030A0"/>
                                    <w:sz w:val="22"/>
                                  </w:rPr>
                                </w:pPr>
                                <w:r>
                                  <w:rPr>
                                    <w:rFonts w:asciiTheme="minorHAnsi" w:hAnsiTheme="minorHAnsi" w:cstheme="minorHAnsi"/>
                                    <w:b/>
                                    <w:color w:val="7030A0"/>
                                    <w:sz w:val="22"/>
                                  </w:rPr>
                                  <w:t>Eğilimlerin arttırılması</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65" name="Dikdörtgen 365"/>
                          <wps:cNvSpPr/>
                          <wps:spPr>
                            <a:xfrm>
                              <a:off x="1541721" y="74428"/>
                              <a:ext cx="1504300" cy="714236"/>
                            </a:xfrm>
                            <a:prstGeom prst="rect">
                              <a:avLst/>
                            </a:prstGeom>
                            <a:ln w="6350"/>
                          </wps:spPr>
                          <wps:style>
                            <a:lnRef idx="2">
                              <a:schemeClr val="dk1"/>
                            </a:lnRef>
                            <a:fillRef idx="1">
                              <a:schemeClr val="lt1"/>
                            </a:fillRef>
                            <a:effectRef idx="0">
                              <a:schemeClr val="dk1"/>
                            </a:effectRef>
                            <a:fontRef idx="minor">
                              <a:schemeClr val="dk1"/>
                            </a:fontRef>
                          </wps:style>
                          <wps:txbx>
                            <w:txbxContent>
                              <w:p w:rsidR="00CE6BF8" w:rsidRPr="0090502D" w:rsidRDefault="00CE6BF8" w:rsidP="004A4F78">
                                <w:pPr>
                                  <w:rPr>
                                    <w:rFonts w:asciiTheme="minorHAnsi" w:hAnsiTheme="minorHAnsi" w:cstheme="minorHAnsi"/>
                                    <w:b/>
                                    <w:sz w:val="22"/>
                                  </w:rPr>
                                </w:pPr>
                                <w:r w:rsidRPr="0090502D">
                                  <w:rPr>
                                    <w:rFonts w:asciiTheme="minorHAnsi" w:hAnsiTheme="minorHAnsi" w:cstheme="minorHAnsi"/>
                                    <w:b/>
                                    <w:sz w:val="22"/>
                                  </w:rPr>
                                  <w:t>Ortalama İKlar</w:t>
                                </w:r>
                              </w:p>
                              <w:p w:rsidR="00CE6BF8" w:rsidRPr="0090502D" w:rsidRDefault="00CE6BF8" w:rsidP="006E3567">
                                <w:pPr>
                                  <w:pStyle w:val="ListeParagraf"/>
                                  <w:numPr>
                                    <w:ilvl w:val="0"/>
                                    <w:numId w:val="172"/>
                                  </w:numPr>
                                  <w:ind w:left="426"/>
                                  <w:rPr>
                                    <w:rFonts w:asciiTheme="minorHAnsi" w:hAnsiTheme="minorHAnsi" w:cstheme="minorHAnsi"/>
                                    <w:sz w:val="22"/>
                                  </w:rPr>
                                </w:pPr>
                                <w:r w:rsidRPr="0090502D">
                                  <w:rPr>
                                    <w:rFonts w:asciiTheme="minorHAnsi" w:hAnsiTheme="minorHAnsi" w:cstheme="minorHAnsi"/>
                                    <w:sz w:val="22"/>
                                  </w:rPr>
                                  <w:t>Ort.sıcaklık :20</w:t>
                                </w:r>
                                <w:r w:rsidRPr="0090502D">
                                  <w:rPr>
                                    <w:rFonts w:asciiTheme="minorHAnsi" w:hAnsiTheme="minorHAnsi" w:cstheme="minorHAnsi"/>
                                    <w:sz w:val="22"/>
                                    <w:vertAlign w:val="superscript"/>
                                  </w:rPr>
                                  <w:t>o</w:t>
                                </w:r>
                                <w:r w:rsidRPr="0090502D">
                                  <w:rPr>
                                    <w:rFonts w:asciiTheme="minorHAnsi" w:hAnsiTheme="minorHAnsi" w:cstheme="minorHAnsi"/>
                                    <w:sz w:val="22"/>
                                  </w:rPr>
                                  <w:t>C</w:t>
                                </w:r>
                              </w:p>
                              <w:p w:rsidR="00CE6BF8" w:rsidRPr="0090502D" w:rsidRDefault="00CE6BF8" w:rsidP="004A4F78">
                                <w:pPr>
                                  <w:ind w:left="66"/>
                                  <w:rPr>
                                    <w:rFonts w:asciiTheme="minorHAnsi" w:hAnsiTheme="minorHAnsi" w:cstheme="minorHAnsi"/>
                                    <w:b/>
                                    <w:sz w:val="22"/>
                                  </w:rPr>
                                </w:pPr>
                                <w:r w:rsidRPr="0090502D">
                                  <w:rPr>
                                    <w:rFonts w:asciiTheme="minorHAnsi" w:hAnsiTheme="minorHAnsi" w:cstheme="minorHAnsi"/>
                                    <w:b/>
                                    <w:sz w:val="22"/>
                                  </w:rPr>
                                  <w:t>RYÖ örnekleri</w:t>
                                </w:r>
                              </w:p>
                              <w:p w:rsidR="00CE6BF8" w:rsidRPr="0090502D" w:rsidRDefault="00CE6BF8" w:rsidP="006E3567">
                                <w:pPr>
                                  <w:pStyle w:val="ListeParagraf"/>
                                  <w:numPr>
                                    <w:ilvl w:val="0"/>
                                    <w:numId w:val="172"/>
                                  </w:numPr>
                                  <w:ind w:left="426"/>
                                  <w:rPr>
                                    <w:rFonts w:asciiTheme="minorHAnsi" w:hAnsiTheme="minorHAnsi" w:cstheme="minorHAnsi"/>
                                    <w:sz w:val="22"/>
                                  </w:rPr>
                                </w:pPr>
                                <w:r>
                                  <w:rPr>
                                    <w:rFonts w:asciiTheme="minorHAnsi" w:hAnsiTheme="minorHAnsi" w:cstheme="minorHAnsi"/>
                                    <w:sz w:val="22"/>
                                  </w:rPr>
                                  <w:t>Tesiste atık su arıtımı</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66" name="Dikdörtgen 366"/>
                          <wps:cNvSpPr/>
                          <wps:spPr>
                            <a:xfrm>
                              <a:off x="3413052" y="0"/>
                              <a:ext cx="1390049" cy="476237"/>
                            </a:xfrm>
                            <a:prstGeom prst="rect">
                              <a:avLst/>
                            </a:prstGeom>
                            <a:solidFill>
                              <a:schemeClr val="accent3">
                                <a:lumMod val="60000"/>
                                <a:lumOff val="40000"/>
                              </a:schemeClr>
                            </a:solidFill>
                            <a:ln w="6350">
                              <a:noFill/>
                            </a:ln>
                          </wps:spPr>
                          <wps:style>
                            <a:lnRef idx="2">
                              <a:schemeClr val="dk1"/>
                            </a:lnRef>
                            <a:fillRef idx="1">
                              <a:schemeClr val="lt1"/>
                            </a:fillRef>
                            <a:effectRef idx="0">
                              <a:schemeClr val="dk1"/>
                            </a:effectRef>
                            <a:fontRef idx="minor">
                              <a:schemeClr val="dk1"/>
                            </a:fontRef>
                          </wps:style>
                          <wps:txbx>
                            <w:txbxContent>
                              <w:p w:rsidR="00CE6BF8" w:rsidRPr="00C5445A" w:rsidRDefault="00CE6BF8" w:rsidP="004A4F78">
                                <w:pPr>
                                  <w:rPr>
                                    <w:rFonts w:asciiTheme="minorHAnsi" w:hAnsiTheme="minorHAnsi" w:cstheme="minorHAnsi"/>
                                    <w:b/>
                                  </w:rPr>
                                </w:pPr>
                                <w:r w:rsidRPr="00C5445A">
                                  <w:rPr>
                                    <w:rFonts w:asciiTheme="minorHAnsi" w:hAnsiTheme="minorHAnsi" w:cstheme="minorHAnsi"/>
                                    <w:b/>
                                  </w:rPr>
                                  <w:t>Katı/sıvı ayrıştırma</w:t>
                                </w:r>
                              </w:p>
                              <w:p w:rsidR="00CE6BF8" w:rsidRPr="00C5445A" w:rsidRDefault="00CE6BF8" w:rsidP="004A4F78">
                                <w:pPr>
                                  <w:rPr>
                                    <w:rFonts w:asciiTheme="minorHAnsi" w:hAnsiTheme="minorHAnsi" w:cstheme="minorHAnsi"/>
                                    <w:b/>
                                  </w:rPr>
                                </w:pPr>
                                <w:r>
                                  <w:rPr>
                                    <w:rFonts w:asciiTheme="minorHAnsi" w:hAnsiTheme="minorHAnsi" w:cstheme="minorHAnsi"/>
                                    <w:b/>
                                  </w:rPr>
                                  <w:t>Matrikste madde var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67" name="Sağ Ok 367"/>
                          <wps:cNvSpPr/>
                          <wps:spPr>
                            <a:xfrm>
                              <a:off x="1616149" y="1137683"/>
                              <a:ext cx="1971132" cy="608949"/>
                            </a:xfrm>
                            <a:prstGeom prst="rightArrow">
                              <a:avLst/>
                            </a:prstGeom>
                            <a:solidFill>
                              <a:schemeClr val="accent3">
                                <a:lumMod val="60000"/>
                                <a:lumOff val="40000"/>
                              </a:schemeClr>
                            </a:solidFill>
                            <a:ln w="9525"/>
                          </wps:spPr>
                          <wps:style>
                            <a:lnRef idx="2">
                              <a:schemeClr val="dk1"/>
                            </a:lnRef>
                            <a:fillRef idx="1">
                              <a:schemeClr val="lt1"/>
                            </a:fillRef>
                            <a:effectRef idx="0">
                              <a:schemeClr val="dk1"/>
                            </a:effectRef>
                            <a:fontRef idx="minor">
                              <a:schemeClr val="dk1"/>
                            </a:fontRef>
                          </wps:style>
                          <wps:txbx>
                            <w:txbxContent>
                              <w:p w:rsidR="00CE6BF8" w:rsidRPr="00FE3365" w:rsidRDefault="00CE6BF8" w:rsidP="004A4F78">
                                <w:pPr>
                                  <w:jc w:val="center"/>
                                  <w:rPr>
                                    <w:rFonts w:asciiTheme="minorHAnsi" w:hAnsiTheme="minorHAnsi" w:cstheme="minorHAnsi"/>
                                  </w:rPr>
                                </w:pPr>
                                <w:r>
                                  <w:rPr>
                                    <w:rFonts w:asciiTheme="minorHAnsi" w:hAnsiTheme="minorHAnsi" w:cstheme="minorHAnsi"/>
                                    <w:sz w:val="22"/>
                                  </w:rPr>
                                  <w:t xml:space="preserve">Su fazındaki </w:t>
                                </w:r>
                                <w:r w:rsidRPr="00FE3365">
                                  <w:rPr>
                                    <w:rFonts w:asciiTheme="minorHAnsi" w:hAnsiTheme="minorHAnsi" w:cstheme="minorHAnsi"/>
                                  </w:rPr>
                                  <w:t>madde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8" name="Dikdörtgen 368"/>
                          <wps:cNvSpPr/>
                          <wps:spPr>
                            <a:xfrm>
                              <a:off x="3668233" y="3115339"/>
                              <a:ext cx="1503901" cy="1209008"/>
                            </a:xfrm>
                            <a:prstGeom prst="rect">
                              <a:avLst/>
                            </a:prstGeom>
                            <a:ln w="6350">
                              <a:noFill/>
                            </a:ln>
                          </wps:spPr>
                          <wps:style>
                            <a:lnRef idx="2">
                              <a:schemeClr val="dk1"/>
                            </a:lnRef>
                            <a:fillRef idx="1">
                              <a:schemeClr val="lt1"/>
                            </a:fillRef>
                            <a:effectRef idx="0">
                              <a:schemeClr val="dk1"/>
                            </a:effectRef>
                            <a:fontRef idx="minor">
                              <a:schemeClr val="dk1"/>
                            </a:fontRef>
                          </wps:style>
                          <wps:txbx>
                            <w:txbxContent>
                              <w:p w:rsidR="00CE6BF8" w:rsidRPr="00FE3365" w:rsidRDefault="00CE6BF8" w:rsidP="004A4F78">
                                <w:pPr>
                                  <w:rPr>
                                    <w:rFonts w:asciiTheme="minorHAnsi" w:hAnsiTheme="minorHAnsi" w:cstheme="minorHAnsi"/>
                                    <w:b/>
                                    <w:sz w:val="22"/>
                                  </w:rPr>
                                </w:pPr>
                                <w:r w:rsidRPr="00FE3365">
                                  <w:rPr>
                                    <w:rFonts w:asciiTheme="minorHAnsi" w:hAnsiTheme="minorHAnsi" w:cstheme="minorHAnsi"/>
                                    <w:b/>
                                    <w:sz w:val="22"/>
                                  </w:rPr>
                                  <w:t>İleri arıtım</w:t>
                                </w:r>
                              </w:p>
                              <w:p w:rsidR="00CE6BF8" w:rsidRPr="00FE3365" w:rsidRDefault="00CE6BF8" w:rsidP="006E3567">
                                <w:pPr>
                                  <w:pStyle w:val="ListeParagraf"/>
                                  <w:numPr>
                                    <w:ilvl w:val="0"/>
                                    <w:numId w:val="173"/>
                                  </w:numPr>
                                  <w:ind w:left="426"/>
                                  <w:rPr>
                                    <w:rFonts w:asciiTheme="minorHAnsi" w:hAnsiTheme="minorHAnsi" w:cstheme="minorHAnsi"/>
                                    <w:b/>
                                    <w:sz w:val="22"/>
                                  </w:rPr>
                                </w:pPr>
                                <w:r>
                                  <w:rPr>
                                    <w:rFonts w:asciiTheme="minorHAnsi" w:hAnsiTheme="minorHAnsi" w:cstheme="minorHAnsi"/>
                                    <w:b/>
                                    <w:sz w:val="22"/>
                                  </w:rPr>
                                  <w:t>Belediye atığı</w:t>
                                </w:r>
                              </w:p>
                              <w:p w:rsidR="00CE6BF8" w:rsidRPr="004A4F78" w:rsidRDefault="00CE6BF8" w:rsidP="006E3567">
                                <w:pPr>
                                  <w:pStyle w:val="ListeParagraf"/>
                                  <w:numPr>
                                    <w:ilvl w:val="0"/>
                                    <w:numId w:val="173"/>
                                  </w:numPr>
                                  <w:ind w:left="426"/>
                                  <w:rPr>
                                    <w:rFonts w:asciiTheme="minorHAnsi" w:hAnsiTheme="minorHAnsi" w:cstheme="minorHAnsi"/>
                                    <w:b/>
                                    <w:sz w:val="22"/>
                                  </w:rPr>
                                </w:pPr>
                                <w:r>
                                  <w:rPr>
                                    <w:rFonts w:asciiTheme="minorHAnsi" w:hAnsiTheme="minorHAnsi" w:cstheme="minorHAnsi"/>
                                    <w:b/>
                                    <w:sz w:val="22"/>
                                  </w:rPr>
                                  <w:t>Materyal geridönüşüm atığı</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70" name="Dikdörtgen 370"/>
                          <wps:cNvSpPr/>
                          <wps:spPr>
                            <a:xfrm>
                              <a:off x="2105247" y="1605516"/>
                              <a:ext cx="1041400" cy="754380"/>
                            </a:xfrm>
                            <a:prstGeom prst="rect">
                              <a:avLst/>
                            </a:prstGeom>
                            <a:noFill/>
                            <a:ln w="9525">
                              <a:noFill/>
                            </a:ln>
                          </wps:spPr>
                          <wps:style>
                            <a:lnRef idx="2">
                              <a:schemeClr val="dk1"/>
                            </a:lnRef>
                            <a:fillRef idx="1">
                              <a:schemeClr val="lt1"/>
                            </a:fillRef>
                            <a:effectRef idx="0">
                              <a:schemeClr val="dk1"/>
                            </a:effectRef>
                            <a:fontRef idx="minor">
                              <a:schemeClr val="dk1"/>
                            </a:fontRef>
                          </wps:style>
                          <wps:txbx>
                            <w:txbxContent>
                              <w:p w:rsidR="00CE6BF8" w:rsidRPr="00C5445A" w:rsidRDefault="00CE6BF8" w:rsidP="004A4F78">
                                <w:pPr>
                                  <w:jc w:val="both"/>
                                  <w:rPr>
                                    <w:rFonts w:asciiTheme="minorHAnsi" w:hAnsiTheme="minorHAnsi" w:cstheme="minorHAnsi"/>
                                    <w:b/>
                                    <w:color w:val="7030A0"/>
                                    <w:sz w:val="22"/>
                                  </w:rPr>
                                </w:pPr>
                                <w:r>
                                  <w:rPr>
                                    <w:rFonts w:asciiTheme="minorHAnsi" w:hAnsiTheme="minorHAnsi" w:cstheme="minorHAnsi"/>
                                    <w:b/>
                                    <w:color w:val="7030A0"/>
                                    <w:sz w:val="22"/>
                                  </w:rPr>
                                  <w:t>“Tepkime ürünü” dominatının özellikleri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71" name="Dikdörtgen 371"/>
                          <wps:cNvSpPr/>
                          <wps:spPr>
                            <a:xfrm>
                              <a:off x="1350335" y="2360428"/>
                              <a:ext cx="1041400" cy="754380"/>
                            </a:xfrm>
                            <a:prstGeom prst="rect">
                              <a:avLst/>
                            </a:prstGeom>
                            <a:noFill/>
                            <a:ln w="9525">
                              <a:noFill/>
                            </a:ln>
                          </wps:spPr>
                          <wps:style>
                            <a:lnRef idx="2">
                              <a:schemeClr val="dk1"/>
                            </a:lnRef>
                            <a:fillRef idx="1">
                              <a:schemeClr val="lt1"/>
                            </a:fillRef>
                            <a:effectRef idx="0">
                              <a:schemeClr val="dk1"/>
                            </a:effectRef>
                            <a:fontRef idx="minor">
                              <a:schemeClr val="dk1"/>
                            </a:fontRef>
                          </wps:style>
                          <wps:txbx>
                            <w:txbxContent>
                              <w:p w:rsidR="00CE6BF8" w:rsidRDefault="00CE6BF8" w:rsidP="004A4F78">
                                <w:pPr>
                                  <w:jc w:val="both"/>
                                  <w:rPr>
                                    <w:rFonts w:asciiTheme="minorHAnsi" w:hAnsiTheme="minorHAnsi" w:cstheme="minorHAnsi"/>
                                    <w:b/>
                                    <w:color w:val="000000" w:themeColor="text1"/>
                                    <w:sz w:val="22"/>
                                  </w:rPr>
                                </w:pPr>
                                <w:r>
                                  <w:rPr>
                                    <w:rFonts w:asciiTheme="minorHAnsi" w:hAnsiTheme="minorHAnsi" w:cstheme="minorHAnsi"/>
                                    <w:b/>
                                    <w:color w:val="000000" w:themeColor="text1"/>
                                    <w:sz w:val="22"/>
                                  </w:rPr>
                                  <w:t>Madde özellikleri:</w:t>
                                </w:r>
                              </w:p>
                              <w:p w:rsidR="00CE6BF8" w:rsidRDefault="00CE6BF8" w:rsidP="004A4F78">
                                <w:pPr>
                                  <w:jc w:val="both"/>
                                  <w:rPr>
                                    <w:rFonts w:asciiTheme="minorHAnsi" w:hAnsiTheme="minorHAnsi" w:cstheme="minorHAnsi"/>
                                    <w:b/>
                                    <w:color w:val="000000" w:themeColor="text1"/>
                                    <w:sz w:val="22"/>
                                  </w:rPr>
                                </w:pPr>
                                <w:r>
                                  <w:rPr>
                                    <w:rFonts w:asciiTheme="minorHAnsi" w:hAnsiTheme="minorHAnsi" w:cstheme="minorHAnsi"/>
                                    <w:b/>
                                    <w:color w:val="000000" w:themeColor="text1"/>
                                    <w:sz w:val="22"/>
                                  </w:rPr>
                                  <w:t>Hidrofobisite</w:t>
                                </w:r>
                              </w:p>
                              <w:p w:rsidR="00CE6BF8" w:rsidRPr="00817A39" w:rsidRDefault="00CE6BF8" w:rsidP="004A4F78">
                                <w:pPr>
                                  <w:jc w:val="both"/>
                                  <w:rPr>
                                    <w:rFonts w:asciiTheme="minorHAnsi" w:hAnsiTheme="minorHAnsi" w:cstheme="minorHAnsi"/>
                                    <w:b/>
                                    <w:color w:val="000000" w:themeColor="text1"/>
                                    <w:sz w:val="22"/>
                                  </w:rPr>
                                </w:pPr>
                                <w:r>
                                  <w:rPr>
                                    <w:rFonts w:asciiTheme="minorHAnsi" w:hAnsiTheme="minorHAnsi" w:cstheme="minorHAnsi"/>
                                    <w:b/>
                                    <w:color w:val="000000" w:themeColor="text1"/>
                                    <w:sz w:val="22"/>
                                  </w:rPr>
                                  <w:t>Boyut, yoğunluk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72" name="Dikdörtgen 372"/>
                          <wps:cNvSpPr/>
                          <wps:spPr>
                            <a:xfrm>
                              <a:off x="1052624" y="1605516"/>
                              <a:ext cx="2099103" cy="2105247"/>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3" name="Yukarı Aşağı Ok 373"/>
                          <wps:cNvSpPr/>
                          <wps:spPr>
                            <a:xfrm>
                              <a:off x="2753833" y="2402958"/>
                              <a:ext cx="180753" cy="644436"/>
                            </a:xfrm>
                            <a:prstGeom prst="upDownArrow">
                              <a:avLst/>
                            </a:prstGeom>
                            <a:ln w="12700">
                              <a:solidFill>
                                <a:srgbClr val="7030A0"/>
                              </a:solidFill>
                            </a:ln>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4" name="Yukarı Ok 374"/>
                          <wps:cNvSpPr/>
                          <wps:spPr>
                            <a:xfrm>
                              <a:off x="1350335" y="1648046"/>
                              <a:ext cx="265430" cy="626745"/>
                            </a:xfrm>
                            <a:prstGeom prst="upArrow">
                              <a:avLst/>
                            </a:prstGeom>
                            <a:solidFill>
                              <a:schemeClr val="bg1">
                                <a:lumMod val="50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 name="Yukarı Ok 375"/>
                          <wps:cNvSpPr/>
                          <wps:spPr>
                            <a:xfrm rot="10800000">
                              <a:off x="1435396" y="3115339"/>
                              <a:ext cx="265430" cy="457200"/>
                            </a:xfrm>
                            <a:prstGeom prst="upArrow">
                              <a:avLst/>
                            </a:prstGeom>
                            <a:solidFill>
                              <a:schemeClr val="bg1">
                                <a:lumMod val="50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6" name="Sağ Ok 376"/>
                          <wps:cNvSpPr/>
                          <wps:spPr>
                            <a:xfrm>
                              <a:off x="1701210" y="3338623"/>
                              <a:ext cx="1885431" cy="676257"/>
                            </a:xfrm>
                            <a:prstGeom prst="rightArrow">
                              <a:avLst/>
                            </a:prstGeom>
                            <a:solidFill>
                              <a:schemeClr val="bg1">
                                <a:lumMod val="85000"/>
                              </a:schemeClr>
                            </a:solidFill>
                            <a:ln w="9525"/>
                          </wps:spPr>
                          <wps:style>
                            <a:lnRef idx="2">
                              <a:schemeClr val="dk1"/>
                            </a:lnRef>
                            <a:fillRef idx="1">
                              <a:schemeClr val="lt1"/>
                            </a:fillRef>
                            <a:effectRef idx="0">
                              <a:schemeClr val="dk1"/>
                            </a:effectRef>
                            <a:fontRef idx="minor">
                              <a:schemeClr val="dk1"/>
                            </a:fontRef>
                          </wps:style>
                          <wps:txbx>
                            <w:txbxContent>
                              <w:p w:rsidR="00CE6BF8" w:rsidRPr="00FE3365" w:rsidRDefault="00CE6BF8" w:rsidP="004A4F78">
                                <w:pPr>
                                  <w:jc w:val="center"/>
                                  <w:rPr>
                                    <w:rFonts w:asciiTheme="minorHAnsi" w:hAnsiTheme="minorHAnsi" w:cstheme="minorHAnsi"/>
                                  </w:rPr>
                                </w:pPr>
                                <w:r w:rsidRPr="00FE3365">
                                  <w:rPr>
                                    <w:rFonts w:asciiTheme="minorHAnsi" w:hAnsiTheme="minorHAnsi" w:cstheme="minorHAnsi"/>
                                    <w:sz w:val="22"/>
                                  </w:rPr>
                                  <w:t xml:space="preserve">Katı </w:t>
                                </w:r>
                                <w:r>
                                  <w:rPr>
                                    <w:rFonts w:asciiTheme="minorHAnsi" w:hAnsiTheme="minorHAnsi" w:cstheme="minorHAnsi"/>
                                    <w:sz w:val="22"/>
                                  </w:rPr>
                                  <w:t>fazdaki</w:t>
                                </w:r>
                                <w:r w:rsidRPr="00FE3365">
                                  <w:rPr>
                                    <w:rFonts w:asciiTheme="minorHAnsi" w:hAnsiTheme="minorHAnsi" w:cstheme="minorHAnsi"/>
                                    <w:sz w:val="22"/>
                                  </w:rPr>
                                  <w:t xml:space="preserve"> </w:t>
                                </w:r>
                                <w:r w:rsidRPr="00FE3365">
                                  <w:rPr>
                                    <w:rFonts w:asciiTheme="minorHAnsi" w:hAnsiTheme="minorHAnsi" w:cstheme="minorHAnsi"/>
                                  </w:rPr>
                                  <w:t>madde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7" name="Sağ Ok 377"/>
                          <wps:cNvSpPr/>
                          <wps:spPr>
                            <a:xfrm>
                              <a:off x="0" y="2200939"/>
                              <a:ext cx="1342020" cy="847068"/>
                            </a:xfrm>
                            <a:prstGeom prst="rightArrow">
                              <a:avLst/>
                            </a:prstGeom>
                            <a:solidFill>
                              <a:schemeClr val="bg2">
                                <a:lumMod val="90000"/>
                              </a:schemeClr>
                            </a:solidFill>
                            <a:ln w="9525"/>
                          </wps:spPr>
                          <wps:style>
                            <a:lnRef idx="2">
                              <a:schemeClr val="dk1"/>
                            </a:lnRef>
                            <a:fillRef idx="1">
                              <a:schemeClr val="lt1"/>
                            </a:fillRef>
                            <a:effectRef idx="0">
                              <a:schemeClr val="dk1"/>
                            </a:effectRef>
                            <a:fontRef idx="minor">
                              <a:schemeClr val="dk1"/>
                            </a:fontRef>
                          </wps:style>
                          <wps:txbx>
                            <w:txbxContent>
                              <w:p w:rsidR="00CE6BF8" w:rsidRPr="00FE3365" w:rsidRDefault="00CE6BF8" w:rsidP="004A4F78">
                                <w:pPr>
                                  <w:jc w:val="center"/>
                                  <w:rPr>
                                    <w:rFonts w:asciiTheme="minorHAnsi" w:hAnsiTheme="minorHAnsi" w:cstheme="minorHAnsi"/>
                                  </w:rPr>
                                </w:pPr>
                                <w:r w:rsidRPr="00FE3365">
                                  <w:rPr>
                                    <w:rFonts w:asciiTheme="minorHAnsi" w:hAnsiTheme="minorHAnsi" w:cstheme="minorHAnsi"/>
                                    <w:sz w:val="22"/>
                                  </w:rPr>
                                  <w:t xml:space="preserve">Katı </w:t>
                                </w:r>
                                <w:r>
                                  <w:rPr>
                                    <w:rFonts w:asciiTheme="minorHAnsi" w:hAnsiTheme="minorHAnsi" w:cstheme="minorHAnsi"/>
                                    <w:sz w:val="22"/>
                                  </w:rPr>
                                  <w:t xml:space="preserve">veya sıvı </w:t>
                                </w:r>
                                <w:r w:rsidRPr="00FE3365">
                                  <w:rPr>
                                    <w:rFonts w:asciiTheme="minorHAnsi" w:hAnsiTheme="minorHAnsi" w:cstheme="minorHAnsi"/>
                                    <w:sz w:val="22"/>
                                  </w:rPr>
                                  <w:t xml:space="preserve">atıktaki </w:t>
                                </w:r>
                                <w:r w:rsidRPr="00FE3365">
                                  <w:rPr>
                                    <w:rFonts w:asciiTheme="minorHAnsi" w:hAnsiTheme="minorHAnsi" w:cstheme="minorHAnsi"/>
                                  </w:rPr>
                                  <w:t>madde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8" name="Sol Ok 378"/>
                          <wps:cNvSpPr/>
                          <wps:spPr>
                            <a:xfrm>
                              <a:off x="2998382" y="2402958"/>
                              <a:ext cx="1494790" cy="574040"/>
                            </a:xfrm>
                            <a:prstGeom prst="leftArrow">
                              <a:avLst/>
                            </a:prstGeom>
                            <a:ln w="25400">
                              <a:solidFill>
                                <a:srgbClr val="7030A0"/>
                              </a:solidFill>
                              <a:prstDash val="dash"/>
                            </a:ln>
                          </wps:spPr>
                          <wps:style>
                            <a:lnRef idx="1">
                              <a:schemeClr val="accent4"/>
                            </a:lnRef>
                            <a:fillRef idx="2">
                              <a:schemeClr val="accent4"/>
                            </a:fillRef>
                            <a:effectRef idx="1">
                              <a:schemeClr val="accent4"/>
                            </a:effectRef>
                            <a:fontRef idx="minor">
                              <a:schemeClr val="dk1"/>
                            </a:fontRef>
                          </wps:style>
                          <wps:txbx>
                            <w:txbxContent>
                              <w:p w:rsidR="00CE6BF8" w:rsidRPr="00930419" w:rsidRDefault="00CE6BF8" w:rsidP="004A4F78">
                                <w:pPr>
                                  <w:jc w:val="center"/>
                                  <w:rPr>
                                    <w:rFonts w:asciiTheme="minorHAnsi" w:hAnsiTheme="minorHAnsi" w:cstheme="minorHAnsi"/>
                                    <w:b/>
                                    <w:color w:val="7030A0"/>
                                    <w:sz w:val="22"/>
                                  </w:rPr>
                                </w:pPr>
                                <w:r w:rsidRPr="00930419">
                                  <w:rPr>
                                    <w:rFonts w:asciiTheme="minorHAnsi" w:hAnsiTheme="minorHAnsi" w:cstheme="minorHAnsi"/>
                                    <w:b/>
                                    <w:color w:val="7030A0"/>
                                    <w:sz w:val="22"/>
                                  </w:rPr>
                                  <w:t>Arıtma kimyasalları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up 337" o:spid="_x0000_s1292" style="position:absolute;margin-left:0;margin-top:46pt;width:428.85pt;height:340.4pt;z-index:251891200;mso-position-horizontal:center;mso-position-horizontal-relative:margin;mso-width-relative:margin;mso-height-relative:margin" coordsize="54486,43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">
                <v:rect id="Dikdörtgen 339" o:spid="_x0000_s1293" style="position:absolute;left:36679;top:12544;width:17807;height:73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ewRcUA&#10;AADcAAAADwAAAGRycy9kb3ducmV2LnhtbESPT2sCMRTE70K/Q3hCL6JZFcSuRilS//QiVAWvz81z&#10;s7h52W5SXb+9KQgeh5n5DTOdN7YUV6p94VhBv5eAIM6cLjhXcNgvu2MQPiBrLB2Tgjt5mM/eWlNM&#10;tbvxD113IRcRwj5FBSaEKpXSZ4Ys+p6riKN3drXFEGWdS13jLcJtKQdJMpIWC44LBitaGMouuz+r&#10;wC9Xq6P5Wh86xdZ8D0773xOPUan3dvM5ARGoCa/ws73RCobDD/g/E4+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V7BFxQAAANwAAAAPAAAAAAAAAAAAAAAAAJgCAABkcnMv&#10;ZG93bnJldi54bWxQSwUGAAAAAAQABAD1AAAAigMAAAAA&#10;" fillcolor="white [3201]" stroked="f" strokeweight=".5pt">
                  <v:textbox inset="0,0,0,0">
                    <w:txbxContent>
                      <w:p w:rsidR="00CE6BF8" w:rsidRPr="00FE3365" w:rsidRDefault="00CE6BF8" w:rsidP="004A4F78">
                        <w:pPr>
                          <w:rPr>
                            <w:rFonts w:asciiTheme="minorHAnsi" w:hAnsiTheme="minorHAnsi" w:cstheme="minorHAnsi"/>
                            <w:b/>
                            <w:sz w:val="22"/>
                          </w:rPr>
                        </w:pPr>
                        <w:r w:rsidRPr="00FE3365">
                          <w:rPr>
                            <w:rFonts w:asciiTheme="minorHAnsi" w:hAnsiTheme="minorHAnsi" w:cstheme="minorHAnsi"/>
                            <w:b/>
                            <w:sz w:val="22"/>
                          </w:rPr>
                          <w:t>İleri arıtım</w:t>
                        </w:r>
                      </w:p>
                      <w:p w:rsidR="00CE6BF8" w:rsidRPr="00FE3365" w:rsidRDefault="00CE6BF8" w:rsidP="006E3567">
                        <w:pPr>
                          <w:pStyle w:val="ListeParagraf"/>
                          <w:numPr>
                            <w:ilvl w:val="0"/>
                            <w:numId w:val="173"/>
                          </w:numPr>
                          <w:ind w:left="426"/>
                          <w:rPr>
                            <w:rFonts w:asciiTheme="minorHAnsi" w:hAnsiTheme="minorHAnsi" w:cstheme="minorHAnsi"/>
                            <w:b/>
                            <w:sz w:val="22"/>
                          </w:rPr>
                        </w:pPr>
                        <w:r>
                          <w:rPr>
                            <w:rFonts w:asciiTheme="minorHAnsi" w:hAnsiTheme="minorHAnsi" w:cstheme="minorHAnsi"/>
                            <w:b/>
                            <w:sz w:val="22"/>
                          </w:rPr>
                          <w:t>Belediye atığı</w:t>
                        </w:r>
                      </w:p>
                      <w:p w:rsidR="00CE6BF8" w:rsidRPr="00FE3365" w:rsidRDefault="00CE6BF8" w:rsidP="006E3567">
                        <w:pPr>
                          <w:pStyle w:val="ListeParagraf"/>
                          <w:numPr>
                            <w:ilvl w:val="0"/>
                            <w:numId w:val="173"/>
                          </w:numPr>
                          <w:ind w:left="426"/>
                          <w:rPr>
                            <w:rFonts w:asciiTheme="minorHAnsi" w:hAnsiTheme="minorHAnsi" w:cstheme="minorHAnsi"/>
                            <w:b/>
                            <w:sz w:val="22"/>
                          </w:rPr>
                        </w:pPr>
                        <w:r>
                          <w:rPr>
                            <w:rFonts w:asciiTheme="minorHAnsi" w:hAnsiTheme="minorHAnsi" w:cstheme="minorHAnsi"/>
                            <w:b/>
                            <w:sz w:val="22"/>
                          </w:rPr>
                          <w:t>Materyal geridönüşüm atığı</w:t>
                        </w:r>
                      </w:p>
                    </w:txbxContent>
                  </v:textbox>
                </v:rect>
                <v:group id="Grup 340" o:spid="_x0000_s1294" style="position:absolute;width:51732;height:43236" coordsize="51721,43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NfcIAAADcAAAADwAAAGRycy9kb3ducmV2LnhtbERPy4rCMBTdC/MP4Q7M&#10;TtOOD4aOUUQccSGCdUDcXZprW2xuShPb+vdmIbg8nPd82ZtKtNS40rKCeBSBIM6sLjlX8H/6G/6A&#10;cB5ZY2WZFDzIwXLxMZhjom3HR2pTn4sQwi5BBYX3dSKlywoy6Ea2Jg7c1TYGfYBNLnWDXQg3lfyO&#10;opk0WHJoKLCmdUHZLb0bBdsOu9U43rT723X9uJymh/M+JqW+PvvVLwhPvX+LX+6dVjCehP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BqTX3CAAAA3AAAAA8A&#10;AAAAAAAAAAAAAAAAqgIAAGRycy9kb3ducmV2LnhtbFBLBQYAAAAABAAEAPoAAACZAwAAAAA=&#10;">
                  <v:rect id="Dikdörtgen 348" o:spid="_x0000_s1295" style="position:absolute;left:24561;top:31153;width:6947;height:39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VXr8MA&#10;AADcAAAADwAAAGRycy9kb3ducmV2LnhtbERPu27CMBTdkfoP1q3UBRGnFLUkxSAElHSreCzdruIb&#10;J2p8HcUupH9fD0iMR+e9WA22FRfqfeNYwXOSgiAunW7YKDifPiZzED4ga2wdk4I/8rBaPowWmGt3&#10;5QNdjsGIGMI+RwV1CF0upS9rsugT1xFHrnK9xRBhb6Tu8RrDbSunafoqLTYcG2rsaFNT+XP8tQre&#10;tusxfX27KuyyfVaYQ7HPTKHU0+OwfgcRaAh38c39qRW8zOLaeCYe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VXr8MAAADcAAAADwAAAAAAAAAAAAAAAACYAgAAZHJzL2Rv&#10;d25yZXYueG1sUEsFBgAAAAAEAAQA9QAAAIgDAAAAAA==&#10;" filled="f" stroked="f">
                    <v:textbox inset="0,0,0,0">
                      <w:txbxContent>
                        <w:p w:rsidR="00CE6BF8" w:rsidRPr="00C5445A" w:rsidRDefault="00CE6BF8" w:rsidP="004A4F78">
                          <w:pPr>
                            <w:jc w:val="right"/>
                            <w:rPr>
                              <w:rFonts w:asciiTheme="minorHAnsi" w:hAnsiTheme="minorHAnsi" w:cstheme="minorHAnsi"/>
                              <w:b/>
                              <w:color w:val="7030A0"/>
                              <w:sz w:val="22"/>
                            </w:rPr>
                          </w:pPr>
                          <w:r>
                            <w:rPr>
                              <w:rFonts w:asciiTheme="minorHAnsi" w:hAnsiTheme="minorHAnsi" w:cstheme="minorHAnsi"/>
                              <w:b/>
                              <w:color w:val="7030A0"/>
                              <w:sz w:val="22"/>
                            </w:rPr>
                            <w:t>Eğilimlerin arttırılması</w:t>
                          </w:r>
                        </w:p>
                      </w:txbxContent>
                    </v:textbox>
                  </v:rect>
                  <v:rect id="Dikdörtgen 365" o:spid="_x0000_s1296" style="position:absolute;left:15417;top:744;width:15043;height:71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kJoMQA&#10;AADcAAAADwAAAGRycy9kb3ducmV2LnhtbESPQWvCQBSE70L/w/KE3nSjRanRVUrAEvSk9eDxkX0m&#10;q9m3MbvV+O+7BcHjMDPfMItVZ2txo9YbxwpGwwQEceG04VLB4Wc9+AThA7LG2jEpeJCH1fKtt8BU&#10;uzvv6LYPpYgQ9ikqqEJoUil9UZFFP3QNcfROrrUYomxLqVu8R7it5ThJptKi4bhQYUNZRcVl/2sV&#10;uJnB6/Z7nRm7yTZbfT7mhyJX6r3ffc1BBOrCK/xs51rBx3QC/2fi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5CaDEAAAA3AAAAA8AAAAAAAAAAAAAAAAAmAIAAGRycy9k&#10;b3ducmV2LnhtbFBLBQYAAAAABAAEAPUAAACJAwAAAAA=&#10;" fillcolor="white [3201]" strokecolor="black [3200]" strokeweight=".5pt">
                    <v:textbox inset="0,0,0,0">
                      <w:txbxContent>
                        <w:p w:rsidR="00CE6BF8" w:rsidRPr="0090502D" w:rsidRDefault="00CE6BF8" w:rsidP="004A4F78">
                          <w:pPr>
                            <w:rPr>
                              <w:rFonts w:asciiTheme="minorHAnsi" w:hAnsiTheme="minorHAnsi" w:cstheme="minorHAnsi"/>
                              <w:b/>
                              <w:sz w:val="22"/>
                            </w:rPr>
                          </w:pPr>
                          <w:r w:rsidRPr="0090502D">
                            <w:rPr>
                              <w:rFonts w:asciiTheme="minorHAnsi" w:hAnsiTheme="minorHAnsi" w:cstheme="minorHAnsi"/>
                              <w:b/>
                              <w:sz w:val="22"/>
                            </w:rPr>
                            <w:t>Ortalama İKlar</w:t>
                          </w:r>
                        </w:p>
                        <w:p w:rsidR="00CE6BF8" w:rsidRPr="0090502D" w:rsidRDefault="00CE6BF8" w:rsidP="006E3567">
                          <w:pPr>
                            <w:pStyle w:val="ListeParagraf"/>
                            <w:numPr>
                              <w:ilvl w:val="0"/>
                              <w:numId w:val="172"/>
                            </w:numPr>
                            <w:ind w:left="426"/>
                            <w:rPr>
                              <w:rFonts w:asciiTheme="minorHAnsi" w:hAnsiTheme="minorHAnsi" w:cstheme="minorHAnsi"/>
                              <w:sz w:val="22"/>
                            </w:rPr>
                          </w:pPr>
                          <w:r w:rsidRPr="0090502D">
                            <w:rPr>
                              <w:rFonts w:asciiTheme="minorHAnsi" w:hAnsiTheme="minorHAnsi" w:cstheme="minorHAnsi"/>
                              <w:sz w:val="22"/>
                            </w:rPr>
                            <w:t>Ort.sıcaklık :20</w:t>
                          </w:r>
                          <w:r w:rsidRPr="0090502D">
                            <w:rPr>
                              <w:rFonts w:asciiTheme="minorHAnsi" w:hAnsiTheme="minorHAnsi" w:cstheme="minorHAnsi"/>
                              <w:sz w:val="22"/>
                              <w:vertAlign w:val="superscript"/>
                            </w:rPr>
                            <w:t>o</w:t>
                          </w:r>
                          <w:r w:rsidRPr="0090502D">
                            <w:rPr>
                              <w:rFonts w:asciiTheme="minorHAnsi" w:hAnsiTheme="minorHAnsi" w:cstheme="minorHAnsi"/>
                              <w:sz w:val="22"/>
                            </w:rPr>
                            <w:t>C</w:t>
                          </w:r>
                        </w:p>
                        <w:p w:rsidR="00CE6BF8" w:rsidRPr="0090502D" w:rsidRDefault="00CE6BF8" w:rsidP="004A4F78">
                          <w:pPr>
                            <w:ind w:left="66"/>
                            <w:rPr>
                              <w:rFonts w:asciiTheme="minorHAnsi" w:hAnsiTheme="minorHAnsi" w:cstheme="minorHAnsi"/>
                              <w:b/>
                              <w:sz w:val="22"/>
                            </w:rPr>
                          </w:pPr>
                          <w:r w:rsidRPr="0090502D">
                            <w:rPr>
                              <w:rFonts w:asciiTheme="minorHAnsi" w:hAnsiTheme="minorHAnsi" w:cstheme="minorHAnsi"/>
                              <w:b/>
                              <w:sz w:val="22"/>
                            </w:rPr>
                            <w:t>RYÖ örnekleri</w:t>
                          </w:r>
                        </w:p>
                        <w:p w:rsidR="00CE6BF8" w:rsidRPr="0090502D" w:rsidRDefault="00CE6BF8" w:rsidP="006E3567">
                          <w:pPr>
                            <w:pStyle w:val="ListeParagraf"/>
                            <w:numPr>
                              <w:ilvl w:val="0"/>
                              <w:numId w:val="172"/>
                            </w:numPr>
                            <w:ind w:left="426"/>
                            <w:rPr>
                              <w:rFonts w:asciiTheme="minorHAnsi" w:hAnsiTheme="minorHAnsi" w:cstheme="minorHAnsi"/>
                              <w:sz w:val="22"/>
                            </w:rPr>
                          </w:pPr>
                          <w:r>
                            <w:rPr>
                              <w:rFonts w:asciiTheme="minorHAnsi" w:hAnsiTheme="minorHAnsi" w:cstheme="minorHAnsi"/>
                              <w:sz w:val="22"/>
                            </w:rPr>
                            <w:t>Tesiste atık su arıtımı</w:t>
                          </w:r>
                        </w:p>
                      </w:txbxContent>
                    </v:textbox>
                  </v:rect>
                  <v:rect id="Dikdörtgen 366" o:spid="_x0000_s1297" style="position:absolute;left:34130;width:13901;height:4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RkP8UA&#10;AADcAAAADwAAAGRycy9kb3ducmV2LnhtbESPT2vCQBTE74LfYXlCb7qxhVhS1yBC/4D0oGnuj+wz&#10;Cc2+jbvbGP303ULB4zAzv2HW+Wg6MZDzrWUFy0UCgriyuuVawVfxOn8G4QOyxs4yKbiSh3wznawx&#10;0/bCBxqOoRYRwj5DBU0IfSalrxoy6Be2J47eyTqDIUpXS+3wEuGmk49JkkqDLceFBnvaNVR9H3+M&#10;grMvO+duZfF5YHm66ffVm9mvlHqYjdsXEIHGcA//tz+0gqc0hb8z8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JGQ/xQAAANwAAAAPAAAAAAAAAAAAAAAAAJgCAABkcnMv&#10;ZG93bnJldi54bWxQSwUGAAAAAAQABAD1AAAAigMAAAAA&#10;" fillcolor="#c2d69b [1942]" stroked="f" strokeweight=".5pt">
                    <v:textbox inset="0,0,0,0">
                      <w:txbxContent>
                        <w:p w:rsidR="00CE6BF8" w:rsidRPr="00C5445A" w:rsidRDefault="00CE6BF8" w:rsidP="004A4F78">
                          <w:pPr>
                            <w:rPr>
                              <w:rFonts w:asciiTheme="minorHAnsi" w:hAnsiTheme="minorHAnsi" w:cstheme="minorHAnsi"/>
                              <w:b/>
                            </w:rPr>
                          </w:pPr>
                          <w:r w:rsidRPr="00C5445A">
                            <w:rPr>
                              <w:rFonts w:asciiTheme="minorHAnsi" w:hAnsiTheme="minorHAnsi" w:cstheme="minorHAnsi"/>
                              <w:b/>
                            </w:rPr>
                            <w:t>Katı/sıvı ayrıştırma</w:t>
                          </w:r>
                        </w:p>
                        <w:p w:rsidR="00CE6BF8" w:rsidRPr="00C5445A" w:rsidRDefault="00CE6BF8" w:rsidP="004A4F78">
                          <w:pPr>
                            <w:rPr>
                              <w:rFonts w:asciiTheme="minorHAnsi" w:hAnsiTheme="minorHAnsi" w:cstheme="minorHAnsi"/>
                              <w:b/>
                            </w:rPr>
                          </w:pPr>
                          <w:r>
                            <w:rPr>
                              <w:rFonts w:asciiTheme="minorHAnsi" w:hAnsiTheme="minorHAnsi" w:cstheme="minorHAnsi"/>
                              <w:b/>
                            </w:rPr>
                            <w:t>Matrikste madde var</w:t>
                          </w:r>
                        </w:p>
                      </w:txbxContent>
                    </v:textbox>
                  </v:rect>
                  <v:shape id="Sağ Ok 367" o:spid="_x0000_s1298" type="#_x0000_t13" style="position:absolute;left:16161;top:11376;width:19711;height:60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0D4sQA&#10;AADcAAAADwAAAGRycy9kb3ducmV2LnhtbESPQWvCQBSE7wX/w/KE3urGWhKJrqKVtl6rgnh7Zp9J&#10;MPs2ZLdJ2l/vCkKPw8x8w8yXvalES40rLSsYjyIQxJnVJecKDvuPlykI55E1VpZJwS85WC4GT3NM&#10;te34m9qdz0WAsEtRQeF9nUrpsoIMupGtiYN3sY1BH2STS91gF+Cmkq9RFEuDJYeFAmt6Lyi77n6M&#10;gq/kLE/605L/M5tuPT0e67eElXoe9qsZCE+9/w8/2lutYBIncD8Tjo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dA+LEAAAA3AAAAA8AAAAAAAAAAAAAAAAAmAIAAGRycy9k&#10;b3ducmV2LnhtbFBLBQYAAAAABAAEAPUAAACJAwAAAAA=&#10;" adj="18264" fillcolor="#c2d69b [1942]" strokecolor="black [3200]">
                    <v:textbox>
                      <w:txbxContent>
                        <w:p w:rsidR="00CE6BF8" w:rsidRPr="00FE3365" w:rsidRDefault="00CE6BF8" w:rsidP="004A4F78">
                          <w:pPr>
                            <w:jc w:val="center"/>
                            <w:rPr>
                              <w:rFonts w:asciiTheme="minorHAnsi" w:hAnsiTheme="minorHAnsi" w:cstheme="minorHAnsi"/>
                            </w:rPr>
                          </w:pPr>
                          <w:r>
                            <w:rPr>
                              <w:rFonts w:asciiTheme="minorHAnsi" w:hAnsiTheme="minorHAnsi" w:cstheme="minorHAnsi"/>
                              <w:sz w:val="22"/>
                            </w:rPr>
                            <w:t xml:space="preserve">Su fazındaki </w:t>
                          </w:r>
                          <w:r w:rsidRPr="00FE3365">
                            <w:rPr>
                              <w:rFonts w:asciiTheme="minorHAnsi" w:hAnsiTheme="minorHAnsi" w:cstheme="minorHAnsi"/>
                            </w:rPr>
                            <w:t>madde</w:t>
                          </w:r>
                        </w:p>
                      </w:txbxContent>
                    </v:textbox>
                  </v:shape>
                  <v:rect id="Dikdörtgen 368" o:spid="_x0000_s1299" style="position:absolute;left:36682;top:31153;width:15039;height:120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g6w8EA&#10;AADcAAAADwAAAGRycy9kb3ducmV2LnhtbERPTYvCMBC9C/6HMIIX0VQFka5RFlF3vQhbBa9jM9uU&#10;bSa1iVr/vTkIe3y878WqtZW4U+NLxwrGowQEce50yYWC03E7nIPwAVlj5ZgUPMnDatntLDDV7sE/&#10;dM9CIWII+xQVmBDqVEqfG7LoR64mjtyvayyGCJtC6gYfMdxWcpIkM2mx5NhgsKa1ofwvu1kFfrvb&#10;nc3m6zQoD2Y/uRyvF56jUv1e+/kBIlAb/sVv97dWMJ3FtfFMPA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oOsPBAAAA3AAAAA8AAAAAAAAAAAAAAAAAmAIAAGRycy9kb3du&#10;cmV2LnhtbFBLBQYAAAAABAAEAPUAAACGAwAAAAA=&#10;" fillcolor="white [3201]" stroked="f" strokeweight=".5pt">
                    <v:textbox inset="0,0,0,0">
                      <w:txbxContent>
                        <w:p w:rsidR="00CE6BF8" w:rsidRPr="00FE3365" w:rsidRDefault="00CE6BF8" w:rsidP="004A4F78">
                          <w:pPr>
                            <w:rPr>
                              <w:rFonts w:asciiTheme="minorHAnsi" w:hAnsiTheme="minorHAnsi" w:cstheme="minorHAnsi"/>
                              <w:b/>
                              <w:sz w:val="22"/>
                            </w:rPr>
                          </w:pPr>
                          <w:r w:rsidRPr="00FE3365">
                            <w:rPr>
                              <w:rFonts w:asciiTheme="minorHAnsi" w:hAnsiTheme="minorHAnsi" w:cstheme="minorHAnsi"/>
                              <w:b/>
                              <w:sz w:val="22"/>
                            </w:rPr>
                            <w:t>İleri arıtım</w:t>
                          </w:r>
                        </w:p>
                        <w:p w:rsidR="00CE6BF8" w:rsidRPr="00FE3365" w:rsidRDefault="00CE6BF8" w:rsidP="006E3567">
                          <w:pPr>
                            <w:pStyle w:val="ListeParagraf"/>
                            <w:numPr>
                              <w:ilvl w:val="0"/>
                              <w:numId w:val="173"/>
                            </w:numPr>
                            <w:ind w:left="426"/>
                            <w:rPr>
                              <w:rFonts w:asciiTheme="minorHAnsi" w:hAnsiTheme="minorHAnsi" w:cstheme="minorHAnsi"/>
                              <w:b/>
                              <w:sz w:val="22"/>
                            </w:rPr>
                          </w:pPr>
                          <w:r>
                            <w:rPr>
                              <w:rFonts w:asciiTheme="minorHAnsi" w:hAnsiTheme="minorHAnsi" w:cstheme="minorHAnsi"/>
                              <w:b/>
                              <w:sz w:val="22"/>
                            </w:rPr>
                            <w:t>Belediye atığı</w:t>
                          </w:r>
                        </w:p>
                        <w:p w:rsidR="00CE6BF8" w:rsidRPr="004A4F78" w:rsidRDefault="00CE6BF8" w:rsidP="006E3567">
                          <w:pPr>
                            <w:pStyle w:val="ListeParagraf"/>
                            <w:numPr>
                              <w:ilvl w:val="0"/>
                              <w:numId w:val="173"/>
                            </w:numPr>
                            <w:ind w:left="426"/>
                            <w:rPr>
                              <w:rFonts w:asciiTheme="minorHAnsi" w:hAnsiTheme="minorHAnsi" w:cstheme="minorHAnsi"/>
                              <w:b/>
                              <w:sz w:val="22"/>
                            </w:rPr>
                          </w:pPr>
                          <w:r>
                            <w:rPr>
                              <w:rFonts w:asciiTheme="minorHAnsi" w:hAnsiTheme="minorHAnsi" w:cstheme="minorHAnsi"/>
                              <w:b/>
                              <w:sz w:val="22"/>
                            </w:rPr>
                            <w:t>Materyal geridönüşüm atığı</w:t>
                          </w:r>
                        </w:p>
                      </w:txbxContent>
                    </v:textbox>
                  </v:rect>
                  <v:rect id="Dikdörtgen 370" o:spid="_x0000_s1300" style="position:absolute;left:21052;top:16055;width:10414;height:75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RFMMA&#10;AADcAAAADwAAAGRycy9kb3ducmV2LnhtbERPu2rDMBTdA/kHcQNdSiMnhbp2LYeQl7OVpF26Xawb&#10;2dS6MpaauH9fDYWMh/MuVqPtxJUG3zpWsJgnIIhrp1s2Cj4/9k+vIHxA1tg5JgW/5GFVTicF5trd&#10;+ETXczAihrDPUUETQp9L6euGLPq564kjd3GDxRDhYKQe8BbDbSeXSfIiLbYcGxrsadNQ/X3+sQrS&#10;7fqR3r/cJeyyQ1aZU3XITKXUw2xcv4EINIa7+N991Aqe0zg/nolHQJ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RFMMAAADcAAAADwAAAAAAAAAAAAAAAACYAgAAZHJzL2Rv&#10;d25yZXYueG1sUEsFBgAAAAAEAAQA9QAAAIgDAAAAAA==&#10;" filled="f" stroked="f">
                    <v:textbox inset="0,0,0,0">
                      <w:txbxContent>
                        <w:p w:rsidR="00CE6BF8" w:rsidRPr="00C5445A" w:rsidRDefault="00CE6BF8" w:rsidP="004A4F78">
                          <w:pPr>
                            <w:jc w:val="both"/>
                            <w:rPr>
                              <w:rFonts w:asciiTheme="minorHAnsi" w:hAnsiTheme="minorHAnsi" w:cstheme="minorHAnsi"/>
                              <w:b/>
                              <w:color w:val="7030A0"/>
                              <w:sz w:val="22"/>
                            </w:rPr>
                          </w:pPr>
                          <w:r>
                            <w:rPr>
                              <w:rFonts w:asciiTheme="minorHAnsi" w:hAnsiTheme="minorHAnsi" w:cstheme="minorHAnsi"/>
                              <w:b/>
                              <w:color w:val="7030A0"/>
                              <w:sz w:val="22"/>
                            </w:rPr>
                            <w:t>“Tepkime ürünü” dominatının özellikleri</w:t>
                          </w:r>
                        </w:p>
                      </w:txbxContent>
                    </v:textbox>
                  </v:rect>
                  <v:rect id="Dikdörtgen 371" o:spid="_x0000_s1301" style="position:absolute;left:13503;top:23604;width:10414;height:75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M0j8UA&#10;AADcAAAADwAAAGRycy9kb3ducmV2LnhtbESPT2vCQBTE7wW/w/IEL0U3Wqgmuopoa7yJfy7eHtnn&#10;Jph9G7JbTb99t1DocZiZ3zCLVWdr8aDWV44VjEcJCOLC6YqNgsv5czgD4QOyxtoxKfgmD6tl72WB&#10;mXZPPtLjFIyIEPYZKihDaDIpfVGSRT9yDXH0bq61GKJsjdQtPiPc1nKSJO/SYsVxocSGNiUV99OX&#10;VTDdrl/pcHW38JHu0twc811qcqUG/W49BxGoC//hv/ZeK3ibjuH3TDw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8zSPxQAAANwAAAAPAAAAAAAAAAAAAAAAAJgCAABkcnMv&#10;ZG93bnJldi54bWxQSwUGAAAAAAQABAD1AAAAigMAAAAA&#10;" filled="f" stroked="f">
                    <v:textbox inset="0,0,0,0">
                      <w:txbxContent>
                        <w:p w:rsidR="00CE6BF8" w:rsidRDefault="00CE6BF8" w:rsidP="004A4F78">
                          <w:pPr>
                            <w:jc w:val="both"/>
                            <w:rPr>
                              <w:rFonts w:asciiTheme="minorHAnsi" w:hAnsiTheme="minorHAnsi" w:cstheme="minorHAnsi"/>
                              <w:b/>
                              <w:color w:val="000000" w:themeColor="text1"/>
                              <w:sz w:val="22"/>
                            </w:rPr>
                          </w:pPr>
                          <w:r>
                            <w:rPr>
                              <w:rFonts w:asciiTheme="minorHAnsi" w:hAnsiTheme="minorHAnsi" w:cstheme="minorHAnsi"/>
                              <w:b/>
                              <w:color w:val="000000" w:themeColor="text1"/>
                              <w:sz w:val="22"/>
                            </w:rPr>
                            <w:t>Madde özellikleri:</w:t>
                          </w:r>
                        </w:p>
                        <w:p w:rsidR="00CE6BF8" w:rsidRDefault="00CE6BF8" w:rsidP="004A4F78">
                          <w:pPr>
                            <w:jc w:val="both"/>
                            <w:rPr>
                              <w:rFonts w:asciiTheme="minorHAnsi" w:hAnsiTheme="minorHAnsi" w:cstheme="minorHAnsi"/>
                              <w:b/>
                              <w:color w:val="000000" w:themeColor="text1"/>
                              <w:sz w:val="22"/>
                            </w:rPr>
                          </w:pPr>
                          <w:r>
                            <w:rPr>
                              <w:rFonts w:asciiTheme="minorHAnsi" w:hAnsiTheme="minorHAnsi" w:cstheme="minorHAnsi"/>
                              <w:b/>
                              <w:color w:val="000000" w:themeColor="text1"/>
                              <w:sz w:val="22"/>
                            </w:rPr>
                            <w:t>Hidrofobisite</w:t>
                          </w:r>
                        </w:p>
                        <w:p w:rsidR="00CE6BF8" w:rsidRPr="00817A39" w:rsidRDefault="00CE6BF8" w:rsidP="004A4F78">
                          <w:pPr>
                            <w:jc w:val="both"/>
                            <w:rPr>
                              <w:rFonts w:asciiTheme="minorHAnsi" w:hAnsiTheme="minorHAnsi" w:cstheme="minorHAnsi"/>
                              <w:b/>
                              <w:color w:val="000000" w:themeColor="text1"/>
                              <w:sz w:val="22"/>
                            </w:rPr>
                          </w:pPr>
                          <w:r>
                            <w:rPr>
                              <w:rFonts w:asciiTheme="minorHAnsi" w:hAnsiTheme="minorHAnsi" w:cstheme="minorHAnsi"/>
                              <w:b/>
                              <w:color w:val="000000" w:themeColor="text1"/>
                              <w:sz w:val="22"/>
                            </w:rPr>
                            <w:t>Boyut, yoğunluk</w:t>
                          </w:r>
                        </w:p>
                      </w:txbxContent>
                    </v:textbox>
                  </v:rect>
                  <v:rect id="Dikdörtgen 372" o:spid="_x0000_s1302" style="position:absolute;left:10526;top:16055;width:20991;height:210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SJScMA&#10;AADcAAAADwAAAGRycy9kb3ducmV2LnhtbESP0YrCMBRE3xf8h3AFXxZNt8Iq1SgiLPjShXX3Ay7N&#10;tSk2N7FJtf69WRB8HGbmDLPeDrYVV+pC41jBxywDQVw53XCt4O/3a7oEESKyxtYxKbhTgO1m9LbG&#10;Qrsb/9D1GGuRIBwKVGBi9IWUoTJkMcycJ07eyXUWY5JdLXWHtwS3rcyz7FNabDgtGPS0N1Sdj71V&#10;MPTLy6Xsz9bQvGzf8+i/S++VmoyH3QpEpCG+ws/2QSuYL3L4P5OO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SJScMAAADcAAAADwAAAAAAAAAAAAAAAACYAgAAZHJzL2Rv&#10;d25yZXYueG1sUEsFBgAAAAAEAAQA9QAAAIgDAAAAAA==&#10;" filled="f" strokecolor="black [3213]"/>
                  <v:shape id="Yukarı Aşağı Ok 373" o:spid="_x0000_s1303" type="#_x0000_t70" style="position:absolute;left:27538;top:24029;width:1807;height:64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wuBcQA&#10;AADcAAAADwAAAGRycy9kb3ducmV2LnhtbESPQWsCMRSE7wX/Q3iCl6JJFeqyGkWEoodetD3o7bF5&#10;bhY3L8smq+u/bwShx2FmvmGW697V4kZtqDxr+JgoEMSFNxWXGn5/vsYZiBCRDdaeScODAqxXg7cl&#10;5sbf+UC3YyxFgnDIUYONscmlDIUlh2HiG+LkXXzrMCbZltK0eE9wV8upUp/SYcVpwWJDW0vF9dg5&#10;DSrrTurS2fMhyPes5Hmxm26/tR4N+80CRKQ+/odf7b3RMJvP4HkmH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8LgXEAAAA3AAAAA8AAAAAAAAAAAAAAAAAmAIAAGRycy9k&#10;b3ducmV2LnhtbFBLBQYAAAAABAAEAPUAAACJAwAAAAA=&#10;" adj=",3029" fillcolor="#bfb1d0 [1623]" strokecolor="#7030a0" strokeweight="1pt">
                    <v:fill color2="#ece7f1 [503]" rotate="t" angle="180" colors="0 #c9b5e8;22938f #d9cbee;1 #f0eaf9" focus="100%" type="gradient"/>
                    <v:shadow on="t" color="black" opacity="24903f" origin=",.5" offset="0,.55556mm"/>
                  </v:shape>
                  <v:shape id="Yukarı Ok 374" o:spid="_x0000_s1304" type="#_x0000_t68" style="position:absolute;left:13503;top:16480;width:2654;height:62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FVa8UA&#10;AADcAAAADwAAAGRycy9kb3ducmV2LnhtbESP3WrCQBSE7wXfYTmCd7qpikrqKsX/SqGtLb0+zR6T&#10;0OzZkF1jfHu3IHg5zMw3zGzRmELUVLncsoKnfgSCOLE651TB99emNwXhPLLGwjIpuJKDxbzdmmGs&#10;7YU/qT76VAQIuxgVZN6XsZQuycig69uSOHgnWxn0QVap1BVeAtwUchBFY2kw57CQYUnLjJK/49ko&#10;ONXr95/DR7N7PdDbfrqK6u3vVirV7TQvzyA8Nf4Rvrf3WsFwMoL/M+E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4VVrxQAAANwAAAAPAAAAAAAAAAAAAAAAAJgCAABkcnMv&#10;ZG93bnJldi54bWxQSwUGAAAAAAQABAD1AAAAigMAAAAA&#10;" adj="4574" fillcolor="#7f7f7f [1612]" strokecolor="black [3040]">
                    <v:shadow on="t" color="black" opacity="24903f" origin=",.5" offset="0,.55556mm"/>
                  </v:shape>
                  <v:shape id="Yukarı Ok 375" o:spid="_x0000_s1305" type="#_x0000_t68" style="position:absolute;left:14353;top:31153;width:2655;height:4572;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1RGsQA&#10;AADcAAAADwAAAGRycy9kb3ducmV2LnhtbESPUUsDMRCE3wX/Q9iCL9LmVGzPa9MiBaEIUnr1ByyX&#10;7eXoZXMka3v+eyMIPg4z8w2z2oy+VxeKqQts4GFWgCJugu24NfB5fJuWoJIgW+wDk4FvSrBZ396s&#10;sLLhyge61NKqDOFUoQEnMlRap8aRxzQLA3H2TiF6lCxjq23Ea4b7Xj8WxVx77DgvOBxo66g511/e&#10;QBldKS/H/bbm+T3vP3YS35M15m4yvi5BCY3yH/5r76yBp8Uz/J7JR0C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tURrEAAAA3AAAAA8AAAAAAAAAAAAAAAAAmAIAAGRycy9k&#10;b3ducmV2LnhtbFBLBQYAAAAABAAEAPUAAACJAwAAAAA=&#10;" adj="6270" fillcolor="#7f7f7f [1612]" strokecolor="black [3040]">
                    <v:shadow on="t" color="black" opacity="24903f" origin=",.5" offset="0,.55556mm"/>
                  </v:shape>
                  <v:shape id="Sağ Ok 376" o:spid="_x0000_s1306" type="#_x0000_t13" style="position:absolute;left:17012;top:33386;width:18854;height:6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hZhsUA&#10;AADcAAAADwAAAGRycy9kb3ducmV2LnhtbESPQWsCMRSE74X+h/AEbzXRWpXVKFKo6KVlrQjeHpvn&#10;bnDzsmyibv99Uyh4HGbmG2ax6lwtbtQG61nDcKBAEBfeWC41HL4/XmYgQkQ2WHsmDT8UYLV8flpg&#10;Zvydc7rtYykShEOGGqoYm0zKUFTkMAx8Q5y8s28dxiTbUpoW7wnuajlSaiIdWk4LFTb0XlFx2V+d&#10;hrwb52+WrLKfp83XbrceXVVx1Lrf69ZzEJG6+Aj/t7dGw+t0An9n0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SFmGxQAAANwAAAAPAAAAAAAAAAAAAAAAAJgCAABkcnMv&#10;ZG93bnJldi54bWxQSwUGAAAAAAQABAD1AAAAigMAAAAA&#10;" adj="17726" fillcolor="#d8d8d8 [2732]" strokecolor="black [3200]">
                    <v:textbox>
                      <w:txbxContent>
                        <w:p w:rsidR="00CE6BF8" w:rsidRPr="00FE3365" w:rsidRDefault="00CE6BF8" w:rsidP="004A4F78">
                          <w:pPr>
                            <w:jc w:val="center"/>
                            <w:rPr>
                              <w:rFonts w:asciiTheme="minorHAnsi" w:hAnsiTheme="minorHAnsi" w:cstheme="minorHAnsi"/>
                            </w:rPr>
                          </w:pPr>
                          <w:r w:rsidRPr="00FE3365">
                            <w:rPr>
                              <w:rFonts w:asciiTheme="minorHAnsi" w:hAnsiTheme="minorHAnsi" w:cstheme="minorHAnsi"/>
                              <w:sz w:val="22"/>
                            </w:rPr>
                            <w:t xml:space="preserve">Katı </w:t>
                          </w:r>
                          <w:r>
                            <w:rPr>
                              <w:rFonts w:asciiTheme="minorHAnsi" w:hAnsiTheme="minorHAnsi" w:cstheme="minorHAnsi"/>
                              <w:sz w:val="22"/>
                            </w:rPr>
                            <w:t>fazdaki</w:t>
                          </w:r>
                          <w:r w:rsidRPr="00FE3365">
                            <w:rPr>
                              <w:rFonts w:asciiTheme="minorHAnsi" w:hAnsiTheme="minorHAnsi" w:cstheme="minorHAnsi"/>
                              <w:sz w:val="22"/>
                            </w:rPr>
                            <w:t xml:space="preserve"> </w:t>
                          </w:r>
                          <w:r w:rsidRPr="00FE3365">
                            <w:rPr>
                              <w:rFonts w:asciiTheme="minorHAnsi" w:hAnsiTheme="minorHAnsi" w:cstheme="minorHAnsi"/>
                            </w:rPr>
                            <w:t>madde</w:t>
                          </w:r>
                        </w:p>
                      </w:txbxContent>
                    </v:textbox>
                  </v:shape>
                  <v:shape id="Sağ Ok 377" o:spid="_x0000_s1307" type="#_x0000_t13" style="position:absolute;top:22009;width:13420;height:84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QeMcA&#10;AADcAAAADwAAAGRycy9kb3ducmV2LnhtbESPzWsCMRTE70L/h/AKvYhmt4Ifq1GkVezFgl8Hb4/N&#10;M7t087JsUl3965tCocdhZn7DzBatrcSVGl86VpD2ExDEudMlGwXHw7o3BuEDssbKMSm4k4fF/Kkz&#10;w0y7G+/oug9GRAj7DBUUIdSZlD4vyKLvu5o4ehfXWAxRNkbqBm8Rbiv5miRDabHkuFBgTW8F5V/7&#10;b6tgszp11zI9T3LzkFv8XJn3brpU6uW5XU5BBGrDf/iv/aEVDEYj+D0Tj4C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8lkHjHAAAA3AAAAA8AAAAAAAAAAAAAAAAAmAIAAGRy&#10;cy9kb3ducmV2LnhtbFBLBQYAAAAABAAEAPUAAACMAwAAAAA=&#10;" adj="14783" fillcolor="#ddd8c2 [2894]" strokecolor="black [3200]">
                    <v:textbox>
                      <w:txbxContent>
                        <w:p w:rsidR="00CE6BF8" w:rsidRPr="00FE3365" w:rsidRDefault="00CE6BF8" w:rsidP="004A4F78">
                          <w:pPr>
                            <w:jc w:val="center"/>
                            <w:rPr>
                              <w:rFonts w:asciiTheme="minorHAnsi" w:hAnsiTheme="minorHAnsi" w:cstheme="minorHAnsi"/>
                            </w:rPr>
                          </w:pPr>
                          <w:r w:rsidRPr="00FE3365">
                            <w:rPr>
                              <w:rFonts w:asciiTheme="minorHAnsi" w:hAnsiTheme="minorHAnsi" w:cstheme="minorHAnsi"/>
                              <w:sz w:val="22"/>
                            </w:rPr>
                            <w:t xml:space="preserve">Katı </w:t>
                          </w:r>
                          <w:r>
                            <w:rPr>
                              <w:rFonts w:asciiTheme="minorHAnsi" w:hAnsiTheme="minorHAnsi" w:cstheme="minorHAnsi"/>
                              <w:sz w:val="22"/>
                            </w:rPr>
                            <w:t xml:space="preserve">veya sıvı </w:t>
                          </w:r>
                          <w:r w:rsidRPr="00FE3365">
                            <w:rPr>
                              <w:rFonts w:asciiTheme="minorHAnsi" w:hAnsiTheme="minorHAnsi" w:cstheme="minorHAnsi"/>
                              <w:sz w:val="22"/>
                            </w:rPr>
                            <w:t xml:space="preserve">atıktaki </w:t>
                          </w:r>
                          <w:r w:rsidRPr="00FE3365">
                            <w:rPr>
                              <w:rFonts w:asciiTheme="minorHAnsi" w:hAnsiTheme="minorHAnsi" w:cstheme="minorHAnsi"/>
                            </w:rPr>
                            <w:t>madde</w:t>
                          </w:r>
                        </w:p>
                      </w:txbxContent>
                    </v:textbox>
                  </v:shape>
                  <v:shape id="Sol Ok 378" o:spid="_x0000_s1308" type="#_x0000_t66" style="position:absolute;left:29983;top:24029;width:14948;height:57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04/sEA&#10;AADcAAAADwAAAGRycy9kb3ducmV2LnhtbERPz2vCMBS+D/wfwhN2m6kTNqlGEdlwh16qHvT2aJ5t&#10;sHkpSWbb/fXLYbDjx/d7vR1sKx7kg3GsYD7LQBBXThuuFZxPny9LECEia2wdk4KRAmw3k6c15tr1&#10;XNLjGGuRQjjkqKCJsculDFVDFsPMdcSJuzlvMSboa6k99inctvI1y96kRcOpocGO9g1V9+O3VfBR&#10;GleE8udqTU8y9mN1ORRBqefpsFuBiDTEf/Gf+0srWLyntelMOgJ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dOP7BAAAA3AAAAA8AAAAAAAAAAAAAAAAAmAIAAGRycy9kb3du&#10;cmV2LnhtbFBLBQYAAAAABAAEAPUAAACGAwAAAAA=&#10;" adj="4147" fillcolor="#bfb1d0 [1623]" strokecolor="#7030a0" strokeweight="2pt">
                    <v:fill color2="#ece7f1 [503]" rotate="t" angle="180" colors="0 #c9b5e8;22938f #d9cbee;1 #f0eaf9" focus="100%" type="gradient"/>
                    <v:stroke dashstyle="dash"/>
                    <v:shadow on="t" color="black" opacity="24903f" origin=",.5" offset="0,.55556mm"/>
                    <v:textbox>
                      <w:txbxContent>
                        <w:p w:rsidR="00CE6BF8" w:rsidRPr="00930419" w:rsidRDefault="00CE6BF8" w:rsidP="004A4F78">
                          <w:pPr>
                            <w:jc w:val="center"/>
                            <w:rPr>
                              <w:rFonts w:asciiTheme="minorHAnsi" w:hAnsiTheme="minorHAnsi" w:cstheme="minorHAnsi"/>
                              <w:b/>
                              <w:color w:val="7030A0"/>
                              <w:sz w:val="22"/>
                            </w:rPr>
                          </w:pPr>
                          <w:r w:rsidRPr="00930419">
                            <w:rPr>
                              <w:rFonts w:asciiTheme="minorHAnsi" w:hAnsiTheme="minorHAnsi" w:cstheme="minorHAnsi"/>
                              <w:b/>
                              <w:color w:val="7030A0"/>
                              <w:sz w:val="22"/>
                            </w:rPr>
                            <w:t>Arıtma kimyasalları</w:t>
                          </w:r>
                        </w:p>
                      </w:txbxContent>
                    </v:textbox>
                  </v:shape>
                </v:group>
                <w10:wrap type="topAndBottom" anchorx="margin"/>
              </v:group>
            </w:pict>
          </mc:Fallback>
        </mc:AlternateContent>
      </w:r>
    </w:p>
    <w:p w:rsidR="00495744" w:rsidRDefault="00495744" w:rsidP="00827218">
      <w:pPr>
        <w:spacing w:line="276" w:lineRule="auto"/>
        <w:rPr>
          <w:noProof/>
          <w:lang w:val="en-US" w:eastAsia="en-US"/>
        </w:rPr>
      </w:pPr>
    </w:p>
    <w:p w:rsidR="00495744" w:rsidRDefault="00495744" w:rsidP="00827218">
      <w:pPr>
        <w:spacing w:line="276" w:lineRule="auto"/>
        <w:rPr>
          <w:noProof/>
          <w:lang w:val="en-US" w:eastAsia="en-US"/>
        </w:rPr>
      </w:pPr>
    </w:p>
    <w:p w:rsidR="00495744" w:rsidRDefault="00495744" w:rsidP="00827218">
      <w:pPr>
        <w:spacing w:line="276" w:lineRule="auto"/>
        <w:rPr>
          <w:noProof/>
          <w:lang w:val="en-US" w:eastAsia="en-US"/>
        </w:rPr>
      </w:pPr>
    </w:p>
    <w:p w:rsidR="00AA5816" w:rsidRPr="004A4F78" w:rsidRDefault="00AA5816" w:rsidP="006E3567">
      <w:pPr>
        <w:pStyle w:val="ListeParagraf"/>
        <w:numPr>
          <w:ilvl w:val="2"/>
          <w:numId w:val="177"/>
        </w:numPr>
        <w:spacing w:before="120" w:after="120" w:line="276" w:lineRule="auto"/>
        <w:ind w:left="567"/>
        <w:jc w:val="both"/>
        <w:rPr>
          <w:bCs/>
          <w:sz w:val="23"/>
          <w:szCs w:val="23"/>
          <w:u w:val="single"/>
        </w:rPr>
      </w:pPr>
      <w:r w:rsidRPr="004A4F78">
        <w:rPr>
          <w:bCs/>
          <w:sz w:val="23"/>
          <w:szCs w:val="23"/>
          <w:u w:val="single"/>
        </w:rPr>
        <w:t>Sıvı-sıvı ayrıştırma teknikleri</w:t>
      </w:r>
    </w:p>
    <w:p w:rsidR="00AA5816" w:rsidRPr="000D1DD6" w:rsidRDefault="00AA5816" w:rsidP="00827218">
      <w:pPr>
        <w:spacing w:line="276" w:lineRule="auto"/>
        <w:jc w:val="both"/>
        <w:rPr>
          <w:sz w:val="23"/>
          <w:szCs w:val="23"/>
        </w:rPr>
      </w:pPr>
      <w:r w:rsidRPr="000D1DD6">
        <w:rPr>
          <w:sz w:val="23"/>
          <w:szCs w:val="23"/>
        </w:rPr>
        <w:t>İki sıvı fazlı ayrıştırma tekniklerine örnek olarak aktarma, sıyırma, ultra filtrasyon, iyon değişimi ve soğurma verilebilir. Kimyasal bertaraf ile ayrıştırma kolaylaştırılabilir (örneğin flokulasyon ajanları eklenerek veya atık pH değişiklikleri ile).</w:t>
      </w:r>
      <w:r w:rsidR="004A4F78">
        <w:rPr>
          <w:sz w:val="23"/>
          <w:szCs w:val="23"/>
        </w:rPr>
        <w:t xml:space="preserve"> </w:t>
      </w:r>
      <w:r w:rsidRPr="000D1DD6">
        <w:rPr>
          <w:sz w:val="23"/>
          <w:szCs w:val="23"/>
        </w:rPr>
        <w:t>Atık sıvı olduğundan değerlendirilen madde için  atık matrikse bağlanma olmadığı kabul edilir.</w:t>
      </w:r>
    </w:p>
    <w:p w:rsidR="00AA5816" w:rsidRDefault="00AA5816" w:rsidP="00827218">
      <w:pPr>
        <w:spacing w:line="276" w:lineRule="auto"/>
        <w:jc w:val="both"/>
        <w:rPr>
          <w:sz w:val="23"/>
          <w:szCs w:val="23"/>
        </w:rPr>
      </w:pPr>
    </w:p>
    <w:p w:rsidR="00AA5816" w:rsidRPr="000D1DD6" w:rsidRDefault="00AA5816" w:rsidP="00827218">
      <w:pPr>
        <w:spacing w:line="276" w:lineRule="auto"/>
        <w:jc w:val="both"/>
        <w:rPr>
          <w:sz w:val="23"/>
          <w:szCs w:val="23"/>
        </w:rPr>
      </w:pPr>
      <w:r w:rsidRPr="000D1DD6">
        <w:rPr>
          <w:sz w:val="23"/>
          <w:szCs w:val="23"/>
        </w:rPr>
        <w:t>Ayrıştırılacak fazlar polariteleri veya “yağlılık”ları ile birbirinden ayrılır: polarite su/yağ fazlarında büyük ölçüde farklılaşır, ancak farklı polariteli iki farklı organik fazda sıvı atıklar oluşturabilir.</w:t>
      </w:r>
      <w:r w:rsidR="004A4F78">
        <w:rPr>
          <w:sz w:val="23"/>
          <w:szCs w:val="23"/>
        </w:rPr>
        <w:t xml:space="preserve"> </w:t>
      </w:r>
      <w:r w:rsidRPr="000D1DD6">
        <w:rPr>
          <w:sz w:val="23"/>
          <w:szCs w:val="23"/>
        </w:rPr>
        <w:t>Madde dağılımı tamamen log Kow’a bağlıdır. Eğer bir su fazı mevcutsa, su çözünürlüğü de ilişkili hale gelir.</w:t>
      </w:r>
    </w:p>
    <w:p w:rsidR="00AA5816" w:rsidRDefault="00AA5816" w:rsidP="00827218">
      <w:pPr>
        <w:spacing w:line="276" w:lineRule="auto"/>
        <w:jc w:val="both"/>
        <w:rPr>
          <w:sz w:val="23"/>
          <w:szCs w:val="23"/>
        </w:rPr>
      </w:pPr>
    </w:p>
    <w:p w:rsidR="00AA5816" w:rsidRPr="000D1DD6" w:rsidRDefault="00AA5816" w:rsidP="00827218">
      <w:pPr>
        <w:spacing w:line="276" w:lineRule="auto"/>
        <w:jc w:val="both"/>
        <w:rPr>
          <w:sz w:val="23"/>
          <w:szCs w:val="23"/>
        </w:rPr>
      </w:pPr>
      <w:r w:rsidRPr="000D1DD6">
        <w:rPr>
          <w:sz w:val="23"/>
          <w:szCs w:val="23"/>
        </w:rPr>
        <w:t>Ayrıştırma dengesini değiştirmek üzere kullanılan kimyasallar madde özelliklerinin üstüne çıkabilir ve dağılım paternini değiştirebilir (tam tersi de gerçekleşebilir). Ayrıca varolan dağılım eğilimlerini kuvvetlendirebilir. Bu tip teknikler, eğer alt kullanıcıların atık yönetimi önlemleri etkileniyorsa,  maruz kalma değerlendirmesine işletimsel koşul olarak dahil edilebilir. En gelişmiş olarak kabul edilemeyeceğinden maruz kalma senaryosuna dahil edilerek tedarik zinciri boyunca iletilmelidir.</w:t>
      </w:r>
    </w:p>
    <w:p w:rsidR="00AA5816" w:rsidRDefault="00AA5816" w:rsidP="00827218">
      <w:pPr>
        <w:spacing w:line="276" w:lineRule="auto"/>
        <w:rPr>
          <w:b/>
          <w:bCs/>
          <w:sz w:val="22"/>
          <w:szCs w:val="22"/>
        </w:rPr>
      </w:pPr>
    </w:p>
    <w:p w:rsidR="00AA5816" w:rsidRDefault="00AA5816" w:rsidP="00827218">
      <w:pPr>
        <w:spacing w:line="276" w:lineRule="auto"/>
        <w:rPr>
          <w:b/>
          <w:bCs/>
          <w:sz w:val="22"/>
          <w:szCs w:val="22"/>
        </w:rPr>
      </w:pPr>
    </w:p>
    <w:p w:rsidR="00AA5816" w:rsidRDefault="00AA5816" w:rsidP="00827218">
      <w:pPr>
        <w:spacing w:line="276" w:lineRule="auto"/>
        <w:rPr>
          <w:b/>
          <w:bCs/>
          <w:sz w:val="22"/>
          <w:szCs w:val="22"/>
        </w:rPr>
      </w:pPr>
    </w:p>
    <w:p w:rsidR="004A4F78" w:rsidRDefault="00843ED0" w:rsidP="00827218">
      <w:pPr>
        <w:spacing w:line="276" w:lineRule="auto"/>
        <w:rPr>
          <w:noProof/>
          <w:lang w:val="en-US" w:eastAsia="en-US"/>
        </w:rPr>
      </w:pPr>
      <w:r>
        <w:rPr>
          <w:noProof/>
        </w:rPr>
        <w:lastRenderedPageBreak/>
        <mc:AlternateContent>
          <mc:Choice Requires="wpg">
            <w:drawing>
              <wp:anchor distT="0" distB="0" distL="114300" distR="114300" simplePos="0" relativeHeight="251913728" behindDoc="0" locked="0" layoutInCell="1" allowOverlap="1" wp14:anchorId="4A87413D" wp14:editId="41DEAE1B">
                <wp:simplePos x="0" y="0"/>
                <wp:positionH relativeFrom="column">
                  <wp:posOffset>343166</wp:posOffset>
                </wp:positionH>
                <wp:positionV relativeFrom="paragraph">
                  <wp:posOffset>365450</wp:posOffset>
                </wp:positionV>
                <wp:extent cx="5448137" cy="4592985"/>
                <wp:effectExtent l="0" t="0" r="19685" b="17145"/>
                <wp:wrapTopAndBottom/>
                <wp:docPr id="420" name="Grup 420"/>
                <wp:cNvGraphicFramePr/>
                <a:graphic xmlns:a="http://schemas.openxmlformats.org/drawingml/2006/main">
                  <a:graphicData uri="http://schemas.microsoft.com/office/word/2010/wordprocessingGroup">
                    <wpg:wgp>
                      <wpg:cNvGrpSpPr/>
                      <wpg:grpSpPr>
                        <a:xfrm>
                          <a:off x="0" y="0"/>
                          <a:ext cx="5448137" cy="4592985"/>
                          <a:chOff x="0" y="0"/>
                          <a:chExt cx="5448137" cy="4592985"/>
                        </a:xfrm>
                      </wpg:grpSpPr>
                      <wps:wsp>
                        <wps:cNvPr id="391" name="Dikdörtgen 391"/>
                        <wps:cNvSpPr/>
                        <wps:spPr>
                          <a:xfrm>
                            <a:off x="1052623" y="1605516"/>
                            <a:ext cx="2098719" cy="2104883"/>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00" name="Grup 400"/>
                        <wpg:cNvGrpSpPr/>
                        <wpg:grpSpPr>
                          <a:xfrm>
                            <a:off x="0" y="0"/>
                            <a:ext cx="5448137" cy="4592985"/>
                            <a:chOff x="0" y="0"/>
                            <a:chExt cx="5448137" cy="4592985"/>
                          </a:xfrm>
                        </wpg:grpSpPr>
                        <wps:wsp>
                          <wps:cNvPr id="383" name="Dikdörtgen 383"/>
                          <wps:cNvSpPr/>
                          <wps:spPr>
                            <a:xfrm>
                              <a:off x="2349795" y="3104707"/>
                              <a:ext cx="694055" cy="390525"/>
                            </a:xfrm>
                            <a:prstGeom prst="rect">
                              <a:avLst/>
                            </a:prstGeom>
                            <a:ln/>
                          </wps:spPr>
                          <wps:style>
                            <a:lnRef idx="2">
                              <a:schemeClr val="dk1"/>
                            </a:lnRef>
                            <a:fillRef idx="1">
                              <a:schemeClr val="lt1"/>
                            </a:fillRef>
                            <a:effectRef idx="0">
                              <a:schemeClr val="dk1"/>
                            </a:effectRef>
                            <a:fontRef idx="minor">
                              <a:schemeClr val="dk1"/>
                            </a:fontRef>
                          </wps:style>
                          <wps:txbx>
                            <w:txbxContent>
                              <w:p w:rsidR="00CE6BF8" w:rsidRPr="00C5445A" w:rsidRDefault="00CE6BF8" w:rsidP="004A4F78">
                                <w:pPr>
                                  <w:jc w:val="right"/>
                                  <w:rPr>
                                    <w:rFonts w:asciiTheme="minorHAnsi" w:hAnsiTheme="minorHAnsi" w:cstheme="minorHAnsi"/>
                                    <w:b/>
                                    <w:color w:val="7030A0"/>
                                    <w:sz w:val="22"/>
                                  </w:rPr>
                                </w:pPr>
                                <w:r>
                                  <w:rPr>
                                    <w:rFonts w:asciiTheme="minorHAnsi" w:hAnsiTheme="minorHAnsi" w:cstheme="minorHAnsi"/>
                                    <w:b/>
                                    <w:color w:val="7030A0"/>
                                    <w:sz w:val="22"/>
                                  </w:rPr>
                                  <w:t>Eğilimlerin arttırılması</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399" name="Grup 399"/>
                          <wpg:cNvGrpSpPr/>
                          <wpg:grpSpPr>
                            <a:xfrm>
                              <a:off x="0" y="0"/>
                              <a:ext cx="5448137" cy="4592985"/>
                              <a:chOff x="0" y="0"/>
                              <a:chExt cx="5448137" cy="4592985"/>
                            </a:xfrm>
                          </wpg:grpSpPr>
                          <wps:wsp>
                            <wps:cNvPr id="381" name="Dikdörtgen 381"/>
                            <wps:cNvSpPr/>
                            <wps:spPr>
                              <a:xfrm>
                                <a:off x="3668232" y="1052623"/>
                                <a:ext cx="1779905" cy="946150"/>
                              </a:xfrm>
                              <a:prstGeom prst="rect">
                                <a:avLst/>
                              </a:prstGeom>
                              <a:ln/>
                            </wps:spPr>
                            <wps:style>
                              <a:lnRef idx="2">
                                <a:schemeClr val="dk1"/>
                              </a:lnRef>
                              <a:fillRef idx="1">
                                <a:schemeClr val="lt1"/>
                              </a:fillRef>
                              <a:effectRef idx="0">
                                <a:schemeClr val="dk1"/>
                              </a:effectRef>
                              <a:fontRef idx="minor">
                                <a:schemeClr val="dk1"/>
                              </a:fontRef>
                            </wps:style>
                            <wps:txbx>
                              <w:txbxContent>
                                <w:p w:rsidR="00CE6BF8" w:rsidRPr="00FE3365" w:rsidRDefault="00CE6BF8" w:rsidP="004A4F78">
                                  <w:pPr>
                                    <w:rPr>
                                      <w:rFonts w:asciiTheme="minorHAnsi" w:hAnsiTheme="minorHAnsi" w:cstheme="minorHAnsi"/>
                                      <w:b/>
                                      <w:sz w:val="22"/>
                                    </w:rPr>
                                  </w:pPr>
                                  <w:r w:rsidRPr="00FE3365">
                                    <w:rPr>
                                      <w:rFonts w:asciiTheme="minorHAnsi" w:hAnsiTheme="minorHAnsi" w:cstheme="minorHAnsi"/>
                                      <w:b/>
                                      <w:sz w:val="22"/>
                                    </w:rPr>
                                    <w:t>İleri arıtım</w:t>
                                  </w:r>
                                </w:p>
                                <w:p w:rsidR="00CE6BF8" w:rsidRPr="00FE3365" w:rsidRDefault="00CE6BF8" w:rsidP="006E3567">
                                  <w:pPr>
                                    <w:pStyle w:val="ListeParagraf"/>
                                    <w:numPr>
                                      <w:ilvl w:val="0"/>
                                      <w:numId w:val="173"/>
                                    </w:numPr>
                                    <w:ind w:left="426"/>
                                    <w:rPr>
                                      <w:rFonts w:asciiTheme="minorHAnsi" w:hAnsiTheme="minorHAnsi" w:cstheme="minorHAnsi"/>
                                      <w:b/>
                                      <w:sz w:val="22"/>
                                    </w:rPr>
                                  </w:pPr>
                                  <w:r>
                                    <w:rPr>
                                      <w:rFonts w:asciiTheme="minorHAnsi" w:hAnsiTheme="minorHAnsi" w:cstheme="minorHAnsi"/>
                                      <w:b/>
                                      <w:sz w:val="22"/>
                                    </w:rPr>
                                    <w:t>Atık su arıtımı</w:t>
                                  </w:r>
                                </w:p>
                                <w:p w:rsidR="00CE6BF8" w:rsidRDefault="00CE6BF8" w:rsidP="006E3567">
                                  <w:pPr>
                                    <w:pStyle w:val="ListeParagraf"/>
                                    <w:numPr>
                                      <w:ilvl w:val="0"/>
                                      <w:numId w:val="173"/>
                                    </w:numPr>
                                    <w:ind w:left="426"/>
                                    <w:rPr>
                                      <w:rFonts w:asciiTheme="minorHAnsi" w:hAnsiTheme="minorHAnsi" w:cstheme="minorHAnsi"/>
                                      <w:b/>
                                      <w:sz w:val="22"/>
                                    </w:rPr>
                                  </w:pPr>
                                  <w:r>
                                    <w:rPr>
                                      <w:rFonts w:asciiTheme="minorHAnsi" w:hAnsiTheme="minorHAnsi" w:cstheme="minorHAnsi"/>
                                      <w:b/>
                                      <w:sz w:val="22"/>
                                    </w:rPr>
                                    <w:t>Tehlikeli atık işleme</w:t>
                                  </w:r>
                                </w:p>
                                <w:p w:rsidR="00CE6BF8" w:rsidRDefault="00CE6BF8" w:rsidP="006E3567">
                                  <w:pPr>
                                    <w:pStyle w:val="ListeParagraf"/>
                                    <w:numPr>
                                      <w:ilvl w:val="1"/>
                                      <w:numId w:val="173"/>
                                    </w:numPr>
                                    <w:ind w:left="709"/>
                                    <w:rPr>
                                      <w:rFonts w:asciiTheme="minorHAnsi" w:hAnsiTheme="minorHAnsi" w:cstheme="minorHAnsi"/>
                                      <w:b/>
                                      <w:sz w:val="22"/>
                                    </w:rPr>
                                  </w:pPr>
                                  <w:r>
                                    <w:rPr>
                                      <w:rFonts w:asciiTheme="minorHAnsi" w:hAnsiTheme="minorHAnsi" w:cstheme="minorHAnsi"/>
                                      <w:b/>
                                      <w:sz w:val="22"/>
                                    </w:rPr>
                                    <w:t>Geri kazanım</w:t>
                                  </w:r>
                                </w:p>
                                <w:p w:rsidR="00CE6BF8" w:rsidRPr="00FE3365" w:rsidRDefault="00CE6BF8" w:rsidP="006E3567">
                                  <w:pPr>
                                    <w:pStyle w:val="ListeParagraf"/>
                                    <w:numPr>
                                      <w:ilvl w:val="1"/>
                                      <w:numId w:val="173"/>
                                    </w:numPr>
                                    <w:ind w:left="709"/>
                                    <w:rPr>
                                      <w:rFonts w:asciiTheme="minorHAnsi" w:hAnsiTheme="minorHAnsi" w:cstheme="minorHAnsi"/>
                                      <w:b/>
                                      <w:sz w:val="22"/>
                                    </w:rPr>
                                  </w:pPr>
                                  <w:r>
                                    <w:rPr>
                                      <w:rFonts w:asciiTheme="minorHAnsi" w:hAnsiTheme="minorHAnsi" w:cstheme="minorHAnsi"/>
                                      <w:b/>
                                      <w:sz w:val="22"/>
                                    </w:rPr>
                                    <w:t>Termal işleme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84" name="Dikdörtgen 384"/>
                            <wps:cNvSpPr/>
                            <wps:spPr>
                              <a:xfrm>
                                <a:off x="1541721" y="74428"/>
                                <a:ext cx="1504025" cy="882524"/>
                              </a:xfrm>
                              <a:prstGeom prst="rect">
                                <a:avLst/>
                              </a:prstGeom>
                              <a:ln/>
                            </wps:spPr>
                            <wps:style>
                              <a:lnRef idx="2">
                                <a:schemeClr val="dk1"/>
                              </a:lnRef>
                              <a:fillRef idx="1">
                                <a:schemeClr val="lt1"/>
                              </a:fillRef>
                              <a:effectRef idx="0">
                                <a:schemeClr val="dk1"/>
                              </a:effectRef>
                              <a:fontRef idx="minor">
                                <a:schemeClr val="dk1"/>
                              </a:fontRef>
                            </wps:style>
                            <wps:txbx>
                              <w:txbxContent>
                                <w:p w:rsidR="00CE6BF8" w:rsidRPr="0090502D" w:rsidRDefault="00CE6BF8" w:rsidP="004A4F78">
                                  <w:pPr>
                                    <w:rPr>
                                      <w:rFonts w:asciiTheme="minorHAnsi" w:hAnsiTheme="minorHAnsi" w:cstheme="minorHAnsi"/>
                                      <w:b/>
                                      <w:sz w:val="22"/>
                                    </w:rPr>
                                  </w:pPr>
                                  <w:r w:rsidRPr="0090502D">
                                    <w:rPr>
                                      <w:rFonts w:asciiTheme="minorHAnsi" w:hAnsiTheme="minorHAnsi" w:cstheme="minorHAnsi"/>
                                      <w:b/>
                                      <w:sz w:val="22"/>
                                    </w:rPr>
                                    <w:t>Ortalama İKlar</w:t>
                                  </w:r>
                                </w:p>
                                <w:p w:rsidR="00CE6BF8" w:rsidRPr="0090502D" w:rsidRDefault="00CE6BF8" w:rsidP="006E3567">
                                  <w:pPr>
                                    <w:pStyle w:val="ListeParagraf"/>
                                    <w:numPr>
                                      <w:ilvl w:val="0"/>
                                      <w:numId w:val="172"/>
                                    </w:numPr>
                                    <w:ind w:left="426"/>
                                    <w:rPr>
                                      <w:rFonts w:asciiTheme="minorHAnsi" w:hAnsiTheme="minorHAnsi" w:cstheme="minorHAnsi"/>
                                      <w:sz w:val="22"/>
                                    </w:rPr>
                                  </w:pPr>
                                  <w:r w:rsidRPr="0090502D">
                                    <w:rPr>
                                      <w:rFonts w:asciiTheme="minorHAnsi" w:hAnsiTheme="minorHAnsi" w:cstheme="minorHAnsi"/>
                                      <w:sz w:val="22"/>
                                    </w:rPr>
                                    <w:t>Ort.sıcaklık :20</w:t>
                                  </w:r>
                                  <w:r w:rsidRPr="0090502D">
                                    <w:rPr>
                                      <w:rFonts w:asciiTheme="minorHAnsi" w:hAnsiTheme="minorHAnsi" w:cstheme="minorHAnsi"/>
                                      <w:sz w:val="22"/>
                                      <w:vertAlign w:val="superscript"/>
                                    </w:rPr>
                                    <w:t>o</w:t>
                                  </w:r>
                                  <w:r w:rsidRPr="0090502D">
                                    <w:rPr>
                                      <w:rFonts w:asciiTheme="minorHAnsi" w:hAnsiTheme="minorHAnsi" w:cstheme="minorHAnsi"/>
                                      <w:sz w:val="22"/>
                                    </w:rPr>
                                    <w:t>C</w:t>
                                  </w:r>
                                </w:p>
                                <w:p w:rsidR="00CE6BF8" w:rsidRPr="0090502D" w:rsidRDefault="00CE6BF8" w:rsidP="004A4F78">
                                  <w:pPr>
                                    <w:ind w:left="66"/>
                                    <w:rPr>
                                      <w:rFonts w:asciiTheme="minorHAnsi" w:hAnsiTheme="minorHAnsi" w:cstheme="minorHAnsi"/>
                                      <w:b/>
                                      <w:sz w:val="22"/>
                                    </w:rPr>
                                  </w:pPr>
                                  <w:r w:rsidRPr="0090502D">
                                    <w:rPr>
                                      <w:rFonts w:asciiTheme="minorHAnsi" w:hAnsiTheme="minorHAnsi" w:cstheme="minorHAnsi"/>
                                      <w:b/>
                                      <w:sz w:val="22"/>
                                    </w:rPr>
                                    <w:t>RYÖ örnekleri</w:t>
                                  </w:r>
                                </w:p>
                                <w:p w:rsidR="00CE6BF8" w:rsidRPr="0090502D" w:rsidRDefault="00CE6BF8" w:rsidP="006E3567">
                                  <w:pPr>
                                    <w:pStyle w:val="ListeParagraf"/>
                                    <w:numPr>
                                      <w:ilvl w:val="0"/>
                                      <w:numId w:val="172"/>
                                    </w:numPr>
                                    <w:ind w:left="426"/>
                                    <w:rPr>
                                      <w:rFonts w:asciiTheme="minorHAnsi" w:hAnsiTheme="minorHAnsi" w:cstheme="minorHAnsi"/>
                                      <w:sz w:val="22"/>
                                    </w:rPr>
                                  </w:pPr>
                                  <w:r>
                                    <w:rPr>
                                      <w:rFonts w:asciiTheme="minorHAnsi" w:hAnsiTheme="minorHAnsi" w:cstheme="minorHAnsi"/>
                                      <w:sz w:val="22"/>
                                    </w:rPr>
                                    <w:t>Su fazı varsa, tesiste atık su arıtımı</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85" name="Dikdörtgen 385"/>
                            <wps:cNvSpPr/>
                            <wps:spPr>
                              <a:xfrm>
                                <a:off x="3413051" y="0"/>
                                <a:ext cx="1389795" cy="318977"/>
                              </a:xfrm>
                              <a:prstGeom prst="rect">
                                <a:avLst/>
                              </a:prstGeom>
                              <a:ln/>
                            </wps:spPr>
                            <wps:style>
                              <a:lnRef idx="2">
                                <a:schemeClr val="dk1"/>
                              </a:lnRef>
                              <a:fillRef idx="1">
                                <a:schemeClr val="lt1"/>
                              </a:fillRef>
                              <a:effectRef idx="0">
                                <a:schemeClr val="dk1"/>
                              </a:effectRef>
                              <a:fontRef idx="minor">
                                <a:schemeClr val="dk1"/>
                              </a:fontRef>
                            </wps:style>
                            <wps:txbx>
                              <w:txbxContent>
                                <w:p w:rsidR="00CE6BF8" w:rsidRPr="00C5445A" w:rsidRDefault="00CE6BF8" w:rsidP="004A4F78">
                                  <w:pPr>
                                    <w:rPr>
                                      <w:rFonts w:asciiTheme="minorHAnsi" w:hAnsiTheme="minorHAnsi" w:cstheme="minorHAnsi"/>
                                      <w:b/>
                                    </w:rPr>
                                  </w:pPr>
                                  <w:r>
                                    <w:rPr>
                                      <w:rFonts w:asciiTheme="minorHAnsi" w:hAnsiTheme="minorHAnsi" w:cstheme="minorHAnsi"/>
                                      <w:b/>
                                    </w:rPr>
                                    <w:t>Sıvı</w:t>
                                  </w:r>
                                  <w:r w:rsidRPr="00C5445A">
                                    <w:rPr>
                                      <w:rFonts w:asciiTheme="minorHAnsi" w:hAnsiTheme="minorHAnsi" w:cstheme="minorHAnsi"/>
                                      <w:b/>
                                    </w:rPr>
                                    <w:t>/sıvı ayrıştırma</w:t>
                                  </w:r>
                                </w:p>
                                <w:p w:rsidR="00CE6BF8" w:rsidRPr="00C5445A" w:rsidRDefault="00CE6BF8" w:rsidP="004A4F78">
                                  <w:pPr>
                                    <w:rPr>
                                      <w:rFonts w:asciiTheme="minorHAnsi" w:hAnsiTheme="minorHAnsi" w:cstheme="minorHAnsi"/>
                                      <w:b/>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87" name="Dikdörtgen 387"/>
                            <wps:cNvSpPr/>
                            <wps:spPr>
                              <a:xfrm>
                                <a:off x="3668232" y="3115340"/>
                                <a:ext cx="1503045" cy="1477645"/>
                              </a:xfrm>
                              <a:prstGeom prst="rect">
                                <a:avLst/>
                              </a:prstGeom>
                              <a:ln/>
                            </wps:spPr>
                            <wps:style>
                              <a:lnRef idx="2">
                                <a:schemeClr val="dk1"/>
                              </a:lnRef>
                              <a:fillRef idx="1">
                                <a:schemeClr val="lt1"/>
                              </a:fillRef>
                              <a:effectRef idx="0">
                                <a:schemeClr val="dk1"/>
                              </a:effectRef>
                              <a:fontRef idx="minor">
                                <a:schemeClr val="dk1"/>
                              </a:fontRef>
                            </wps:style>
                            <wps:txbx>
                              <w:txbxContent>
                                <w:p w:rsidR="00CE6BF8" w:rsidRPr="00FE3365" w:rsidRDefault="00CE6BF8" w:rsidP="004A4F78">
                                  <w:pPr>
                                    <w:rPr>
                                      <w:rFonts w:asciiTheme="minorHAnsi" w:hAnsiTheme="minorHAnsi" w:cstheme="minorHAnsi"/>
                                      <w:b/>
                                      <w:sz w:val="22"/>
                                    </w:rPr>
                                  </w:pPr>
                                  <w:r w:rsidRPr="00FE3365">
                                    <w:rPr>
                                      <w:rFonts w:asciiTheme="minorHAnsi" w:hAnsiTheme="minorHAnsi" w:cstheme="minorHAnsi"/>
                                      <w:b/>
                                      <w:sz w:val="22"/>
                                    </w:rPr>
                                    <w:t>İleri arıtım</w:t>
                                  </w:r>
                                </w:p>
                                <w:p w:rsidR="00CE6BF8" w:rsidRDefault="00CE6BF8" w:rsidP="006E3567">
                                  <w:pPr>
                                    <w:pStyle w:val="ListeParagraf"/>
                                    <w:numPr>
                                      <w:ilvl w:val="0"/>
                                      <w:numId w:val="173"/>
                                    </w:numPr>
                                    <w:ind w:left="426"/>
                                    <w:rPr>
                                      <w:rFonts w:asciiTheme="minorHAnsi" w:hAnsiTheme="minorHAnsi" w:cstheme="minorHAnsi"/>
                                      <w:b/>
                                      <w:sz w:val="22"/>
                                    </w:rPr>
                                  </w:pPr>
                                  <w:r>
                                    <w:rPr>
                                      <w:rFonts w:asciiTheme="minorHAnsi" w:hAnsiTheme="minorHAnsi" w:cstheme="minorHAnsi"/>
                                      <w:b/>
                                      <w:sz w:val="22"/>
                                    </w:rPr>
                                    <w:t>Atık su arıtımı veya kanalizasyona/suya deşarj</w:t>
                                  </w:r>
                                </w:p>
                                <w:p w:rsidR="00CE6BF8" w:rsidRDefault="00CE6BF8" w:rsidP="006E3567">
                                  <w:pPr>
                                    <w:pStyle w:val="ListeParagraf"/>
                                    <w:numPr>
                                      <w:ilvl w:val="0"/>
                                      <w:numId w:val="173"/>
                                    </w:numPr>
                                    <w:ind w:left="426"/>
                                    <w:rPr>
                                      <w:rFonts w:asciiTheme="minorHAnsi" w:hAnsiTheme="minorHAnsi" w:cstheme="minorHAnsi"/>
                                      <w:b/>
                                      <w:sz w:val="22"/>
                                    </w:rPr>
                                  </w:pPr>
                                  <w:r>
                                    <w:rPr>
                                      <w:rFonts w:asciiTheme="minorHAnsi" w:hAnsiTheme="minorHAnsi" w:cstheme="minorHAnsi"/>
                                      <w:b/>
                                      <w:sz w:val="22"/>
                                    </w:rPr>
                                    <w:t>Tehlikeli atık işleme</w:t>
                                  </w:r>
                                </w:p>
                                <w:p w:rsidR="00CE6BF8" w:rsidRDefault="00CE6BF8" w:rsidP="006E3567">
                                  <w:pPr>
                                    <w:pStyle w:val="ListeParagraf"/>
                                    <w:numPr>
                                      <w:ilvl w:val="1"/>
                                      <w:numId w:val="173"/>
                                    </w:numPr>
                                    <w:ind w:left="709"/>
                                    <w:rPr>
                                      <w:rFonts w:asciiTheme="minorHAnsi" w:hAnsiTheme="minorHAnsi" w:cstheme="minorHAnsi"/>
                                      <w:b/>
                                      <w:sz w:val="22"/>
                                    </w:rPr>
                                  </w:pPr>
                                  <w:r>
                                    <w:rPr>
                                      <w:rFonts w:asciiTheme="minorHAnsi" w:hAnsiTheme="minorHAnsi" w:cstheme="minorHAnsi"/>
                                      <w:b/>
                                      <w:sz w:val="22"/>
                                    </w:rPr>
                                    <w:t>Geri kazanım</w:t>
                                  </w:r>
                                </w:p>
                                <w:p w:rsidR="00CE6BF8" w:rsidRPr="00FE3365" w:rsidRDefault="00CE6BF8" w:rsidP="006E3567">
                                  <w:pPr>
                                    <w:pStyle w:val="ListeParagraf"/>
                                    <w:numPr>
                                      <w:ilvl w:val="1"/>
                                      <w:numId w:val="173"/>
                                    </w:numPr>
                                    <w:ind w:left="709"/>
                                    <w:rPr>
                                      <w:rFonts w:asciiTheme="minorHAnsi" w:hAnsiTheme="minorHAnsi" w:cstheme="minorHAnsi"/>
                                      <w:b/>
                                      <w:sz w:val="22"/>
                                    </w:rPr>
                                  </w:pPr>
                                  <w:r>
                                    <w:rPr>
                                      <w:rFonts w:asciiTheme="minorHAnsi" w:hAnsiTheme="minorHAnsi" w:cstheme="minorHAnsi"/>
                                      <w:b/>
                                      <w:sz w:val="22"/>
                                    </w:rPr>
                                    <w:t>Termal işleme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88" name="Yukarı Ok 388"/>
                            <wps:cNvSpPr/>
                            <wps:spPr>
                              <a:xfrm>
                                <a:off x="1116418" y="1350335"/>
                                <a:ext cx="137795" cy="448945"/>
                              </a:xfrm>
                              <a:prstGeom prst="up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 name="Dikdörtgen 389"/>
                            <wps:cNvSpPr/>
                            <wps:spPr>
                              <a:xfrm>
                                <a:off x="2105246" y="1605516"/>
                                <a:ext cx="1041210" cy="754250"/>
                              </a:xfrm>
                              <a:prstGeom prst="rect">
                                <a:avLst/>
                              </a:prstGeom>
                              <a:ln/>
                            </wps:spPr>
                            <wps:style>
                              <a:lnRef idx="2">
                                <a:schemeClr val="dk1"/>
                              </a:lnRef>
                              <a:fillRef idx="1">
                                <a:schemeClr val="lt1"/>
                              </a:fillRef>
                              <a:effectRef idx="0">
                                <a:schemeClr val="dk1"/>
                              </a:effectRef>
                              <a:fontRef idx="minor">
                                <a:schemeClr val="dk1"/>
                              </a:fontRef>
                            </wps:style>
                            <wps:txbx>
                              <w:txbxContent>
                                <w:p w:rsidR="00CE6BF8" w:rsidRPr="00C5445A" w:rsidRDefault="00CE6BF8" w:rsidP="004A4F78">
                                  <w:pPr>
                                    <w:jc w:val="both"/>
                                    <w:rPr>
                                      <w:rFonts w:asciiTheme="minorHAnsi" w:hAnsiTheme="minorHAnsi" w:cstheme="minorHAnsi"/>
                                      <w:b/>
                                      <w:color w:val="7030A0"/>
                                      <w:sz w:val="22"/>
                                    </w:rPr>
                                  </w:pPr>
                                  <w:r>
                                    <w:rPr>
                                      <w:rFonts w:asciiTheme="minorHAnsi" w:hAnsiTheme="minorHAnsi" w:cstheme="minorHAnsi"/>
                                      <w:b/>
                                      <w:color w:val="7030A0"/>
                                      <w:sz w:val="22"/>
                                    </w:rPr>
                                    <w:t>“Tepkime ürünü” dominatının özellikleri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90" name="Dikdörtgen 390"/>
                            <wps:cNvSpPr/>
                            <wps:spPr>
                              <a:xfrm>
                                <a:off x="1350335" y="2456121"/>
                                <a:ext cx="754380" cy="403225"/>
                              </a:xfrm>
                              <a:prstGeom prst="rect">
                                <a:avLst/>
                              </a:prstGeom>
                              <a:ln/>
                            </wps:spPr>
                            <wps:style>
                              <a:lnRef idx="2">
                                <a:schemeClr val="dk1"/>
                              </a:lnRef>
                              <a:fillRef idx="1">
                                <a:schemeClr val="lt1"/>
                              </a:fillRef>
                              <a:effectRef idx="0">
                                <a:schemeClr val="dk1"/>
                              </a:effectRef>
                              <a:fontRef idx="minor">
                                <a:schemeClr val="dk1"/>
                              </a:fontRef>
                            </wps:style>
                            <wps:txbx>
                              <w:txbxContent>
                                <w:p w:rsidR="00CE6BF8" w:rsidRDefault="00CE6BF8" w:rsidP="004A4F78">
                                  <w:pPr>
                                    <w:jc w:val="both"/>
                                    <w:rPr>
                                      <w:rFonts w:asciiTheme="minorHAnsi" w:hAnsiTheme="minorHAnsi" w:cstheme="minorHAnsi"/>
                                      <w:b/>
                                      <w:color w:val="000000" w:themeColor="text1"/>
                                      <w:sz w:val="22"/>
                                    </w:rPr>
                                  </w:pPr>
                                  <w:r>
                                    <w:rPr>
                                      <w:rFonts w:asciiTheme="minorHAnsi" w:hAnsiTheme="minorHAnsi" w:cstheme="minorHAnsi"/>
                                      <w:b/>
                                      <w:color w:val="000000" w:themeColor="text1"/>
                                      <w:sz w:val="22"/>
                                    </w:rPr>
                                    <w:t>Çözünürlük</w:t>
                                  </w:r>
                                </w:p>
                                <w:p w:rsidR="00CE6BF8" w:rsidRPr="00817A39" w:rsidRDefault="00CE6BF8" w:rsidP="004A4F78">
                                  <w:pPr>
                                    <w:jc w:val="both"/>
                                    <w:rPr>
                                      <w:rFonts w:asciiTheme="minorHAnsi" w:hAnsiTheme="minorHAnsi" w:cstheme="minorHAnsi"/>
                                      <w:b/>
                                      <w:color w:val="000000" w:themeColor="text1"/>
                                      <w:sz w:val="22"/>
                                    </w:rPr>
                                  </w:pPr>
                                  <w:r>
                                    <w:rPr>
                                      <w:rFonts w:asciiTheme="minorHAnsi" w:hAnsiTheme="minorHAnsi" w:cstheme="minorHAnsi"/>
                                      <w:b/>
                                      <w:color w:val="000000" w:themeColor="text1"/>
                                      <w:sz w:val="22"/>
                                    </w:rPr>
                                    <w:t>Log KOW</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92" name="Yukarı Aşağı Ok 392"/>
                            <wps:cNvSpPr/>
                            <wps:spPr>
                              <a:xfrm>
                                <a:off x="2753832" y="2402958"/>
                                <a:ext cx="180720" cy="644325"/>
                              </a:xfrm>
                              <a:prstGeom prst="upDownArrow">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3" name="Yukarı Ok 393"/>
                            <wps:cNvSpPr/>
                            <wps:spPr>
                              <a:xfrm rot="2248933">
                                <a:off x="1711842" y="1903228"/>
                                <a:ext cx="222250" cy="431165"/>
                              </a:xfrm>
                              <a:prstGeom prst="up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4" name="Yukarı Ok 394"/>
                            <wps:cNvSpPr/>
                            <wps:spPr>
                              <a:xfrm rot="7840183">
                                <a:off x="1584251" y="2881423"/>
                                <a:ext cx="264795" cy="456565"/>
                              </a:xfrm>
                              <a:prstGeom prst="up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5" name="Sağ Ok 395"/>
                            <wps:cNvSpPr/>
                            <wps:spPr>
                              <a:xfrm>
                                <a:off x="1701209" y="3338623"/>
                                <a:ext cx="1884680" cy="984885"/>
                              </a:xfrm>
                              <a:prstGeom prst="rightArrow">
                                <a:avLst/>
                              </a:prstGeom>
                              <a:ln/>
                            </wps:spPr>
                            <wps:style>
                              <a:lnRef idx="2">
                                <a:schemeClr val="dk1"/>
                              </a:lnRef>
                              <a:fillRef idx="1">
                                <a:schemeClr val="lt1"/>
                              </a:fillRef>
                              <a:effectRef idx="0">
                                <a:schemeClr val="dk1"/>
                              </a:effectRef>
                              <a:fontRef idx="minor">
                                <a:schemeClr val="dk1"/>
                              </a:fontRef>
                            </wps:style>
                            <wps:txbx>
                              <w:txbxContent>
                                <w:p w:rsidR="00CE6BF8" w:rsidRPr="00FE3365" w:rsidRDefault="00CE6BF8" w:rsidP="004A4F78">
                                  <w:pPr>
                                    <w:rPr>
                                      <w:rFonts w:asciiTheme="minorHAnsi" w:hAnsiTheme="minorHAnsi" w:cstheme="minorHAnsi"/>
                                    </w:rPr>
                                  </w:pPr>
                                  <w:r>
                                    <w:rPr>
                                      <w:rFonts w:asciiTheme="minorHAnsi" w:hAnsiTheme="minorHAnsi" w:cstheme="minorHAnsi"/>
                                      <w:sz w:val="22"/>
                                    </w:rPr>
                                    <w:t>Sulu veya  “daha az yağlı”fazdaki madde</w:t>
                                  </w:r>
                                </w:p>
                                <w:p w:rsidR="00CE6BF8" w:rsidRPr="00FE3365" w:rsidRDefault="00CE6BF8" w:rsidP="004A4F78">
                                  <w:pPr>
                                    <w:jc w:val="center"/>
                                    <w:rPr>
                                      <w:rFonts w:asciiTheme="minorHAnsi" w:hAnsiTheme="minorHAnsi" w:cstheme="minorHAns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6" name="Sağ Ok 396"/>
                            <wps:cNvSpPr/>
                            <wps:spPr>
                              <a:xfrm>
                                <a:off x="0" y="2200940"/>
                                <a:ext cx="1341775" cy="846922"/>
                              </a:xfrm>
                              <a:prstGeom prst="rightArrow">
                                <a:avLst/>
                              </a:prstGeom>
                              <a:ln/>
                            </wps:spPr>
                            <wps:style>
                              <a:lnRef idx="2">
                                <a:schemeClr val="dk1"/>
                              </a:lnRef>
                              <a:fillRef idx="1">
                                <a:schemeClr val="lt1"/>
                              </a:fillRef>
                              <a:effectRef idx="0">
                                <a:schemeClr val="dk1"/>
                              </a:effectRef>
                              <a:fontRef idx="minor">
                                <a:schemeClr val="dk1"/>
                              </a:fontRef>
                            </wps:style>
                            <wps:txbx>
                              <w:txbxContent>
                                <w:p w:rsidR="00CE6BF8" w:rsidRPr="00FE3365" w:rsidRDefault="00CE6BF8" w:rsidP="004A4F78">
                                  <w:pPr>
                                    <w:jc w:val="center"/>
                                    <w:rPr>
                                      <w:rFonts w:asciiTheme="minorHAnsi" w:hAnsiTheme="minorHAnsi" w:cstheme="minorHAnsi"/>
                                    </w:rPr>
                                  </w:pPr>
                                  <w:r>
                                    <w:rPr>
                                      <w:rFonts w:asciiTheme="minorHAnsi" w:hAnsiTheme="minorHAnsi" w:cstheme="minorHAnsi"/>
                                      <w:sz w:val="22"/>
                                    </w:rPr>
                                    <w:t xml:space="preserve">Sulu </w:t>
                                  </w:r>
                                  <w:r w:rsidRPr="00FE3365">
                                    <w:rPr>
                                      <w:rFonts w:asciiTheme="minorHAnsi" w:hAnsiTheme="minorHAnsi" w:cstheme="minorHAnsi"/>
                                      <w:sz w:val="22"/>
                                    </w:rPr>
                                    <w:t xml:space="preserve">atıktaki </w:t>
                                  </w:r>
                                  <w:r w:rsidRPr="00FE3365">
                                    <w:rPr>
                                      <w:rFonts w:asciiTheme="minorHAnsi" w:hAnsiTheme="minorHAnsi" w:cstheme="minorHAnsi"/>
                                    </w:rPr>
                                    <w:t>madde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7" name="Sol Ok 397"/>
                            <wps:cNvSpPr/>
                            <wps:spPr>
                              <a:xfrm>
                                <a:off x="2998381" y="2402958"/>
                                <a:ext cx="1494517" cy="573941"/>
                              </a:xfrm>
                              <a:prstGeom prst="leftArrow">
                                <a:avLst/>
                              </a:prstGeom>
                              <a:ln/>
                            </wps:spPr>
                            <wps:style>
                              <a:lnRef idx="2">
                                <a:schemeClr val="dk1"/>
                              </a:lnRef>
                              <a:fillRef idx="1">
                                <a:schemeClr val="lt1"/>
                              </a:fillRef>
                              <a:effectRef idx="0">
                                <a:schemeClr val="dk1"/>
                              </a:effectRef>
                              <a:fontRef idx="minor">
                                <a:schemeClr val="dk1"/>
                              </a:fontRef>
                            </wps:style>
                            <wps:txbx>
                              <w:txbxContent>
                                <w:p w:rsidR="00CE6BF8" w:rsidRPr="00930419" w:rsidRDefault="00CE6BF8" w:rsidP="004A4F78">
                                  <w:pPr>
                                    <w:jc w:val="center"/>
                                    <w:rPr>
                                      <w:rFonts w:asciiTheme="minorHAnsi" w:hAnsiTheme="minorHAnsi" w:cstheme="minorHAnsi"/>
                                      <w:b/>
                                      <w:color w:val="7030A0"/>
                                      <w:sz w:val="22"/>
                                    </w:rPr>
                                  </w:pPr>
                                  <w:r w:rsidRPr="00930419">
                                    <w:rPr>
                                      <w:rFonts w:asciiTheme="minorHAnsi" w:hAnsiTheme="minorHAnsi" w:cstheme="minorHAnsi"/>
                                      <w:b/>
                                      <w:color w:val="7030A0"/>
                                      <w:sz w:val="22"/>
                                    </w:rPr>
                                    <w:t>Arıtma kimyasalları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6" name="Sağ Ok 386"/>
                            <wps:cNvSpPr/>
                            <wps:spPr>
                              <a:xfrm>
                                <a:off x="1903228" y="999460"/>
                                <a:ext cx="1796415" cy="896620"/>
                              </a:xfrm>
                              <a:prstGeom prst="rightArrow">
                                <a:avLst/>
                              </a:prstGeom>
                              <a:ln/>
                            </wps:spPr>
                            <wps:style>
                              <a:lnRef idx="2">
                                <a:schemeClr val="dk1"/>
                              </a:lnRef>
                              <a:fillRef idx="1">
                                <a:schemeClr val="lt1"/>
                              </a:fillRef>
                              <a:effectRef idx="0">
                                <a:schemeClr val="dk1"/>
                              </a:effectRef>
                              <a:fontRef idx="minor">
                                <a:schemeClr val="dk1"/>
                              </a:fontRef>
                            </wps:style>
                            <wps:txbx>
                              <w:txbxContent>
                                <w:p w:rsidR="00CE6BF8" w:rsidRPr="00FE3365" w:rsidRDefault="00CE6BF8" w:rsidP="004A4F78">
                                  <w:pPr>
                                    <w:rPr>
                                      <w:rFonts w:asciiTheme="minorHAnsi" w:hAnsiTheme="minorHAnsi" w:cstheme="minorHAnsi"/>
                                    </w:rPr>
                                  </w:pPr>
                                  <w:r>
                                    <w:rPr>
                                      <w:rFonts w:asciiTheme="minorHAnsi" w:hAnsiTheme="minorHAnsi" w:cstheme="minorHAnsi"/>
                                      <w:sz w:val="22"/>
                                    </w:rPr>
                                    <w:t>Organik veya  “daha yağlı”fazdaki madde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8" name="Dikdörtgen 398"/>
                            <wps:cNvSpPr/>
                            <wps:spPr>
                              <a:xfrm>
                                <a:off x="382772" y="1052623"/>
                                <a:ext cx="1157605" cy="297180"/>
                              </a:xfrm>
                              <a:prstGeom prst="rect">
                                <a:avLst/>
                              </a:prstGeom>
                              <a:ln/>
                            </wps:spPr>
                            <wps:style>
                              <a:lnRef idx="2">
                                <a:schemeClr val="dk1"/>
                              </a:lnRef>
                              <a:fillRef idx="1">
                                <a:schemeClr val="lt1"/>
                              </a:fillRef>
                              <a:effectRef idx="0">
                                <a:schemeClr val="dk1"/>
                              </a:effectRef>
                              <a:fontRef idx="minor">
                                <a:schemeClr val="dk1"/>
                              </a:fontRef>
                            </wps:style>
                            <wps:txbx>
                              <w:txbxContent>
                                <w:p w:rsidR="00CE6BF8" w:rsidRPr="00D51DC7" w:rsidRDefault="00CE6BF8" w:rsidP="00D51DC7">
                                  <w:pPr>
                                    <w:rPr>
                                      <w:rFonts w:asciiTheme="minorHAnsi" w:hAnsiTheme="minorHAnsi" w:cstheme="minorHAnsi"/>
                                      <w:b/>
                                      <w:color w:val="000000" w:themeColor="text1"/>
                                      <w:sz w:val="20"/>
                                    </w:rPr>
                                  </w:pPr>
                                  <w:r w:rsidRPr="00D51DC7">
                                    <w:rPr>
                                      <w:rFonts w:asciiTheme="minorHAnsi" w:hAnsiTheme="minorHAnsi" w:cstheme="minorHAnsi"/>
                                      <w:b/>
                                      <w:color w:val="000000" w:themeColor="text1"/>
                                      <w:sz w:val="20"/>
                                    </w:rPr>
                                    <w:t>RF</w:t>
                                  </w:r>
                                  <w:r w:rsidRPr="00D51DC7">
                                    <w:rPr>
                                      <w:rFonts w:asciiTheme="minorHAnsi" w:hAnsiTheme="minorHAnsi" w:cstheme="minorHAnsi"/>
                                      <w:b/>
                                      <w:color w:val="000000" w:themeColor="text1"/>
                                      <w:sz w:val="20"/>
                                      <w:vertAlign w:val="subscript"/>
                                    </w:rPr>
                                    <w:t>air</w:t>
                                  </w:r>
                                  <w:r w:rsidRPr="00D51DC7">
                                    <w:rPr>
                                      <w:rFonts w:asciiTheme="minorHAnsi" w:hAnsiTheme="minorHAnsi" w:cstheme="minorHAnsi"/>
                                      <w:b/>
                                      <w:color w:val="000000" w:themeColor="text1"/>
                                      <w:sz w:val="20"/>
                                    </w:rPr>
                                    <w:t>= uçucu maddelerin salınımı</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wgp>
                  </a:graphicData>
                </a:graphic>
              </wp:anchor>
            </w:drawing>
          </mc:Choice>
          <mc:Fallback>
            <w:pict>
              <v:group id="Grup 420" o:spid="_x0000_s1309" style="position:absolute;margin-left:27pt;margin-top:28.8pt;width:429pt;height:361.65pt;z-index:251913728" coordsize="54481,45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">
                <v:rect id="Dikdörtgen 391" o:spid="_x0000_s1310" style="position:absolute;left:10526;top:16055;width:20987;height:21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asfMQA&#10;AADcAAAADwAAAGRycy9kb3ducmV2LnhtbESPQYvCMBSE78L+h/AWvGnqCqJdo0hhUfRkdQ97ezRv&#10;22LzUppYW3+9EQSPw8x8wyzXnalES40rLSuYjCMQxJnVJecKzqef0RyE88gaK8ukoCcH69XHYImx&#10;tjc+Upv6XAQIuxgVFN7XsZQuK8igG9uaOHj/tjHog2xyqRu8Bbip5FcUzaTBksNCgTUlBWWX9GoU&#10;HHrp2/PvbHFvk7LX6V+y3VOi1PCz23yD8NT5d/jV3mkF08UEnmfC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GrHzEAAAA3AAAAA8AAAAAAAAAAAAAAAAAmAIAAGRycy9k&#10;b3ducmV2LnhtbFBLBQYAAAAABAAEAPUAAACJAwAAAAA=&#10;" fillcolor="white [3201]" strokecolor="black [3200]" strokeweight="2pt"/>
                <v:group id="Grup 400" o:spid="_x0000_s1311" style="position:absolute;width:54481;height:45929" coordsize="54481,459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o52MIAAADcAAAADwAAAGRycy9kb3ducmV2LnhtbERPTYvCMBC9C/sfwizs&#10;TdO6Kks1ioiKBxGswuJtaMa22ExKE9v6781hYY+P971Y9aYSLTWutKwgHkUgiDOrS84VXC+74Q8I&#10;55E1VpZJwYscrJYfgwUm2nZ8pjb1uQgh7BJUUHhfJ1K6rCCDbmRr4sDdbWPQB9jkUjfYhXBTyXEU&#10;zaTBkkNDgTVtCsoe6dMo2HfYrb/jbXt83Dev22V6+j3GpNTXZ7+eg/DU+3/xn/ugFU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aqOdjCAAAA3AAAAA8A&#10;AAAAAAAAAAAAAAAAqgIAAGRycy9kb3ducmV2LnhtbFBLBQYAAAAABAAEAPoAAACZAwAAAAA=&#10;">
                  <v:rect id="Dikdörtgen 383" o:spid="_x0000_s1312" style="position:absolute;left:23497;top:31047;width:6941;height:3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9EdMQA&#10;AADcAAAADwAAAGRycy9kb3ducmV2LnhtbESPQWsCMRSE74X+h/CE3mpWF4tujVKkgidtbfH82Dw3&#10;i5uXJUl3t//eCILHYWa+YZbrwTaiIx9qxwom4wwEcel0zZWC35/t6xxEiMgaG8ek4J8CrFfPT0ss&#10;tOv5m7pjrESCcChQgYmxLaQMpSGLYexa4uSdnbcYk/SV1B77BLeNnGbZm7RYc1ow2NLGUHk5/lkF&#10;+92h2vanxezsm8PX5+S0MF2ulXoZDR/vICIN8RG+t3daQT7P4XYmHQG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RHTEAAAA3AAAAA8AAAAAAAAAAAAAAAAAmAIAAGRycy9k&#10;b3ducmV2LnhtbFBLBQYAAAAABAAEAPUAAACJAwAAAAA=&#10;" fillcolor="white [3201]" strokecolor="black [3200]" strokeweight="2pt">
                    <v:textbox inset="0,0,0,0">
                      <w:txbxContent>
                        <w:p w:rsidR="00CE6BF8" w:rsidRPr="00C5445A" w:rsidRDefault="00CE6BF8" w:rsidP="004A4F78">
                          <w:pPr>
                            <w:jc w:val="right"/>
                            <w:rPr>
                              <w:rFonts w:asciiTheme="minorHAnsi" w:hAnsiTheme="minorHAnsi" w:cstheme="minorHAnsi"/>
                              <w:b/>
                              <w:color w:val="7030A0"/>
                              <w:sz w:val="22"/>
                            </w:rPr>
                          </w:pPr>
                          <w:r>
                            <w:rPr>
                              <w:rFonts w:asciiTheme="minorHAnsi" w:hAnsiTheme="minorHAnsi" w:cstheme="minorHAnsi"/>
                              <w:b/>
                              <w:color w:val="7030A0"/>
                              <w:sz w:val="22"/>
                            </w:rPr>
                            <w:t>Eğilimlerin arttırılması</w:t>
                          </w:r>
                        </w:p>
                      </w:txbxContent>
                    </v:textbox>
                  </v:rect>
                  <v:group id="Grup 399" o:spid="_x0000_s1313" style="position:absolute;width:54481;height:45929" coordsize="54481,459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DIp8YAAADcAAAADwAAAGRycy9kb3ducmV2LnhtbESPQWvCQBSE7wX/w/KE&#10;3uomSktN3YQgtvQgQlWQ3h7ZZxKSfRuy2yT++25B6HGYmW+YTTaZVgzUu9qygngRgSAurK65VHA+&#10;vT+9gnAeWWNrmRTcyEGWzh42mGg78hcNR1+KAGGXoILK+y6R0hUVGXQL2xEH72p7gz7IvpS6xzHA&#10;TSuXUfQiDdYcFirsaFtR0Rx/jIKPEcd8Fe+GfXPd3r5Pz4fLPialHudT/gbC0+T/w/f2p1awWq/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MMinxgAAANwA&#10;AAAPAAAAAAAAAAAAAAAAAKoCAABkcnMvZG93bnJldi54bWxQSwUGAAAAAAQABAD6AAAAnQMAAAAA&#10;">
                    <v:rect id="Dikdörtgen 381" o:spid="_x0000_s1314" style="position:absolute;left:36682;top:10526;width:17799;height:9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F/mMQA&#10;AADcAAAADwAAAGRycy9kb3ducmV2LnhtbESPQWsCMRSE74X+h/CE3mp2FYtujVKkgidtbfH82Dw3&#10;i5uXJUl3t//eCILHYWa+YZbrwTaiIx9qxwrycQaCuHS65krB78/2dQ4iRGSNjWNS8E8B1qvnpyUW&#10;2vX8Td0xViJBOBSowMTYFlKG0pDFMHYtcfLOzluMSfpKao99gttGTrLsTVqsOS0YbGljqLwc/6yC&#10;/e5QbfvTYnb2zeHrMz8tTDfVSr2Mho93EJGG+Ajf2zutYDrP4XYmHQG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hf5jEAAAA3AAAAA8AAAAAAAAAAAAAAAAAmAIAAGRycy9k&#10;b3ducmV2LnhtbFBLBQYAAAAABAAEAPUAAACJAwAAAAA=&#10;" fillcolor="white [3201]" strokecolor="black [3200]" strokeweight="2pt">
                      <v:textbox inset="0,0,0,0">
                        <w:txbxContent>
                          <w:p w:rsidR="00CE6BF8" w:rsidRPr="00FE3365" w:rsidRDefault="00CE6BF8" w:rsidP="004A4F78">
                            <w:pPr>
                              <w:rPr>
                                <w:rFonts w:asciiTheme="minorHAnsi" w:hAnsiTheme="minorHAnsi" w:cstheme="minorHAnsi"/>
                                <w:b/>
                                <w:sz w:val="22"/>
                              </w:rPr>
                            </w:pPr>
                            <w:r w:rsidRPr="00FE3365">
                              <w:rPr>
                                <w:rFonts w:asciiTheme="minorHAnsi" w:hAnsiTheme="minorHAnsi" w:cstheme="minorHAnsi"/>
                                <w:b/>
                                <w:sz w:val="22"/>
                              </w:rPr>
                              <w:t>İleri arıtım</w:t>
                            </w:r>
                          </w:p>
                          <w:p w:rsidR="00CE6BF8" w:rsidRPr="00FE3365" w:rsidRDefault="00CE6BF8" w:rsidP="006E3567">
                            <w:pPr>
                              <w:pStyle w:val="ListeParagraf"/>
                              <w:numPr>
                                <w:ilvl w:val="0"/>
                                <w:numId w:val="173"/>
                              </w:numPr>
                              <w:ind w:left="426"/>
                              <w:rPr>
                                <w:rFonts w:asciiTheme="minorHAnsi" w:hAnsiTheme="minorHAnsi" w:cstheme="minorHAnsi"/>
                                <w:b/>
                                <w:sz w:val="22"/>
                              </w:rPr>
                            </w:pPr>
                            <w:r>
                              <w:rPr>
                                <w:rFonts w:asciiTheme="minorHAnsi" w:hAnsiTheme="minorHAnsi" w:cstheme="minorHAnsi"/>
                                <w:b/>
                                <w:sz w:val="22"/>
                              </w:rPr>
                              <w:t>Atık su arıtımı</w:t>
                            </w:r>
                          </w:p>
                          <w:p w:rsidR="00CE6BF8" w:rsidRDefault="00CE6BF8" w:rsidP="006E3567">
                            <w:pPr>
                              <w:pStyle w:val="ListeParagraf"/>
                              <w:numPr>
                                <w:ilvl w:val="0"/>
                                <w:numId w:val="173"/>
                              </w:numPr>
                              <w:ind w:left="426"/>
                              <w:rPr>
                                <w:rFonts w:asciiTheme="minorHAnsi" w:hAnsiTheme="minorHAnsi" w:cstheme="minorHAnsi"/>
                                <w:b/>
                                <w:sz w:val="22"/>
                              </w:rPr>
                            </w:pPr>
                            <w:r>
                              <w:rPr>
                                <w:rFonts w:asciiTheme="minorHAnsi" w:hAnsiTheme="minorHAnsi" w:cstheme="minorHAnsi"/>
                                <w:b/>
                                <w:sz w:val="22"/>
                              </w:rPr>
                              <w:t>Tehlikeli atık işleme</w:t>
                            </w:r>
                          </w:p>
                          <w:p w:rsidR="00CE6BF8" w:rsidRDefault="00CE6BF8" w:rsidP="006E3567">
                            <w:pPr>
                              <w:pStyle w:val="ListeParagraf"/>
                              <w:numPr>
                                <w:ilvl w:val="1"/>
                                <w:numId w:val="173"/>
                              </w:numPr>
                              <w:ind w:left="709"/>
                              <w:rPr>
                                <w:rFonts w:asciiTheme="minorHAnsi" w:hAnsiTheme="minorHAnsi" w:cstheme="minorHAnsi"/>
                                <w:b/>
                                <w:sz w:val="22"/>
                              </w:rPr>
                            </w:pPr>
                            <w:r>
                              <w:rPr>
                                <w:rFonts w:asciiTheme="minorHAnsi" w:hAnsiTheme="minorHAnsi" w:cstheme="minorHAnsi"/>
                                <w:b/>
                                <w:sz w:val="22"/>
                              </w:rPr>
                              <w:t>Geri kazanım</w:t>
                            </w:r>
                          </w:p>
                          <w:p w:rsidR="00CE6BF8" w:rsidRPr="00FE3365" w:rsidRDefault="00CE6BF8" w:rsidP="006E3567">
                            <w:pPr>
                              <w:pStyle w:val="ListeParagraf"/>
                              <w:numPr>
                                <w:ilvl w:val="1"/>
                                <w:numId w:val="173"/>
                              </w:numPr>
                              <w:ind w:left="709"/>
                              <w:rPr>
                                <w:rFonts w:asciiTheme="minorHAnsi" w:hAnsiTheme="minorHAnsi" w:cstheme="minorHAnsi"/>
                                <w:b/>
                                <w:sz w:val="22"/>
                              </w:rPr>
                            </w:pPr>
                            <w:r>
                              <w:rPr>
                                <w:rFonts w:asciiTheme="minorHAnsi" w:hAnsiTheme="minorHAnsi" w:cstheme="minorHAnsi"/>
                                <w:b/>
                                <w:sz w:val="22"/>
                              </w:rPr>
                              <w:t>Termal işleme</w:t>
                            </w:r>
                          </w:p>
                        </w:txbxContent>
                      </v:textbox>
                    </v:rect>
                    <v:rect id="Dikdörtgen 384" o:spid="_x0000_s1315" style="position:absolute;left:15417;top:744;width:15040;height:8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bcAMQA&#10;AADcAAAADwAAAGRycy9kb3ducmV2LnhtbESPQWsCMRSE70L/Q3iF3jRrrUVXoxSp4KlaWzw/Ns/N&#10;4uZlSeLu9t83guBxmJlvmOW6t7VoyYfKsYLxKANBXDhdcang92c7nIEIEVlj7ZgU/FGA9eppsMRc&#10;u46/qT3GUiQIhxwVmBibXMpQGLIYRq4hTt7ZeYsxSV9K7bFLcFvL1yx7lxYrTgsGG9oYKi7Hq1Xw&#10;tduX2+40n559vT98jk9z0060Ui/P/ccCRKQ+PsL39k4rmMze4HYmHQ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W3ADEAAAA3AAAAA8AAAAAAAAAAAAAAAAAmAIAAGRycy9k&#10;b3ducmV2LnhtbFBLBQYAAAAABAAEAPUAAACJAwAAAAA=&#10;" fillcolor="white [3201]" strokecolor="black [3200]" strokeweight="2pt">
                      <v:textbox inset="0,0,0,0">
                        <w:txbxContent>
                          <w:p w:rsidR="00CE6BF8" w:rsidRPr="0090502D" w:rsidRDefault="00CE6BF8" w:rsidP="004A4F78">
                            <w:pPr>
                              <w:rPr>
                                <w:rFonts w:asciiTheme="minorHAnsi" w:hAnsiTheme="minorHAnsi" w:cstheme="minorHAnsi"/>
                                <w:b/>
                                <w:sz w:val="22"/>
                              </w:rPr>
                            </w:pPr>
                            <w:r w:rsidRPr="0090502D">
                              <w:rPr>
                                <w:rFonts w:asciiTheme="minorHAnsi" w:hAnsiTheme="minorHAnsi" w:cstheme="minorHAnsi"/>
                                <w:b/>
                                <w:sz w:val="22"/>
                              </w:rPr>
                              <w:t>Ortalama İKlar</w:t>
                            </w:r>
                          </w:p>
                          <w:p w:rsidR="00CE6BF8" w:rsidRPr="0090502D" w:rsidRDefault="00CE6BF8" w:rsidP="006E3567">
                            <w:pPr>
                              <w:pStyle w:val="ListeParagraf"/>
                              <w:numPr>
                                <w:ilvl w:val="0"/>
                                <w:numId w:val="172"/>
                              </w:numPr>
                              <w:ind w:left="426"/>
                              <w:rPr>
                                <w:rFonts w:asciiTheme="minorHAnsi" w:hAnsiTheme="minorHAnsi" w:cstheme="minorHAnsi"/>
                                <w:sz w:val="22"/>
                              </w:rPr>
                            </w:pPr>
                            <w:r w:rsidRPr="0090502D">
                              <w:rPr>
                                <w:rFonts w:asciiTheme="minorHAnsi" w:hAnsiTheme="minorHAnsi" w:cstheme="minorHAnsi"/>
                                <w:sz w:val="22"/>
                              </w:rPr>
                              <w:t>Ort.sıcaklık :20</w:t>
                            </w:r>
                            <w:r w:rsidRPr="0090502D">
                              <w:rPr>
                                <w:rFonts w:asciiTheme="minorHAnsi" w:hAnsiTheme="minorHAnsi" w:cstheme="minorHAnsi"/>
                                <w:sz w:val="22"/>
                                <w:vertAlign w:val="superscript"/>
                              </w:rPr>
                              <w:t>o</w:t>
                            </w:r>
                            <w:r w:rsidRPr="0090502D">
                              <w:rPr>
                                <w:rFonts w:asciiTheme="minorHAnsi" w:hAnsiTheme="minorHAnsi" w:cstheme="minorHAnsi"/>
                                <w:sz w:val="22"/>
                              </w:rPr>
                              <w:t>C</w:t>
                            </w:r>
                          </w:p>
                          <w:p w:rsidR="00CE6BF8" w:rsidRPr="0090502D" w:rsidRDefault="00CE6BF8" w:rsidP="004A4F78">
                            <w:pPr>
                              <w:ind w:left="66"/>
                              <w:rPr>
                                <w:rFonts w:asciiTheme="minorHAnsi" w:hAnsiTheme="minorHAnsi" w:cstheme="minorHAnsi"/>
                                <w:b/>
                                <w:sz w:val="22"/>
                              </w:rPr>
                            </w:pPr>
                            <w:r w:rsidRPr="0090502D">
                              <w:rPr>
                                <w:rFonts w:asciiTheme="minorHAnsi" w:hAnsiTheme="minorHAnsi" w:cstheme="minorHAnsi"/>
                                <w:b/>
                                <w:sz w:val="22"/>
                              </w:rPr>
                              <w:t>RYÖ örnekleri</w:t>
                            </w:r>
                          </w:p>
                          <w:p w:rsidR="00CE6BF8" w:rsidRPr="0090502D" w:rsidRDefault="00CE6BF8" w:rsidP="006E3567">
                            <w:pPr>
                              <w:pStyle w:val="ListeParagraf"/>
                              <w:numPr>
                                <w:ilvl w:val="0"/>
                                <w:numId w:val="172"/>
                              </w:numPr>
                              <w:ind w:left="426"/>
                              <w:rPr>
                                <w:rFonts w:asciiTheme="minorHAnsi" w:hAnsiTheme="minorHAnsi" w:cstheme="minorHAnsi"/>
                                <w:sz w:val="22"/>
                              </w:rPr>
                            </w:pPr>
                            <w:r>
                              <w:rPr>
                                <w:rFonts w:asciiTheme="minorHAnsi" w:hAnsiTheme="minorHAnsi" w:cstheme="minorHAnsi"/>
                                <w:sz w:val="22"/>
                              </w:rPr>
                              <w:t>Su fazı varsa, tesiste atık su arıtımı</w:t>
                            </w:r>
                          </w:p>
                        </w:txbxContent>
                      </v:textbox>
                    </v:rect>
                    <v:rect id="Dikdörtgen 385" o:spid="_x0000_s1316" style="position:absolute;left:34130;width:13898;height:31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p5m8QA&#10;AADcAAAADwAAAGRycy9kb3ducmV2LnhtbESPT2sCMRTE70K/Q3iF3jRrRdGtUUqp4Ml/LZ4fm+dm&#10;6eZlSdLd9dsbQfA4zMxvmOW6t7VoyYfKsYLxKANBXDhdcang92cznIMIEVlj7ZgUXCnAevUyWGKu&#10;XcdHak+xFAnCIUcFJsYmlzIUhiyGkWuIk3dx3mJM0pdSe+wS3NbyPctm0mLFacFgQ1+Gir/Tv1Ww&#10;2+7LTXdeTC++3h++x+eFaSdaqbfX/vMDRKQ+PsOP9lYrmMyncD+Tjo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aeZvEAAAA3AAAAA8AAAAAAAAAAAAAAAAAmAIAAGRycy9k&#10;b3ducmV2LnhtbFBLBQYAAAAABAAEAPUAAACJAwAAAAA=&#10;" fillcolor="white [3201]" strokecolor="black [3200]" strokeweight="2pt">
                      <v:textbox inset="0,0,0,0">
                        <w:txbxContent>
                          <w:p w:rsidR="00CE6BF8" w:rsidRPr="00C5445A" w:rsidRDefault="00CE6BF8" w:rsidP="004A4F78">
                            <w:pPr>
                              <w:rPr>
                                <w:rFonts w:asciiTheme="minorHAnsi" w:hAnsiTheme="minorHAnsi" w:cstheme="minorHAnsi"/>
                                <w:b/>
                              </w:rPr>
                            </w:pPr>
                            <w:r>
                              <w:rPr>
                                <w:rFonts w:asciiTheme="minorHAnsi" w:hAnsiTheme="minorHAnsi" w:cstheme="minorHAnsi"/>
                                <w:b/>
                              </w:rPr>
                              <w:t>Sıvı</w:t>
                            </w:r>
                            <w:r w:rsidRPr="00C5445A">
                              <w:rPr>
                                <w:rFonts w:asciiTheme="minorHAnsi" w:hAnsiTheme="minorHAnsi" w:cstheme="minorHAnsi"/>
                                <w:b/>
                              </w:rPr>
                              <w:t>/sıvı ayrıştırma</w:t>
                            </w:r>
                          </w:p>
                          <w:p w:rsidR="00CE6BF8" w:rsidRPr="00C5445A" w:rsidRDefault="00CE6BF8" w:rsidP="004A4F78">
                            <w:pPr>
                              <w:rPr>
                                <w:rFonts w:asciiTheme="minorHAnsi" w:hAnsiTheme="minorHAnsi" w:cstheme="minorHAnsi"/>
                                <w:b/>
                              </w:rPr>
                            </w:pPr>
                          </w:p>
                        </w:txbxContent>
                      </v:textbox>
                    </v:rect>
                    <v:rect id="Dikdörtgen 387" o:spid="_x0000_s1317" style="position:absolute;left:36682;top:31153;width:15030;height:14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RCd8QA&#10;AADcAAAADwAAAGRycy9kb3ducmV2LnhtbESPQWsCMRSE70L/Q3iF3jRrpVZXoxSp4KlaWzw/Ns/N&#10;4uZlSeLu9t83guBxmJlvmOW6t7VoyYfKsYLxKANBXDhdcang92c7nIEIEVlj7ZgU/FGA9eppsMRc&#10;u46/qT3GUiQIhxwVmBibXMpQGLIYRq4hTt7ZeYsxSV9K7bFLcFvL1yybSosVpwWDDW0MFZfj1Sr4&#10;2u3LbXeav519vT98jk9z0060Ui/P/ccCRKQ+PsL39k4rmMze4XYmHQ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EQnfEAAAA3AAAAA8AAAAAAAAAAAAAAAAAmAIAAGRycy9k&#10;b3ducmV2LnhtbFBLBQYAAAAABAAEAPUAAACJAwAAAAA=&#10;" fillcolor="white [3201]" strokecolor="black [3200]" strokeweight="2pt">
                      <v:textbox inset="0,0,0,0">
                        <w:txbxContent>
                          <w:p w:rsidR="00CE6BF8" w:rsidRPr="00FE3365" w:rsidRDefault="00CE6BF8" w:rsidP="004A4F78">
                            <w:pPr>
                              <w:rPr>
                                <w:rFonts w:asciiTheme="minorHAnsi" w:hAnsiTheme="minorHAnsi" w:cstheme="minorHAnsi"/>
                                <w:b/>
                                <w:sz w:val="22"/>
                              </w:rPr>
                            </w:pPr>
                            <w:r w:rsidRPr="00FE3365">
                              <w:rPr>
                                <w:rFonts w:asciiTheme="minorHAnsi" w:hAnsiTheme="minorHAnsi" w:cstheme="minorHAnsi"/>
                                <w:b/>
                                <w:sz w:val="22"/>
                              </w:rPr>
                              <w:t>İleri arıtım</w:t>
                            </w:r>
                          </w:p>
                          <w:p w:rsidR="00CE6BF8" w:rsidRDefault="00CE6BF8" w:rsidP="006E3567">
                            <w:pPr>
                              <w:pStyle w:val="ListeParagraf"/>
                              <w:numPr>
                                <w:ilvl w:val="0"/>
                                <w:numId w:val="173"/>
                              </w:numPr>
                              <w:ind w:left="426"/>
                              <w:rPr>
                                <w:rFonts w:asciiTheme="minorHAnsi" w:hAnsiTheme="minorHAnsi" w:cstheme="minorHAnsi"/>
                                <w:b/>
                                <w:sz w:val="22"/>
                              </w:rPr>
                            </w:pPr>
                            <w:r>
                              <w:rPr>
                                <w:rFonts w:asciiTheme="minorHAnsi" w:hAnsiTheme="minorHAnsi" w:cstheme="minorHAnsi"/>
                                <w:b/>
                                <w:sz w:val="22"/>
                              </w:rPr>
                              <w:t>Atık su arıtımı veya kanalizasyona/suya deşarj</w:t>
                            </w:r>
                          </w:p>
                          <w:p w:rsidR="00CE6BF8" w:rsidRDefault="00CE6BF8" w:rsidP="006E3567">
                            <w:pPr>
                              <w:pStyle w:val="ListeParagraf"/>
                              <w:numPr>
                                <w:ilvl w:val="0"/>
                                <w:numId w:val="173"/>
                              </w:numPr>
                              <w:ind w:left="426"/>
                              <w:rPr>
                                <w:rFonts w:asciiTheme="minorHAnsi" w:hAnsiTheme="minorHAnsi" w:cstheme="minorHAnsi"/>
                                <w:b/>
                                <w:sz w:val="22"/>
                              </w:rPr>
                            </w:pPr>
                            <w:r>
                              <w:rPr>
                                <w:rFonts w:asciiTheme="minorHAnsi" w:hAnsiTheme="minorHAnsi" w:cstheme="minorHAnsi"/>
                                <w:b/>
                                <w:sz w:val="22"/>
                              </w:rPr>
                              <w:t>Tehlikeli atık işleme</w:t>
                            </w:r>
                          </w:p>
                          <w:p w:rsidR="00CE6BF8" w:rsidRDefault="00CE6BF8" w:rsidP="006E3567">
                            <w:pPr>
                              <w:pStyle w:val="ListeParagraf"/>
                              <w:numPr>
                                <w:ilvl w:val="1"/>
                                <w:numId w:val="173"/>
                              </w:numPr>
                              <w:ind w:left="709"/>
                              <w:rPr>
                                <w:rFonts w:asciiTheme="minorHAnsi" w:hAnsiTheme="minorHAnsi" w:cstheme="minorHAnsi"/>
                                <w:b/>
                                <w:sz w:val="22"/>
                              </w:rPr>
                            </w:pPr>
                            <w:r>
                              <w:rPr>
                                <w:rFonts w:asciiTheme="minorHAnsi" w:hAnsiTheme="minorHAnsi" w:cstheme="minorHAnsi"/>
                                <w:b/>
                                <w:sz w:val="22"/>
                              </w:rPr>
                              <w:t>Geri kazanım</w:t>
                            </w:r>
                          </w:p>
                          <w:p w:rsidR="00CE6BF8" w:rsidRPr="00FE3365" w:rsidRDefault="00CE6BF8" w:rsidP="006E3567">
                            <w:pPr>
                              <w:pStyle w:val="ListeParagraf"/>
                              <w:numPr>
                                <w:ilvl w:val="1"/>
                                <w:numId w:val="173"/>
                              </w:numPr>
                              <w:ind w:left="709"/>
                              <w:rPr>
                                <w:rFonts w:asciiTheme="minorHAnsi" w:hAnsiTheme="minorHAnsi" w:cstheme="minorHAnsi"/>
                                <w:b/>
                                <w:sz w:val="22"/>
                              </w:rPr>
                            </w:pPr>
                            <w:r>
                              <w:rPr>
                                <w:rFonts w:asciiTheme="minorHAnsi" w:hAnsiTheme="minorHAnsi" w:cstheme="minorHAnsi"/>
                                <w:b/>
                                <w:sz w:val="22"/>
                              </w:rPr>
                              <w:t>Termal işleme</w:t>
                            </w:r>
                          </w:p>
                        </w:txbxContent>
                      </v:textbox>
                    </v:rect>
                    <v:shape id="Yukarı Ok 388" o:spid="_x0000_s1318" type="#_x0000_t68" style="position:absolute;left:11164;top:13503;width:1378;height:44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05M8MA&#10;AADcAAAADwAAAGRycy9kb3ducmV2LnhtbERP3WrCMBS+H/gO4Qi7EU11IlKNIsKgwqbM+QDH5tgW&#10;m5OaZLbu6ZcLYZcf3/9y3Zla3Mn5yrKC8SgBQZxbXXGh4PT9PpyD8AFZY22ZFDzIw3rVe1liqm3L&#10;X3Q/hkLEEPYpKihDaFIpfV6SQT+yDXHkLtYZDBG6QmqHbQw3tZwkyUwarDg2lNjQtqT8evwxCsKF&#10;D9N2c/58ZDM3GXz87m7ZfqfUa7/bLEAE6sK/+OnOtIK3eVwbz8Qj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O05M8MAAADcAAAADwAAAAAAAAAAAAAAAACYAgAAZHJzL2Rv&#10;d25yZXYueG1sUEsFBgAAAAAEAAQA9QAAAIgDAAAAAA==&#10;" adj="3315" fillcolor="white [3201]" strokecolor="black [3200]" strokeweight="2pt"/>
                    <v:rect id="Dikdörtgen 389" o:spid="_x0000_s1319" style="position:absolute;left:21052;top:16055;width:10412;height:75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dznsQA&#10;AADcAAAADwAAAGRycy9kb3ducmV2LnhtbESPzWrDMBCE74G+g9hAb4mchgbbjRJKaSCn5q/kvFgb&#10;y8RaGUm13bevCoUeh5n5hllvR9uKnnxoHCtYzDMQxJXTDdcKPi+7WQ4iRGSNrWNS8E0BtpuHyRpL&#10;7QY+UX+OtUgQDiUqMDF2pZShMmQxzF1HnLyb8xZjkr6W2uOQ4LaVT1m2khYbTgsGO3ozVN3PX1bB&#10;x/5Q74Zr8Xzz7eH4vrgWpl9qpR6n4+sLiEhj/A//tfdawTIv4PdMOg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Xc57EAAAA3AAAAA8AAAAAAAAAAAAAAAAAmAIAAGRycy9k&#10;b3ducmV2LnhtbFBLBQYAAAAABAAEAPUAAACJAwAAAAA=&#10;" fillcolor="white [3201]" strokecolor="black [3200]" strokeweight="2pt">
                      <v:textbox inset="0,0,0,0">
                        <w:txbxContent>
                          <w:p w:rsidR="00CE6BF8" w:rsidRPr="00C5445A" w:rsidRDefault="00CE6BF8" w:rsidP="004A4F78">
                            <w:pPr>
                              <w:jc w:val="both"/>
                              <w:rPr>
                                <w:rFonts w:asciiTheme="minorHAnsi" w:hAnsiTheme="minorHAnsi" w:cstheme="minorHAnsi"/>
                                <w:b/>
                                <w:color w:val="7030A0"/>
                                <w:sz w:val="22"/>
                              </w:rPr>
                            </w:pPr>
                            <w:r>
                              <w:rPr>
                                <w:rFonts w:asciiTheme="minorHAnsi" w:hAnsiTheme="minorHAnsi" w:cstheme="minorHAnsi"/>
                                <w:b/>
                                <w:color w:val="7030A0"/>
                                <w:sz w:val="22"/>
                              </w:rPr>
                              <w:t>“Tepkime ürünü” dominatının özellikleri</w:t>
                            </w:r>
                          </w:p>
                        </w:txbxContent>
                      </v:textbox>
                    </v:rect>
                    <v:rect id="Dikdörtgen 390" o:spid="_x0000_s1320" style="position:absolute;left:13503;top:24561;width:7544;height:4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RM3sEA&#10;AADcAAAADwAAAGRycy9kb3ducmV2LnhtbERPz2vCMBS+C/4P4Qm7aepkY61GGWOCp7mpeH40z6bY&#10;vJQka+t/bw6Cx4/v92oz2EZ05EPtWMF8loEgLp2uuVJwOm6nHyBCRNbYOCYFNwqwWY9HKyy06/mP&#10;ukOsRArhUKACE2NbSBlKQxbDzLXEibs4bzEm6CupPfYp3DbyNcvepcWaU4PBlr4MldfDv1Xws9tX&#10;2/6cv118s//9np9z0y20Ui+T4XMJItIQn+KHe6cVLPI0P51JR0C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0TN7BAAAA3AAAAA8AAAAAAAAAAAAAAAAAmAIAAGRycy9kb3du&#10;cmV2LnhtbFBLBQYAAAAABAAEAPUAAACGAwAAAAA=&#10;" fillcolor="white [3201]" strokecolor="black [3200]" strokeweight="2pt">
                      <v:textbox inset="0,0,0,0">
                        <w:txbxContent>
                          <w:p w:rsidR="00CE6BF8" w:rsidRDefault="00CE6BF8" w:rsidP="004A4F78">
                            <w:pPr>
                              <w:jc w:val="both"/>
                              <w:rPr>
                                <w:rFonts w:asciiTheme="minorHAnsi" w:hAnsiTheme="minorHAnsi" w:cstheme="minorHAnsi"/>
                                <w:b/>
                                <w:color w:val="000000" w:themeColor="text1"/>
                                <w:sz w:val="22"/>
                              </w:rPr>
                            </w:pPr>
                            <w:r>
                              <w:rPr>
                                <w:rFonts w:asciiTheme="minorHAnsi" w:hAnsiTheme="minorHAnsi" w:cstheme="minorHAnsi"/>
                                <w:b/>
                                <w:color w:val="000000" w:themeColor="text1"/>
                                <w:sz w:val="22"/>
                              </w:rPr>
                              <w:t>Çözünürlük</w:t>
                            </w:r>
                          </w:p>
                          <w:p w:rsidR="00CE6BF8" w:rsidRPr="00817A39" w:rsidRDefault="00CE6BF8" w:rsidP="004A4F78">
                            <w:pPr>
                              <w:jc w:val="both"/>
                              <w:rPr>
                                <w:rFonts w:asciiTheme="minorHAnsi" w:hAnsiTheme="minorHAnsi" w:cstheme="minorHAnsi"/>
                                <w:b/>
                                <w:color w:val="000000" w:themeColor="text1"/>
                                <w:sz w:val="22"/>
                              </w:rPr>
                            </w:pPr>
                            <w:r>
                              <w:rPr>
                                <w:rFonts w:asciiTheme="minorHAnsi" w:hAnsiTheme="minorHAnsi" w:cstheme="minorHAnsi"/>
                                <w:b/>
                                <w:color w:val="000000" w:themeColor="text1"/>
                                <w:sz w:val="22"/>
                              </w:rPr>
                              <w:t>Log KOW</w:t>
                            </w:r>
                          </w:p>
                        </w:txbxContent>
                      </v:textbox>
                    </v:rect>
                    <v:shape id="Yukarı Aşağı Ok 392" o:spid="_x0000_s1321" type="#_x0000_t70" style="position:absolute;left:27538;top:24029;width:1807;height:64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vKqcQA&#10;AADcAAAADwAAAGRycy9kb3ducmV2LnhtbESPQWvCQBSE7wX/w/IEb3VjhNJEVwmKtBAojRV6fWSf&#10;STD7NuxuTfrvu4VCj8PMfMNs95PpxZ2c7ywrWC0TEMS11R03Ci4fp8dnED4ga+wtk4Jv8rDfzR62&#10;mGs7ckX3c2hEhLDPUUEbwpBL6euWDPqlHYijd7XOYIjSNVI7HCPc9DJNkidpsOO40OJAh5bq2/nL&#10;KDiVkhpN5Zu7vFSfx6x6HzJfKLWYT8UGRKAp/If/2q9awTpL4f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7yqnEAAAA3AAAAA8AAAAAAAAAAAAAAAAAmAIAAGRycy9k&#10;b3ducmV2LnhtbFBLBQYAAAAABAAEAPUAAACJAwAAAAA=&#10;" adj=",3029" fillcolor="white [3201]" strokecolor="black [3200]" strokeweight="2pt"/>
                    <v:shape id="Yukarı Ok 393" o:spid="_x0000_s1322" type="#_x0000_t68" style="position:absolute;left:17118;top:19032;width:2222;height:4311;rotation:245643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immsYA&#10;AADcAAAADwAAAGRycy9kb3ducmV2LnhtbESPQWvCQBSE70L/w/IKvemmBrRN3YRWKAj2YNIKHh/Z&#10;1yQ0+zZkV4359W5B8DjMzDfMKhtMK07Uu8aygudZBIK4tLrhSsHP9+f0BYTzyBpby6TgQg6y9GGy&#10;wkTbM+d0KnwlAoRdggpq77tESlfWZNDNbEccvF/bG/RB9pXUPZ4D3LRyHkULabDhsFBjR+uayr/i&#10;aBSMh3XM+S4y48d+u7yMwy6XX5VST4/D+xsIT4O/h2/tjVYQv8bwfyYcAZl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immsYAAADcAAAADwAAAAAAAAAAAAAAAACYAgAAZHJz&#10;L2Rvd25yZXYueG1sUEsFBgAAAAAEAAQA9QAAAIsDAAAAAA==&#10;" adj="5567" fillcolor="white [3201]" strokecolor="black [3200]" strokeweight="2pt"/>
                    <v:shape id="Yukarı Ok 394" o:spid="_x0000_s1323" type="#_x0000_t68" style="position:absolute;left:15842;top:28814;width:2648;height:4566;rotation:856357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L9QMUA&#10;AADcAAAADwAAAGRycy9kb3ducmV2LnhtbESPQWvCQBSE70L/w/IKvemmsRSN2YgUWgoFxaj3Z/aZ&#10;xGbfhuwa03/vCgWPw8x8w6TLwTSip87VlhW8TiIQxIXVNZcK9rvP8QyE88gaG8uk4I8cLLOnUYqJ&#10;tlfeUp/7UgQIuwQVVN63iZSuqMigm9iWOHgn2xn0QXal1B1eA9w0Mo6id2mw5rBQYUsfFRW/+cUo&#10;OMbloc/dz/mysjr+Wu8308NWKvXyPKwWIDwN/hH+b39rBdP5G9zPhCMg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sv1AxQAAANwAAAAPAAAAAAAAAAAAAAAAAJgCAABkcnMv&#10;ZG93bnJldi54bWxQSwUGAAAAAAQABAD1AAAAigMAAAAA&#10;" adj="6264" fillcolor="white [3201]" strokecolor="black [3200]" strokeweight="2pt"/>
                    <v:shape id="Sağ Ok 395" o:spid="_x0000_s1324" type="#_x0000_t13" style="position:absolute;left:17012;top:33386;width:18846;height:98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EcpMYA&#10;AADcAAAADwAAAGRycy9kb3ducmV2LnhtbESP3WrCQBSE7wt9h+UUvCnNporWpq4SBanghRr7AKfZ&#10;kx+aPRuyq0nfvlsQvBxm5htmsRpMI67UudqygtcoBkGcW11zqeDrvH2Zg3AeWWNjmRT8koPV8vFh&#10;gYm2PZ/omvlSBAi7BBVU3reJlC6vyKCLbEscvMJ2Bn2QXSl1h32Am0aO43gmDdYcFipsaVNR/pNd&#10;jIL0WMzqaeq+i37t3/afh0uaxc9KjZ6G9AOEp8Hfw7f2TiuYvE/h/0w4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7EcpMYAAADcAAAADwAAAAAAAAAAAAAAAACYAgAAZHJz&#10;L2Rvd25yZXYueG1sUEsFBgAAAAAEAAQA9QAAAIsDAAAAAA==&#10;" adj="15956" fillcolor="white [3201]" strokecolor="black [3200]" strokeweight="2pt">
                      <v:textbox>
                        <w:txbxContent>
                          <w:p w:rsidR="00CE6BF8" w:rsidRPr="00FE3365" w:rsidRDefault="00CE6BF8" w:rsidP="004A4F78">
                            <w:pPr>
                              <w:rPr>
                                <w:rFonts w:asciiTheme="minorHAnsi" w:hAnsiTheme="minorHAnsi" w:cstheme="minorHAnsi"/>
                              </w:rPr>
                            </w:pPr>
                            <w:r>
                              <w:rPr>
                                <w:rFonts w:asciiTheme="minorHAnsi" w:hAnsiTheme="minorHAnsi" w:cstheme="minorHAnsi"/>
                                <w:sz w:val="22"/>
                              </w:rPr>
                              <w:t>Sulu veya  “daha az yağlı”fazdaki madde</w:t>
                            </w:r>
                          </w:p>
                          <w:p w:rsidR="00CE6BF8" w:rsidRPr="00FE3365" w:rsidRDefault="00CE6BF8" w:rsidP="004A4F78">
                            <w:pPr>
                              <w:jc w:val="center"/>
                              <w:rPr>
                                <w:rFonts w:asciiTheme="minorHAnsi" w:hAnsiTheme="minorHAnsi" w:cstheme="minorHAnsi"/>
                              </w:rPr>
                            </w:pPr>
                          </w:p>
                        </w:txbxContent>
                      </v:textbox>
                    </v:shape>
                    <v:shape id="Sağ Ok 396" o:spid="_x0000_s1325" type="#_x0000_t13" style="position:absolute;top:22009;width:13417;height:84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boRMYA&#10;AADcAAAADwAAAGRycy9kb3ducmV2LnhtbESP0WrCQBRE3wv9h+UKfRHdpC02ia5SCkJpH0SbD7hk&#10;r0k0ezdkt0n0692C0MdhZs4wq81oGtFT52rLCuJ5BIK4sLrmUkH+s50lIJxH1thYJgUXcrBZPz6s&#10;MNN24D31B1+KAGGXoYLK+zaT0hUVGXRz2xIH72g7gz7IrpS6wyHATSOfo2ghDdYcFips6aOi4nz4&#10;NQpe/Ve6raf57iTb9PodX4pYviVKPU3G9yUIT6P/D9/bn1rBS7qAvzPhCMj1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boRMYAAADcAAAADwAAAAAAAAAAAAAAAACYAgAAZHJz&#10;L2Rvd25yZXYueG1sUEsFBgAAAAAEAAQA9QAAAIsDAAAAAA==&#10;" adj="14783" fillcolor="white [3201]" strokecolor="black [3200]" strokeweight="2pt">
                      <v:textbox>
                        <w:txbxContent>
                          <w:p w:rsidR="00CE6BF8" w:rsidRPr="00FE3365" w:rsidRDefault="00CE6BF8" w:rsidP="004A4F78">
                            <w:pPr>
                              <w:jc w:val="center"/>
                              <w:rPr>
                                <w:rFonts w:asciiTheme="minorHAnsi" w:hAnsiTheme="minorHAnsi" w:cstheme="minorHAnsi"/>
                              </w:rPr>
                            </w:pPr>
                            <w:r>
                              <w:rPr>
                                <w:rFonts w:asciiTheme="minorHAnsi" w:hAnsiTheme="minorHAnsi" w:cstheme="minorHAnsi"/>
                                <w:sz w:val="22"/>
                              </w:rPr>
                              <w:t xml:space="preserve">Sulu </w:t>
                            </w:r>
                            <w:r w:rsidRPr="00FE3365">
                              <w:rPr>
                                <w:rFonts w:asciiTheme="minorHAnsi" w:hAnsiTheme="minorHAnsi" w:cstheme="minorHAnsi"/>
                                <w:sz w:val="22"/>
                              </w:rPr>
                              <w:t xml:space="preserve">atıktaki </w:t>
                            </w:r>
                            <w:r w:rsidRPr="00FE3365">
                              <w:rPr>
                                <w:rFonts w:asciiTheme="minorHAnsi" w:hAnsiTheme="minorHAnsi" w:cstheme="minorHAnsi"/>
                              </w:rPr>
                              <w:t>madde</w:t>
                            </w:r>
                          </w:p>
                        </w:txbxContent>
                      </v:textbox>
                    </v:shape>
                    <v:shape id="Sol Ok 397" o:spid="_x0000_s1326" type="#_x0000_t66" style="position:absolute;left:29983;top:24029;width:14945;height:57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nH+MIA&#10;AADcAAAADwAAAGRycy9kb3ducmV2LnhtbESPS4vCQBCE7wv+h6GFva0TFXzEjCKC4C5efOC5ybRJ&#10;SKYnZMYY/fU7guCxqKqvqGTVmUq01LjCsoLhIAJBnFpdcKbgfNr+zEA4j6yxskwKHuRgtex9JRhr&#10;e+cDtUefiQBhF6OC3Ps6ltKlORl0A1sTB+9qG4M+yCaTusF7gJtKjqJoIg0WHBZyrGmTU1oeb0YB&#10;nUs9Ybw8sU0f+Dv/O+1d9FTqu9+tFyA8df4Tfrd3WsF4PoXXmXA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cf4wgAAANwAAAAPAAAAAAAAAAAAAAAAAJgCAABkcnMvZG93&#10;bnJldi54bWxQSwUGAAAAAAQABAD1AAAAhwMAAAAA&#10;" adj="4148" fillcolor="white [3201]" strokecolor="black [3200]" strokeweight="2pt">
                      <v:textbox>
                        <w:txbxContent>
                          <w:p w:rsidR="00CE6BF8" w:rsidRPr="00930419" w:rsidRDefault="00CE6BF8" w:rsidP="004A4F78">
                            <w:pPr>
                              <w:jc w:val="center"/>
                              <w:rPr>
                                <w:rFonts w:asciiTheme="minorHAnsi" w:hAnsiTheme="minorHAnsi" w:cstheme="minorHAnsi"/>
                                <w:b/>
                                <w:color w:val="7030A0"/>
                                <w:sz w:val="22"/>
                              </w:rPr>
                            </w:pPr>
                            <w:r w:rsidRPr="00930419">
                              <w:rPr>
                                <w:rFonts w:asciiTheme="minorHAnsi" w:hAnsiTheme="minorHAnsi" w:cstheme="minorHAnsi"/>
                                <w:b/>
                                <w:color w:val="7030A0"/>
                                <w:sz w:val="22"/>
                              </w:rPr>
                              <w:t>Arıtma kimyasalları</w:t>
                            </w:r>
                          </w:p>
                        </w:txbxContent>
                      </v:textbox>
                    </v:shape>
                    <v:shape id="Sağ Ok 386" o:spid="_x0000_s1327" type="#_x0000_t13" style="position:absolute;left:19032;top:9994;width:17964;height:89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3Cr8EA&#10;AADcAAAADwAAAGRycy9kb3ducmV2LnhtbESPQYvCMBSE74L/ITzBm6ZVKNI1yrJQ7XXdZc+P5pmU&#10;bV66TdT6782C4HGYmW+Y7X50nbjSEFrPCvJlBoK48bplo+D7q1psQISIrLHzTAruFGC/m062WGp/&#10;40+6nqIRCcKhRAU2xr6UMjSWHIal74mTd/aDw5jkYKQe8JbgrpOrLCukw5bTgsWePiw1v6eLU3DM&#10;V2i7v+p8uNSmLWrz46rcKTWfje9vICKN8RV+tmutYL0p4P9MOgJy9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dwq/BAAAA3AAAAA8AAAAAAAAAAAAAAAAAmAIAAGRycy9kb3du&#10;cmV2LnhtbFBLBQYAAAAABAAEAPUAAACGAwAAAAA=&#10;" adj="16210" fillcolor="white [3201]" strokecolor="black [3200]" strokeweight="2pt">
                      <v:textbox>
                        <w:txbxContent>
                          <w:p w:rsidR="00CE6BF8" w:rsidRPr="00FE3365" w:rsidRDefault="00CE6BF8" w:rsidP="004A4F78">
                            <w:pPr>
                              <w:rPr>
                                <w:rFonts w:asciiTheme="minorHAnsi" w:hAnsiTheme="minorHAnsi" w:cstheme="minorHAnsi"/>
                              </w:rPr>
                            </w:pPr>
                            <w:r>
                              <w:rPr>
                                <w:rFonts w:asciiTheme="minorHAnsi" w:hAnsiTheme="minorHAnsi" w:cstheme="minorHAnsi"/>
                                <w:sz w:val="22"/>
                              </w:rPr>
                              <w:t>Organik veya  “daha yağlı”fazdaki madde</w:t>
                            </w:r>
                          </w:p>
                        </w:txbxContent>
                      </v:textbox>
                    </v:shape>
                    <v:rect id="Dikdörtgen 398" o:spid="_x0000_s1328" style="position:absolute;left:3827;top:10526;width:11576;height:29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JA2MEA&#10;AADcAAAADwAAAGRycy9kb3ducmV2LnhtbERPz2vCMBS+C/4P4Qm7aepkY61GGWOCp7mpeH40z6bY&#10;vJQka+t/bw6Cx4/v92oz2EZ05EPtWMF8loEgLp2uuVJwOm6nHyBCRNbYOCYFNwqwWY9HKyy06/mP&#10;ukOsRArhUKACE2NbSBlKQxbDzLXEibs4bzEm6CupPfYp3DbyNcvepcWaU4PBlr4MldfDv1Xws9tX&#10;2/6cv118s//9np9z0y20Ui+T4XMJItIQn+KHe6cVLPK0Np1JR0C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CQNjBAAAA3AAAAA8AAAAAAAAAAAAAAAAAmAIAAGRycy9kb3du&#10;cmV2LnhtbFBLBQYAAAAABAAEAPUAAACGAwAAAAA=&#10;" fillcolor="white [3201]" strokecolor="black [3200]" strokeweight="2pt">
                      <v:textbox inset="0,0,0,0">
                        <w:txbxContent>
                          <w:p w:rsidR="00CE6BF8" w:rsidRPr="00D51DC7" w:rsidRDefault="00CE6BF8" w:rsidP="00D51DC7">
                            <w:pPr>
                              <w:rPr>
                                <w:rFonts w:asciiTheme="minorHAnsi" w:hAnsiTheme="minorHAnsi" w:cstheme="minorHAnsi"/>
                                <w:b/>
                                <w:color w:val="000000" w:themeColor="text1"/>
                                <w:sz w:val="20"/>
                              </w:rPr>
                            </w:pPr>
                            <w:r w:rsidRPr="00D51DC7">
                              <w:rPr>
                                <w:rFonts w:asciiTheme="minorHAnsi" w:hAnsiTheme="minorHAnsi" w:cstheme="minorHAnsi"/>
                                <w:b/>
                                <w:color w:val="000000" w:themeColor="text1"/>
                                <w:sz w:val="20"/>
                              </w:rPr>
                              <w:t>RF</w:t>
                            </w:r>
                            <w:r w:rsidRPr="00D51DC7">
                              <w:rPr>
                                <w:rFonts w:asciiTheme="minorHAnsi" w:hAnsiTheme="minorHAnsi" w:cstheme="minorHAnsi"/>
                                <w:b/>
                                <w:color w:val="000000" w:themeColor="text1"/>
                                <w:sz w:val="20"/>
                                <w:vertAlign w:val="subscript"/>
                              </w:rPr>
                              <w:t>air</w:t>
                            </w:r>
                            <w:r w:rsidRPr="00D51DC7">
                              <w:rPr>
                                <w:rFonts w:asciiTheme="minorHAnsi" w:hAnsiTheme="minorHAnsi" w:cstheme="minorHAnsi"/>
                                <w:b/>
                                <w:color w:val="000000" w:themeColor="text1"/>
                                <w:sz w:val="20"/>
                              </w:rPr>
                              <w:t>= uçucu maddelerin salınımı</w:t>
                            </w:r>
                          </w:p>
                        </w:txbxContent>
                      </v:textbox>
                    </v:rect>
                  </v:group>
                </v:group>
                <w10:wrap type="topAndBottom"/>
              </v:group>
            </w:pict>
          </mc:Fallback>
        </mc:AlternateContent>
      </w:r>
      <w:r w:rsidR="00D51DC7">
        <w:rPr>
          <w:noProof/>
        </w:rPr>
        <mc:AlternateContent>
          <mc:Choice Requires="wps">
            <w:drawing>
              <wp:anchor distT="0" distB="0" distL="114300" distR="114300" simplePos="0" relativeHeight="251915776" behindDoc="0" locked="0" layoutInCell="1" allowOverlap="1" wp14:anchorId="16CA1FB2" wp14:editId="632EB9FE">
                <wp:simplePos x="0" y="0"/>
                <wp:positionH relativeFrom="column">
                  <wp:posOffset>342900</wp:posOffset>
                </wp:positionH>
                <wp:positionV relativeFrom="paragraph">
                  <wp:posOffset>5012055</wp:posOffset>
                </wp:positionV>
                <wp:extent cx="5447665" cy="635"/>
                <wp:effectExtent l="0" t="0" r="0" b="0"/>
                <wp:wrapNone/>
                <wp:docPr id="401" name="Metin Kutusu 401"/>
                <wp:cNvGraphicFramePr/>
                <a:graphic xmlns:a="http://schemas.openxmlformats.org/drawingml/2006/main">
                  <a:graphicData uri="http://schemas.microsoft.com/office/word/2010/wordprocessingShape">
                    <wps:wsp>
                      <wps:cNvSpPr txBox="1"/>
                      <wps:spPr>
                        <a:xfrm>
                          <a:off x="0" y="0"/>
                          <a:ext cx="5447665" cy="635"/>
                        </a:xfrm>
                        <a:prstGeom prst="rect">
                          <a:avLst/>
                        </a:prstGeom>
                        <a:solidFill>
                          <a:prstClr val="white"/>
                        </a:solidFill>
                        <a:ln>
                          <a:noFill/>
                        </a:ln>
                        <a:effectLst/>
                      </wps:spPr>
                      <wps:txbx>
                        <w:txbxContent>
                          <w:p w:rsidR="00CE6BF8" w:rsidRPr="00D51DC7" w:rsidRDefault="00CE6BF8" w:rsidP="00D51DC7">
                            <w:pPr>
                              <w:pStyle w:val="ResimYazs"/>
                              <w:rPr>
                                <w:b w:val="0"/>
                                <w:noProof/>
                                <w:sz w:val="24"/>
                                <w:szCs w:val="24"/>
                              </w:rPr>
                            </w:pPr>
                            <w:bookmarkStart w:id="74" w:name="_Toc439672047"/>
                            <w:r>
                              <w:t xml:space="preserve">Şekil R.18- </w:t>
                            </w:r>
                            <w:r>
                              <w:fldChar w:fldCharType="begin"/>
                            </w:r>
                            <w:r>
                              <w:instrText xml:space="preserve"> SEQ Şekil_R.18- \* ARABIC </w:instrText>
                            </w:r>
                            <w:r>
                              <w:fldChar w:fldCharType="separate"/>
                            </w:r>
                            <w:r>
                              <w:rPr>
                                <w:noProof/>
                              </w:rPr>
                              <w:t>13</w:t>
                            </w:r>
                            <w:r>
                              <w:fldChar w:fldCharType="end"/>
                            </w:r>
                            <w:r>
                              <w:t xml:space="preserve">: </w:t>
                            </w:r>
                            <w:r w:rsidRPr="00D51DC7">
                              <w:rPr>
                                <w:b w:val="0"/>
                              </w:rPr>
                              <w:t>Ayrıştırma teknikleri için dağılım şeması, iki sıvı faz.</w:t>
                            </w:r>
                            <w:bookmarkEnd w:id="7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Metin Kutusu 401" o:spid="_x0000_s1329" type="#_x0000_t202" style="position:absolute;margin-left:27pt;margin-top:394.65pt;width:428.95pt;height:.05pt;z-index:251915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" stroked="f">
                <v:textbox style="mso-fit-shape-to-text:t" inset="0,0,0,0">
                  <w:txbxContent>
                    <w:p w:rsidR="00CE6BF8" w:rsidRPr="00D51DC7" w:rsidRDefault="00CE6BF8" w:rsidP="00D51DC7">
                      <w:pPr>
                        <w:pStyle w:val="ResimYazs"/>
                        <w:rPr>
                          <w:b w:val="0"/>
                          <w:noProof/>
                          <w:sz w:val="24"/>
                          <w:szCs w:val="24"/>
                        </w:rPr>
                      </w:pPr>
                      <w:bookmarkStart w:id="84" w:name="_Toc439672047"/>
                      <w:r>
                        <w:t xml:space="preserve">Şekil R.18- </w:t>
                      </w:r>
                      <w:r>
                        <w:fldChar w:fldCharType="begin"/>
                      </w:r>
                      <w:r>
                        <w:instrText xml:space="preserve"> SEQ Şekil_R.18- \* ARABIC </w:instrText>
                      </w:r>
                      <w:r>
                        <w:fldChar w:fldCharType="separate"/>
                      </w:r>
                      <w:r>
                        <w:rPr>
                          <w:noProof/>
                        </w:rPr>
                        <w:t>13</w:t>
                      </w:r>
                      <w:r>
                        <w:fldChar w:fldCharType="end"/>
                      </w:r>
                      <w:r>
                        <w:t xml:space="preserve">: </w:t>
                      </w:r>
                      <w:r w:rsidRPr="00D51DC7">
                        <w:rPr>
                          <w:b w:val="0"/>
                        </w:rPr>
                        <w:t>Ayrıştırma teknikleri için dağılım şeması, iki sıvı faz.</w:t>
                      </w:r>
                      <w:bookmarkEnd w:id="84"/>
                    </w:p>
                  </w:txbxContent>
                </v:textbox>
              </v:shape>
            </w:pict>
          </mc:Fallback>
        </mc:AlternateContent>
      </w:r>
    </w:p>
    <w:p w:rsidR="004A4F78" w:rsidRDefault="004A4F78" w:rsidP="00827218">
      <w:pPr>
        <w:spacing w:line="276" w:lineRule="auto"/>
        <w:rPr>
          <w:noProof/>
          <w:lang w:val="en-US" w:eastAsia="en-US"/>
        </w:rPr>
      </w:pPr>
    </w:p>
    <w:p w:rsidR="004A4F78" w:rsidRDefault="004A4F78" w:rsidP="00827218">
      <w:pPr>
        <w:spacing w:line="276" w:lineRule="auto"/>
        <w:rPr>
          <w:noProof/>
          <w:lang w:val="en-US" w:eastAsia="en-US"/>
        </w:rPr>
      </w:pPr>
    </w:p>
    <w:p w:rsidR="00AA5816" w:rsidRPr="000D1DD6" w:rsidRDefault="00AA5816" w:rsidP="00827218">
      <w:pPr>
        <w:spacing w:line="276" w:lineRule="auto"/>
        <w:jc w:val="both"/>
        <w:rPr>
          <w:sz w:val="23"/>
          <w:szCs w:val="23"/>
        </w:rPr>
      </w:pPr>
    </w:p>
    <w:p w:rsidR="00AA5816" w:rsidRPr="00D51DC7" w:rsidRDefault="00AA5816" w:rsidP="006E3567">
      <w:pPr>
        <w:pStyle w:val="ListeParagraf"/>
        <w:numPr>
          <w:ilvl w:val="2"/>
          <w:numId w:val="177"/>
        </w:numPr>
        <w:spacing w:before="120" w:after="120" w:line="276" w:lineRule="auto"/>
        <w:ind w:left="567"/>
        <w:jc w:val="both"/>
        <w:rPr>
          <w:bCs/>
          <w:sz w:val="23"/>
          <w:szCs w:val="23"/>
          <w:u w:val="single"/>
        </w:rPr>
      </w:pPr>
      <w:r w:rsidRPr="00D51DC7">
        <w:rPr>
          <w:bCs/>
          <w:sz w:val="23"/>
          <w:szCs w:val="23"/>
          <w:u w:val="single"/>
        </w:rPr>
        <w:t>Gaz-katı ayrıştırma teknikleri</w:t>
      </w:r>
    </w:p>
    <w:p w:rsidR="00AA5816" w:rsidRDefault="00D51DC7" w:rsidP="00827218">
      <w:pPr>
        <w:spacing w:line="276" w:lineRule="auto"/>
        <w:jc w:val="both"/>
        <w:rPr>
          <w:sz w:val="23"/>
          <w:szCs w:val="23"/>
        </w:rPr>
      </w:pPr>
      <w:r>
        <w:rPr>
          <w:sz w:val="23"/>
          <w:szCs w:val="23"/>
        </w:rPr>
        <w:t>K</w:t>
      </w:r>
      <w:r w:rsidR="00AA5816" w:rsidRPr="000D1DD6">
        <w:rPr>
          <w:sz w:val="23"/>
          <w:szCs w:val="23"/>
        </w:rPr>
        <w:t>atı ve gaz fazla sonlanan ayrıştırma teknikleri  eşya parçası, örneğin lambalar veya konserveler , olarak veya kaplardaki gazlara uygulanır. O atık içindeki madde gaz (içinde) olabilir veya kap içinde olduğundan kap matriksi içine veya üstüne (katılar/partiküller içinde)dahildir.</w:t>
      </w:r>
    </w:p>
    <w:p w:rsidR="00AA5816" w:rsidRPr="000D1DD6" w:rsidRDefault="00AA5816" w:rsidP="00827218">
      <w:pPr>
        <w:spacing w:line="276" w:lineRule="auto"/>
        <w:jc w:val="both"/>
        <w:rPr>
          <w:sz w:val="23"/>
          <w:szCs w:val="23"/>
        </w:rPr>
      </w:pPr>
    </w:p>
    <w:p w:rsidR="00AA5816" w:rsidRPr="000D1DD6" w:rsidRDefault="00AA5816" w:rsidP="00827218">
      <w:pPr>
        <w:spacing w:line="276" w:lineRule="auto"/>
        <w:jc w:val="both"/>
        <w:rPr>
          <w:sz w:val="23"/>
          <w:szCs w:val="23"/>
        </w:rPr>
      </w:pPr>
      <w:r w:rsidRPr="000D1DD6">
        <w:rPr>
          <w:sz w:val="23"/>
          <w:szCs w:val="23"/>
        </w:rPr>
        <w:t>Madde dağılımı aşağıdaki parametreler ile belirlenir:</w:t>
      </w:r>
    </w:p>
    <w:p w:rsidR="00AA5816" w:rsidRPr="000D1DD6" w:rsidRDefault="00AA5816" w:rsidP="006E3567">
      <w:pPr>
        <w:pStyle w:val="ListeParagraf"/>
        <w:numPr>
          <w:ilvl w:val="0"/>
          <w:numId w:val="39"/>
        </w:numPr>
        <w:spacing w:line="276" w:lineRule="auto"/>
        <w:jc w:val="both"/>
        <w:rPr>
          <w:sz w:val="23"/>
          <w:szCs w:val="23"/>
        </w:rPr>
      </w:pPr>
      <w:r w:rsidRPr="000D1DD6">
        <w:rPr>
          <w:sz w:val="23"/>
          <w:szCs w:val="23"/>
        </w:rPr>
        <w:t>Eşya matriksi içine dahil bir madde ise, katı fazda dağılacaktır.</w:t>
      </w:r>
    </w:p>
    <w:p w:rsidR="00AA5816" w:rsidRPr="000D1DD6" w:rsidRDefault="00AA5816" w:rsidP="006E3567">
      <w:pPr>
        <w:pStyle w:val="ListeParagraf"/>
        <w:numPr>
          <w:ilvl w:val="0"/>
          <w:numId w:val="39"/>
        </w:numPr>
        <w:spacing w:line="276" w:lineRule="auto"/>
        <w:jc w:val="both"/>
        <w:rPr>
          <w:sz w:val="23"/>
          <w:szCs w:val="23"/>
        </w:rPr>
      </w:pPr>
      <w:r w:rsidRPr="000D1DD6">
        <w:rPr>
          <w:sz w:val="23"/>
          <w:szCs w:val="23"/>
        </w:rPr>
        <w:t>Matrikse integre değilse gaz fazda bulunacaktır.</w:t>
      </w:r>
    </w:p>
    <w:p w:rsidR="00AA5816" w:rsidRPr="000D1DD6" w:rsidRDefault="00AA5816" w:rsidP="00827218">
      <w:pPr>
        <w:spacing w:line="276" w:lineRule="auto"/>
        <w:rPr>
          <w:sz w:val="22"/>
          <w:szCs w:val="22"/>
        </w:rPr>
      </w:pPr>
      <w:r>
        <w:br w:type="page"/>
      </w:r>
    </w:p>
    <w:p w:rsidR="00AA5816" w:rsidRDefault="00E80FF4" w:rsidP="00827218">
      <w:pPr>
        <w:spacing w:line="276" w:lineRule="auto"/>
        <w:rPr>
          <w:rFonts w:ascii="TimesNewRomanPSMT" w:hAnsi="TimesNewRomanPSMT" w:cs="TimesNewRomanPSMT"/>
          <w:sz w:val="20"/>
          <w:szCs w:val="20"/>
        </w:rPr>
      </w:pPr>
      <w:r>
        <w:rPr>
          <w:noProof/>
        </w:rPr>
        <w:lastRenderedPageBreak/>
        <mc:AlternateContent>
          <mc:Choice Requires="wps">
            <w:drawing>
              <wp:anchor distT="0" distB="0" distL="114300" distR="114300" simplePos="0" relativeHeight="251937280" behindDoc="0" locked="0" layoutInCell="1" allowOverlap="1" wp14:anchorId="12A2264F" wp14:editId="71A460CA">
                <wp:simplePos x="0" y="0"/>
                <wp:positionH relativeFrom="column">
                  <wp:posOffset>194310</wp:posOffset>
                </wp:positionH>
                <wp:positionV relativeFrom="paragraph">
                  <wp:posOffset>4784090</wp:posOffset>
                </wp:positionV>
                <wp:extent cx="5597525" cy="635"/>
                <wp:effectExtent l="0" t="0" r="0" b="0"/>
                <wp:wrapNone/>
                <wp:docPr id="424" name="Metin Kutusu 424"/>
                <wp:cNvGraphicFramePr/>
                <a:graphic xmlns:a="http://schemas.openxmlformats.org/drawingml/2006/main">
                  <a:graphicData uri="http://schemas.microsoft.com/office/word/2010/wordprocessingShape">
                    <wps:wsp>
                      <wps:cNvSpPr txBox="1"/>
                      <wps:spPr>
                        <a:xfrm>
                          <a:off x="0" y="0"/>
                          <a:ext cx="5597525" cy="635"/>
                        </a:xfrm>
                        <a:prstGeom prst="rect">
                          <a:avLst/>
                        </a:prstGeom>
                        <a:solidFill>
                          <a:prstClr val="white"/>
                        </a:solidFill>
                        <a:ln>
                          <a:noFill/>
                        </a:ln>
                        <a:effectLst/>
                      </wps:spPr>
                      <wps:txbx>
                        <w:txbxContent>
                          <w:p w:rsidR="00CE6BF8" w:rsidRPr="00E80FF4" w:rsidRDefault="00CE6BF8" w:rsidP="00E80FF4">
                            <w:pPr>
                              <w:pStyle w:val="ResimYazs"/>
                              <w:rPr>
                                <w:b w:val="0"/>
                                <w:noProof/>
                              </w:rPr>
                            </w:pPr>
                            <w:bookmarkStart w:id="75" w:name="_Toc439672048"/>
                            <w:r>
                              <w:t xml:space="preserve">Şekil R.18- </w:t>
                            </w:r>
                            <w:r>
                              <w:fldChar w:fldCharType="begin"/>
                            </w:r>
                            <w:r>
                              <w:instrText xml:space="preserve"> SEQ Şekil_R.18- \* ARABIC </w:instrText>
                            </w:r>
                            <w:r>
                              <w:fldChar w:fldCharType="separate"/>
                            </w:r>
                            <w:r>
                              <w:rPr>
                                <w:noProof/>
                              </w:rPr>
                              <w:t>14</w:t>
                            </w:r>
                            <w:r>
                              <w:fldChar w:fldCharType="end"/>
                            </w:r>
                            <w:r>
                              <w:t xml:space="preserve">: </w:t>
                            </w:r>
                            <w:r w:rsidRPr="00E80FF4">
                              <w:rPr>
                                <w:b w:val="0"/>
                              </w:rPr>
                              <w:t>Ayrıştırma teknikleri için dağılım şeması,iki sıvı ve bir katı faz</w:t>
                            </w:r>
                            <w:bookmarkEnd w:id="7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Metin Kutusu 424" o:spid="_x0000_s1330" type="#_x0000_t202" style="position:absolute;margin-left:15.3pt;margin-top:376.7pt;width:440.75pt;height:.05pt;z-index:251937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" stroked="f">
                <v:textbox style="mso-fit-shape-to-text:t" inset="0,0,0,0">
                  <w:txbxContent>
                    <w:p w:rsidR="00CE6BF8" w:rsidRPr="00E80FF4" w:rsidRDefault="00CE6BF8" w:rsidP="00E80FF4">
                      <w:pPr>
                        <w:pStyle w:val="ResimYazs"/>
                        <w:rPr>
                          <w:b w:val="0"/>
                          <w:noProof/>
                        </w:rPr>
                      </w:pPr>
                      <w:bookmarkStart w:id="86" w:name="_Toc439672048"/>
                      <w:r>
                        <w:t xml:space="preserve">Şekil R.18- </w:t>
                      </w:r>
                      <w:r>
                        <w:fldChar w:fldCharType="begin"/>
                      </w:r>
                      <w:r>
                        <w:instrText xml:space="preserve"> SEQ Şekil_R.18- \* ARABIC </w:instrText>
                      </w:r>
                      <w:r>
                        <w:fldChar w:fldCharType="separate"/>
                      </w:r>
                      <w:r>
                        <w:rPr>
                          <w:noProof/>
                        </w:rPr>
                        <w:t>14</w:t>
                      </w:r>
                      <w:r>
                        <w:fldChar w:fldCharType="end"/>
                      </w:r>
                      <w:r>
                        <w:t xml:space="preserve">: </w:t>
                      </w:r>
                      <w:r w:rsidRPr="00E80FF4">
                        <w:rPr>
                          <w:b w:val="0"/>
                        </w:rPr>
                        <w:t>Ayrıştırma teknikleri için dağılım şeması,iki sıvı ve bir katı faz</w:t>
                      </w:r>
                      <w:bookmarkEnd w:id="86"/>
                    </w:p>
                  </w:txbxContent>
                </v:textbox>
              </v:shape>
            </w:pict>
          </mc:Fallback>
        </mc:AlternateContent>
      </w:r>
      <w:r>
        <w:rPr>
          <w:b/>
          <w:bCs/>
          <w:noProof/>
          <w:sz w:val="22"/>
          <w:szCs w:val="22"/>
        </w:rPr>
        <mc:AlternateContent>
          <mc:Choice Requires="wpg">
            <w:drawing>
              <wp:anchor distT="0" distB="0" distL="114300" distR="114300" simplePos="0" relativeHeight="251935232" behindDoc="0" locked="0" layoutInCell="1" allowOverlap="1" wp14:anchorId="4A221926" wp14:editId="192B92B6">
                <wp:simplePos x="0" y="0"/>
                <wp:positionH relativeFrom="column">
                  <wp:posOffset>194310</wp:posOffset>
                </wp:positionH>
                <wp:positionV relativeFrom="paragraph">
                  <wp:posOffset>231258</wp:posOffset>
                </wp:positionV>
                <wp:extent cx="5598000" cy="4496400"/>
                <wp:effectExtent l="0" t="0" r="3175" b="0"/>
                <wp:wrapTopAndBottom/>
                <wp:docPr id="423" name="Grup 423"/>
                <wp:cNvGraphicFramePr/>
                <a:graphic xmlns:a="http://schemas.openxmlformats.org/drawingml/2006/main">
                  <a:graphicData uri="http://schemas.microsoft.com/office/word/2010/wordprocessingGroup">
                    <wpg:wgp>
                      <wpg:cNvGrpSpPr/>
                      <wpg:grpSpPr>
                        <a:xfrm>
                          <a:off x="0" y="0"/>
                          <a:ext cx="5598000" cy="4496400"/>
                          <a:chOff x="0" y="0"/>
                          <a:chExt cx="5596839" cy="4497321"/>
                        </a:xfrm>
                      </wpg:grpSpPr>
                      <wps:wsp>
                        <wps:cNvPr id="405" name="Dikdörtgen 405"/>
                        <wps:cNvSpPr/>
                        <wps:spPr>
                          <a:xfrm>
                            <a:off x="3817088" y="1520456"/>
                            <a:ext cx="1779751" cy="946106"/>
                          </a:xfrm>
                          <a:prstGeom prst="rect">
                            <a:avLst/>
                          </a:prstGeom>
                          <a:ln w="6350">
                            <a:noFill/>
                          </a:ln>
                        </wps:spPr>
                        <wps:style>
                          <a:lnRef idx="2">
                            <a:schemeClr val="dk1"/>
                          </a:lnRef>
                          <a:fillRef idx="1">
                            <a:schemeClr val="lt1"/>
                          </a:fillRef>
                          <a:effectRef idx="0">
                            <a:schemeClr val="dk1"/>
                          </a:effectRef>
                          <a:fontRef idx="minor">
                            <a:schemeClr val="dk1"/>
                          </a:fontRef>
                        </wps:style>
                        <wps:txbx>
                          <w:txbxContent>
                            <w:p w:rsidR="00CE6BF8" w:rsidRPr="00FE3365" w:rsidRDefault="00CE6BF8" w:rsidP="00843ED0">
                              <w:pPr>
                                <w:rPr>
                                  <w:rFonts w:asciiTheme="minorHAnsi" w:hAnsiTheme="minorHAnsi" w:cstheme="minorHAnsi"/>
                                  <w:b/>
                                  <w:sz w:val="22"/>
                                </w:rPr>
                              </w:pPr>
                              <w:r w:rsidRPr="00FE3365">
                                <w:rPr>
                                  <w:rFonts w:asciiTheme="minorHAnsi" w:hAnsiTheme="minorHAnsi" w:cstheme="minorHAnsi"/>
                                  <w:b/>
                                  <w:sz w:val="22"/>
                                </w:rPr>
                                <w:t>İleri arıtım</w:t>
                              </w:r>
                            </w:p>
                            <w:p w:rsidR="00CE6BF8" w:rsidRDefault="00CE6BF8" w:rsidP="006E3567">
                              <w:pPr>
                                <w:pStyle w:val="ListeParagraf"/>
                                <w:numPr>
                                  <w:ilvl w:val="0"/>
                                  <w:numId w:val="173"/>
                                </w:numPr>
                                <w:ind w:left="426"/>
                                <w:rPr>
                                  <w:rFonts w:asciiTheme="minorHAnsi" w:hAnsiTheme="minorHAnsi" w:cstheme="minorHAnsi"/>
                                  <w:b/>
                                  <w:sz w:val="22"/>
                                </w:rPr>
                              </w:pPr>
                              <w:r>
                                <w:rPr>
                                  <w:rFonts w:asciiTheme="minorHAnsi" w:hAnsiTheme="minorHAnsi" w:cstheme="minorHAnsi"/>
                                  <w:b/>
                                  <w:sz w:val="22"/>
                                </w:rPr>
                                <w:t>Termal arıtma</w:t>
                              </w:r>
                            </w:p>
                            <w:p w:rsidR="00CE6BF8" w:rsidRDefault="00CE6BF8" w:rsidP="006E3567">
                              <w:pPr>
                                <w:pStyle w:val="ListeParagraf"/>
                                <w:numPr>
                                  <w:ilvl w:val="0"/>
                                  <w:numId w:val="173"/>
                                </w:numPr>
                                <w:ind w:left="426"/>
                                <w:rPr>
                                  <w:rFonts w:asciiTheme="minorHAnsi" w:hAnsiTheme="minorHAnsi" w:cstheme="minorHAnsi"/>
                                  <w:b/>
                                  <w:sz w:val="22"/>
                                </w:rPr>
                              </w:pPr>
                              <w:r>
                                <w:rPr>
                                  <w:rFonts w:asciiTheme="minorHAnsi" w:hAnsiTheme="minorHAnsi" w:cstheme="minorHAnsi"/>
                                  <w:b/>
                                  <w:sz w:val="22"/>
                                </w:rPr>
                                <w:t>Maddenin geri kazanımı</w:t>
                              </w:r>
                            </w:p>
                            <w:p w:rsidR="00CE6BF8" w:rsidRPr="00E80FF4" w:rsidRDefault="00CE6BF8" w:rsidP="006E3567">
                              <w:pPr>
                                <w:pStyle w:val="ListeParagraf"/>
                                <w:numPr>
                                  <w:ilvl w:val="0"/>
                                  <w:numId w:val="173"/>
                                </w:numPr>
                                <w:ind w:left="426"/>
                                <w:rPr>
                                  <w:rFonts w:asciiTheme="minorHAnsi" w:hAnsiTheme="minorHAnsi" w:cstheme="minorHAnsi"/>
                                  <w:b/>
                                  <w:sz w:val="22"/>
                                </w:rPr>
                              </w:pPr>
                              <w:r>
                                <w:rPr>
                                  <w:rFonts w:asciiTheme="minorHAnsi" w:hAnsiTheme="minorHAnsi" w:cstheme="minorHAnsi"/>
                                  <w:b/>
                                  <w:sz w:val="22"/>
                                </w:rPr>
                                <w:t>Tehlikeli atık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06" name="Dikdörtgen 406"/>
                        <wps:cNvSpPr/>
                        <wps:spPr>
                          <a:xfrm>
                            <a:off x="925033" y="0"/>
                            <a:ext cx="2136775" cy="130746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CE6BF8" w:rsidRPr="0090502D" w:rsidRDefault="00CE6BF8" w:rsidP="00843ED0">
                              <w:pPr>
                                <w:rPr>
                                  <w:rFonts w:asciiTheme="minorHAnsi" w:hAnsiTheme="minorHAnsi" w:cstheme="minorHAnsi"/>
                                  <w:b/>
                                  <w:sz w:val="22"/>
                                </w:rPr>
                              </w:pPr>
                              <w:r w:rsidRPr="0090502D">
                                <w:rPr>
                                  <w:rFonts w:asciiTheme="minorHAnsi" w:hAnsiTheme="minorHAnsi" w:cstheme="minorHAnsi"/>
                                  <w:b/>
                                  <w:sz w:val="22"/>
                                </w:rPr>
                                <w:t>Ortalama İKlar</w:t>
                              </w:r>
                            </w:p>
                            <w:p w:rsidR="00CE6BF8" w:rsidRPr="0090502D" w:rsidRDefault="00CE6BF8" w:rsidP="006E3567">
                              <w:pPr>
                                <w:pStyle w:val="ListeParagraf"/>
                                <w:numPr>
                                  <w:ilvl w:val="0"/>
                                  <w:numId w:val="172"/>
                                </w:numPr>
                                <w:ind w:left="426"/>
                                <w:rPr>
                                  <w:rFonts w:asciiTheme="minorHAnsi" w:hAnsiTheme="minorHAnsi" w:cstheme="minorHAnsi"/>
                                  <w:sz w:val="22"/>
                                </w:rPr>
                              </w:pPr>
                              <w:r w:rsidRPr="0090502D">
                                <w:rPr>
                                  <w:rFonts w:asciiTheme="minorHAnsi" w:hAnsiTheme="minorHAnsi" w:cstheme="minorHAnsi"/>
                                  <w:sz w:val="22"/>
                                </w:rPr>
                                <w:t>Ort.sıcaklık :20</w:t>
                              </w:r>
                              <w:r w:rsidRPr="0090502D">
                                <w:rPr>
                                  <w:rFonts w:asciiTheme="minorHAnsi" w:hAnsiTheme="minorHAnsi" w:cstheme="minorHAnsi"/>
                                  <w:sz w:val="22"/>
                                  <w:vertAlign w:val="superscript"/>
                                </w:rPr>
                                <w:t>o</w:t>
                              </w:r>
                              <w:r w:rsidRPr="0090502D">
                                <w:rPr>
                                  <w:rFonts w:asciiTheme="minorHAnsi" w:hAnsiTheme="minorHAnsi" w:cstheme="minorHAnsi"/>
                                  <w:sz w:val="22"/>
                                </w:rPr>
                                <w:t>C</w:t>
                              </w:r>
                            </w:p>
                            <w:p w:rsidR="00CE6BF8" w:rsidRPr="0090502D" w:rsidRDefault="00CE6BF8" w:rsidP="00843ED0">
                              <w:pPr>
                                <w:ind w:left="66"/>
                                <w:rPr>
                                  <w:rFonts w:asciiTheme="minorHAnsi" w:hAnsiTheme="minorHAnsi" w:cstheme="minorHAnsi"/>
                                  <w:b/>
                                  <w:sz w:val="22"/>
                                </w:rPr>
                              </w:pPr>
                              <w:r w:rsidRPr="0090502D">
                                <w:rPr>
                                  <w:rFonts w:asciiTheme="minorHAnsi" w:hAnsiTheme="minorHAnsi" w:cstheme="minorHAnsi"/>
                                  <w:b/>
                                  <w:sz w:val="22"/>
                                </w:rPr>
                                <w:t>RYÖ örnekleri</w:t>
                              </w:r>
                            </w:p>
                            <w:p w:rsidR="00CE6BF8" w:rsidRDefault="00CE6BF8" w:rsidP="006E3567">
                              <w:pPr>
                                <w:pStyle w:val="ListeParagraf"/>
                                <w:numPr>
                                  <w:ilvl w:val="0"/>
                                  <w:numId w:val="172"/>
                                </w:numPr>
                                <w:ind w:left="426"/>
                                <w:rPr>
                                  <w:rFonts w:asciiTheme="minorHAnsi" w:hAnsiTheme="minorHAnsi" w:cstheme="minorHAnsi"/>
                                  <w:sz w:val="22"/>
                                </w:rPr>
                              </w:pPr>
                              <w:r>
                                <w:rPr>
                                  <w:rFonts w:asciiTheme="minorHAnsi" w:hAnsiTheme="minorHAnsi" w:cstheme="minorHAnsi"/>
                                  <w:sz w:val="22"/>
                                </w:rPr>
                                <w:t>Konteynır açılmasının kontrol edilmesi</w:t>
                              </w:r>
                            </w:p>
                            <w:p w:rsidR="00CE6BF8" w:rsidRPr="00843ED0" w:rsidRDefault="00CE6BF8" w:rsidP="006E3567">
                              <w:pPr>
                                <w:pStyle w:val="ListeParagraf"/>
                                <w:numPr>
                                  <w:ilvl w:val="0"/>
                                  <w:numId w:val="172"/>
                                </w:numPr>
                                <w:ind w:left="426"/>
                                <w:rPr>
                                  <w:rFonts w:asciiTheme="minorHAnsi" w:hAnsiTheme="minorHAnsi" w:cstheme="minorHAnsi"/>
                                  <w:sz w:val="22"/>
                                </w:rPr>
                              </w:pPr>
                              <w:r w:rsidRPr="00843ED0">
                                <w:rPr>
                                  <w:rFonts w:asciiTheme="minorHAnsi" w:hAnsiTheme="minorHAnsi" w:cstheme="minorHAnsi"/>
                                  <w:sz w:val="22"/>
                                </w:rPr>
                                <w:t>Havalandırma/yerel havalandırma ve hava filtreleri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07" name="Dikdörtgen 407"/>
                        <wps:cNvSpPr/>
                        <wps:spPr>
                          <a:xfrm>
                            <a:off x="3561907" y="467833"/>
                            <a:ext cx="1389675" cy="318962"/>
                          </a:xfrm>
                          <a:prstGeom prst="rect">
                            <a:avLst/>
                          </a:prstGeom>
                          <a:solidFill>
                            <a:schemeClr val="accent3">
                              <a:lumMod val="60000"/>
                              <a:lumOff val="40000"/>
                            </a:schemeClr>
                          </a:solidFill>
                          <a:ln w="6350">
                            <a:noFill/>
                          </a:ln>
                        </wps:spPr>
                        <wps:style>
                          <a:lnRef idx="2">
                            <a:schemeClr val="dk1"/>
                          </a:lnRef>
                          <a:fillRef idx="1">
                            <a:schemeClr val="lt1"/>
                          </a:fillRef>
                          <a:effectRef idx="0">
                            <a:schemeClr val="dk1"/>
                          </a:effectRef>
                          <a:fontRef idx="minor">
                            <a:schemeClr val="dk1"/>
                          </a:fontRef>
                        </wps:style>
                        <wps:txbx>
                          <w:txbxContent>
                            <w:p w:rsidR="00CE6BF8" w:rsidRPr="00C5445A" w:rsidRDefault="00CE6BF8" w:rsidP="00843ED0">
                              <w:pPr>
                                <w:rPr>
                                  <w:rFonts w:asciiTheme="minorHAnsi" w:hAnsiTheme="minorHAnsi" w:cstheme="minorHAnsi"/>
                                  <w:b/>
                                </w:rPr>
                              </w:pPr>
                              <w:r>
                                <w:rPr>
                                  <w:rFonts w:asciiTheme="minorHAnsi" w:hAnsiTheme="minorHAnsi" w:cstheme="minorHAnsi"/>
                                  <w:b/>
                                </w:rPr>
                                <w:t>Gaz/katı</w:t>
                              </w:r>
                              <w:r w:rsidRPr="00C5445A">
                                <w:rPr>
                                  <w:rFonts w:asciiTheme="minorHAnsi" w:hAnsiTheme="minorHAnsi" w:cstheme="minorHAnsi"/>
                                  <w:b/>
                                </w:rPr>
                                <w:t xml:space="preserve"> ayrıştırma</w:t>
                              </w:r>
                            </w:p>
                            <w:p w:rsidR="00CE6BF8" w:rsidRPr="00C5445A" w:rsidRDefault="00CE6BF8" w:rsidP="00843ED0">
                              <w:pPr>
                                <w:rPr>
                                  <w:rFonts w:asciiTheme="minorHAnsi" w:hAnsiTheme="minorHAnsi" w:cstheme="minorHAnsi"/>
                                  <w:b/>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08" name="Dikdörtgen 408"/>
                        <wps:cNvSpPr/>
                        <wps:spPr>
                          <a:xfrm>
                            <a:off x="3817088" y="3391786"/>
                            <a:ext cx="1502410" cy="1105535"/>
                          </a:xfrm>
                          <a:prstGeom prst="rect">
                            <a:avLst/>
                          </a:prstGeom>
                          <a:ln w="6350">
                            <a:noFill/>
                          </a:ln>
                        </wps:spPr>
                        <wps:style>
                          <a:lnRef idx="2">
                            <a:schemeClr val="dk1"/>
                          </a:lnRef>
                          <a:fillRef idx="1">
                            <a:schemeClr val="lt1"/>
                          </a:fillRef>
                          <a:effectRef idx="0">
                            <a:schemeClr val="dk1"/>
                          </a:effectRef>
                          <a:fontRef idx="minor">
                            <a:schemeClr val="dk1"/>
                          </a:fontRef>
                        </wps:style>
                        <wps:txbx>
                          <w:txbxContent>
                            <w:p w:rsidR="00CE6BF8" w:rsidRPr="00FE3365" w:rsidRDefault="00CE6BF8" w:rsidP="00843ED0">
                              <w:pPr>
                                <w:rPr>
                                  <w:rFonts w:asciiTheme="minorHAnsi" w:hAnsiTheme="minorHAnsi" w:cstheme="minorHAnsi"/>
                                  <w:b/>
                                  <w:sz w:val="22"/>
                                </w:rPr>
                              </w:pPr>
                              <w:r w:rsidRPr="00FE3365">
                                <w:rPr>
                                  <w:rFonts w:asciiTheme="minorHAnsi" w:hAnsiTheme="minorHAnsi" w:cstheme="minorHAnsi"/>
                                  <w:b/>
                                  <w:sz w:val="22"/>
                                </w:rPr>
                                <w:t>İleri arıtım</w:t>
                              </w:r>
                            </w:p>
                            <w:p w:rsidR="00CE6BF8" w:rsidRDefault="00CE6BF8" w:rsidP="006E3567">
                              <w:pPr>
                                <w:pStyle w:val="ListeParagraf"/>
                                <w:numPr>
                                  <w:ilvl w:val="0"/>
                                  <w:numId w:val="174"/>
                                </w:numPr>
                                <w:ind w:left="426"/>
                                <w:rPr>
                                  <w:rFonts w:asciiTheme="minorHAnsi" w:hAnsiTheme="minorHAnsi" w:cstheme="minorHAnsi"/>
                                  <w:b/>
                                  <w:sz w:val="22"/>
                                </w:rPr>
                              </w:pPr>
                              <w:r>
                                <w:rPr>
                                  <w:rFonts w:asciiTheme="minorHAnsi" w:hAnsiTheme="minorHAnsi" w:cstheme="minorHAnsi"/>
                                  <w:b/>
                                  <w:sz w:val="22"/>
                                </w:rPr>
                                <w:t>Belediye atığı</w:t>
                              </w:r>
                            </w:p>
                            <w:p w:rsidR="00CE6BF8" w:rsidRDefault="00CE6BF8" w:rsidP="006E3567">
                              <w:pPr>
                                <w:pStyle w:val="ListeParagraf"/>
                                <w:numPr>
                                  <w:ilvl w:val="0"/>
                                  <w:numId w:val="174"/>
                                </w:numPr>
                                <w:ind w:left="426"/>
                                <w:rPr>
                                  <w:rFonts w:asciiTheme="minorHAnsi" w:hAnsiTheme="minorHAnsi" w:cstheme="minorHAnsi"/>
                                  <w:b/>
                                  <w:sz w:val="22"/>
                                </w:rPr>
                              </w:pPr>
                              <w:r>
                                <w:rPr>
                                  <w:rFonts w:asciiTheme="minorHAnsi" w:hAnsiTheme="minorHAnsi" w:cstheme="minorHAnsi"/>
                                  <w:b/>
                                  <w:sz w:val="22"/>
                                </w:rPr>
                                <w:t>Materyal geridönüşüm atığı</w:t>
                              </w:r>
                            </w:p>
                            <w:p w:rsidR="00CE6BF8" w:rsidRPr="00E80FF4" w:rsidRDefault="00CE6BF8" w:rsidP="006E3567">
                              <w:pPr>
                                <w:pStyle w:val="ListeParagraf"/>
                                <w:numPr>
                                  <w:ilvl w:val="0"/>
                                  <w:numId w:val="174"/>
                                </w:numPr>
                                <w:ind w:left="426"/>
                                <w:rPr>
                                  <w:rFonts w:asciiTheme="minorHAnsi" w:hAnsiTheme="minorHAnsi" w:cstheme="minorHAnsi"/>
                                  <w:b/>
                                  <w:sz w:val="22"/>
                                </w:rPr>
                              </w:pPr>
                              <w:r>
                                <w:rPr>
                                  <w:rFonts w:asciiTheme="minorHAnsi" w:hAnsiTheme="minorHAnsi" w:cstheme="minorHAnsi"/>
                                  <w:b/>
                                  <w:sz w:val="22"/>
                                </w:rPr>
                                <w:t>Tehlikeli atık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09" name="Yukarı Ok 409"/>
                        <wps:cNvSpPr/>
                        <wps:spPr>
                          <a:xfrm>
                            <a:off x="1265274" y="1818168"/>
                            <a:ext cx="137783" cy="448924"/>
                          </a:xfrm>
                          <a:prstGeom prst="upArrow">
                            <a:avLst/>
                          </a:prstGeom>
                          <a:solidFill>
                            <a:schemeClr val="bg1">
                              <a:lumMod val="50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 name="Dikdörtgen 411"/>
                        <wps:cNvSpPr/>
                        <wps:spPr>
                          <a:xfrm>
                            <a:off x="1552353" y="2466754"/>
                            <a:ext cx="1296670" cy="998855"/>
                          </a:xfrm>
                          <a:prstGeom prst="rect">
                            <a:avLst/>
                          </a:prstGeom>
                          <a:noFill/>
                          <a:ln w="9525">
                            <a:noFill/>
                          </a:ln>
                        </wps:spPr>
                        <wps:style>
                          <a:lnRef idx="2">
                            <a:schemeClr val="dk1"/>
                          </a:lnRef>
                          <a:fillRef idx="1">
                            <a:schemeClr val="lt1"/>
                          </a:fillRef>
                          <a:effectRef idx="0">
                            <a:schemeClr val="dk1"/>
                          </a:effectRef>
                          <a:fontRef idx="minor">
                            <a:schemeClr val="dk1"/>
                          </a:fontRef>
                        </wps:style>
                        <wps:txbx>
                          <w:txbxContent>
                            <w:p w:rsidR="00CE6BF8" w:rsidRDefault="00CE6BF8" w:rsidP="00843ED0">
                              <w:pPr>
                                <w:jc w:val="both"/>
                                <w:rPr>
                                  <w:rFonts w:asciiTheme="minorHAnsi" w:hAnsiTheme="minorHAnsi" w:cstheme="minorHAnsi"/>
                                  <w:b/>
                                  <w:color w:val="000000" w:themeColor="text1"/>
                                  <w:sz w:val="22"/>
                                </w:rPr>
                              </w:pPr>
                              <w:r>
                                <w:rPr>
                                  <w:rFonts w:asciiTheme="minorHAnsi" w:hAnsiTheme="minorHAnsi" w:cstheme="minorHAnsi"/>
                                  <w:b/>
                                  <w:color w:val="000000" w:themeColor="text1"/>
                                  <w:sz w:val="22"/>
                                </w:rPr>
                                <w:t>Ayrıştırma etkinliği</w:t>
                              </w:r>
                            </w:p>
                            <w:p w:rsidR="00CE6BF8" w:rsidRDefault="00CE6BF8" w:rsidP="00843ED0">
                              <w:pPr>
                                <w:jc w:val="both"/>
                                <w:rPr>
                                  <w:rFonts w:asciiTheme="minorHAnsi" w:hAnsiTheme="minorHAnsi" w:cstheme="minorHAnsi"/>
                                  <w:b/>
                                  <w:color w:val="000000" w:themeColor="text1"/>
                                  <w:sz w:val="22"/>
                                </w:rPr>
                              </w:pPr>
                              <w:r>
                                <w:rPr>
                                  <w:rFonts w:asciiTheme="minorHAnsi" w:hAnsiTheme="minorHAnsi" w:cstheme="minorHAnsi"/>
                                  <w:b/>
                                  <w:color w:val="000000" w:themeColor="text1"/>
                                  <w:sz w:val="22"/>
                                </w:rPr>
                                <w:t>Matrikse dahil etme</w:t>
                              </w:r>
                            </w:p>
                            <w:p w:rsidR="00CE6BF8" w:rsidRDefault="00CE6BF8" w:rsidP="00843ED0">
                              <w:pPr>
                                <w:jc w:val="both"/>
                                <w:rPr>
                                  <w:rFonts w:asciiTheme="minorHAnsi" w:hAnsiTheme="minorHAnsi" w:cstheme="minorHAnsi"/>
                                  <w:b/>
                                  <w:color w:val="000000" w:themeColor="text1"/>
                                  <w:sz w:val="22"/>
                                </w:rPr>
                              </w:pPr>
                              <w:r>
                                <w:rPr>
                                  <w:rFonts w:asciiTheme="minorHAnsi" w:hAnsiTheme="minorHAnsi" w:cstheme="minorHAnsi"/>
                                  <w:b/>
                                  <w:color w:val="000000" w:themeColor="text1"/>
                                  <w:sz w:val="22"/>
                                </w:rPr>
                                <w:t>Proses derecesi</w:t>
                              </w:r>
                            </w:p>
                            <w:p w:rsidR="00CE6BF8" w:rsidRPr="00817A39" w:rsidRDefault="00CE6BF8" w:rsidP="00843ED0">
                              <w:pPr>
                                <w:jc w:val="both"/>
                                <w:rPr>
                                  <w:rFonts w:asciiTheme="minorHAnsi" w:hAnsiTheme="minorHAnsi" w:cstheme="minorHAnsi"/>
                                  <w:b/>
                                  <w:color w:val="000000" w:themeColor="text1"/>
                                  <w:sz w:val="22"/>
                                </w:rPr>
                              </w:pPr>
                              <w:r>
                                <w:rPr>
                                  <w:rFonts w:asciiTheme="minorHAnsi" w:hAnsiTheme="minorHAnsi" w:cstheme="minorHAnsi"/>
                                  <w:b/>
                                  <w:color w:val="000000" w:themeColor="text1"/>
                                  <w:sz w:val="22"/>
                                </w:rPr>
                                <w:t>Kapsama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13" name="Yukarı Ok 413"/>
                        <wps:cNvSpPr/>
                        <wps:spPr>
                          <a:xfrm rot="2248933">
                            <a:off x="1212112" y="2434856"/>
                            <a:ext cx="221615" cy="430530"/>
                          </a:xfrm>
                          <a:prstGeom prst="upArrow">
                            <a:avLst/>
                          </a:prstGeom>
                          <a:solidFill>
                            <a:schemeClr val="bg1">
                              <a:lumMod val="50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4" name="Yukarı Ok 414"/>
                        <wps:cNvSpPr/>
                        <wps:spPr>
                          <a:xfrm rot="7840183">
                            <a:off x="1158949" y="3104707"/>
                            <a:ext cx="264160" cy="455930"/>
                          </a:xfrm>
                          <a:prstGeom prst="upArrow">
                            <a:avLst/>
                          </a:prstGeom>
                          <a:solidFill>
                            <a:schemeClr val="bg1">
                              <a:lumMod val="50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9" name="Dikdörtgen 419"/>
                        <wps:cNvSpPr/>
                        <wps:spPr>
                          <a:xfrm>
                            <a:off x="531628" y="1520456"/>
                            <a:ext cx="1157505" cy="297166"/>
                          </a:xfrm>
                          <a:prstGeom prst="rect">
                            <a:avLst/>
                          </a:prstGeom>
                          <a:noFill/>
                          <a:ln w="9525">
                            <a:noFill/>
                          </a:ln>
                        </wps:spPr>
                        <wps:style>
                          <a:lnRef idx="2">
                            <a:schemeClr val="dk1"/>
                          </a:lnRef>
                          <a:fillRef idx="1">
                            <a:schemeClr val="lt1"/>
                          </a:fillRef>
                          <a:effectRef idx="0">
                            <a:schemeClr val="dk1"/>
                          </a:effectRef>
                          <a:fontRef idx="minor">
                            <a:schemeClr val="dk1"/>
                          </a:fontRef>
                        </wps:style>
                        <wps:txbx>
                          <w:txbxContent>
                            <w:p w:rsidR="00CE6BF8" w:rsidRPr="00D51DC7" w:rsidRDefault="00CE6BF8" w:rsidP="00843ED0">
                              <w:pPr>
                                <w:rPr>
                                  <w:rFonts w:asciiTheme="minorHAnsi" w:hAnsiTheme="minorHAnsi" w:cstheme="minorHAnsi"/>
                                  <w:b/>
                                  <w:color w:val="000000" w:themeColor="text1"/>
                                  <w:sz w:val="20"/>
                                </w:rPr>
                              </w:pPr>
                              <w:r w:rsidRPr="00D51DC7">
                                <w:rPr>
                                  <w:rFonts w:asciiTheme="minorHAnsi" w:hAnsiTheme="minorHAnsi" w:cstheme="minorHAnsi"/>
                                  <w:b/>
                                  <w:color w:val="000000" w:themeColor="text1"/>
                                  <w:sz w:val="20"/>
                                </w:rPr>
                                <w:t>RF</w:t>
                              </w:r>
                              <w:r w:rsidRPr="00D51DC7">
                                <w:rPr>
                                  <w:rFonts w:asciiTheme="minorHAnsi" w:hAnsiTheme="minorHAnsi" w:cstheme="minorHAnsi"/>
                                  <w:b/>
                                  <w:color w:val="000000" w:themeColor="text1"/>
                                  <w:sz w:val="20"/>
                                  <w:vertAlign w:val="subscript"/>
                                </w:rPr>
                                <w:t>air</w:t>
                              </w:r>
                              <w:r w:rsidRPr="00D51DC7">
                                <w:rPr>
                                  <w:rFonts w:asciiTheme="minorHAnsi" w:hAnsiTheme="minorHAnsi" w:cstheme="minorHAnsi"/>
                                  <w:b/>
                                  <w:color w:val="000000" w:themeColor="text1"/>
                                  <w:sz w:val="20"/>
                                </w:rPr>
                                <w:t xml:space="preserve">= </w:t>
                              </w:r>
                              <w:r>
                                <w:rPr>
                                  <w:rFonts w:asciiTheme="minorHAnsi" w:hAnsiTheme="minorHAnsi" w:cstheme="minorHAnsi"/>
                                  <w:b/>
                                  <w:color w:val="000000" w:themeColor="text1"/>
                                  <w:sz w:val="20"/>
                                </w:rPr>
                                <w:t>tozların ve gazların</w:t>
                              </w:r>
                              <w:r w:rsidRPr="00D51DC7">
                                <w:rPr>
                                  <w:rFonts w:asciiTheme="minorHAnsi" w:hAnsiTheme="minorHAnsi" w:cstheme="minorHAnsi"/>
                                  <w:b/>
                                  <w:color w:val="000000" w:themeColor="text1"/>
                                  <w:sz w:val="20"/>
                                </w:rPr>
                                <w:t xml:space="preserve"> salınımı</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22" name="Dikdörtgen 422"/>
                        <wps:cNvSpPr/>
                        <wps:spPr>
                          <a:xfrm>
                            <a:off x="1010093" y="2126512"/>
                            <a:ext cx="2137144" cy="188196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5" name="Sağ Ok 415"/>
                        <wps:cNvSpPr/>
                        <wps:spPr>
                          <a:xfrm>
                            <a:off x="1839433" y="1701209"/>
                            <a:ext cx="1884045" cy="871855"/>
                          </a:xfrm>
                          <a:prstGeom prst="rightArrow">
                            <a:avLst/>
                          </a:prstGeom>
                          <a:solidFill>
                            <a:schemeClr val="accent3">
                              <a:lumMod val="40000"/>
                              <a:lumOff val="60000"/>
                            </a:schemeClr>
                          </a:solidFill>
                          <a:ln w="9525"/>
                        </wps:spPr>
                        <wps:style>
                          <a:lnRef idx="2">
                            <a:schemeClr val="dk1"/>
                          </a:lnRef>
                          <a:fillRef idx="1">
                            <a:schemeClr val="lt1"/>
                          </a:fillRef>
                          <a:effectRef idx="0">
                            <a:schemeClr val="dk1"/>
                          </a:effectRef>
                          <a:fontRef idx="minor">
                            <a:schemeClr val="dk1"/>
                          </a:fontRef>
                        </wps:style>
                        <wps:txbx>
                          <w:txbxContent>
                            <w:p w:rsidR="00CE6BF8" w:rsidRPr="00843ED0" w:rsidRDefault="00CE6BF8" w:rsidP="00843ED0">
                              <w:pPr>
                                <w:rPr>
                                  <w:rFonts w:asciiTheme="minorHAnsi" w:hAnsiTheme="minorHAnsi" w:cstheme="minorHAnsi"/>
                                  <w:b/>
                                </w:rPr>
                              </w:pPr>
                              <w:r w:rsidRPr="00843ED0">
                                <w:rPr>
                                  <w:rFonts w:asciiTheme="minorHAnsi" w:hAnsiTheme="minorHAnsi" w:cstheme="minorHAnsi"/>
                                  <w:b/>
                                  <w:sz w:val="22"/>
                                </w:rPr>
                                <w:t>Gaz atığındaki madde</w:t>
                              </w:r>
                            </w:p>
                            <w:p w:rsidR="00CE6BF8" w:rsidRPr="00FE3365" w:rsidRDefault="00CE6BF8" w:rsidP="00843ED0">
                              <w:pPr>
                                <w:jc w:val="center"/>
                                <w:rPr>
                                  <w:rFonts w:asciiTheme="minorHAnsi" w:hAnsiTheme="minorHAnsi" w:cstheme="minorHAns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8" name="Sağ Ok 418"/>
                        <wps:cNvSpPr/>
                        <wps:spPr>
                          <a:xfrm>
                            <a:off x="1924493" y="3519377"/>
                            <a:ext cx="1795780" cy="818515"/>
                          </a:xfrm>
                          <a:prstGeom prst="rightArrow">
                            <a:avLst/>
                          </a:prstGeom>
                          <a:solidFill>
                            <a:schemeClr val="bg1">
                              <a:lumMod val="85000"/>
                            </a:schemeClr>
                          </a:solidFill>
                          <a:ln w="9525"/>
                        </wps:spPr>
                        <wps:style>
                          <a:lnRef idx="2">
                            <a:schemeClr val="dk1"/>
                          </a:lnRef>
                          <a:fillRef idx="1">
                            <a:schemeClr val="lt1"/>
                          </a:fillRef>
                          <a:effectRef idx="0">
                            <a:schemeClr val="dk1"/>
                          </a:effectRef>
                          <a:fontRef idx="minor">
                            <a:schemeClr val="dk1"/>
                          </a:fontRef>
                        </wps:style>
                        <wps:txbx>
                          <w:txbxContent>
                            <w:p w:rsidR="00CE6BF8" w:rsidRPr="00843ED0" w:rsidRDefault="00CE6BF8" w:rsidP="00843ED0">
                              <w:pPr>
                                <w:rPr>
                                  <w:rFonts w:asciiTheme="minorHAnsi" w:hAnsiTheme="minorHAnsi" w:cstheme="minorHAnsi"/>
                                  <w:b/>
                                </w:rPr>
                              </w:pPr>
                              <w:r w:rsidRPr="00843ED0">
                                <w:rPr>
                                  <w:rFonts w:asciiTheme="minorHAnsi" w:hAnsiTheme="minorHAnsi" w:cstheme="minorHAnsi"/>
                                  <w:b/>
                                  <w:sz w:val="22"/>
                                </w:rPr>
                                <w:t>Katı atıktaki madde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6" name="Sağ Ok 416"/>
                        <wps:cNvSpPr/>
                        <wps:spPr>
                          <a:xfrm>
                            <a:off x="0" y="2551814"/>
                            <a:ext cx="1341120" cy="846455"/>
                          </a:xfrm>
                          <a:prstGeom prst="rightArrow">
                            <a:avLst/>
                          </a:prstGeom>
                          <a:solidFill>
                            <a:schemeClr val="bg2">
                              <a:lumMod val="90000"/>
                            </a:schemeClr>
                          </a:solidFill>
                          <a:ln w="9525"/>
                        </wps:spPr>
                        <wps:style>
                          <a:lnRef idx="2">
                            <a:schemeClr val="dk1"/>
                          </a:lnRef>
                          <a:fillRef idx="1">
                            <a:schemeClr val="lt1"/>
                          </a:fillRef>
                          <a:effectRef idx="0">
                            <a:schemeClr val="dk1"/>
                          </a:effectRef>
                          <a:fontRef idx="minor">
                            <a:schemeClr val="dk1"/>
                          </a:fontRef>
                        </wps:style>
                        <wps:txbx>
                          <w:txbxContent>
                            <w:p w:rsidR="00CE6BF8" w:rsidRPr="00FE3365" w:rsidRDefault="00CE6BF8" w:rsidP="00843ED0">
                              <w:pPr>
                                <w:jc w:val="center"/>
                                <w:rPr>
                                  <w:rFonts w:asciiTheme="minorHAnsi" w:hAnsiTheme="minorHAnsi" w:cstheme="minorHAnsi"/>
                                </w:rPr>
                              </w:pPr>
                              <w:r>
                                <w:rPr>
                                  <w:rFonts w:asciiTheme="minorHAnsi" w:hAnsiTheme="minorHAnsi" w:cstheme="minorHAnsi"/>
                                  <w:sz w:val="22"/>
                                </w:rPr>
                                <w:t xml:space="preserve">Sulu </w:t>
                              </w:r>
                              <w:r w:rsidRPr="00FE3365">
                                <w:rPr>
                                  <w:rFonts w:asciiTheme="minorHAnsi" w:hAnsiTheme="minorHAnsi" w:cstheme="minorHAnsi"/>
                                  <w:sz w:val="22"/>
                                </w:rPr>
                                <w:t xml:space="preserve">atıktaki </w:t>
                              </w:r>
                              <w:r w:rsidRPr="00FE3365">
                                <w:rPr>
                                  <w:rFonts w:asciiTheme="minorHAnsi" w:hAnsiTheme="minorHAnsi" w:cstheme="minorHAnsi"/>
                                </w:rPr>
                                <w:t>madde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423" o:spid="_x0000_s1331" style="position:absolute;margin-left:15.3pt;margin-top:18.2pt;width:440.8pt;height:354.05pt;z-index:251935232;mso-width-relative:margin;mso-height-relative:margin" coordsize="55968,44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">
                <v:rect id="Dikdörtgen 405" o:spid="_x0000_s1332" style="position:absolute;left:38170;top:15204;width:17798;height:9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9mMUA&#10;AADcAAAADwAAAGRycy9kb3ducmV2LnhtbESPQWvCQBSE7wX/w/IEL0U3DbZIdBUpRtuLUBW8PrPP&#10;bDD7NmZXTf99t1DocZiZb5jZorO1uFPrK8cKXkYJCOLC6YpLBYd9PpyA8AFZY+2YFHyTh8W89zTD&#10;TLsHf9F9F0oRIewzVGBCaDIpfWHIoh+5hjh6Z9daDFG2pdQtPiLc1jJNkjdpseK4YLChd0PFZXez&#10;Cny+Xh/NanN4rrbmMz3tryeeoFKDfrecggjUhf/wX/tDKxgnr/B7Jh4BO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3L2YxQAAANwAAAAPAAAAAAAAAAAAAAAAAJgCAABkcnMv&#10;ZG93bnJldi54bWxQSwUGAAAAAAQABAD1AAAAigMAAAAA&#10;" fillcolor="white [3201]" stroked="f" strokeweight=".5pt">
                  <v:textbox inset="0,0,0,0">
                    <w:txbxContent>
                      <w:p w:rsidR="00CE6BF8" w:rsidRPr="00FE3365" w:rsidRDefault="00CE6BF8" w:rsidP="00843ED0">
                        <w:pPr>
                          <w:rPr>
                            <w:rFonts w:asciiTheme="minorHAnsi" w:hAnsiTheme="minorHAnsi" w:cstheme="minorHAnsi"/>
                            <w:b/>
                            <w:sz w:val="22"/>
                          </w:rPr>
                        </w:pPr>
                        <w:r w:rsidRPr="00FE3365">
                          <w:rPr>
                            <w:rFonts w:asciiTheme="minorHAnsi" w:hAnsiTheme="minorHAnsi" w:cstheme="minorHAnsi"/>
                            <w:b/>
                            <w:sz w:val="22"/>
                          </w:rPr>
                          <w:t>İleri arıtım</w:t>
                        </w:r>
                      </w:p>
                      <w:p w:rsidR="00CE6BF8" w:rsidRDefault="00CE6BF8" w:rsidP="006E3567">
                        <w:pPr>
                          <w:pStyle w:val="ListeParagraf"/>
                          <w:numPr>
                            <w:ilvl w:val="0"/>
                            <w:numId w:val="173"/>
                          </w:numPr>
                          <w:ind w:left="426"/>
                          <w:rPr>
                            <w:rFonts w:asciiTheme="minorHAnsi" w:hAnsiTheme="minorHAnsi" w:cstheme="minorHAnsi"/>
                            <w:b/>
                            <w:sz w:val="22"/>
                          </w:rPr>
                        </w:pPr>
                        <w:r>
                          <w:rPr>
                            <w:rFonts w:asciiTheme="minorHAnsi" w:hAnsiTheme="minorHAnsi" w:cstheme="minorHAnsi"/>
                            <w:b/>
                            <w:sz w:val="22"/>
                          </w:rPr>
                          <w:t>Termal arıtma</w:t>
                        </w:r>
                      </w:p>
                      <w:p w:rsidR="00CE6BF8" w:rsidRDefault="00CE6BF8" w:rsidP="006E3567">
                        <w:pPr>
                          <w:pStyle w:val="ListeParagraf"/>
                          <w:numPr>
                            <w:ilvl w:val="0"/>
                            <w:numId w:val="173"/>
                          </w:numPr>
                          <w:ind w:left="426"/>
                          <w:rPr>
                            <w:rFonts w:asciiTheme="minorHAnsi" w:hAnsiTheme="minorHAnsi" w:cstheme="minorHAnsi"/>
                            <w:b/>
                            <w:sz w:val="22"/>
                          </w:rPr>
                        </w:pPr>
                        <w:r>
                          <w:rPr>
                            <w:rFonts w:asciiTheme="minorHAnsi" w:hAnsiTheme="minorHAnsi" w:cstheme="minorHAnsi"/>
                            <w:b/>
                            <w:sz w:val="22"/>
                          </w:rPr>
                          <w:t>Maddenin geri kazanımı</w:t>
                        </w:r>
                      </w:p>
                      <w:p w:rsidR="00CE6BF8" w:rsidRPr="00E80FF4" w:rsidRDefault="00CE6BF8" w:rsidP="006E3567">
                        <w:pPr>
                          <w:pStyle w:val="ListeParagraf"/>
                          <w:numPr>
                            <w:ilvl w:val="0"/>
                            <w:numId w:val="173"/>
                          </w:numPr>
                          <w:ind w:left="426"/>
                          <w:rPr>
                            <w:rFonts w:asciiTheme="minorHAnsi" w:hAnsiTheme="minorHAnsi" w:cstheme="minorHAnsi"/>
                            <w:b/>
                            <w:sz w:val="22"/>
                          </w:rPr>
                        </w:pPr>
                        <w:r>
                          <w:rPr>
                            <w:rFonts w:asciiTheme="minorHAnsi" w:hAnsiTheme="minorHAnsi" w:cstheme="minorHAnsi"/>
                            <w:b/>
                            <w:sz w:val="22"/>
                          </w:rPr>
                          <w:t>Tehlikeli atık</w:t>
                        </w:r>
                      </w:p>
                    </w:txbxContent>
                  </v:textbox>
                </v:rect>
                <v:rect id="Dikdörtgen 406" o:spid="_x0000_s1333" style="position:absolute;left:9250;width:21368;height:130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EsUA&#10;AADcAAAADwAAAGRycy9kb3ducmV2LnhtbESPQWvCQBSE70L/w/IKvZlNpQSbukoJKCGetDn0+Mg+&#10;k7XZt2l2q+m/7xYEj8PMfMOsNpPtxYVGbxwreE5SEMSN04ZbBfXHdr4E4QOyxt4xKfglD5v1w2yF&#10;uXZXPtDlGFoRIexzVNCFMORS+qYjiz5xA3H0Tm60GKIcW6lHvEa47eUiTTNp0XBc6HCgoqPm6/hj&#10;FbhXg9/73bYwtiqqvT5/lnVTKvX0OL2/gQg0hXv41i61gpc0g/8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r8SxQAAANwAAAAPAAAAAAAAAAAAAAAAAJgCAABkcnMv&#10;ZG93bnJldi54bWxQSwUGAAAAAAQABAD1AAAAigMAAAAA&#10;" fillcolor="white [3201]" strokecolor="black [3200]" strokeweight=".5pt">
                  <v:textbox inset="0,0,0,0">
                    <w:txbxContent>
                      <w:p w:rsidR="00CE6BF8" w:rsidRPr="0090502D" w:rsidRDefault="00CE6BF8" w:rsidP="00843ED0">
                        <w:pPr>
                          <w:rPr>
                            <w:rFonts w:asciiTheme="minorHAnsi" w:hAnsiTheme="minorHAnsi" w:cstheme="minorHAnsi"/>
                            <w:b/>
                            <w:sz w:val="22"/>
                          </w:rPr>
                        </w:pPr>
                        <w:r w:rsidRPr="0090502D">
                          <w:rPr>
                            <w:rFonts w:asciiTheme="minorHAnsi" w:hAnsiTheme="minorHAnsi" w:cstheme="minorHAnsi"/>
                            <w:b/>
                            <w:sz w:val="22"/>
                          </w:rPr>
                          <w:t>Ortalama İKlar</w:t>
                        </w:r>
                      </w:p>
                      <w:p w:rsidR="00CE6BF8" w:rsidRPr="0090502D" w:rsidRDefault="00CE6BF8" w:rsidP="006E3567">
                        <w:pPr>
                          <w:pStyle w:val="ListeParagraf"/>
                          <w:numPr>
                            <w:ilvl w:val="0"/>
                            <w:numId w:val="172"/>
                          </w:numPr>
                          <w:ind w:left="426"/>
                          <w:rPr>
                            <w:rFonts w:asciiTheme="minorHAnsi" w:hAnsiTheme="minorHAnsi" w:cstheme="minorHAnsi"/>
                            <w:sz w:val="22"/>
                          </w:rPr>
                        </w:pPr>
                        <w:r w:rsidRPr="0090502D">
                          <w:rPr>
                            <w:rFonts w:asciiTheme="minorHAnsi" w:hAnsiTheme="minorHAnsi" w:cstheme="minorHAnsi"/>
                            <w:sz w:val="22"/>
                          </w:rPr>
                          <w:t>Ort.sıcaklık :20</w:t>
                        </w:r>
                        <w:r w:rsidRPr="0090502D">
                          <w:rPr>
                            <w:rFonts w:asciiTheme="minorHAnsi" w:hAnsiTheme="minorHAnsi" w:cstheme="minorHAnsi"/>
                            <w:sz w:val="22"/>
                            <w:vertAlign w:val="superscript"/>
                          </w:rPr>
                          <w:t>o</w:t>
                        </w:r>
                        <w:r w:rsidRPr="0090502D">
                          <w:rPr>
                            <w:rFonts w:asciiTheme="minorHAnsi" w:hAnsiTheme="minorHAnsi" w:cstheme="minorHAnsi"/>
                            <w:sz w:val="22"/>
                          </w:rPr>
                          <w:t>C</w:t>
                        </w:r>
                      </w:p>
                      <w:p w:rsidR="00CE6BF8" w:rsidRPr="0090502D" w:rsidRDefault="00CE6BF8" w:rsidP="00843ED0">
                        <w:pPr>
                          <w:ind w:left="66"/>
                          <w:rPr>
                            <w:rFonts w:asciiTheme="minorHAnsi" w:hAnsiTheme="minorHAnsi" w:cstheme="minorHAnsi"/>
                            <w:b/>
                            <w:sz w:val="22"/>
                          </w:rPr>
                        </w:pPr>
                        <w:r w:rsidRPr="0090502D">
                          <w:rPr>
                            <w:rFonts w:asciiTheme="minorHAnsi" w:hAnsiTheme="minorHAnsi" w:cstheme="minorHAnsi"/>
                            <w:b/>
                            <w:sz w:val="22"/>
                          </w:rPr>
                          <w:t>RYÖ örnekleri</w:t>
                        </w:r>
                      </w:p>
                      <w:p w:rsidR="00CE6BF8" w:rsidRDefault="00CE6BF8" w:rsidP="006E3567">
                        <w:pPr>
                          <w:pStyle w:val="ListeParagraf"/>
                          <w:numPr>
                            <w:ilvl w:val="0"/>
                            <w:numId w:val="172"/>
                          </w:numPr>
                          <w:ind w:left="426"/>
                          <w:rPr>
                            <w:rFonts w:asciiTheme="minorHAnsi" w:hAnsiTheme="minorHAnsi" w:cstheme="minorHAnsi"/>
                            <w:sz w:val="22"/>
                          </w:rPr>
                        </w:pPr>
                        <w:r>
                          <w:rPr>
                            <w:rFonts w:asciiTheme="minorHAnsi" w:hAnsiTheme="minorHAnsi" w:cstheme="minorHAnsi"/>
                            <w:sz w:val="22"/>
                          </w:rPr>
                          <w:t>Konteynır açılmasının kontrol edilmesi</w:t>
                        </w:r>
                      </w:p>
                      <w:p w:rsidR="00CE6BF8" w:rsidRPr="00843ED0" w:rsidRDefault="00CE6BF8" w:rsidP="006E3567">
                        <w:pPr>
                          <w:pStyle w:val="ListeParagraf"/>
                          <w:numPr>
                            <w:ilvl w:val="0"/>
                            <w:numId w:val="172"/>
                          </w:numPr>
                          <w:ind w:left="426"/>
                          <w:rPr>
                            <w:rFonts w:asciiTheme="minorHAnsi" w:hAnsiTheme="minorHAnsi" w:cstheme="minorHAnsi"/>
                            <w:sz w:val="22"/>
                          </w:rPr>
                        </w:pPr>
                        <w:r w:rsidRPr="00843ED0">
                          <w:rPr>
                            <w:rFonts w:asciiTheme="minorHAnsi" w:hAnsiTheme="minorHAnsi" w:cstheme="minorHAnsi"/>
                            <w:sz w:val="22"/>
                          </w:rPr>
                          <w:t>Havalandırma/yerel havalandırma ve hava filtreleri</w:t>
                        </w:r>
                      </w:p>
                    </w:txbxContent>
                  </v:textbox>
                </v:rect>
                <v:rect id="Dikdörtgen 407" o:spid="_x0000_s1334" style="position:absolute;left:35619;top:4678;width:13896;height:31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3pYcMA&#10;AADcAAAADwAAAGRycy9kb3ducmV2LnhtbESPT4vCMBTE74LfITzBm6aK2KVrlEXwD4gHdb0/mmdb&#10;tnmpSdTqpzcLC3scZuY3zGzRmlrcyfnKsoLRMAFBnFtdcaHg+7QafIDwAVljbZkUPMnDYt7tzDDT&#10;9sEHuh9DISKEfYYKyhCaTEqfl2TQD21DHL2LdQZDlK6Q2uEjwk0tx0kylQYrjgslNrQsKf853oyC&#10;qz/Xzr3Op/2B5eWlN+na7FKl+r326xNEoDb8h//aW61gkqTweyYeAT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3pYcMAAADcAAAADwAAAAAAAAAAAAAAAACYAgAAZHJzL2Rv&#10;d25yZXYueG1sUEsFBgAAAAAEAAQA9QAAAIgDAAAAAA==&#10;" fillcolor="#c2d69b [1942]" stroked="f" strokeweight=".5pt">
                  <v:textbox inset="0,0,0,0">
                    <w:txbxContent>
                      <w:p w:rsidR="00CE6BF8" w:rsidRPr="00C5445A" w:rsidRDefault="00CE6BF8" w:rsidP="00843ED0">
                        <w:pPr>
                          <w:rPr>
                            <w:rFonts w:asciiTheme="minorHAnsi" w:hAnsiTheme="minorHAnsi" w:cstheme="minorHAnsi"/>
                            <w:b/>
                          </w:rPr>
                        </w:pPr>
                        <w:r>
                          <w:rPr>
                            <w:rFonts w:asciiTheme="minorHAnsi" w:hAnsiTheme="minorHAnsi" w:cstheme="minorHAnsi"/>
                            <w:b/>
                          </w:rPr>
                          <w:t>Gaz/katı</w:t>
                        </w:r>
                        <w:r w:rsidRPr="00C5445A">
                          <w:rPr>
                            <w:rFonts w:asciiTheme="minorHAnsi" w:hAnsiTheme="minorHAnsi" w:cstheme="minorHAnsi"/>
                            <w:b/>
                          </w:rPr>
                          <w:t xml:space="preserve"> ayrıştırma</w:t>
                        </w:r>
                      </w:p>
                      <w:p w:rsidR="00CE6BF8" w:rsidRPr="00C5445A" w:rsidRDefault="00CE6BF8" w:rsidP="00843ED0">
                        <w:pPr>
                          <w:rPr>
                            <w:rFonts w:asciiTheme="minorHAnsi" w:hAnsiTheme="minorHAnsi" w:cstheme="minorHAnsi"/>
                            <w:b/>
                          </w:rPr>
                        </w:pPr>
                      </w:p>
                    </w:txbxContent>
                  </v:textbox>
                </v:rect>
                <v:rect id="Dikdörtgen 408" o:spid="_x0000_s1335" style="position:absolute;left:38170;top:33917;width:15024;height:110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0SBsMA&#10;AADcAAAADwAAAGRycy9kb3ducmV2LnhtbERPz2vCMBS+C/4P4Q28yEwtMqQzyhDt3GWwKuz6bN6a&#10;sualNlnb/ffLYeDx4/u92Y22ET11vnasYLlIQBCXTtdcKbicj49rED4ga2wck4Jf8rDbTicbzLQb&#10;+IP6IlQihrDPUIEJoc2k9KUhi37hWuLIfbnOYoiwq6TucIjhtpFpkjxJizXHBoMt7Q2V38WPVeCP&#10;ef5pDq+Xef1u3tLr+XblNSo1exhfnkEEGsNd/O8+aQWrJK6NZ+IR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0SBsMAAADcAAAADwAAAAAAAAAAAAAAAACYAgAAZHJzL2Rv&#10;d25yZXYueG1sUEsFBgAAAAAEAAQA9QAAAIgDAAAAAA==&#10;" fillcolor="white [3201]" stroked="f" strokeweight=".5pt">
                  <v:textbox inset="0,0,0,0">
                    <w:txbxContent>
                      <w:p w:rsidR="00CE6BF8" w:rsidRPr="00FE3365" w:rsidRDefault="00CE6BF8" w:rsidP="00843ED0">
                        <w:pPr>
                          <w:rPr>
                            <w:rFonts w:asciiTheme="minorHAnsi" w:hAnsiTheme="minorHAnsi" w:cstheme="minorHAnsi"/>
                            <w:b/>
                            <w:sz w:val="22"/>
                          </w:rPr>
                        </w:pPr>
                        <w:r w:rsidRPr="00FE3365">
                          <w:rPr>
                            <w:rFonts w:asciiTheme="minorHAnsi" w:hAnsiTheme="minorHAnsi" w:cstheme="minorHAnsi"/>
                            <w:b/>
                            <w:sz w:val="22"/>
                          </w:rPr>
                          <w:t>İleri arıtım</w:t>
                        </w:r>
                      </w:p>
                      <w:p w:rsidR="00CE6BF8" w:rsidRDefault="00CE6BF8" w:rsidP="006E3567">
                        <w:pPr>
                          <w:pStyle w:val="ListeParagraf"/>
                          <w:numPr>
                            <w:ilvl w:val="0"/>
                            <w:numId w:val="174"/>
                          </w:numPr>
                          <w:ind w:left="426"/>
                          <w:rPr>
                            <w:rFonts w:asciiTheme="minorHAnsi" w:hAnsiTheme="minorHAnsi" w:cstheme="minorHAnsi"/>
                            <w:b/>
                            <w:sz w:val="22"/>
                          </w:rPr>
                        </w:pPr>
                        <w:r>
                          <w:rPr>
                            <w:rFonts w:asciiTheme="minorHAnsi" w:hAnsiTheme="minorHAnsi" w:cstheme="minorHAnsi"/>
                            <w:b/>
                            <w:sz w:val="22"/>
                          </w:rPr>
                          <w:t>Belediye atığı</w:t>
                        </w:r>
                      </w:p>
                      <w:p w:rsidR="00CE6BF8" w:rsidRDefault="00CE6BF8" w:rsidP="006E3567">
                        <w:pPr>
                          <w:pStyle w:val="ListeParagraf"/>
                          <w:numPr>
                            <w:ilvl w:val="0"/>
                            <w:numId w:val="174"/>
                          </w:numPr>
                          <w:ind w:left="426"/>
                          <w:rPr>
                            <w:rFonts w:asciiTheme="minorHAnsi" w:hAnsiTheme="minorHAnsi" w:cstheme="minorHAnsi"/>
                            <w:b/>
                            <w:sz w:val="22"/>
                          </w:rPr>
                        </w:pPr>
                        <w:r>
                          <w:rPr>
                            <w:rFonts w:asciiTheme="minorHAnsi" w:hAnsiTheme="minorHAnsi" w:cstheme="minorHAnsi"/>
                            <w:b/>
                            <w:sz w:val="22"/>
                          </w:rPr>
                          <w:t>Materyal geridönüşüm atığı</w:t>
                        </w:r>
                      </w:p>
                      <w:p w:rsidR="00CE6BF8" w:rsidRPr="00E80FF4" w:rsidRDefault="00CE6BF8" w:rsidP="006E3567">
                        <w:pPr>
                          <w:pStyle w:val="ListeParagraf"/>
                          <w:numPr>
                            <w:ilvl w:val="0"/>
                            <w:numId w:val="174"/>
                          </w:numPr>
                          <w:ind w:left="426"/>
                          <w:rPr>
                            <w:rFonts w:asciiTheme="minorHAnsi" w:hAnsiTheme="minorHAnsi" w:cstheme="minorHAnsi"/>
                            <w:b/>
                            <w:sz w:val="22"/>
                          </w:rPr>
                        </w:pPr>
                        <w:r>
                          <w:rPr>
                            <w:rFonts w:asciiTheme="minorHAnsi" w:hAnsiTheme="minorHAnsi" w:cstheme="minorHAnsi"/>
                            <w:b/>
                            <w:sz w:val="22"/>
                          </w:rPr>
                          <w:t>Tehlikeli atık</w:t>
                        </w:r>
                      </w:p>
                    </w:txbxContent>
                  </v:textbox>
                </v:rect>
                <v:shape id="Yukarı Ok 409" o:spid="_x0000_s1336" type="#_x0000_t68" style="position:absolute;left:12652;top:18181;width:1378;height:44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ImsQA&#10;AADcAAAADwAAAGRycy9kb3ducmV2LnhtbESPQWuDQBSE74H8h+UFeotrSwmpdSPSIqTHmBzS26v7&#10;olL3rXU3av59N1DocZiZb5g0m00nRhpca1nBYxSDIK6sbrlWcDoW6y0I55E1dpZJwY0cZLvlIsVE&#10;24kPNJa+FgHCLkEFjfd9IqWrGjLoItsTB+9iB4M+yKGWesApwE0nn+J4Iw22HBYa7Omtoeq7vBoF&#10;pvz40VN9+brln+N7MZ8Lu2k7pR5Wc/4KwtPs/8N/7b1W8By/wP1MOAJ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8SJrEAAAA3AAAAA8AAAAAAAAAAAAAAAAAmAIAAGRycy9k&#10;b3ducmV2LnhtbFBLBQYAAAAABAAEAPUAAACJAwAAAAA=&#10;" adj="3315" fillcolor="#7f7f7f [1612]" strokecolor="black [3040]">
                  <v:shadow on="t" color="black" opacity="24903f" origin=",.5" offset="0,.55556mm"/>
                </v:shape>
                <v:rect id="Dikdörtgen 411" o:spid="_x0000_s1337" style="position:absolute;left:15523;top:24667;width:12967;height:99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YcSsYA&#10;AADcAAAADwAAAGRycy9kb3ducmV2LnhtbESPT2vCQBTE74V+h+UVeim6SSlqoquItqa34p+Lt0f2&#10;uQlm34bsVuO3d4VCj8PM/IaZLXrbiAt1vnasIB0mIIhLp2s2Cg77r8EEhA/IGhvHpOBGHhbz56cZ&#10;5tpdeUuXXTAiQtjnqKAKoc2l9GVFFv3QtcTRO7nOYoiyM1J3eI1w28j3JBlJizXHhQpbWlVUnne/&#10;VsF4vXyjn6M7hc9skxVmW2wyUyj1+tIvpyAC9eE//Nf+1go+0hQeZ+IR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IYcSsYAAADcAAAADwAAAAAAAAAAAAAAAACYAgAAZHJz&#10;L2Rvd25yZXYueG1sUEsFBgAAAAAEAAQA9QAAAIsDAAAAAA==&#10;" filled="f" stroked="f">
                  <v:textbox inset="0,0,0,0">
                    <w:txbxContent>
                      <w:p w:rsidR="00CE6BF8" w:rsidRDefault="00CE6BF8" w:rsidP="00843ED0">
                        <w:pPr>
                          <w:jc w:val="both"/>
                          <w:rPr>
                            <w:rFonts w:asciiTheme="minorHAnsi" w:hAnsiTheme="minorHAnsi" w:cstheme="minorHAnsi"/>
                            <w:b/>
                            <w:color w:val="000000" w:themeColor="text1"/>
                            <w:sz w:val="22"/>
                          </w:rPr>
                        </w:pPr>
                        <w:r>
                          <w:rPr>
                            <w:rFonts w:asciiTheme="minorHAnsi" w:hAnsiTheme="minorHAnsi" w:cstheme="minorHAnsi"/>
                            <w:b/>
                            <w:color w:val="000000" w:themeColor="text1"/>
                            <w:sz w:val="22"/>
                          </w:rPr>
                          <w:t>Ayrıştırma etkinliği</w:t>
                        </w:r>
                      </w:p>
                      <w:p w:rsidR="00CE6BF8" w:rsidRDefault="00CE6BF8" w:rsidP="00843ED0">
                        <w:pPr>
                          <w:jc w:val="both"/>
                          <w:rPr>
                            <w:rFonts w:asciiTheme="minorHAnsi" w:hAnsiTheme="minorHAnsi" w:cstheme="minorHAnsi"/>
                            <w:b/>
                            <w:color w:val="000000" w:themeColor="text1"/>
                            <w:sz w:val="22"/>
                          </w:rPr>
                        </w:pPr>
                        <w:r>
                          <w:rPr>
                            <w:rFonts w:asciiTheme="minorHAnsi" w:hAnsiTheme="minorHAnsi" w:cstheme="minorHAnsi"/>
                            <w:b/>
                            <w:color w:val="000000" w:themeColor="text1"/>
                            <w:sz w:val="22"/>
                          </w:rPr>
                          <w:t>Matrikse dahil etme</w:t>
                        </w:r>
                      </w:p>
                      <w:p w:rsidR="00CE6BF8" w:rsidRDefault="00CE6BF8" w:rsidP="00843ED0">
                        <w:pPr>
                          <w:jc w:val="both"/>
                          <w:rPr>
                            <w:rFonts w:asciiTheme="minorHAnsi" w:hAnsiTheme="minorHAnsi" w:cstheme="minorHAnsi"/>
                            <w:b/>
                            <w:color w:val="000000" w:themeColor="text1"/>
                            <w:sz w:val="22"/>
                          </w:rPr>
                        </w:pPr>
                        <w:r>
                          <w:rPr>
                            <w:rFonts w:asciiTheme="minorHAnsi" w:hAnsiTheme="minorHAnsi" w:cstheme="minorHAnsi"/>
                            <w:b/>
                            <w:color w:val="000000" w:themeColor="text1"/>
                            <w:sz w:val="22"/>
                          </w:rPr>
                          <w:t>Proses derecesi</w:t>
                        </w:r>
                      </w:p>
                      <w:p w:rsidR="00CE6BF8" w:rsidRPr="00817A39" w:rsidRDefault="00CE6BF8" w:rsidP="00843ED0">
                        <w:pPr>
                          <w:jc w:val="both"/>
                          <w:rPr>
                            <w:rFonts w:asciiTheme="minorHAnsi" w:hAnsiTheme="minorHAnsi" w:cstheme="minorHAnsi"/>
                            <w:b/>
                            <w:color w:val="000000" w:themeColor="text1"/>
                            <w:sz w:val="22"/>
                          </w:rPr>
                        </w:pPr>
                        <w:r>
                          <w:rPr>
                            <w:rFonts w:asciiTheme="minorHAnsi" w:hAnsiTheme="minorHAnsi" w:cstheme="minorHAnsi"/>
                            <w:b/>
                            <w:color w:val="000000" w:themeColor="text1"/>
                            <w:sz w:val="22"/>
                          </w:rPr>
                          <w:t>Kapsama</w:t>
                        </w:r>
                      </w:p>
                    </w:txbxContent>
                  </v:textbox>
                </v:rect>
                <v:shape id="Yukarı Ok 413" o:spid="_x0000_s1338" type="#_x0000_t68" style="position:absolute;left:12121;top:24348;width:2216;height:4305;rotation:245643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X568QA&#10;AADcAAAADwAAAGRycy9kb3ducmV2LnhtbESPQWsCMRSE74L/ITyht5pVSylbo4igLfUg2pZeH5vX&#10;TejmJWyiu/33RhA8DjPzDTNf9q4RZ2qj9axgMi5AEFdeW64VfH1uHl9AxISssfFMCv4pwnIxHMyx&#10;1L7jA52PqRYZwrFEBSalUEoZK0MO49gH4uz9+tZhyrKtpW6xy3DXyGlRPEuHlvOCwUBrQ9Xf8eQU&#10;7E1426/st/3YhZ/NzAbstx0q9TDqV68gEvXpHr6137WCp8kMrmfyEZC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V+evEAAAA3AAAAA8AAAAAAAAAAAAAAAAAmAIAAGRycy9k&#10;b3ducmV2LnhtbFBLBQYAAAAABAAEAPUAAACJAwAAAAA=&#10;" adj="5559" fillcolor="#7f7f7f [1612]" strokecolor="black [3040]">
                  <v:shadow on="t" color="black" opacity="24903f" origin=",.5" offset="0,.55556mm"/>
                </v:shape>
                <v:shape id="Yukarı Ok 414" o:spid="_x0000_s1339" type="#_x0000_t68" style="position:absolute;left:11589;top:31046;width:2642;height:4559;rotation:856357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8q18MA&#10;AADcAAAADwAAAGRycy9kb3ducmV2LnhtbESPQWvCQBSE74L/YXmCN91YpJToKiqk5GhVxOMz+8xG&#10;s29DdjXpv+8WCj0OM/MNs1z3thYvan3lWMFsmoAgLpyuuFRwOmaTDxA+IGusHZOCb/KwXg0HS0y1&#10;6/iLXodQighhn6ICE0KTSukLQxb91DXE0bu51mKIsi2lbrGLcFvLtyR5lxYrjgsGG9oZKh6Hp1VQ&#10;Zvp03V705/aeVU9zzrs+P+6VGo/6zQJEoD78h//auVYwn83h90w8An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8q18MAAADcAAAADwAAAAAAAAAAAAAAAACYAgAAZHJzL2Rv&#10;d25yZXYueG1sUEsFBgAAAAAEAAQA9QAAAIgDAAAAAA==&#10;" adj="6257" fillcolor="#7f7f7f [1612]" strokecolor="black [3040]">
                  <v:shadow on="t" color="black" opacity="24903f" origin=",.5" offset="0,.55556mm"/>
                </v:shape>
                <v:rect id="Dikdörtgen 419" o:spid="_x0000_s1340" style="position:absolute;left:5316;top:15204;width:11575;height:29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AQTMUA&#10;AADcAAAADwAAAGRycy9kb3ducmV2LnhtbESPQWvCQBSE7wX/w/IEL6VulKImuoqoNd5E20tvj+xz&#10;E8y+DdlV03/fFQo9DjPzDbNYdbYWd2p95VjBaJiAIC6crtgo+Pr8eJuB8AFZY+2YFPyQh9Wy97LA&#10;TLsHn+h+DkZECPsMFZQhNJmUvijJoh+6hjh6F9daDFG2RuoWHxFuazlOkom0WHFcKLGhTUnF9Xyz&#10;Cqbb9Ssdv90l7NJ9mptTvk9NrtSg363nIAJ14T/81z5oBe+jFJ5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8BBMxQAAANwAAAAPAAAAAAAAAAAAAAAAAJgCAABkcnMv&#10;ZG93bnJldi54bWxQSwUGAAAAAAQABAD1AAAAigMAAAAA&#10;" filled="f" stroked="f">
                  <v:textbox inset="0,0,0,0">
                    <w:txbxContent>
                      <w:p w:rsidR="00CE6BF8" w:rsidRPr="00D51DC7" w:rsidRDefault="00CE6BF8" w:rsidP="00843ED0">
                        <w:pPr>
                          <w:rPr>
                            <w:rFonts w:asciiTheme="minorHAnsi" w:hAnsiTheme="minorHAnsi" w:cstheme="minorHAnsi"/>
                            <w:b/>
                            <w:color w:val="000000" w:themeColor="text1"/>
                            <w:sz w:val="20"/>
                          </w:rPr>
                        </w:pPr>
                        <w:r w:rsidRPr="00D51DC7">
                          <w:rPr>
                            <w:rFonts w:asciiTheme="minorHAnsi" w:hAnsiTheme="minorHAnsi" w:cstheme="minorHAnsi"/>
                            <w:b/>
                            <w:color w:val="000000" w:themeColor="text1"/>
                            <w:sz w:val="20"/>
                          </w:rPr>
                          <w:t>RF</w:t>
                        </w:r>
                        <w:r w:rsidRPr="00D51DC7">
                          <w:rPr>
                            <w:rFonts w:asciiTheme="minorHAnsi" w:hAnsiTheme="minorHAnsi" w:cstheme="minorHAnsi"/>
                            <w:b/>
                            <w:color w:val="000000" w:themeColor="text1"/>
                            <w:sz w:val="20"/>
                            <w:vertAlign w:val="subscript"/>
                          </w:rPr>
                          <w:t>air</w:t>
                        </w:r>
                        <w:r w:rsidRPr="00D51DC7">
                          <w:rPr>
                            <w:rFonts w:asciiTheme="minorHAnsi" w:hAnsiTheme="minorHAnsi" w:cstheme="minorHAnsi"/>
                            <w:b/>
                            <w:color w:val="000000" w:themeColor="text1"/>
                            <w:sz w:val="20"/>
                          </w:rPr>
                          <w:t xml:space="preserve">= </w:t>
                        </w:r>
                        <w:r>
                          <w:rPr>
                            <w:rFonts w:asciiTheme="minorHAnsi" w:hAnsiTheme="minorHAnsi" w:cstheme="minorHAnsi"/>
                            <w:b/>
                            <w:color w:val="000000" w:themeColor="text1"/>
                            <w:sz w:val="20"/>
                          </w:rPr>
                          <w:t>tozların ve gazların</w:t>
                        </w:r>
                        <w:r w:rsidRPr="00D51DC7">
                          <w:rPr>
                            <w:rFonts w:asciiTheme="minorHAnsi" w:hAnsiTheme="minorHAnsi" w:cstheme="minorHAnsi"/>
                            <w:b/>
                            <w:color w:val="000000" w:themeColor="text1"/>
                            <w:sz w:val="20"/>
                          </w:rPr>
                          <w:t xml:space="preserve"> salınımı</w:t>
                        </w:r>
                      </w:p>
                    </w:txbxContent>
                  </v:textbox>
                </v:rect>
                <v:rect id="Dikdörtgen 422" o:spid="_x0000_s1341" style="position:absolute;left:10100;top:21265;width:21372;height:188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7cC8YA&#10;AADcAAAADwAAAGRycy9kb3ducmV2LnhtbESPQWvCQBSE74X+h+UJ3urGIKWkrqJCQbAVYqzg7bH7&#10;mqRm34bsVtP++q4geBxm5htmOu9tI87U+dqxgvEoAUGsnam5VLAv3p5eQPiAbLBxTAp+ycN89vgw&#10;xcy4C+d03oVSRAj7DBVUIbSZlF5XZNGPXEscvS/XWQxRdqU0HV4i3DYyTZJnabHmuFBhS6uK9Gn3&#10;YxXQ5+E7/ztu9PZdL1zOq1Asiw+lhoN+8QoiUB/u4Vt7bRRM0hSuZ+IRk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7cC8YAAADcAAAADwAAAAAAAAAAAAAAAACYAgAAZHJz&#10;L2Rvd25yZXYueG1sUEsFBgAAAAAEAAQA9QAAAIsDAAAAAA==&#10;" filled="f" strokecolor="#243f60 [1604]" strokeweight="2pt"/>
                <v:shape id="Sağ Ok 415" o:spid="_x0000_s1342" type="#_x0000_t13" style="position:absolute;left:18394;top:17012;width:18840;height:8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880cQA&#10;AADcAAAADwAAAGRycy9kb3ducmV2LnhtbESPQWvCQBSE7wX/w/KEXkrdpLVFUlcRpcWrWii9PbKv&#10;m9C8tzG7xvTfu4LQ4zAz3zDz5cCN6qkLtRcD+SQDRVJ6W4sz8Hl4f5yBChHFYuOFDPxRgOVidDfH&#10;wvqz7KjfR6cSREKBBqoY20LrUFbEGCa+JUnej+8YY5Kd07bDc4Jzo5+y7FUz1pIWKmxpXVH5uz+x&#10;gQ/3/cCcH7mXLHebw+z562TFmPvxsHoDFWmI/+Fbe2sNTPMXuJ5JR0Av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fPNHEAAAA3AAAAA8AAAAAAAAAAAAAAAAAmAIAAGRycy9k&#10;b3ducmV2LnhtbFBLBQYAAAAABAAEAPUAAACJAwAAAAA=&#10;" adj="16602" fillcolor="#d6e3bc [1302]" strokecolor="black [3200]">
                  <v:textbox>
                    <w:txbxContent>
                      <w:p w:rsidR="00CE6BF8" w:rsidRPr="00843ED0" w:rsidRDefault="00CE6BF8" w:rsidP="00843ED0">
                        <w:pPr>
                          <w:rPr>
                            <w:rFonts w:asciiTheme="minorHAnsi" w:hAnsiTheme="minorHAnsi" w:cstheme="minorHAnsi"/>
                            <w:b/>
                          </w:rPr>
                        </w:pPr>
                        <w:r w:rsidRPr="00843ED0">
                          <w:rPr>
                            <w:rFonts w:asciiTheme="minorHAnsi" w:hAnsiTheme="minorHAnsi" w:cstheme="minorHAnsi"/>
                            <w:b/>
                            <w:sz w:val="22"/>
                          </w:rPr>
                          <w:t>Gaz atığındaki madde</w:t>
                        </w:r>
                      </w:p>
                      <w:p w:rsidR="00CE6BF8" w:rsidRPr="00FE3365" w:rsidRDefault="00CE6BF8" w:rsidP="00843ED0">
                        <w:pPr>
                          <w:jc w:val="center"/>
                          <w:rPr>
                            <w:rFonts w:asciiTheme="minorHAnsi" w:hAnsiTheme="minorHAnsi" w:cstheme="minorHAnsi"/>
                          </w:rPr>
                        </w:pPr>
                      </w:p>
                    </w:txbxContent>
                  </v:textbox>
                </v:shape>
                <v:shape id="Sağ Ok 418" o:spid="_x0000_s1343" type="#_x0000_t13" style="position:absolute;left:19244;top:35193;width:17958;height:81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Q/ZMIA&#10;AADcAAAADwAAAGRycy9kb3ducmV2LnhtbERPy4rCMBTdD/gP4QruxrQiM7UaRQqCLmZgfCzcXZpr&#10;W2xuShJt/fvJYmCWh/NebQbTiic531hWkE4TEMSl1Q1XCs6n3XsGwgdkja1lUvAiD5v16G2FubY9&#10;/9DzGCoRQ9jnqKAOocul9GVNBv3UdsSRu1lnMEToKqkd9jHctHKWJB/SYMOxocaOiprK+/FhFGDv&#10;suyzOFzS5nH9bvfbRVpcv5SajIftEkSgIfyL/9x7rWCexrXxTDw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ZD9kwgAAANwAAAAPAAAAAAAAAAAAAAAAAJgCAABkcnMvZG93&#10;bnJldi54bWxQSwUGAAAAAAQABAD1AAAAhwMAAAAA&#10;" adj="16677" fillcolor="#d8d8d8 [2732]" strokecolor="black [3200]">
                  <v:textbox>
                    <w:txbxContent>
                      <w:p w:rsidR="00CE6BF8" w:rsidRPr="00843ED0" w:rsidRDefault="00CE6BF8" w:rsidP="00843ED0">
                        <w:pPr>
                          <w:rPr>
                            <w:rFonts w:asciiTheme="minorHAnsi" w:hAnsiTheme="minorHAnsi" w:cstheme="minorHAnsi"/>
                            <w:b/>
                          </w:rPr>
                        </w:pPr>
                        <w:r w:rsidRPr="00843ED0">
                          <w:rPr>
                            <w:rFonts w:asciiTheme="minorHAnsi" w:hAnsiTheme="minorHAnsi" w:cstheme="minorHAnsi"/>
                            <w:b/>
                            <w:sz w:val="22"/>
                          </w:rPr>
                          <w:t>Katı atıktaki madde</w:t>
                        </w:r>
                      </w:p>
                    </w:txbxContent>
                  </v:textbox>
                </v:shape>
                <v:shape id="Sağ Ok 416" o:spid="_x0000_s1344" type="#_x0000_t13" style="position:absolute;top:25518;width:13411;height:8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hqtMUA&#10;AADcAAAADwAAAGRycy9kb3ducmV2LnhtbESPX2vCMBTF3wW/Q7jCXkRTh8jsjDIGA2EwWSeib9fm&#10;rg02NyXJtH57Iwx8PJw/P85i1dlGnMkH41jBZJyBIC6dNlwp2P58jF5AhIissXFMCq4UYLXs9xaY&#10;a3fhbzoXsRJphEOOCuoY21zKUNZkMYxdS5y8X+ctxiR9JbXHSxq3jXzOspm0aDgRamzpvabyVPzZ&#10;xD36Yr0ZnuZbb8r9Z3YtDrsvo9TToHt7BRGpi4/wf3utFUwnM7ifS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OGq0xQAAANwAAAAPAAAAAAAAAAAAAAAAAJgCAABkcnMv&#10;ZG93bnJldi54bWxQSwUGAAAAAAQABAD1AAAAigMAAAAA&#10;" adj="14784" fillcolor="#ddd8c2 [2894]" strokecolor="black [3200]">
                  <v:textbox>
                    <w:txbxContent>
                      <w:p w:rsidR="00CE6BF8" w:rsidRPr="00FE3365" w:rsidRDefault="00CE6BF8" w:rsidP="00843ED0">
                        <w:pPr>
                          <w:jc w:val="center"/>
                          <w:rPr>
                            <w:rFonts w:asciiTheme="minorHAnsi" w:hAnsiTheme="minorHAnsi" w:cstheme="minorHAnsi"/>
                          </w:rPr>
                        </w:pPr>
                        <w:r>
                          <w:rPr>
                            <w:rFonts w:asciiTheme="minorHAnsi" w:hAnsiTheme="minorHAnsi" w:cstheme="minorHAnsi"/>
                            <w:sz w:val="22"/>
                          </w:rPr>
                          <w:t xml:space="preserve">Sulu </w:t>
                        </w:r>
                        <w:r w:rsidRPr="00FE3365">
                          <w:rPr>
                            <w:rFonts w:asciiTheme="minorHAnsi" w:hAnsiTheme="minorHAnsi" w:cstheme="minorHAnsi"/>
                            <w:sz w:val="22"/>
                          </w:rPr>
                          <w:t xml:space="preserve">atıktaki </w:t>
                        </w:r>
                        <w:r w:rsidRPr="00FE3365">
                          <w:rPr>
                            <w:rFonts w:asciiTheme="minorHAnsi" w:hAnsiTheme="minorHAnsi" w:cstheme="minorHAnsi"/>
                          </w:rPr>
                          <w:t>madde</w:t>
                        </w:r>
                      </w:p>
                    </w:txbxContent>
                  </v:textbox>
                </v:shape>
                <w10:wrap type="topAndBottom"/>
              </v:group>
            </w:pict>
          </mc:Fallback>
        </mc:AlternateContent>
      </w:r>
    </w:p>
    <w:p w:rsidR="00AA5816" w:rsidRDefault="00AA5816" w:rsidP="00827218">
      <w:pPr>
        <w:spacing w:line="276" w:lineRule="auto"/>
        <w:rPr>
          <w:rFonts w:ascii="TimesNewRomanPSMT" w:hAnsi="TimesNewRomanPSMT" w:cs="TimesNewRomanPSMT"/>
          <w:sz w:val="20"/>
          <w:szCs w:val="20"/>
          <w:lang w:val="en-US"/>
        </w:rPr>
      </w:pPr>
      <w:r>
        <w:rPr>
          <w:rFonts w:ascii="TimesNewRomanPSMT" w:hAnsi="TimesNewRomanPSMT" w:cs="TimesNewRomanPSMT"/>
          <w:sz w:val="20"/>
          <w:szCs w:val="20"/>
        </w:rPr>
        <w:t xml:space="preserve"> </w:t>
      </w:r>
    </w:p>
    <w:p w:rsidR="00AA5816" w:rsidRDefault="00AA5816" w:rsidP="00827218">
      <w:pPr>
        <w:spacing w:line="276" w:lineRule="auto"/>
        <w:rPr>
          <w:noProof/>
          <w:lang w:val="en-US" w:eastAsia="en-US"/>
        </w:rPr>
      </w:pPr>
    </w:p>
    <w:p w:rsidR="00AA5816" w:rsidRPr="000D1DD6" w:rsidRDefault="00AA5816" w:rsidP="006E3567">
      <w:pPr>
        <w:pStyle w:val="ListeParagraf"/>
        <w:numPr>
          <w:ilvl w:val="1"/>
          <w:numId w:val="177"/>
        </w:numPr>
        <w:spacing w:before="120" w:after="120" w:line="276" w:lineRule="auto"/>
        <w:ind w:left="426"/>
        <w:jc w:val="both"/>
        <w:rPr>
          <w:b/>
          <w:bCs/>
          <w:sz w:val="23"/>
          <w:szCs w:val="23"/>
        </w:rPr>
      </w:pPr>
      <w:r w:rsidRPr="000D1DD6">
        <w:rPr>
          <w:b/>
          <w:bCs/>
          <w:sz w:val="23"/>
          <w:szCs w:val="23"/>
        </w:rPr>
        <w:t>Kimyasal bertaraf</w:t>
      </w:r>
    </w:p>
    <w:p w:rsidR="00AA5816" w:rsidRPr="000D1DD6" w:rsidRDefault="00AA5816" w:rsidP="00827218">
      <w:pPr>
        <w:spacing w:line="276" w:lineRule="auto"/>
        <w:jc w:val="both"/>
        <w:rPr>
          <w:sz w:val="23"/>
          <w:szCs w:val="23"/>
        </w:rPr>
      </w:pPr>
      <w:r w:rsidRPr="000D1DD6">
        <w:rPr>
          <w:sz w:val="23"/>
          <w:szCs w:val="23"/>
        </w:rPr>
        <w:t>Listedeki sıvı atıkların kimyasal bertarafı tek başına veya ayrı atık bertaraf işlemleri olarak değil, diğer işlem ve işletimlerin yürütülmesini kolaylaştırıcı olarak kullanılır. Birçok durumda kimyasallar ayrıştırma verimliliğini arttırmak için faz ayrıştırma çerçevesinde uygulanır. Bu iş, örneğin madde veya pH manipulasyonu ile partikül (eklenen kimyasallar genelde asid veya bazlardır) çözünürlüğünü değiştirerek, maddeleri çöktürmek için flokulan eklenmesi(organik madde veya tuzlar olabilir), surfaktanlar (partiküllerin çözünürlüğü/yüzey özelliklerinin değişmesi) ile başarılır.</w:t>
      </w:r>
    </w:p>
    <w:p w:rsidR="00AA5816" w:rsidRDefault="00AA5816" w:rsidP="00827218">
      <w:pPr>
        <w:spacing w:line="276" w:lineRule="auto"/>
        <w:jc w:val="both"/>
        <w:rPr>
          <w:sz w:val="23"/>
          <w:szCs w:val="23"/>
        </w:rPr>
      </w:pPr>
    </w:p>
    <w:p w:rsidR="00AA5816" w:rsidRPr="000D1DD6" w:rsidRDefault="00AA5816" w:rsidP="00827218">
      <w:pPr>
        <w:spacing w:line="276" w:lineRule="auto"/>
        <w:jc w:val="both"/>
        <w:rPr>
          <w:sz w:val="23"/>
          <w:szCs w:val="23"/>
        </w:rPr>
      </w:pPr>
      <w:r w:rsidRPr="000D1DD6">
        <w:rPr>
          <w:sz w:val="23"/>
          <w:szCs w:val="23"/>
        </w:rPr>
        <w:t>Bu bağlamda bu işlemler ayrı ayrı değil, ayrıştırma işlemine maddenin dağılımını etkileyen işletimsel koşul olarak eklenebilir.</w:t>
      </w:r>
      <w:r w:rsidR="00E80FF4">
        <w:rPr>
          <w:sz w:val="23"/>
          <w:szCs w:val="23"/>
        </w:rPr>
        <w:t xml:space="preserve"> </w:t>
      </w:r>
      <w:r w:rsidRPr="000D1DD6">
        <w:rPr>
          <w:sz w:val="23"/>
          <w:szCs w:val="23"/>
        </w:rPr>
        <w:t>Bu nedenle hiç bir dağılım şeması verilmemiştir.</w:t>
      </w:r>
    </w:p>
    <w:p w:rsidR="00AA5816" w:rsidRDefault="00AA5816" w:rsidP="00827218">
      <w:pPr>
        <w:spacing w:line="276" w:lineRule="auto"/>
        <w:jc w:val="both"/>
        <w:rPr>
          <w:sz w:val="23"/>
          <w:szCs w:val="23"/>
        </w:rPr>
      </w:pPr>
    </w:p>
    <w:p w:rsidR="00AA5816" w:rsidRPr="000D1DD6" w:rsidRDefault="00AA5816" w:rsidP="00827218">
      <w:pPr>
        <w:spacing w:line="276" w:lineRule="auto"/>
        <w:jc w:val="both"/>
        <w:rPr>
          <w:sz w:val="23"/>
          <w:szCs w:val="23"/>
        </w:rPr>
      </w:pPr>
      <w:r w:rsidRPr="000D1DD6">
        <w:rPr>
          <w:sz w:val="23"/>
          <w:szCs w:val="23"/>
        </w:rPr>
        <w:t>Kimyasal bertaraf eğer özgül değerlendirmede ya da salınım faktörleri için düzeltme seçeneği olarak kullanıldıysa, bu koşul en gelişmiş değil sadece ek olarak kabul edilir. Güvenlik değerlendiricisi bu seçeneği sadece ilgili atıkların imhasındaki önlemlerin ve koşulların (örneğin ayrıştırma basamağında kimyasal uygulaması ile verimlilik (kazanım)) tedarik zincirindeki tüm aktörlere iletiminden eminse kullanmalıdır.</w:t>
      </w:r>
    </w:p>
    <w:p w:rsidR="00AA5816" w:rsidRDefault="00AA5816" w:rsidP="00827218">
      <w:pPr>
        <w:spacing w:line="276" w:lineRule="auto"/>
      </w:pPr>
    </w:p>
    <w:p w:rsidR="00AA5816" w:rsidRDefault="00AA5816" w:rsidP="00827218">
      <w:pPr>
        <w:spacing w:line="276" w:lineRule="auto"/>
      </w:pPr>
    </w:p>
    <w:p w:rsidR="00AA5816" w:rsidRDefault="00AA5816" w:rsidP="00827218">
      <w:pPr>
        <w:spacing w:line="276" w:lineRule="auto"/>
      </w:pPr>
    </w:p>
    <w:p w:rsidR="00AA5816" w:rsidRPr="000D1DD6" w:rsidRDefault="00AA5816" w:rsidP="006E3567">
      <w:pPr>
        <w:pStyle w:val="ListeParagraf"/>
        <w:numPr>
          <w:ilvl w:val="1"/>
          <w:numId w:val="177"/>
        </w:numPr>
        <w:spacing w:before="120" w:after="120" w:line="276" w:lineRule="auto"/>
        <w:ind w:left="426"/>
        <w:jc w:val="both"/>
        <w:rPr>
          <w:b/>
          <w:bCs/>
          <w:sz w:val="23"/>
          <w:szCs w:val="23"/>
        </w:rPr>
      </w:pPr>
      <w:r w:rsidRPr="000D1DD6">
        <w:rPr>
          <w:b/>
          <w:bCs/>
          <w:sz w:val="23"/>
          <w:szCs w:val="23"/>
        </w:rPr>
        <w:t>Termal bertaraf</w:t>
      </w:r>
    </w:p>
    <w:p w:rsidR="00AA5816" w:rsidRPr="00E80FF4" w:rsidRDefault="00AA5816" w:rsidP="006E3567">
      <w:pPr>
        <w:pStyle w:val="ListeParagraf"/>
        <w:numPr>
          <w:ilvl w:val="2"/>
          <w:numId w:val="177"/>
        </w:numPr>
        <w:spacing w:before="120" w:after="120" w:line="276" w:lineRule="auto"/>
        <w:ind w:left="567"/>
        <w:jc w:val="both"/>
        <w:rPr>
          <w:sz w:val="23"/>
          <w:szCs w:val="23"/>
          <w:u w:val="single"/>
        </w:rPr>
      </w:pPr>
      <w:r w:rsidRPr="00E80FF4">
        <w:rPr>
          <w:bCs/>
          <w:sz w:val="23"/>
          <w:szCs w:val="23"/>
          <w:u w:val="single"/>
        </w:rPr>
        <w:lastRenderedPageBreak/>
        <w:t>Tam veya kısmi oksidleme işlemleri</w:t>
      </w:r>
    </w:p>
    <w:p w:rsidR="00AA5816" w:rsidRPr="000D1DD6" w:rsidRDefault="00AA5816" w:rsidP="00827218">
      <w:pPr>
        <w:spacing w:line="276" w:lineRule="auto"/>
        <w:jc w:val="both"/>
        <w:rPr>
          <w:sz w:val="23"/>
          <w:szCs w:val="23"/>
        </w:rPr>
      </w:pPr>
      <w:r w:rsidRPr="000D1DD6">
        <w:rPr>
          <w:sz w:val="23"/>
          <w:szCs w:val="23"/>
        </w:rPr>
        <w:t>Tam veya kısmi oksi</w:t>
      </w:r>
      <w:r w:rsidR="00E80FF4">
        <w:rPr>
          <w:sz w:val="23"/>
          <w:szCs w:val="23"/>
        </w:rPr>
        <w:t>t</w:t>
      </w:r>
      <w:r w:rsidRPr="000D1DD6">
        <w:rPr>
          <w:sz w:val="23"/>
          <w:szCs w:val="23"/>
        </w:rPr>
        <w:t xml:space="preserve">lemeli termal bertaraf işlemleri: kentsel atık yakımı, tehlikeli atık yakımı ve örneğin </w:t>
      </w:r>
      <w:r w:rsidRPr="000D1DD6">
        <w:rPr>
          <w:sz w:val="23"/>
          <w:szCs w:val="23"/>
          <w:highlight w:val="yellow"/>
        </w:rPr>
        <w:t>grate combustion, fluidised beds</w:t>
      </w:r>
      <w:r w:rsidRPr="000D1DD6">
        <w:rPr>
          <w:sz w:val="23"/>
          <w:szCs w:val="23"/>
        </w:rPr>
        <w:t xml:space="preserve"> veya fırınlarda atığın birlikte yakılması ve atıkların pirolizi ve gazlaştırma olarak söylenebilir. Şema metal geri dönüşüm işlemlerine uygulanabilir; ancak farklı işletim dereceleri ve kalış süreleri kabul edilir. Termal bertaraf işlemlerinde merkez işletim koşulu derecedir.</w:t>
      </w:r>
    </w:p>
    <w:p w:rsidR="00AA5816" w:rsidRPr="000D1DD6" w:rsidRDefault="00AA5816" w:rsidP="00827218">
      <w:pPr>
        <w:spacing w:line="276" w:lineRule="auto"/>
        <w:jc w:val="both"/>
        <w:rPr>
          <w:sz w:val="23"/>
          <w:szCs w:val="23"/>
        </w:rPr>
      </w:pPr>
      <w:r w:rsidRPr="000D1DD6">
        <w:rPr>
          <w:sz w:val="23"/>
          <w:szCs w:val="23"/>
        </w:rPr>
        <w:t>*Yakma derecelerinden daha düşük dekompozisyon derecelerine sahip maddeler tamamen mineralize olur (ve orijinal halde salınamaz)</w:t>
      </w:r>
    </w:p>
    <w:p w:rsidR="00AA5816" w:rsidRPr="000D1DD6" w:rsidRDefault="00AA5816" w:rsidP="00827218">
      <w:pPr>
        <w:spacing w:line="276" w:lineRule="auto"/>
        <w:jc w:val="both"/>
        <w:rPr>
          <w:sz w:val="23"/>
          <w:szCs w:val="23"/>
        </w:rPr>
      </w:pPr>
      <w:r w:rsidRPr="000D1DD6">
        <w:rPr>
          <w:sz w:val="23"/>
          <w:szCs w:val="23"/>
        </w:rPr>
        <w:t>*Yüksek derecelerde mineralize olmayan maddeler</w:t>
      </w:r>
    </w:p>
    <w:p w:rsidR="00AA5816" w:rsidRPr="000D1DD6" w:rsidRDefault="00AA5816" w:rsidP="00827218">
      <w:pPr>
        <w:spacing w:line="276" w:lineRule="auto"/>
        <w:jc w:val="both"/>
        <w:rPr>
          <w:sz w:val="23"/>
          <w:szCs w:val="23"/>
        </w:rPr>
      </w:pPr>
      <w:r w:rsidRPr="000D1DD6">
        <w:rPr>
          <w:sz w:val="23"/>
          <w:szCs w:val="23"/>
        </w:rPr>
        <w:tab/>
        <w:t>-</w:t>
      </w:r>
      <w:r>
        <w:rPr>
          <w:sz w:val="23"/>
          <w:szCs w:val="23"/>
        </w:rPr>
        <w:t xml:space="preserve"> </w:t>
      </w:r>
      <w:r w:rsidRPr="000D1DD6">
        <w:rPr>
          <w:sz w:val="23"/>
          <w:szCs w:val="23"/>
        </w:rPr>
        <w:t>Eğer uçucu değil , partikülün (ağır) parçası (temel olarak mineraller, bazı metaller) ise tortu /küllere dağılır. Bunların gömüldüğü veya geri kazanım işlemlerine (sadece değerli metaller) iletildiği varsayılır</w:t>
      </w:r>
    </w:p>
    <w:p w:rsidR="00AA5816" w:rsidRPr="000D1DD6" w:rsidRDefault="00AA5816" w:rsidP="00827218">
      <w:pPr>
        <w:spacing w:line="276" w:lineRule="auto"/>
        <w:jc w:val="both"/>
        <w:rPr>
          <w:sz w:val="23"/>
          <w:szCs w:val="23"/>
        </w:rPr>
      </w:pPr>
      <w:r>
        <w:rPr>
          <w:sz w:val="23"/>
          <w:szCs w:val="23"/>
        </w:rPr>
        <w:tab/>
        <w:t>-</w:t>
      </w:r>
      <w:r w:rsidRPr="000D1DD6">
        <w:rPr>
          <w:sz w:val="23"/>
          <w:szCs w:val="23"/>
        </w:rPr>
        <w:t>Yüksek uçuculuk ve/veya organik madde/partikül (temelde stabil organik bileşik ve elementler) soğurmasına yüksek yatkınlıktan atık gazdaki ince partiküllerin termal hareketi nedeniyle uçucu küle dağılır. Uçucu külden maddeler su ve hava arasında, baca gazı temizleyici cihazın verimliliğne göre dağılır. Yıkayıcılar ve kuru emicilerin uygulandığı varsayılır.</w:t>
      </w:r>
    </w:p>
    <w:p w:rsidR="00AA5816" w:rsidRDefault="00B225DD" w:rsidP="00827218">
      <w:pPr>
        <w:spacing w:line="276" w:lineRule="auto"/>
        <w:rPr>
          <w:rFonts w:ascii="TimesNewRomanPSMT" w:hAnsi="TimesNewRomanPSMT" w:cs="TimesNewRomanPSMT"/>
          <w:sz w:val="20"/>
          <w:szCs w:val="20"/>
        </w:rPr>
      </w:pPr>
      <w:r>
        <w:rPr>
          <w:noProof/>
        </w:rPr>
        <mc:AlternateContent>
          <mc:Choice Requires="wps">
            <w:drawing>
              <wp:anchor distT="0" distB="0" distL="114300" distR="114300" simplePos="0" relativeHeight="251977216" behindDoc="0" locked="0" layoutInCell="1" allowOverlap="1" wp14:anchorId="37A803AB" wp14:editId="43A18FC3">
                <wp:simplePos x="0" y="0"/>
                <wp:positionH relativeFrom="column">
                  <wp:posOffset>332105</wp:posOffset>
                </wp:positionH>
                <wp:positionV relativeFrom="paragraph">
                  <wp:posOffset>4845685</wp:posOffset>
                </wp:positionV>
                <wp:extent cx="5805170" cy="635"/>
                <wp:effectExtent l="0" t="0" r="0" b="0"/>
                <wp:wrapNone/>
                <wp:docPr id="449" name="Metin Kutusu 449"/>
                <wp:cNvGraphicFramePr/>
                <a:graphic xmlns:a="http://schemas.openxmlformats.org/drawingml/2006/main">
                  <a:graphicData uri="http://schemas.microsoft.com/office/word/2010/wordprocessingShape">
                    <wps:wsp>
                      <wps:cNvSpPr txBox="1"/>
                      <wps:spPr>
                        <a:xfrm>
                          <a:off x="0" y="0"/>
                          <a:ext cx="5805170" cy="635"/>
                        </a:xfrm>
                        <a:prstGeom prst="rect">
                          <a:avLst/>
                        </a:prstGeom>
                        <a:solidFill>
                          <a:prstClr val="white"/>
                        </a:solidFill>
                        <a:ln>
                          <a:noFill/>
                        </a:ln>
                        <a:effectLst/>
                      </wps:spPr>
                      <wps:txbx>
                        <w:txbxContent>
                          <w:p w:rsidR="00CE6BF8" w:rsidRPr="00372E4A" w:rsidRDefault="00CE6BF8" w:rsidP="00B225DD">
                            <w:pPr>
                              <w:pStyle w:val="ResimYazs"/>
                              <w:rPr>
                                <w:rFonts w:ascii="TimesNewRomanPSMT" w:hAnsi="TimesNewRomanPSMT" w:cs="TimesNewRomanPSMT"/>
                                <w:noProof/>
                                <w:sz w:val="20"/>
                                <w:szCs w:val="20"/>
                              </w:rPr>
                            </w:pPr>
                            <w:bookmarkStart w:id="76" w:name="_Toc439672049"/>
                            <w:r>
                              <w:t xml:space="preserve">Şekil R.18- </w:t>
                            </w:r>
                            <w:r>
                              <w:fldChar w:fldCharType="begin"/>
                            </w:r>
                            <w:r>
                              <w:instrText xml:space="preserve"> SEQ Şekil_R.18- \* ARABIC </w:instrText>
                            </w:r>
                            <w:r>
                              <w:fldChar w:fldCharType="separate"/>
                            </w:r>
                            <w:r>
                              <w:rPr>
                                <w:noProof/>
                              </w:rPr>
                              <w:t>15</w:t>
                            </w:r>
                            <w:r>
                              <w:fldChar w:fldCharType="end"/>
                            </w:r>
                            <w:r>
                              <w:t xml:space="preserve">: </w:t>
                            </w:r>
                            <w:r w:rsidRPr="00B225DD">
                              <w:rPr>
                                <w:b w:val="0"/>
                              </w:rPr>
                              <w:t>Oksitleyici termal bertaraf işlemleri için dağılım şeması</w:t>
                            </w:r>
                            <w:bookmarkEnd w:id="7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Metin Kutusu 449" o:spid="_x0000_s1345" type="#_x0000_t202" style="position:absolute;margin-left:26.15pt;margin-top:381.55pt;width:457.1pt;height:.05pt;z-index:25197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" stroked="f">
                <v:textbox style="mso-fit-shape-to-text:t" inset="0,0,0,0">
                  <w:txbxContent>
                    <w:p w:rsidR="00CE6BF8" w:rsidRPr="00372E4A" w:rsidRDefault="00CE6BF8" w:rsidP="00B225DD">
                      <w:pPr>
                        <w:pStyle w:val="ResimYazs"/>
                        <w:rPr>
                          <w:rFonts w:ascii="TimesNewRomanPSMT" w:hAnsi="TimesNewRomanPSMT" w:cs="TimesNewRomanPSMT"/>
                          <w:noProof/>
                          <w:sz w:val="20"/>
                          <w:szCs w:val="20"/>
                        </w:rPr>
                      </w:pPr>
                      <w:bookmarkStart w:id="88" w:name="_Toc439672049"/>
                      <w:r>
                        <w:t xml:space="preserve">Şekil R.18- </w:t>
                      </w:r>
                      <w:r>
                        <w:fldChar w:fldCharType="begin"/>
                      </w:r>
                      <w:r>
                        <w:instrText xml:space="preserve"> SEQ Şekil_R.18- \* ARABIC </w:instrText>
                      </w:r>
                      <w:r>
                        <w:fldChar w:fldCharType="separate"/>
                      </w:r>
                      <w:r>
                        <w:rPr>
                          <w:noProof/>
                        </w:rPr>
                        <w:t>15</w:t>
                      </w:r>
                      <w:r>
                        <w:fldChar w:fldCharType="end"/>
                      </w:r>
                      <w:r>
                        <w:t xml:space="preserve">: </w:t>
                      </w:r>
                      <w:r w:rsidRPr="00B225DD">
                        <w:rPr>
                          <w:b w:val="0"/>
                        </w:rPr>
                        <w:t>Oksitleyici termal bertaraf işlemleri için dağılım şeması</w:t>
                      </w:r>
                      <w:bookmarkEnd w:id="88"/>
                    </w:p>
                  </w:txbxContent>
                </v:textbox>
              </v:shape>
            </w:pict>
          </mc:Fallback>
        </mc:AlternateContent>
      </w:r>
      <w:r>
        <w:rPr>
          <w:rFonts w:ascii="TimesNewRomanPSMT" w:hAnsi="TimesNewRomanPSMT" w:cs="TimesNewRomanPSMT"/>
          <w:noProof/>
          <w:sz w:val="20"/>
          <w:szCs w:val="20"/>
        </w:rPr>
        <mc:AlternateContent>
          <mc:Choice Requires="wpg">
            <w:drawing>
              <wp:anchor distT="0" distB="0" distL="114300" distR="114300" simplePos="0" relativeHeight="251975168" behindDoc="0" locked="0" layoutInCell="1" allowOverlap="1" wp14:anchorId="2815011C" wp14:editId="48D85DC5">
                <wp:simplePos x="0" y="0"/>
                <wp:positionH relativeFrom="column">
                  <wp:posOffset>332533</wp:posOffset>
                </wp:positionH>
                <wp:positionV relativeFrom="paragraph">
                  <wp:posOffset>153419</wp:posOffset>
                </wp:positionV>
                <wp:extent cx="5805274" cy="4635795"/>
                <wp:effectExtent l="57150" t="0" r="5080" b="12700"/>
                <wp:wrapNone/>
                <wp:docPr id="448" name="Grup 448"/>
                <wp:cNvGraphicFramePr/>
                <a:graphic xmlns:a="http://schemas.openxmlformats.org/drawingml/2006/main">
                  <a:graphicData uri="http://schemas.microsoft.com/office/word/2010/wordprocessingGroup">
                    <wpg:wgp>
                      <wpg:cNvGrpSpPr/>
                      <wpg:grpSpPr>
                        <a:xfrm>
                          <a:off x="0" y="0"/>
                          <a:ext cx="5805274" cy="4635795"/>
                          <a:chOff x="0" y="0"/>
                          <a:chExt cx="5805274" cy="4635795"/>
                        </a:xfrm>
                      </wpg:grpSpPr>
                      <wps:wsp>
                        <wps:cNvPr id="425" name="Dikdörtgen 425"/>
                        <wps:cNvSpPr/>
                        <wps:spPr>
                          <a:xfrm>
                            <a:off x="1360968" y="191386"/>
                            <a:ext cx="1924050" cy="2762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CE6BF8" w:rsidRPr="007820C2" w:rsidRDefault="00CE6BF8" w:rsidP="007820C2">
                              <w:pPr>
                                <w:jc w:val="center"/>
                                <w:rPr>
                                  <w:rFonts w:asciiTheme="minorHAnsi" w:hAnsiTheme="minorHAnsi" w:cstheme="minorHAnsi"/>
                                  <w:b/>
                                </w:rPr>
                              </w:pPr>
                              <w:r w:rsidRPr="007820C2">
                                <w:rPr>
                                  <w:rFonts w:asciiTheme="minorHAnsi" w:hAnsiTheme="minorHAnsi" w:cstheme="minorHAnsi"/>
                                  <w:b/>
                                </w:rPr>
                                <w:t>RF</w:t>
                              </w:r>
                              <w:r w:rsidRPr="007820C2">
                                <w:rPr>
                                  <w:rFonts w:asciiTheme="minorHAnsi" w:hAnsiTheme="minorHAnsi" w:cstheme="minorHAnsi"/>
                                  <w:b/>
                                  <w:vertAlign w:val="subscript"/>
                                </w:rPr>
                                <w:t>air</w:t>
                              </w:r>
                              <w:r w:rsidRPr="007820C2">
                                <w:rPr>
                                  <w:rFonts w:asciiTheme="minorHAnsi" w:hAnsiTheme="minorHAnsi" w:cstheme="minorHAnsi"/>
                                  <w:b/>
                                </w:rPr>
                                <w:t>=release*(1-RMM</w:t>
                              </w:r>
                              <w:r w:rsidRPr="007820C2">
                                <w:rPr>
                                  <w:rFonts w:asciiTheme="minorHAnsi" w:hAnsiTheme="minorHAnsi" w:cstheme="minorHAnsi"/>
                                  <w:b/>
                                  <w:vertAlign w:val="subscript"/>
                                </w:rPr>
                                <w:t>eff</w:t>
                              </w:r>
                              <w:r w:rsidRPr="007820C2">
                                <w:rPr>
                                  <w:rFonts w:asciiTheme="minorHAnsi" w:hAnsiTheme="minorHAnsi" w:cstheme="minorHAnsi"/>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6" name="Dikdörtgen 426"/>
                        <wps:cNvSpPr/>
                        <wps:spPr>
                          <a:xfrm>
                            <a:off x="1020726" y="1201479"/>
                            <a:ext cx="3008630" cy="2573020"/>
                          </a:xfrm>
                          <a:prstGeom prst="rect">
                            <a:avLst/>
                          </a:prstGeom>
                        </wps:spPr>
                        <wps:style>
                          <a:lnRef idx="2">
                            <a:schemeClr val="dk1"/>
                          </a:lnRef>
                          <a:fillRef idx="1">
                            <a:schemeClr val="lt1"/>
                          </a:fillRef>
                          <a:effectRef idx="0">
                            <a:schemeClr val="dk1"/>
                          </a:effectRef>
                          <a:fontRef idx="minor">
                            <a:schemeClr val="dk1"/>
                          </a:fontRef>
                        </wps:style>
                        <wps:txbx>
                          <w:txbxContent>
                            <w:p w:rsidR="00CE6BF8" w:rsidRPr="007820C2" w:rsidRDefault="00CE6BF8" w:rsidP="007820C2">
                              <w:pPr>
                                <w:jc w:val="center"/>
                                <w:rPr>
                                  <w:rFonts w:asciiTheme="minorHAnsi" w:hAnsiTheme="minorHAnsi" w:cstheme="minorHAnsi"/>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7" name="Dikdörtgen 427"/>
                        <wps:cNvSpPr/>
                        <wps:spPr>
                          <a:xfrm>
                            <a:off x="1446028" y="1616149"/>
                            <a:ext cx="1530985" cy="40386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CE6BF8" w:rsidRPr="007820C2" w:rsidRDefault="00CE6BF8" w:rsidP="007820C2">
                              <w:pPr>
                                <w:jc w:val="center"/>
                                <w:rPr>
                                  <w:rFonts w:asciiTheme="minorHAnsi" w:hAnsiTheme="minorHAnsi" w:cstheme="minorHAnsi"/>
                                  <w:b/>
                                  <w:sz w:val="22"/>
                                </w:rPr>
                              </w:pPr>
                              <w:r w:rsidRPr="007820C2">
                                <w:rPr>
                                  <w:rFonts w:asciiTheme="minorHAnsi" w:hAnsiTheme="minorHAnsi" w:cstheme="minorHAnsi"/>
                                  <w:b/>
                                  <w:sz w:val="22"/>
                                </w:rPr>
                                <w:t>Uçuculuk, partüküllere absorpsiyon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28" name="Dikdörtgen 428"/>
                        <wps:cNvSpPr/>
                        <wps:spPr>
                          <a:xfrm>
                            <a:off x="1669312" y="2339163"/>
                            <a:ext cx="1084521" cy="40386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CE6BF8" w:rsidRDefault="00CE6BF8" w:rsidP="007820C2">
                              <w:pPr>
                                <w:jc w:val="center"/>
                                <w:rPr>
                                  <w:rFonts w:asciiTheme="minorHAnsi" w:hAnsiTheme="minorHAnsi" w:cstheme="minorHAnsi"/>
                                  <w:b/>
                                  <w:color w:val="E36C0A" w:themeColor="accent6" w:themeShade="BF"/>
                                  <w:sz w:val="22"/>
                                </w:rPr>
                              </w:pPr>
                              <w:r w:rsidRPr="007820C2">
                                <w:rPr>
                                  <w:rFonts w:asciiTheme="minorHAnsi" w:hAnsiTheme="minorHAnsi" w:cstheme="minorHAnsi"/>
                                  <w:b/>
                                  <w:color w:val="E36C0A" w:themeColor="accent6" w:themeShade="BF"/>
                                  <w:sz w:val="22"/>
                                </w:rPr>
                                <w:t xml:space="preserve">Dekompozisyon </w:t>
                              </w:r>
                            </w:p>
                            <w:p w:rsidR="00CE6BF8" w:rsidRPr="007820C2" w:rsidRDefault="00CE6BF8" w:rsidP="007820C2">
                              <w:pPr>
                                <w:jc w:val="center"/>
                                <w:rPr>
                                  <w:rFonts w:asciiTheme="minorHAnsi" w:hAnsiTheme="minorHAnsi" w:cstheme="minorHAnsi"/>
                                  <w:b/>
                                  <w:color w:val="E36C0A" w:themeColor="accent6" w:themeShade="BF"/>
                                  <w:sz w:val="22"/>
                                </w:rPr>
                              </w:pPr>
                              <w:r w:rsidRPr="007820C2">
                                <w:rPr>
                                  <w:rFonts w:asciiTheme="minorHAnsi" w:hAnsiTheme="minorHAnsi" w:cstheme="minorHAnsi"/>
                                  <w:b/>
                                  <w:color w:val="E36C0A" w:themeColor="accent6" w:themeShade="BF"/>
                                  <w:sz w:val="22"/>
                                </w:rPr>
                                <w:t>derecesi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30" name="Dikdörtgen 430"/>
                        <wps:cNvSpPr/>
                        <wps:spPr>
                          <a:xfrm>
                            <a:off x="1446028" y="3200400"/>
                            <a:ext cx="1530985" cy="40386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CE6BF8" w:rsidRPr="007820C2" w:rsidRDefault="00CE6BF8" w:rsidP="00450339">
                              <w:pPr>
                                <w:jc w:val="center"/>
                                <w:rPr>
                                  <w:rFonts w:asciiTheme="minorHAnsi" w:hAnsiTheme="minorHAnsi" w:cstheme="minorHAnsi"/>
                                  <w:b/>
                                  <w:sz w:val="22"/>
                                </w:rPr>
                              </w:pPr>
                              <w:r>
                                <w:rPr>
                                  <w:rFonts w:asciiTheme="minorHAnsi" w:hAnsiTheme="minorHAnsi" w:cstheme="minorHAnsi"/>
                                  <w:b/>
                                  <w:sz w:val="22"/>
                                </w:rPr>
                                <w:t>Uçuculuk, inertia derecesi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31" name="Dikdörtgen 431"/>
                        <wps:cNvSpPr/>
                        <wps:spPr>
                          <a:xfrm>
                            <a:off x="3498112" y="1254642"/>
                            <a:ext cx="393065" cy="2455545"/>
                          </a:xfrm>
                          <a:prstGeom prst="rect">
                            <a:avLst/>
                          </a:prstGeom>
                          <a:solidFill>
                            <a:schemeClr val="accent6">
                              <a:lumMod val="75000"/>
                            </a:schemeClr>
                          </a:solidFill>
                        </wps:spPr>
                        <wps:style>
                          <a:lnRef idx="2">
                            <a:schemeClr val="dk1"/>
                          </a:lnRef>
                          <a:fillRef idx="1">
                            <a:schemeClr val="lt1"/>
                          </a:fillRef>
                          <a:effectRef idx="0">
                            <a:schemeClr val="dk1"/>
                          </a:effectRef>
                          <a:fontRef idx="minor">
                            <a:schemeClr val="dk1"/>
                          </a:fontRef>
                        </wps:style>
                        <wps:txbx>
                          <w:txbxContent>
                            <w:p w:rsidR="00CE6BF8" w:rsidRDefault="00CE6BF8" w:rsidP="00450339">
                              <w:pPr>
                                <w:jc w:val="center"/>
                                <w:rPr>
                                  <w:rFonts w:asciiTheme="minorHAnsi" w:hAnsiTheme="minorHAnsi" w:cstheme="minorHAnsi"/>
                                  <w:b/>
                                  <w:sz w:val="22"/>
                                </w:rPr>
                              </w:pPr>
                              <w:r>
                                <w:rPr>
                                  <w:rFonts w:asciiTheme="minorHAnsi" w:hAnsiTheme="minorHAnsi" w:cstheme="minorHAnsi"/>
                                  <w:b/>
                                  <w:sz w:val="22"/>
                                </w:rPr>
                                <w:t>M</w:t>
                              </w:r>
                            </w:p>
                            <w:p w:rsidR="00CE6BF8" w:rsidRDefault="00CE6BF8" w:rsidP="00450339">
                              <w:pPr>
                                <w:jc w:val="center"/>
                                <w:rPr>
                                  <w:rFonts w:asciiTheme="minorHAnsi" w:hAnsiTheme="minorHAnsi" w:cstheme="minorHAnsi"/>
                                  <w:b/>
                                  <w:sz w:val="22"/>
                                </w:rPr>
                              </w:pPr>
                              <w:r>
                                <w:rPr>
                                  <w:rFonts w:asciiTheme="minorHAnsi" w:hAnsiTheme="minorHAnsi" w:cstheme="minorHAnsi"/>
                                  <w:b/>
                                  <w:sz w:val="22"/>
                                </w:rPr>
                                <w:t>i</w:t>
                              </w:r>
                            </w:p>
                            <w:p w:rsidR="00CE6BF8" w:rsidRDefault="00CE6BF8" w:rsidP="00450339">
                              <w:pPr>
                                <w:jc w:val="center"/>
                                <w:rPr>
                                  <w:rFonts w:asciiTheme="minorHAnsi" w:hAnsiTheme="minorHAnsi" w:cstheme="minorHAnsi"/>
                                  <w:b/>
                                  <w:sz w:val="22"/>
                                </w:rPr>
                              </w:pPr>
                              <w:r>
                                <w:rPr>
                                  <w:rFonts w:asciiTheme="minorHAnsi" w:hAnsiTheme="minorHAnsi" w:cstheme="minorHAnsi"/>
                                  <w:b/>
                                  <w:sz w:val="22"/>
                                </w:rPr>
                                <w:t>n</w:t>
                              </w:r>
                            </w:p>
                            <w:p w:rsidR="00CE6BF8" w:rsidRDefault="00CE6BF8" w:rsidP="00450339">
                              <w:pPr>
                                <w:jc w:val="center"/>
                                <w:rPr>
                                  <w:rFonts w:asciiTheme="minorHAnsi" w:hAnsiTheme="minorHAnsi" w:cstheme="minorHAnsi"/>
                                  <w:b/>
                                  <w:sz w:val="22"/>
                                </w:rPr>
                              </w:pPr>
                              <w:r>
                                <w:rPr>
                                  <w:rFonts w:asciiTheme="minorHAnsi" w:hAnsiTheme="minorHAnsi" w:cstheme="minorHAnsi"/>
                                  <w:b/>
                                  <w:sz w:val="22"/>
                                </w:rPr>
                                <w:t>e</w:t>
                              </w:r>
                            </w:p>
                            <w:p w:rsidR="00CE6BF8" w:rsidRDefault="00CE6BF8" w:rsidP="00450339">
                              <w:pPr>
                                <w:jc w:val="center"/>
                                <w:rPr>
                                  <w:rFonts w:asciiTheme="minorHAnsi" w:hAnsiTheme="minorHAnsi" w:cstheme="minorHAnsi"/>
                                  <w:b/>
                                  <w:sz w:val="22"/>
                                </w:rPr>
                              </w:pPr>
                              <w:r>
                                <w:rPr>
                                  <w:rFonts w:asciiTheme="minorHAnsi" w:hAnsiTheme="minorHAnsi" w:cstheme="minorHAnsi"/>
                                  <w:b/>
                                  <w:sz w:val="22"/>
                                </w:rPr>
                                <w:t>r</w:t>
                              </w:r>
                            </w:p>
                            <w:p w:rsidR="00CE6BF8" w:rsidRDefault="00CE6BF8" w:rsidP="00450339">
                              <w:pPr>
                                <w:jc w:val="center"/>
                                <w:rPr>
                                  <w:rFonts w:asciiTheme="minorHAnsi" w:hAnsiTheme="minorHAnsi" w:cstheme="minorHAnsi"/>
                                  <w:b/>
                                  <w:sz w:val="22"/>
                                </w:rPr>
                              </w:pPr>
                              <w:r>
                                <w:rPr>
                                  <w:rFonts w:asciiTheme="minorHAnsi" w:hAnsiTheme="minorHAnsi" w:cstheme="minorHAnsi"/>
                                  <w:b/>
                                  <w:sz w:val="22"/>
                                </w:rPr>
                                <w:t>a</w:t>
                              </w:r>
                            </w:p>
                            <w:p w:rsidR="00CE6BF8" w:rsidRDefault="00CE6BF8" w:rsidP="00450339">
                              <w:pPr>
                                <w:jc w:val="center"/>
                                <w:rPr>
                                  <w:rFonts w:asciiTheme="minorHAnsi" w:hAnsiTheme="minorHAnsi" w:cstheme="minorHAnsi"/>
                                  <w:b/>
                                  <w:sz w:val="22"/>
                                </w:rPr>
                              </w:pPr>
                              <w:r>
                                <w:rPr>
                                  <w:rFonts w:asciiTheme="minorHAnsi" w:hAnsiTheme="minorHAnsi" w:cstheme="minorHAnsi"/>
                                  <w:b/>
                                  <w:sz w:val="22"/>
                                </w:rPr>
                                <w:t>l</w:t>
                              </w:r>
                            </w:p>
                            <w:p w:rsidR="00CE6BF8" w:rsidRDefault="00CE6BF8" w:rsidP="00450339">
                              <w:pPr>
                                <w:jc w:val="center"/>
                                <w:rPr>
                                  <w:rFonts w:asciiTheme="minorHAnsi" w:hAnsiTheme="minorHAnsi" w:cstheme="minorHAnsi"/>
                                  <w:b/>
                                  <w:sz w:val="22"/>
                                </w:rPr>
                              </w:pPr>
                              <w:r>
                                <w:rPr>
                                  <w:rFonts w:asciiTheme="minorHAnsi" w:hAnsiTheme="minorHAnsi" w:cstheme="minorHAnsi"/>
                                  <w:b/>
                                  <w:sz w:val="22"/>
                                </w:rPr>
                                <w:t>i</w:t>
                              </w:r>
                            </w:p>
                            <w:p w:rsidR="00CE6BF8" w:rsidRDefault="00CE6BF8" w:rsidP="00450339">
                              <w:pPr>
                                <w:jc w:val="center"/>
                                <w:rPr>
                                  <w:rFonts w:asciiTheme="minorHAnsi" w:hAnsiTheme="minorHAnsi" w:cstheme="minorHAnsi"/>
                                  <w:b/>
                                  <w:sz w:val="22"/>
                                </w:rPr>
                              </w:pPr>
                              <w:r>
                                <w:rPr>
                                  <w:rFonts w:asciiTheme="minorHAnsi" w:hAnsiTheme="minorHAnsi" w:cstheme="minorHAnsi"/>
                                  <w:b/>
                                  <w:sz w:val="22"/>
                                </w:rPr>
                                <w:t>z</w:t>
                              </w:r>
                            </w:p>
                            <w:p w:rsidR="00CE6BF8" w:rsidRDefault="00CE6BF8" w:rsidP="00450339">
                              <w:pPr>
                                <w:jc w:val="center"/>
                                <w:rPr>
                                  <w:rFonts w:asciiTheme="minorHAnsi" w:hAnsiTheme="minorHAnsi" w:cstheme="minorHAnsi"/>
                                  <w:b/>
                                  <w:sz w:val="22"/>
                                </w:rPr>
                              </w:pPr>
                              <w:r>
                                <w:rPr>
                                  <w:rFonts w:asciiTheme="minorHAnsi" w:hAnsiTheme="minorHAnsi" w:cstheme="minorHAnsi"/>
                                  <w:b/>
                                  <w:sz w:val="22"/>
                                </w:rPr>
                                <w:t>a</w:t>
                              </w:r>
                            </w:p>
                            <w:p w:rsidR="00CE6BF8" w:rsidRDefault="00CE6BF8" w:rsidP="00450339">
                              <w:pPr>
                                <w:jc w:val="center"/>
                                <w:rPr>
                                  <w:rFonts w:asciiTheme="minorHAnsi" w:hAnsiTheme="minorHAnsi" w:cstheme="minorHAnsi"/>
                                  <w:b/>
                                  <w:sz w:val="22"/>
                                </w:rPr>
                              </w:pPr>
                              <w:r>
                                <w:rPr>
                                  <w:rFonts w:asciiTheme="minorHAnsi" w:hAnsiTheme="minorHAnsi" w:cstheme="minorHAnsi"/>
                                  <w:b/>
                                  <w:sz w:val="22"/>
                                </w:rPr>
                                <w:t>s</w:t>
                              </w:r>
                            </w:p>
                            <w:p w:rsidR="00CE6BF8" w:rsidRDefault="00CE6BF8" w:rsidP="00450339">
                              <w:pPr>
                                <w:jc w:val="center"/>
                                <w:rPr>
                                  <w:rFonts w:asciiTheme="minorHAnsi" w:hAnsiTheme="minorHAnsi" w:cstheme="minorHAnsi"/>
                                  <w:b/>
                                  <w:sz w:val="22"/>
                                </w:rPr>
                              </w:pPr>
                              <w:r>
                                <w:rPr>
                                  <w:rFonts w:asciiTheme="minorHAnsi" w:hAnsiTheme="minorHAnsi" w:cstheme="minorHAnsi"/>
                                  <w:b/>
                                  <w:sz w:val="22"/>
                                </w:rPr>
                                <w:t>y</w:t>
                              </w:r>
                            </w:p>
                            <w:p w:rsidR="00CE6BF8" w:rsidRDefault="00CE6BF8" w:rsidP="00450339">
                              <w:pPr>
                                <w:jc w:val="center"/>
                                <w:rPr>
                                  <w:rFonts w:asciiTheme="minorHAnsi" w:hAnsiTheme="minorHAnsi" w:cstheme="minorHAnsi"/>
                                  <w:b/>
                                  <w:sz w:val="22"/>
                                </w:rPr>
                              </w:pPr>
                              <w:r>
                                <w:rPr>
                                  <w:rFonts w:asciiTheme="minorHAnsi" w:hAnsiTheme="minorHAnsi" w:cstheme="minorHAnsi"/>
                                  <w:b/>
                                  <w:sz w:val="22"/>
                                </w:rPr>
                                <w:t>o</w:t>
                              </w:r>
                            </w:p>
                            <w:p w:rsidR="00CE6BF8" w:rsidRDefault="00CE6BF8" w:rsidP="00450339">
                              <w:pPr>
                                <w:jc w:val="center"/>
                                <w:rPr>
                                  <w:rFonts w:asciiTheme="minorHAnsi" w:hAnsiTheme="minorHAnsi" w:cstheme="minorHAnsi"/>
                                  <w:b/>
                                  <w:sz w:val="22"/>
                                </w:rPr>
                              </w:pPr>
                              <w:r>
                                <w:rPr>
                                  <w:rFonts w:asciiTheme="minorHAnsi" w:hAnsiTheme="minorHAnsi" w:cstheme="minorHAnsi"/>
                                  <w:b/>
                                  <w:sz w:val="22"/>
                                </w:rPr>
                                <w:t>n</w:t>
                              </w:r>
                            </w:p>
                            <w:p w:rsidR="00CE6BF8" w:rsidRPr="007820C2" w:rsidRDefault="00CE6BF8" w:rsidP="00450339">
                              <w:pPr>
                                <w:jc w:val="center"/>
                                <w:rPr>
                                  <w:rFonts w:asciiTheme="minorHAnsi" w:hAnsiTheme="minorHAnsi" w:cstheme="minorHAnsi"/>
                                  <w:b/>
                                  <w:sz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33" name="Sağ Ok 433"/>
                        <wps:cNvSpPr/>
                        <wps:spPr>
                          <a:xfrm>
                            <a:off x="1244010" y="2434856"/>
                            <a:ext cx="425347" cy="180754"/>
                          </a:xfrm>
                          <a:prstGeom prst="rightArrow">
                            <a:avLst/>
                          </a:prstGeom>
                          <a:solidFill>
                            <a:schemeClr val="bg1">
                              <a:lumMod val="50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2" name="Sağ Ok 432"/>
                        <wps:cNvSpPr/>
                        <wps:spPr>
                          <a:xfrm>
                            <a:off x="0" y="2030819"/>
                            <a:ext cx="1339702" cy="1010270"/>
                          </a:xfrm>
                          <a:prstGeom prst="rightArrow">
                            <a:avLst/>
                          </a:prstGeom>
                          <a:solidFill>
                            <a:schemeClr val="bg2">
                              <a:lumMod val="90000"/>
                            </a:schemeClr>
                          </a:solidFill>
                        </wps:spPr>
                        <wps:style>
                          <a:lnRef idx="1">
                            <a:schemeClr val="dk1"/>
                          </a:lnRef>
                          <a:fillRef idx="2">
                            <a:schemeClr val="dk1"/>
                          </a:fillRef>
                          <a:effectRef idx="1">
                            <a:schemeClr val="dk1"/>
                          </a:effectRef>
                          <a:fontRef idx="minor">
                            <a:schemeClr val="dk1"/>
                          </a:fontRef>
                        </wps:style>
                        <wps:txbx>
                          <w:txbxContent>
                            <w:p w:rsidR="00CE6BF8" w:rsidRDefault="00CE6BF8" w:rsidP="000650D9">
                              <w:pPr>
                                <w:jc w:val="center"/>
                                <w:rPr>
                                  <w:rFonts w:asciiTheme="minorHAnsi" w:hAnsiTheme="minorHAnsi" w:cstheme="minorHAnsi"/>
                                  <w:b/>
                                  <w:sz w:val="22"/>
                                </w:rPr>
                              </w:pPr>
                              <w:r w:rsidRPr="000650D9">
                                <w:rPr>
                                  <w:rFonts w:asciiTheme="minorHAnsi" w:hAnsiTheme="minorHAnsi" w:cstheme="minorHAnsi"/>
                                  <w:b/>
                                  <w:sz w:val="22"/>
                                </w:rPr>
                                <w:t xml:space="preserve">Atıktaki </w:t>
                              </w:r>
                            </w:p>
                            <w:p w:rsidR="00CE6BF8" w:rsidRPr="000650D9" w:rsidRDefault="00CE6BF8" w:rsidP="000650D9">
                              <w:pPr>
                                <w:jc w:val="center"/>
                                <w:rPr>
                                  <w:rFonts w:asciiTheme="minorHAnsi" w:hAnsiTheme="minorHAnsi" w:cstheme="minorHAnsi"/>
                                  <w:b/>
                                  <w:sz w:val="22"/>
                                </w:rPr>
                              </w:pPr>
                              <w:r w:rsidRPr="000650D9">
                                <w:rPr>
                                  <w:rFonts w:asciiTheme="minorHAnsi" w:hAnsiTheme="minorHAnsi" w:cstheme="minorHAnsi"/>
                                  <w:b/>
                                  <w:sz w:val="22"/>
                                </w:rPr>
                                <w:t>madde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5" name="Sağ Ok 435"/>
                        <wps:cNvSpPr/>
                        <wps:spPr>
                          <a:xfrm>
                            <a:off x="2860158" y="2424223"/>
                            <a:ext cx="424815" cy="180340"/>
                          </a:xfrm>
                          <a:prstGeom prst="rightArrow">
                            <a:avLst/>
                          </a:prstGeom>
                          <a:solidFill>
                            <a:schemeClr val="bg1">
                              <a:lumMod val="50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6" name="Sağ Ok 436"/>
                        <wps:cNvSpPr/>
                        <wps:spPr>
                          <a:xfrm rot="5400000">
                            <a:off x="2025503" y="2844209"/>
                            <a:ext cx="323839" cy="180340"/>
                          </a:xfrm>
                          <a:prstGeom prst="rightArrow">
                            <a:avLst/>
                          </a:prstGeom>
                          <a:solidFill>
                            <a:schemeClr val="bg1">
                              <a:lumMod val="50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7" name="Sağ Ok 437"/>
                        <wps:cNvSpPr/>
                        <wps:spPr>
                          <a:xfrm rot="5400000">
                            <a:off x="2025503" y="3779874"/>
                            <a:ext cx="323215" cy="180340"/>
                          </a:xfrm>
                          <a:prstGeom prst="rightArrow">
                            <a:avLst/>
                          </a:prstGeom>
                          <a:solidFill>
                            <a:schemeClr val="bg1">
                              <a:lumMod val="50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8" name="Sağ Ok 438"/>
                        <wps:cNvSpPr/>
                        <wps:spPr>
                          <a:xfrm rot="16200000">
                            <a:off x="2052084" y="1371600"/>
                            <a:ext cx="273050" cy="233680"/>
                          </a:xfrm>
                          <a:prstGeom prst="rightArrow">
                            <a:avLst/>
                          </a:prstGeom>
                          <a:solidFill>
                            <a:schemeClr val="bg1">
                              <a:lumMod val="50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9" name="Oval 439"/>
                        <wps:cNvSpPr/>
                        <wps:spPr>
                          <a:xfrm>
                            <a:off x="1318437" y="744279"/>
                            <a:ext cx="1967023" cy="606056"/>
                          </a:xfrm>
                          <a:prstGeom prst="ellipse">
                            <a:avLst/>
                          </a:prstGeom>
                          <a:solidFill>
                            <a:srgbClr val="3F13F9"/>
                          </a:solidFill>
                        </wps:spPr>
                        <wps:style>
                          <a:lnRef idx="2">
                            <a:schemeClr val="accent1">
                              <a:shade val="50000"/>
                            </a:schemeClr>
                          </a:lnRef>
                          <a:fillRef idx="1">
                            <a:schemeClr val="accent1"/>
                          </a:fillRef>
                          <a:effectRef idx="0">
                            <a:schemeClr val="accent1"/>
                          </a:effectRef>
                          <a:fontRef idx="minor">
                            <a:schemeClr val="lt1"/>
                          </a:fontRef>
                        </wps:style>
                        <wps:txbx>
                          <w:txbxContent>
                            <w:p w:rsidR="00CE6BF8" w:rsidRDefault="00CE6BF8" w:rsidP="000650D9">
                              <w:pPr>
                                <w:jc w:val="center"/>
                              </w:pPr>
                              <w:r>
                                <w:t>Washer</w:t>
                              </w:r>
                            </w:p>
                            <w:p w:rsidR="00CE6BF8" w:rsidRDefault="00CE6BF8" w:rsidP="000650D9">
                              <w:pPr>
                                <w:jc w:val="center"/>
                              </w:pPr>
                              <w:r>
                                <w:t>(RMMeff=%90--9)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40" name="Sağ Ok 440"/>
                        <wps:cNvSpPr/>
                        <wps:spPr>
                          <a:xfrm rot="16200000">
                            <a:off x="2020186" y="2041451"/>
                            <a:ext cx="273050" cy="233680"/>
                          </a:xfrm>
                          <a:prstGeom prst="rightArrow">
                            <a:avLst/>
                          </a:prstGeom>
                          <a:solidFill>
                            <a:schemeClr val="bg1">
                              <a:lumMod val="50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1" name="Sağ Ok 441"/>
                        <wps:cNvSpPr/>
                        <wps:spPr>
                          <a:xfrm rot="16200000">
                            <a:off x="2073349" y="489098"/>
                            <a:ext cx="273050" cy="233680"/>
                          </a:xfrm>
                          <a:prstGeom prst="rightArrow">
                            <a:avLst/>
                          </a:prstGeom>
                          <a:solidFill>
                            <a:schemeClr val="bg1">
                              <a:lumMod val="50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3" name="Dikdörtgen 443"/>
                        <wps:cNvSpPr/>
                        <wps:spPr>
                          <a:xfrm>
                            <a:off x="3753293" y="882502"/>
                            <a:ext cx="1924050" cy="2762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CE6BF8" w:rsidRPr="007820C2" w:rsidRDefault="00CE6BF8" w:rsidP="000650D9">
                              <w:pPr>
                                <w:jc w:val="center"/>
                                <w:rPr>
                                  <w:rFonts w:asciiTheme="minorHAnsi" w:hAnsiTheme="minorHAnsi" w:cstheme="minorHAnsi"/>
                                  <w:b/>
                                </w:rPr>
                              </w:pPr>
                              <w:r w:rsidRPr="007820C2">
                                <w:rPr>
                                  <w:rFonts w:asciiTheme="minorHAnsi" w:hAnsiTheme="minorHAnsi" w:cstheme="minorHAnsi"/>
                                  <w:b/>
                                </w:rPr>
                                <w:t>RF</w:t>
                              </w:r>
                              <w:r>
                                <w:rPr>
                                  <w:rFonts w:asciiTheme="minorHAnsi" w:hAnsiTheme="minorHAnsi" w:cstheme="minorHAnsi"/>
                                  <w:b/>
                                  <w:vertAlign w:val="subscript"/>
                                </w:rPr>
                                <w:t>water</w:t>
                              </w:r>
                              <w:r w:rsidRPr="007820C2">
                                <w:rPr>
                                  <w:rFonts w:asciiTheme="minorHAnsi" w:hAnsiTheme="minorHAnsi" w:cstheme="minorHAnsi"/>
                                  <w:b/>
                                </w:rPr>
                                <w:t>=release*(1-RMM</w:t>
                              </w:r>
                              <w:r w:rsidRPr="007820C2">
                                <w:rPr>
                                  <w:rFonts w:asciiTheme="minorHAnsi" w:hAnsiTheme="minorHAnsi" w:cstheme="minorHAnsi"/>
                                  <w:b/>
                                  <w:vertAlign w:val="subscript"/>
                                </w:rPr>
                                <w:t>eff</w:t>
                              </w:r>
                              <w:r w:rsidRPr="007820C2">
                                <w:rPr>
                                  <w:rFonts w:asciiTheme="minorHAnsi" w:hAnsiTheme="minorHAnsi" w:cstheme="minorHAnsi"/>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4" name="Dikdörtgen 444"/>
                        <wps:cNvSpPr/>
                        <wps:spPr>
                          <a:xfrm>
                            <a:off x="4274289" y="1520456"/>
                            <a:ext cx="1530985" cy="1222567"/>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CE6BF8" w:rsidRDefault="00CE6BF8" w:rsidP="00B225DD">
                              <w:pPr>
                                <w:rPr>
                                  <w:rFonts w:asciiTheme="minorHAnsi" w:hAnsiTheme="minorHAnsi" w:cstheme="minorHAnsi"/>
                                  <w:b/>
                                  <w:sz w:val="22"/>
                                </w:rPr>
                              </w:pPr>
                              <w:r>
                                <w:rPr>
                                  <w:rFonts w:asciiTheme="minorHAnsi" w:hAnsiTheme="minorHAnsi" w:cstheme="minorHAnsi"/>
                                  <w:b/>
                                  <w:sz w:val="22"/>
                                </w:rPr>
                                <w:t>Ortalama İKlar</w:t>
                              </w:r>
                            </w:p>
                            <w:p w:rsidR="00CE6BF8" w:rsidRDefault="00CE6BF8" w:rsidP="006E3567">
                              <w:pPr>
                                <w:pStyle w:val="ListeParagraf"/>
                                <w:numPr>
                                  <w:ilvl w:val="0"/>
                                  <w:numId w:val="175"/>
                                </w:numPr>
                                <w:ind w:left="426"/>
                                <w:rPr>
                                  <w:rFonts w:asciiTheme="minorHAnsi" w:hAnsiTheme="minorHAnsi" w:cstheme="minorHAnsi"/>
                                  <w:b/>
                                  <w:sz w:val="22"/>
                                </w:rPr>
                              </w:pPr>
                              <w:r>
                                <w:rPr>
                                  <w:rFonts w:asciiTheme="minorHAnsi" w:hAnsiTheme="minorHAnsi" w:cstheme="minorHAnsi"/>
                                  <w:b/>
                                  <w:sz w:val="22"/>
                                </w:rPr>
                                <w:t>Min.sıcaklık: 850</w:t>
                              </w:r>
                              <w:r w:rsidRPr="00B225DD">
                                <w:rPr>
                                  <w:rFonts w:asciiTheme="minorHAnsi" w:hAnsiTheme="minorHAnsi" w:cstheme="minorHAnsi"/>
                                  <w:b/>
                                  <w:sz w:val="22"/>
                                  <w:vertAlign w:val="superscript"/>
                                </w:rPr>
                                <w:t>o</w:t>
                              </w:r>
                              <w:r>
                                <w:rPr>
                                  <w:rFonts w:asciiTheme="minorHAnsi" w:hAnsiTheme="minorHAnsi" w:cstheme="minorHAnsi"/>
                                  <w:b/>
                                  <w:sz w:val="22"/>
                                </w:rPr>
                                <w:t>C</w:t>
                              </w:r>
                            </w:p>
                            <w:p w:rsidR="00CE6BF8" w:rsidRDefault="00CE6BF8" w:rsidP="006E3567">
                              <w:pPr>
                                <w:pStyle w:val="ListeParagraf"/>
                                <w:numPr>
                                  <w:ilvl w:val="0"/>
                                  <w:numId w:val="175"/>
                                </w:numPr>
                                <w:ind w:left="426"/>
                                <w:rPr>
                                  <w:rFonts w:asciiTheme="minorHAnsi" w:hAnsiTheme="minorHAnsi" w:cstheme="minorHAnsi"/>
                                  <w:b/>
                                  <w:sz w:val="22"/>
                                </w:rPr>
                              </w:pPr>
                              <w:r>
                                <w:rPr>
                                  <w:rFonts w:asciiTheme="minorHAnsi" w:hAnsiTheme="minorHAnsi" w:cstheme="minorHAnsi"/>
                                  <w:b/>
                                  <w:sz w:val="22"/>
                                </w:rPr>
                                <w:t>Atığın kaldığı min.süre: 2 saniye</w:t>
                              </w:r>
                            </w:p>
                            <w:p w:rsidR="00CE6BF8" w:rsidRDefault="00CE6BF8" w:rsidP="00B225DD">
                              <w:pPr>
                                <w:rPr>
                                  <w:rFonts w:asciiTheme="minorHAnsi" w:hAnsiTheme="minorHAnsi" w:cstheme="minorHAnsi"/>
                                  <w:b/>
                                  <w:sz w:val="22"/>
                                </w:rPr>
                              </w:pPr>
                              <w:r>
                                <w:rPr>
                                  <w:rFonts w:asciiTheme="minorHAnsi" w:hAnsiTheme="minorHAnsi" w:cstheme="minorHAnsi"/>
                                  <w:b/>
                                  <w:sz w:val="22"/>
                                </w:rPr>
                                <w:t>RYÖ örnekleri:</w:t>
                              </w:r>
                            </w:p>
                            <w:p w:rsidR="00CE6BF8" w:rsidRDefault="00CE6BF8" w:rsidP="006E3567">
                              <w:pPr>
                                <w:pStyle w:val="ListeParagraf"/>
                                <w:numPr>
                                  <w:ilvl w:val="0"/>
                                  <w:numId w:val="175"/>
                                </w:numPr>
                                <w:ind w:left="426"/>
                                <w:rPr>
                                  <w:rFonts w:asciiTheme="minorHAnsi" w:hAnsiTheme="minorHAnsi" w:cstheme="minorHAnsi"/>
                                  <w:b/>
                                  <w:sz w:val="22"/>
                                </w:rPr>
                              </w:pPr>
                              <w:r>
                                <w:rPr>
                                  <w:rFonts w:asciiTheme="minorHAnsi" w:hAnsiTheme="minorHAnsi" w:cstheme="minorHAnsi"/>
                                  <w:b/>
                                  <w:sz w:val="22"/>
                                </w:rPr>
                                <w:t>Flu gaz için washer, %90-98 etkinlik</w:t>
                              </w:r>
                            </w:p>
                            <w:p w:rsidR="00CE6BF8" w:rsidRPr="00B225DD" w:rsidRDefault="00CE6BF8" w:rsidP="00B225DD">
                              <w:pPr>
                                <w:pStyle w:val="ListeParagraf"/>
                                <w:rPr>
                                  <w:rFonts w:asciiTheme="minorHAnsi" w:hAnsiTheme="minorHAnsi" w:cstheme="minorHAnsi"/>
                                  <w:b/>
                                  <w:sz w:val="22"/>
                                </w:rPr>
                              </w:pPr>
                              <w:r>
                                <w:rPr>
                                  <w:rFonts w:asciiTheme="minorHAnsi" w:hAnsiTheme="minorHAnsi" w:cstheme="minorHAnsi"/>
                                  <w:b/>
                                  <w:sz w:val="22"/>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45" name="Sağ Ok 445"/>
                        <wps:cNvSpPr/>
                        <wps:spPr>
                          <a:xfrm>
                            <a:off x="1552354" y="3902149"/>
                            <a:ext cx="1828800" cy="627321"/>
                          </a:xfrm>
                          <a:prstGeom prst="rightArrow">
                            <a:avLst/>
                          </a:prstGeom>
                          <a:solidFill>
                            <a:schemeClr val="accent3">
                              <a:lumMod val="40000"/>
                              <a:lumOff val="60000"/>
                            </a:schemeClr>
                          </a:solidFill>
                        </wps:spPr>
                        <wps:style>
                          <a:lnRef idx="1">
                            <a:schemeClr val="dk1"/>
                          </a:lnRef>
                          <a:fillRef idx="2">
                            <a:schemeClr val="dk1"/>
                          </a:fillRef>
                          <a:effectRef idx="1">
                            <a:schemeClr val="dk1"/>
                          </a:effectRef>
                          <a:fontRef idx="minor">
                            <a:schemeClr val="dk1"/>
                          </a:fontRef>
                        </wps:style>
                        <wps:txbx>
                          <w:txbxContent>
                            <w:p w:rsidR="00CE6BF8" w:rsidRDefault="00CE6BF8" w:rsidP="00B225DD">
                              <w:pPr>
                                <w:jc w:val="center"/>
                                <w:rPr>
                                  <w:rFonts w:asciiTheme="minorHAnsi" w:hAnsiTheme="minorHAnsi" w:cstheme="minorHAnsi"/>
                                  <w:b/>
                                  <w:sz w:val="22"/>
                                </w:rPr>
                              </w:pPr>
                              <w:r>
                                <w:rPr>
                                  <w:rFonts w:asciiTheme="minorHAnsi" w:hAnsiTheme="minorHAnsi" w:cstheme="minorHAnsi"/>
                                  <w:b/>
                                  <w:sz w:val="22"/>
                                </w:rPr>
                                <w:t>Slaglardaki madde</w:t>
                              </w:r>
                              <w:r w:rsidRPr="000650D9">
                                <w:rPr>
                                  <w:rFonts w:asciiTheme="minorHAnsi" w:hAnsiTheme="minorHAnsi" w:cstheme="minorHAnsi"/>
                                  <w:b/>
                                  <w:sz w:val="22"/>
                                </w:rPr>
                                <w:t xml:space="preserve"> </w:t>
                              </w:r>
                            </w:p>
                            <w:p w:rsidR="00CE6BF8" w:rsidRPr="000650D9" w:rsidRDefault="00CE6BF8" w:rsidP="00B225DD">
                              <w:pPr>
                                <w:jc w:val="center"/>
                                <w:rPr>
                                  <w:rFonts w:asciiTheme="minorHAnsi" w:hAnsiTheme="minorHAnsi" w:cstheme="minorHAnsi"/>
                                  <w:b/>
                                  <w:sz w:val="22"/>
                                </w:rPr>
                              </w:pPr>
                              <w:r w:rsidRPr="000650D9">
                                <w:rPr>
                                  <w:rFonts w:asciiTheme="minorHAnsi" w:hAnsiTheme="minorHAnsi" w:cstheme="minorHAnsi"/>
                                  <w:b/>
                                  <w:sz w:val="22"/>
                                </w:rPr>
                                <w:t>madde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6" name="Dikdörtgen 446"/>
                        <wps:cNvSpPr/>
                        <wps:spPr>
                          <a:xfrm>
                            <a:off x="3498112" y="3880884"/>
                            <a:ext cx="1530985" cy="754911"/>
                          </a:xfrm>
                          <a:prstGeom prst="rect">
                            <a:avLst/>
                          </a:prstGeom>
                          <a:noFill/>
                        </wps:spPr>
                        <wps:style>
                          <a:lnRef idx="2">
                            <a:schemeClr val="dk1"/>
                          </a:lnRef>
                          <a:fillRef idx="1">
                            <a:schemeClr val="lt1"/>
                          </a:fillRef>
                          <a:effectRef idx="0">
                            <a:schemeClr val="dk1"/>
                          </a:effectRef>
                          <a:fontRef idx="minor">
                            <a:schemeClr val="dk1"/>
                          </a:fontRef>
                        </wps:style>
                        <wps:txbx>
                          <w:txbxContent>
                            <w:p w:rsidR="00CE6BF8" w:rsidRDefault="00CE6BF8" w:rsidP="00B225DD">
                              <w:pPr>
                                <w:rPr>
                                  <w:rFonts w:asciiTheme="minorHAnsi" w:hAnsiTheme="minorHAnsi" w:cstheme="minorHAnsi"/>
                                  <w:b/>
                                  <w:sz w:val="22"/>
                                </w:rPr>
                              </w:pPr>
                              <w:r w:rsidRPr="00B225DD">
                                <w:rPr>
                                  <w:rFonts w:asciiTheme="minorHAnsi" w:hAnsiTheme="minorHAnsi" w:cstheme="minorHAnsi"/>
                                  <w:b/>
                                  <w:sz w:val="22"/>
                                </w:rPr>
                                <w:t xml:space="preserve">İleri </w:t>
                              </w:r>
                              <w:r>
                                <w:rPr>
                                  <w:rFonts w:asciiTheme="minorHAnsi" w:hAnsiTheme="minorHAnsi" w:cstheme="minorHAnsi"/>
                                  <w:b/>
                                  <w:sz w:val="22"/>
                                </w:rPr>
                                <w:t>arıtma:</w:t>
                              </w:r>
                            </w:p>
                            <w:p w:rsidR="00CE6BF8" w:rsidRDefault="00CE6BF8" w:rsidP="006E3567">
                              <w:pPr>
                                <w:pStyle w:val="ListeParagraf"/>
                                <w:numPr>
                                  <w:ilvl w:val="0"/>
                                  <w:numId w:val="176"/>
                                </w:numPr>
                                <w:rPr>
                                  <w:rFonts w:asciiTheme="minorHAnsi" w:hAnsiTheme="minorHAnsi" w:cstheme="minorHAnsi"/>
                                  <w:b/>
                                  <w:sz w:val="22"/>
                                </w:rPr>
                              </w:pPr>
                              <w:r>
                                <w:rPr>
                                  <w:rFonts w:asciiTheme="minorHAnsi" w:hAnsiTheme="minorHAnsi" w:cstheme="minorHAnsi"/>
                                  <w:b/>
                                  <w:sz w:val="22"/>
                                </w:rPr>
                                <w:t>Geri kazanım</w:t>
                              </w:r>
                            </w:p>
                            <w:p w:rsidR="00CE6BF8" w:rsidRPr="00B225DD" w:rsidRDefault="00CE6BF8" w:rsidP="006E3567">
                              <w:pPr>
                                <w:pStyle w:val="ListeParagraf"/>
                                <w:numPr>
                                  <w:ilvl w:val="0"/>
                                  <w:numId w:val="176"/>
                                </w:numPr>
                                <w:rPr>
                                  <w:rFonts w:asciiTheme="minorHAnsi" w:hAnsiTheme="minorHAnsi" w:cstheme="minorHAnsi"/>
                                  <w:b/>
                                  <w:sz w:val="22"/>
                                </w:rPr>
                              </w:pPr>
                              <w:r>
                                <w:rPr>
                                  <w:rFonts w:asciiTheme="minorHAnsi" w:hAnsiTheme="minorHAnsi" w:cstheme="minorHAnsi"/>
                                  <w:b/>
                                  <w:sz w:val="22"/>
                                </w:rPr>
                                <w:t>Depolama, termal işlem</w:t>
                              </w:r>
                            </w:p>
                            <w:p w:rsidR="00CE6BF8" w:rsidRPr="00B225DD" w:rsidRDefault="00CE6BF8" w:rsidP="00B225DD">
                              <w:pPr>
                                <w:pStyle w:val="ListeParagraf"/>
                                <w:rPr>
                                  <w:rFonts w:asciiTheme="minorHAnsi" w:hAnsiTheme="minorHAnsi" w:cstheme="minorHAnsi"/>
                                  <w:b/>
                                  <w:sz w:val="22"/>
                                </w:rPr>
                              </w:pPr>
                              <w:r>
                                <w:rPr>
                                  <w:rFonts w:asciiTheme="minorHAnsi" w:hAnsiTheme="minorHAnsi" w:cstheme="minorHAnsi"/>
                                  <w:b/>
                                  <w:sz w:val="22"/>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47" name="Dikdörtgen 447"/>
                        <wps:cNvSpPr/>
                        <wps:spPr>
                          <a:xfrm>
                            <a:off x="4082903" y="0"/>
                            <a:ext cx="1158830" cy="531628"/>
                          </a:xfrm>
                          <a:prstGeom prst="rect">
                            <a:avLst/>
                          </a:prstGeom>
                          <a:solidFill>
                            <a:schemeClr val="accent6">
                              <a:lumMod val="75000"/>
                            </a:schemeClr>
                          </a:solidFill>
                          <a:ln>
                            <a:noFill/>
                          </a:ln>
                        </wps:spPr>
                        <wps:style>
                          <a:lnRef idx="2">
                            <a:schemeClr val="dk1"/>
                          </a:lnRef>
                          <a:fillRef idx="1">
                            <a:schemeClr val="lt1"/>
                          </a:fillRef>
                          <a:effectRef idx="0">
                            <a:schemeClr val="dk1"/>
                          </a:effectRef>
                          <a:fontRef idx="minor">
                            <a:schemeClr val="dk1"/>
                          </a:fontRef>
                        </wps:style>
                        <wps:txbx>
                          <w:txbxContent>
                            <w:p w:rsidR="00CE6BF8" w:rsidRDefault="00CE6BF8" w:rsidP="00B225DD">
                              <w:pPr>
                                <w:jc w:val="center"/>
                                <w:rPr>
                                  <w:rFonts w:asciiTheme="minorHAnsi" w:hAnsiTheme="minorHAnsi" w:cstheme="minorHAnsi"/>
                                  <w:b/>
                                </w:rPr>
                              </w:pPr>
                              <w:r>
                                <w:rPr>
                                  <w:rFonts w:asciiTheme="minorHAnsi" w:hAnsiTheme="minorHAnsi" w:cstheme="minorHAnsi"/>
                                  <w:b/>
                                </w:rPr>
                                <w:t>Termal işlem</w:t>
                              </w:r>
                            </w:p>
                            <w:p w:rsidR="00CE6BF8" w:rsidRPr="007820C2" w:rsidRDefault="00CE6BF8" w:rsidP="00B225DD">
                              <w:pPr>
                                <w:jc w:val="center"/>
                                <w:rPr>
                                  <w:rFonts w:asciiTheme="minorHAnsi" w:hAnsiTheme="minorHAnsi" w:cstheme="minorHAnsi"/>
                                  <w:b/>
                                </w:rPr>
                              </w:pPr>
                              <w:r>
                                <w:rPr>
                                  <w:rFonts w:asciiTheme="minorHAnsi" w:hAnsiTheme="minorHAnsi" w:cstheme="minorHAnsi"/>
                                  <w:b/>
                                </w:rPr>
                                <w:t>oksitleyici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up 448" o:spid="_x0000_s1346" style="position:absolute;margin-left:26.2pt;margin-top:12.1pt;width:457.1pt;height:365pt;z-index:251975168" coordsize="58052,46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">
                <v:rect id="Dikdörtgen 425" o:spid="_x0000_s1347" style="position:absolute;left:13609;top:1913;width:19241;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5DaMQA&#10;AADcAAAADwAAAGRycy9kb3ducmV2LnhtbESPUWvCQBCE3wX/w7FC3/SitFqip5QWoQVB1P6ANbcm&#10;wexeeneN6b/vFQo+DjPzDbPa9NyojnyonRiYTjJQJIWztZQGPk/b8TOoEFEsNk7IwA8F2KyHgxXm&#10;1t3kQN0xlipBJORooIqxzbUORUWMYeJakuRdnGeMSfpSW4+3BOdGz7JsrhlrSQsVtvRaUXE9frOB&#10;vf2aLt7are/4/NHtdlzsPQdjHkb9yxJUpD7ew//td2vgcfYEf2fSEd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eQ2jEAAAA3AAAAA8AAAAAAAAAAAAAAAAAmAIAAGRycy9k&#10;b3ducmV2LnhtbFBLBQYAAAAABAAEAPUAAACJAwAAAAA=&#10;" fillcolor="white [3201]" stroked="f" strokeweight="2pt">
                  <v:textbox>
                    <w:txbxContent>
                      <w:p w:rsidR="00CE6BF8" w:rsidRPr="007820C2" w:rsidRDefault="00CE6BF8" w:rsidP="007820C2">
                        <w:pPr>
                          <w:jc w:val="center"/>
                          <w:rPr>
                            <w:rFonts w:asciiTheme="minorHAnsi" w:hAnsiTheme="minorHAnsi" w:cstheme="minorHAnsi"/>
                            <w:b/>
                          </w:rPr>
                        </w:pPr>
                        <w:r w:rsidRPr="007820C2">
                          <w:rPr>
                            <w:rFonts w:asciiTheme="minorHAnsi" w:hAnsiTheme="minorHAnsi" w:cstheme="minorHAnsi"/>
                            <w:b/>
                          </w:rPr>
                          <w:t>RF</w:t>
                        </w:r>
                        <w:r w:rsidRPr="007820C2">
                          <w:rPr>
                            <w:rFonts w:asciiTheme="minorHAnsi" w:hAnsiTheme="minorHAnsi" w:cstheme="minorHAnsi"/>
                            <w:b/>
                            <w:vertAlign w:val="subscript"/>
                          </w:rPr>
                          <w:t>air</w:t>
                        </w:r>
                        <w:r w:rsidRPr="007820C2">
                          <w:rPr>
                            <w:rFonts w:asciiTheme="minorHAnsi" w:hAnsiTheme="minorHAnsi" w:cstheme="minorHAnsi"/>
                            <w:b/>
                          </w:rPr>
                          <w:t>=release*(1-RMM</w:t>
                        </w:r>
                        <w:r w:rsidRPr="007820C2">
                          <w:rPr>
                            <w:rFonts w:asciiTheme="minorHAnsi" w:hAnsiTheme="minorHAnsi" w:cstheme="minorHAnsi"/>
                            <w:b/>
                            <w:vertAlign w:val="subscript"/>
                          </w:rPr>
                          <w:t>eff</w:t>
                        </w:r>
                        <w:r w:rsidRPr="007820C2">
                          <w:rPr>
                            <w:rFonts w:asciiTheme="minorHAnsi" w:hAnsiTheme="minorHAnsi" w:cstheme="minorHAnsi"/>
                            <w:b/>
                          </w:rPr>
                          <w:t>)</w:t>
                        </w:r>
                      </w:p>
                    </w:txbxContent>
                  </v:textbox>
                </v:rect>
                <v:rect id="Dikdörtgen 426" o:spid="_x0000_s1348" style="position:absolute;left:10207;top:12014;width:30086;height:25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owisQA&#10;AADcAAAADwAAAGRycy9kb3ducmV2LnhtbESPQWvCQBSE74L/YXmCN90oJbTRVSQgLXpqqgdvj+wz&#10;CWbfhuw2Jv56Vyj0OMzMN8x625tadNS6yrKCxTwCQZxbXXGh4PSzn72DcB5ZY22ZFAzkYLsZj9aY&#10;aHvnb+oyX4gAYZeggtL7JpHS5SUZdHPbEAfvaluDPsi2kLrFe4CbWi6jKJYGKw4LJTaUlpTfsl+j&#10;4DhI353O8cejS6tBZ5f080CpUtNJv1uB8NT7//Bf+0sreFvG8DoTj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6MIrEAAAA3AAAAA8AAAAAAAAAAAAAAAAAmAIAAGRycy9k&#10;b3ducmV2LnhtbFBLBQYAAAAABAAEAPUAAACJAwAAAAA=&#10;" fillcolor="white [3201]" strokecolor="black [3200]" strokeweight="2pt">
                  <v:textbox>
                    <w:txbxContent>
                      <w:p w:rsidR="00CE6BF8" w:rsidRPr="007820C2" w:rsidRDefault="00CE6BF8" w:rsidP="007820C2">
                        <w:pPr>
                          <w:jc w:val="center"/>
                          <w:rPr>
                            <w:rFonts w:asciiTheme="minorHAnsi" w:hAnsiTheme="minorHAnsi" w:cstheme="minorHAnsi"/>
                            <w:b/>
                          </w:rPr>
                        </w:pPr>
                      </w:p>
                    </w:txbxContent>
                  </v:textbox>
                </v:rect>
                <v:rect id="Dikdörtgen 427" o:spid="_x0000_s1349" style="position:absolute;left:14460;top:16161;width:15310;height:40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NghsIA&#10;AADcAAAADwAAAGRycy9kb3ducmV2LnhtbESPzarCMBSE94LvEI7gTlOl6qXXKKII4s6/hbtzm3Pb&#10;YnNSmmjr2xtBcDnMzDfMfNmaUjyodoVlBaNhBII4tbrgTMH5tB38gHAeWWNpmRQ8ycFy0e3MMdG2&#10;4QM9jj4TAcIuQQW591UipUtzMuiGtiIO3r+tDfog60zqGpsAN6UcR9FUGiw4LORY0Tqn9Ha8GwWT&#10;y7aaxKt1e75uokZeeR/jHyrV77WrXxCeWv8Nf9o7rSAez+B9JhwB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E2CGwgAAANwAAAAPAAAAAAAAAAAAAAAAAJgCAABkcnMvZG93&#10;bnJldi54bWxQSwUGAAAAAAQABAD1AAAAhwMAAAAA&#10;" filled="f" stroked="f" strokeweight="2pt">
                  <v:textbox inset="0,0,0,0">
                    <w:txbxContent>
                      <w:p w:rsidR="00CE6BF8" w:rsidRPr="007820C2" w:rsidRDefault="00CE6BF8" w:rsidP="007820C2">
                        <w:pPr>
                          <w:jc w:val="center"/>
                          <w:rPr>
                            <w:rFonts w:asciiTheme="minorHAnsi" w:hAnsiTheme="minorHAnsi" w:cstheme="minorHAnsi"/>
                            <w:b/>
                            <w:sz w:val="22"/>
                          </w:rPr>
                        </w:pPr>
                        <w:r w:rsidRPr="007820C2">
                          <w:rPr>
                            <w:rFonts w:asciiTheme="minorHAnsi" w:hAnsiTheme="minorHAnsi" w:cstheme="minorHAnsi"/>
                            <w:b/>
                            <w:sz w:val="22"/>
                          </w:rPr>
                          <w:t>Uçuculuk, partüküllere absorpsiyon</w:t>
                        </w:r>
                      </w:p>
                    </w:txbxContent>
                  </v:textbox>
                </v:rect>
                <v:rect id="Dikdörtgen 428" o:spid="_x0000_s1350" style="position:absolute;left:16693;top:23391;width:10845;height:40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09L0A&#10;AADcAAAADwAAAGRycy9kb3ducmV2LnhtbERPuwrCMBTdBf8hXMFNU6WKVKOIIoibr8Ht2lzbYnNT&#10;mmjr35tBcDyc92LVmlK8qXaFZQWjYQSCOLW64EzB5bwbzEA4j6yxtEwKPuRgtex2Fpho2/CR3ief&#10;iRDCLkEFufdVIqVLczLohrYiDtzD1gZ9gHUmdY1NCDelHEfRVBosODTkWNEmp/R5ehkFk+uumsTr&#10;TXu5baNG3vgQ4x2V6vfa9RyEp9b/xT/3XiuIx2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4z09L0AAADcAAAADwAAAAAAAAAAAAAAAACYAgAAZHJzL2Rvd25yZXYu&#10;eG1sUEsFBgAAAAAEAAQA9QAAAIIDAAAAAA==&#10;" filled="f" stroked="f" strokeweight="2pt">
                  <v:textbox inset="0,0,0,0">
                    <w:txbxContent>
                      <w:p w:rsidR="00CE6BF8" w:rsidRDefault="00CE6BF8" w:rsidP="007820C2">
                        <w:pPr>
                          <w:jc w:val="center"/>
                          <w:rPr>
                            <w:rFonts w:asciiTheme="minorHAnsi" w:hAnsiTheme="minorHAnsi" w:cstheme="minorHAnsi"/>
                            <w:b/>
                            <w:color w:val="E36C0A" w:themeColor="accent6" w:themeShade="BF"/>
                            <w:sz w:val="22"/>
                          </w:rPr>
                        </w:pPr>
                        <w:r w:rsidRPr="007820C2">
                          <w:rPr>
                            <w:rFonts w:asciiTheme="minorHAnsi" w:hAnsiTheme="minorHAnsi" w:cstheme="minorHAnsi"/>
                            <w:b/>
                            <w:color w:val="E36C0A" w:themeColor="accent6" w:themeShade="BF"/>
                            <w:sz w:val="22"/>
                          </w:rPr>
                          <w:t xml:space="preserve">Dekompozisyon </w:t>
                        </w:r>
                      </w:p>
                      <w:p w:rsidR="00CE6BF8" w:rsidRPr="007820C2" w:rsidRDefault="00CE6BF8" w:rsidP="007820C2">
                        <w:pPr>
                          <w:jc w:val="center"/>
                          <w:rPr>
                            <w:rFonts w:asciiTheme="minorHAnsi" w:hAnsiTheme="minorHAnsi" w:cstheme="minorHAnsi"/>
                            <w:b/>
                            <w:color w:val="E36C0A" w:themeColor="accent6" w:themeShade="BF"/>
                            <w:sz w:val="22"/>
                          </w:rPr>
                        </w:pPr>
                        <w:r w:rsidRPr="007820C2">
                          <w:rPr>
                            <w:rFonts w:asciiTheme="minorHAnsi" w:hAnsiTheme="minorHAnsi" w:cstheme="minorHAnsi"/>
                            <w:b/>
                            <w:color w:val="E36C0A" w:themeColor="accent6" w:themeShade="BF"/>
                            <w:sz w:val="22"/>
                          </w:rPr>
                          <w:t>derecesi</w:t>
                        </w:r>
                      </w:p>
                    </w:txbxContent>
                  </v:textbox>
                </v:rect>
                <v:rect id="Dikdörtgen 430" o:spid="_x0000_s1351" style="position:absolute;left:14460;top:32004;width:15310;height:40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NuL74A&#10;AADcAAAADwAAAGRycy9kb3ducmV2LnhtbERPy6rCMBDdX/AfwgjurqlaRapRRBHEna+Fu7EZ22Iz&#10;KU209e/NQnB5OO/5sjWleFHtCssKBv0IBHFqdcGZgvNp+z8F4TyyxtIyKXiTg+Wi8zfHRNuGD/Q6&#10;+kyEEHYJKsi9rxIpXZqTQde3FXHg7rY26AOsM6lrbEK4KeUwiibSYMGhIceK1jmlj+PTKBhfttU4&#10;Xq3b83UTNfLK+xhvqFSv265mIDy1/if+undaQTwK88OZcATk4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Qjbi++AAAA3AAAAA8AAAAAAAAAAAAAAAAAmAIAAGRycy9kb3ducmV2&#10;LnhtbFBLBQYAAAAABAAEAPUAAACDAwAAAAA=&#10;" filled="f" stroked="f" strokeweight="2pt">
                  <v:textbox inset="0,0,0,0">
                    <w:txbxContent>
                      <w:p w:rsidR="00CE6BF8" w:rsidRPr="007820C2" w:rsidRDefault="00CE6BF8" w:rsidP="00450339">
                        <w:pPr>
                          <w:jc w:val="center"/>
                          <w:rPr>
                            <w:rFonts w:asciiTheme="minorHAnsi" w:hAnsiTheme="minorHAnsi" w:cstheme="minorHAnsi"/>
                            <w:b/>
                            <w:sz w:val="22"/>
                          </w:rPr>
                        </w:pPr>
                        <w:r>
                          <w:rPr>
                            <w:rFonts w:asciiTheme="minorHAnsi" w:hAnsiTheme="minorHAnsi" w:cstheme="minorHAnsi"/>
                            <w:b/>
                            <w:sz w:val="22"/>
                          </w:rPr>
                          <w:t>Uçuculuk, inertia derecesi</w:t>
                        </w:r>
                      </w:p>
                    </w:txbxContent>
                  </v:textbox>
                </v:rect>
                <v:rect id="Dikdörtgen 431" o:spid="_x0000_s1352" style="position:absolute;left:34981;top:12546;width:3930;height:245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AwF8UA&#10;AADcAAAADwAAAGRycy9kb3ducmV2LnhtbESPzW7CMBCE75V4B2uRuBWHggoKGERbUeVYfi7clnhJ&#10;AvE6sk2Svn1dqVKPo5n5RrPa9KYWLTlfWVYwGScgiHOrKy4UnI675wUIH5A11pZJwTd52KwHTytM&#10;te14T+0hFCJC2KeooAyhSaX0eUkG/dg2xNG7WmcwROkKqR12EW5q+ZIkr9JgxXGhxIbeS8rvh4dR&#10;8PVp2t3NuWI2nS+6j8tbds4yq9Ro2G+XIAL14T/81860gtl0Ar9n4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QDAXxQAAANwAAAAPAAAAAAAAAAAAAAAAAJgCAABkcnMv&#10;ZG93bnJldi54bWxQSwUGAAAAAAQABAD1AAAAigMAAAAA&#10;" fillcolor="#e36c0a [2409]" strokecolor="black [3200]" strokeweight="2pt">
                  <v:textbox inset="0,0,0,0">
                    <w:txbxContent>
                      <w:p w:rsidR="00CE6BF8" w:rsidRDefault="00CE6BF8" w:rsidP="00450339">
                        <w:pPr>
                          <w:jc w:val="center"/>
                          <w:rPr>
                            <w:rFonts w:asciiTheme="minorHAnsi" w:hAnsiTheme="minorHAnsi" w:cstheme="minorHAnsi"/>
                            <w:b/>
                            <w:sz w:val="22"/>
                          </w:rPr>
                        </w:pPr>
                        <w:r>
                          <w:rPr>
                            <w:rFonts w:asciiTheme="minorHAnsi" w:hAnsiTheme="minorHAnsi" w:cstheme="minorHAnsi"/>
                            <w:b/>
                            <w:sz w:val="22"/>
                          </w:rPr>
                          <w:t>M</w:t>
                        </w:r>
                      </w:p>
                      <w:p w:rsidR="00CE6BF8" w:rsidRDefault="00CE6BF8" w:rsidP="00450339">
                        <w:pPr>
                          <w:jc w:val="center"/>
                          <w:rPr>
                            <w:rFonts w:asciiTheme="minorHAnsi" w:hAnsiTheme="minorHAnsi" w:cstheme="minorHAnsi"/>
                            <w:b/>
                            <w:sz w:val="22"/>
                          </w:rPr>
                        </w:pPr>
                        <w:r>
                          <w:rPr>
                            <w:rFonts w:asciiTheme="minorHAnsi" w:hAnsiTheme="minorHAnsi" w:cstheme="minorHAnsi"/>
                            <w:b/>
                            <w:sz w:val="22"/>
                          </w:rPr>
                          <w:t>i</w:t>
                        </w:r>
                      </w:p>
                      <w:p w:rsidR="00CE6BF8" w:rsidRDefault="00CE6BF8" w:rsidP="00450339">
                        <w:pPr>
                          <w:jc w:val="center"/>
                          <w:rPr>
                            <w:rFonts w:asciiTheme="minorHAnsi" w:hAnsiTheme="minorHAnsi" w:cstheme="minorHAnsi"/>
                            <w:b/>
                            <w:sz w:val="22"/>
                          </w:rPr>
                        </w:pPr>
                        <w:r>
                          <w:rPr>
                            <w:rFonts w:asciiTheme="minorHAnsi" w:hAnsiTheme="minorHAnsi" w:cstheme="minorHAnsi"/>
                            <w:b/>
                            <w:sz w:val="22"/>
                          </w:rPr>
                          <w:t>n</w:t>
                        </w:r>
                      </w:p>
                      <w:p w:rsidR="00CE6BF8" w:rsidRDefault="00CE6BF8" w:rsidP="00450339">
                        <w:pPr>
                          <w:jc w:val="center"/>
                          <w:rPr>
                            <w:rFonts w:asciiTheme="minorHAnsi" w:hAnsiTheme="minorHAnsi" w:cstheme="minorHAnsi"/>
                            <w:b/>
                            <w:sz w:val="22"/>
                          </w:rPr>
                        </w:pPr>
                        <w:r>
                          <w:rPr>
                            <w:rFonts w:asciiTheme="minorHAnsi" w:hAnsiTheme="minorHAnsi" w:cstheme="minorHAnsi"/>
                            <w:b/>
                            <w:sz w:val="22"/>
                          </w:rPr>
                          <w:t>e</w:t>
                        </w:r>
                      </w:p>
                      <w:p w:rsidR="00CE6BF8" w:rsidRDefault="00CE6BF8" w:rsidP="00450339">
                        <w:pPr>
                          <w:jc w:val="center"/>
                          <w:rPr>
                            <w:rFonts w:asciiTheme="minorHAnsi" w:hAnsiTheme="minorHAnsi" w:cstheme="minorHAnsi"/>
                            <w:b/>
                            <w:sz w:val="22"/>
                          </w:rPr>
                        </w:pPr>
                        <w:r>
                          <w:rPr>
                            <w:rFonts w:asciiTheme="minorHAnsi" w:hAnsiTheme="minorHAnsi" w:cstheme="minorHAnsi"/>
                            <w:b/>
                            <w:sz w:val="22"/>
                          </w:rPr>
                          <w:t>r</w:t>
                        </w:r>
                      </w:p>
                      <w:p w:rsidR="00CE6BF8" w:rsidRDefault="00CE6BF8" w:rsidP="00450339">
                        <w:pPr>
                          <w:jc w:val="center"/>
                          <w:rPr>
                            <w:rFonts w:asciiTheme="minorHAnsi" w:hAnsiTheme="minorHAnsi" w:cstheme="minorHAnsi"/>
                            <w:b/>
                            <w:sz w:val="22"/>
                          </w:rPr>
                        </w:pPr>
                        <w:r>
                          <w:rPr>
                            <w:rFonts w:asciiTheme="minorHAnsi" w:hAnsiTheme="minorHAnsi" w:cstheme="minorHAnsi"/>
                            <w:b/>
                            <w:sz w:val="22"/>
                          </w:rPr>
                          <w:t>a</w:t>
                        </w:r>
                      </w:p>
                      <w:p w:rsidR="00CE6BF8" w:rsidRDefault="00CE6BF8" w:rsidP="00450339">
                        <w:pPr>
                          <w:jc w:val="center"/>
                          <w:rPr>
                            <w:rFonts w:asciiTheme="minorHAnsi" w:hAnsiTheme="minorHAnsi" w:cstheme="minorHAnsi"/>
                            <w:b/>
                            <w:sz w:val="22"/>
                          </w:rPr>
                        </w:pPr>
                        <w:r>
                          <w:rPr>
                            <w:rFonts w:asciiTheme="minorHAnsi" w:hAnsiTheme="minorHAnsi" w:cstheme="minorHAnsi"/>
                            <w:b/>
                            <w:sz w:val="22"/>
                          </w:rPr>
                          <w:t>l</w:t>
                        </w:r>
                      </w:p>
                      <w:p w:rsidR="00CE6BF8" w:rsidRDefault="00CE6BF8" w:rsidP="00450339">
                        <w:pPr>
                          <w:jc w:val="center"/>
                          <w:rPr>
                            <w:rFonts w:asciiTheme="minorHAnsi" w:hAnsiTheme="minorHAnsi" w:cstheme="minorHAnsi"/>
                            <w:b/>
                            <w:sz w:val="22"/>
                          </w:rPr>
                        </w:pPr>
                        <w:r>
                          <w:rPr>
                            <w:rFonts w:asciiTheme="minorHAnsi" w:hAnsiTheme="minorHAnsi" w:cstheme="minorHAnsi"/>
                            <w:b/>
                            <w:sz w:val="22"/>
                          </w:rPr>
                          <w:t>i</w:t>
                        </w:r>
                      </w:p>
                      <w:p w:rsidR="00CE6BF8" w:rsidRDefault="00CE6BF8" w:rsidP="00450339">
                        <w:pPr>
                          <w:jc w:val="center"/>
                          <w:rPr>
                            <w:rFonts w:asciiTheme="minorHAnsi" w:hAnsiTheme="minorHAnsi" w:cstheme="minorHAnsi"/>
                            <w:b/>
                            <w:sz w:val="22"/>
                          </w:rPr>
                        </w:pPr>
                        <w:r>
                          <w:rPr>
                            <w:rFonts w:asciiTheme="minorHAnsi" w:hAnsiTheme="minorHAnsi" w:cstheme="minorHAnsi"/>
                            <w:b/>
                            <w:sz w:val="22"/>
                          </w:rPr>
                          <w:t>z</w:t>
                        </w:r>
                      </w:p>
                      <w:p w:rsidR="00CE6BF8" w:rsidRDefault="00CE6BF8" w:rsidP="00450339">
                        <w:pPr>
                          <w:jc w:val="center"/>
                          <w:rPr>
                            <w:rFonts w:asciiTheme="minorHAnsi" w:hAnsiTheme="minorHAnsi" w:cstheme="minorHAnsi"/>
                            <w:b/>
                            <w:sz w:val="22"/>
                          </w:rPr>
                        </w:pPr>
                        <w:r>
                          <w:rPr>
                            <w:rFonts w:asciiTheme="minorHAnsi" w:hAnsiTheme="minorHAnsi" w:cstheme="minorHAnsi"/>
                            <w:b/>
                            <w:sz w:val="22"/>
                          </w:rPr>
                          <w:t>a</w:t>
                        </w:r>
                      </w:p>
                      <w:p w:rsidR="00CE6BF8" w:rsidRDefault="00CE6BF8" w:rsidP="00450339">
                        <w:pPr>
                          <w:jc w:val="center"/>
                          <w:rPr>
                            <w:rFonts w:asciiTheme="minorHAnsi" w:hAnsiTheme="minorHAnsi" w:cstheme="minorHAnsi"/>
                            <w:b/>
                            <w:sz w:val="22"/>
                          </w:rPr>
                        </w:pPr>
                        <w:r>
                          <w:rPr>
                            <w:rFonts w:asciiTheme="minorHAnsi" w:hAnsiTheme="minorHAnsi" w:cstheme="minorHAnsi"/>
                            <w:b/>
                            <w:sz w:val="22"/>
                          </w:rPr>
                          <w:t>s</w:t>
                        </w:r>
                      </w:p>
                      <w:p w:rsidR="00CE6BF8" w:rsidRDefault="00CE6BF8" w:rsidP="00450339">
                        <w:pPr>
                          <w:jc w:val="center"/>
                          <w:rPr>
                            <w:rFonts w:asciiTheme="minorHAnsi" w:hAnsiTheme="minorHAnsi" w:cstheme="minorHAnsi"/>
                            <w:b/>
                            <w:sz w:val="22"/>
                          </w:rPr>
                        </w:pPr>
                        <w:r>
                          <w:rPr>
                            <w:rFonts w:asciiTheme="minorHAnsi" w:hAnsiTheme="minorHAnsi" w:cstheme="minorHAnsi"/>
                            <w:b/>
                            <w:sz w:val="22"/>
                          </w:rPr>
                          <w:t>y</w:t>
                        </w:r>
                      </w:p>
                      <w:p w:rsidR="00CE6BF8" w:rsidRDefault="00CE6BF8" w:rsidP="00450339">
                        <w:pPr>
                          <w:jc w:val="center"/>
                          <w:rPr>
                            <w:rFonts w:asciiTheme="minorHAnsi" w:hAnsiTheme="minorHAnsi" w:cstheme="minorHAnsi"/>
                            <w:b/>
                            <w:sz w:val="22"/>
                          </w:rPr>
                        </w:pPr>
                        <w:r>
                          <w:rPr>
                            <w:rFonts w:asciiTheme="minorHAnsi" w:hAnsiTheme="minorHAnsi" w:cstheme="minorHAnsi"/>
                            <w:b/>
                            <w:sz w:val="22"/>
                          </w:rPr>
                          <w:t>o</w:t>
                        </w:r>
                      </w:p>
                      <w:p w:rsidR="00CE6BF8" w:rsidRDefault="00CE6BF8" w:rsidP="00450339">
                        <w:pPr>
                          <w:jc w:val="center"/>
                          <w:rPr>
                            <w:rFonts w:asciiTheme="minorHAnsi" w:hAnsiTheme="minorHAnsi" w:cstheme="minorHAnsi"/>
                            <w:b/>
                            <w:sz w:val="22"/>
                          </w:rPr>
                        </w:pPr>
                        <w:r>
                          <w:rPr>
                            <w:rFonts w:asciiTheme="minorHAnsi" w:hAnsiTheme="minorHAnsi" w:cstheme="minorHAnsi"/>
                            <w:b/>
                            <w:sz w:val="22"/>
                          </w:rPr>
                          <w:t>n</w:t>
                        </w:r>
                      </w:p>
                      <w:p w:rsidR="00CE6BF8" w:rsidRPr="007820C2" w:rsidRDefault="00CE6BF8" w:rsidP="00450339">
                        <w:pPr>
                          <w:jc w:val="center"/>
                          <w:rPr>
                            <w:rFonts w:asciiTheme="minorHAnsi" w:hAnsiTheme="minorHAnsi" w:cstheme="minorHAnsi"/>
                            <w:b/>
                            <w:sz w:val="22"/>
                          </w:rPr>
                        </w:pPr>
                      </w:p>
                    </w:txbxContent>
                  </v:textbox>
                </v:rect>
                <v:shape id="Sağ Ok 433" o:spid="_x0000_s1353" type="#_x0000_t13" style="position:absolute;left:12440;top:24348;width:4253;height:18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CMy8IA&#10;AADcAAAADwAAAGRycy9kb3ducmV2LnhtbESPzWrDMBCE74W8g9hCbo3cKgTjRAkhEDDklJ8HWKyN&#10;7dZaOZJiu29fFQo9DjPzDbPZTbYTA/nQOtbwvshAEFfOtFxruF2PbzmIEJENdo5JwzcF2G1nLxss&#10;jBv5TMMl1iJBOBSooYmxL6QMVUMWw8L1xMm7O28xJulraTyOCW47+ZFlK2mx5bTQYE+Hhqqvy9Nq&#10;CK70rB52ON0+x2U+lSoPZ6X1/HXar0FEmuJ/+K9dGg1LpeD3TDoC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IzLwgAAANwAAAAPAAAAAAAAAAAAAAAAAJgCAABkcnMvZG93&#10;bnJldi54bWxQSwUGAAAAAAQABAD1AAAAhwMAAAAA&#10;" adj="17010" fillcolor="#7f7f7f [1612]" strokecolor="black [3040]">
                  <v:shadow on="t" color="black" opacity="24903f" origin=",.5" offset="0,.55556mm"/>
                </v:shape>
                <v:shape id="Sağ Ok 432" o:spid="_x0000_s1354" type="#_x0000_t13" style="position:absolute;top:20308;width:13397;height:101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AUJcQA&#10;AADcAAAADwAAAGRycy9kb3ducmV2LnhtbESPQWsCMRSE70L/Q3iF3jSrFSmrUWxBsIhCbQ/r7bF5&#10;7i5uXmKS6vbfN4LgcZiZb5jZojOtuJAPjWUFw0EGgri0uuFKwc/3qv8GIkRkja1lUvBHARbzp94M&#10;c22v/EWXfaxEgnDIUUEdo8ulDGVNBsPAOuLkHa03GJP0ldQerwluWjnKsok02HBaqNHRR03laf9r&#10;FLS7wm9On25dFEGyObvtYfgelXp57pZTEJG6+Ajf22utYPw6gtuZd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QFCXEAAAA3AAAAA8AAAAAAAAAAAAAAAAAmAIAAGRycy9k&#10;b3ducmV2LnhtbFBLBQYAAAAABAAEAPUAAACJAwAAAAA=&#10;" adj="13456" fillcolor="#ddd8c2 [2894]" strokecolor="black [3040]">
                  <v:shadow on="t" color="black" opacity="24903f" origin=",.5" offset="0,.55556mm"/>
                  <v:textbox>
                    <w:txbxContent>
                      <w:p w:rsidR="00CE6BF8" w:rsidRDefault="00CE6BF8" w:rsidP="000650D9">
                        <w:pPr>
                          <w:jc w:val="center"/>
                          <w:rPr>
                            <w:rFonts w:asciiTheme="minorHAnsi" w:hAnsiTheme="minorHAnsi" w:cstheme="minorHAnsi"/>
                            <w:b/>
                            <w:sz w:val="22"/>
                          </w:rPr>
                        </w:pPr>
                        <w:r w:rsidRPr="000650D9">
                          <w:rPr>
                            <w:rFonts w:asciiTheme="minorHAnsi" w:hAnsiTheme="minorHAnsi" w:cstheme="minorHAnsi"/>
                            <w:b/>
                            <w:sz w:val="22"/>
                          </w:rPr>
                          <w:t xml:space="preserve">Atıktaki </w:t>
                        </w:r>
                      </w:p>
                      <w:p w:rsidR="00CE6BF8" w:rsidRPr="000650D9" w:rsidRDefault="00CE6BF8" w:rsidP="000650D9">
                        <w:pPr>
                          <w:jc w:val="center"/>
                          <w:rPr>
                            <w:rFonts w:asciiTheme="minorHAnsi" w:hAnsiTheme="minorHAnsi" w:cstheme="minorHAnsi"/>
                            <w:b/>
                            <w:sz w:val="22"/>
                          </w:rPr>
                        </w:pPr>
                        <w:r w:rsidRPr="000650D9">
                          <w:rPr>
                            <w:rFonts w:asciiTheme="minorHAnsi" w:hAnsiTheme="minorHAnsi" w:cstheme="minorHAnsi"/>
                            <w:b/>
                            <w:sz w:val="22"/>
                          </w:rPr>
                          <w:t>madde</w:t>
                        </w:r>
                      </w:p>
                    </w:txbxContent>
                  </v:textbox>
                </v:shape>
                <v:shape id="Sağ Ok 435" o:spid="_x0000_s1355" type="#_x0000_t13" style="position:absolute;left:28601;top:24242;width:4248;height:18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2BXccA&#10;AADcAAAADwAAAGRycy9kb3ducmV2LnhtbESPQUvDQBSE74L/YXlCL6XdWLWUmG0Ri1gQBdvQ4O2R&#10;fSah2bfp7trEf98VCh6HmfmGyVaDacWJnG8sK7idJiCIS6sbrhTku5fJAoQPyBpby6TglzysltdX&#10;Gaba9vxJp22oRISwT1FBHUKXSunLmgz6qe2Io/dtncEQpaukdthHuGnlLEnm0mDDcaHGjp5rKg/b&#10;H6Ng3L/mb/siKQ4fe//u1s58HXOj1OhmeHoEEWgI/+FLe6MV3N89wN+ZeATk8g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2NgV3HAAAA3AAAAA8AAAAAAAAAAAAAAAAAmAIAAGRy&#10;cy9kb3ducmV2LnhtbFBLBQYAAAAABAAEAPUAAACMAwAAAAA=&#10;" adj="17015" fillcolor="#7f7f7f [1612]" strokecolor="black [3040]">
                  <v:shadow on="t" color="black" opacity="24903f" origin=",.5" offset="0,.55556mm"/>
                </v:shape>
                <v:shape id="Sağ Ok 436" o:spid="_x0000_s1356" type="#_x0000_t13" style="position:absolute;left:20255;top:28441;width:3238;height:180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cXgMcA&#10;AADcAAAADwAAAGRycy9kb3ducmV2LnhtbESPQWsCMRSE70L/Q3gFL6VmbYuUrVGKtCgUFV31/Ni8&#10;7i7dvGyTqKu/3giCx2FmvmGG49bU4kDOV5YV9HsJCOLc6ooLBZvs+/kdhA/IGmvLpOBEHsajh84Q&#10;U22PvKLDOhQiQtinqKAMoUml9HlJBn3PNsTR+7XOYIjSFVI7PEa4qeVLkgykwYrjQokNTUrK/9Z7&#10;o0D/PC3m5+nXbrnI/rNJn7Zzd9oq1X1sPz9ABGrDPXxrz7SCt9cBXM/EIyBH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XF4DHAAAA3AAAAA8AAAAAAAAAAAAAAAAAmAIAAGRy&#10;cy9kb3ducmV2LnhtbFBLBQYAAAAABAAEAPUAAACMAwAAAAA=&#10;" adj="15586" fillcolor="#7f7f7f [1612]" strokecolor="black [3040]">
                  <v:shadow on="t" color="black" opacity="24903f" origin=",.5" offset="0,.55556mm"/>
                </v:shape>
                <v:shape id="Sağ Ok 437" o:spid="_x0000_s1357" type="#_x0000_t13" style="position:absolute;left:20255;top:37798;width:3232;height:180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rn98QA&#10;AADcAAAADwAAAGRycy9kb3ducmV2LnhtbESPT2sCMRTE7wW/Q3hCbzVrK1VWo4hQKD3Y+ufi7bF5&#10;boKblyWJ6/rtTaHQ4zAzv2EWq941oqMQrWcF41EBgrjy2nKt4Hj4eJmBiAlZY+OZFNwpwmo5eFpg&#10;qf2Nd9TtUy0yhGOJCkxKbSllrAw5jCPfEmfv7IPDlGWopQ54y3DXyNeieJcOLecFgy1tDFWX/dUp&#10;oJ9r606x+rJ2OwnGhe/tTHdKPQ/79RxEoj79h//an1rB5G0Kv2fy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K5/fEAAAA3AAAAA8AAAAAAAAAAAAAAAAAmAIAAGRycy9k&#10;b3ducmV2LnhtbFBLBQYAAAAABAAEAPUAAACJAwAAAAA=&#10;" adj="15574" fillcolor="#7f7f7f [1612]" strokecolor="black [3040]">
                  <v:shadow on="t" color="black" opacity="24903f" origin=",.5" offset="0,.55556mm"/>
                </v:shape>
                <v:shape id="Sağ Ok 438" o:spid="_x0000_s1358" type="#_x0000_t13" style="position:absolute;left:20521;top:13715;width:2730;height:233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PDsIA&#10;AADcAAAADwAAAGRycy9kb3ducmV2LnhtbERPXWvCMBR9F/Yfwh3sRWY6tU46oxRBERFkKj7fNXdt&#10;WXNTkkzrvzcPgo+H8z1bdKYRF3K+tqzgY5CAIC6srrlUcDqu3qcgfEDW2FgmBTfysJi/9GaYaXvl&#10;b7ocQiliCPsMFVQhtJmUvqjIoB/Yljhyv9YZDBG6UmqH1xhuGjlMkok0WHNsqLClZUXF3+HfKAjn&#10;/Pa5nubbtD82+3M6cbLe/Sj19trlXyACdeEpfrg3WsF4FNfGM/EI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A8OwgAAANwAAAAPAAAAAAAAAAAAAAAAAJgCAABkcnMvZG93&#10;bnJldi54bWxQSwUGAAAAAAQABAD1AAAAhwMAAAAA&#10;" adj="12357" fillcolor="#7f7f7f [1612]" strokecolor="black [3040]">
                  <v:shadow on="t" color="black" opacity="24903f" origin=",.5" offset="0,.55556mm"/>
                </v:shape>
                <v:oval id="Oval 439" o:spid="_x0000_s1359" style="position:absolute;left:13184;top:7442;width:19670;height:6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scwMQA&#10;AADcAAAADwAAAGRycy9kb3ducmV2LnhtbESP3WoCMRSE74W+QzgF72q2tYjdGqUK0l4UFn8e4LA5&#10;blY3J2kSdX37plDwcpiZb5jZoreduFCIrWMFz6MCBHHtdMuNgv1u/TQFEROyxs4xKbhRhMX8YTDD&#10;Ursrb+iyTY3IEI4lKjAp+VLKWBuyGEfOE2fv4ILFlGVopA54zXDbyZeimEiLLecFg55WhurT9mwV&#10;hMPy9j3xP6lZfx6d31eVoWWl1PCx/3gHkahP9/B/+0sreB2/wd+Zf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7HMDEAAAA3AAAAA8AAAAAAAAAAAAAAAAAmAIAAGRycy9k&#10;b3ducmV2LnhtbFBLBQYAAAAABAAEAPUAAACJAwAAAAA=&#10;" fillcolor="#3f13f9" strokecolor="#243f60 [1604]" strokeweight="2pt">
                  <v:textbox inset="0,0,0,0">
                    <w:txbxContent>
                      <w:p w:rsidR="00CE6BF8" w:rsidRDefault="00CE6BF8" w:rsidP="000650D9">
                        <w:pPr>
                          <w:jc w:val="center"/>
                        </w:pPr>
                        <w:r>
                          <w:t>Washer</w:t>
                        </w:r>
                      </w:p>
                      <w:p w:rsidR="00CE6BF8" w:rsidRDefault="00CE6BF8" w:rsidP="000650D9">
                        <w:pPr>
                          <w:jc w:val="center"/>
                        </w:pPr>
                        <w:r>
                          <w:t>(RMMeff=%90--9)</w:t>
                        </w:r>
                      </w:p>
                    </w:txbxContent>
                  </v:textbox>
                </v:oval>
                <v:shape id="Sağ Ok 440" o:spid="_x0000_s1360" type="#_x0000_t13" style="position:absolute;left:20201;top:20414;width:2731;height:233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hwdcIA&#10;AADcAAAADwAAAGRycy9kb3ducmV2LnhtbERPXWvCMBR9F/YfwhV8kZlOqpNqlDKYyBBkTny+Nte2&#10;2NyUJGr99+Zh4OPhfC9WnWnEjZyvLSv4GCUgiAuray4VHP6+32cgfEDW2FgmBQ/ysFq+9RaYaXvn&#10;X7rtQyliCPsMFVQhtJmUvqjIoB/ZljhyZ+sMhghdKbXDeww3jRwnyVQarDk2VNjSV0XFZX81CsIx&#10;f3yuZ/nPZJia3XEydbLenpQa9Lt8DiJQF17if/dGK0jTOD+eiUd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mHB1wgAAANwAAAAPAAAAAAAAAAAAAAAAAJgCAABkcnMvZG93&#10;bnJldi54bWxQSwUGAAAAAAQABAD1AAAAhwMAAAAA&#10;" adj="12357" fillcolor="#7f7f7f [1612]" strokecolor="black [3040]">
                  <v:shadow on="t" color="black" opacity="24903f" origin=",.5" offset="0,.55556mm"/>
                </v:shape>
                <v:shape id="Sağ Ok 441" o:spid="_x0000_s1361" type="#_x0000_t13" style="position:absolute;left:20734;top:4890;width:2730;height:233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TV7sUA&#10;AADcAAAADwAAAGRycy9kb3ducmV2LnhtbESPQWvCQBSE7wX/w/IKXqRuLNFK6ipBqIgIUiuen9nX&#10;JDT7NuyuGv+9Kwg9DjPzDTNbdKYRF3K+tqxgNExAEBdW11wqOPx8vU1B+ICssbFMCm7kYTHvvcww&#10;0/bK33TZh1JECPsMFVQhtJmUvqjIoB/aljh6v9YZDFG6UmqH1wg3jXxPkok0WHNcqLClZUXF3/5s&#10;FIRjfvtYTfPNeJCa3XE8cbLenpTqv3b5J4hAXfgPP9trrSBNR/A4E4+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1NXuxQAAANwAAAAPAAAAAAAAAAAAAAAAAJgCAABkcnMv&#10;ZG93bnJldi54bWxQSwUGAAAAAAQABAD1AAAAigMAAAAA&#10;" adj="12357" fillcolor="#7f7f7f [1612]" strokecolor="black [3040]">
                  <v:shadow on="t" color="black" opacity="24903f" origin=",.5" offset="0,.55556mm"/>
                </v:shape>
                <v:rect id="Dikdörtgen 443" o:spid="_x0000_s1362" style="position:absolute;left:37532;top:8825;width:19241;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SbJ8QA&#10;AADcAAAADwAAAGRycy9kb3ducmV2LnhtbESPUWvCQBCE34X+h2MLfasXrdSSeopYBAuCqP0B29w2&#10;Cc3uxbtrjP++Jwg+DjPzDTNb9NyojnyonRgYDTNQJIWztZQGvo7r5zdQIaJYbJyQgQsFWMwfBjPM&#10;rTvLnrpDLFWCSMjRQBVjm2sdiooYw9C1JMn7cZ4xJulLbT2eE5wbPc6yV81YS1qosKVVRcXv4Y8N&#10;7OxpNP1o177j789uu+Vi5zkY8/TYL99BRerjPXxrb6yByeQFrmfSEd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kmyfEAAAA3AAAAA8AAAAAAAAAAAAAAAAAmAIAAGRycy9k&#10;b3ducmV2LnhtbFBLBQYAAAAABAAEAPUAAACJAwAAAAA=&#10;" fillcolor="white [3201]" stroked="f" strokeweight="2pt">
                  <v:textbox>
                    <w:txbxContent>
                      <w:p w:rsidR="00CE6BF8" w:rsidRPr="007820C2" w:rsidRDefault="00CE6BF8" w:rsidP="000650D9">
                        <w:pPr>
                          <w:jc w:val="center"/>
                          <w:rPr>
                            <w:rFonts w:asciiTheme="minorHAnsi" w:hAnsiTheme="minorHAnsi" w:cstheme="minorHAnsi"/>
                            <w:b/>
                          </w:rPr>
                        </w:pPr>
                        <w:r w:rsidRPr="007820C2">
                          <w:rPr>
                            <w:rFonts w:asciiTheme="minorHAnsi" w:hAnsiTheme="minorHAnsi" w:cstheme="minorHAnsi"/>
                            <w:b/>
                          </w:rPr>
                          <w:t>RF</w:t>
                        </w:r>
                        <w:r>
                          <w:rPr>
                            <w:rFonts w:asciiTheme="minorHAnsi" w:hAnsiTheme="minorHAnsi" w:cstheme="minorHAnsi"/>
                            <w:b/>
                            <w:vertAlign w:val="subscript"/>
                          </w:rPr>
                          <w:t>water</w:t>
                        </w:r>
                        <w:r w:rsidRPr="007820C2">
                          <w:rPr>
                            <w:rFonts w:asciiTheme="minorHAnsi" w:hAnsiTheme="minorHAnsi" w:cstheme="minorHAnsi"/>
                            <w:b/>
                          </w:rPr>
                          <w:t>=release*(1-RMM</w:t>
                        </w:r>
                        <w:r w:rsidRPr="007820C2">
                          <w:rPr>
                            <w:rFonts w:asciiTheme="minorHAnsi" w:hAnsiTheme="minorHAnsi" w:cstheme="minorHAnsi"/>
                            <w:b/>
                            <w:vertAlign w:val="subscript"/>
                          </w:rPr>
                          <w:t>eff</w:t>
                        </w:r>
                        <w:r w:rsidRPr="007820C2">
                          <w:rPr>
                            <w:rFonts w:asciiTheme="minorHAnsi" w:hAnsiTheme="minorHAnsi" w:cstheme="minorHAnsi"/>
                            <w:b/>
                          </w:rPr>
                          <w:t>)</w:t>
                        </w:r>
                      </w:p>
                    </w:txbxContent>
                  </v:textbox>
                </v:rect>
                <v:rect id="Dikdörtgen 444" o:spid="_x0000_s1363" style="position:absolute;left:42742;top:15204;width:15310;height:1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VJ+8QA&#10;AADcAAAADwAAAGRycy9kb3ducmV2LnhtbESPQWvCQBSE7wX/w/KE3urGmqpEV5GCtB5rRPD2zD6T&#10;aPZt2N1q2l/vCoUeh5n5hpkvO9OIKzlfW1YwHCQgiAuray4V7PL1yxSED8gaG8uk4Ic8LBe9pzlm&#10;2t74i67bUIoIYZ+hgiqENpPSFxUZ9APbEkfvZJ3BEKUrpXZ4i3DTyNckGUuDNceFClt6r6i4bL+N&#10;gsvv2ed6Q2/Hj1x2k82ek4MbKfXc71YzEIG68B/+a39qBWmawuNMPA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FSfvEAAAA3AAAAA8AAAAAAAAAAAAAAAAAmAIAAGRycy9k&#10;b3ducmV2LnhtbFBLBQYAAAAABAAEAPUAAACJAwAAAAA=&#10;" filled="f" stroked="f" strokeweight="2pt">
                  <v:textbox inset="0,0,0,0">
                    <w:txbxContent>
                      <w:p w:rsidR="00CE6BF8" w:rsidRDefault="00CE6BF8" w:rsidP="00B225DD">
                        <w:pPr>
                          <w:rPr>
                            <w:rFonts w:asciiTheme="minorHAnsi" w:hAnsiTheme="minorHAnsi" w:cstheme="minorHAnsi"/>
                            <w:b/>
                            <w:sz w:val="22"/>
                          </w:rPr>
                        </w:pPr>
                        <w:r>
                          <w:rPr>
                            <w:rFonts w:asciiTheme="minorHAnsi" w:hAnsiTheme="minorHAnsi" w:cstheme="minorHAnsi"/>
                            <w:b/>
                            <w:sz w:val="22"/>
                          </w:rPr>
                          <w:t>Ortalama İKlar</w:t>
                        </w:r>
                      </w:p>
                      <w:p w:rsidR="00CE6BF8" w:rsidRDefault="00CE6BF8" w:rsidP="006E3567">
                        <w:pPr>
                          <w:pStyle w:val="ListeParagraf"/>
                          <w:numPr>
                            <w:ilvl w:val="0"/>
                            <w:numId w:val="175"/>
                          </w:numPr>
                          <w:ind w:left="426"/>
                          <w:rPr>
                            <w:rFonts w:asciiTheme="minorHAnsi" w:hAnsiTheme="minorHAnsi" w:cstheme="minorHAnsi"/>
                            <w:b/>
                            <w:sz w:val="22"/>
                          </w:rPr>
                        </w:pPr>
                        <w:r>
                          <w:rPr>
                            <w:rFonts w:asciiTheme="minorHAnsi" w:hAnsiTheme="minorHAnsi" w:cstheme="minorHAnsi"/>
                            <w:b/>
                            <w:sz w:val="22"/>
                          </w:rPr>
                          <w:t>Min.sıcaklık: 850</w:t>
                        </w:r>
                        <w:r w:rsidRPr="00B225DD">
                          <w:rPr>
                            <w:rFonts w:asciiTheme="minorHAnsi" w:hAnsiTheme="minorHAnsi" w:cstheme="minorHAnsi"/>
                            <w:b/>
                            <w:sz w:val="22"/>
                            <w:vertAlign w:val="superscript"/>
                          </w:rPr>
                          <w:t>o</w:t>
                        </w:r>
                        <w:r>
                          <w:rPr>
                            <w:rFonts w:asciiTheme="minorHAnsi" w:hAnsiTheme="minorHAnsi" w:cstheme="minorHAnsi"/>
                            <w:b/>
                            <w:sz w:val="22"/>
                          </w:rPr>
                          <w:t>C</w:t>
                        </w:r>
                      </w:p>
                      <w:p w:rsidR="00CE6BF8" w:rsidRDefault="00CE6BF8" w:rsidP="006E3567">
                        <w:pPr>
                          <w:pStyle w:val="ListeParagraf"/>
                          <w:numPr>
                            <w:ilvl w:val="0"/>
                            <w:numId w:val="175"/>
                          </w:numPr>
                          <w:ind w:left="426"/>
                          <w:rPr>
                            <w:rFonts w:asciiTheme="minorHAnsi" w:hAnsiTheme="minorHAnsi" w:cstheme="minorHAnsi"/>
                            <w:b/>
                            <w:sz w:val="22"/>
                          </w:rPr>
                        </w:pPr>
                        <w:r>
                          <w:rPr>
                            <w:rFonts w:asciiTheme="minorHAnsi" w:hAnsiTheme="minorHAnsi" w:cstheme="minorHAnsi"/>
                            <w:b/>
                            <w:sz w:val="22"/>
                          </w:rPr>
                          <w:t>Atığın kaldığı min.süre: 2 saniye</w:t>
                        </w:r>
                      </w:p>
                      <w:p w:rsidR="00CE6BF8" w:rsidRDefault="00CE6BF8" w:rsidP="00B225DD">
                        <w:pPr>
                          <w:rPr>
                            <w:rFonts w:asciiTheme="minorHAnsi" w:hAnsiTheme="minorHAnsi" w:cstheme="minorHAnsi"/>
                            <w:b/>
                            <w:sz w:val="22"/>
                          </w:rPr>
                        </w:pPr>
                        <w:r>
                          <w:rPr>
                            <w:rFonts w:asciiTheme="minorHAnsi" w:hAnsiTheme="minorHAnsi" w:cstheme="minorHAnsi"/>
                            <w:b/>
                            <w:sz w:val="22"/>
                          </w:rPr>
                          <w:t>RYÖ örnekleri:</w:t>
                        </w:r>
                      </w:p>
                      <w:p w:rsidR="00CE6BF8" w:rsidRDefault="00CE6BF8" w:rsidP="006E3567">
                        <w:pPr>
                          <w:pStyle w:val="ListeParagraf"/>
                          <w:numPr>
                            <w:ilvl w:val="0"/>
                            <w:numId w:val="175"/>
                          </w:numPr>
                          <w:ind w:left="426"/>
                          <w:rPr>
                            <w:rFonts w:asciiTheme="minorHAnsi" w:hAnsiTheme="minorHAnsi" w:cstheme="minorHAnsi"/>
                            <w:b/>
                            <w:sz w:val="22"/>
                          </w:rPr>
                        </w:pPr>
                        <w:r>
                          <w:rPr>
                            <w:rFonts w:asciiTheme="minorHAnsi" w:hAnsiTheme="minorHAnsi" w:cstheme="minorHAnsi"/>
                            <w:b/>
                            <w:sz w:val="22"/>
                          </w:rPr>
                          <w:t>Flu gaz için washer, %90-98 etkinlik</w:t>
                        </w:r>
                      </w:p>
                      <w:p w:rsidR="00CE6BF8" w:rsidRPr="00B225DD" w:rsidRDefault="00CE6BF8" w:rsidP="00B225DD">
                        <w:pPr>
                          <w:pStyle w:val="ListeParagraf"/>
                          <w:rPr>
                            <w:rFonts w:asciiTheme="minorHAnsi" w:hAnsiTheme="minorHAnsi" w:cstheme="minorHAnsi"/>
                            <w:b/>
                            <w:sz w:val="22"/>
                          </w:rPr>
                        </w:pPr>
                        <w:r>
                          <w:rPr>
                            <w:rFonts w:asciiTheme="minorHAnsi" w:hAnsiTheme="minorHAnsi" w:cstheme="minorHAnsi"/>
                            <w:b/>
                            <w:sz w:val="22"/>
                          </w:rPr>
                          <w:t xml:space="preserve"> </w:t>
                        </w:r>
                      </w:p>
                    </w:txbxContent>
                  </v:textbox>
                </v:rect>
                <v:shape id="Sağ Ok 445" o:spid="_x0000_s1364" type="#_x0000_t13" style="position:absolute;left:15523;top:39021;width:18288;height:62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tHfsIA&#10;AADcAAAADwAAAGRycy9kb3ducmV2LnhtbESP0YrCMBRE3wX/IVxhX0RTxVWpRlFR2VetH3Btrm21&#10;ualNVuvfm4UFH4eZOcPMl40pxYNqV1hWMOhHIIhTqwvOFJySXW8KwnlkjaVlUvAiB8tFuzXHWNsn&#10;H+hx9JkIEHYxKsi9r2IpXZqTQde3FXHwLrY26IOsM6lrfAa4KeUwisbSYMFhIceKNjmlt+OvUaD3&#10;1eSgk91Zy/uQu6dJUmzXV6W+Os1qBsJT4z/h//aPVjAafcPfmXAE5O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0d+wgAAANwAAAAPAAAAAAAAAAAAAAAAAJgCAABkcnMvZG93&#10;bnJldi54bWxQSwUGAAAAAAQABAD1AAAAhwMAAAAA&#10;" adj="17895" fillcolor="#d6e3bc [1302]" strokecolor="black [3040]">
                  <v:shadow on="t" color="black" opacity="24903f" origin=",.5" offset="0,.55556mm"/>
                  <v:textbox>
                    <w:txbxContent>
                      <w:p w:rsidR="00CE6BF8" w:rsidRDefault="00CE6BF8" w:rsidP="00B225DD">
                        <w:pPr>
                          <w:jc w:val="center"/>
                          <w:rPr>
                            <w:rFonts w:asciiTheme="minorHAnsi" w:hAnsiTheme="minorHAnsi" w:cstheme="minorHAnsi"/>
                            <w:b/>
                            <w:sz w:val="22"/>
                          </w:rPr>
                        </w:pPr>
                        <w:r>
                          <w:rPr>
                            <w:rFonts w:asciiTheme="minorHAnsi" w:hAnsiTheme="minorHAnsi" w:cstheme="minorHAnsi"/>
                            <w:b/>
                            <w:sz w:val="22"/>
                          </w:rPr>
                          <w:t>Slaglardaki madde</w:t>
                        </w:r>
                        <w:r w:rsidRPr="000650D9">
                          <w:rPr>
                            <w:rFonts w:asciiTheme="minorHAnsi" w:hAnsiTheme="minorHAnsi" w:cstheme="minorHAnsi"/>
                            <w:b/>
                            <w:sz w:val="22"/>
                          </w:rPr>
                          <w:t xml:space="preserve"> </w:t>
                        </w:r>
                      </w:p>
                      <w:p w:rsidR="00CE6BF8" w:rsidRPr="000650D9" w:rsidRDefault="00CE6BF8" w:rsidP="00B225DD">
                        <w:pPr>
                          <w:jc w:val="center"/>
                          <w:rPr>
                            <w:rFonts w:asciiTheme="minorHAnsi" w:hAnsiTheme="minorHAnsi" w:cstheme="minorHAnsi"/>
                            <w:b/>
                            <w:sz w:val="22"/>
                          </w:rPr>
                        </w:pPr>
                        <w:r w:rsidRPr="000650D9">
                          <w:rPr>
                            <w:rFonts w:asciiTheme="minorHAnsi" w:hAnsiTheme="minorHAnsi" w:cstheme="minorHAnsi"/>
                            <w:b/>
                            <w:sz w:val="22"/>
                          </w:rPr>
                          <w:t>madde</w:t>
                        </w:r>
                      </w:p>
                    </w:txbxContent>
                  </v:textbox>
                </v:shape>
                <v:rect id="Dikdörtgen 446" o:spid="_x0000_s1365" style="position:absolute;left:34981;top:38808;width:15309;height:7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Fz88cA&#10;AADcAAAADwAAAGRycy9kb3ducmV2LnhtbESPT2vCQBTE70K/w/IKXqRuFBGbuorYSv8cCtoecnxk&#10;X5No9m3IW0389t1CweMwM79hluve1epCrVSeDUzGCSji3NuKCwPfX7uHBSgJyBZrz2TgSgLr1d1g&#10;ian1He/pcgiFihCWFA2UITSp1pKX5FDGviGO3o9vHYYo20LbFrsId7WeJslcO6w4LpTY0Lak/HQ4&#10;OwMyki6TrD6+ZO+P/fX187n5GB2NGd73mydQgfpwC/+336yB2WwOf2fiEd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xc/PHAAAA3AAAAA8AAAAAAAAAAAAAAAAAmAIAAGRy&#10;cy9kb3ducmV2LnhtbFBLBQYAAAAABAAEAPUAAACMAwAAAAA=&#10;" filled="f" strokecolor="black [3200]" strokeweight="2pt">
                  <v:textbox inset="0,0,0,0">
                    <w:txbxContent>
                      <w:p w:rsidR="00CE6BF8" w:rsidRDefault="00CE6BF8" w:rsidP="00B225DD">
                        <w:pPr>
                          <w:rPr>
                            <w:rFonts w:asciiTheme="minorHAnsi" w:hAnsiTheme="minorHAnsi" w:cstheme="minorHAnsi"/>
                            <w:b/>
                            <w:sz w:val="22"/>
                          </w:rPr>
                        </w:pPr>
                        <w:r w:rsidRPr="00B225DD">
                          <w:rPr>
                            <w:rFonts w:asciiTheme="minorHAnsi" w:hAnsiTheme="minorHAnsi" w:cstheme="minorHAnsi"/>
                            <w:b/>
                            <w:sz w:val="22"/>
                          </w:rPr>
                          <w:t xml:space="preserve">İleri </w:t>
                        </w:r>
                        <w:r>
                          <w:rPr>
                            <w:rFonts w:asciiTheme="minorHAnsi" w:hAnsiTheme="minorHAnsi" w:cstheme="minorHAnsi"/>
                            <w:b/>
                            <w:sz w:val="22"/>
                          </w:rPr>
                          <w:t>arıtma:</w:t>
                        </w:r>
                      </w:p>
                      <w:p w:rsidR="00CE6BF8" w:rsidRDefault="00CE6BF8" w:rsidP="006E3567">
                        <w:pPr>
                          <w:pStyle w:val="ListeParagraf"/>
                          <w:numPr>
                            <w:ilvl w:val="0"/>
                            <w:numId w:val="176"/>
                          </w:numPr>
                          <w:rPr>
                            <w:rFonts w:asciiTheme="minorHAnsi" w:hAnsiTheme="minorHAnsi" w:cstheme="minorHAnsi"/>
                            <w:b/>
                            <w:sz w:val="22"/>
                          </w:rPr>
                        </w:pPr>
                        <w:r>
                          <w:rPr>
                            <w:rFonts w:asciiTheme="minorHAnsi" w:hAnsiTheme="minorHAnsi" w:cstheme="minorHAnsi"/>
                            <w:b/>
                            <w:sz w:val="22"/>
                          </w:rPr>
                          <w:t>Geri kazanım</w:t>
                        </w:r>
                      </w:p>
                      <w:p w:rsidR="00CE6BF8" w:rsidRPr="00B225DD" w:rsidRDefault="00CE6BF8" w:rsidP="006E3567">
                        <w:pPr>
                          <w:pStyle w:val="ListeParagraf"/>
                          <w:numPr>
                            <w:ilvl w:val="0"/>
                            <w:numId w:val="176"/>
                          </w:numPr>
                          <w:rPr>
                            <w:rFonts w:asciiTheme="minorHAnsi" w:hAnsiTheme="minorHAnsi" w:cstheme="minorHAnsi"/>
                            <w:b/>
                            <w:sz w:val="22"/>
                          </w:rPr>
                        </w:pPr>
                        <w:r>
                          <w:rPr>
                            <w:rFonts w:asciiTheme="minorHAnsi" w:hAnsiTheme="minorHAnsi" w:cstheme="minorHAnsi"/>
                            <w:b/>
                            <w:sz w:val="22"/>
                          </w:rPr>
                          <w:t>Depolama, termal işlem</w:t>
                        </w:r>
                      </w:p>
                      <w:p w:rsidR="00CE6BF8" w:rsidRPr="00B225DD" w:rsidRDefault="00CE6BF8" w:rsidP="00B225DD">
                        <w:pPr>
                          <w:pStyle w:val="ListeParagraf"/>
                          <w:rPr>
                            <w:rFonts w:asciiTheme="minorHAnsi" w:hAnsiTheme="minorHAnsi" w:cstheme="minorHAnsi"/>
                            <w:b/>
                            <w:sz w:val="22"/>
                          </w:rPr>
                        </w:pPr>
                        <w:r>
                          <w:rPr>
                            <w:rFonts w:asciiTheme="minorHAnsi" w:hAnsiTheme="minorHAnsi" w:cstheme="minorHAnsi"/>
                            <w:b/>
                            <w:sz w:val="22"/>
                          </w:rPr>
                          <w:t xml:space="preserve"> </w:t>
                        </w:r>
                      </w:p>
                    </w:txbxContent>
                  </v:textbox>
                </v:rect>
                <v:rect id="Dikdörtgen 447" o:spid="_x0000_s1366" style="position:absolute;left:40829;width:11588;height:53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WJbcUA&#10;AADcAAAADwAAAGRycy9kb3ducmV2LnhtbESPQWvCQBSE74L/YXlCb7qxSG3TrCKFQgUpmkrw+My+&#10;JsHs25DdJml/vSsIPQ4z8w2TrAdTi45aV1lWMJ9FIIhzqysuFBy/3qfPIJxH1lhbJgW/5GC9Go8S&#10;jLXt+UBd6gsRIOxiVFB638RSurwkg25mG+LgfdvWoA+yLaRusQ9wU8vHKHqSBisOCyU29FZSfkl/&#10;jIKXDX3q/njy9a7/0xntl9vMnpV6mAybVxCeBv8fvrc/tILFYgm3M+EI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tYltxQAAANwAAAAPAAAAAAAAAAAAAAAAAJgCAABkcnMv&#10;ZG93bnJldi54bWxQSwUGAAAAAAQABAD1AAAAigMAAAAA&#10;" fillcolor="#e36c0a [2409]" stroked="f" strokeweight="2pt">
                  <v:textbox>
                    <w:txbxContent>
                      <w:p w:rsidR="00CE6BF8" w:rsidRDefault="00CE6BF8" w:rsidP="00B225DD">
                        <w:pPr>
                          <w:jc w:val="center"/>
                          <w:rPr>
                            <w:rFonts w:asciiTheme="minorHAnsi" w:hAnsiTheme="minorHAnsi" w:cstheme="minorHAnsi"/>
                            <w:b/>
                          </w:rPr>
                        </w:pPr>
                        <w:r>
                          <w:rPr>
                            <w:rFonts w:asciiTheme="minorHAnsi" w:hAnsiTheme="minorHAnsi" w:cstheme="minorHAnsi"/>
                            <w:b/>
                          </w:rPr>
                          <w:t>Termal işlem</w:t>
                        </w:r>
                      </w:p>
                      <w:p w:rsidR="00CE6BF8" w:rsidRPr="007820C2" w:rsidRDefault="00CE6BF8" w:rsidP="00B225DD">
                        <w:pPr>
                          <w:jc w:val="center"/>
                          <w:rPr>
                            <w:rFonts w:asciiTheme="minorHAnsi" w:hAnsiTheme="minorHAnsi" w:cstheme="minorHAnsi"/>
                            <w:b/>
                          </w:rPr>
                        </w:pPr>
                        <w:r>
                          <w:rPr>
                            <w:rFonts w:asciiTheme="minorHAnsi" w:hAnsiTheme="minorHAnsi" w:cstheme="minorHAnsi"/>
                            <w:b/>
                          </w:rPr>
                          <w:t>oksitleyici</w:t>
                        </w:r>
                      </w:p>
                    </w:txbxContent>
                  </v:textbox>
                </v:rect>
              </v:group>
            </w:pict>
          </mc:Fallback>
        </mc:AlternateContent>
      </w:r>
    </w:p>
    <w:p w:rsidR="000650D9" w:rsidRDefault="000650D9" w:rsidP="00827218">
      <w:pPr>
        <w:spacing w:line="276" w:lineRule="auto"/>
        <w:rPr>
          <w:rFonts w:ascii="TimesNewRomanPSMT" w:hAnsi="TimesNewRomanPSMT" w:cs="TimesNewRomanPSMT"/>
          <w:sz w:val="20"/>
          <w:szCs w:val="20"/>
        </w:rPr>
      </w:pPr>
    </w:p>
    <w:p w:rsidR="000650D9" w:rsidRDefault="000650D9" w:rsidP="00827218">
      <w:pPr>
        <w:spacing w:line="276" w:lineRule="auto"/>
        <w:rPr>
          <w:rFonts w:ascii="TimesNewRomanPSMT" w:hAnsi="TimesNewRomanPSMT" w:cs="TimesNewRomanPSMT"/>
          <w:sz w:val="20"/>
          <w:szCs w:val="20"/>
        </w:rPr>
      </w:pPr>
    </w:p>
    <w:p w:rsidR="000650D9" w:rsidRDefault="000650D9" w:rsidP="00827218">
      <w:pPr>
        <w:spacing w:line="276" w:lineRule="auto"/>
        <w:rPr>
          <w:rFonts w:ascii="TimesNewRomanPSMT" w:hAnsi="TimesNewRomanPSMT" w:cs="TimesNewRomanPSMT"/>
          <w:sz w:val="20"/>
          <w:szCs w:val="20"/>
        </w:rPr>
      </w:pPr>
    </w:p>
    <w:p w:rsidR="00AA5816" w:rsidRPr="000D1DD6" w:rsidRDefault="000650D9" w:rsidP="00827218">
      <w:pPr>
        <w:spacing w:line="276" w:lineRule="auto"/>
        <w:jc w:val="both"/>
        <w:rPr>
          <w:sz w:val="23"/>
          <w:szCs w:val="23"/>
        </w:rPr>
      </w:pPr>
      <w:r>
        <w:rPr>
          <w:noProof/>
        </w:rPr>
        <mc:AlternateContent>
          <mc:Choice Requires="wps">
            <w:drawing>
              <wp:anchor distT="0" distB="0" distL="114300" distR="114300" simplePos="0" relativeHeight="251964928" behindDoc="0" locked="0" layoutInCell="1" allowOverlap="1" wp14:anchorId="2F923D29" wp14:editId="18412BA2">
                <wp:simplePos x="0" y="0"/>
                <wp:positionH relativeFrom="column">
                  <wp:posOffset>3721927</wp:posOffset>
                </wp:positionH>
                <wp:positionV relativeFrom="paragraph">
                  <wp:posOffset>402251</wp:posOffset>
                </wp:positionV>
                <wp:extent cx="273050" cy="233680"/>
                <wp:effectExtent l="57150" t="38100" r="0" b="90170"/>
                <wp:wrapNone/>
                <wp:docPr id="442" name="Sağ Ok 442"/>
                <wp:cNvGraphicFramePr/>
                <a:graphic xmlns:a="http://schemas.openxmlformats.org/drawingml/2006/main">
                  <a:graphicData uri="http://schemas.microsoft.com/office/word/2010/wordprocessingShape">
                    <wps:wsp>
                      <wps:cNvSpPr/>
                      <wps:spPr>
                        <a:xfrm>
                          <a:off x="0" y="0"/>
                          <a:ext cx="273050" cy="233680"/>
                        </a:xfrm>
                        <a:prstGeom prst="rightArrow">
                          <a:avLst/>
                        </a:prstGeom>
                        <a:solidFill>
                          <a:schemeClr val="bg1">
                            <a:lumMod val="50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ağ Ok 442" o:spid="_x0000_s1026" type="#_x0000_t13" style="position:absolute;margin-left:293.05pt;margin-top:31.65pt;width:21.5pt;height:18.4pt;z-index:2519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" adj="12357" fillcolor="#7f7f7f [1612]" strokecolor="black [3040]">
                <v:shadow on="t" color="black" opacity="24903f" origin=",.5" offset="0,.55556mm"/>
              </v:shape>
            </w:pict>
          </mc:Fallback>
        </mc:AlternateContent>
      </w:r>
      <w:r w:rsidR="00AA5816">
        <w:br w:type="page"/>
      </w:r>
    </w:p>
    <w:p w:rsidR="00AA5816" w:rsidRPr="00B225DD" w:rsidRDefault="00AA5816" w:rsidP="006E3567">
      <w:pPr>
        <w:pStyle w:val="ListeParagraf"/>
        <w:numPr>
          <w:ilvl w:val="2"/>
          <w:numId w:val="177"/>
        </w:numPr>
        <w:spacing w:before="120" w:after="120" w:line="276" w:lineRule="auto"/>
        <w:ind w:left="567"/>
        <w:jc w:val="both"/>
        <w:rPr>
          <w:bCs/>
          <w:sz w:val="23"/>
          <w:szCs w:val="23"/>
          <w:u w:val="single"/>
        </w:rPr>
      </w:pPr>
      <w:r w:rsidRPr="00B225DD">
        <w:rPr>
          <w:bCs/>
          <w:sz w:val="23"/>
          <w:szCs w:val="23"/>
          <w:u w:val="single"/>
        </w:rPr>
        <w:lastRenderedPageBreak/>
        <w:t>Oksitlemeyen termal bertaraf</w:t>
      </w:r>
    </w:p>
    <w:p w:rsidR="00AA5816" w:rsidRPr="000D1DD6" w:rsidRDefault="00AA5816" w:rsidP="00827218">
      <w:pPr>
        <w:spacing w:line="276" w:lineRule="auto"/>
        <w:jc w:val="both"/>
        <w:rPr>
          <w:sz w:val="23"/>
          <w:szCs w:val="23"/>
        </w:rPr>
      </w:pPr>
      <w:r w:rsidRPr="000D1DD6">
        <w:rPr>
          <w:sz w:val="23"/>
          <w:szCs w:val="23"/>
        </w:rPr>
        <w:t>Atıkların oksitleyici olmayan termal bertarafı atıkların kurutulması veya maddelerin termal  geri bırakması, örneğin aktive karbon filtrelerden, ile ilişkilidir.</w:t>
      </w:r>
      <w:r w:rsidR="00B225DD">
        <w:rPr>
          <w:sz w:val="23"/>
          <w:szCs w:val="23"/>
        </w:rPr>
        <w:t xml:space="preserve"> </w:t>
      </w:r>
      <w:r w:rsidRPr="000D1DD6">
        <w:rPr>
          <w:sz w:val="23"/>
          <w:szCs w:val="23"/>
        </w:rPr>
        <w:t>Bertaraf atıkların depolanması, işlemlere aktarılması ve yüksek derecelerde kurutulmasını içerir.</w:t>
      </w:r>
      <w:r w:rsidR="00B225DD">
        <w:rPr>
          <w:sz w:val="23"/>
          <w:szCs w:val="23"/>
        </w:rPr>
        <w:t xml:space="preserve"> </w:t>
      </w:r>
      <w:r w:rsidRPr="000D1DD6">
        <w:rPr>
          <w:sz w:val="23"/>
          <w:szCs w:val="23"/>
        </w:rPr>
        <w:t>Matriksler içindeki maddeler bertaraftan büyük oranda etkilenmeyecektir.Matrikse bağlı olmayan maddelerin davranışı özelliklerine dayanır:</w:t>
      </w:r>
    </w:p>
    <w:p w:rsidR="00AA5816" w:rsidRPr="000D1DD6" w:rsidRDefault="00AA5816" w:rsidP="006E3567">
      <w:pPr>
        <w:pStyle w:val="ListeParagraf"/>
        <w:numPr>
          <w:ilvl w:val="0"/>
          <w:numId w:val="40"/>
        </w:numPr>
        <w:spacing w:line="276" w:lineRule="auto"/>
        <w:jc w:val="both"/>
        <w:rPr>
          <w:sz w:val="23"/>
          <w:szCs w:val="23"/>
        </w:rPr>
      </w:pPr>
      <w:r w:rsidRPr="000D1DD6">
        <w:rPr>
          <w:sz w:val="23"/>
          <w:szCs w:val="23"/>
        </w:rPr>
        <w:t>Eğer maddenin dekompozisyon derecesi işletim derecesinin altında ise, madde büyük ölçüde mineralize olacaktır.</w:t>
      </w:r>
    </w:p>
    <w:p w:rsidR="00AA5816" w:rsidRPr="000D1DD6" w:rsidRDefault="00AA5816" w:rsidP="006E3567">
      <w:pPr>
        <w:pStyle w:val="ListeParagraf"/>
        <w:numPr>
          <w:ilvl w:val="0"/>
          <w:numId w:val="40"/>
        </w:numPr>
        <w:spacing w:line="276" w:lineRule="auto"/>
        <w:jc w:val="both"/>
        <w:rPr>
          <w:sz w:val="23"/>
          <w:szCs w:val="23"/>
        </w:rPr>
      </w:pPr>
      <w:r w:rsidRPr="000D1DD6">
        <w:rPr>
          <w:sz w:val="23"/>
          <w:szCs w:val="23"/>
        </w:rPr>
        <w:t>Stabil ve uçucu maddeler olasılıkla buharlaşacaktır</w:t>
      </w:r>
    </w:p>
    <w:p w:rsidR="00AA5816" w:rsidRDefault="00AA5816" w:rsidP="00827218">
      <w:pPr>
        <w:spacing w:line="276" w:lineRule="auto"/>
        <w:jc w:val="both"/>
        <w:rPr>
          <w:sz w:val="23"/>
          <w:szCs w:val="23"/>
        </w:rPr>
      </w:pPr>
      <w:r w:rsidRPr="000D1DD6">
        <w:rPr>
          <w:sz w:val="23"/>
          <w:szCs w:val="23"/>
        </w:rPr>
        <w:t>Atık gaz bertarafından gelen ikincil atıklar gibi kurutulmuş atıklar da gömme veya oksitleyici termal bertaraf gibi daha ileri işlemlere tabii tutulur.</w:t>
      </w:r>
    </w:p>
    <w:p w:rsidR="00AA5816" w:rsidRPr="000D1DD6" w:rsidRDefault="00AA5816" w:rsidP="00827218">
      <w:pPr>
        <w:spacing w:line="276" w:lineRule="auto"/>
        <w:jc w:val="both"/>
        <w:rPr>
          <w:sz w:val="23"/>
          <w:szCs w:val="23"/>
        </w:rPr>
      </w:pPr>
    </w:p>
    <w:p w:rsidR="00AA5816" w:rsidRDefault="00BD1ACD" w:rsidP="00827218">
      <w:pPr>
        <w:spacing w:line="276" w:lineRule="auto"/>
        <w:rPr>
          <w:rFonts w:ascii="TimesNewRomanPSMT" w:hAnsi="TimesNewRomanPSMT" w:cs="TimesNewRomanPSMT"/>
          <w:sz w:val="20"/>
          <w:szCs w:val="20"/>
        </w:rPr>
      </w:pPr>
      <w:r>
        <w:rPr>
          <w:noProof/>
        </w:rPr>
        <mc:AlternateContent>
          <mc:Choice Requires="wps">
            <w:drawing>
              <wp:anchor distT="0" distB="0" distL="114300" distR="114300" simplePos="0" relativeHeight="251984384" behindDoc="0" locked="0" layoutInCell="1" allowOverlap="1" wp14:anchorId="1733A23F" wp14:editId="32E40DCC">
                <wp:simplePos x="0" y="0"/>
                <wp:positionH relativeFrom="column">
                  <wp:posOffset>76835</wp:posOffset>
                </wp:positionH>
                <wp:positionV relativeFrom="paragraph">
                  <wp:posOffset>4912995</wp:posOffset>
                </wp:positionV>
                <wp:extent cx="5806440" cy="635"/>
                <wp:effectExtent l="0" t="0" r="0" b="0"/>
                <wp:wrapNone/>
                <wp:docPr id="474" name="Metin Kutusu 474"/>
                <wp:cNvGraphicFramePr/>
                <a:graphic xmlns:a="http://schemas.openxmlformats.org/drawingml/2006/main">
                  <a:graphicData uri="http://schemas.microsoft.com/office/word/2010/wordprocessingShape">
                    <wps:wsp>
                      <wps:cNvSpPr txBox="1"/>
                      <wps:spPr>
                        <a:xfrm>
                          <a:off x="0" y="0"/>
                          <a:ext cx="5806440" cy="635"/>
                        </a:xfrm>
                        <a:prstGeom prst="rect">
                          <a:avLst/>
                        </a:prstGeom>
                        <a:solidFill>
                          <a:prstClr val="white"/>
                        </a:solidFill>
                        <a:ln>
                          <a:noFill/>
                        </a:ln>
                        <a:effectLst/>
                      </wps:spPr>
                      <wps:txbx>
                        <w:txbxContent>
                          <w:p w:rsidR="00CE6BF8" w:rsidRPr="00BD1ACD" w:rsidRDefault="00CE6BF8" w:rsidP="00BD1ACD">
                            <w:pPr>
                              <w:pStyle w:val="ResimYazs"/>
                              <w:rPr>
                                <w:rFonts w:ascii="TimesNewRomanPSMT" w:hAnsi="TimesNewRomanPSMT" w:cs="TimesNewRomanPSMT"/>
                                <w:b w:val="0"/>
                                <w:noProof/>
                                <w:sz w:val="20"/>
                                <w:szCs w:val="20"/>
                              </w:rPr>
                            </w:pPr>
                            <w:bookmarkStart w:id="77" w:name="_Toc439672050"/>
                            <w:r>
                              <w:t xml:space="preserve">Şekil R.18- </w:t>
                            </w:r>
                            <w:r>
                              <w:fldChar w:fldCharType="begin"/>
                            </w:r>
                            <w:r>
                              <w:instrText xml:space="preserve"> SEQ Şekil_R.18- \* ARABIC </w:instrText>
                            </w:r>
                            <w:r>
                              <w:fldChar w:fldCharType="separate"/>
                            </w:r>
                            <w:r>
                              <w:rPr>
                                <w:noProof/>
                              </w:rPr>
                              <w:t>16</w:t>
                            </w:r>
                            <w:r>
                              <w:fldChar w:fldCharType="end"/>
                            </w:r>
                            <w:r>
                              <w:t xml:space="preserve">: </w:t>
                            </w:r>
                            <w:r w:rsidRPr="00BD1ACD">
                              <w:rPr>
                                <w:b w:val="0"/>
                              </w:rPr>
                              <w:t>Oksitleyici olmayan termal bertaraf  işlemleri için   dağılım şeması.</w:t>
                            </w:r>
                            <w:bookmarkEnd w:id="7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Metin Kutusu 474" o:spid="_x0000_s1367" type="#_x0000_t202" style="position:absolute;margin-left:6.05pt;margin-top:386.85pt;width:457.2pt;height:.05pt;z-index:25198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" stroked="f">
                <v:textbox style="mso-fit-shape-to-text:t" inset="0,0,0,0">
                  <w:txbxContent>
                    <w:p w:rsidR="00CE6BF8" w:rsidRPr="00BD1ACD" w:rsidRDefault="00CE6BF8" w:rsidP="00BD1ACD">
                      <w:pPr>
                        <w:pStyle w:val="ResimYazs"/>
                        <w:rPr>
                          <w:rFonts w:ascii="TimesNewRomanPSMT" w:hAnsi="TimesNewRomanPSMT" w:cs="TimesNewRomanPSMT"/>
                          <w:b w:val="0"/>
                          <w:noProof/>
                          <w:sz w:val="20"/>
                          <w:szCs w:val="20"/>
                        </w:rPr>
                      </w:pPr>
                      <w:bookmarkStart w:id="90" w:name="_Toc439672050"/>
                      <w:r>
                        <w:t xml:space="preserve">Şekil R.18- </w:t>
                      </w:r>
                      <w:r>
                        <w:fldChar w:fldCharType="begin"/>
                      </w:r>
                      <w:r>
                        <w:instrText xml:space="preserve"> SEQ Şekil_R.18- \* ARABIC </w:instrText>
                      </w:r>
                      <w:r>
                        <w:fldChar w:fldCharType="separate"/>
                      </w:r>
                      <w:r>
                        <w:rPr>
                          <w:noProof/>
                        </w:rPr>
                        <w:t>16</w:t>
                      </w:r>
                      <w:r>
                        <w:fldChar w:fldCharType="end"/>
                      </w:r>
                      <w:r>
                        <w:t xml:space="preserve">: </w:t>
                      </w:r>
                      <w:r w:rsidRPr="00BD1ACD">
                        <w:rPr>
                          <w:b w:val="0"/>
                        </w:rPr>
                        <w:t>Oksitleyici olmayan termal bertaraf  işlemleri için   dağılım şeması.</w:t>
                      </w:r>
                      <w:bookmarkEnd w:id="90"/>
                    </w:p>
                  </w:txbxContent>
                </v:textbox>
              </v:shape>
            </w:pict>
          </mc:Fallback>
        </mc:AlternateContent>
      </w:r>
      <w:r>
        <w:rPr>
          <w:rFonts w:ascii="TimesNewRomanPSMT" w:hAnsi="TimesNewRomanPSMT" w:cs="TimesNewRomanPSMT"/>
          <w:noProof/>
          <w:sz w:val="20"/>
          <w:szCs w:val="20"/>
        </w:rPr>
        <mc:AlternateContent>
          <mc:Choice Requires="wpg">
            <w:drawing>
              <wp:anchor distT="0" distB="0" distL="114300" distR="114300" simplePos="0" relativeHeight="251982336" behindDoc="0" locked="0" layoutInCell="1" allowOverlap="1" wp14:anchorId="71F22CD0" wp14:editId="72AE225E">
                <wp:simplePos x="0" y="0"/>
                <wp:positionH relativeFrom="column">
                  <wp:posOffset>77352</wp:posOffset>
                </wp:positionH>
                <wp:positionV relativeFrom="paragraph">
                  <wp:posOffset>219415</wp:posOffset>
                </wp:positionV>
                <wp:extent cx="5806440" cy="4636770"/>
                <wp:effectExtent l="57150" t="0" r="22860" b="0"/>
                <wp:wrapNone/>
                <wp:docPr id="473" name="Grup 473"/>
                <wp:cNvGraphicFramePr/>
                <a:graphic xmlns:a="http://schemas.openxmlformats.org/drawingml/2006/main">
                  <a:graphicData uri="http://schemas.microsoft.com/office/word/2010/wordprocessingGroup">
                    <wpg:wgp>
                      <wpg:cNvGrpSpPr/>
                      <wpg:grpSpPr>
                        <a:xfrm>
                          <a:off x="0" y="0"/>
                          <a:ext cx="5806440" cy="4636770"/>
                          <a:chOff x="0" y="0"/>
                          <a:chExt cx="5806440" cy="4636770"/>
                        </a:xfrm>
                      </wpg:grpSpPr>
                      <wpg:grpSp>
                        <wpg:cNvPr id="450" name="Grup 450"/>
                        <wpg:cNvGrpSpPr/>
                        <wpg:grpSpPr>
                          <a:xfrm>
                            <a:off x="0" y="0"/>
                            <a:ext cx="5806440" cy="4636770"/>
                            <a:chOff x="0" y="0"/>
                            <a:chExt cx="5805274" cy="4635795"/>
                          </a:xfrm>
                        </wpg:grpSpPr>
                        <wps:wsp>
                          <wps:cNvPr id="451" name="Dikdörtgen 451"/>
                          <wps:cNvSpPr/>
                          <wps:spPr>
                            <a:xfrm>
                              <a:off x="1360968" y="191386"/>
                              <a:ext cx="1924050" cy="2762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CE6BF8" w:rsidRPr="007820C2" w:rsidRDefault="00CE6BF8" w:rsidP="00B225DD">
                                <w:pPr>
                                  <w:jc w:val="center"/>
                                  <w:rPr>
                                    <w:rFonts w:asciiTheme="minorHAnsi" w:hAnsiTheme="minorHAnsi" w:cstheme="minorHAnsi"/>
                                    <w:b/>
                                  </w:rPr>
                                </w:pPr>
                                <w:r w:rsidRPr="007820C2">
                                  <w:rPr>
                                    <w:rFonts w:asciiTheme="minorHAnsi" w:hAnsiTheme="minorHAnsi" w:cstheme="minorHAnsi"/>
                                    <w:b/>
                                  </w:rPr>
                                  <w:t>RF</w:t>
                                </w:r>
                                <w:r w:rsidRPr="007820C2">
                                  <w:rPr>
                                    <w:rFonts w:asciiTheme="minorHAnsi" w:hAnsiTheme="minorHAnsi" w:cstheme="minorHAnsi"/>
                                    <w:b/>
                                    <w:vertAlign w:val="subscript"/>
                                  </w:rPr>
                                  <w:t>air</w:t>
                                </w:r>
                                <w:r w:rsidRPr="007820C2">
                                  <w:rPr>
                                    <w:rFonts w:asciiTheme="minorHAnsi" w:hAnsiTheme="minorHAnsi" w:cstheme="minorHAnsi"/>
                                    <w:b/>
                                  </w:rPr>
                                  <w:t>=release*(1-RMM</w:t>
                                </w:r>
                                <w:r w:rsidRPr="007820C2">
                                  <w:rPr>
                                    <w:rFonts w:asciiTheme="minorHAnsi" w:hAnsiTheme="minorHAnsi" w:cstheme="minorHAnsi"/>
                                    <w:b/>
                                    <w:vertAlign w:val="subscript"/>
                                  </w:rPr>
                                  <w:t>eff</w:t>
                                </w:r>
                                <w:r w:rsidRPr="007820C2">
                                  <w:rPr>
                                    <w:rFonts w:asciiTheme="minorHAnsi" w:hAnsiTheme="minorHAnsi" w:cstheme="minorHAnsi"/>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2" name="Dikdörtgen 452"/>
                          <wps:cNvSpPr/>
                          <wps:spPr>
                            <a:xfrm>
                              <a:off x="1020726" y="1201479"/>
                              <a:ext cx="3008630" cy="2573020"/>
                            </a:xfrm>
                            <a:prstGeom prst="rect">
                              <a:avLst/>
                            </a:prstGeom>
                          </wps:spPr>
                          <wps:style>
                            <a:lnRef idx="2">
                              <a:schemeClr val="dk1"/>
                            </a:lnRef>
                            <a:fillRef idx="1">
                              <a:schemeClr val="lt1"/>
                            </a:fillRef>
                            <a:effectRef idx="0">
                              <a:schemeClr val="dk1"/>
                            </a:effectRef>
                            <a:fontRef idx="minor">
                              <a:schemeClr val="dk1"/>
                            </a:fontRef>
                          </wps:style>
                          <wps:txbx>
                            <w:txbxContent>
                              <w:p w:rsidR="00CE6BF8" w:rsidRPr="007820C2" w:rsidRDefault="00CE6BF8" w:rsidP="00B225DD">
                                <w:pPr>
                                  <w:jc w:val="center"/>
                                  <w:rPr>
                                    <w:rFonts w:asciiTheme="minorHAnsi" w:hAnsiTheme="minorHAnsi" w:cstheme="minorHAnsi"/>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 name="Dikdörtgen 453"/>
                          <wps:cNvSpPr/>
                          <wps:spPr>
                            <a:xfrm>
                              <a:off x="1446028" y="1616149"/>
                              <a:ext cx="1530985" cy="40386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CE6BF8" w:rsidRDefault="00CE6BF8" w:rsidP="00B225DD">
                                <w:pPr>
                                  <w:jc w:val="center"/>
                                  <w:rPr>
                                    <w:rFonts w:asciiTheme="minorHAnsi" w:hAnsiTheme="minorHAnsi" w:cstheme="minorHAnsi"/>
                                    <w:b/>
                                    <w:sz w:val="22"/>
                                  </w:rPr>
                                </w:pPr>
                                <w:r>
                                  <w:rPr>
                                    <w:rFonts w:asciiTheme="minorHAnsi" w:hAnsiTheme="minorHAnsi" w:cstheme="minorHAnsi"/>
                                    <w:b/>
                                    <w:sz w:val="22"/>
                                  </w:rPr>
                                  <w:t>Uçucu, kararlı</w:t>
                                </w:r>
                              </w:p>
                              <w:p w:rsidR="00CE6BF8" w:rsidRPr="007820C2" w:rsidRDefault="00CE6BF8" w:rsidP="00B225DD">
                                <w:pPr>
                                  <w:jc w:val="center"/>
                                  <w:rPr>
                                    <w:rFonts w:asciiTheme="minorHAnsi" w:hAnsiTheme="minorHAnsi" w:cstheme="minorHAnsi"/>
                                    <w:b/>
                                    <w:sz w:val="22"/>
                                  </w:rPr>
                                </w:pPr>
                                <w:r>
                                  <w:rPr>
                                    <w:rFonts w:asciiTheme="minorHAnsi" w:hAnsiTheme="minorHAnsi" w:cstheme="minorHAnsi"/>
                                    <w:b/>
                                    <w:sz w:val="22"/>
                                  </w:rPr>
                                  <w:t>maddeler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54" name="Dikdörtgen 454"/>
                          <wps:cNvSpPr/>
                          <wps:spPr>
                            <a:xfrm>
                              <a:off x="1669312" y="2339163"/>
                              <a:ext cx="1084521" cy="40386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CE6BF8" w:rsidRDefault="00CE6BF8" w:rsidP="00B225DD">
                                <w:pPr>
                                  <w:jc w:val="center"/>
                                  <w:rPr>
                                    <w:rFonts w:asciiTheme="minorHAnsi" w:hAnsiTheme="minorHAnsi" w:cstheme="minorHAnsi"/>
                                    <w:b/>
                                    <w:color w:val="E36C0A" w:themeColor="accent6" w:themeShade="BF"/>
                                    <w:sz w:val="22"/>
                                  </w:rPr>
                                </w:pPr>
                                <w:r w:rsidRPr="007820C2">
                                  <w:rPr>
                                    <w:rFonts w:asciiTheme="minorHAnsi" w:hAnsiTheme="minorHAnsi" w:cstheme="minorHAnsi"/>
                                    <w:b/>
                                    <w:color w:val="E36C0A" w:themeColor="accent6" w:themeShade="BF"/>
                                    <w:sz w:val="22"/>
                                  </w:rPr>
                                  <w:t xml:space="preserve">Dekompozisyon </w:t>
                                </w:r>
                              </w:p>
                              <w:p w:rsidR="00CE6BF8" w:rsidRPr="007820C2" w:rsidRDefault="00CE6BF8" w:rsidP="00B225DD">
                                <w:pPr>
                                  <w:jc w:val="center"/>
                                  <w:rPr>
                                    <w:rFonts w:asciiTheme="minorHAnsi" w:hAnsiTheme="minorHAnsi" w:cstheme="minorHAnsi"/>
                                    <w:b/>
                                    <w:color w:val="E36C0A" w:themeColor="accent6" w:themeShade="BF"/>
                                    <w:sz w:val="22"/>
                                  </w:rPr>
                                </w:pPr>
                                <w:r w:rsidRPr="007820C2">
                                  <w:rPr>
                                    <w:rFonts w:asciiTheme="minorHAnsi" w:hAnsiTheme="minorHAnsi" w:cstheme="minorHAnsi"/>
                                    <w:b/>
                                    <w:color w:val="E36C0A" w:themeColor="accent6" w:themeShade="BF"/>
                                    <w:sz w:val="22"/>
                                  </w:rPr>
                                  <w:t>derecesi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55" name="Dikdörtgen 455"/>
                          <wps:cNvSpPr/>
                          <wps:spPr>
                            <a:xfrm>
                              <a:off x="1446028" y="3200400"/>
                              <a:ext cx="1530985" cy="40386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CE6BF8" w:rsidRDefault="00CE6BF8" w:rsidP="00B225DD">
                                <w:pPr>
                                  <w:jc w:val="center"/>
                                  <w:rPr>
                                    <w:rFonts w:asciiTheme="minorHAnsi" w:hAnsiTheme="minorHAnsi" w:cstheme="minorHAnsi"/>
                                    <w:b/>
                                    <w:sz w:val="22"/>
                                  </w:rPr>
                                </w:pPr>
                                <w:r>
                                  <w:rPr>
                                    <w:rFonts w:asciiTheme="minorHAnsi" w:hAnsiTheme="minorHAnsi" w:cstheme="minorHAnsi"/>
                                    <w:b/>
                                    <w:sz w:val="22"/>
                                  </w:rPr>
                                  <w:t>Uçucu olmayan, kararlı:</w:t>
                                </w:r>
                              </w:p>
                              <w:p w:rsidR="00CE6BF8" w:rsidRPr="007820C2" w:rsidRDefault="00CE6BF8" w:rsidP="00B225DD">
                                <w:pPr>
                                  <w:jc w:val="center"/>
                                  <w:rPr>
                                    <w:rFonts w:asciiTheme="minorHAnsi" w:hAnsiTheme="minorHAnsi" w:cstheme="minorHAnsi"/>
                                    <w:b/>
                                    <w:sz w:val="22"/>
                                  </w:rPr>
                                </w:pPr>
                                <w:r>
                                  <w:rPr>
                                    <w:rFonts w:asciiTheme="minorHAnsi" w:hAnsiTheme="minorHAnsi" w:cstheme="minorHAnsi"/>
                                    <w:b/>
                                    <w:sz w:val="22"/>
                                  </w:rPr>
                                  <w:t>Matriksteki maddeler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56" name="Dikdörtgen 456"/>
                          <wps:cNvSpPr/>
                          <wps:spPr>
                            <a:xfrm>
                              <a:off x="3498112" y="1254642"/>
                              <a:ext cx="393065" cy="2455545"/>
                            </a:xfrm>
                            <a:prstGeom prst="rect">
                              <a:avLst/>
                            </a:prstGeom>
                            <a:solidFill>
                              <a:schemeClr val="accent6">
                                <a:lumMod val="75000"/>
                              </a:schemeClr>
                            </a:solidFill>
                          </wps:spPr>
                          <wps:style>
                            <a:lnRef idx="2">
                              <a:schemeClr val="dk1"/>
                            </a:lnRef>
                            <a:fillRef idx="1">
                              <a:schemeClr val="lt1"/>
                            </a:fillRef>
                            <a:effectRef idx="0">
                              <a:schemeClr val="dk1"/>
                            </a:effectRef>
                            <a:fontRef idx="minor">
                              <a:schemeClr val="dk1"/>
                            </a:fontRef>
                          </wps:style>
                          <wps:txbx>
                            <w:txbxContent>
                              <w:p w:rsidR="00CE6BF8" w:rsidRDefault="00CE6BF8" w:rsidP="00B225DD">
                                <w:pPr>
                                  <w:jc w:val="center"/>
                                  <w:rPr>
                                    <w:rFonts w:asciiTheme="minorHAnsi" w:hAnsiTheme="minorHAnsi" w:cstheme="minorHAnsi"/>
                                    <w:b/>
                                    <w:sz w:val="22"/>
                                  </w:rPr>
                                </w:pPr>
                                <w:r>
                                  <w:rPr>
                                    <w:rFonts w:asciiTheme="minorHAnsi" w:hAnsiTheme="minorHAnsi" w:cstheme="minorHAnsi"/>
                                    <w:b/>
                                    <w:sz w:val="22"/>
                                  </w:rPr>
                                  <w:t>M</w:t>
                                </w:r>
                              </w:p>
                              <w:p w:rsidR="00CE6BF8" w:rsidRDefault="00CE6BF8" w:rsidP="00B225DD">
                                <w:pPr>
                                  <w:jc w:val="center"/>
                                  <w:rPr>
                                    <w:rFonts w:asciiTheme="minorHAnsi" w:hAnsiTheme="minorHAnsi" w:cstheme="minorHAnsi"/>
                                    <w:b/>
                                    <w:sz w:val="22"/>
                                  </w:rPr>
                                </w:pPr>
                                <w:r>
                                  <w:rPr>
                                    <w:rFonts w:asciiTheme="minorHAnsi" w:hAnsiTheme="minorHAnsi" w:cstheme="minorHAnsi"/>
                                    <w:b/>
                                    <w:sz w:val="22"/>
                                  </w:rPr>
                                  <w:t>i</w:t>
                                </w:r>
                              </w:p>
                              <w:p w:rsidR="00CE6BF8" w:rsidRDefault="00CE6BF8" w:rsidP="00B225DD">
                                <w:pPr>
                                  <w:jc w:val="center"/>
                                  <w:rPr>
                                    <w:rFonts w:asciiTheme="minorHAnsi" w:hAnsiTheme="minorHAnsi" w:cstheme="minorHAnsi"/>
                                    <w:b/>
                                    <w:sz w:val="22"/>
                                  </w:rPr>
                                </w:pPr>
                                <w:r>
                                  <w:rPr>
                                    <w:rFonts w:asciiTheme="minorHAnsi" w:hAnsiTheme="minorHAnsi" w:cstheme="minorHAnsi"/>
                                    <w:b/>
                                    <w:sz w:val="22"/>
                                  </w:rPr>
                                  <w:t>n</w:t>
                                </w:r>
                              </w:p>
                              <w:p w:rsidR="00CE6BF8" w:rsidRDefault="00CE6BF8" w:rsidP="00B225DD">
                                <w:pPr>
                                  <w:jc w:val="center"/>
                                  <w:rPr>
                                    <w:rFonts w:asciiTheme="minorHAnsi" w:hAnsiTheme="minorHAnsi" w:cstheme="minorHAnsi"/>
                                    <w:b/>
                                    <w:sz w:val="22"/>
                                  </w:rPr>
                                </w:pPr>
                                <w:r>
                                  <w:rPr>
                                    <w:rFonts w:asciiTheme="minorHAnsi" w:hAnsiTheme="minorHAnsi" w:cstheme="minorHAnsi"/>
                                    <w:b/>
                                    <w:sz w:val="22"/>
                                  </w:rPr>
                                  <w:t>e</w:t>
                                </w:r>
                              </w:p>
                              <w:p w:rsidR="00CE6BF8" w:rsidRDefault="00CE6BF8" w:rsidP="00B225DD">
                                <w:pPr>
                                  <w:jc w:val="center"/>
                                  <w:rPr>
                                    <w:rFonts w:asciiTheme="minorHAnsi" w:hAnsiTheme="minorHAnsi" w:cstheme="minorHAnsi"/>
                                    <w:b/>
                                    <w:sz w:val="22"/>
                                  </w:rPr>
                                </w:pPr>
                                <w:r>
                                  <w:rPr>
                                    <w:rFonts w:asciiTheme="minorHAnsi" w:hAnsiTheme="minorHAnsi" w:cstheme="minorHAnsi"/>
                                    <w:b/>
                                    <w:sz w:val="22"/>
                                  </w:rPr>
                                  <w:t>r</w:t>
                                </w:r>
                              </w:p>
                              <w:p w:rsidR="00CE6BF8" w:rsidRDefault="00CE6BF8" w:rsidP="00B225DD">
                                <w:pPr>
                                  <w:jc w:val="center"/>
                                  <w:rPr>
                                    <w:rFonts w:asciiTheme="minorHAnsi" w:hAnsiTheme="minorHAnsi" w:cstheme="minorHAnsi"/>
                                    <w:b/>
                                    <w:sz w:val="22"/>
                                  </w:rPr>
                                </w:pPr>
                                <w:r>
                                  <w:rPr>
                                    <w:rFonts w:asciiTheme="minorHAnsi" w:hAnsiTheme="minorHAnsi" w:cstheme="minorHAnsi"/>
                                    <w:b/>
                                    <w:sz w:val="22"/>
                                  </w:rPr>
                                  <w:t>a</w:t>
                                </w:r>
                              </w:p>
                              <w:p w:rsidR="00CE6BF8" w:rsidRDefault="00CE6BF8" w:rsidP="00B225DD">
                                <w:pPr>
                                  <w:jc w:val="center"/>
                                  <w:rPr>
                                    <w:rFonts w:asciiTheme="minorHAnsi" w:hAnsiTheme="minorHAnsi" w:cstheme="minorHAnsi"/>
                                    <w:b/>
                                    <w:sz w:val="22"/>
                                  </w:rPr>
                                </w:pPr>
                                <w:r>
                                  <w:rPr>
                                    <w:rFonts w:asciiTheme="minorHAnsi" w:hAnsiTheme="minorHAnsi" w:cstheme="minorHAnsi"/>
                                    <w:b/>
                                    <w:sz w:val="22"/>
                                  </w:rPr>
                                  <w:t>l</w:t>
                                </w:r>
                              </w:p>
                              <w:p w:rsidR="00CE6BF8" w:rsidRDefault="00CE6BF8" w:rsidP="00B225DD">
                                <w:pPr>
                                  <w:jc w:val="center"/>
                                  <w:rPr>
                                    <w:rFonts w:asciiTheme="minorHAnsi" w:hAnsiTheme="minorHAnsi" w:cstheme="minorHAnsi"/>
                                    <w:b/>
                                    <w:sz w:val="22"/>
                                  </w:rPr>
                                </w:pPr>
                                <w:r>
                                  <w:rPr>
                                    <w:rFonts w:asciiTheme="minorHAnsi" w:hAnsiTheme="minorHAnsi" w:cstheme="minorHAnsi"/>
                                    <w:b/>
                                    <w:sz w:val="22"/>
                                  </w:rPr>
                                  <w:t>i</w:t>
                                </w:r>
                              </w:p>
                              <w:p w:rsidR="00CE6BF8" w:rsidRDefault="00CE6BF8" w:rsidP="00B225DD">
                                <w:pPr>
                                  <w:jc w:val="center"/>
                                  <w:rPr>
                                    <w:rFonts w:asciiTheme="minorHAnsi" w:hAnsiTheme="minorHAnsi" w:cstheme="minorHAnsi"/>
                                    <w:b/>
                                    <w:sz w:val="22"/>
                                  </w:rPr>
                                </w:pPr>
                                <w:r>
                                  <w:rPr>
                                    <w:rFonts w:asciiTheme="minorHAnsi" w:hAnsiTheme="minorHAnsi" w:cstheme="minorHAnsi"/>
                                    <w:b/>
                                    <w:sz w:val="22"/>
                                  </w:rPr>
                                  <w:t>z</w:t>
                                </w:r>
                              </w:p>
                              <w:p w:rsidR="00CE6BF8" w:rsidRDefault="00CE6BF8" w:rsidP="00B225DD">
                                <w:pPr>
                                  <w:jc w:val="center"/>
                                  <w:rPr>
                                    <w:rFonts w:asciiTheme="minorHAnsi" w:hAnsiTheme="minorHAnsi" w:cstheme="minorHAnsi"/>
                                    <w:b/>
                                    <w:sz w:val="22"/>
                                  </w:rPr>
                                </w:pPr>
                                <w:r>
                                  <w:rPr>
                                    <w:rFonts w:asciiTheme="minorHAnsi" w:hAnsiTheme="minorHAnsi" w:cstheme="minorHAnsi"/>
                                    <w:b/>
                                    <w:sz w:val="22"/>
                                  </w:rPr>
                                  <w:t>a</w:t>
                                </w:r>
                              </w:p>
                              <w:p w:rsidR="00CE6BF8" w:rsidRDefault="00CE6BF8" w:rsidP="00B225DD">
                                <w:pPr>
                                  <w:jc w:val="center"/>
                                  <w:rPr>
                                    <w:rFonts w:asciiTheme="minorHAnsi" w:hAnsiTheme="minorHAnsi" w:cstheme="minorHAnsi"/>
                                    <w:b/>
                                    <w:sz w:val="22"/>
                                  </w:rPr>
                                </w:pPr>
                                <w:r>
                                  <w:rPr>
                                    <w:rFonts w:asciiTheme="minorHAnsi" w:hAnsiTheme="minorHAnsi" w:cstheme="minorHAnsi"/>
                                    <w:b/>
                                    <w:sz w:val="22"/>
                                  </w:rPr>
                                  <w:t>s</w:t>
                                </w:r>
                              </w:p>
                              <w:p w:rsidR="00CE6BF8" w:rsidRDefault="00CE6BF8" w:rsidP="00B225DD">
                                <w:pPr>
                                  <w:jc w:val="center"/>
                                  <w:rPr>
                                    <w:rFonts w:asciiTheme="minorHAnsi" w:hAnsiTheme="minorHAnsi" w:cstheme="minorHAnsi"/>
                                    <w:b/>
                                    <w:sz w:val="22"/>
                                  </w:rPr>
                                </w:pPr>
                                <w:r>
                                  <w:rPr>
                                    <w:rFonts w:asciiTheme="minorHAnsi" w:hAnsiTheme="minorHAnsi" w:cstheme="minorHAnsi"/>
                                    <w:b/>
                                    <w:sz w:val="22"/>
                                  </w:rPr>
                                  <w:t>y</w:t>
                                </w:r>
                              </w:p>
                              <w:p w:rsidR="00CE6BF8" w:rsidRDefault="00CE6BF8" w:rsidP="00B225DD">
                                <w:pPr>
                                  <w:jc w:val="center"/>
                                  <w:rPr>
                                    <w:rFonts w:asciiTheme="minorHAnsi" w:hAnsiTheme="minorHAnsi" w:cstheme="minorHAnsi"/>
                                    <w:b/>
                                    <w:sz w:val="22"/>
                                  </w:rPr>
                                </w:pPr>
                                <w:r>
                                  <w:rPr>
                                    <w:rFonts w:asciiTheme="minorHAnsi" w:hAnsiTheme="minorHAnsi" w:cstheme="minorHAnsi"/>
                                    <w:b/>
                                    <w:sz w:val="22"/>
                                  </w:rPr>
                                  <w:t>o</w:t>
                                </w:r>
                              </w:p>
                              <w:p w:rsidR="00CE6BF8" w:rsidRDefault="00CE6BF8" w:rsidP="00B225DD">
                                <w:pPr>
                                  <w:jc w:val="center"/>
                                  <w:rPr>
                                    <w:rFonts w:asciiTheme="minorHAnsi" w:hAnsiTheme="minorHAnsi" w:cstheme="minorHAnsi"/>
                                    <w:b/>
                                    <w:sz w:val="22"/>
                                  </w:rPr>
                                </w:pPr>
                                <w:r>
                                  <w:rPr>
                                    <w:rFonts w:asciiTheme="minorHAnsi" w:hAnsiTheme="minorHAnsi" w:cstheme="minorHAnsi"/>
                                    <w:b/>
                                    <w:sz w:val="22"/>
                                  </w:rPr>
                                  <w:t>n</w:t>
                                </w:r>
                              </w:p>
                              <w:p w:rsidR="00CE6BF8" w:rsidRPr="007820C2" w:rsidRDefault="00CE6BF8" w:rsidP="00B225DD">
                                <w:pPr>
                                  <w:jc w:val="center"/>
                                  <w:rPr>
                                    <w:rFonts w:asciiTheme="minorHAnsi" w:hAnsiTheme="minorHAnsi" w:cstheme="minorHAnsi"/>
                                    <w:b/>
                                    <w:sz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57" name="Sağ Ok 457"/>
                          <wps:cNvSpPr/>
                          <wps:spPr>
                            <a:xfrm>
                              <a:off x="1244010" y="2434856"/>
                              <a:ext cx="425347" cy="180754"/>
                            </a:xfrm>
                            <a:prstGeom prst="rightArrow">
                              <a:avLst/>
                            </a:prstGeom>
                            <a:solidFill>
                              <a:schemeClr val="bg1">
                                <a:lumMod val="50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8" name="Sağ Ok 458"/>
                          <wps:cNvSpPr/>
                          <wps:spPr>
                            <a:xfrm>
                              <a:off x="0" y="2030819"/>
                              <a:ext cx="1339702" cy="1010270"/>
                            </a:xfrm>
                            <a:prstGeom prst="rightArrow">
                              <a:avLst/>
                            </a:prstGeom>
                            <a:solidFill>
                              <a:schemeClr val="bg2">
                                <a:lumMod val="90000"/>
                              </a:schemeClr>
                            </a:solidFill>
                          </wps:spPr>
                          <wps:style>
                            <a:lnRef idx="1">
                              <a:schemeClr val="dk1"/>
                            </a:lnRef>
                            <a:fillRef idx="2">
                              <a:schemeClr val="dk1"/>
                            </a:fillRef>
                            <a:effectRef idx="1">
                              <a:schemeClr val="dk1"/>
                            </a:effectRef>
                            <a:fontRef idx="minor">
                              <a:schemeClr val="dk1"/>
                            </a:fontRef>
                          </wps:style>
                          <wps:txbx>
                            <w:txbxContent>
                              <w:p w:rsidR="00CE6BF8" w:rsidRDefault="00CE6BF8" w:rsidP="00B225DD">
                                <w:pPr>
                                  <w:jc w:val="center"/>
                                  <w:rPr>
                                    <w:rFonts w:asciiTheme="minorHAnsi" w:hAnsiTheme="minorHAnsi" w:cstheme="minorHAnsi"/>
                                    <w:b/>
                                    <w:sz w:val="22"/>
                                  </w:rPr>
                                </w:pPr>
                                <w:r w:rsidRPr="000650D9">
                                  <w:rPr>
                                    <w:rFonts w:asciiTheme="minorHAnsi" w:hAnsiTheme="minorHAnsi" w:cstheme="minorHAnsi"/>
                                    <w:b/>
                                    <w:sz w:val="22"/>
                                  </w:rPr>
                                  <w:t xml:space="preserve">Atıktaki </w:t>
                                </w:r>
                              </w:p>
                              <w:p w:rsidR="00CE6BF8" w:rsidRPr="000650D9" w:rsidRDefault="00CE6BF8" w:rsidP="00B225DD">
                                <w:pPr>
                                  <w:jc w:val="center"/>
                                  <w:rPr>
                                    <w:rFonts w:asciiTheme="minorHAnsi" w:hAnsiTheme="minorHAnsi" w:cstheme="minorHAnsi"/>
                                    <w:b/>
                                    <w:sz w:val="22"/>
                                  </w:rPr>
                                </w:pPr>
                                <w:r w:rsidRPr="000650D9">
                                  <w:rPr>
                                    <w:rFonts w:asciiTheme="minorHAnsi" w:hAnsiTheme="minorHAnsi" w:cstheme="minorHAnsi"/>
                                    <w:b/>
                                    <w:sz w:val="22"/>
                                  </w:rPr>
                                  <w:t>madde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9" name="Sağ Ok 459"/>
                          <wps:cNvSpPr/>
                          <wps:spPr>
                            <a:xfrm>
                              <a:off x="2860158" y="2424223"/>
                              <a:ext cx="424815" cy="180340"/>
                            </a:xfrm>
                            <a:prstGeom prst="rightArrow">
                              <a:avLst/>
                            </a:prstGeom>
                            <a:solidFill>
                              <a:schemeClr val="bg1">
                                <a:lumMod val="50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0" name="Sağ Ok 460"/>
                          <wps:cNvSpPr/>
                          <wps:spPr>
                            <a:xfrm rot="5400000">
                              <a:off x="2025503" y="2844209"/>
                              <a:ext cx="323839" cy="180340"/>
                            </a:xfrm>
                            <a:prstGeom prst="rightArrow">
                              <a:avLst/>
                            </a:prstGeom>
                            <a:solidFill>
                              <a:schemeClr val="bg1">
                                <a:lumMod val="50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1" name="Sağ Ok 461"/>
                          <wps:cNvSpPr/>
                          <wps:spPr>
                            <a:xfrm rot="5400000">
                              <a:off x="2025503" y="3779874"/>
                              <a:ext cx="323215" cy="180340"/>
                            </a:xfrm>
                            <a:prstGeom prst="rightArrow">
                              <a:avLst/>
                            </a:prstGeom>
                            <a:solidFill>
                              <a:schemeClr val="bg1">
                                <a:lumMod val="50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2" name="Sağ Ok 462"/>
                          <wps:cNvSpPr/>
                          <wps:spPr>
                            <a:xfrm rot="16200000">
                              <a:off x="2052084" y="1371600"/>
                              <a:ext cx="273050" cy="233680"/>
                            </a:xfrm>
                            <a:prstGeom prst="rightArrow">
                              <a:avLst/>
                            </a:prstGeom>
                            <a:solidFill>
                              <a:schemeClr val="bg1">
                                <a:lumMod val="50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 name="Oval 463"/>
                          <wps:cNvSpPr/>
                          <wps:spPr>
                            <a:xfrm>
                              <a:off x="1318437" y="744279"/>
                              <a:ext cx="1967023" cy="606056"/>
                            </a:xfrm>
                            <a:prstGeom prst="ellipse">
                              <a:avLst/>
                            </a:prstGeom>
                            <a:solidFill>
                              <a:srgbClr val="3F13F9"/>
                            </a:solidFill>
                          </wps:spPr>
                          <wps:style>
                            <a:lnRef idx="2">
                              <a:schemeClr val="accent1">
                                <a:shade val="50000"/>
                              </a:schemeClr>
                            </a:lnRef>
                            <a:fillRef idx="1">
                              <a:schemeClr val="accent1"/>
                            </a:fillRef>
                            <a:effectRef idx="0">
                              <a:schemeClr val="accent1"/>
                            </a:effectRef>
                            <a:fontRef idx="minor">
                              <a:schemeClr val="lt1"/>
                            </a:fontRef>
                          </wps:style>
                          <wps:txbx>
                            <w:txbxContent>
                              <w:p w:rsidR="00CE6BF8" w:rsidRDefault="00CE6BF8" w:rsidP="00B225DD">
                                <w:pPr>
                                  <w:jc w:val="center"/>
                                </w:pPr>
                                <w:r>
                                  <w:t>Hava filtresi</w:t>
                                </w:r>
                              </w:p>
                              <w:p w:rsidR="00CE6BF8" w:rsidRDefault="00CE6BF8" w:rsidP="00B225DD">
                                <w:pPr>
                                  <w:jc w:val="center"/>
                                </w:pPr>
                                <w:r>
                                  <w:t>(RMM</w:t>
                                </w:r>
                                <w:r w:rsidRPr="00B225DD">
                                  <w:rPr>
                                    <w:vertAlign w:val="subscript"/>
                                  </w:rPr>
                                  <w:t>eff</w:t>
                                </w:r>
                                <w: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64" name="Sağ Ok 464"/>
                          <wps:cNvSpPr/>
                          <wps:spPr>
                            <a:xfrm rot="16200000">
                              <a:off x="2020186" y="2041451"/>
                              <a:ext cx="273050" cy="233680"/>
                            </a:xfrm>
                            <a:prstGeom prst="rightArrow">
                              <a:avLst/>
                            </a:prstGeom>
                            <a:solidFill>
                              <a:schemeClr val="bg1">
                                <a:lumMod val="50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5" name="Sağ Ok 465"/>
                          <wps:cNvSpPr/>
                          <wps:spPr>
                            <a:xfrm rot="16200000">
                              <a:off x="2073349" y="489098"/>
                              <a:ext cx="273050" cy="233680"/>
                            </a:xfrm>
                            <a:prstGeom prst="rightArrow">
                              <a:avLst/>
                            </a:prstGeom>
                            <a:solidFill>
                              <a:schemeClr val="bg1">
                                <a:lumMod val="50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7" name="Dikdörtgen 467"/>
                          <wps:cNvSpPr/>
                          <wps:spPr>
                            <a:xfrm>
                              <a:off x="4274289" y="1520455"/>
                              <a:ext cx="1530985" cy="1445403"/>
                            </a:xfrm>
                            <a:prstGeom prst="rect">
                              <a:avLst/>
                            </a:prstGeom>
                            <a:noFill/>
                            <a:ln w="9525">
                              <a:solidFill>
                                <a:schemeClr val="tx1"/>
                              </a:solidFill>
                            </a:ln>
                          </wps:spPr>
                          <wps:style>
                            <a:lnRef idx="2">
                              <a:schemeClr val="dk1"/>
                            </a:lnRef>
                            <a:fillRef idx="1">
                              <a:schemeClr val="lt1"/>
                            </a:fillRef>
                            <a:effectRef idx="0">
                              <a:schemeClr val="dk1"/>
                            </a:effectRef>
                            <a:fontRef idx="minor">
                              <a:schemeClr val="dk1"/>
                            </a:fontRef>
                          </wps:style>
                          <wps:txbx>
                            <w:txbxContent>
                              <w:p w:rsidR="00CE6BF8" w:rsidRDefault="00CE6BF8" w:rsidP="00B225DD">
                                <w:pPr>
                                  <w:rPr>
                                    <w:rFonts w:asciiTheme="minorHAnsi" w:hAnsiTheme="minorHAnsi" w:cstheme="minorHAnsi"/>
                                    <w:b/>
                                    <w:sz w:val="22"/>
                                  </w:rPr>
                                </w:pPr>
                                <w:r>
                                  <w:rPr>
                                    <w:rFonts w:asciiTheme="minorHAnsi" w:hAnsiTheme="minorHAnsi" w:cstheme="minorHAnsi"/>
                                    <w:b/>
                                    <w:sz w:val="22"/>
                                  </w:rPr>
                                  <w:t>Ortalama İKlar</w:t>
                                </w:r>
                              </w:p>
                              <w:p w:rsidR="00CE6BF8" w:rsidRDefault="00CE6BF8" w:rsidP="006E3567">
                                <w:pPr>
                                  <w:pStyle w:val="ListeParagraf"/>
                                  <w:numPr>
                                    <w:ilvl w:val="0"/>
                                    <w:numId w:val="175"/>
                                  </w:numPr>
                                  <w:ind w:left="426"/>
                                  <w:rPr>
                                    <w:rFonts w:asciiTheme="minorHAnsi" w:hAnsiTheme="minorHAnsi" w:cstheme="minorHAnsi"/>
                                    <w:b/>
                                    <w:sz w:val="22"/>
                                  </w:rPr>
                                </w:pPr>
                                <w:r>
                                  <w:rPr>
                                    <w:rFonts w:asciiTheme="minorHAnsi" w:hAnsiTheme="minorHAnsi" w:cstheme="minorHAnsi"/>
                                    <w:b/>
                                    <w:sz w:val="22"/>
                                  </w:rPr>
                                  <w:t>Min.sıcaklık: 80</w:t>
                                </w:r>
                                <w:r w:rsidRPr="00B225DD">
                                  <w:rPr>
                                    <w:rFonts w:asciiTheme="minorHAnsi" w:hAnsiTheme="minorHAnsi" w:cstheme="minorHAnsi"/>
                                    <w:b/>
                                    <w:sz w:val="22"/>
                                    <w:vertAlign w:val="superscript"/>
                                  </w:rPr>
                                  <w:t>o</w:t>
                                </w:r>
                                <w:r>
                                  <w:rPr>
                                    <w:rFonts w:asciiTheme="minorHAnsi" w:hAnsiTheme="minorHAnsi" w:cstheme="minorHAnsi"/>
                                    <w:b/>
                                    <w:sz w:val="22"/>
                                  </w:rPr>
                                  <w:t>C</w:t>
                                </w:r>
                              </w:p>
                              <w:p w:rsidR="00CE6BF8" w:rsidRDefault="00CE6BF8" w:rsidP="006E3567">
                                <w:pPr>
                                  <w:pStyle w:val="ListeParagraf"/>
                                  <w:numPr>
                                    <w:ilvl w:val="0"/>
                                    <w:numId w:val="175"/>
                                  </w:numPr>
                                  <w:ind w:left="426"/>
                                  <w:rPr>
                                    <w:rFonts w:asciiTheme="minorHAnsi" w:hAnsiTheme="minorHAnsi" w:cstheme="minorHAnsi"/>
                                    <w:b/>
                                    <w:sz w:val="22"/>
                                  </w:rPr>
                                </w:pPr>
                                <w:r>
                                  <w:rPr>
                                    <w:rFonts w:asciiTheme="minorHAnsi" w:hAnsiTheme="minorHAnsi" w:cstheme="minorHAnsi"/>
                                    <w:b/>
                                    <w:sz w:val="22"/>
                                  </w:rPr>
                                  <w:t>Atığın kaldığı min.süre: 60 saniye</w:t>
                                </w:r>
                              </w:p>
                              <w:p w:rsidR="00CE6BF8" w:rsidRDefault="00CE6BF8" w:rsidP="00B225DD">
                                <w:pPr>
                                  <w:rPr>
                                    <w:rFonts w:asciiTheme="minorHAnsi" w:hAnsiTheme="minorHAnsi" w:cstheme="minorHAnsi"/>
                                    <w:b/>
                                    <w:sz w:val="22"/>
                                  </w:rPr>
                                </w:pPr>
                                <w:r>
                                  <w:rPr>
                                    <w:rFonts w:asciiTheme="minorHAnsi" w:hAnsiTheme="minorHAnsi" w:cstheme="minorHAnsi"/>
                                    <w:b/>
                                    <w:sz w:val="22"/>
                                  </w:rPr>
                                  <w:t>RYÖ örnekleri:</w:t>
                                </w:r>
                              </w:p>
                              <w:p w:rsidR="00CE6BF8" w:rsidRDefault="00CE6BF8" w:rsidP="006E3567">
                                <w:pPr>
                                  <w:pStyle w:val="ListeParagraf"/>
                                  <w:numPr>
                                    <w:ilvl w:val="0"/>
                                    <w:numId w:val="175"/>
                                  </w:numPr>
                                  <w:ind w:left="426"/>
                                  <w:rPr>
                                    <w:rFonts w:asciiTheme="minorHAnsi" w:hAnsiTheme="minorHAnsi" w:cstheme="minorHAnsi"/>
                                    <w:b/>
                                    <w:sz w:val="22"/>
                                  </w:rPr>
                                </w:pPr>
                                <w:r>
                                  <w:rPr>
                                    <w:rFonts w:asciiTheme="minorHAnsi" w:hAnsiTheme="minorHAnsi" w:cstheme="minorHAnsi"/>
                                    <w:b/>
                                    <w:sz w:val="22"/>
                                  </w:rPr>
                                  <w:t>Atık gaz arıtımı</w:t>
                                </w:r>
                              </w:p>
                              <w:p w:rsidR="00CE6BF8" w:rsidRDefault="00CE6BF8" w:rsidP="00BD1ACD">
                                <w:pPr>
                                  <w:pStyle w:val="ListeParagraf"/>
                                  <w:ind w:left="426"/>
                                  <w:rPr>
                                    <w:rFonts w:asciiTheme="minorHAnsi" w:hAnsiTheme="minorHAnsi" w:cstheme="minorHAnsi"/>
                                    <w:b/>
                                    <w:sz w:val="22"/>
                                  </w:rPr>
                                </w:pPr>
                                <w:r>
                                  <w:rPr>
                                    <w:rFonts w:asciiTheme="minorHAnsi" w:hAnsiTheme="minorHAnsi" w:cstheme="minorHAnsi"/>
                                    <w:b/>
                                    <w:sz w:val="22"/>
                                  </w:rPr>
                                  <w:t>(ör.termal oksitleyici, absorber</w:t>
                                </w:r>
                              </w:p>
                              <w:p w:rsidR="00CE6BF8" w:rsidRPr="00B225DD" w:rsidRDefault="00CE6BF8" w:rsidP="00B225DD">
                                <w:pPr>
                                  <w:pStyle w:val="ListeParagraf"/>
                                  <w:rPr>
                                    <w:rFonts w:asciiTheme="minorHAnsi" w:hAnsiTheme="minorHAnsi" w:cstheme="minorHAnsi"/>
                                    <w:b/>
                                    <w:sz w:val="22"/>
                                  </w:rPr>
                                </w:pPr>
                                <w:r>
                                  <w:rPr>
                                    <w:rFonts w:asciiTheme="minorHAnsi" w:hAnsiTheme="minorHAnsi" w:cstheme="minorHAnsi"/>
                                    <w:b/>
                                    <w:sz w:val="22"/>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68" name="Sağ Ok 468"/>
                          <wps:cNvSpPr/>
                          <wps:spPr>
                            <a:xfrm>
                              <a:off x="1244010" y="3902149"/>
                              <a:ext cx="2137144" cy="627321"/>
                            </a:xfrm>
                            <a:prstGeom prst="rightArrow">
                              <a:avLst/>
                            </a:prstGeom>
                            <a:solidFill>
                              <a:schemeClr val="accent3">
                                <a:lumMod val="40000"/>
                                <a:lumOff val="60000"/>
                              </a:schemeClr>
                            </a:solidFill>
                          </wps:spPr>
                          <wps:style>
                            <a:lnRef idx="1">
                              <a:schemeClr val="dk1"/>
                            </a:lnRef>
                            <a:fillRef idx="2">
                              <a:schemeClr val="dk1"/>
                            </a:fillRef>
                            <a:effectRef idx="1">
                              <a:schemeClr val="dk1"/>
                            </a:effectRef>
                            <a:fontRef idx="minor">
                              <a:schemeClr val="dk1"/>
                            </a:fontRef>
                          </wps:style>
                          <wps:txbx>
                            <w:txbxContent>
                              <w:p w:rsidR="00CE6BF8" w:rsidRDefault="00CE6BF8" w:rsidP="00B225DD">
                                <w:pPr>
                                  <w:rPr>
                                    <w:rFonts w:asciiTheme="minorHAnsi" w:hAnsiTheme="minorHAnsi" w:cstheme="minorHAnsi"/>
                                    <w:b/>
                                    <w:sz w:val="22"/>
                                  </w:rPr>
                                </w:pPr>
                                <w:r>
                                  <w:rPr>
                                    <w:rFonts w:asciiTheme="minorHAnsi" w:hAnsiTheme="minorHAnsi" w:cstheme="minorHAnsi"/>
                                    <w:b/>
                                    <w:sz w:val="22"/>
                                  </w:rPr>
                                  <w:t>Kurutulmuş atıktaki madde</w:t>
                                </w:r>
                                <w:r w:rsidRPr="000650D9">
                                  <w:rPr>
                                    <w:rFonts w:asciiTheme="minorHAnsi" w:hAnsiTheme="minorHAnsi" w:cstheme="minorHAnsi"/>
                                    <w:b/>
                                    <w:sz w:val="22"/>
                                  </w:rPr>
                                  <w:t xml:space="preserve"> </w:t>
                                </w:r>
                              </w:p>
                              <w:p w:rsidR="00CE6BF8" w:rsidRPr="000650D9" w:rsidRDefault="00CE6BF8" w:rsidP="00B225DD">
                                <w:pPr>
                                  <w:jc w:val="center"/>
                                  <w:rPr>
                                    <w:rFonts w:asciiTheme="minorHAnsi" w:hAnsiTheme="minorHAnsi" w:cstheme="minorHAnsi"/>
                                    <w:b/>
                                    <w:sz w:val="22"/>
                                  </w:rPr>
                                </w:pPr>
                                <w:r w:rsidRPr="000650D9">
                                  <w:rPr>
                                    <w:rFonts w:asciiTheme="minorHAnsi" w:hAnsiTheme="minorHAnsi" w:cstheme="minorHAnsi"/>
                                    <w:b/>
                                    <w:sz w:val="22"/>
                                  </w:rPr>
                                  <w:t>madde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9" name="Dikdörtgen 469"/>
                          <wps:cNvSpPr/>
                          <wps:spPr>
                            <a:xfrm>
                              <a:off x="3498112" y="3880884"/>
                              <a:ext cx="1923404" cy="754911"/>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CE6BF8" w:rsidRDefault="00CE6BF8" w:rsidP="00B225DD">
                                <w:pPr>
                                  <w:rPr>
                                    <w:rFonts w:asciiTheme="minorHAnsi" w:hAnsiTheme="minorHAnsi" w:cstheme="minorHAnsi"/>
                                    <w:b/>
                                    <w:sz w:val="22"/>
                                  </w:rPr>
                                </w:pPr>
                                <w:r w:rsidRPr="00B225DD">
                                  <w:rPr>
                                    <w:rFonts w:asciiTheme="minorHAnsi" w:hAnsiTheme="minorHAnsi" w:cstheme="minorHAnsi"/>
                                    <w:b/>
                                    <w:sz w:val="22"/>
                                  </w:rPr>
                                  <w:t xml:space="preserve">İleri </w:t>
                                </w:r>
                                <w:r>
                                  <w:rPr>
                                    <w:rFonts w:asciiTheme="minorHAnsi" w:hAnsiTheme="minorHAnsi" w:cstheme="minorHAnsi"/>
                                    <w:b/>
                                    <w:sz w:val="22"/>
                                  </w:rPr>
                                  <w:t>arıtma:</w:t>
                                </w:r>
                              </w:p>
                              <w:p w:rsidR="00CE6BF8" w:rsidRDefault="00CE6BF8" w:rsidP="006E3567">
                                <w:pPr>
                                  <w:pStyle w:val="ListeParagraf"/>
                                  <w:numPr>
                                    <w:ilvl w:val="0"/>
                                    <w:numId w:val="176"/>
                                  </w:numPr>
                                  <w:rPr>
                                    <w:rFonts w:asciiTheme="minorHAnsi" w:hAnsiTheme="minorHAnsi" w:cstheme="minorHAnsi"/>
                                    <w:b/>
                                    <w:sz w:val="22"/>
                                  </w:rPr>
                                </w:pPr>
                                <w:r>
                                  <w:rPr>
                                    <w:rFonts w:asciiTheme="minorHAnsi" w:hAnsiTheme="minorHAnsi" w:cstheme="minorHAnsi"/>
                                    <w:b/>
                                    <w:sz w:val="22"/>
                                  </w:rPr>
                                  <w:t>Geri kazanım</w:t>
                                </w:r>
                              </w:p>
                              <w:p w:rsidR="00CE6BF8" w:rsidRPr="00B225DD" w:rsidRDefault="00CE6BF8" w:rsidP="006E3567">
                                <w:pPr>
                                  <w:pStyle w:val="ListeParagraf"/>
                                  <w:numPr>
                                    <w:ilvl w:val="0"/>
                                    <w:numId w:val="176"/>
                                  </w:numPr>
                                  <w:rPr>
                                    <w:rFonts w:asciiTheme="minorHAnsi" w:hAnsiTheme="minorHAnsi" w:cstheme="minorHAnsi"/>
                                    <w:b/>
                                    <w:sz w:val="22"/>
                                  </w:rPr>
                                </w:pPr>
                                <w:r>
                                  <w:rPr>
                                    <w:rFonts w:asciiTheme="minorHAnsi" w:hAnsiTheme="minorHAnsi" w:cstheme="minorHAnsi"/>
                                    <w:b/>
                                    <w:sz w:val="22"/>
                                  </w:rPr>
                                  <w:t>Depolama, oksitleyici termal işlem</w:t>
                                </w:r>
                              </w:p>
                              <w:p w:rsidR="00CE6BF8" w:rsidRPr="00B225DD" w:rsidRDefault="00CE6BF8" w:rsidP="00B225DD">
                                <w:pPr>
                                  <w:pStyle w:val="ListeParagraf"/>
                                  <w:rPr>
                                    <w:rFonts w:asciiTheme="minorHAnsi" w:hAnsiTheme="minorHAnsi" w:cstheme="minorHAnsi"/>
                                    <w:b/>
                                    <w:sz w:val="22"/>
                                  </w:rPr>
                                </w:pPr>
                                <w:r>
                                  <w:rPr>
                                    <w:rFonts w:asciiTheme="minorHAnsi" w:hAnsiTheme="minorHAnsi" w:cstheme="minorHAnsi"/>
                                    <w:b/>
                                    <w:sz w:val="22"/>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70" name="Dikdörtgen 470"/>
                          <wps:cNvSpPr/>
                          <wps:spPr>
                            <a:xfrm>
                              <a:off x="4082903" y="0"/>
                              <a:ext cx="1338613" cy="531628"/>
                            </a:xfrm>
                            <a:prstGeom prst="rect">
                              <a:avLst/>
                            </a:prstGeom>
                            <a:solidFill>
                              <a:schemeClr val="accent6">
                                <a:lumMod val="75000"/>
                              </a:schemeClr>
                            </a:solidFill>
                            <a:ln>
                              <a:noFill/>
                            </a:ln>
                          </wps:spPr>
                          <wps:style>
                            <a:lnRef idx="2">
                              <a:schemeClr val="dk1"/>
                            </a:lnRef>
                            <a:fillRef idx="1">
                              <a:schemeClr val="lt1"/>
                            </a:fillRef>
                            <a:effectRef idx="0">
                              <a:schemeClr val="dk1"/>
                            </a:effectRef>
                            <a:fontRef idx="minor">
                              <a:schemeClr val="dk1"/>
                            </a:fontRef>
                          </wps:style>
                          <wps:txbx>
                            <w:txbxContent>
                              <w:p w:rsidR="00CE6BF8" w:rsidRDefault="00CE6BF8" w:rsidP="00B225DD">
                                <w:pPr>
                                  <w:jc w:val="center"/>
                                  <w:rPr>
                                    <w:rFonts w:asciiTheme="minorHAnsi" w:hAnsiTheme="minorHAnsi" w:cstheme="minorHAnsi"/>
                                    <w:b/>
                                  </w:rPr>
                                </w:pPr>
                                <w:r>
                                  <w:rPr>
                                    <w:rFonts w:asciiTheme="minorHAnsi" w:hAnsiTheme="minorHAnsi" w:cstheme="minorHAnsi"/>
                                    <w:b/>
                                  </w:rPr>
                                  <w:t>Termal işlem</w:t>
                                </w:r>
                              </w:p>
                              <w:p w:rsidR="00CE6BF8" w:rsidRPr="007820C2" w:rsidRDefault="00CE6BF8" w:rsidP="00B225DD">
                                <w:pPr>
                                  <w:jc w:val="center"/>
                                  <w:rPr>
                                    <w:rFonts w:asciiTheme="minorHAnsi" w:hAnsiTheme="minorHAnsi" w:cstheme="minorHAnsi"/>
                                    <w:b/>
                                  </w:rPr>
                                </w:pPr>
                                <w:r>
                                  <w:rPr>
                                    <w:rFonts w:asciiTheme="minorHAnsi" w:hAnsiTheme="minorHAnsi" w:cstheme="minorHAnsi"/>
                                    <w:b/>
                                  </w:rPr>
                                  <w:t>Oksitleyici değil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71" name="Dikdörtgen 471"/>
                        <wps:cNvSpPr/>
                        <wps:spPr>
                          <a:xfrm>
                            <a:off x="4082902" y="595423"/>
                            <a:ext cx="1530985" cy="75501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CE6BF8" w:rsidRDefault="00CE6BF8" w:rsidP="00BD1ACD">
                              <w:pPr>
                                <w:rPr>
                                  <w:rFonts w:asciiTheme="minorHAnsi" w:hAnsiTheme="minorHAnsi" w:cstheme="minorHAnsi"/>
                                  <w:b/>
                                  <w:sz w:val="22"/>
                                </w:rPr>
                              </w:pPr>
                              <w:r w:rsidRPr="00B225DD">
                                <w:rPr>
                                  <w:rFonts w:asciiTheme="minorHAnsi" w:hAnsiTheme="minorHAnsi" w:cstheme="minorHAnsi"/>
                                  <w:b/>
                                  <w:sz w:val="22"/>
                                </w:rPr>
                                <w:t xml:space="preserve">İleri </w:t>
                              </w:r>
                              <w:r>
                                <w:rPr>
                                  <w:rFonts w:asciiTheme="minorHAnsi" w:hAnsiTheme="minorHAnsi" w:cstheme="minorHAnsi"/>
                                  <w:b/>
                                  <w:sz w:val="22"/>
                                </w:rPr>
                                <w:t>arıtma:</w:t>
                              </w:r>
                            </w:p>
                            <w:p w:rsidR="00CE6BF8" w:rsidRDefault="00CE6BF8" w:rsidP="006E3567">
                              <w:pPr>
                                <w:pStyle w:val="ListeParagraf"/>
                                <w:numPr>
                                  <w:ilvl w:val="0"/>
                                  <w:numId w:val="176"/>
                                </w:numPr>
                                <w:ind w:left="284" w:hanging="218"/>
                                <w:rPr>
                                  <w:rFonts w:asciiTheme="minorHAnsi" w:hAnsiTheme="minorHAnsi" w:cstheme="minorHAnsi"/>
                                  <w:b/>
                                  <w:sz w:val="22"/>
                                </w:rPr>
                              </w:pPr>
                              <w:r>
                                <w:rPr>
                                  <w:rFonts w:asciiTheme="minorHAnsi" w:hAnsiTheme="minorHAnsi" w:cstheme="minorHAnsi"/>
                                  <w:b/>
                                  <w:sz w:val="22"/>
                                </w:rPr>
                                <w:t>Geri kazanım</w:t>
                              </w:r>
                            </w:p>
                            <w:p w:rsidR="00CE6BF8" w:rsidRPr="00B225DD" w:rsidRDefault="00CE6BF8" w:rsidP="006E3567">
                              <w:pPr>
                                <w:pStyle w:val="ListeParagraf"/>
                                <w:numPr>
                                  <w:ilvl w:val="0"/>
                                  <w:numId w:val="176"/>
                                </w:numPr>
                                <w:ind w:left="284" w:hanging="218"/>
                                <w:rPr>
                                  <w:rFonts w:asciiTheme="minorHAnsi" w:hAnsiTheme="minorHAnsi" w:cstheme="minorHAnsi"/>
                                  <w:b/>
                                  <w:sz w:val="22"/>
                                </w:rPr>
                              </w:pPr>
                              <w:r>
                                <w:rPr>
                                  <w:rFonts w:asciiTheme="minorHAnsi" w:hAnsiTheme="minorHAnsi" w:cstheme="minorHAnsi"/>
                                  <w:b/>
                                  <w:sz w:val="22"/>
                                </w:rPr>
                                <w:t>Depolama, oksitleyici termal işlem</w:t>
                              </w:r>
                            </w:p>
                            <w:p w:rsidR="00CE6BF8" w:rsidRPr="00B225DD" w:rsidRDefault="00CE6BF8" w:rsidP="00BD1ACD">
                              <w:pPr>
                                <w:pStyle w:val="ListeParagraf"/>
                                <w:rPr>
                                  <w:rFonts w:asciiTheme="minorHAnsi" w:hAnsiTheme="minorHAnsi" w:cstheme="minorHAnsi"/>
                                  <w:b/>
                                  <w:sz w:val="22"/>
                                </w:rPr>
                              </w:pPr>
                              <w:r>
                                <w:rPr>
                                  <w:rFonts w:asciiTheme="minorHAnsi" w:hAnsiTheme="minorHAnsi" w:cstheme="minorHAnsi"/>
                                  <w:b/>
                                  <w:sz w:val="22"/>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72" name="Sağ Ok 472"/>
                        <wps:cNvSpPr/>
                        <wps:spPr>
                          <a:xfrm>
                            <a:off x="3381153" y="925032"/>
                            <a:ext cx="573478" cy="202019"/>
                          </a:xfrm>
                          <a:prstGeom prst="rightArrow">
                            <a:avLst/>
                          </a:prstGeom>
                          <a:solidFill>
                            <a:schemeClr val="bg1">
                              <a:lumMod val="50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up 473" o:spid="_x0000_s1368" style="position:absolute;margin-left:6.1pt;margin-top:17.3pt;width:457.2pt;height:365.1pt;z-index:251982336" coordsize="58064,46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">
                <v:group id="Grup 450" o:spid="_x0000_s1369" style="position:absolute;width:58064;height:46367" coordsize="58052,463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kWxcMAAADcAAAADwAAAGRycy9kb3ducmV2LnhtbERPTWvCQBC9F/wPywi9&#10;1U20FoluQpBaepBCVRBvQ3ZMQrKzIbtN4r/vHgo9Pt73LptMKwbqXW1ZQbyIQBAXVtdcKricDy8b&#10;EM4ja2wtk4IHOcjS2dMOE21H/qbh5EsRQtglqKDyvkukdEVFBt3CdsSBu9veoA+wL6XucQzhppXL&#10;KHqTBmsODRV2tK+oaE4/RsHHiGO+it+HY3PfP27n9df1GJNSz/Mp34LwNPl/8Z/7Uyt4X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GRbFwwAAANwAAAAP&#10;AAAAAAAAAAAAAAAAAKoCAABkcnMvZG93bnJldi54bWxQSwUGAAAAAAQABAD6AAAAmgMAAAAA&#10;">
                  <v:rect id="Dikdörtgen 451" o:spid="_x0000_s1370" style="position:absolute;left:13609;top:1913;width:19241;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M2FsQA&#10;AADcAAAADwAAAGRycy9kb3ducmV2LnhtbESPUWvCQBCE3wv+h2MLvtVLitaSeoq0CBYE0fYHbHPb&#10;JDS7l96dMf33niD0cZiZb5jFauBW9eRD48RAPslAkZTONlIZ+PzYPDyDChHFYuuEDPxRgNVydLfA&#10;wrqzHKg/xkoliIQCDdQxdoXWoayJMUxcR5K8b+cZY5K+0tbjOcG51Y9Z9qQZG0kLNXb0WlP5czyx&#10;gb39zedv3cb3/PXe73Zc7j0HY8b3w/oFVKQh/odv7a01MJ3lcD2TjoBe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jNhbEAAAA3AAAAA8AAAAAAAAAAAAAAAAAmAIAAGRycy9k&#10;b3ducmV2LnhtbFBLBQYAAAAABAAEAPUAAACJAwAAAAA=&#10;" fillcolor="white [3201]" stroked="f" strokeweight="2pt">
                    <v:textbox>
                      <w:txbxContent>
                        <w:p w:rsidR="00CE6BF8" w:rsidRPr="007820C2" w:rsidRDefault="00CE6BF8" w:rsidP="00B225DD">
                          <w:pPr>
                            <w:jc w:val="center"/>
                            <w:rPr>
                              <w:rFonts w:asciiTheme="minorHAnsi" w:hAnsiTheme="minorHAnsi" w:cstheme="minorHAnsi"/>
                              <w:b/>
                            </w:rPr>
                          </w:pPr>
                          <w:r w:rsidRPr="007820C2">
                            <w:rPr>
                              <w:rFonts w:asciiTheme="minorHAnsi" w:hAnsiTheme="minorHAnsi" w:cstheme="minorHAnsi"/>
                              <w:b/>
                            </w:rPr>
                            <w:t>RF</w:t>
                          </w:r>
                          <w:r w:rsidRPr="007820C2">
                            <w:rPr>
                              <w:rFonts w:asciiTheme="minorHAnsi" w:hAnsiTheme="minorHAnsi" w:cstheme="minorHAnsi"/>
                              <w:b/>
                              <w:vertAlign w:val="subscript"/>
                            </w:rPr>
                            <w:t>air</w:t>
                          </w:r>
                          <w:r w:rsidRPr="007820C2">
                            <w:rPr>
                              <w:rFonts w:asciiTheme="minorHAnsi" w:hAnsiTheme="minorHAnsi" w:cstheme="minorHAnsi"/>
                              <w:b/>
                            </w:rPr>
                            <w:t>=release*(1-RMM</w:t>
                          </w:r>
                          <w:r w:rsidRPr="007820C2">
                            <w:rPr>
                              <w:rFonts w:asciiTheme="minorHAnsi" w:hAnsiTheme="minorHAnsi" w:cstheme="minorHAnsi"/>
                              <w:b/>
                              <w:vertAlign w:val="subscript"/>
                            </w:rPr>
                            <w:t>eff</w:t>
                          </w:r>
                          <w:r w:rsidRPr="007820C2">
                            <w:rPr>
                              <w:rFonts w:asciiTheme="minorHAnsi" w:hAnsiTheme="minorHAnsi" w:cstheme="minorHAnsi"/>
                              <w:b/>
                            </w:rPr>
                            <w:t>)</w:t>
                          </w:r>
                        </w:p>
                      </w:txbxContent>
                    </v:textbox>
                  </v:rect>
                  <v:rect id="Dikdörtgen 452" o:spid="_x0000_s1371" style="position:absolute;left:10207;top:12014;width:30086;height:25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dF9MUA&#10;AADcAAAADwAAAGRycy9kb3ducmV2LnhtbESPQWvCQBSE70L/w/IK3nRTaaWNbkIJSMWeTNODt0f2&#10;NQnNvg3ZNSb++m5B8DjMzDfMNh1NKwbqXWNZwdMyAkFcWt1wpaD42i1eQTiPrLG1TAomcpAmD7Mt&#10;xtpe+EhD7isRIOxiVFB738VSurImg25pO+Lg/djeoA+yr6Tu8RLgppWrKFpLgw2HhRo7ymoqf/Oz&#10;UfA5ST8U3+u365A1k85P2ceBMqXmj+P7BoSn0d/Dt/ZeK3h+WcH/mXAEZ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B0X0xQAAANwAAAAPAAAAAAAAAAAAAAAAAJgCAABkcnMv&#10;ZG93bnJldi54bWxQSwUGAAAAAAQABAD1AAAAigMAAAAA&#10;" fillcolor="white [3201]" strokecolor="black [3200]" strokeweight="2pt">
                    <v:textbox>
                      <w:txbxContent>
                        <w:p w:rsidR="00CE6BF8" w:rsidRPr="007820C2" w:rsidRDefault="00CE6BF8" w:rsidP="00B225DD">
                          <w:pPr>
                            <w:jc w:val="center"/>
                            <w:rPr>
                              <w:rFonts w:asciiTheme="minorHAnsi" w:hAnsiTheme="minorHAnsi" w:cstheme="minorHAnsi"/>
                              <w:b/>
                            </w:rPr>
                          </w:pPr>
                        </w:p>
                      </w:txbxContent>
                    </v:textbox>
                  </v:rect>
                  <v:rect id="Dikdörtgen 453" o:spid="_x0000_s1372" style="position:absolute;left:14460;top:16161;width:15310;height:40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4V+MMA&#10;AADcAAAADwAAAGRycy9kb3ducmV2LnhtbESPQYvCMBSE7wv+h/AEb2uqtiJdo4giyN7UevD2tnnb&#10;lm1eShNt/fcbQfA4zMw3zHLdm1rcqXWVZQWTcQSCOLe64kJBdt5/LkA4j6yxtkwKHuRgvRp8LDHV&#10;tuMj3U++EAHCLkUFpfdNKqXLSzLoxrYhDt6vbQ36INtC6ha7ADe1nEbRXBqsOCyU2NC2pPzvdDMK&#10;ksu+SeLNts+uu6iTV/6O8QeVGg37zRcIT71/h1/tg1YQJzN4ng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4V+MMAAADcAAAADwAAAAAAAAAAAAAAAACYAgAAZHJzL2Rv&#10;d25yZXYueG1sUEsFBgAAAAAEAAQA9QAAAIgDAAAAAA==&#10;" filled="f" stroked="f" strokeweight="2pt">
                    <v:textbox inset="0,0,0,0">
                      <w:txbxContent>
                        <w:p w:rsidR="00CE6BF8" w:rsidRDefault="00CE6BF8" w:rsidP="00B225DD">
                          <w:pPr>
                            <w:jc w:val="center"/>
                            <w:rPr>
                              <w:rFonts w:asciiTheme="minorHAnsi" w:hAnsiTheme="minorHAnsi" w:cstheme="minorHAnsi"/>
                              <w:b/>
                              <w:sz w:val="22"/>
                            </w:rPr>
                          </w:pPr>
                          <w:r>
                            <w:rPr>
                              <w:rFonts w:asciiTheme="minorHAnsi" w:hAnsiTheme="minorHAnsi" w:cstheme="minorHAnsi"/>
                              <w:b/>
                              <w:sz w:val="22"/>
                            </w:rPr>
                            <w:t>Uçucu, kararlı</w:t>
                          </w:r>
                        </w:p>
                        <w:p w:rsidR="00CE6BF8" w:rsidRPr="007820C2" w:rsidRDefault="00CE6BF8" w:rsidP="00B225DD">
                          <w:pPr>
                            <w:jc w:val="center"/>
                            <w:rPr>
                              <w:rFonts w:asciiTheme="minorHAnsi" w:hAnsiTheme="minorHAnsi" w:cstheme="minorHAnsi"/>
                              <w:b/>
                              <w:sz w:val="22"/>
                            </w:rPr>
                          </w:pPr>
                          <w:r>
                            <w:rPr>
                              <w:rFonts w:asciiTheme="minorHAnsi" w:hAnsiTheme="minorHAnsi" w:cstheme="minorHAnsi"/>
                              <w:b/>
                              <w:sz w:val="22"/>
                            </w:rPr>
                            <w:t>maddeler</w:t>
                          </w:r>
                        </w:p>
                      </w:txbxContent>
                    </v:textbox>
                  </v:rect>
                  <v:rect id="Dikdörtgen 454" o:spid="_x0000_s1373" style="position:absolute;left:16693;top:23391;width:10845;height:40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eNjMQA&#10;AADcAAAADwAAAGRycy9kb3ducmV2LnhtbESPQWvCQBSE74L/YXlCb7pRklKiq4RIoPRWqwdvr9ln&#10;Esy+Ddltkv77bkHwOMzMN8zuMJlWDNS7xrKC9SoCQVxa3XCl4PxVLN9AOI+ssbVMCn7JwWE/n+0w&#10;1XbkTxpOvhIBwi5FBbX3XSqlK2sy6Fa2Iw7ezfYGfZB9JXWPY4CbVm6i6FUabDgs1NhRXlN5P/0Y&#10;Bcml6JI4y6fz9RiN8sofMX6jUi+LKduC8DT5Z/jRftcK4iSG/zPhCMj9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HjYzEAAAA3AAAAA8AAAAAAAAAAAAAAAAAmAIAAGRycy9k&#10;b3ducmV2LnhtbFBLBQYAAAAABAAEAPUAAACJAwAAAAA=&#10;" filled="f" stroked="f" strokeweight="2pt">
                    <v:textbox inset="0,0,0,0">
                      <w:txbxContent>
                        <w:p w:rsidR="00CE6BF8" w:rsidRDefault="00CE6BF8" w:rsidP="00B225DD">
                          <w:pPr>
                            <w:jc w:val="center"/>
                            <w:rPr>
                              <w:rFonts w:asciiTheme="minorHAnsi" w:hAnsiTheme="minorHAnsi" w:cstheme="minorHAnsi"/>
                              <w:b/>
                              <w:color w:val="E36C0A" w:themeColor="accent6" w:themeShade="BF"/>
                              <w:sz w:val="22"/>
                            </w:rPr>
                          </w:pPr>
                          <w:r w:rsidRPr="007820C2">
                            <w:rPr>
                              <w:rFonts w:asciiTheme="minorHAnsi" w:hAnsiTheme="minorHAnsi" w:cstheme="minorHAnsi"/>
                              <w:b/>
                              <w:color w:val="E36C0A" w:themeColor="accent6" w:themeShade="BF"/>
                              <w:sz w:val="22"/>
                            </w:rPr>
                            <w:t xml:space="preserve">Dekompozisyon </w:t>
                          </w:r>
                        </w:p>
                        <w:p w:rsidR="00CE6BF8" w:rsidRPr="007820C2" w:rsidRDefault="00CE6BF8" w:rsidP="00B225DD">
                          <w:pPr>
                            <w:jc w:val="center"/>
                            <w:rPr>
                              <w:rFonts w:asciiTheme="minorHAnsi" w:hAnsiTheme="minorHAnsi" w:cstheme="minorHAnsi"/>
                              <w:b/>
                              <w:color w:val="E36C0A" w:themeColor="accent6" w:themeShade="BF"/>
                              <w:sz w:val="22"/>
                            </w:rPr>
                          </w:pPr>
                          <w:r w:rsidRPr="007820C2">
                            <w:rPr>
                              <w:rFonts w:asciiTheme="minorHAnsi" w:hAnsiTheme="minorHAnsi" w:cstheme="minorHAnsi"/>
                              <w:b/>
                              <w:color w:val="E36C0A" w:themeColor="accent6" w:themeShade="BF"/>
                              <w:sz w:val="22"/>
                            </w:rPr>
                            <w:t>derecesi</w:t>
                          </w:r>
                        </w:p>
                      </w:txbxContent>
                    </v:textbox>
                  </v:rect>
                  <v:rect id="Dikdörtgen 455" o:spid="_x0000_s1374" style="position:absolute;left:14460;top:32004;width:15310;height:40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soF8EA&#10;AADcAAAADwAAAGRycy9kb3ducmV2LnhtbESPQYvCMBSE74L/ITzBm6ZKu0g1iiiCeFtXD96ezbMt&#10;Ni+libb+e7MgeBxm5htmsepMJZ7UuNKygsk4AkGcWV1yruD0txvNQDiPrLGyTApe5GC17PcWmGrb&#10;8i89jz4XAcIuRQWF93UqpcsKMujGtiYO3s02Bn2QTS51g22Am0pOo+hHGiw5LBRY06ag7H58GAXJ&#10;eVcn8XrTnS7bqJUXPsR4RaWGg249B+Gp89/wp73XCuIkgf8z4QjI5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LKBfBAAAA3AAAAA8AAAAAAAAAAAAAAAAAmAIAAGRycy9kb3du&#10;cmV2LnhtbFBLBQYAAAAABAAEAPUAAACGAwAAAAA=&#10;" filled="f" stroked="f" strokeweight="2pt">
                    <v:textbox inset="0,0,0,0">
                      <w:txbxContent>
                        <w:p w:rsidR="00CE6BF8" w:rsidRDefault="00CE6BF8" w:rsidP="00B225DD">
                          <w:pPr>
                            <w:jc w:val="center"/>
                            <w:rPr>
                              <w:rFonts w:asciiTheme="minorHAnsi" w:hAnsiTheme="minorHAnsi" w:cstheme="minorHAnsi"/>
                              <w:b/>
                              <w:sz w:val="22"/>
                            </w:rPr>
                          </w:pPr>
                          <w:r>
                            <w:rPr>
                              <w:rFonts w:asciiTheme="minorHAnsi" w:hAnsiTheme="minorHAnsi" w:cstheme="minorHAnsi"/>
                              <w:b/>
                              <w:sz w:val="22"/>
                            </w:rPr>
                            <w:t>Uçucu olmayan, kararlı:</w:t>
                          </w:r>
                        </w:p>
                        <w:p w:rsidR="00CE6BF8" w:rsidRPr="007820C2" w:rsidRDefault="00CE6BF8" w:rsidP="00B225DD">
                          <w:pPr>
                            <w:jc w:val="center"/>
                            <w:rPr>
                              <w:rFonts w:asciiTheme="minorHAnsi" w:hAnsiTheme="minorHAnsi" w:cstheme="minorHAnsi"/>
                              <w:b/>
                              <w:sz w:val="22"/>
                            </w:rPr>
                          </w:pPr>
                          <w:r>
                            <w:rPr>
                              <w:rFonts w:asciiTheme="minorHAnsi" w:hAnsiTheme="minorHAnsi" w:cstheme="minorHAnsi"/>
                              <w:b/>
                              <w:sz w:val="22"/>
                            </w:rPr>
                            <w:t>Matriksteki maddeler</w:t>
                          </w:r>
                        </w:p>
                      </w:txbxContent>
                    </v:textbox>
                  </v:rect>
                  <v:rect id="Dikdörtgen 456" o:spid="_x0000_s1375" style="position:absolute;left:34981;top:12546;width:3930;height:245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ZNw8UA&#10;AADcAAAADwAAAGRycy9kb3ducmV2LnhtbESPwW7CMBBE75X4B2sr9VacthRQwKBCRZUjBS7clnhJ&#10;AvE6st0k/XuMVKnH0cy80cyXvalFS85XlhW8DBMQxLnVFRcKDvvN8xSED8gaa8uk4Jc8LBeDhzmm&#10;2nb8Te0uFCJC2KeooAyhSaX0eUkG/dA2xNE7W2cwROkKqR12EW5q+ZokY2mw4rhQYkPrkvLr7sco&#10;2H6ZdnNxrhi9Tabd52mVHbPMKvX02H/MQATqw3/4r51pBaP3MdzPx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dk3DxQAAANwAAAAPAAAAAAAAAAAAAAAAAJgCAABkcnMv&#10;ZG93bnJldi54bWxQSwUGAAAAAAQABAD1AAAAigMAAAAA&#10;" fillcolor="#e36c0a [2409]" strokecolor="black [3200]" strokeweight="2pt">
                    <v:textbox inset="0,0,0,0">
                      <w:txbxContent>
                        <w:p w:rsidR="00CE6BF8" w:rsidRDefault="00CE6BF8" w:rsidP="00B225DD">
                          <w:pPr>
                            <w:jc w:val="center"/>
                            <w:rPr>
                              <w:rFonts w:asciiTheme="minorHAnsi" w:hAnsiTheme="minorHAnsi" w:cstheme="minorHAnsi"/>
                              <w:b/>
                              <w:sz w:val="22"/>
                            </w:rPr>
                          </w:pPr>
                          <w:r>
                            <w:rPr>
                              <w:rFonts w:asciiTheme="minorHAnsi" w:hAnsiTheme="minorHAnsi" w:cstheme="minorHAnsi"/>
                              <w:b/>
                              <w:sz w:val="22"/>
                            </w:rPr>
                            <w:t>M</w:t>
                          </w:r>
                        </w:p>
                        <w:p w:rsidR="00CE6BF8" w:rsidRDefault="00CE6BF8" w:rsidP="00B225DD">
                          <w:pPr>
                            <w:jc w:val="center"/>
                            <w:rPr>
                              <w:rFonts w:asciiTheme="minorHAnsi" w:hAnsiTheme="minorHAnsi" w:cstheme="minorHAnsi"/>
                              <w:b/>
                              <w:sz w:val="22"/>
                            </w:rPr>
                          </w:pPr>
                          <w:r>
                            <w:rPr>
                              <w:rFonts w:asciiTheme="minorHAnsi" w:hAnsiTheme="minorHAnsi" w:cstheme="minorHAnsi"/>
                              <w:b/>
                              <w:sz w:val="22"/>
                            </w:rPr>
                            <w:t>i</w:t>
                          </w:r>
                        </w:p>
                        <w:p w:rsidR="00CE6BF8" w:rsidRDefault="00CE6BF8" w:rsidP="00B225DD">
                          <w:pPr>
                            <w:jc w:val="center"/>
                            <w:rPr>
                              <w:rFonts w:asciiTheme="minorHAnsi" w:hAnsiTheme="minorHAnsi" w:cstheme="minorHAnsi"/>
                              <w:b/>
                              <w:sz w:val="22"/>
                            </w:rPr>
                          </w:pPr>
                          <w:r>
                            <w:rPr>
                              <w:rFonts w:asciiTheme="minorHAnsi" w:hAnsiTheme="minorHAnsi" w:cstheme="minorHAnsi"/>
                              <w:b/>
                              <w:sz w:val="22"/>
                            </w:rPr>
                            <w:t>n</w:t>
                          </w:r>
                        </w:p>
                        <w:p w:rsidR="00CE6BF8" w:rsidRDefault="00CE6BF8" w:rsidP="00B225DD">
                          <w:pPr>
                            <w:jc w:val="center"/>
                            <w:rPr>
                              <w:rFonts w:asciiTheme="minorHAnsi" w:hAnsiTheme="minorHAnsi" w:cstheme="minorHAnsi"/>
                              <w:b/>
                              <w:sz w:val="22"/>
                            </w:rPr>
                          </w:pPr>
                          <w:r>
                            <w:rPr>
                              <w:rFonts w:asciiTheme="minorHAnsi" w:hAnsiTheme="minorHAnsi" w:cstheme="minorHAnsi"/>
                              <w:b/>
                              <w:sz w:val="22"/>
                            </w:rPr>
                            <w:t>e</w:t>
                          </w:r>
                        </w:p>
                        <w:p w:rsidR="00CE6BF8" w:rsidRDefault="00CE6BF8" w:rsidP="00B225DD">
                          <w:pPr>
                            <w:jc w:val="center"/>
                            <w:rPr>
                              <w:rFonts w:asciiTheme="minorHAnsi" w:hAnsiTheme="minorHAnsi" w:cstheme="minorHAnsi"/>
                              <w:b/>
                              <w:sz w:val="22"/>
                            </w:rPr>
                          </w:pPr>
                          <w:r>
                            <w:rPr>
                              <w:rFonts w:asciiTheme="minorHAnsi" w:hAnsiTheme="minorHAnsi" w:cstheme="minorHAnsi"/>
                              <w:b/>
                              <w:sz w:val="22"/>
                            </w:rPr>
                            <w:t>r</w:t>
                          </w:r>
                        </w:p>
                        <w:p w:rsidR="00CE6BF8" w:rsidRDefault="00CE6BF8" w:rsidP="00B225DD">
                          <w:pPr>
                            <w:jc w:val="center"/>
                            <w:rPr>
                              <w:rFonts w:asciiTheme="minorHAnsi" w:hAnsiTheme="minorHAnsi" w:cstheme="minorHAnsi"/>
                              <w:b/>
                              <w:sz w:val="22"/>
                            </w:rPr>
                          </w:pPr>
                          <w:r>
                            <w:rPr>
                              <w:rFonts w:asciiTheme="minorHAnsi" w:hAnsiTheme="minorHAnsi" w:cstheme="minorHAnsi"/>
                              <w:b/>
                              <w:sz w:val="22"/>
                            </w:rPr>
                            <w:t>a</w:t>
                          </w:r>
                        </w:p>
                        <w:p w:rsidR="00CE6BF8" w:rsidRDefault="00CE6BF8" w:rsidP="00B225DD">
                          <w:pPr>
                            <w:jc w:val="center"/>
                            <w:rPr>
                              <w:rFonts w:asciiTheme="minorHAnsi" w:hAnsiTheme="minorHAnsi" w:cstheme="minorHAnsi"/>
                              <w:b/>
                              <w:sz w:val="22"/>
                            </w:rPr>
                          </w:pPr>
                          <w:r>
                            <w:rPr>
                              <w:rFonts w:asciiTheme="minorHAnsi" w:hAnsiTheme="minorHAnsi" w:cstheme="minorHAnsi"/>
                              <w:b/>
                              <w:sz w:val="22"/>
                            </w:rPr>
                            <w:t>l</w:t>
                          </w:r>
                        </w:p>
                        <w:p w:rsidR="00CE6BF8" w:rsidRDefault="00CE6BF8" w:rsidP="00B225DD">
                          <w:pPr>
                            <w:jc w:val="center"/>
                            <w:rPr>
                              <w:rFonts w:asciiTheme="minorHAnsi" w:hAnsiTheme="minorHAnsi" w:cstheme="minorHAnsi"/>
                              <w:b/>
                              <w:sz w:val="22"/>
                            </w:rPr>
                          </w:pPr>
                          <w:r>
                            <w:rPr>
                              <w:rFonts w:asciiTheme="minorHAnsi" w:hAnsiTheme="minorHAnsi" w:cstheme="minorHAnsi"/>
                              <w:b/>
                              <w:sz w:val="22"/>
                            </w:rPr>
                            <w:t>i</w:t>
                          </w:r>
                        </w:p>
                        <w:p w:rsidR="00CE6BF8" w:rsidRDefault="00CE6BF8" w:rsidP="00B225DD">
                          <w:pPr>
                            <w:jc w:val="center"/>
                            <w:rPr>
                              <w:rFonts w:asciiTheme="minorHAnsi" w:hAnsiTheme="minorHAnsi" w:cstheme="minorHAnsi"/>
                              <w:b/>
                              <w:sz w:val="22"/>
                            </w:rPr>
                          </w:pPr>
                          <w:r>
                            <w:rPr>
                              <w:rFonts w:asciiTheme="minorHAnsi" w:hAnsiTheme="minorHAnsi" w:cstheme="minorHAnsi"/>
                              <w:b/>
                              <w:sz w:val="22"/>
                            </w:rPr>
                            <w:t>z</w:t>
                          </w:r>
                        </w:p>
                        <w:p w:rsidR="00CE6BF8" w:rsidRDefault="00CE6BF8" w:rsidP="00B225DD">
                          <w:pPr>
                            <w:jc w:val="center"/>
                            <w:rPr>
                              <w:rFonts w:asciiTheme="minorHAnsi" w:hAnsiTheme="minorHAnsi" w:cstheme="minorHAnsi"/>
                              <w:b/>
                              <w:sz w:val="22"/>
                            </w:rPr>
                          </w:pPr>
                          <w:r>
                            <w:rPr>
                              <w:rFonts w:asciiTheme="minorHAnsi" w:hAnsiTheme="minorHAnsi" w:cstheme="minorHAnsi"/>
                              <w:b/>
                              <w:sz w:val="22"/>
                            </w:rPr>
                            <w:t>a</w:t>
                          </w:r>
                        </w:p>
                        <w:p w:rsidR="00CE6BF8" w:rsidRDefault="00CE6BF8" w:rsidP="00B225DD">
                          <w:pPr>
                            <w:jc w:val="center"/>
                            <w:rPr>
                              <w:rFonts w:asciiTheme="minorHAnsi" w:hAnsiTheme="minorHAnsi" w:cstheme="minorHAnsi"/>
                              <w:b/>
                              <w:sz w:val="22"/>
                            </w:rPr>
                          </w:pPr>
                          <w:r>
                            <w:rPr>
                              <w:rFonts w:asciiTheme="minorHAnsi" w:hAnsiTheme="minorHAnsi" w:cstheme="minorHAnsi"/>
                              <w:b/>
                              <w:sz w:val="22"/>
                            </w:rPr>
                            <w:t>s</w:t>
                          </w:r>
                        </w:p>
                        <w:p w:rsidR="00CE6BF8" w:rsidRDefault="00CE6BF8" w:rsidP="00B225DD">
                          <w:pPr>
                            <w:jc w:val="center"/>
                            <w:rPr>
                              <w:rFonts w:asciiTheme="minorHAnsi" w:hAnsiTheme="minorHAnsi" w:cstheme="minorHAnsi"/>
                              <w:b/>
                              <w:sz w:val="22"/>
                            </w:rPr>
                          </w:pPr>
                          <w:r>
                            <w:rPr>
                              <w:rFonts w:asciiTheme="minorHAnsi" w:hAnsiTheme="minorHAnsi" w:cstheme="minorHAnsi"/>
                              <w:b/>
                              <w:sz w:val="22"/>
                            </w:rPr>
                            <w:t>y</w:t>
                          </w:r>
                        </w:p>
                        <w:p w:rsidR="00CE6BF8" w:rsidRDefault="00CE6BF8" w:rsidP="00B225DD">
                          <w:pPr>
                            <w:jc w:val="center"/>
                            <w:rPr>
                              <w:rFonts w:asciiTheme="minorHAnsi" w:hAnsiTheme="minorHAnsi" w:cstheme="minorHAnsi"/>
                              <w:b/>
                              <w:sz w:val="22"/>
                            </w:rPr>
                          </w:pPr>
                          <w:r>
                            <w:rPr>
                              <w:rFonts w:asciiTheme="minorHAnsi" w:hAnsiTheme="minorHAnsi" w:cstheme="minorHAnsi"/>
                              <w:b/>
                              <w:sz w:val="22"/>
                            </w:rPr>
                            <w:t>o</w:t>
                          </w:r>
                        </w:p>
                        <w:p w:rsidR="00CE6BF8" w:rsidRDefault="00CE6BF8" w:rsidP="00B225DD">
                          <w:pPr>
                            <w:jc w:val="center"/>
                            <w:rPr>
                              <w:rFonts w:asciiTheme="minorHAnsi" w:hAnsiTheme="minorHAnsi" w:cstheme="minorHAnsi"/>
                              <w:b/>
                              <w:sz w:val="22"/>
                            </w:rPr>
                          </w:pPr>
                          <w:r>
                            <w:rPr>
                              <w:rFonts w:asciiTheme="minorHAnsi" w:hAnsiTheme="minorHAnsi" w:cstheme="minorHAnsi"/>
                              <w:b/>
                              <w:sz w:val="22"/>
                            </w:rPr>
                            <w:t>n</w:t>
                          </w:r>
                        </w:p>
                        <w:p w:rsidR="00CE6BF8" w:rsidRPr="007820C2" w:rsidRDefault="00CE6BF8" w:rsidP="00B225DD">
                          <w:pPr>
                            <w:jc w:val="center"/>
                            <w:rPr>
                              <w:rFonts w:asciiTheme="minorHAnsi" w:hAnsiTheme="minorHAnsi" w:cstheme="minorHAnsi"/>
                              <w:b/>
                              <w:sz w:val="22"/>
                            </w:rPr>
                          </w:pPr>
                        </w:p>
                      </w:txbxContent>
                    </v:textbox>
                  </v:rect>
                  <v:shape id="Sağ Ok 457" o:spid="_x0000_s1376" type="#_x0000_t13" style="position:absolute;left:12440;top:24348;width:4253;height:18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RvaMMA&#10;AADcAAAADwAAAGRycy9kb3ducmV2LnhtbESP3WrCQBSE74W+w3IK3ummjbUhuooUCgGv/HmAQ/Y0&#10;ic2ejbvbJL69Kwi9HGbmG2a9HU0renK+sazgbZ6AIC6tbrhScD59zzIQPiBrbC2Tght52G5eJmvM&#10;tR34QP0xVCJC2OeooA6hy6X0ZU0G/dx2xNH7sc5giNJVUjscIty08j1JltJgw3Ghxo6+aip/j39G&#10;gbeF4/Rq+v35MiyysUgzf0iVmr6OuxWIQGP4Dz/bhVaw+PiEx5l4BO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7RvaMMAAADcAAAADwAAAAAAAAAAAAAAAACYAgAAZHJzL2Rv&#10;d25yZXYueG1sUEsFBgAAAAAEAAQA9QAAAIgDAAAAAA==&#10;" adj="17010" fillcolor="#7f7f7f [1612]" strokecolor="black [3040]">
                    <v:shadow on="t" color="black" opacity="24903f" origin=",.5" offset="0,.55556mm"/>
                  </v:shape>
                  <v:shape id="Sağ Ok 458" o:spid="_x0000_s1377" type="#_x0000_t13" style="position:absolute;top:20308;width:13397;height:101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fGb8IA&#10;AADcAAAADwAAAGRycy9kb3ducmV2LnhtbERPz2vCMBS+C/sfwht401RxMqqxbANBkQ3mdqi3R/PW&#10;ljYvMYna/ffLYeDx4/u9LgbTiyv50FpWMJtmIIgrq1uuFXx/bSfPIEJE1thbJgW/FKDYPIzWmGt7&#10;40+6HmMtUgiHHBU0MbpcylA1ZDBMrSNO3I/1BmOCvpba4y2Fm17Os2wpDbacGhp09NZQ1R0vRkH/&#10;UfpDt3e7sgySzdm9n2avUanx4/CyAhFpiHfxv3unFSye0tp0Jh0B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p8ZvwgAAANwAAAAPAAAAAAAAAAAAAAAAAJgCAABkcnMvZG93&#10;bnJldi54bWxQSwUGAAAAAAQABAD1AAAAhwMAAAAA&#10;" adj="13456" fillcolor="#ddd8c2 [2894]" strokecolor="black [3040]">
                    <v:shadow on="t" color="black" opacity="24903f" origin=",.5" offset="0,.55556mm"/>
                    <v:textbox>
                      <w:txbxContent>
                        <w:p w:rsidR="00CE6BF8" w:rsidRDefault="00CE6BF8" w:rsidP="00B225DD">
                          <w:pPr>
                            <w:jc w:val="center"/>
                            <w:rPr>
                              <w:rFonts w:asciiTheme="minorHAnsi" w:hAnsiTheme="minorHAnsi" w:cstheme="minorHAnsi"/>
                              <w:b/>
                              <w:sz w:val="22"/>
                            </w:rPr>
                          </w:pPr>
                          <w:r w:rsidRPr="000650D9">
                            <w:rPr>
                              <w:rFonts w:asciiTheme="minorHAnsi" w:hAnsiTheme="minorHAnsi" w:cstheme="minorHAnsi"/>
                              <w:b/>
                              <w:sz w:val="22"/>
                            </w:rPr>
                            <w:t xml:space="preserve">Atıktaki </w:t>
                          </w:r>
                        </w:p>
                        <w:p w:rsidR="00CE6BF8" w:rsidRPr="000650D9" w:rsidRDefault="00CE6BF8" w:rsidP="00B225DD">
                          <w:pPr>
                            <w:jc w:val="center"/>
                            <w:rPr>
                              <w:rFonts w:asciiTheme="minorHAnsi" w:hAnsiTheme="minorHAnsi" w:cstheme="minorHAnsi"/>
                              <w:b/>
                              <w:sz w:val="22"/>
                            </w:rPr>
                          </w:pPr>
                          <w:r w:rsidRPr="000650D9">
                            <w:rPr>
                              <w:rFonts w:asciiTheme="minorHAnsi" w:hAnsiTheme="minorHAnsi" w:cstheme="minorHAnsi"/>
                              <w:b/>
                              <w:sz w:val="22"/>
                            </w:rPr>
                            <w:t>madde</w:t>
                          </w:r>
                        </w:p>
                      </w:txbxContent>
                    </v:textbox>
                  </v:shape>
                  <v:shape id="Sağ Ok 459" o:spid="_x0000_s1378" type="#_x0000_t13" style="position:absolute;left:28601;top:24242;width:4248;height:18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9u+McA&#10;AADcAAAADwAAAGRycy9kb3ducmV2LnhtbESPQUvDQBSE74L/YXlCL6XdWFTamG0Ri1gQBdvQ4O2R&#10;fSah2bfp7trEf98VCh6HmfmGyVaDacWJnG8sK7idJiCIS6sbrhTku5fJHIQPyBpby6TglzysltdX&#10;Gaba9vxJp22oRISwT1FBHUKXSunLmgz6qe2Io/dtncEQpaukdthHuGnlLEkepMGG40KNHT3XVB62&#10;P0bBuH/N3/ZFUhw+9v7drZ35OuZGqdHN8PQIItAQ/sOX9kYruLtfwN+ZeATk8g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fbvjHAAAA3AAAAA8AAAAAAAAAAAAAAAAAmAIAAGRy&#10;cy9kb3ducmV2LnhtbFBLBQYAAAAABAAEAPUAAACMAwAAAAA=&#10;" adj="17015" fillcolor="#7f7f7f [1612]" strokecolor="black [3040]">
                    <v:shadow on="t" color="black" opacity="24903f" origin=",.5" offset="0,.55556mm"/>
                  </v:shape>
                  <v:shape id="Sağ Ok 460" o:spid="_x0000_s1379" type="#_x0000_t13" style="position:absolute;left:20255;top:28441;width:3238;height:180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EFcsMA&#10;AADcAAAADwAAAGRycy9kb3ducmV2LnhtbERPXWvCMBR9F/wP4Qp7EU0dQ6QzishEYeiYnXu+NHdt&#10;sbnpkqjVX28eBB8P53s6b00tzuR8ZVnBaJiAIM6trrhQ8JOtBhMQPiBrrC2Tgit5mM+6nSmm2l74&#10;m877UIgYwj5FBWUITSqlz0sy6Ie2IY7cn3UGQ4SukNrhJYabWr4myVgarDg2lNjQsqT8uD8ZBfqz&#10;v9ve1h+/X7vsP1uO6LB114NSL7128Q4iUBue4od7oxW8jeP8eCYeAT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EFcsMAAADcAAAADwAAAAAAAAAAAAAAAACYAgAAZHJzL2Rv&#10;d25yZXYueG1sUEsFBgAAAAAEAAQA9QAAAIgDAAAAAA==&#10;" adj="15586" fillcolor="#7f7f7f [1612]" strokecolor="black [3040]">
                    <v:shadow on="t" color="black" opacity="24903f" origin=",.5" offset="0,.55556mm"/>
                  </v:shape>
                  <v:shape id="Sağ Ok 461" o:spid="_x0000_s1380" type="#_x0000_t13" style="position:absolute;left:20255;top:37798;width:3232;height:180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z1BcIA&#10;AADcAAAADwAAAGRycy9kb3ducmV2LnhtbESPQWsCMRSE7wX/Q3iCt5q1iMhqFBGE4sG26sXbY/Pc&#10;BDcvSxLX9d+bQqHHYWa+YZbr3jWioxCtZwWTcQGCuPLacq3gfNq9z0HEhKyx8UwKnhRhvRq8LbHU&#10;/sE/1B1TLTKEY4kKTEptKWWsDDmMY98SZ+/qg8OUZailDvjIcNfIj6KYSYeW84LBlraGqtvx7hTQ&#10;9711l1jtrT1Mg3Hh6zDXnVKjYb9ZgEjUp//wX/tTK5jOJvB7Jh8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nPUFwgAAANwAAAAPAAAAAAAAAAAAAAAAAJgCAABkcnMvZG93&#10;bnJldi54bWxQSwUGAAAAAAQABAD1AAAAhwMAAAAA&#10;" adj="15574" fillcolor="#7f7f7f [1612]" strokecolor="black [3040]">
                    <v:shadow on="t" color="black" opacity="24903f" origin=",.5" offset="0,.55556mm"/>
                  </v:shape>
                  <v:shape id="Sağ Ok 462" o:spid="_x0000_s1381" type="#_x0000_t13" style="position:absolute;left:20521;top:13715;width:2730;height:233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MX+cUA&#10;AADcAAAADwAAAGRycy9kb3ducmV2LnhtbESPQWvCQBSE74L/YXmFXopuFI0SXSUIllIEqRXPz+wz&#10;Cc2+Dbtbjf++KxQ8DjPzDbNcd6YRV3K+tqxgNExAEBdW11wqOH5vB3MQPiBrbCyTgjt5WK/6vSVm&#10;2t74i66HUIoIYZ+hgiqENpPSFxUZ9EPbEkfvYp3BEKUrpXZ4i3DTyHGSpNJgzXGhwpY2FRU/h1+j&#10;IJzy++x9nn9O3yZmf5qmTta7s1KvL12+ABGoC8/wf/tDK5ikY3ici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sxf5xQAAANwAAAAPAAAAAAAAAAAAAAAAAJgCAABkcnMv&#10;ZG93bnJldi54bWxQSwUGAAAAAAQABAD1AAAAigMAAAAA&#10;" adj="12357" fillcolor="#7f7f7f [1612]" strokecolor="black [3040]">
                    <v:shadow on="t" color="black" opacity="24903f" origin=",.5" offset="0,.55556mm"/>
                  </v:shape>
                  <v:oval id="Oval 463" o:spid="_x0000_s1382" style="position:absolute;left:13184;top:7442;width:19670;height:6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AEN8QA&#10;AADcAAAADwAAAGRycy9kb3ducmV2LnhtbESP0WoCMRRE3wv9h3ALfavZWlnK1igqSH0QFq0fcNlc&#10;N1s3N2mS6vr3plDwcZiZM8x0PthenCnEzrGC11EBgrhxuuNWweFr/fIOIiZkjb1jUnClCPPZ48MU&#10;K+0uvKPzPrUiQzhWqMCk5CspY2PIYhw5T5y9owsWU5ahlTrgJcNtL8dFUUqLHecFg55WhprT/tcq&#10;CMfldVv6n9SuP7+dP9S1oWWt1PPTsPgAkWhI9/B/e6MVTMo3+DuTj4C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gBDfEAAAA3AAAAA8AAAAAAAAAAAAAAAAAmAIAAGRycy9k&#10;b3ducmV2LnhtbFBLBQYAAAAABAAEAPUAAACJAwAAAAA=&#10;" fillcolor="#3f13f9" strokecolor="#243f60 [1604]" strokeweight="2pt">
                    <v:textbox inset="0,0,0,0">
                      <w:txbxContent>
                        <w:p w:rsidR="00CE6BF8" w:rsidRDefault="00CE6BF8" w:rsidP="00B225DD">
                          <w:pPr>
                            <w:jc w:val="center"/>
                          </w:pPr>
                          <w:r>
                            <w:t>Hava filtresi</w:t>
                          </w:r>
                        </w:p>
                        <w:p w:rsidR="00CE6BF8" w:rsidRDefault="00CE6BF8" w:rsidP="00B225DD">
                          <w:pPr>
                            <w:jc w:val="center"/>
                          </w:pPr>
                          <w:r>
                            <w:t>(RMM</w:t>
                          </w:r>
                          <w:r w:rsidRPr="00B225DD">
                            <w:rPr>
                              <w:vertAlign w:val="subscript"/>
                            </w:rPr>
                            <w:t>eff</w:t>
                          </w:r>
                          <w:r>
                            <w:t>)</w:t>
                          </w:r>
                        </w:p>
                      </w:txbxContent>
                    </v:textbox>
                  </v:oval>
                  <v:shape id="Sağ Ok 464" o:spid="_x0000_s1383" type="#_x0000_t13" style="position:absolute;left:20201;top:20414;width:2731;height:233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YqFsUA&#10;AADcAAAADwAAAGRycy9kb3ducmV2LnhtbESPQWvCQBSE7wX/w/KEXkQ3SkwldZUgWEoRSq14fs0+&#10;k2D2bdjdavz3XUHocZiZb5jlujetuJDzjWUF00kCgri0uuFKweF7O16A8AFZY2uZFNzIw3o1eFpi&#10;ru2Vv+iyD5WIEPY5KqhD6HIpfVmTQT+xHXH0TtYZDFG6SmqH1wg3rZwlSSYNNhwXauxoU1N53v8a&#10;BeFY3F7eFsXHfJSaz+M8c7LZ/Sj1POyLVxCB+vAffrTftYI0S+F+Jh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FioWxQAAANwAAAAPAAAAAAAAAAAAAAAAAJgCAABkcnMv&#10;ZG93bnJldi54bWxQSwUGAAAAAAQABAD1AAAAigMAAAAA&#10;" adj="12357" fillcolor="#7f7f7f [1612]" strokecolor="black [3040]">
                    <v:shadow on="t" color="black" opacity="24903f" origin=",.5" offset="0,.55556mm"/>
                  </v:shape>
                  <v:shape id="Sağ Ok 465" o:spid="_x0000_s1384" type="#_x0000_t13" style="position:absolute;left:20734;top:4890;width:2730;height:233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qPjcUA&#10;AADcAAAADwAAAGRycy9kb3ducmV2LnhtbESPQWvCQBSE7wX/w/KEXkQ3LSZKdJVQaClSKFXx/Mw+&#10;k2D2bdjdavz3bkHocZiZb5jlujetuJDzjWUFL5MEBHFpdcOVgv3ufTwH4QOyxtYyKbiRh/Vq8LTE&#10;XNsr/9BlGyoRIexzVFCH0OVS+rImg35iO+LonawzGKJ0ldQOrxFuWvmaJJk02HBcqLGjt5rK8/bX&#10;KAiH4jb7mBebdDQ134c0c7L5Oir1POyLBYhAffgPP9qfWsE0S+HvTDw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Wo+NxQAAANwAAAAPAAAAAAAAAAAAAAAAAJgCAABkcnMv&#10;ZG93bnJldi54bWxQSwUGAAAAAAQABAD1AAAAigMAAAAA&#10;" adj="12357" fillcolor="#7f7f7f [1612]" strokecolor="black [3040]">
                    <v:shadow on="t" color="black" opacity="24903f" origin=",.5" offset="0,.55556mm"/>
                  </v:shape>
                  <v:rect id="Dikdörtgen 467" o:spid="_x0000_s1385" style="position:absolute;left:42742;top:15204;width:15310;height:14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JlIcYA&#10;AADcAAAADwAAAGRycy9kb3ducmV2LnhtbESPQWvCQBSE7wX/w/KE3urG0KqkriK2lmK9GLW9vmaf&#10;STD7NuxuNf77bqHgcZiZb5jpvDONOJPztWUFw0ECgriwuuZSwX63epiA8AFZY2OZFFzJw3zWu5ti&#10;pu2Ft3TOQykihH2GCqoQ2kxKX1Rk0A9sSxy9o3UGQ5SulNrhJcJNI9MkGUmDNceFCltaVlSc8h+j&#10;4PPFLdP0dfxWrL6e8u/kMFl/uI1S9/1u8QwiUBdu4f/2u1bwOBrD35l4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JlIcYAAADcAAAADwAAAAAAAAAAAAAAAACYAgAAZHJz&#10;L2Rvd25yZXYueG1sUEsFBgAAAAAEAAQA9QAAAIsDAAAAAA==&#10;" filled="f" strokecolor="black [3213]">
                    <v:textbox inset="0,0,0,0">
                      <w:txbxContent>
                        <w:p w:rsidR="00CE6BF8" w:rsidRDefault="00CE6BF8" w:rsidP="00B225DD">
                          <w:pPr>
                            <w:rPr>
                              <w:rFonts w:asciiTheme="minorHAnsi" w:hAnsiTheme="minorHAnsi" w:cstheme="minorHAnsi"/>
                              <w:b/>
                              <w:sz w:val="22"/>
                            </w:rPr>
                          </w:pPr>
                          <w:r>
                            <w:rPr>
                              <w:rFonts w:asciiTheme="minorHAnsi" w:hAnsiTheme="minorHAnsi" w:cstheme="minorHAnsi"/>
                              <w:b/>
                              <w:sz w:val="22"/>
                            </w:rPr>
                            <w:t>Ortalama İKlar</w:t>
                          </w:r>
                        </w:p>
                        <w:p w:rsidR="00CE6BF8" w:rsidRDefault="00CE6BF8" w:rsidP="006E3567">
                          <w:pPr>
                            <w:pStyle w:val="ListeParagraf"/>
                            <w:numPr>
                              <w:ilvl w:val="0"/>
                              <w:numId w:val="175"/>
                            </w:numPr>
                            <w:ind w:left="426"/>
                            <w:rPr>
                              <w:rFonts w:asciiTheme="minorHAnsi" w:hAnsiTheme="minorHAnsi" w:cstheme="minorHAnsi"/>
                              <w:b/>
                              <w:sz w:val="22"/>
                            </w:rPr>
                          </w:pPr>
                          <w:r>
                            <w:rPr>
                              <w:rFonts w:asciiTheme="minorHAnsi" w:hAnsiTheme="minorHAnsi" w:cstheme="minorHAnsi"/>
                              <w:b/>
                              <w:sz w:val="22"/>
                            </w:rPr>
                            <w:t>Min.sıcaklık: 80</w:t>
                          </w:r>
                          <w:r w:rsidRPr="00B225DD">
                            <w:rPr>
                              <w:rFonts w:asciiTheme="minorHAnsi" w:hAnsiTheme="minorHAnsi" w:cstheme="minorHAnsi"/>
                              <w:b/>
                              <w:sz w:val="22"/>
                              <w:vertAlign w:val="superscript"/>
                            </w:rPr>
                            <w:t>o</w:t>
                          </w:r>
                          <w:r>
                            <w:rPr>
                              <w:rFonts w:asciiTheme="minorHAnsi" w:hAnsiTheme="minorHAnsi" w:cstheme="minorHAnsi"/>
                              <w:b/>
                              <w:sz w:val="22"/>
                            </w:rPr>
                            <w:t>C</w:t>
                          </w:r>
                        </w:p>
                        <w:p w:rsidR="00CE6BF8" w:rsidRDefault="00CE6BF8" w:rsidP="006E3567">
                          <w:pPr>
                            <w:pStyle w:val="ListeParagraf"/>
                            <w:numPr>
                              <w:ilvl w:val="0"/>
                              <w:numId w:val="175"/>
                            </w:numPr>
                            <w:ind w:left="426"/>
                            <w:rPr>
                              <w:rFonts w:asciiTheme="minorHAnsi" w:hAnsiTheme="minorHAnsi" w:cstheme="minorHAnsi"/>
                              <w:b/>
                              <w:sz w:val="22"/>
                            </w:rPr>
                          </w:pPr>
                          <w:r>
                            <w:rPr>
                              <w:rFonts w:asciiTheme="minorHAnsi" w:hAnsiTheme="minorHAnsi" w:cstheme="minorHAnsi"/>
                              <w:b/>
                              <w:sz w:val="22"/>
                            </w:rPr>
                            <w:t>Atığın kaldığı min.süre: 60 saniye</w:t>
                          </w:r>
                        </w:p>
                        <w:p w:rsidR="00CE6BF8" w:rsidRDefault="00CE6BF8" w:rsidP="00B225DD">
                          <w:pPr>
                            <w:rPr>
                              <w:rFonts w:asciiTheme="minorHAnsi" w:hAnsiTheme="minorHAnsi" w:cstheme="minorHAnsi"/>
                              <w:b/>
                              <w:sz w:val="22"/>
                            </w:rPr>
                          </w:pPr>
                          <w:r>
                            <w:rPr>
                              <w:rFonts w:asciiTheme="minorHAnsi" w:hAnsiTheme="minorHAnsi" w:cstheme="minorHAnsi"/>
                              <w:b/>
                              <w:sz w:val="22"/>
                            </w:rPr>
                            <w:t>RYÖ örnekleri:</w:t>
                          </w:r>
                        </w:p>
                        <w:p w:rsidR="00CE6BF8" w:rsidRDefault="00CE6BF8" w:rsidP="006E3567">
                          <w:pPr>
                            <w:pStyle w:val="ListeParagraf"/>
                            <w:numPr>
                              <w:ilvl w:val="0"/>
                              <w:numId w:val="175"/>
                            </w:numPr>
                            <w:ind w:left="426"/>
                            <w:rPr>
                              <w:rFonts w:asciiTheme="minorHAnsi" w:hAnsiTheme="minorHAnsi" w:cstheme="minorHAnsi"/>
                              <w:b/>
                              <w:sz w:val="22"/>
                            </w:rPr>
                          </w:pPr>
                          <w:r>
                            <w:rPr>
                              <w:rFonts w:asciiTheme="minorHAnsi" w:hAnsiTheme="minorHAnsi" w:cstheme="minorHAnsi"/>
                              <w:b/>
                              <w:sz w:val="22"/>
                            </w:rPr>
                            <w:t>Atık gaz arıtımı</w:t>
                          </w:r>
                        </w:p>
                        <w:p w:rsidR="00CE6BF8" w:rsidRDefault="00CE6BF8" w:rsidP="00BD1ACD">
                          <w:pPr>
                            <w:pStyle w:val="ListeParagraf"/>
                            <w:ind w:left="426"/>
                            <w:rPr>
                              <w:rFonts w:asciiTheme="minorHAnsi" w:hAnsiTheme="minorHAnsi" w:cstheme="minorHAnsi"/>
                              <w:b/>
                              <w:sz w:val="22"/>
                            </w:rPr>
                          </w:pPr>
                          <w:r>
                            <w:rPr>
                              <w:rFonts w:asciiTheme="minorHAnsi" w:hAnsiTheme="minorHAnsi" w:cstheme="minorHAnsi"/>
                              <w:b/>
                              <w:sz w:val="22"/>
                            </w:rPr>
                            <w:t>(ör.termal oksitleyici, absorber</w:t>
                          </w:r>
                        </w:p>
                        <w:p w:rsidR="00CE6BF8" w:rsidRPr="00B225DD" w:rsidRDefault="00CE6BF8" w:rsidP="00B225DD">
                          <w:pPr>
                            <w:pStyle w:val="ListeParagraf"/>
                            <w:rPr>
                              <w:rFonts w:asciiTheme="minorHAnsi" w:hAnsiTheme="minorHAnsi" w:cstheme="minorHAnsi"/>
                              <w:b/>
                              <w:sz w:val="22"/>
                            </w:rPr>
                          </w:pPr>
                          <w:r>
                            <w:rPr>
                              <w:rFonts w:asciiTheme="minorHAnsi" w:hAnsiTheme="minorHAnsi" w:cstheme="minorHAnsi"/>
                              <w:b/>
                              <w:sz w:val="22"/>
                            </w:rPr>
                            <w:t xml:space="preserve"> </w:t>
                          </w:r>
                        </w:p>
                      </w:txbxContent>
                    </v:textbox>
                  </v:rect>
                  <v:shape id="Sağ Ok 468" o:spid="_x0000_s1386" type="#_x0000_t13" style="position:absolute;left:12440;top:39021;width:21371;height:62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TU+MMA&#10;AADcAAAADwAAAGRycy9kb3ducmV2LnhtbERPy2oCMRTdF/oP4QruauKjUkejlKJgC9p2FNxeJtfJ&#10;0MnNMIk6/ftmUXB5OO/FqnO1uFIbKs8ahgMFgrjwpuJSw/GweXoBESKywdozafilAKvl48MCM+Nv&#10;/E3XPJYihXDIUIONscmkDIUlh2HgG+LEnX3rMCbYltK0eEvhrpYjpabSYcWpwWJDb5aKn/ziNHzk&#10;9fvn6Wu9s8V6/DyTar9XI9K63+te5yAidfEu/ndvjYbJNK1NZ9IR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TU+MMAAADcAAAADwAAAAAAAAAAAAAAAACYAgAAZHJzL2Rv&#10;d25yZXYueG1sUEsFBgAAAAAEAAQA9QAAAIgDAAAAAA==&#10;" adj="18430" fillcolor="#d6e3bc [1302]" strokecolor="black [3040]">
                    <v:shadow on="t" color="black" opacity="24903f" origin=",.5" offset="0,.55556mm"/>
                    <v:textbox>
                      <w:txbxContent>
                        <w:p w:rsidR="00CE6BF8" w:rsidRDefault="00CE6BF8" w:rsidP="00B225DD">
                          <w:pPr>
                            <w:rPr>
                              <w:rFonts w:asciiTheme="minorHAnsi" w:hAnsiTheme="minorHAnsi" w:cstheme="minorHAnsi"/>
                              <w:b/>
                              <w:sz w:val="22"/>
                            </w:rPr>
                          </w:pPr>
                          <w:r>
                            <w:rPr>
                              <w:rFonts w:asciiTheme="minorHAnsi" w:hAnsiTheme="minorHAnsi" w:cstheme="minorHAnsi"/>
                              <w:b/>
                              <w:sz w:val="22"/>
                            </w:rPr>
                            <w:t>Kurutulmuş atıktaki madde</w:t>
                          </w:r>
                          <w:r w:rsidRPr="000650D9">
                            <w:rPr>
                              <w:rFonts w:asciiTheme="minorHAnsi" w:hAnsiTheme="minorHAnsi" w:cstheme="minorHAnsi"/>
                              <w:b/>
                              <w:sz w:val="22"/>
                            </w:rPr>
                            <w:t xml:space="preserve"> </w:t>
                          </w:r>
                        </w:p>
                        <w:p w:rsidR="00CE6BF8" w:rsidRPr="000650D9" w:rsidRDefault="00CE6BF8" w:rsidP="00B225DD">
                          <w:pPr>
                            <w:jc w:val="center"/>
                            <w:rPr>
                              <w:rFonts w:asciiTheme="minorHAnsi" w:hAnsiTheme="minorHAnsi" w:cstheme="minorHAnsi"/>
                              <w:b/>
                              <w:sz w:val="22"/>
                            </w:rPr>
                          </w:pPr>
                          <w:r w:rsidRPr="000650D9">
                            <w:rPr>
                              <w:rFonts w:asciiTheme="minorHAnsi" w:hAnsiTheme="minorHAnsi" w:cstheme="minorHAnsi"/>
                              <w:b/>
                              <w:sz w:val="22"/>
                            </w:rPr>
                            <w:t>madde</w:t>
                          </w:r>
                        </w:p>
                      </w:txbxContent>
                    </v:textbox>
                  </v:shape>
                  <v:rect id="Dikdörtgen 469" o:spid="_x0000_s1387" style="position:absolute;left:34981;top:38808;width:19234;height:7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G6BcUA&#10;AADcAAAADwAAAGRycy9kb3ducmV2LnhtbESPQWvCQBSE74L/YXkFb2ZTtbZNXaUUxHrUFMHba/Y1&#10;Sc2+Dburpv76riB4HGbmG2a26EwjTuR8bVnBY5KCIC6srrlU8JUvhy8gfEDW2FgmBX/kYTHv92aY&#10;aXvmDZ22oRQRwj5DBVUIbSalLyoy6BPbEkfvxzqDIUpXSu3wHOGmkaM0nUqDNceFClv6qKg4bI9G&#10;weHy63O9pqfvVS675/WO070bKzV46N7fQATqwj18a39qBZPpK1zPxCM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boFxQAAANwAAAAPAAAAAAAAAAAAAAAAAJgCAABkcnMv&#10;ZG93bnJldi54bWxQSwUGAAAAAAQABAD1AAAAigMAAAAA&#10;" filled="f" stroked="f" strokeweight="2pt">
                    <v:textbox inset="0,0,0,0">
                      <w:txbxContent>
                        <w:p w:rsidR="00CE6BF8" w:rsidRDefault="00CE6BF8" w:rsidP="00B225DD">
                          <w:pPr>
                            <w:rPr>
                              <w:rFonts w:asciiTheme="minorHAnsi" w:hAnsiTheme="minorHAnsi" w:cstheme="minorHAnsi"/>
                              <w:b/>
                              <w:sz w:val="22"/>
                            </w:rPr>
                          </w:pPr>
                          <w:r w:rsidRPr="00B225DD">
                            <w:rPr>
                              <w:rFonts w:asciiTheme="minorHAnsi" w:hAnsiTheme="minorHAnsi" w:cstheme="minorHAnsi"/>
                              <w:b/>
                              <w:sz w:val="22"/>
                            </w:rPr>
                            <w:t xml:space="preserve">İleri </w:t>
                          </w:r>
                          <w:r>
                            <w:rPr>
                              <w:rFonts w:asciiTheme="minorHAnsi" w:hAnsiTheme="minorHAnsi" w:cstheme="minorHAnsi"/>
                              <w:b/>
                              <w:sz w:val="22"/>
                            </w:rPr>
                            <w:t>arıtma:</w:t>
                          </w:r>
                        </w:p>
                        <w:p w:rsidR="00CE6BF8" w:rsidRDefault="00CE6BF8" w:rsidP="006E3567">
                          <w:pPr>
                            <w:pStyle w:val="ListeParagraf"/>
                            <w:numPr>
                              <w:ilvl w:val="0"/>
                              <w:numId w:val="176"/>
                            </w:numPr>
                            <w:rPr>
                              <w:rFonts w:asciiTheme="minorHAnsi" w:hAnsiTheme="minorHAnsi" w:cstheme="minorHAnsi"/>
                              <w:b/>
                              <w:sz w:val="22"/>
                            </w:rPr>
                          </w:pPr>
                          <w:r>
                            <w:rPr>
                              <w:rFonts w:asciiTheme="minorHAnsi" w:hAnsiTheme="minorHAnsi" w:cstheme="minorHAnsi"/>
                              <w:b/>
                              <w:sz w:val="22"/>
                            </w:rPr>
                            <w:t>Geri kazanım</w:t>
                          </w:r>
                        </w:p>
                        <w:p w:rsidR="00CE6BF8" w:rsidRPr="00B225DD" w:rsidRDefault="00CE6BF8" w:rsidP="006E3567">
                          <w:pPr>
                            <w:pStyle w:val="ListeParagraf"/>
                            <w:numPr>
                              <w:ilvl w:val="0"/>
                              <w:numId w:val="176"/>
                            </w:numPr>
                            <w:rPr>
                              <w:rFonts w:asciiTheme="minorHAnsi" w:hAnsiTheme="minorHAnsi" w:cstheme="minorHAnsi"/>
                              <w:b/>
                              <w:sz w:val="22"/>
                            </w:rPr>
                          </w:pPr>
                          <w:r>
                            <w:rPr>
                              <w:rFonts w:asciiTheme="minorHAnsi" w:hAnsiTheme="minorHAnsi" w:cstheme="minorHAnsi"/>
                              <w:b/>
                              <w:sz w:val="22"/>
                            </w:rPr>
                            <w:t>Depolama, oksitleyici termal işlem</w:t>
                          </w:r>
                        </w:p>
                        <w:p w:rsidR="00CE6BF8" w:rsidRPr="00B225DD" w:rsidRDefault="00CE6BF8" w:rsidP="00B225DD">
                          <w:pPr>
                            <w:pStyle w:val="ListeParagraf"/>
                            <w:rPr>
                              <w:rFonts w:asciiTheme="minorHAnsi" w:hAnsiTheme="minorHAnsi" w:cstheme="minorHAnsi"/>
                              <w:b/>
                              <w:sz w:val="22"/>
                            </w:rPr>
                          </w:pPr>
                          <w:r>
                            <w:rPr>
                              <w:rFonts w:asciiTheme="minorHAnsi" w:hAnsiTheme="minorHAnsi" w:cstheme="minorHAnsi"/>
                              <w:b/>
                              <w:sz w:val="22"/>
                            </w:rPr>
                            <w:t xml:space="preserve"> </w:t>
                          </w:r>
                        </w:p>
                      </w:txbxContent>
                    </v:textbox>
                  </v:rect>
                  <v:rect id="Dikdörtgen 470" o:spid="_x0000_s1388" style="position:absolute;left:40829;width:13386;height:53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DbpMEA&#10;AADcAAAADwAAAGRycy9kb3ducmV2LnhtbERPTYvCMBC9C/6HMMLeNFVE3a5RRBBcWESryB5nm7Et&#10;NpPSZG3115uD4PHxvufL1pTiRrUrLCsYDiIQxKnVBWcKTsdNfwbCeWSNpWVScCcHy0W3M8dY24YP&#10;dEt8JkIIuxgV5N5XsZQuzcmgG9iKOHAXWxv0AdaZ1DU2IdyUchRFE2mw4NCQY0XrnNJr8m8UfK5o&#10;p5vTry9/moc+0376fbZ/Sn302tUXCE+tf4tf7q1WMJ6G+eFMOAJ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w26TBAAAA3AAAAA8AAAAAAAAAAAAAAAAAmAIAAGRycy9kb3du&#10;cmV2LnhtbFBLBQYAAAAABAAEAPUAAACGAwAAAAA=&#10;" fillcolor="#e36c0a [2409]" stroked="f" strokeweight="2pt">
                    <v:textbox>
                      <w:txbxContent>
                        <w:p w:rsidR="00CE6BF8" w:rsidRDefault="00CE6BF8" w:rsidP="00B225DD">
                          <w:pPr>
                            <w:jc w:val="center"/>
                            <w:rPr>
                              <w:rFonts w:asciiTheme="minorHAnsi" w:hAnsiTheme="minorHAnsi" w:cstheme="minorHAnsi"/>
                              <w:b/>
                            </w:rPr>
                          </w:pPr>
                          <w:r>
                            <w:rPr>
                              <w:rFonts w:asciiTheme="minorHAnsi" w:hAnsiTheme="minorHAnsi" w:cstheme="minorHAnsi"/>
                              <w:b/>
                            </w:rPr>
                            <w:t>Termal işlem</w:t>
                          </w:r>
                        </w:p>
                        <w:p w:rsidR="00CE6BF8" w:rsidRPr="007820C2" w:rsidRDefault="00CE6BF8" w:rsidP="00B225DD">
                          <w:pPr>
                            <w:jc w:val="center"/>
                            <w:rPr>
                              <w:rFonts w:asciiTheme="minorHAnsi" w:hAnsiTheme="minorHAnsi" w:cstheme="minorHAnsi"/>
                              <w:b/>
                            </w:rPr>
                          </w:pPr>
                          <w:r>
                            <w:rPr>
                              <w:rFonts w:asciiTheme="minorHAnsi" w:hAnsiTheme="minorHAnsi" w:cstheme="minorHAnsi"/>
                              <w:b/>
                            </w:rPr>
                            <w:t>Oksitleyici değil</w:t>
                          </w:r>
                        </w:p>
                      </w:txbxContent>
                    </v:textbox>
                  </v:rect>
                </v:group>
                <v:rect id="Dikdörtgen 471" o:spid="_x0000_s1389" style="position:absolute;left:40829;top:5954;width:15309;height:7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4g3sUA&#10;AADcAAAADwAAAGRycy9kb3ducmV2LnhtbESPT2vCQBTE70K/w/IK3nRjrX9IXUMplNajphS8vWaf&#10;STT7NuxuY/TTdwuCx2FmfsOsst40oiPna8sKJuMEBHFhdc2lgq/8fbQE4QOyxsYyKbiQh2z9MFhh&#10;qu2Zt9TtQikihH2KCqoQ2lRKX1Rk0I9tSxy9g3UGQ5SulNrhOcJNI5+SZC4N1hwXKmzpraLitPs1&#10;Ck7Xo8/1hmY/H7nsF5tvTvZuqtTwsX99ARGoD/fwrf2pFTwvJvB/Jh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niDexQAAANwAAAAPAAAAAAAAAAAAAAAAAJgCAABkcnMv&#10;ZG93bnJldi54bWxQSwUGAAAAAAQABAD1AAAAigMAAAAA&#10;" filled="f" stroked="f" strokeweight="2pt">
                  <v:textbox inset="0,0,0,0">
                    <w:txbxContent>
                      <w:p w:rsidR="00CE6BF8" w:rsidRDefault="00CE6BF8" w:rsidP="00BD1ACD">
                        <w:pPr>
                          <w:rPr>
                            <w:rFonts w:asciiTheme="minorHAnsi" w:hAnsiTheme="minorHAnsi" w:cstheme="minorHAnsi"/>
                            <w:b/>
                            <w:sz w:val="22"/>
                          </w:rPr>
                        </w:pPr>
                        <w:r w:rsidRPr="00B225DD">
                          <w:rPr>
                            <w:rFonts w:asciiTheme="minorHAnsi" w:hAnsiTheme="minorHAnsi" w:cstheme="minorHAnsi"/>
                            <w:b/>
                            <w:sz w:val="22"/>
                          </w:rPr>
                          <w:t xml:space="preserve">İleri </w:t>
                        </w:r>
                        <w:r>
                          <w:rPr>
                            <w:rFonts w:asciiTheme="minorHAnsi" w:hAnsiTheme="minorHAnsi" w:cstheme="minorHAnsi"/>
                            <w:b/>
                            <w:sz w:val="22"/>
                          </w:rPr>
                          <w:t>arıtma:</w:t>
                        </w:r>
                      </w:p>
                      <w:p w:rsidR="00CE6BF8" w:rsidRDefault="00CE6BF8" w:rsidP="006E3567">
                        <w:pPr>
                          <w:pStyle w:val="ListeParagraf"/>
                          <w:numPr>
                            <w:ilvl w:val="0"/>
                            <w:numId w:val="176"/>
                          </w:numPr>
                          <w:ind w:left="284" w:hanging="218"/>
                          <w:rPr>
                            <w:rFonts w:asciiTheme="minorHAnsi" w:hAnsiTheme="minorHAnsi" w:cstheme="minorHAnsi"/>
                            <w:b/>
                            <w:sz w:val="22"/>
                          </w:rPr>
                        </w:pPr>
                        <w:r>
                          <w:rPr>
                            <w:rFonts w:asciiTheme="minorHAnsi" w:hAnsiTheme="minorHAnsi" w:cstheme="minorHAnsi"/>
                            <w:b/>
                            <w:sz w:val="22"/>
                          </w:rPr>
                          <w:t>Geri kazanım</w:t>
                        </w:r>
                      </w:p>
                      <w:p w:rsidR="00CE6BF8" w:rsidRPr="00B225DD" w:rsidRDefault="00CE6BF8" w:rsidP="006E3567">
                        <w:pPr>
                          <w:pStyle w:val="ListeParagraf"/>
                          <w:numPr>
                            <w:ilvl w:val="0"/>
                            <w:numId w:val="176"/>
                          </w:numPr>
                          <w:ind w:left="284" w:hanging="218"/>
                          <w:rPr>
                            <w:rFonts w:asciiTheme="minorHAnsi" w:hAnsiTheme="minorHAnsi" w:cstheme="minorHAnsi"/>
                            <w:b/>
                            <w:sz w:val="22"/>
                          </w:rPr>
                        </w:pPr>
                        <w:r>
                          <w:rPr>
                            <w:rFonts w:asciiTheme="minorHAnsi" w:hAnsiTheme="minorHAnsi" w:cstheme="minorHAnsi"/>
                            <w:b/>
                            <w:sz w:val="22"/>
                          </w:rPr>
                          <w:t>Depolama, oksitleyici termal işlem</w:t>
                        </w:r>
                      </w:p>
                      <w:p w:rsidR="00CE6BF8" w:rsidRPr="00B225DD" w:rsidRDefault="00CE6BF8" w:rsidP="00BD1ACD">
                        <w:pPr>
                          <w:pStyle w:val="ListeParagraf"/>
                          <w:rPr>
                            <w:rFonts w:asciiTheme="minorHAnsi" w:hAnsiTheme="minorHAnsi" w:cstheme="minorHAnsi"/>
                            <w:b/>
                            <w:sz w:val="22"/>
                          </w:rPr>
                        </w:pPr>
                        <w:r>
                          <w:rPr>
                            <w:rFonts w:asciiTheme="minorHAnsi" w:hAnsiTheme="minorHAnsi" w:cstheme="minorHAnsi"/>
                            <w:b/>
                            <w:sz w:val="22"/>
                          </w:rPr>
                          <w:t xml:space="preserve"> </w:t>
                        </w:r>
                      </w:p>
                    </w:txbxContent>
                  </v:textbox>
                </v:rect>
                <v:shape id="Sağ Ok 472" o:spid="_x0000_s1390" type="#_x0000_t13" style="position:absolute;left:33811;top:9250;width:5735;height:2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9yD8YA&#10;AADcAAAADwAAAGRycy9kb3ducmV2LnhtbESPX0sDMRDE34V+h7AF32zOQ7RcmxYVBP8+2GrBt+Wy&#10;3h29bMJlvaZ+eiMIPg4z8xtmuU6uVyMNsfNs4HxWgCKuve24MfC2vTubg4qCbLH3TAaOFGG9mpws&#10;sbL+wK80bqRRGcKxQgOtSKi0jnVLDuPMB+LsffrBoWQ5NNoOeMhw1+uyKC61w47zQouBbluq95sv&#10;Z+DjqXgu0/fu+Pgi47uX9HAT9sGY02m6XoASSvIf/mvfWwMXVyX8nslHQ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9yD8YAAADcAAAADwAAAAAAAAAAAAAAAACYAgAAZHJz&#10;L2Rvd25yZXYueG1sUEsFBgAAAAAEAAQA9QAAAIsDAAAAAA==&#10;" adj="17795" fillcolor="#7f7f7f [1612]" strokecolor="black [3040]">
                  <v:shadow on="t" color="black" opacity="24903f" origin=",.5" offset="0,.55556mm"/>
                </v:shape>
              </v:group>
            </w:pict>
          </mc:Fallback>
        </mc:AlternateContent>
      </w:r>
    </w:p>
    <w:p w:rsidR="00AA5816" w:rsidRDefault="00AA5816" w:rsidP="00827218">
      <w:pPr>
        <w:spacing w:line="276" w:lineRule="auto"/>
        <w:rPr>
          <w:noProof/>
          <w:lang w:val="en-US" w:eastAsia="en-US"/>
        </w:rPr>
      </w:pPr>
      <w:r>
        <w:rPr>
          <w:rFonts w:ascii="TimesNewRomanPSMT" w:hAnsi="TimesNewRomanPSMT" w:cs="TimesNewRomanPSMT"/>
          <w:sz w:val="20"/>
          <w:szCs w:val="20"/>
        </w:rPr>
        <w:t xml:space="preserve">  </w:t>
      </w:r>
    </w:p>
    <w:p w:rsidR="00B225DD" w:rsidRDefault="00B225DD" w:rsidP="00827218">
      <w:pPr>
        <w:spacing w:line="276" w:lineRule="auto"/>
        <w:rPr>
          <w:noProof/>
          <w:lang w:val="en-US" w:eastAsia="en-US"/>
        </w:rPr>
      </w:pPr>
    </w:p>
    <w:p w:rsidR="00B225DD" w:rsidRDefault="00B225DD" w:rsidP="00827218">
      <w:pPr>
        <w:spacing w:line="276" w:lineRule="auto"/>
        <w:rPr>
          <w:noProof/>
          <w:lang w:val="en-US" w:eastAsia="en-US"/>
        </w:rPr>
      </w:pPr>
    </w:p>
    <w:p w:rsidR="00B225DD" w:rsidRDefault="00B225DD" w:rsidP="00827218">
      <w:pPr>
        <w:spacing w:line="276" w:lineRule="auto"/>
        <w:rPr>
          <w:noProof/>
          <w:lang w:val="en-US" w:eastAsia="en-US"/>
        </w:rPr>
      </w:pPr>
    </w:p>
    <w:p w:rsidR="00B225DD" w:rsidRDefault="00B225DD" w:rsidP="00827218">
      <w:pPr>
        <w:spacing w:line="276" w:lineRule="auto"/>
        <w:rPr>
          <w:noProof/>
          <w:lang w:val="en-US" w:eastAsia="en-US"/>
        </w:rPr>
      </w:pPr>
    </w:p>
    <w:p w:rsidR="00B225DD" w:rsidRDefault="00B225DD" w:rsidP="00827218">
      <w:pPr>
        <w:spacing w:line="276" w:lineRule="auto"/>
        <w:rPr>
          <w:noProof/>
          <w:lang w:val="en-US" w:eastAsia="en-US"/>
        </w:rPr>
      </w:pPr>
    </w:p>
    <w:p w:rsidR="00B225DD" w:rsidRDefault="00B225DD" w:rsidP="00827218">
      <w:pPr>
        <w:spacing w:line="276" w:lineRule="auto"/>
        <w:rPr>
          <w:noProof/>
          <w:lang w:val="en-US" w:eastAsia="en-US"/>
        </w:rPr>
      </w:pPr>
    </w:p>
    <w:p w:rsidR="00B225DD" w:rsidRDefault="00B225DD" w:rsidP="00827218">
      <w:pPr>
        <w:spacing w:line="276" w:lineRule="auto"/>
        <w:rPr>
          <w:noProof/>
          <w:lang w:val="en-US" w:eastAsia="en-US"/>
        </w:rPr>
      </w:pPr>
    </w:p>
    <w:p w:rsidR="00B225DD" w:rsidRDefault="00B225DD" w:rsidP="00827218">
      <w:pPr>
        <w:spacing w:line="276" w:lineRule="auto"/>
        <w:rPr>
          <w:noProof/>
          <w:lang w:val="en-US" w:eastAsia="en-US"/>
        </w:rPr>
      </w:pPr>
    </w:p>
    <w:p w:rsidR="00B225DD" w:rsidRDefault="00B225DD" w:rsidP="00827218">
      <w:pPr>
        <w:spacing w:line="276" w:lineRule="auto"/>
        <w:rPr>
          <w:noProof/>
          <w:lang w:val="en-US" w:eastAsia="en-US"/>
        </w:rPr>
      </w:pPr>
    </w:p>
    <w:p w:rsidR="00B225DD" w:rsidRDefault="00B225DD" w:rsidP="00827218">
      <w:pPr>
        <w:spacing w:line="276" w:lineRule="auto"/>
        <w:rPr>
          <w:noProof/>
          <w:lang w:val="en-US" w:eastAsia="en-US"/>
        </w:rPr>
      </w:pPr>
    </w:p>
    <w:p w:rsidR="00B225DD" w:rsidRDefault="00B225DD" w:rsidP="00827218">
      <w:pPr>
        <w:spacing w:line="276" w:lineRule="auto"/>
        <w:rPr>
          <w:noProof/>
          <w:lang w:val="en-US" w:eastAsia="en-US"/>
        </w:rPr>
      </w:pPr>
    </w:p>
    <w:p w:rsidR="00B225DD" w:rsidRDefault="00B225DD" w:rsidP="00827218">
      <w:pPr>
        <w:spacing w:line="276" w:lineRule="auto"/>
        <w:rPr>
          <w:noProof/>
          <w:lang w:val="en-US" w:eastAsia="en-US"/>
        </w:rPr>
      </w:pPr>
    </w:p>
    <w:p w:rsidR="00B225DD" w:rsidRDefault="00B225DD" w:rsidP="00827218">
      <w:pPr>
        <w:spacing w:line="276" w:lineRule="auto"/>
        <w:rPr>
          <w:noProof/>
          <w:lang w:val="en-US" w:eastAsia="en-US"/>
        </w:rPr>
      </w:pPr>
    </w:p>
    <w:p w:rsidR="00B225DD" w:rsidRDefault="00B225DD" w:rsidP="00827218">
      <w:pPr>
        <w:spacing w:line="276" w:lineRule="auto"/>
        <w:rPr>
          <w:noProof/>
          <w:lang w:val="en-US" w:eastAsia="en-US"/>
        </w:rPr>
      </w:pPr>
    </w:p>
    <w:p w:rsidR="00B225DD" w:rsidRDefault="00B225DD" w:rsidP="00827218">
      <w:pPr>
        <w:spacing w:line="276" w:lineRule="auto"/>
        <w:rPr>
          <w:noProof/>
          <w:lang w:val="en-US" w:eastAsia="en-US"/>
        </w:rPr>
      </w:pPr>
    </w:p>
    <w:p w:rsidR="00B225DD" w:rsidRDefault="00B225DD" w:rsidP="00827218">
      <w:pPr>
        <w:spacing w:line="276" w:lineRule="auto"/>
        <w:rPr>
          <w:noProof/>
          <w:lang w:val="en-US" w:eastAsia="en-US"/>
        </w:rPr>
      </w:pPr>
    </w:p>
    <w:p w:rsidR="00B225DD" w:rsidRDefault="00B225DD" w:rsidP="00827218">
      <w:pPr>
        <w:spacing w:line="276" w:lineRule="auto"/>
        <w:rPr>
          <w:noProof/>
          <w:lang w:val="en-US" w:eastAsia="en-US"/>
        </w:rPr>
      </w:pPr>
    </w:p>
    <w:p w:rsidR="00B225DD" w:rsidRDefault="00B225DD" w:rsidP="00827218">
      <w:pPr>
        <w:spacing w:line="276" w:lineRule="auto"/>
        <w:rPr>
          <w:noProof/>
          <w:lang w:val="en-US" w:eastAsia="en-US"/>
        </w:rPr>
      </w:pPr>
    </w:p>
    <w:p w:rsidR="00B225DD" w:rsidRDefault="00B225DD" w:rsidP="00827218">
      <w:pPr>
        <w:spacing w:line="276" w:lineRule="auto"/>
        <w:rPr>
          <w:noProof/>
          <w:lang w:val="en-US" w:eastAsia="en-US"/>
        </w:rPr>
      </w:pPr>
    </w:p>
    <w:p w:rsidR="00B225DD" w:rsidRDefault="00B225DD" w:rsidP="00827218">
      <w:pPr>
        <w:spacing w:line="276" w:lineRule="auto"/>
        <w:rPr>
          <w:noProof/>
          <w:lang w:val="en-US" w:eastAsia="en-US"/>
        </w:rPr>
      </w:pPr>
    </w:p>
    <w:p w:rsidR="00B225DD" w:rsidRDefault="00B225DD" w:rsidP="00827218">
      <w:pPr>
        <w:spacing w:line="276" w:lineRule="auto"/>
        <w:rPr>
          <w:noProof/>
          <w:lang w:val="en-US" w:eastAsia="en-US"/>
        </w:rPr>
      </w:pPr>
    </w:p>
    <w:p w:rsidR="00B225DD" w:rsidRDefault="00B225DD" w:rsidP="00827218">
      <w:pPr>
        <w:spacing w:line="276" w:lineRule="auto"/>
      </w:pPr>
    </w:p>
    <w:p w:rsidR="00AA5816" w:rsidRDefault="00AA5816" w:rsidP="00827218">
      <w:pPr>
        <w:spacing w:line="276" w:lineRule="auto"/>
      </w:pPr>
    </w:p>
    <w:p w:rsidR="00AA5816" w:rsidRDefault="00AA5816" w:rsidP="00827218">
      <w:pPr>
        <w:spacing w:line="276" w:lineRule="auto"/>
      </w:pPr>
    </w:p>
    <w:p w:rsidR="00AA5816" w:rsidRPr="00BD1ACD" w:rsidRDefault="00AA5816" w:rsidP="006E3567">
      <w:pPr>
        <w:pStyle w:val="ListeParagraf"/>
        <w:numPr>
          <w:ilvl w:val="1"/>
          <w:numId w:val="177"/>
        </w:numPr>
        <w:spacing w:before="120" w:after="120" w:line="276" w:lineRule="auto"/>
        <w:ind w:left="426"/>
        <w:jc w:val="both"/>
        <w:rPr>
          <w:b/>
          <w:bCs/>
          <w:sz w:val="23"/>
          <w:szCs w:val="23"/>
        </w:rPr>
      </w:pPr>
      <w:r w:rsidRPr="00BD1ACD">
        <w:rPr>
          <w:b/>
          <w:bCs/>
          <w:sz w:val="23"/>
          <w:szCs w:val="23"/>
        </w:rPr>
        <w:t>Distilasyon</w:t>
      </w:r>
    </w:p>
    <w:p w:rsidR="00AA5816" w:rsidRPr="000D1DD6" w:rsidRDefault="00AA5816" w:rsidP="00827218">
      <w:pPr>
        <w:spacing w:line="276" w:lineRule="auto"/>
        <w:jc w:val="both"/>
        <w:rPr>
          <w:sz w:val="23"/>
          <w:szCs w:val="23"/>
        </w:rPr>
      </w:pPr>
      <w:r w:rsidRPr="000D1DD6">
        <w:rPr>
          <w:sz w:val="23"/>
          <w:szCs w:val="23"/>
        </w:rPr>
        <w:t>Sıvı atıklardaki maddeler  veya karışımların özel fraksiyonları distilasyon ile  geri kazanılabilir. Madde dağılımı distilasyon derecesi ile ilişkili buhar basıncı/kaynama noktalarına bağımlıdır: madde kaynama noktası distilasyon derecesinden düşükse buharlaşan ve yoğunlaşan fraksiyona dağılım gerçekleşirken, daha yüksek derecelerde kaynama noktasına sahip maddeler dipteki kalıntılarda kalacaktır.</w:t>
      </w:r>
    </w:p>
    <w:p w:rsidR="00AA5816" w:rsidRPr="000D1DD6" w:rsidRDefault="00AA5816" w:rsidP="00827218">
      <w:pPr>
        <w:spacing w:line="276" w:lineRule="auto"/>
        <w:jc w:val="both"/>
        <w:rPr>
          <w:sz w:val="23"/>
          <w:szCs w:val="23"/>
        </w:rPr>
      </w:pPr>
    </w:p>
    <w:p w:rsidR="00AA5816" w:rsidRPr="000D1DD6" w:rsidRDefault="00AA5816" w:rsidP="00827218">
      <w:pPr>
        <w:spacing w:line="276" w:lineRule="auto"/>
        <w:jc w:val="both"/>
        <w:rPr>
          <w:sz w:val="23"/>
          <w:szCs w:val="23"/>
        </w:rPr>
      </w:pPr>
    </w:p>
    <w:p w:rsidR="00AA5816" w:rsidRPr="000D1DD6" w:rsidRDefault="00AA5816" w:rsidP="00827218">
      <w:pPr>
        <w:spacing w:line="276" w:lineRule="auto"/>
        <w:jc w:val="both"/>
        <w:rPr>
          <w:sz w:val="23"/>
          <w:szCs w:val="23"/>
        </w:rPr>
      </w:pPr>
      <w:r w:rsidRPr="000D1DD6">
        <w:rPr>
          <w:sz w:val="23"/>
          <w:szCs w:val="23"/>
        </w:rPr>
        <w:lastRenderedPageBreak/>
        <w:t>Distilasyon ile bazen farklı fraksiyonlar elde edilebilir. Sıklıkla bazıları “arzulanır” veya direkt ürün olarak veya bir veya birden fazla maddenin geri kazanımı için ileri bertarafa tabii tutulur.</w:t>
      </w:r>
      <w:r w:rsidR="00874FA6">
        <w:rPr>
          <w:sz w:val="23"/>
          <w:szCs w:val="23"/>
        </w:rPr>
        <w:t xml:space="preserve"> </w:t>
      </w:r>
      <w:r w:rsidRPr="000D1DD6">
        <w:rPr>
          <w:sz w:val="23"/>
          <w:szCs w:val="23"/>
        </w:rPr>
        <w:t xml:space="preserve">Diğer fraksiyonlar, geri dönüşüm veya geri kazanım için değerine bağlı olarak,  geri kazanım işlemlerine veya </w:t>
      </w:r>
      <w:r w:rsidR="00874FA6">
        <w:rPr>
          <w:sz w:val="23"/>
          <w:szCs w:val="23"/>
        </w:rPr>
        <w:t>nihai bertarafa</w:t>
      </w:r>
      <w:r w:rsidRPr="000D1DD6">
        <w:rPr>
          <w:sz w:val="23"/>
          <w:szCs w:val="23"/>
        </w:rPr>
        <w:t xml:space="preserve"> yönlendirilir.</w:t>
      </w:r>
    </w:p>
    <w:p w:rsidR="00AA5816" w:rsidRDefault="00AA5816" w:rsidP="00827218">
      <w:pPr>
        <w:spacing w:line="276" w:lineRule="auto"/>
      </w:pPr>
    </w:p>
    <w:p w:rsidR="00AA5816" w:rsidRDefault="005D4A19" w:rsidP="00827218">
      <w:pPr>
        <w:spacing w:line="276" w:lineRule="auto"/>
      </w:pPr>
      <w:r>
        <w:rPr>
          <w:noProof/>
        </w:rPr>
        <mc:AlternateContent>
          <mc:Choice Requires="wps">
            <w:drawing>
              <wp:anchor distT="0" distB="0" distL="114300" distR="114300" simplePos="0" relativeHeight="252031488" behindDoc="0" locked="0" layoutInCell="1" allowOverlap="1" wp14:anchorId="1D696544" wp14:editId="6F5E9194">
                <wp:simplePos x="0" y="0"/>
                <wp:positionH relativeFrom="column">
                  <wp:posOffset>146685</wp:posOffset>
                </wp:positionH>
                <wp:positionV relativeFrom="paragraph">
                  <wp:posOffset>5537835</wp:posOffset>
                </wp:positionV>
                <wp:extent cx="5817870" cy="635"/>
                <wp:effectExtent l="0" t="0" r="0" b="0"/>
                <wp:wrapNone/>
                <wp:docPr id="500" name="Metin Kutusu 500"/>
                <wp:cNvGraphicFramePr/>
                <a:graphic xmlns:a="http://schemas.openxmlformats.org/drawingml/2006/main">
                  <a:graphicData uri="http://schemas.microsoft.com/office/word/2010/wordprocessingShape">
                    <wps:wsp>
                      <wps:cNvSpPr txBox="1"/>
                      <wps:spPr>
                        <a:xfrm>
                          <a:off x="0" y="0"/>
                          <a:ext cx="5817870" cy="635"/>
                        </a:xfrm>
                        <a:prstGeom prst="rect">
                          <a:avLst/>
                        </a:prstGeom>
                        <a:solidFill>
                          <a:prstClr val="white"/>
                        </a:solidFill>
                        <a:ln>
                          <a:noFill/>
                        </a:ln>
                        <a:effectLst/>
                      </wps:spPr>
                      <wps:txbx>
                        <w:txbxContent>
                          <w:p w:rsidR="00CE6BF8" w:rsidRPr="005D4A19" w:rsidRDefault="00CE6BF8" w:rsidP="005D4A19">
                            <w:pPr>
                              <w:pStyle w:val="ResimYazs"/>
                              <w:rPr>
                                <w:b w:val="0"/>
                                <w:noProof/>
                              </w:rPr>
                            </w:pPr>
                            <w:bookmarkStart w:id="78" w:name="_Toc439672051"/>
                            <w:r>
                              <w:t xml:space="preserve">Şekil R.18- </w:t>
                            </w:r>
                            <w:r>
                              <w:fldChar w:fldCharType="begin"/>
                            </w:r>
                            <w:r>
                              <w:instrText xml:space="preserve"> SEQ Şekil_R.18- \* ARABIC </w:instrText>
                            </w:r>
                            <w:r>
                              <w:fldChar w:fldCharType="separate"/>
                            </w:r>
                            <w:r>
                              <w:rPr>
                                <w:noProof/>
                              </w:rPr>
                              <w:t>17</w:t>
                            </w:r>
                            <w:r>
                              <w:fldChar w:fldCharType="end"/>
                            </w:r>
                            <w:r>
                              <w:t xml:space="preserve">: </w:t>
                            </w:r>
                            <w:r w:rsidRPr="005D4A19">
                              <w:rPr>
                                <w:b w:val="0"/>
                              </w:rPr>
                              <w:t>Distilasyon için dağılım şeması</w:t>
                            </w:r>
                            <w:bookmarkEnd w:id="7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Metin Kutusu 500" o:spid="_x0000_s1391" type="#_x0000_t202" style="position:absolute;margin-left:11.55pt;margin-top:436.05pt;width:458.1pt;height:.05pt;z-index:25203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" stroked="f">
                <v:textbox style="mso-fit-shape-to-text:t" inset="0,0,0,0">
                  <w:txbxContent>
                    <w:p w:rsidR="00CE6BF8" w:rsidRPr="005D4A19" w:rsidRDefault="00CE6BF8" w:rsidP="005D4A19">
                      <w:pPr>
                        <w:pStyle w:val="ResimYazs"/>
                        <w:rPr>
                          <w:b w:val="0"/>
                          <w:noProof/>
                        </w:rPr>
                      </w:pPr>
                      <w:bookmarkStart w:id="92" w:name="_Toc439672051"/>
                      <w:r>
                        <w:t xml:space="preserve">Şekil R.18- </w:t>
                      </w:r>
                      <w:r>
                        <w:fldChar w:fldCharType="begin"/>
                      </w:r>
                      <w:r>
                        <w:instrText xml:space="preserve"> SEQ Şekil_R.18- \* ARABIC </w:instrText>
                      </w:r>
                      <w:r>
                        <w:fldChar w:fldCharType="separate"/>
                      </w:r>
                      <w:r>
                        <w:rPr>
                          <w:noProof/>
                        </w:rPr>
                        <w:t>17</w:t>
                      </w:r>
                      <w:r>
                        <w:fldChar w:fldCharType="end"/>
                      </w:r>
                      <w:r>
                        <w:t xml:space="preserve">: </w:t>
                      </w:r>
                      <w:r w:rsidRPr="005D4A19">
                        <w:rPr>
                          <w:b w:val="0"/>
                        </w:rPr>
                        <w:t>Distilasyon için dağılım şeması</w:t>
                      </w:r>
                      <w:bookmarkEnd w:id="92"/>
                    </w:p>
                  </w:txbxContent>
                </v:textbox>
              </v:shape>
            </w:pict>
          </mc:Fallback>
        </mc:AlternateContent>
      </w:r>
      <w:r>
        <w:rPr>
          <w:b/>
          <w:bCs/>
          <w:noProof/>
          <w:sz w:val="22"/>
          <w:szCs w:val="22"/>
        </w:rPr>
        <mc:AlternateContent>
          <mc:Choice Requires="wpg">
            <w:drawing>
              <wp:anchor distT="0" distB="0" distL="114300" distR="114300" simplePos="0" relativeHeight="251990528" behindDoc="0" locked="0" layoutInCell="1" allowOverlap="1" wp14:anchorId="1A03DD98" wp14:editId="2158C964">
                <wp:simplePos x="0" y="0"/>
                <wp:positionH relativeFrom="column">
                  <wp:posOffset>146809</wp:posOffset>
                </wp:positionH>
                <wp:positionV relativeFrom="paragraph">
                  <wp:posOffset>315867</wp:posOffset>
                </wp:positionV>
                <wp:extent cx="5818285" cy="5165321"/>
                <wp:effectExtent l="38100" t="0" r="11430" b="0"/>
                <wp:wrapTopAndBottom/>
                <wp:docPr id="499" name="Grup 499"/>
                <wp:cNvGraphicFramePr/>
                <a:graphic xmlns:a="http://schemas.openxmlformats.org/drawingml/2006/main">
                  <a:graphicData uri="http://schemas.microsoft.com/office/word/2010/wordprocessingGroup">
                    <wpg:wgp>
                      <wpg:cNvGrpSpPr/>
                      <wpg:grpSpPr>
                        <a:xfrm>
                          <a:off x="0" y="0"/>
                          <a:ext cx="5818285" cy="5165321"/>
                          <a:chOff x="0" y="0"/>
                          <a:chExt cx="5818285" cy="5165321"/>
                        </a:xfrm>
                      </wpg:grpSpPr>
                      <wpg:grpSp>
                        <wpg:cNvPr id="498" name="Grup 498"/>
                        <wpg:cNvGrpSpPr/>
                        <wpg:grpSpPr>
                          <a:xfrm>
                            <a:off x="0" y="0"/>
                            <a:ext cx="5818285" cy="5165321"/>
                            <a:chOff x="0" y="0"/>
                            <a:chExt cx="5818285" cy="5165321"/>
                          </a:xfrm>
                        </wpg:grpSpPr>
                        <wpg:grpSp>
                          <wpg:cNvPr id="466" name="Grup 466"/>
                          <wpg:cNvGrpSpPr/>
                          <wpg:grpSpPr>
                            <a:xfrm>
                              <a:off x="0" y="0"/>
                              <a:ext cx="5818285" cy="5165321"/>
                              <a:chOff x="0" y="0"/>
                              <a:chExt cx="5818285" cy="5165321"/>
                            </a:xfrm>
                          </wpg:grpSpPr>
                          <wps:wsp>
                            <wps:cNvPr id="477" name="Dikdörtgen 477"/>
                            <wps:cNvSpPr/>
                            <wps:spPr>
                              <a:xfrm>
                                <a:off x="0" y="332509"/>
                                <a:ext cx="1924050" cy="67627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CE6BF8" w:rsidRDefault="00CE6BF8" w:rsidP="00874FA6">
                                  <w:pPr>
                                    <w:jc w:val="center"/>
                                    <w:rPr>
                                      <w:rFonts w:asciiTheme="minorHAnsi" w:hAnsiTheme="minorHAnsi" w:cstheme="minorHAnsi"/>
                                      <w:b/>
                                    </w:rPr>
                                  </w:pPr>
                                  <w:r w:rsidRPr="007820C2">
                                    <w:rPr>
                                      <w:rFonts w:asciiTheme="minorHAnsi" w:hAnsiTheme="minorHAnsi" w:cstheme="minorHAnsi"/>
                                      <w:b/>
                                    </w:rPr>
                                    <w:t>RF</w:t>
                                  </w:r>
                                  <w:r w:rsidRPr="007820C2">
                                    <w:rPr>
                                      <w:rFonts w:asciiTheme="minorHAnsi" w:hAnsiTheme="minorHAnsi" w:cstheme="minorHAnsi"/>
                                      <w:b/>
                                      <w:vertAlign w:val="subscript"/>
                                    </w:rPr>
                                    <w:t>air</w:t>
                                  </w:r>
                                  <w:r w:rsidRPr="007820C2">
                                    <w:rPr>
                                      <w:rFonts w:asciiTheme="minorHAnsi" w:hAnsiTheme="minorHAnsi" w:cstheme="minorHAnsi"/>
                                      <w:b/>
                                    </w:rPr>
                                    <w:t>=</w:t>
                                  </w:r>
                                  <w:r>
                                    <w:rPr>
                                      <w:rFonts w:asciiTheme="minorHAnsi" w:hAnsiTheme="minorHAnsi" w:cstheme="minorHAnsi"/>
                                      <w:b/>
                                    </w:rPr>
                                    <w:t>Uçucu maddeler</w:t>
                                  </w:r>
                                </w:p>
                                <w:p w:rsidR="00CE6BF8" w:rsidRPr="007820C2" w:rsidRDefault="00CE6BF8" w:rsidP="00874FA6">
                                  <w:pPr>
                                    <w:jc w:val="center"/>
                                    <w:rPr>
                                      <w:rFonts w:asciiTheme="minorHAnsi" w:hAnsiTheme="minorHAnsi" w:cstheme="minorHAnsi"/>
                                      <w:b/>
                                    </w:rPr>
                                  </w:pPr>
                                  <w:r>
                                    <w:rPr>
                                      <w:rFonts w:asciiTheme="minorHAnsi" w:hAnsiTheme="minorHAnsi" w:cstheme="minorHAnsi"/>
                                      <w:b/>
                                    </w:rPr>
                                    <w:t>(sistem “kapalı” olduğu için küçük miktarda)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8" name="Dikdörtgen 478"/>
                            <wps:cNvSpPr/>
                            <wps:spPr>
                              <a:xfrm>
                                <a:off x="926275" y="1436914"/>
                                <a:ext cx="3170555" cy="2695575"/>
                              </a:xfrm>
                              <a:prstGeom prst="rect">
                                <a:avLst/>
                              </a:prstGeom>
                            </wps:spPr>
                            <wps:style>
                              <a:lnRef idx="2">
                                <a:schemeClr val="dk1"/>
                              </a:lnRef>
                              <a:fillRef idx="1">
                                <a:schemeClr val="lt1"/>
                              </a:fillRef>
                              <a:effectRef idx="0">
                                <a:schemeClr val="dk1"/>
                              </a:effectRef>
                              <a:fontRef idx="minor">
                                <a:schemeClr val="dk1"/>
                              </a:fontRef>
                            </wps:style>
                            <wps:txbx>
                              <w:txbxContent>
                                <w:p w:rsidR="00CE6BF8" w:rsidRPr="007820C2" w:rsidRDefault="00CE6BF8" w:rsidP="00874FA6">
                                  <w:pPr>
                                    <w:jc w:val="center"/>
                                    <w:rPr>
                                      <w:rFonts w:asciiTheme="minorHAnsi" w:hAnsiTheme="minorHAnsi" w:cstheme="minorHAnsi"/>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0" name="Dikdörtgen 480"/>
                            <wps:cNvSpPr/>
                            <wps:spPr>
                              <a:xfrm>
                                <a:off x="2351314" y="2636322"/>
                                <a:ext cx="949960" cy="40386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CE6BF8" w:rsidRPr="005C4B59" w:rsidRDefault="00CE6BF8" w:rsidP="00874FA6">
                                  <w:pPr>
                                    <w:jc w:val="center"/>
                                    <w:rPr>
                                      <w:rFonts w:asciiTheme="minorHAnsi" w:hAnsiTheme="minorHAnsi" w:cstheme="minorHAnsi"/>
                                      <w:b/>
                                      <w:color w:val="E36C0A" w:themeColor="accent6" w:themeShade="BF"/>
                                      <w:sz w:val="20"/>
                                    </w:rPr>
                                  </w:pPr>
                                  <w:r w:rsidRPr="005C4B59">
                                    <w:rPr>
                                      <w:rFonts w:asciiTheme="minorHAnsi" w:hAnsiTheme="minorHAnsi" w:cstheme="minorHAnsi"/>
                                      <w:b/>
                                      <w:color w:val="E36C0A" w:themeColor="accent6" w:themeShade="BF"/>
                                      <w:sz w:val="20"/>
                                    </w:rPr>
                                    <w:t xml:space="preserve">Dekompozisyon </w:t>
                                  </w:r>
                                </w:p>
                                <w:p w:rsidR="00CE6BF8" w:rsidRPr="005C4B59" w:rsidRDefault="00CE6BF8" w:rsidP="00874FA6">
                                  <w:pPr>
                                    <w:jc w:val="center"/>
                                    <w:rPr>
                                      <w:rFonts w:asciiTheme="minorHAnsi" w:hAnsiTheme="minorHAnsi" w:cstheme="minorHAnsi"/>
                                      <w:b/>
                                      <w:color w:val="E36C0A" w:themeColor="accent6" w:themeShade="BF"/>
                                      <w:sz w:val="20"/>
                                    </w:rPr>
                                  </w:pPr>
                                  <w:r w:rsidRPr="005C4B59">
                                    <w:rPr>
                                      <w:rFonts w:asciiTheme="minorHAnsi" w:hAnsiTheme="minorHAnsi" w:cstheme="minorHAnsi"/>
                                      <w:b/>
                                      <w:color w:val="E36C0A" w:themeColor="accent6" w:themeShade="BF"/>
                                      <w:sz w:val="20"/>
                                    </w:rPr>
                                    <w:t>Derecesi &lt; 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2" name="Dikdörtgen 482"/>
                            <wps:cNvSpPr/>
                            <wps:spPr>
                              <a:xfrm>
                                <a:off x="3598223" y="1555668"/>
                                <a:ext cx="393065" cy="2455545"/>
                              </a:xfrm>
                              <a:prstGeom prst="rect">
                                <a:avLst/>
                              </a:prstGeom>
                              <a:solidFill>
                                <a:schemeClr val="accent6">
                                  <a:lumMod val="75000"/>
                                </a:schemeClr>
                              </a:solidFill>
                            </wps:spPr>
                            <wps:style>
                              <a:lnRef idx="2">
                                <a:schemeClr val="dk1"/>
                              </a:lnRef>
                              <a:fillRef idx="1">
                                <a:schemeClr val="lt1"/>
                              </a:fillRef>
                              <a:effectRef idx="0">
                                <a:schemeClr val="dk1"/>
                              </a:effectRef>
                              <a:fontRef idx="minor">
                                <a:schemeClr val="dk1"/>
                              </a:fontRef>
                            </wps:style>
                            <wps:txbx>
                              <w:txbxContent>
                                <w:p w:rsidR="00CE6BF8" w:rsidRDefault="00CE6BF8" w:rsidP="00874FA6">
                                  <w:pPr>
                                    <w:jc w:val="center"/>
                                    <w:rPr>
                                      <w:rFonts w:asciiTheme="minorHAnsi" w:hAnsiTheme="minorHAnsi" w:cstheme="minorHAnsi"/>
                                      <w:b/>
                                      <w:sz w:val="22"/>
                                    </w:rPr>
                                  </w:pPr>
                                  <w:r>
                                    <w:rPr>
                                      <w:rFonts w:asciiTheme="minorHAnsi" w:hAnsiTheme="minorHAnsi" w:cstheme="minorHAnsi"/>
                                      <w:b/>
                                      <w:sz w:val="22"/>
                                    </w:rPr>
                                    <w:t>M</w:t>
                                  </w:r>
                                </w:p>
                                <w:p w:rsidR="00CE6BF8" w:rsidRDefault="00CE6BF8" w:rsidP="00874FA6">
                                  <w:pPr>
                                    <w:jc w:val="center"/>
                                    <w:rPr>
                                      <w:rFonts w:asciiTheme="minorHAnsi" w:hAnsiTheme="minorHAnsi" w:cstheme="minorHAnsi"/>
                                      <w:b/>
                                      <w:sz w:val="22"/>
                                    </w:rPr>
                                  </w:pPr>
                                  <w:r>
                                    <w:rPr>
                                      <w:rFonts w:asciiTheme="minorHAnsi" w:hAnsiTheme="minorHAnsi" w:cstheme="minorHAnsi"/>
                                      <w:b/>
                                      <w:sz w:val="22"/>
                                    </w:rPr>
                                    <w:t>i</w:t>
                                  </w:r>
                                </w:p>
                                <w:p w:rsidR="00CE6BF8" w:rsidRDefault="00CE6BF8" w:rsidP="00874FA6">
                                  <w:pPr>
                                    <w:jc w:val="center"/>
                                    <w:rPr>
                                      <w:rFonts w:asciiTheme="minorHAnsi" w:hAnsiTheme="minorHAnsi" w:cstheme="minorHAnsi"/>
                                      <w:b/>
                                      <w:sz w:val="22"/>
                                    </w:rPr>
                                  </w:pPr>
                                  <w:r>
                                    <w:rPr>
                                      <w:rFonts w:asciiTheme="minorHAnsi" w:hAnsiTheme="minorHAnsi" w:cstheme="minorHAnsi"/>
                                      <w:b/>
                                      <w:sz w:val="22"/>
                                    </w:rPr>
                                    <w:t>n</w:t>
                                  </w:r>
                                </w:p>
                                <w:p w:rsidR="00CE6BF8" w:rsidRDefault="00CE6BF8" w:rsidP="00874FA6">
                                  <w:pPr>
                                    <w:jc w:val="center"/>
                                    <w:rPr>
                                      <w:rFonts w:asciiTheme="minorHAnsi" w:hAnsiTheme="minorHAnsi" w:cstheme="minorHAnsi"/>
                                      <w:b/>
                                      <w:sz w:val="22"/>
                                    </w:rPr>
                                  </w:pPr>
                                  <w:r>
                                    <w:rPr>
                                      <w:rFonts w:asciiTheme="minorHAnsi" w:hAnsiTheme="minorHAnsi" w:cstheme="minorHAnsi"/>
                                      <w:b/>
                                      <w:sz w:val="22"/>
                                    </w:rPr>
                                    <w:t>e</w:t>
                                  </w:r>
                                </w:p>
                                <w:p w:rsidR="00CE6BF8" w:rsidRDefault="00CE6BF8" w:rsidP="00874FA6">
                                  <w:pPr>
                                    <w:jc w:val="center"/>
                                    <w:rPr>
                                      <w:rFonts w:asciiTheme="minorHAnsi" w:hAnsiTheme="minorHAnsi" w:cstheme="minorHAnsi"/>
                                      <w:b/>
                                      <w:sz w:val="22"/>
                                    </w:rPr>
                                  </w:pPr>
                                  <w:r>
                                    <w:rPr>
                                      <w:rFonts w:asciiTheme="minorHAnsi" w:hAnsiTheme="minorHAnsi" w:cstheme="minorHAnsi"/>
                                      <w:b/>
                                      <w:sz w:val="22"/>
                                    </w:rPr>
                                    <w:t>r</w:t>
                                  </w:r>
                                </w:p>
                                <w:p w:rsidR="00CE6BF8" w:rsidRDefault="00CE6BF8" w:rsidP="00874FA6">
                                  <w:pPr>
                                    <w:jc w:val="center"/>
                                    <w:rPr>
                                      <w:rFonts w:asciiTheme="minorHAnsi" w:hAnsiTheme="minorHAnsi" w:cstheme="minorHAnsi"/>
                                      <w:b/>
                                      <w:sz w:val="22"/>
                                    </w:rPr>
                                  </w:pPr>
                                  <w:r>
                                    <w:rPr>
                                      <w:rFonts w:asciiTheme="minorHAnsi" w:hAnsiTheme="minorHAnsi" w:cstheme="minorHAnsi"/>
                                      <w:b/>
                                      <w:sz w:val="22"/>
                                    </w:rPr>
                                    <w:t>a</w:t>
                                  </w:r>
                                </w:p>
                                <w:p w:rsidR="00CE6BF8" w:rsidRDefault="00CE6BF8" w:rsidP="00874FA6">
                                  <w:pPr>
                                    <w:jc w:val="center"/>
                                    <w:rPr>
                                      <w:rFonts w:asciiTheme="minorHAnsi" w:hAnsiTheme="minorHAnsi" w:cstheme="minorHAnsi"/>
                                      <w:b/>
                                      <w:sz w:val="22"/>
                                    </w:rPr>
                                  </w:pPr>
                                  <w:r>
                                    <w:rPr>
                                      <w:rFonts w:asciiTheme="minorHAnsi" w:hAnsiTheme="minorHAnsi" w:cstheme="minorHAnsi"/>
                                      <w:b/>
                                      <w:sz w:val="22"/>
                                    </w:rPr>
                                    <w:t>l</w:t>
                                  </w:r>
                                </w:p>
                                <w:p w:rsidR="00CE6BF8" w:rsidRDefault="00CE6BF8" w:rsidP="00874FA6">
                                  <w:pPr>
                                    <w:jc w:val="center"/>
                                    <w:rPr>
                                      <w:rFonts w:asciiTheme="minorHAnsi" w:hAnsiTheme="minorHAnsi" w:cstheme="minorHAnsi"/>
                                      <w:b/>
                                      <w:sz w:val="22"/>
                                    </w:rPr>
                                  </w:pPr>
                                  <w:r>
                                    <w:rPr>
                                      <w:rFonts w:asciiTheme="minorHAnsi" w:hAnsiTheme="minorHAnsi" w:cstheme="minorHAnsi"/>
                                      <w:b/>
                                      <w:sz w:val="22"/>
                                    </w:rPr>
                                    <w:t>i</w:t>
                                  </w:r>
                                </w:p>
                                <w:p w:rsidR="00CE6BF8" w:rsidRDefault="00CE6BF8" w:rsidP="00874FA6">
                                  <w:pPr>
                                    <w:jc w:val="center"/>
                                    <w:rPr>
                                      <w:rFonts w:asciiTheme="minorHAnsi" w:hAnsiTheme="minorHAnsi" w:cstheme="minorHAnsi"/>
                                      <w:b/>
                                      <w:sz w:val="22"/>
                                    </w:rPr>
                                  </w:pPr>
                                  <w:r>
                                    <w:rPr>
                                      <w:rFonts w:asciiTheme="minorHAnsi" w:hAnsiTheme="minorHAnsi" w:cstheme="minorHAnsi"/>
                                      <w:b/>
                                      <w:sz w:val="22"/>
                                    </w:rPr>
                                    <w:t>z</w:t>
                                  </w:r>
                                </w:p>
                                <w:p w:rsidR="00CE6BF8" w:rsidRDefault="00CE6BF8" w:rsidP="00874FA6">
                                  <w:pPr>
                                    <w:jc w:val="center"/>
                                    <w:rPr>
                                      <w:rFonts w:asciiTheme="minorHAnsi" w:hAnsiTheme="minorHAnsi" w:cstheme="minorHAnsi"/>
                                      <w:b/>
                                      <w:sz w:val="22"/>
                                    </w:rPr>
                                  </w:pPr>
                                  <w:r>
                                    <w:rPr>
                                      <w:rFonts w:asciiTheme="minorHAnsi" w:hAnsiTheme="minorHAnsi" w:cstheme="minorHAnsi"/>
                                      <w:b/>
                                      <w:sz w:val="22"/>
                                    </w:rPr>
                                    <w:t>a</w:t>
                                  </w:r>
                                </w:p>
                                <w:p w:rsidR="00CE6BF8" w:rsidRDefault="00CE6BF8" w:rsidP="00874FA6">
                                  <w:pPr>
                                    <w:jc w:val="center"/>
                                    <w:rPr>
                                      <w:rFonts w:asciiTheme="minorHAnsi" w:hAnsiTheme="minorHAnsi" w:cstheme="minorHAnsi"/>
                                      <w:b/>
                                      <w:sz w:val="22"/>
                                    </w:rPr>
                                  </w:pPr>
                                  <w:r>
                                    <w:rPr>
                                      <w:rFonts w:asciiTheme="minorHAnsi" w:hAnsiTheme="minorHAnsi" w:cstheme="minorHAnsi"/>
                                      <w:b/>
                                      <w:sz w:val="22"/>
                                    </w:rPr>
                                    <w:t>s</w:t>
                                  </w:r>
                                </w:p>
                                <w:p w:rsidR="00CE6BF8" w:rsidRDefault="00CE6BF8" w:rsidP="00874FA6">
                                  <w:pPr>
                                    <w:jc w:val="center"/>
                                    <w:rPr>
                                      <w:rFonts w:asciiTheme="minorHAnsi" w:hAnsiTheme="minorHAnsi" w:cstheme="minorHAnsi"/>
                                      <w:b/>
                                      <w:sz w:val="22"/>
                                    </w:rPr>
                                  </w:pPr>
                                  <w:r>
                                    <w:rPr>
                                      <w:rFonts w:asciiTheme="minorHAnsi" w:hAnsiTheme="minorHAnsi" w:cstheme="minorHAnsi"/>
                                      <w:b/>
                                      <w:sz w:val="22"/>
                                    </w:rPr>
                                    <w:t>y</w:t>
                                  </w:r>
                                </w:p>
                                <w:p w:rsidR="00CE6BF8" w:rsidRDefault="00CE6BF8" w:rsidP="00874FA6">
                                  <w:pPr>
                                    <w:jc w:val="center"/>
                                    <w:rPr>
                                      <w:rFonts w:asciiTheme="minorHAnsi" w:hAnsiTheme="minorHAnsi" w:cstheme="minorHAnsi"/>
                                      <w:b/>
                                      <w:sz w:val="22"/>
                                    </w:rPr>
                                  </w:pPr>
                                  <w:r>
                                    <w:rPr>
                                      <w:rFonts w:asciiTheme="minorHAnsi" w:hAnsiTheme="minorHAnsi" w:cstheme="minorHAnsi"/>
                                      <w:b/>
                                      <w:sz w:val="22"/>
                                    </w:rPr>
                                    <w:t>o</w:t>
                                  </w:r>
                                </w:p>
                                <w:p w:rsidR="00CE6BF8" w:rsidRDefault="00CE6BF8" w:rsidP="00874FA6">
                                  <w:pPr>
                                    <w:jc w:val="center"/>
                                    <w:rPr>
                                      <w:rFonts w:asciiTheme="minorHAnsi" w:hAnsiTheme="minorHAnsi" w:cstheme="minorHAnsi"/>
                                      <w:b/>
                                      <w:sz w:val="22"/>
                                    </w:rPr>
                                  </w:pPr>
                                  <w:r>
                                    <w:rPr>
                                      <w:rFonts w:asciiTheme="minorHAnsi" w:hAnsiTheme="minorHAnsi" w:cstheme="minorHAnsi"/>
                                      <w:b/>
                                      <w:sz w:val="22"/>
                                    </w:rPr>
                                    <w:t>n</w:t>
                                  </w:r>
                                </w:p>
                                <w:p w:rsidR="00CE6BF8" w:rsidRPr="007820C2" w:rsidRDefault="00CE6BF8" w:rsidP="00874FA6">
                                  <w:pPr>
                                    <w:jc w:val="center"/>
                                    <w:rPr>
                                      <w:rFonts w:asciiTheme="minorHAnsi" w:hAnsiTheme="minorHAnsi" w:cstheme="minorHAnsi"/>
                                      <w:b/>
                                      <w:sz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3" name="Sağ Ok 483"/>
                            <wps:cNvSpPr/>
                            <wps:spPr>
                              <a:xfrm rot="18720919">
                                <a:off x="1199408" y="2244436"/>
                                <a:ext cx="457200" cy="330200"/>
                              </a:xfrm>
                              <a:prstGeom prst="rightArrow">
                                <a:avLst/>
                              </a:prstGeom>
                              <a:solidFill>
                                <a:schemeClr val="bg1">
                                  <a:lumMod val="50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4" name="Sağ Ok 484"/>
                            <wps:cNvSpPr/>
                            <wps:spPr>
                              <a:xfrm>
                                <a:off x="11875" y="2268187"/>
                                <a:ext cx="1339971" cy="1010482"/>
                              </a:xfrm>
                              <a:prstGeom prst="rightArrow">
                                <a:avLst/>
                              </a:prstGeom>
                              <a:solidFill>
                                <a:schemeClr val="bg2">
                                  <a:lumMod val="90000"/>
                                </a:schemeClr>
                              </a:solidFill>
                            </wps:spPr>
                            <wps:style>
                              <a:lnRef idx="1">
                                <a:schemeClr val="dk1"/>
                              </a:lnRef>
                              <a:fillRef idx="2">
                                <a:schemeClr val="dk1"/>
                              </a:fillRef>
                              <a:effectRef idx="1">
                                <a:schemeClr val="dk1"/>
                              </a:effectRef>
                              <a:fontRef idx="minor">
                                <a:schemeClr val="dk1"/>
                              </a:fontRef>
                            </wps:style>
                            <wps:txbx>
                              <w:txbxContent>
                                <w:p w:rsidR="00CE6BF8" w:rsidRDefault="00CE6BF8" w:rsidP="00874FA6">
                                  <w:pPr>
                                    <w:jc w:val="center"/>
                                    <w:rPr>
                                      <w:rFonts w:asciiTheme="minorHAnsi" w:hAnsiTheme="minorHAnsi" w:cstheme="minorHAnsi"/>
                                      <w:b/>
                                      <w:sz w:val="22"/>
                                    </w:rPr>
                                  </w:pPr>
                                  <w:r>
                                    <w:rPr>
                                      <w:rFonts w:asciiTheme="minorHAnsi" w:hAnsiTheme="minorHAnsi" w:cstheme="minorHAnsi"/>
                                      <w:b/>
                                      <w:sz w:val="22"/>
                                    </w:rPr>
                                    <w:t>Sıvı a</w:t>
                                  </w:r>
                                  <w:r w:rsidRPr="000650D9">
                                    <w:rPr>
                                      <w:rFonts w:asciiTheme="minorHAnsi" w:hAnsiTheme="minorHAnsi" w:cstheme="minorHAnsi"/>
                                      <w:b/>
                                      <w:sz w:val="22"/>
                                    </w:rPr>
                                    <w:t xml:space="preserve">tıktaki </w:t>
                                  </w:r>
                                </w:p>
                                <w:p w:rsidR="00CE6BF8" w:rsidRPr="000650D9" w:rsidRDefault="00CE6BF8" w:rsidP="00874FA6">
                                  <w:pPr>
                                    <w:jc w:val="center"/>
                                    <w:rPr>
                                      <w:rFonts w:asciiTheme="minorHAnsi" w:hAnsiTheme="minorHAnsi" w:cstheme="minorHAnsi"/>
                                      <w:b/>
                                      <w:sz w:val="22"/>
                                    </w:rPr>
                                  </w:pPr>
                                  <w:r w:rsidRPr="000650D9">
                                    <w:rPr>
                                      <w:rFonts w:asciiTheme="minorHAnsi" w:hAnsiTheme="minorHAnsi" w:cstheme="minorHAnsi"/>
                                      <w:b/>
                                      <w:sz w:val="22"/>
                                    </w:rPr>
                                    <w:t>madde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5" name="Sağ Ok 485"/>
                            <wps:cNvSpPr/>
                            <wps:spPr>
                              <a:xfrm>
                                <a:off x="3301340" y="2695699"/>
                                <a:ext cx="246380" cy="180340"/>
                              </a:xfrm>
                              <a:prstGeom prst="rightArrow">
                                <a:avLst/>
                              </a:prstGeom>
                              <a:solidFill>
                                <a:schemeClr val="bg1">
                                  <a:lumMod val="50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6" name="Sağ Ok 486"/>
                            <wps:cNvSpPr/>
                            <wps:spPr>
                              <a:xfrm rot="2170582">
                                <a:off x="1116280" y="3170712"/>
                                <a:ext cx="524510" cy="299720"/>
                              </a:xfrm>
                              <a:prstGeom prst="rightArrow">
                                <a:avLst/>
                              </a:prstGeom>
                              <a:solidFill>
                                <a:schemeClr val="bg1">
                                  <a:lumMod val="50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7" name="Sağ Ok 487"/>
                            <wps:cNvSpPr/>
                            <wps:spPr>
                              <a:xfrm rot="5400000">
                                <a:off x="2095995" y="3996047"/>
                                <a:ext cx="323215" cy="180340"/>
                              </a:xfrm>
                              <a:prstGeom prst="rightArrow">
                                <a:avLst/>
                              </a:prstGeom>
                              <a:solidFill>
                                <a:schemeClr val="bg1">
                                  <a:lumMod val="50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8" name="Sağ Ok 488"/>
                            <wps:cNvSpPr/>
                            <wps:spPr>
                              <a:xfrm rot="18422131">
                                <a:off x="1971304" y="1341912"/>
                                <a:ext cx="628015" cy="318135"/>
                              </a:xfrm>
                              <a:prstGeom prst="rightArrow">
                                <a:avLst/>
                              </a:prstGeom>
                              <a:solidFill>
                                <a:schemeClr val="bg1">
                                  <a:lumMod val="50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 name="Sağ Ok 491"/>
                            <wps:cNvSpPr/>
                            <wps:spPr>
                              <a:xfrm rot="13897890">
                                <a:off x="694706" y="1383476"/>
                                <a:ext cx="963295" cy="104775"/>
                              </a:xfrm>
                              <a:prstGeom prst="rightArrow">
                                <a:avLst/>
                              </a:prstGeom>
                              <a:solidFill>
                                <a:schemeClr val="bg1">
                                  <a:lumMod val="50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9" name="Oval 489"/>
                            <wps:cNvSpPr/>
                            <wps:spPr>
                              <a:xfrm>
                                <a:off x="831272" y="1306286"/>
                                <a:ext cx="1104265" cy="427355"/>
                              </a:xfrm>
                              <a:prstGeom prst="ellipse">
                                <a:avLst/>
                              </a:prstGeom>
                              <a:solidFill>
                                <a:srgbClr val="3F13F9"/>
                              </a:solidFill>
                            </wps:spPr>
                            <wps:style>
                              <a:lnRef idx="2">
                                <a:schemeClr val="accent1">
                                  <a:shade val="50000"/>
                                </a:schemeClr>
                              </a:lnRef>
                              <a:fillRef idx="1">
                                <a:schemeClr val="accent1"/>
                              </a:fillRef>
                              <a:effectRef idx="0">
                                <a:schemeClr val="accent1"/>
                              </a:effectRef>
                              <a:fontRef idx="minor">
                                <a:schemeClr val="lt1"/>
                              </a:fontRef>
                            </wps:style>
                            <wps:txbx>
                              <w:txbxContent>
                                <w:p w:rsidR="00CE6BF8" w:rsidRPr="00C042B6" w:rsidRDefault="00CE6BF8" w:rsidP="00874FA6">
                                  <w:pPr>
                                    <w:jc w:val="center"/>
                                    <w:rPr>
                                      <w:sz w:val="20"/>
                                    </w:rPr>
                                  </w:pPr>
                                  <w:r w:rsidRPr="00C042B6">
                                    <w:rPr>
                                      <w:sz w:val="20"/>
                                    </w:rPr>
                                    <w:t>Hava filtresi</w:t>
                                  </w:r>
                                </w:p>
                                <w:p w:rsidR="00CE6BF8" w:rsidRPr="00C042B6" w:rsidRDefault="00CE6BF8" w:rsidP="00874FA6">
                                  <w:pPr>
                                    <w:jc w:val="center"/>
                                    <w:rPr>
                                      <w:sz w:val="20"/>
                                    </w:rPr>
                                  </w:pPr>
                                  <w:r w:rsidRPr="00C042B6">
                                    <w:rPr>
                                      <w:sz w:val="20"/>
                                    </w:rPr>
                                    <w:t>(RMM</w:t>
                                  </w:r>
                                  <w:r w:rsidRPr="00C042B6">
                                    <w:rPr>
                                      <w:sz w:val="20"/>
                                      <w:vertAlign w:val="subscript"/>
                                    </w:rPr>
                                    <w:t>eff</w:t>
                                  </w:r>
                                  <w:r w:rsidRPr="00C042B6">
                                    <w:rPr>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92" name="Dikdörtgen 492"/>
                            <wps:cNvSpPr/>
                            <wps:spPr>
                              <a:xfrm>
                                <a:off x="4286992" y="1757548"/>
                                <a:ext cx="1531293" cy="1445707"/>
                              </a:xfrm>
                              <a:prstGeom prst="rect">
                                <a:avLst/>
                              </a:prstGeom>
                              <a:noFill/>
                              <a:ln w="9525">
                                <a:solidFill>
                                  <a:schemeClr val="tx1"/>
                                </a:solidFill>
                              </a:ln>
                            </wps:spPr>
                            <wps:style>
                              <a:lnRef idx="2">
                                <a:schemeClr val="dk1"/>
                              </a:lnRef>
                              <a:fillRef idx="1">
                                <a:schemeClr val="lt1"/>
                              </a:fillRef>
                              <a:effectRef idx="0">
                                <a:schemeClr val="dk1"/>
                              </a:effectRef>
                              <a:fontRef idx="minor">
                                <a:schemeClr val="dk1"/>
                              </a:fontRef>
                            </wps:style>
                            <wps:txbx>
                              <w:txbxContent>
                                <w:p w:rsidR="00CE6BF8" w:rsidRDefault="00CE6BF8" w:rsidP="00874FA6">
                                  <w:pPr>
                                    <w:rPr>
                                      <w:rFonts w:asciiTheme="minorHAnsi" w:hAnsiTheme="minorHAnsi" w:cstheme="minorHAnsi"/>
                                      <w:b/>
                                      <w:sz w:val="22"/>
                                    </w:rPr>
                                  </w:pPr>
                                  <w:r>
                                    <w:rPr>
                                      <w:rFonts w:asciiTheme="minorHAnsi" w:hAnsiTheme="minorHAnsi" w:cstheme="minorHAnsi"/>
                                      <w:b/>
                                      <w:sz w:val="22"/>
                                    </w:rPr>
                                    <w:t>Ortalama İKlar</w:t>
                                  </w:r>
                                </w:p>
                                <w:p w:rsidR="00CE6BF8" w:rsidRDefault="00CE6BF8" w:rsidP="006E3567">
                                  <w:pPr>
                                    <w:pStyle w:val="ListeParagraf"/>
                                    <w:numPr>
                                      <w:ilvl w:val="0"/>
                                      <w:numId w:val="175"/>
                                    </w:numPr>
                                    <w:ind w:left="426"/>
                                    <w:rPr>
                                      <w:rFonts w:asciiTheme="minorHAnsi" w:hAnsiTheme="minorHAnsi" w:cstheme="minorHAnsi"/>
                                      <w:b/>
                                      <w:sz w:val="22"/>
                                    </w:rPr>
                                  </w:pPr>
                                  <w:r>
                                    <w:rPr>
                                      <w:rFonts w:asciiTheme="minorHAnsi" w:hAnsiTheme="minorHAnsi" w:cstheme="minorHAnsi"/>
                                      <w:b/>
                                      <w:sz w:val="22"/>
                                    </w:rPr>
                                    <w:t>Min.sıcaklık: 100</w:t>
                                  </w:r>
                                  <w:r w:rsidRPr="00B225DD">
                                    <w:rPr>
                                      <w:rFonts w:asciiTheme="minorHAnsi" w:hAnsiTheme="minorHAnsi" w:cstheme="minorHAnsi"/>
                                      <w:b/>
                                      <w:sz w:val="22"/>
                                      <w:vertAlign w:val="superscript"/>
                                    </w:rPr>
                                    <w:t>o</w:t>
                                  </w:r>
                                  <w:r>
                                    <w:rPr>
                                      <w:rFonts w:asciiTheme="minorHAnsi" w:hAnsiTheme="minorHAnsi" w:cstheme="minorHAnsi"/>
                                      <w:b/>
                                      <w:sz w:val="22"/>
                                    </w:rPr>
                                    <w:t>C</w:t>
                                  </w:r>
                                </w:p>
                                <w:p w:rsidR="00CE6BF8" w:rsidRDefault="00CE6BF8" w:rsidP="006E3567">
                                  <w:pPr>
                                    <w:pStyle w:val="ListeParagraf"/>
                                    <w:numPr>
                                      <w:ilvl w:val="0"/>
                                      <w:numId w:val="175"/>
                                    </w:numPr>
                                    <w:ind w:left="426"/>
                                    <w:rPr>
                                      <w:rFonts w:asciiTheme="minorHAnsi" w:hAnsiTheme="minorHAnsi" w:cstheme="minorHAnsi"/>
                                      <w:b/>
                                      <w:sz w:val="22"/>
                                    </w:rPr>
                                  </w:pPr>
                                  <w:r>
                                    <w:rPr>
                                      <w:rFonts w:asciiTheme="minorHAnsi" w:hAnsiTheme="minorHAnsi" w:cstheme="minorHAnsi"/>
                                      <w:b/>
                                      <w:sz w:val="22"/>
                                    </w:rPr>
                                    <w:t>Atığın kaldığı min.süre: 30 saniye</w:t>
                                  </w:r>
                                </w:p>
                                <w:p w:rsidR="00CE6BF8" w:rsidRDefault="00CE6BF8" w:rsidP="00874FA6">
                                  <w:pPr>
                                    <w:rPr>
                                      <w:rFonts w:asciiTheme="minorHAnsi" w:hAnsiTheme="minorHAnsi" w:cstheme="minorHAnsi"/>
                                      <w:b/>
                                      <w:sz w:val="22"/>
                                    </w:rPr>
                                  </w:pPr>
                                  <w:r>
                                    <w:rPr>
                                      <w:rFonts w:asciiTheme="minorHAnsi" w:hAnsiTheme="minorHAnsi" w:cstheme="minorHAnsi"/>
                                      <w:b/>
                                      <w:sz w:val="22"/>
                                    </w:rPr>
                                    <w:t>RYÖ örnekleri:</w:t>
                                  </w:r>
                                </w:p>
                                <w:p w:rsidR="00CE6BF8" w:rsidRDefault="00CE6BF8" w:rsidP="006E3567">
                                  <w:pPr>
                                    <w:pStyle w:val="ListeParagraf"/>
                                    <w:numPr>
                                      <w:ilvl w:val="0"/>
                                      <w:numId w:val="175"/>
                                    </w:numPr>
                                    <w:ind w:left="426"/>
                                    <w:rPr>
                                      <w:rFonts w:asciiTheme="minorHAnsi" w:hAnsiTheme="minorHAnsi" w:cstheme="minorHAnsi"/>
                                      <w:b/>
                                      <w:sz w:val="22"/>
                                    </w:rPr>
                                  </w:pPr>
                                  <w:r>
                                    <w:rPr>
                                      <w:rFonts w:asciiTheme="minorHAnsi" w:hAnsiTheme="minorHAnsi" w:cstheme="minorHAnsi"/>
                                      <w:b/>
                                      <w:sz w:val="22"/>
                                    </w:rPr>
                                    <w:t>Atık gaz arıtımı</w:t>
                                  </w:r>
                                </w:p>
                                <w:p w:rsidR="00CE6BF8" w:rsidRDefault="00CE6BF8" w:rsidP="00874FA6">
                                  <w:pPr>
                                    <w:pStyle w:val="ListeParagraf"/>
                                    <w:ind w:left="426"/>
                                    <w:rPr>
                                      <w:rFonts w:asciiTheme="minorHAnsi" w:hAnsiTheme="minorHAnsi" w:cstheme="minorHAnsi"/>
                                      <w:b/>
                                      <w:sz w:val="22"/>
                                    </w:rPr>
                                  </w:pPr>
                                  <w:r>
                                    <w:rPr>
                                      <w:rFonts w:asciiTheme="minorHAnsi" w:hAnsiTheme="minorHAnsi" w:cstheme="minorHAnsi"/>
                                      <w:b/>
                                      <w:sz w:val="22"/>
                                    </w:rPr>
                                    <w:t>(ör.termal oksitleyici, absorber)</w:t>
                                  </w:r>
                                </w:p>
                                <w:p w:rsidR="00CE6BF8" w:rsidRPr="00B225DD" w:rsidRDefault="00CE6BF8" w:rsidP="00874FA6">
                                  <w:pPr>
                                    <w:pStyle w:val="ListeParagraf"/>
                                    <w:rPr>
                                      <w:rFonts w:asciiTheme="minorHAnsi" w:hAnsiTheme="minorHAnsi" w:cstheme="minorHAnsi"/>
                                      <w:b/>
                                      <w:sz w:val="22"/>
                                    </w:rPr>
                                  </w:pPr>
                                  <w:r>
                                    <w:rPr>
                                      <w:rFonts w:asciiTheme="minorHAnsi" w:hAnsiTheme="minorHAnsi" w:cstheme="minorHAnsi"/>
                                      <w:b/>
                                      <w:sz w:val="22"/>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93" name="Sağ Ok 493"/>
                            <wps:cNvSpPr/>
                            <wps:spPr>
                              <a:xfrm>
                                <a:off x="1460665" y="4132613"/>
                                <a:ext cx="2137410" cy="842645"/>
                              </a:xfrm>
                              <a:prstGeom prst="rightArrow">
                                <a:avLst/>
                              </a:prstGeom>
                              <a:solidFill>
                                <a:schemeClr val="accent3">
                                  <a:lumMod val="40000"/>
                                  <a:lumOff val="60000"/>
                                </a:schemeClr>
                              </a:solidFill>
                            </wps:spPr>
                            <wps:style>
                              <a:lnRef idx="1">
                                <a:schemeClr val="dk1"/>
                              </a:lnRef>
                              <a:fillRef idx="2">
                                <a:schemeClr val="dk1"/>
                              </a:fillRef>
                              <a:effectRef idx="1">
                                <a:schemeClr val="dk1"/>
                              </a:effectRef>
                              <a:fontRef idx="minor">
                                <a:schemeClr val="dk1"/>
                              </a:fontRef>
                            </wps:style>
                            <wps:txbx>
                              <w:txbxContent>
                                <w:p w:rsidR="00CE6BF8" w:rsidRPr="000650D9" w:rsidRDefault="00CE6BF8" w:rsidP="005C4B59">
                                  <w:pPr>
                                    <w:rPr>
                                      <w:rFonts w:asciiTheme="minorHAnsi" w:hAnsiTheme="minorHAnsi" w:cstheme="minorHAnsi"/>
                                      <w:b/>
                                      <w:sz w:val="22"/>
                                    </w:rPr>
                                  </w:pPr>
                                  <w:r>
                                    <w:rPr>
                                      <w:rFonts w:asciiTheme="minorHAnsi" w:hAnsiTheme="minorHAnsi" w:cstheme="minorHAnsi"/>
                                      <w:b/>
                                      <w:sz w:val="22"/>
                                    </w:rPr>
                                    <w:t>Dip kalıntılardaki madde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4" name="Dikdörtgen 494"/>
                            <wps:cNvSpPr/>
                            <wps:spPr>
                              <a:xfrm>
                                <a:off x="3705101" y="4239491"/>
                                <a:ext cx="1923415" cy="92583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CE6BF8" w:rsidRDefault="00CE6BF8" w:rsidP="00874FA6">
                                  <w:pPr>
                                    <w:rPr>
                                      <w:rFonts w:asciiTheme="minorHAnsi" w:hAnsiTheme="minorHAnsi" w:cstheme="minorHAnsi"/>
                                      <w:b/>
                                      <w:sz w:val="22"/>
                                    </w:rPr>
                                  </w:pPr>
                                  <w:r w:rsidRPr="00B225DD">
                                    <w:rPr>
                                      <w:rFonts w:asciiTheme="minorHAnsi" w:hAnsiTheme="minorHAnsi" w:cstheme="minorHAnsi"/>
                                      <w:b/>
                                      <w:sz w:val="22"/>
                                    </w:rPr>
                                    <w:t xml:space="preserve">İleri </w:t>
                                  </w:r>
                                  <w:r>
                                    <w:rPr>
                                      <w:rFonts w:asciiTheme="minorHAnsi" w:hAnsiTheme="minorHAnsi" w:cstheme="minorHAnsi"/>
                                      <w:b/>
                                      <w:sz w:val="22"/>
                                    </w:rPr>
                                    <w:t>arıtma:</w:t>
                                  </w:r>
                                </w:p>
                                <w:p w:rsidR="00CE6BF8" w:rsidRDefault="00CE6BF8" w:rsidP="006E3567">
                                  <w:pPr>
                                    <w:pStyle w:val="ListeParagraf"/>
                                    <w:numPr>
                                      <w:ilvl w:val="0"/>
                                      <w:numId w:val="176"/>
                                    </w:numPr>
                                    <w:rPr>
                                      <w:rFonts w:asciiTheme="minorHAnsi" w:hAnsiTheme="minorHAnsi" w:cstheme="minorHAnsi"/>
                                      <w:b/>
                                      <w:sz w:val="22"/>
                                    </w:rPr>
                                  </w:pPr>
                                  <w:r>
                                    <w:rPr>
                                      <w:rFonts w:asciiTheme="minorHAnsi" w:hAnsiTheme="minorHAnsi" w:cstheme="minorHAnsi"/>
                                      <w:b/>
                                      <w:sz w:val="22"/>
                                    </w:rPr>
                                    <w:t>Atık su arıtımı (sucul)</w:t>
                                  </w:r>
                                </w:p>
                                <w:p w:rsidR="00CE6BF8" w:rsidRPr="00B225DD" w:rsidRDefault="00CE6BF8" w:rsidP="006E3567">
                                  <w:pPr>
                                    <w:pStyle w:val="ListeParagraf"/>
                                    <w:numPr>
                                      <w:ilvl w:val="0"/>
                                      <w:numId w:val="176"/>
                                    </w:numPr>
                                    <w:rPr>
                                      <w:rFonts w:asciiTheme="minorHAnsi" w:hAnsiTheme="minorHAnsi" w:cstheme="minorHAnsi"/>
                                      <w:b/>
                                      <w:sz w:val="22"/>
                                    </w:rPr>
                                  </w:pPr>
                                  <w:r>
                                    <w:rPr>
                                      <w:rFonts w:asciiTheme="minorHAnsi" w:hAnsiTheme="minorHAnsi" w:cstheme="minorHAnsi"/>
                                      <w:b/>
                                      <w:sz w:val="22"/>
                                    </w:rPr>
                                    <w:t>Yakma, HW depolama (sucul olmayan)</w:t>
                                  </w:r>
                                </w:p>
                                <w:p w:rsidR="00CE6BF8" w:rsidRPr="00B225DD" w:rsidRDefault="00CE6BF8" w:rsidP="00874FA6">
                                  <w:pPr>
                                    <w:pStyle w:val="ListeParagraf"/>
                                    <w:rPr>
                                      <w:rFonts w:asciiTheme="minorHAnsi" w:hAnsiTheme="minorHAnsi" w:cstheme="minorHAnsi"/>
                                      <w:b/>
                                      <w:sz w:val="22"/>
                                    </w:rPr>
                                  </w:pPr>
                                  <w:r>
                                    <w:rPr>
                                      <w:rFonts w:asciiTheme="minorHAnsi" w:hAnsiTheme="minorHAnsi" w:cstheme="minorHAnsi"/>
                                      <w:b/>
                                      <w:sz w:val="22"/>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95" name="Dikdörtgen 495"/>
                            <wps:cNvSpPr/>
                            <wps:spPr>
                              <a:xfrm>
                                <a:off x="4286992" y="0"/>
                                <a:ext cx="1338580" cy="320040"/>
                              </a:xfrm>
                              <a:prstGeom prst="rect">
                                <a:avLst/>
                              </a:prstGeom>
                              <a:solidFill>
                                <a:schemeClr val="accent6">
                                  <a:lumMod val="75000"/>
                                </a:schemeClr>
                              </a:solidFill>
                              <a:ln>
                                <a:noFill/>
                              </a:ln>
                            </wps:spPr>
                            <wps:style>
                              <a:lnRef idx="2">
                                <a:schemeClr val="dk1"/>
                              </a:lnRef>
                              <a:fillRef idx="1">
                                <a:schemeClr val="lt1"/>
                              </a:fillRef>
                              <a:effectRef idx="0">
                                <a:schemeClr val="dk1"/>
                              </a:effectRef>
                              <a:fontRef idx="minor">
                                <a:schemeClr val="dk1"/>
                              </a:fontRef>
                            </wps:style>
                            <wps:txbx>
                              <w:txbxContent>
                                <w:p w:rsidR="00CE6BF8" w:rsidRPr="007820C2" w:rsidRDefault="00CE6BF8" w:rsidP="00874FA6">
                                  <w:pPr>
                                    <w:jc w:val="center"/>
                                    <w:rPr>
                                      <w:rFonts w:asciiTheme="minorHAnsi" w:hAnsiTheme="minorHAnsi" w:cstheme="minorHAnsi"/>
                                      <w:b/>
                                    </w:rPr>
                                  </w:pPr>
                                  <w:r>
                                    <w:rPr>
                                      <w:rFonts w:asciiTheme="minorHAnsi" w:hAnsiTheme="minorHAnsi" w:cstheme="minorHAnsi"/>
                                      <w:b/>
                                    </w:rPr>
                                    <w:t>Distilasyon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6" name="Dikdörtgen 496"/>
                            <wps:cNvSpPr/>
                            <wps:spPr>
                              <a:xfrm>
                                <a:off x="4180114" y="581891"/>
                                <a:ext cx="1530985" cy="75501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CE6BF8" w:rsidRDefault="00CE6BF8" w:rsidP="00874FA6">
                                  <w:pPr>
                                    <w:rPr>
                                      <w:rFonts w:asciiTheme="minorHAnsi" w:hAnsiTheme="minorHAnsi" w:cstheme="minorHAnsi"/>
                                      <w:b/>
                                      <w:sz w:val="22"/>
                                    </w:rPr>
                                  </w:pPr>
                                  <w:r w:rsidRPr="00B225DD">
                                    <w:rPr>
                                      <w:rFonts w:asciiTheme="minorHAnsi" w:hAnsiTheme="minorHAnsi" w:cstheme="minorHAnsi"/>
                                      <w:b/>
                                      <w:sz w:val="22"/>
                                    </w:rPr>
                                    <w:t xml:space="preserve">İleri </w:t>
                                  </w:r>
                                  <w:r>
                                    <w:rPr>
                                      <w:rFonts w:asciiTheme="minorHAnsi" w:hAnsiTheme="minorHAnsi" w:cstheme="minorHAnsi"/>
                                      <w:b/>
                                      <w:sz w:val="22"/>
                                    </w:rPr>
                                    <w:t>arıtma:</w:t>
                                  </w:r>
                                </w:p>
                                <w:p w:rsidR="00CE6BF8" w:rsidRDefault="00CE6BF8" w:rsidP="006E3567">
                                  <w:pPr>
                                    <w:pStyle w:val="ListeParagraf"/>
                                    <w:numPr>
                                      <w:ilvl w:val="0"/>
                                      <w:numId w:val="176"/>
                                    </w:numPr>
                                    <w:ind w:left="284" w:hanging="218"/>
                                    <w:rPr>
                                      <w:rFonts w:asciiTheme="minorHAnsi" w:hAnsiTheme="minorHAnsi" w:cstheme="minorHAnsi"/>
                                      <w:b/>
                                      <w:sz w:val="22"/>
                                    </w:rPr>
                                  </w:pPr>
                                  <w:r>
                                    <w:rPr>
                                      <w:rFonts w:asciiTheme="minorHAnsi" w:hAnsiTheme="minorHAnsi" w:cstheme="minorHAnsi"/>
                                      <w:b/>
                                      <w:sz w:val="22"/>
                                    </w:rPr>
                                    <w:t>Geri kazanım</w:t>
                                  </w:r>
                                </w:p>
                                <w:p w:rsidR="00CE6BF8" w:rsidRPr="00B225DD" w:rsidRDefault="00CE6BF8" w:rsidP="006E3567">
                                  <w:pPr>
                                    <w:pStyle w:val="ListeParagraf"/>
                                    <w:numPr>
                                      <w:ilvl w:val="0"/>
                                      <w:numId w:val="176"/>
                                    </w:numPr>
                                    <w:ind w:left="284" w:hanging="218"/>
                                    <w:rPr>
                                      <w:rFonts w:asciiTheme="minorHAnsi" w:hAnsiTheme="minorHAnsi" w:cstheme="minorHAnsi"/>
                                      <w:b/>
                                      <w:sz w:val="22"/>
                                    </w:rPr>
                                  </w:pPr>
                                  <w:r>
                                    <w:rPr>
                                      <w:rFonts w:asciiTheme="minorHAnsi" w:hAnsiTheme="minorHAnsi" w:cstheme="minorHAnsi"/>
                                      <w:b/>
                                      <w:sz w:val="22"/>
                                    </w:rPr>
                                    <w:t>Depolama, oksitleyici termal işlem</w:t>
                                  </w:r>
                                </w:p>
                                <w:p w:rsidR="00CE6BF8" w:rsidRPr="00B225DD" w:rsidRDefault="00CE6BF8" w:rsidP="00874FA6">
                                  <w:pPr>
                                    <w:pStyle w:val="ListeParagraf"/>
                                    <w:rPr>
                                      <w:rFonts w:asciiTheme="minorHAnsi" w:hAnsiTheme="minorHAnsi" w:cstheme="minorHAnsi"/>
                                      <w:b/>
                                      <w:sz w:val="22"/>
                                    </w:rPr>
                                  </w:pPr>
                                  <w:r>
                                    <w:rPr>
                                      <w:rFonts w:asciiTheme="minorHAnsi" w:hAnsiTheme="minorHAnsi" w:cstheme="minorHAnsi"/>
                                      <w:b/>
                                      <w:sz w:val="22"/>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97" name="Sağ Ok 497"/>
                            <wps:cNvSpPr/>
                            <wps:spPr>
                              <a:xfrm>
                                <a:off x="2470067" y="237507"/>
                                <a:ext cx="1626235" cy="1198880"/>
                              </a:xfrm>
                              <a:prstGeom prst="rightArrow">
                                <a:avLst/>
                              </a:prstGeom>
                              <a:solidFill>
                                <a:schemeClr val="accent3"/>
                              </a:solidFill>
                            </wps:spPr>
                            <wps:style>
                              <a:lnRef idx="1">
                                <a:schemeClr val="dk1"/>
                              </a:lnRef>
                              <a:fillRef idx="2">
                                <a:schemeClr val="dk1"/>
                              </a:fillRef>
                              <a:effectRef idx="1">
                                <a:schemeClr val="dk1"/>
                              </a:effectRef>
                              <a:fontRef idx="minor">
                                <a:schemeClr val="dk1"/>
                              </a:fontRef>
                            </wps:style>
                            <wps:txbx>
                              <w:txbxContent>
                                <w:p w:rsidR="00CE6BF8" w:rsidRDefault="00CE6BF8" w:rsidP="005C4B59">
                                  <w:pPr>
                                    <w:jc w:val="center"/>
                                  </w:pPr>
                                  <w:r>
                                    <w:t>Geri kazanılan fraksiyonlardaki madde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79" name="Dikdörtgen 479"/>
                          <wps:cNvSpPr/>
                          <wps:spPr>
                            <a:xfrm>
                              <a:off x="1080654" y="1852551"/>
                              <a:ext cx="1530985" cy="40386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CE6BF8" w:rsidRDefault="00CE6BF8" w:rsidP="00874FA6">
                                <w:pPr>
                                  <w:jc w:val="center"/>
                                  <w:rPr>
                                    <w:rFonts w:asciiTheme="minorHAnsi" w:hAnsiTheme="minorHAnsi" w:cstheme="minorHAnsi"/>
                                    <w:b/>
                                    <w:sz w:val="22"/>
                                  </w:rPr>
                                </w:pPr>
                                <w:r>
                                  <w:rPr>
                                    <w:rFonts w:asciiTheme="minorHAnsi" w:hAnsiTheme="minorHAnsi" w:cstheme="minorHAnsi"/>
                                    <w:b/>
                                    <w:sz w:val="22"/>
                                  </w:rPr>
                                  <w:t>Kaynama noktası &lt; T</w:t>
                                </w:r>
                              </w:p>
                              <w:p w:rsidR="00CE6BF8" w:rsidRPr="007820C2" w:rsidRDefault="00CE6BF8" w:rsidP="00874FA6">
                                <w:pPr>
                                  <w:jc w:val="center"/>
                                  <w:rPr>
                                    <w:rFonts w:asciiTheme="minorHAnsi" w:hAnsiTheme="minorHAnsi" w:cstheme="minorHAnsi"/>
                                    <w:b/>
                                    <w:sz w:val="22"/>
                                  </w:rPr>
                                </w:pPr>
                                <w:r>
                                  <w:rPr>
                                    <w:rFonts w:asciiTheme="minorHAnsi" w:hAnsiTheme="minorHAnsi" w:cstheme="minorHAnsi"/>
                                    <w:b/>
                                    <w:sz w:val="22"/>
                                  </w:rPr>
                                  <w:t>Buhar basıncı</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481" name="Dikdörtgen 481"/>
                        <wps:cNvSpPr/>
                        <wps:spPr>
                          <a:xfrm>
                            <a:off x="1353787" y="3526972"/>
                            <a:ext cx="1530985" cy="40386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CE6BF8" w:rsidRPr="007820C2" w:rsidRDefault="00CE6BF8" w:rsidP="00874FA6">
                              <w:pPr>
                                <w:jc w:val="center"/>
                                <w:rPr>
                                  <w:rFonts w:asciiTheme="minorHAnsi" w:hAnsiTheme="minorHAnsi" w:cstheme="minorHAnsi"/>
                                  <w:b/>
                                  <w:sz w:val="22"/>
                                </w:rPr>
                              </w:pPr>
                              <w:r>
                                <w:rPr>
                                  <w:rFonts w:asciiTheme="minorHAnsi" w:hAnsiTheme="minorHAnsi" w:cstheme="minorHAnsi"/>
                                  <w:b/>
                                  <w:sz w:val="22"/>
                                </w:rPr>
                                <w:t>Kaynama noktası &gt; 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Grup 499" o:spid="_x0000_s1392" style="position:absolute;margin-left:11.55pt;margin-top:24.85pt;width:458.15pt;height:406.7pt;z-index:251990528" coordsize="58182,5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">
                <v:group id="Grup 498" o:spid="_x0000_s1393" style="position:absolute;width:58182;height:51653" coordsize="58182,516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agWcIAAADcAAAADwAAAGRycy9kb3ducmV2LnhtbERPy4rCMBTdC/MP4Q7M&#10;TtOOD7RjFBGVWYjgA8Tdpbm2xeamNJm2/r1ZDLg8nPd82ZlSNFS7wrKCeBCBIE6tLjhTcDlv+1MQ&#10;ziNrLC2Tgic5WC4+enNMtG35SM3JZyKEsEtQQe59lUjp0pwMuoGtiAN3t7VBH2CdSV1jG8JNKb+j&#10;aCINFhwacqxonVP6OP0ZBbsW29Uw3jT7x339vJ3Hh+s+JqW+PrvVDwhPnX+L/92/WsFoFt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DWoFnCAAAA3AAAAA8A&#10;AAAAAAAAAAAAAAAAqgIAAGRycy9kb3ducmV2LnhtbFBLBQYAAAAABAAEAPoAAACZAwAAAAA=&#10;">
                  <v:group id="Grup 466" o:spid="_x0000_s1394" style="position:absolute;width:58182;height:51653" coordsize="58182,516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Dhl8UAAADcAAAADwAAAGRycy9kb3ducmV2LnhtbESPT2vCQBTE7wW/w/KE&#10;3uomtg0SXUVExYMU/APi7ZF9JsHs25Bdk/jtu4WCx2FmfsPMFr2pREuNKy0riEcRCOLM6pJzBefT&#10;5mMCwnlkjZVlUvAkB4v54G2GqbYdH6g9+lwECLsUFRTe16mULivIoBvZmjh4N9sY9EE2udQNdgFu&#10;KjmOokQaLDksFFjTqqDsfnwYBdsOu+VnvG7399vqeT19/1z2MSn1PuyXUxCeev8K/7d3WsFXks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Q4ZfFAAAA3AAA&#10;AA8AAAAAAAAAAAAAAAAAqgIAAGRycy9kb3ducmV2LnhtbFBLBQYAAAAABAAEAPoAAACcAwAAAAA=&#10;">
                    <v:rect id="Dikdörtgen 477" o:spid="_x0000_s1395" style="position:absolute;top:3325;width:19240;height:6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XmcQA&#10;AADcAAAADwAAAGRycy9kb3ducmV2LnhtbESP3WrCQBSE7wu+w3KE3tWNpTSSukqxCBYE8ecBjtnT&#10;JDTnbNxdY/r23ULBy2FmvmHmy4Fb1ZMPjRMD00kGiqR0tpHKwOm4fpqBChHFYuuEDPxQgOVi9DDH&#10;wrqb7Kk/xEoliIQCDdQxdoXWoayJMUxcR5K8L+cZY5K+0tbjLcG51c9Z9qoZG0kLNXa0qqn8PlzZ&#10;wM5epvlHt/Y9nz/77ZbLnedgzON4eH8DFWmI9/B/e2MNvOQ5/J1J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zV5nEAAAA3AAAAA8AAAAAAAAAAAAAAAAAmAIAAGRycy9k&#10;b3ducmV2LnhtbFBLBQYAAAAABAAEAPUAAACJAwAAAAA=&#10;" fillcolor="white [3201]" stroked="f" strokeweight="2pt">
                      <v:textbox>
                        <w:txbxContent>
                          <w:p w:rsidR="00CE6BF8" w:rsidRDefault="00CE6BF8" w:rsidP="00874FA6">
                            <w:pPr>
                              <w:jc w:val="center"/>
                              <w:rPr>
                                <w:rFonts w:asciiTheme="minorHAnsi" w:hAnsiTheme="minorHAnsi" w:cstheme="minorHAnsi"/>
                                <w:b/>
                              </w:rPr>
                            </w:pPr>
                            <w:r w:rsidRPr="007820C2">
                              <w:rPr>
                                <w:rFonts w:asciiTheme="minorHAnsi" w:hAnsiTheme="minorHAnsi" w:cstheme="minorHAnsi"/>
                                <w:b/>
                              </w:rPr>
                              <w:t>RF</w:t>
                            </w:r>
                            <w:r w:rsidRPr="007820C2">
                              <w:rPr>
                                <w:rFonts w:asciiTheme="minorHAnsi" w:hAnsiTheme="minorHAnsi" w:cstheme="minorHAnsi"/>
                                <w:b/>
                                <w:vertAlign w:val="subscript"/>
                              </w:rPr>
                              <w:t>air</w:t>
                            </w:r>
                            <w:r w:rsidRPr="007820C2">
                              <w:rPr>
                                <w:rFonts w:asciiTheme="minorHAnsi" w:hAnsiTheme="minorHAnsi" w:cstheme="minorHAnsi"/>
                                <w:b/>
                              </w:rPr>
                              <w:t>=</w:t>
                            </w:r>
                            <w:r>
                              <w:rPr>
                                <w:rFonts w:asciiTheme="minorHAnsi" w:hAnsiTheme="minorHAnsi" w:cstheme="minorHAnsi"/>
                                <w:b/>
                              </w:rPr>
                              <w:t>Uçucu maddeler</w:t>
                            </w:r>
                          </w:p>
                          <w:p w:rsidR="00CE6BF8" w:rsidRPr="007820C2" w:rsidRDefault="00CE6BF8" w:rsidP="00874FA6">
                            <w:pPr>
                              <w:jc w:val="center"/>
                              <w:rPr>
                                <w:rFonts w:asciiTheme="minorHAnsi" w:hAnsiTheme="minorHAnsi" w:cstheme="minorHAnsi"/>
                                <w:b/>
                              </w:rPr>
                            </w:pPr>
                            <w:r>
                              <w:rPr>
                                <w:rFonts w:asciiTheme="minorHAnsi" w:hAnsiTheme="minorHAnsi" w:cstheme="minorHAnsi"/>
                                <w:b/>
                              </w:rPr>
                              <w:t>(sistem “kapalı” olduğu için küçük miktarda)</w:t>
                            </w:r>
                          </w:p>
                        </w:txbxContent>
                      </v:textbox>
                    </v:rect>
                    <v:rect id="Dikdörtgen 478" o:spid="_x0000_s1396" style="position:absolute;left:9262;top:14369;width:31706;height:269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oufsMA&#10;AADcAAAADwAAAGRycy9kb3ducmV2LnhtbERPu2rDMBTdA/0HcQvdErmhJKlr2QRDaWmmOMnQ7WLd&#10;2qbWlbFUP/r10RDIeDjvJJtMKwbqXWNZwfMqAkFcWt1wpeB8el/uQDiPrLG1TApmcpClD4sEY21H&#10;PtJQ+EqEEHYxKqi972IpXVmTQbeyHXHgfmxv0AfYV1L3OIZw08p1FG2kwYZDQ40d5TWVv8WfUXCY&#10;pR/Ol83r/5A3sy6+848vypV6epz2byA8Tf4uvrk/tYKXbVgbzoQjIN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oufsMAAADcAAAADwAAAAAAAAAAAAAAAACYAgAAZHJzL2Rv&#10;d25yZXYueG1sUEsFBgAAAAAEAAQA9QAAAIgDAAAAAA==&#10;" fillcolor="white [3201]" strokecolor="black [3200]" strokeweight="2pt">
                      <v:textbox>
                        <w:txbxContent>
                          <w:p w:rsidR="00CE6BF8" w:rsidRPr="007820C2" w:rsidRDefault="00CE6BF8" w:rsidP="00874FA6">
                            <w:pPr>
                              <w:jc w:val="center"/>
                              <w:rPr>
                                <w:rFonts w:asciiTheme="minorHAnsi" w:hAnsiTheme="minorHAnsi" w:cstheme="minorHAnsi"/>
                                <w:b/>
                              </w:rPr>
                            </w:pPr>
                          </w:p>
                        </w:txbxContent>
                      </v:textbox>
                    </v:rect>
                    <v:rect id="Dikdörtgen 480" o:spid="_x0000_s1397" style="position:absolute;left:23513;top:26363;width:9499;height:40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ynyL0A&#10;AADcAAAADwAAAGRycy9kb3ducmV2LnhtbERPuwrCMBTdBf8hXMFNU6WKVKOIIoibr8Ht2lzbYnNT&#10;mmjr35tBcDyc92LVmlK8qXaFZQWjYQSCOLW64EzB5bwbzEA4j6yxtEwKPuRgtex2Fpho2/CR3ief&#10;iRDCLkEFufdVIqVLczLohrYiDtzD1gZ9gHUmdY1NCDelHEfRVBosODTkWNEmp/R5ehkFk+uumsTr&#10;TXu5baNG3vgQ4x2V6vfa9RyEp9b/xT/3XiuIZ2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5ynyL0AAADcAAAADwAAAAAAAAAAAAAAAACYAgAAZHJzL2Rvd25yZXYu&#10;eG1sUEsFBgAAAAAEAAQA9QAAAIIDAAAAAA==&#10;" filled="f" stroked="f" strokeweight="2pt">
                      <v:textbox inset="0,0,0,0">
                        <w:txbxContent>
                          <w:p w:rsidR="00CE6BF8" w:rsidRPr="005C4B59" w:rsidRDefault="00CE6BF8" w:rsidP="00874FA6">
                            <w:pPr>
                              <w:jc w:val="center"/>
                              <w:rPr>
                                <w:rFonts w:asciiTheme="minorHAnsi" w:hAnsiTheme="minorHAnsi" w:cstheme="minorHAnsi"/>
                                <w:b/>
                                <w:color w:val="E36C0A" w:themeColor="accent6" w:themeShade="BF"/>
                                <w:sz w:val="20"/>
                              </w:rPr>
                            </w:pPr>
                            <w:r w:rsidRPr="005C4B59">
                              <w:rPr>
                                <w:rFonts w:asciiTheme="minorHAnsi" w:hAnsiTheme="minorHAnsi" w:cstheme="minorHAnsi"/>
                                <w:b/>
                                <w:color w:val="E36C0A" w:themeColor="accent6" w:themeShade="BF"/>
                                <w:sz w:val="20"/>
                              </w:rPr>
                              <w:t xml:space="preserve">Dekompozisyon </w:t>
                            </w:r>
                          </w:p>
                          <w:p w:rsidR="00CE6BF8" w:rsidRPr="005C4B59" w:rsidRDefault="00CE6BF8" w:rsidP="00874FA6">
                            <w:pPr>
                              <w:jc w:val="center"/>
                              <w:rPr>
                                <w:rFonts w:asciiTheme="minorHAnsi" w:hAnsiTheme="minorHAnsi" w:cstheme="minorHAnsi"/>
                                <w:b/>
                                <w:color w:val="E36C0A" w:themeColor="accent6" w:themeShade="BF"/>
                                <w:sz w:val="20"/>
                              </w:rPr>
                            </w:pPr>
                            <w:r w:rsidRPr="005C4B59">
                              <w:rPr>
                                <w:rFonts w:asciiTheme="minorHAnsi" w:hAnsiTheme="minorHAnsi" w:cstheme="minorHAnsi"/>
                                <w:b/>
                                <w:color w:val="E36C0A" w:themeColor="accent6" w:themeShade="BF"/>
                                <w:sz w:val="20"/>
                              </w:rPr>
                              <w:t>Derecesi &lt; T</w:t>
                            </w:r>
                          </w:p>
                        </w:txbxContent>
                      </v:textbox>
                    </v:rect>
                    <v:rect id="Dikdörtgen 482" o:spid="_x0000_s1398" style="position:absolute;left:35982;top:15556;width:3930;height:245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1nh8UA&#10;AADcAAAADwAAAGRycy9kb3ducmV2LnhtbESPzW7CMBCE75V4B2sr9VacAoIoxSB+RJUj0F64LfE2&#10;SRuvI9tN0rfHSJV6HM3MN5rlejCN6Mj52rKCl3ECgriwuuZSwcf74TkF4QOyxsYyKfglD+vV6GGJ&#10;mbY9n6g7h1JECPsMFVQhtJmUvqjIoB/bljh6n9YZDFG6UmqHfYSbRk6SZC4N1hwXKmxpV1Hxff4x&#10;Co5vpjt8OVfOpou031+3+SXPrVJPj8PmFUSgIfyH/9q5VjBLJ3A/E4+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LWeHxQAAANwAAAAPAAAAAAAAAAAAAAAAAJgCAABkcnMv&#10;ZG93bnJldi54bWxQSwUGAAAAAAQABAD1AAAAigMAAAAA&#10;" fillcolor="#e36c0a [2409]" strokecolor="black [3200]" strokeweight="2pt">
                      <v:textbox inset="0,0,0,0">
                        <w:txbxContent>
                          <w:p w:rsidR="00CE6BF8" w:rsidRDefault="00CE6BF8" w:rsidP="00874FA6">
                            <w:pPr>
                              <w:jc w:val="center"/>
                              <w:rPr>
                                <w:rFonts w:asciiTheme="minorHAnsi" w:hAnsiTheme="minorHAnsi" w:cstheme="minorHAnsi"/>
                                <w:b/>
                                <w:sz w:val="22"/>
                              </w:rPr>
                            </w:pPr>
                            <w:r>
                              <w:rPr>
                                <w:rFonts w:asciiTheme="minorHAnsi" w:hAnsiTheme="minorHAnsi" w:cstheme="minorHAnsi"/>
                                <w:b/>
                                <w:sz w:val="22"/>
                              </w:rPr>
                              <w:t>M</w:t>
                            </w:r>
                          </w:p>
                          <w:p w:rsidR="00CE6BF8" w:rsidRDefault="00CE6BF8" w:rsidP="00874FA6">
                            <w:pPr>
                              <w:jc w:val="center"/>
                              <w:rPr>
                                <w:rFonts w:asciiTheme="minorHAnsi" w:hAnsiTheme="minorHAnsi" w:cstheme="minorHAnsi"/>
                                <w:b/>
                                <w:sz w:val="22"/>
                              </w:rPr>
                            </w:pPr>
                            <w:r>
                              <w:rPr>
                                <w:rFonts w:asciiTheme="minorHAnsi" w:hAnsiTheme="minorHAnsi" w:cstheme="minorHAnsi"/>
                                <w:b/>
                                <w:sz w:val="22"/>
                              </w:rPr>
                              <w:t>i</w:t>
                            </w:r>
                          </w:p>
                          <w:p w:rsidR="00CE6BF8" w:rsidRDefault="00CE6BF8" w:rsidP="00874FA6">
                            <w:pPr>
                              <w:jc w:val="center"/>
                              <w:rPr>
                                <w:rFonts w:asciiTheme="minorHAnsi" w:hAnsiTheme="minorHAnsi" w:cstheme="minorHAnsi"/>
                                <w:b/>
                                <w:sz w:val="22"/>
                              </w:rPr>
                            </w:pPr>
                            <w:r>
                              <w:rPr>
                                <w:rFonts w:asciiTheme="minorHAnsi" w:hAnsiTheme="minorHAnsi" w:cstheme="minorHAnsi"/>
                                <w:b/>
                                <w:sz w:val="22"/>
                              </w:rPr>
                              <w:t>n</w:t>
                            </w:r>
                          </w:p>
                          <w:p w:rsidR="00CE6BF8" w:rsidRDefault="00CE6BF8" w:rsidP="00874FA6">
                            <w:pPr>
                              <w:jc w:val="center"/>
                              <w:rPr>
                                <w:rFonts w:asciiTheme="minorHAnsi" w:hAnsiTheme="minorHAnsi" w:cstheme="minorHAnsi"/>
                                <w:b/>
                                <w:sz w:val="22"/>
                              </w:rPr>
                            </w:pPr>
                            <w:r>
                              <w:rPr>
                                <w:rFonts w:asciiTheme="minorHAnsi" w:hAnsiTheme="minorHAnsi" w:cstheme="minorHAnsi"/>
                                <w:b/>
                                <w:sz w:val="22"/>
                              </w:rPr>
                              <w:t>e</w:t>
                            </w:r>
                          </w:p>
                          <w:p w:rsidR="00CE6BF8" w:rsidRDefault="00CE6BF8" w:rsidP="00874FA6">
                            <w:pPr>
                              <w:jc w:val="center"/>
                              <w:rPr>
                                <w:rFonts w:asciiTheme="minorHAnsi" w:hAnsiTheme="minorHAnsi" w:cstheme="minorHAnsi"/>
                                <w:b/>
                                <w:sz w:val="22"/>
                              </w:rPr>
                            </w:pPr>
                            <w:r>
                              <w:rPr>
                                <w:rFonts w:asciiTheme="minorHAnsi" w:hAnsiTheme="minorHAnsi" w:cstheme="minorHAnsi"/>
                                <w:b/>
                                <w:sz w:val="22"/>
                              </w:rPr>
                              <w:t>r</w:t>
                            </w:r>
                          </w:p>
                          <w:p w:rsidR="00CE6BF8" w:rsidRDefault="00CE6BF8" w:rsidP="00874FA6">
                            <w:pPr>
                              <w:jc w:val="center"/>
                              <w:rPr>
                                <w:rFonts w:asciiTheme="minorHAnsi" w:hAnsiTheme="minorHAnsi" w:cstheme="minorHAnsi"/>
                                <w:b/>
                                <w:sz w:val="22"/>
                              </w:rPr>
                            </w:pPr>
                            <w:r>
                              <w:rPr>
                                <w:rFonts w:asciiTheme="minorHAnsi" w:hAnsiTheme="minorHAnsi" w:cstheme="minorHAnsi"/>
                                <w:b/>
                                <w:sz w:val="22"/>
                              </w:rPr>
                              <w:t>a</w:t>
                            </w:r>
                          </w:p>
                          <w:p w:rsidR="00CE6BF8" w:rsidRDefault="00CE6BF8" w:rsidP="00874FA6">
                            <w:pPr>
                              <w:jc w:val="center"/>
                              <w:rPr>
                                <w:rFonts w:asciiTheme="minorHAnsi" w:hAnsiTheme="minorHAnsi" w:cstheme="minorHAnsi"/>
                                <w:b/>
                                <w:sz w:val="22"/>
                              </w:rPr>
                            </w:pPr>
                            <w:r>
                              <w:rPr>
                                <w:rFonts w:asciiTheme="minorHAnsi" w:hAnsiTheme="minorHAnsi" w:cstheme="minorHAnsi"/>
                                <w:b/>
                                <w:sz w:val="22"/>
                              </w:rPr>
                              <w:t>l</w:t>
                            </w:r>
                          </w:p>
                          <w:p w:rsidR="00CE6BF8" w:rsidRDefault="00CE6BF8" w:rsidP="00874FA6">
                            <w:pPr>
                              <w:jc w:val="center"/>
                              <w:rPr>
                                <w:rFonts w:asciiTheme="minorHAnsi" w:hAnsiTheme="minorHAnsi" w:cstheme="minorHAnsi"/>
                                <w:b/>
                                <w:sz w:val="22"/>
                              </w:rPr>
                            </w:pPr>
                            <w:r>
                              <w:rPr>
                                <w:rFonts w:asciiTheme="minorHAnsi" w:hAnsiTheme="minorHAnsi" w:cstheme="minorHAnsi"/>
                                <w:b/>
                                <w:sz w:val="22"/>
                              </w:rPr>
                              <w:t>i</w:t>
                            </w:r>
                          </w:p>
                          <w:p w:rsidR="00CE6BF8" w:rsidRDefault="00CE6BF8" w:rsidP="00874FA6">
                            <w:pPr>
                              <w:jc w:val="center"/>
                              <w:rPr>
                                <w:rFonts w:asciiTheme="minorHAnsi" w:hAnsiTheme="minorHAnsi" w:cstheme="minorHAnsi"/>
                                <w:b/>
                                <w:sz w:val="22"/>
                              </w:rPr>
                            </w:pPr>
                            <w:r>
                              <w:rPr>
                                <w:rFonts w:asciiTheme="minorHAnsi" w:hAnsiTheme="minorHAnsi" w:cstheme="minorHAnsi"/>
                                <w:b/>
                                <w:sz w:val="22"/>
                              </w:rPr>
                              <w:t>z</w:t>
                            </w:r>
                          </w:p>
                          <w:p w:rsidR="00CE6BF8" w:rsidRDefault="00CE6BF8" w:rsidP="00874FA6">
                            <w:pPr>
                              <w:jc w:val="center"/>
                              <w:rPr>
                                <w:rFonts w:asciiTheme="minorHAnsi" w:hAnsiTheme="minorHAnsi" w:cstheme="minorHAnsi"/>
                                <w:b/>
                                <w:sz w:val="22"/>
                              </w:rPr>
                            </w:pPr>
                            <w:r>
                              <w:rPr>
                                <w:rFonts w:asciiTheme="minorHAnsi" w:hAnsiTheme="minorHAnsi" w:cstheme="minorHAnsi"/>
                                <w:b/>
                                <w:sz w:val="22"/>
                              </w:rPr>
                              <w:t>a</w:t>
                            </w:r>
                          </w:p>
                          <w:p w:rsidR="00CE6BF8" w:rsidRDefault="00CE6BF8" w:rsidP="00874FA6">
                            <w:pPr>
                              <w:jc w:val="center"/>
                              <w:rPr>
                                <w:rFonts w:asciiTheme="minorHAnsi" w:hAnsiTheme="minorHAnsi" w:cstheme="minorHAnsi"/>
                                <w:b/>
                                <w:sz w:val="22"/>
                              </w:rPr>
                            </w:pPr>
                            <w:r>
                              <w:rPr>
                                <w:rFonts w:asciiTheme="minorHAnsi" w:hAnsiTheme="minorHAnsi" w:cstheme="minorHAnsi"/>
                                <w:b/>
                                <w:sz w:val="22"/>
                              </w:rPr>
                              <w:t>s</w:t>
                            </w:r>
                          </w:p>
                          <w:p w:rsidR="00CE6BF8" w:rsidRDefault="00CE6BF8" w:rsidP="00874FA6">
                            <w:pPr>
                              <w:jc w:val="center"/>
                              <w:rPr>
                                <w:rFonts w:asciiTheme="minorHAnsi" w:hAnsiTheme="minorHAnsi" w:cstheme="minorHAnsi"/>
                                <w:b/>
                                <w:sz w:val="22"/>
                              </w:rPr>
                            </w:pPr>
                            <w:r>
                              <w:rPr>
                                <w:rFonts w:asciiTheme="minorHAnsi" w:hAnsiTheme="minorHAnsi" w:cstheme="minorHAnsi"/>
                                <w:b/>
                                <w:sz w:val="22"/>
                              </w:rPr>
                              <w:t>y</w:t>
                            </w:r>
                          </w:p>
                          <w:p w:rsidR="00CE6BF8" w:rsidRDefault="00CE6BF8" w:rsidP="00874FA6">
                            <w:pPr>
                              <w:jc w:val="center"/>
                              <w:rPr>
                                <w:rFonts w:asciiTheme="minorHAnsi" w:hAnsiTheme="minorHAnsi" w:cstheme="minorHAnsi"/>
                                <w:b/>
                                <w:sz w:val="22"/>
                              </w:rPr>
                            </w:pPr>
                            <w:r>
                              <w:rPr>
                                <w:rFonts w:asciiTheme="minorHAnsi" w:hAnsiTheme="minorHAnsi" w:cstheme="minorHAnsi"/>
                                <w:b/>
                                <w:sz w:val="22"/>
                              </w:rPr>
                              <w:t>o</w:t>
                            </w:r>
                          </w:p>
                          <w:p w:rsidR="00CE6BF8" w:rsidRDefault="00CE6BF8" w:rsidP="00874FA6">
                            <w:pPr>
                              <w:jc w:val="center"/>
                              <w:rPr>
                                <w:rFonts w:asciiTheme="minorHAnsi" w:hAnsiTheme="minorHAnsi" w:cstheme="minorHAnsi"/>
                                <w:b/>
                                <w:sz w:val="22"/>
                              </w:rPr>
                            </w:pPr>
                            <w:r>
                              <w:rPr>
                                <w:rFonts w:asciiTheme="minorHAnsi" w:hAnsiTheme="minorHAnsi" w:cstheme="minorHAnsi"/>
                                <w:b/>
                                <w:sz w:val="22"/>
                              </w:rPr>
                              <w:t>n</w:t>
                            </w:r>
                          </w:p>
                          <w:p w:rsidR="00CE6BF8" w:rsidRPr="007820C2" w:rsidRDefault="00CE6BF8" w:rsidP="00874FA6">
                            <w:pPr>
                              <w:jc w:val="center"/>
                              <w:rPr>
                                <w:rFonts w:asciiTheme="minorHAnsi" w:hAnsiTheme="minorHAnsi" w:cstheme="minorHAnsi"/>
                                <w:b/>
                                <w:sz w:val="22"/>
                              </w:rPr>
                            </w:pPr>
                          </w:p>
                        </w:txbxContent>
                      </v:textbox>
                    </v:rect>
                    <v:shape id="Sağ Ok 483" o:spid="_x0000_s1399" type="#_x0000_t13" style="position:absolute;left:11994;top:22444;width:4572;height:3302;rotation:-314472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OmXcUA&#10;AADcAAAADwAAAGRycy9kb3ducmV2LnhtbESPUUvDMBSF3wX/Q7jC3rZUJzq6ZUMqg42hYOcPuGuu&#10;TbG5KUnWtf56Iwx8PJxzvsNZbQbbip58aBwruJ9lIIgrpxuuFXwet9MFiBCRNbaOScFIATbr25sV&#10;5tpd+IP6MtYiQTjkqMDE2OVShsqQxTBzHXHyvpy3GJP0tdQeLwluW/mQZU/SYsNpwWBHhaHquzxb&#10;BbbYH/3Pc/k6jof+/dTZ4mDeCqUmd8PLEkSkIf6Hr+2dVvC4mMPfmXQ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U6ZdxQAAANwAAAAPAAAAAAAAAAAAAAAAAJgCAABkcnMv&#10;ZG93bnJldi54bWxQSwUGAAAAAAQABAD1AAAAigMAAAAA&#10;" adj="13800" fillcolor="#7f7f7f [1612]" strokecolor="black [3040]">
                      <v:shadow on="t" color="black" opacity="24903f" origin=",.5" offset="0,.55556mm"/>
                    </v:shape>
                    <v:shape id="Sağ Ok 484" o:spid="_x0000_s1400" type="#_x0000_t13" style="position:absolute;left:118;top:22681;width:13400;height:101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gLcQA&#10;AADcAAAADwAAAGRycy9kb3ducmV2LnhtbESPQWsCMRSE70L/Q3gFb5pVRGRrlLYgWERB7WF7e2xe&#10;dxc3L2mS6vrvjSB4HGbmG2a+7EwrzuRDY1nBaJiBIC6tbrhS8H1cDWYgQkTW2FomBVcKsFy89OaY&#10;a3vhPZ0PsRIJwiFHBXWMLpcylDUZDEPriJP3a73BmKSvpPZ4SXDTynGWTaXBhtNCjY4+aypPh3+j&#10;oN0VfnP6cuuiCJLNn9v+jD6iUv3X7v0NRKQuPsOP9lormMwmcD+Tjo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K4C3EAAAA3AAAAA8AAAAAAAAAAAAAAAAAmAIAAGRycy9k&#10;b3ducmV2LnhtbFBLBQYAAAAABAAEAPUAAACJAwAAAAA=&#10;" adj="13456" fillcolor="#ddd8c2 [2894]" strokecolor="black [3040]">
                      <v:shadow on="t" color="black" opacity="24903f" origin=",.5" offset="0,.55556mm"/>
                      <v:textbox>
                        <w:txbxContent>
                          <w:p w:rsidR="00CE6BF8" w:rsidRDefault="00CE6BF8" w:rsidP="00874FA6">
                            <w:pPr>
                              <w:jc w:val="center"/>
                              <w:rPr>
                                <w:rFonts w:asciiTheme="minorHAnsi" w:hAnsiTheme="minorHAnsi" w:cstheme="minorHAnsi"/>
                                <w:b/>
                                <w:sz w:val="22"/>
                              </w:rPr>
                            </w:pPr>
                            <w:r>
                              <w:rPr>
                                <w:rFonts w:asciiTheme="minorHAnsi" w:hAnsiTheme="minorHAnsi" w:cstheme="minorHAnsi"/>
                                <w:b/>
                                <w:sz w:val="22"/>
                              </w:rPr>
                              <w:t>Sıvı a</w:t>
                            </w:r>
                            <w:r w:rsidRPr="000650D9">
                              <w:rPr>
                                <w:rFonts w:asciiTheme="minorHAnsi" w:hAnsiTheme="minorHAnsi" w:cstheme="minorHAnsi"/>
                                <w:b/>
                                <w:sz w:val="22"/>
                              </w:rPr>
                              <w:t xml:space="preserve">tıktaki </w:t>
                            </w:r>
                          </w:p>
                          <w:p w:rsidR="00CE6BF8" w:rsidRPr="000650D9" w:rsidRDefault="00CE6BF8" w:rsidP="00874FA6">
                            <w:pPr>
                              <w:jc w:val="center"/>
                              <w:rPr>
                                <w:rFonts w:asciiTheme="minorHAnsi" w:hAnsiTheme="minorHAnsi" w:cstheme="minorHAnsi"/>
                                <w:b/>
                                <w:sz w:val="22"/>
                              </w:rPr>
                            </w:pPr>
                            <w:r w:rsidRPr="000650D9">
                              <w:rPr>
                                <w:rFonts w:asciiTheme="minorHAnsi" w:hAnsiTheme="minorHAnsi" w:cstheme="minorHAnsi"/>
                                <w:b/>
                                <w:sz w:val="22"/>
                              </w:rPr>
                              <w:t>madde</w:t>
                            </w:r>
                          </w:p>
                        </w:txbxContent>
                      </v:textbox>
                    </v:shape>
                    <v:shape id="Sağ Ok 485" o:spid="_x0000_s1401" type="#_x0000_t13" style="position:absolute;left:33013;top:26956;width:2464;height:18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5HsYA&#10;AADcAAAADwAAAGRycy9kb3ducmV2LnhtbESPQWvCQBSE74X+h+UVvIRmUzESUlcRoRAQLFXB62v2&#10;NUmbfRuya4z/visIHoeZ+YZZrEbTioF611hW8BYnIIhLqxuuFBwPH68ZCOeRNbaWScGVHKyWz08L&#10;zLW98BcNe1+JAGGXo4La+y6X0pU1GXSx7YiD92N7gz7IvpK6x0uAm1ZOk2QuDTYcFmrsaFNT+bc/&#10;GwVbeXSn7zb6TdP5aTsUOoqKz51Sk5dx/Q7C0+gf4Xu70ApmWQq3M+EI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M5HsYAAADcAAAADwAAAAAAAAAAAAAAAACYAgAAZHJz&#10;L2Rvd25yZXYueG1sUEsFBgAAAAAEAAQA9QAAAIsDAAAAAA==&#10;" adj="13695" fillcolor="#7f7f7f [1612]" strokecolor="black [3040]">
                      <v:shadow on="t" color="black" opacity="24903f" origin=",.5" offset="0,.55556mm"/>
                    </v:shape>
                    <v:shape id="Sağ Ok 486" o:spid="_x0000_s1402" type="#_x0000_t13" style="position:absolute;left:11162;top:31707;width:5245;height:2997;rotation:237085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PR1MMA&#10;AADcAAAADwAAAGRycy9kb3ducmV2LnhtbESPS4vCQBCE74L/YWhhbzrZICLRMYSFwB7X+MBjk+k8&#10;NNMTMrMa//3OguCxqKqvqG06mk7caXCtZQWfiwgEcWl1y7WC4yGfr0E4j6yxs0wKnuQg3U0nW0y0&#10;ffCe7oWvRYCwS1BB432fSOnKhgy6he2Jg1fZwaAPcqilHvAR4KaTcRStpMGWw0KDPX01VN6KX6NA&#10;5seYn/m+OlU/57aw10u8zC5KfczGbAPC0+jf4Vf7WytYrlfwfyYcAb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PR1MMAAADcAAAADwAAAAAAAAAAAAAAAACYAgAAZHJzL2Rv&#10;d25yZXYueG1sUEsFBgAAAAAEAAQA9QAAAIgDAAAAAA==&#10;" adj="15429" fillcolor="#7f7f7f [1612]" strokecolor="black [3040]">
                      <v:shadow on="t" color="black" opacity="24903f" origin=",.5" offset="0,.55556mm"/>
                    </v:shape>
                    <v:shape id="Sağ Ok 487" o:spid="_x0000_s1403" type="#_x0000_t13" style="position:absolute;left:20960;top:39960;width:3232;height:180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UuEMMA&#10;AADcAAAADwAAAGRycy9kb3ducmV2LnhtbESPQWsCMRSE7wX/Q3iCt5q1SLusRhFBKB5sa3vx9tg8&#10;N8HNy5LEdf33plDocZiZb5jlenCt6ClE61nBbFqAIK69ttwo+PnePZcgYkLW2HomBXeKsF6NnpZY&#10;aX/jL+qPqREZwrFCBSalrpIy1oYcxqnviLN39sFhyjI0Uge8Zbhr5UtRvEqHlvOCwY62hurL8eoU&#10;0Oe1c6dY7609zINx4eNQ6l6pyXjYLEAkGtJ/+K/9rhXMyzf4PZOP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UuEMMAAADcAAAADwAAAAAAAAAAAAAAAACYAgAAZHJzL2Rv&#10;d25yZXYueG1sUEsFBgAAAAAEAAQA9QAAAIgDAAAAAA==&#10;" adj="15574" fillcolor="#7f7f7f [1612]" strokecolor="black [3040]">
                      <v:shadow on="t" color="black" opacity="24903f" origin=",.5" offset="0,.55556mm"/>
                    </v:shape>
                    <v:shape id="Sağ Ok 488" o:spid="_x0000_s1404" type="#_x0000_t13" style="position:absolute;left:19713;top:13418;width:6280;height:3181;rotation:-347108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DKrcIA&#10;AADcAAAADwAAAGRycy9kb3ducmV2LnhtbERPTYvCMBC9C/sfwix4s6mySKlGkWXtevGwKoi3oRnb&#10;YjOpTazVX785CB4f73u+7E0tOmpdZVnBOIpBEOdWV1woOOzXowSE88gaa8uk4EEOlouPwRxTbe/8&#10;R93OFyKEsEtRQel9k0rp8pIMusg2xIE729agD7AtpG7xHsJNLSdxPJUGKw4NJTb0XVJ+2d2MgltW&#10;Zdnp1I3l9nE9PtfPJPn9yZUafvarGQhPvX+LX+6NVvCVhLXhTDgC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cMqtwgAAANwAAAAPAAAAAAAAAAAAAAAAAJgCAABkcnMvZG93&#10;bnJldi54bWxQSwUGAAAAAAQABAD1AAAAhwMAAAAA&#10;" adj="16129" fillcolor="#7f7f7f [1612]" strokecolor="black [3040]">
                      <v:shadow on="t" color="black" opacity="24903f" origin=",.5" offset="0,.55556mm"/>
                    </v:shape>
                    <v:shape id="Sağ Ok 491" o:spid="_x0000_s1405" type="#_x0000_t13" style="position:absolute;left:6946;top:13835;width:9633;height:1048;rotation:-841275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zyTsMA&#10;AADcAAAADwAAAGRycy9kb3ducmV2LnhtbESPQYvCMBSE74L/IbwFb2uqqNSuUUQQFWTZVS/eHs3b&#10;pmzzUpqo9d8bQfA4zMw3zGzR2kpcqfGlYwWDfgKCOHe65ELB6bj+TEH4gKyxckwK7uRhMe92Zphp&#10;d+Nfuh5CISKEfYYKTAh1JqXPDVn0fVcTR+/PNRZDlE0hdYO3CLeVHCbJRFosOS4YrGllKP8/XKyC&#10;ce7OJt3Y6fdkZ/cbGi1LOv8o1ftol18gArXhHX61t1rBaDqA55l4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zyTsMAAADcAAAADwAAAAAAAAAAAAAAAACYAgAAZHJzL2Rv&#10;d25yZXYueG1sUEsFBgAAAAAEAAQA9QAAAIgDAAAAAA==&#10;" adj="20425" fillcolor="#7f7f7f [1612]" strokecolor="black [3040]">
                      <v:shadow on="t" color="black" opacity="24903f" origin=",.5" offset="0,.55556mm"/>
                    </v:shape>
                    <v:oval id="Oval 489" o:spid="_x0000_s1406" style="position:absolute;left:8312;top:13062;width:11043;height:42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VJ8QA&#10;AADcAAAADwAAAGRycy9kb3ducmV2LnhtbESP3WoCMRSE7wu+QzhC72q2ImK3RqkFsReFxZ8HOGyO&#10;m9XNSZpEXd++KRS8HGbmG2a+7G0nrhRi61jB66gAQVw73XKj4LBfv8xAxISssXNMCu4UYbkYPM2x&#10;1O7GW7ruUiMyhGOJCkxKvpQy1oYsxpHzxNk7umAxZRkaqQPeMtx2clwUU2mx5bxg0NOnofq8u1gF&#10;4bi6f0/9T2rWm5Pzh6oytKqUeh72H+8gEvXpEf5vf2kFk9kb/J3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E1SfEAAAA3AAAAA8AAAAAAAAAAAAAAAAAmAIAAGRycy9k&#10;b3ducmV2LnhtbFBLBQYAAAAABAAEAPUAAACJAwAAAAA=&#10;" fillcolor="#3f13f9" strokecolor="#243f60 [1604]" strokeweight="2pt">
                      <v:textbox inset="0,0,0,0">
                        <w:txbxContent>
                          <w:p w:rsidR="00CE6BF8" w:rsidRPr="00C042B6" w:rsidRDefault="00CE6BF8" w:rsidP="00874FA6">
                            <w:pPr>
                              <w:jc w:val="center"/>
                              <w:rPr>
                                <w:sz w:val="20"/>
                              </w:rPr>
                            </w:pPr>
                            <w:r w:rsidRPr="00C042B6">
                              <w:rPr>
                                <w:sz w:val="20"/>
                              </w:rPr>
                              <w:t>Hava filtresi</w:t>
                            </w:r>
                          </w:p>
                          <w:p w:rsidR="00CE6BF8" w:rsidRPr="00C042B6" w:rsidRDefault="00CE6BF8" w:rsidP="00874FA6">
                            <w:pPr>
                              <w:jc w:val="center"/>
                              <w:rPr>
                                <w:sz w:val="20"/>
                              </w:rPr>
                            </w:pPr>
                            <w:r w:rsidRPr="00C042B6">
                              <w:rPr>
                                <w:sz w:val="20"/>
                              </w:rPr>
                              <w:t>(RMM</w:t>
                            </w:r>
                            <w:r w:rsidRPr="00C042B6">
                              <w:rPr>
                                <w:sz w:val="20"/>
                                <w:vertAlign w:val="subscript"/>
                              </w:rPr>
                              <w:t>eff</w:t>
                            </w:r>
                            <w:r w:rsidRPr="00C042B6">
                              <w:rPr>
                                <w:sz w:val="20"/>
                              </w:rPr>
                              <w:t>)</w:t>
                            </w:r>
                          </w:p>
                        </w:txbxContent>
                      </v:textbox>
                    </v:oval>
                    <v:rect id="Dikdörtgen 492" o:spid="_x0000_s1407" style="position:absolute;left:42869;top:17575;width:15313;height:14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C2nscA&#10;AADcAAAADwAAAGRycy9kb3ducmV2LnhtbESPzW7CMBCE70i8g7VI3MAhoi1NMaiigCraC6E/1228&#10;TSLidWQbCG9fV6rU42hmvtHMl51pxJmcry0rmIwTEMSF1TWXCt4Om9EMhA/IGhvLpOBKHpaLfm+O&#10;mbYX3tM5D6WIEPYZKqhCaDMpfVGRQT+2LXH0vq0zGKJ0pdQOLxFuGpkmya00WHNcqLClVUXFMT8Z&#10;BR9PbpWm67ttsfm8yb+S99nuxb0qNRx0jw8gAnXhP/zXftYKpvcp/J6JR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6gtp7HAAAA3AAAAA8AAAAAAAAAAAAAAAAAmAIAAGRy&#10;cy9kb3ducmV2LnhtbFBLBQYAAAAABAAEAPUAAACMAwAAAAA=&#10;" filled="f" strokecolor="black [3213]">
                      <v:textbox inset="0,0,0,0">
                        <w:txbxContent>
                          <w:p w:rsidR="00CE6BF8" w:rsidRDefault="00CE6BF8" w:rsidP="00874FA6">
                            <w:pPr>
                              <w:rPr>
                                <w:rFonts w:asciiTheme="minorHAnsi" w:hAnsiTheme="minorHAnsi" w:cstheme="minorHAnsi"/>
                                <w:b/>
                                <w:sz w:val="22"/>
                              </w:rPr>
                            </w:pPr>
                            <w:r>
                              <w:rPr>
                                <w:rFonts w:asciiTheme="minorHAnsi" w:hAnsiTheme="minorHAnsi" w:cstheme="minorHAnsi"/>
                                <w:b/>
                                <w:sz w:val="22"/>
                              </w:rPr>
                              <w:t>Ortalama İKlar</w:t>
                            </w:r>
                          </w:p>
                          <w:p w:rsidR="00CE6BF8" w:rsidRDefault="00CE6BF8" w:rsidP="006E3567">
                            <w:pPr>
                              <w:pStyle w:val="ListeParagraf"/>
                              <w:numPr>
                                <w:ilvl w:val="0"/>
                                <w:numId w:val="175"/>
                              </w:numPr>
                              <w:ind w:left="426"/>
                              <w:rPr>
                                <w:rFonts w:asciiTheme="minorHAnsi" w:hAnsiTheme="minorHAnsi" w:cstheme="minorHAnsi"/>
                                <w:b/>
                                <w:sz w:val="22"/>
                              </w:rPr>
                            </w:pPr>
                            <w:r>
                              <w:rPr>
                                <w:rFonts w:asciiTheme="minorHAnsi" w:hAnsiTheme="minorHAnsi" w:cstheme="minorHAnsi"/>
                                <w:b/>
                                <w:sz w:val="22"/>
                              </w:rPr>
                              <w:t>Min.sıcaklık: 100</w:t>
                            </w:r>
                            <w:r w:rsidRPr="00B225DD">
                              <w:rPr>
                                <w:rFonts w:asciiTheme="minorHAnsi" w:hAnsiTheme="minorHAnsi" w:cstheme="minorHAnsi"/>
                                <w:b/>
                                <w:sz w:val="22"/>
                                <w:vertAlign w:val="superscript"/>
                              </w:rPr>
                              <w:t>o</w:t>
                            </w:r>
                            <w:r>
                              <w:rPr>
                                <w:rFonts w:asciiTheme="minorHAnsi" w:hAnsiTheme="minorHAnsi" w:cstheme="minorHAnsi"/>
                                <w:b/>
                                <w:sz w:val="22"/>
                              </w:rPr>
                              <w:t>C</w:t>
                            </w:r>
                          </w:p>
                          <w:p w:rsidR="00CE6BF8" w:rsidRDefault="00CE6BF8" w:rsidP="006E3567">
                            <w:pPr>
                              <w:pStyle w:val="ListeParagraf"/>
                              <w:numPr>
                                <w:ilvl w:val="0"/>
                                <w:numId w:val="175"/>
                              </w:numPr>
                              <w:ind w:left="426"/>
                              <w:rPr>
                                <w:rFonts w:asciiTheme="minorHAnsi" w:hAnsiTheme="minorHAnsi" w:cstheme="minorHAnsi"/>
                                <w:b/>
                                <w:sz w:val="22"/>
                              </w:rPr>
                            </w:pPr>
                            <w:r>
                              <w:rPr>
                                <w:rFonts w:asciiTheme="minorHAnsi" w:hAnsiTheme="minorHAnsi" w:cstheme="minorHAnsi"/>
                                <w:b/>
                                <w:sz w:val="22"/>
                              </w:rPr>
                              <w:t>Atığın kaldığı min.süre: 30 saniye</w:t>
                            </w:r>
                          </w:p>
                          <w:p w:rsidR="00CE6BF8" w:rsidRDefault="00CE6BF8" w:rsidP="00874FA6">
                            <w:pPr>
                              <w:rPr>
                                <w:rFonts w:asciiTheme="minorHAnsi" w:hAnsiTheme="minorHAnsi" w:cstheme="minorHAnsi"/>
                                <w:b/>
                                <w:sz w:val="22"/>
                              </w:rPr>
                            </w:pPr>
                            <w:r>
                              <w:rPr>
                                <w:rFonts w:asciiTheme="minorHAnsi" w:hAnsiTheme="minorHAnsi" w:cstheme="minorHAnsi"/>
                                <w:b/>
                                <w:sz w:val="22"/>
                              </w:rPr>
                              <w:t>RYÖ örnekleri:</w:t>
                            </w:r>
                          </w:p>
                          <w:p w:rsidR="00CE6BF8" w:rsidRDefault="00CE6BF8" w:rsidP="006E3567">
                            <w:pPr>
                              <w:pStyle w:val="ListeParagraf"/>
                              <w:numPr>
                                <w:ilvl w:val="0"/>
                                <w:numId w:val="175"/>
                              </w:numPr>
                              <w:ind w:left="426"/>
                              <w:rPr>
                                <w:rFonts w:asciiTheme="minorHAnsi" w:hAnsiTheme="minorHAnsi" w:cstheme="minorHAnsi"/>
                                <w:b/>
                                <w:sz w:val="22"/>
                              </w:rPr>
                            </w:pPr>
                            <w:r>
                              <w:rPr>
                                <w:rFonts w:asciiTheme="minorHAnsi" w:hAnsiTheme="minorHAnsi" w:cstheme="minorHAnsi"/>
                                <w:b/>
                                <w:sz w:val="22"/>
                              </w:rPr>
                              <w:t>Atık gaz arıtımı</w:t>
                            </w:r>
                          </w:p>
                          <w:p w:rsidR="00CE6BF8" w:rsidRDefault="00CE6BF8" w:rsidP="00874FA6">
                            <w:pPr>
                              <w:pStyle w:val="ListeParagraf"/>
                              <w:ind w:left="426"/>
                              <w:rPr>
                                <w:rFonts w:asciiTheme="minorHAnsi" w:hAnsiTheme="minorHAnsi" w:cstheme="minorHAnsi"/>
                                <w:b/>
                                <w:sz w:val="22"/>
                              </w:rPr>
                            </w:pPr>
                            <w:r>
                              <w:rPr>
                                <w:rFonts w:asciiTheme="minorHAnsi" w:hAnsiTheme="minorHAnsi" w:cstheme="minorHAnsi"/>
                                <w:b/>
                                <w:sz w:val="22"/>
                              </w:rPr>
                              <w:t>(ör.termal oksitleyici, absorber)</w:t>
                            </w:r>
                          </w:p>
                          <w:p w:rsidR="00CE6BF8" w:rsidRPr="00B225DD" w:rsidRDefault="00CE6BF8" w:rsidP="00874FA6">
                            <w:pPr>
                              <w:pStyle w:val="ListeParagraf"/>
                              <w:rPr>
                                <w:rFonts w:asciiTheme="minorHAnsi" w:hAnsiTheme="minorHAnsi" w:cstheme="minorHAnsi"/>
                                <w:b/>
                                <w:sz w:val="22"/>
                              </w:rPr>
                            </w:pPr>
                            <w:r>
                              <w:rPr>
                                <w:rFonts w:asciiTheme="minorHAnsi" w:hAnsiTheme="minorHAnsi" w:cstheme="minorHAnsi"/>
                                <w:b/>
                                <w:sz w:val="22"/>
                              </w:rPr>
                              <w:t xml:space="preserve"> </w:t>
                            </w:r>
                          </w:p>
                        </w:txbxContent>
                      </v:textbox>
                    </v:rect>
                    <v:shape id="Sağ Ok 493" o:spid="_x0000_s1408" type="#_x0000_t13" style="position:absolute;left:14606;top:41326;width:21374;height:84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kXMMYA&#10;AADcAAAADwAAAGRycy9kb3ducmV2LnhtbESPT2vCQBTE74V+h+UJ3upGK6LRVapQtELBvwdvj+wz&#10;SZt9G7KrJn56t1DwOMzMb5jJrDaFuFLlcssKup0IBHFidc6pgsP+820IwnlkjYVlUtCQg9n09WWC&#10;sbY33tJ151MRIOxiVJB5X8ZSuiQjg65jS+LgnW1l0AdZpVJXeAtwU8heFA2kwZzDQoYlLTJKfncX&#10;o4DWtP/ZjDb372ZwPG5p3iy/Tgul2q36YwzCU+2f4f/2Sivoj97h70w4An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kXMMYAAADcAAAADwAAAAAAAAAAAAAAAACYAgAAZHJz&#10;L2Rvd25yZXYueG1sUEsFBgAAAAAEAAQA9QAAAIsDAAAAAA==&#10;" adj="17342" fillcolor="#d6e3bc [1302]" strokecolor="black [3040]">
                      <v:shadow on="t" color="black" opacity="24903f" origin=",.5" offset="0,.55556mm"/>
                      <v:textbox>
                        <w:txbxContent>
                          <w:p w:rsidR="00CE6BF8" w:rsidRPr="000650D9" w:rsidRDefault="00CE6BF8" w:rsidP="005C4B59">
                            <w:pPr>
                              <w:rPr>
                                <w:rFonts w:asciiTheme="minorHAnsi" w:hAnsiTheme="minorHAnsi" w:cstheme="minorHAnsi"/>
                                <w:b/>
                                <w:sz w:val="22"/>
                              </w:rPr>
                            </w:pPr>
                            <w:r>
                              <w:rPr>
                                <w:rFonts w:asciiTheme="minorHAnsi" w:hAnsiTheme="minorHAnsi" w:cstheme="minorHAnsi"/>
                                <w:b/>
                                <w:sz w:val="22"/>
                              </w:rPr>
                              <w:t>Dip kalıntılardaki madde</w:t>
                            </w:r>
                          </w:p>
                        </w:txbxContent>
                      </v:textbox>
                    </v:shape>
                    <v:rect id="Dikdörtgen 494" o:spid="_x0000_s1409" style="position:absolute;left:37051;top:42394;width:19234;height:92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VlvMUA&#10;AADcAAAADwAAAGRycy9kb3ducmV2LnhtbESPQWvCQBSE74X+h+UJvTUbW7U1uooIxXrUFMHba/aZ&#10;RLNvw+5WY399tyB4HGbmG2Y670wjzuR8bVlBP0lBEBdW11wq+Mo/nt9B+ICssbFMCq7kYT57fJhi&#10;pu2FN3TehlJECPsMFVQhtJmUvqjIoE9sSxy9g3UGQ5SulNrhJcJNI1/SdCQN1hwXKmxpWVFx2v4Y&#10;Baffo8/1mobfq1x2b+sdp3v3qtRTr1tMQATqwj18a39qBYPxAP7PxCM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5WW8xQAAANwAAAAPAAAAAAAAAAAAAAAAAJgCAABkcnMv&#10;ZG93bnJldi54bWxQSwUGAAAAAAQABAD1AAAAigMAAAAA&#10;" filled="f" stroked="f" strokeweight="2pt">
                      <v:textbox inset="0,0,0,0">
                        <w:txbxContent>
                          <w:p w:rsidR="00CE6BF8" w:rsidRDefault="00CE6BF8" w:rsidP="00874FA6">
                            <w:pPr>
                              <w:rPr>
                                <w:rFonts w:asciiTheme="minorHAnsi" w:hAnsiTheme="minorHAnsi" w:cstheme="minorHAnsi"/>
                                <w:b/>
                                <w:sz w:val="22"/>
                              </w:rPr>
                            </w:pPr>
                            <w:r w:rsidRPr="00B225DD">
                              <w:rPr>
                                <w:rFonts w:asciiTheme="minorHAnsi" w:hAnsiTheme="minorHAnsi" w:cstheme="minorHAnsi"/>
                                <w:b/>
                                <w:sz w:val="22"/>
                              </w:rPr>
                              <w:t xml:space="preserve">İleri </w:t>
                            </w:r>
                            <w:r>
                              <w:rPr>
                                <w:rFonts w:asciiTheme="minorHAnsi" w:hAnsiTheme="minorHAnsi" w:cstheme="minorHAnsi"/>
                                <w:b/>
                                <w:sz w:val="22"/>
                              </w:rPr>
                              <w:t>arıtma:</w:t>
                            </w:r>
                          </w:p>
                          <w:p w:rsidR="00CE6BF8" w:rsidRDefault="00CE6BF8" w:rsidP="006E3567">
                            <w:pPr>
                              <w:pStyle w:val="ListeParagraf"/>
                              <w:numPr>
                                <w:ilvl w:val="0"/>
                                <w:numId w:val="176"/>
                              </w:numPr>
                              <w:rPr>
                                <w:rFonts w:asciiTheme="minorHAnsi" w:hAnsiTheme="minorHAnsi" w:cstheme="minorHAnsi"/>
                                <w:b/>
                                <w:sz w:val="22"/>
                              </w:rPr>
                            </w:pPr>
                            <w:r>
                              <w:rPr>
                                <w:rFonts w:asciiTheme="minorHAnsi" w:hAnsiTheme="minorHAnsi" w:cstheme="minorHAnsi"/>
                                <w:b/>
                                <w:sz w:val="22"/>
                              </w:rPr>
                              <w:t>Atık su arıtımı (sucul)</w:t>
                            </w:r>
                          </w:p>
                          <w:p w:rsidR="00CE6BF8" w:rsidRPr="00B225DD" w:rsidRDefault="00CE6BF8" w:rsidP="006E3567">
                            <w:pPr>
                              <w:pStyle w:val="ListeParagraf"/>
                              <w:numPr>
                                <w:ilvl w:val="0"/>
                                <w:numId w:val="176"/>
                              </w:numPr>
                              <w:rPr>
                                <w:rFonts w:asciiTheme="minorHAnsi" w:hAnsiTheme="minorHAnsi" w:cstheme="minorHAnsi"/>
                                <w:b/>
                                <w:sz w:val="22"/>
                              </w:rPr>
                            </w:pPr>
                            <w:r>
                              <w:rPr>
                                <w:rFonts w:asciiTheme="minorHAnsi" w:hAnsiTheme="minorHAnsi" w:cstheme="minorHAnsi"/>
                                <w:b/>
                                <w:sz w:val="22"/>
                              </w:rPr>
                              <w:t>Yakma, HW depolama (sucul olmayan)</w:t>
                            </w:r>
                          </w:p>
                          <w:p w:rsidR="00CE6BF8" w:rsidRPr="00B225DD" w:rsidRDefault="00CE6BF8" w:rsidP="00874FA6">
                            <w:pPr>
                              <w:pStyle w:val="ListeParagraf"/>
                              <w:rPr>
                                <w:rFonts w:asciiTheme="minorHAnsi" w:hAnsiTheme="minorHAnsi" w:cstheme="minorHAnsi"/>
                                <w:b/>
                                <w:sz w:val="22"/>
                              </w:rPr>
                            </w:pPr>
                            <w:r>
                              <w:rPr>
                                <w:rFonts w:asciiTheme="minorHAnsi" w:hAnsiTheme="minorHAnsi" w:cstheme="minorHAnsi"/>
                                <w:b/>
                                <w:sz w:val="22"/>
                              </w:rPr>
                              <w:t xml:space="preserve"> </w:t>
                            </w:r>
                          </w:p>
                        </w:txbxContent>
                      </v:textbox>
                    </v:rect>
                    <v:rect id="Dikdörtgen 495" o:spid="_x0000_s1410" style="position:absolute;left:42869;width:13386;height:3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uexsUA&#10;AADcAAAADwAAAGRycy9kb3ducmV2LnhtbESPW2vCQBSE34X+h+UIvunGUm/RVaRQaKGIN8THY/aY&#10;hGbPhuxqYn+9Kwg+DjPzDTNbNKYQV6pcbllBvxeBIE6szjlVsN99dccgnEfWWFgmBTdysJi/tWYY&#10;a1vzhq5bn4oAYRejgsz7MpbSJRkZdD1bEgfvbCuDPsgqlbrCOsBNId+jaCgN5hwWMizpM6Pkb3sx&#10;CiZLWul6f/TFb/2vD7Qe/RzsSalOu1lOQXhq/Cv8bH9rBR+TATzOhCM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S57GxQAAANwAAAAPAAAAAAAAAAAAAAAAAJgCAABkcnMv&#10;ZG93bnJldi54bWxQSwUGAAAAAAQABAD1AAAAigMAAAAA&#10;" fillcolor="#e36c0a [2409]" stroked="f" strokeweight="2pt">
                      <v:textbox>
                        <w:txbxContent>
                          <w:p w:rsidR="00CE6BF8" w:rsidRPr="007820C2" w:rsidRDefault="00CE6BF8" w:rsidP="00874FA6">
                            <w:pPr>
                              <w:jc w:val="center"/>
                              <w:rPr>
                                <w:rFonts w:asciiTheme="minorHAnsi" w:hAnsiTheme="minorHAnsi" w:cstheme="minorHAnsi"/>
                                <w:b/>
                              </w:rPr>
                            </w:pPr>
                            <w:r>
                              <w:rPr>
                                <w:rFonts w:asciiTheme="minorHAnsi" w:hAnsiTheme="minorHAnsi" w:cstheme="minorHAnsi"/>
                                <w:b/>
                              </w:rPr>
                              <w:t>Distilasyon</w:t>
                            </w:r>
                          </w:p>
                        </w:txbxContent>
                      </v:textbox>
                    </v:rect>
                    <v:rect id="Dikdörtgen 496" o:spid="_x0000_s1411" style="position:absolute;left:41801;top:5818;width:15309;height:7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teUMUA&#10;AADcAAAADwAAAGRycy9kb3ducmV2LnhtbESPQWvCQBSE74L/YXkFb2ZTtbZNXaUUxHrUFMHba/Y1&#10;Sc2+Dburpv76riB4HGbmG2a26EwjTuR8bVnBY5KCIC6srrlU8JUvhy8gfEDW2FgmBX/kYTHv92aY&#10;aXvmDZ22oRQRwj5DBVUIbSalLyoy6BPbEkfvxzqDIUpXSu3wHOGmkaM0nUqDNceFClv6qKg4bI9G&#10;weHy63O9pqfvVS675/WO070bKzV46N7fQATqwj18a39qBZPXKVzPxCM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e15QxQAAANwAAAAPAAAAAAAAAAAAAAAAAJgCAABkcnMv&#10;ZG93bnJldi54bWxQSwUGAAAAAAQABAD1AAAAigMAAAAA&#10;" filled="f" stroked="f" strokeweight="2pt">
                      <v:textbox inset="0,0,0,0">
                        <w:txbxContent>
                          <w:p w:rsidR="00CE6BF8" w:rsidRDefault="00CE6BF8" w:rsidP="00874FA6">
                            <w:pPr>
                              <w:rPr>
                                <w:rFonts w:asciiTheme="minorHAnsi" w:hAnsiTheme="minorHAnsi" w:cstheme="minorHAnsi"/>
                                <w:b/>
                                <w:sz w:val="22"/>
                              </w:rPr>
                            </w:pPr>
                            <w:r w:rsidRPr="00B225DD">
                              <w:rPr>
                                <w:rFonts w:asciiTheme="minorHAnsi" w:hAnsiTheme="minorHAnsi" w:cstheme="minorHAnsi"/>
                                <w:b/>
                                <w:sz w:val="22"/>
                              </w:rPr>
                              <w:t xml:space="preserve">İleri </w:t>
                            </w:r>
                            <w:r>
                              <w:rPr>
                                <w:rFonts w:asciiTheme="minorHAnsi" w:hAnsiTheme="minorHAnsi" w:cstheme="minorHAnsi"/>
                                <w:b/>
                                <w:sz w:val="22"/>
                              </w:rPr>
                              <w:t>arıtma:</w:t>
                            </w:r>
                          </w:p>
                          <w:p w:rsidR="00CE6BF8" w:rsidRDefault="00CE6BF8" w:rsidP="006E3567">
                            <w:pPr>
                              <w:pStyle w:val="ListeParagraf"/>
                              <w:numPr>
                                <w:ilvl w:val="0"/>
                                <w:numId w:val="176"/>
                              </w:numPr>
                              <w:ind w:left="284" w:hanging="218"/>
                              <w:rPr>
                                <w:rFonts w:asciiTheme="minorHAnsi" w:hAnsiTheme="minorHAnsi" w:cstheme="minorHAnsi"/>
                                <w:b/>
                                <w:sz w:val="22"/>
                              </w:rPr>
                            </w:pPr>
                            <w:r>
                              <w:rPr>
                                <w:rFonts w:asciiTheme="minorHAnsi" w:hAnsiTheme="minorHAnsi" w:cstheme="minorHAnsi"/>
                                <w:b/>
                                <w:sz w:val="22"/>
                              </w:rPr>
                              <w:t>Geri kazanım</w:t>
                            </w:r>
                          </w:p>
                          <w:p w:rsidR="00CE6BF8" w:rsidRPr="00B225DD" w:rsidRDefault="00CE6BF8" w:rsidP="006E3567">
                            <w:pPr>
                              <w:pStyle w:val="ListeParagraf"/>
                              <w:numPr>
                                <w:ilvl w:val="0"/>
                                <w:numId w:val="176"/>
                              </w:numPr>
                              <w:ind w:left="284" w:hanging="218"/>
                              <w:rPr>
                                <w:rFonts w:asciiTheme="minorHAnsi" w:hAnsiTheme="minorHAnsi" w:cstheme="minorHAnsi"/>
                                <w:b/>
                                <w:sz w:val="22"/>
                              </w:rPr>
                            </w:pPr>
                            <w:r>
                              <w:rPr>
                                <w:rFonts w:asciiTheme="minorHAnsi" w:hAnsiTheme="minorHAnsi" w:cstheme="minorHAnsi"/>
                                <w:b/>
                                <w:sz w:val="22"/>
                              </w:rPr>
                              <w:t>Depolama, oksitleyici termal işlem</w:t>
                            </w:r>
                          </w:p>
                          <w:p w:rsidR="00CE6BF8" w:rsidRPr="00B225DD" w:rsidRDefault="00CE6BF8" w:rsidP="00874FA6">
                            <w:pPr>
                              <w:pStyle w:val="ListeParagraf"/>
                              <w:rPr>
                                <w:rFonts w:asciiTheme="minorHAnsi" w:hAnsiTheme="minorHAnsi" w:cstheme="minorHAnsi"/>
                                <w:b/>
                                <w:sz w:val="22"/>
                              </w:rPr>
                            </w:pPr>
                            <w:r>
                              <w:rPr>
                                <w:rFonts w:asciiTheme="minorHAnsi" w:hAnsiTheme="minorHAnsi" w:cstheme="minorHAnsi"/>
                                <w:b/>
                                <w:sz w:val="22"/>
                              </w:rPr>
                              <w:t xml:space="preserve"> </w:t>
                            </w:r>
                          </w:p>
                        </w:txbxContent>
                      </v:textbox>
                    </v:rect>
                    <v:shape id="Sağ Ok 497" o:spid="_x0000_s1412" type="#_x0000_t13" style="position:absolute;left:24700;top:2375;width:16263;height:119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9jDsUA&#10;AADcAAAADwAAAGRycy9kb3ducmV2LnhtbESPQWvCQBCF74X+h2UKXopuFGlr6ipaKHjpQW09D9lp&#10;Es3Oht2pSf31bqHg8fHmfW/efNm7Rp0pxNqzgfEoA0VceFtzaeBz/z58ARUF2WLjmQz8UoTl4v5u&#10;jrn1HW/pvJNSJQjHHA1UIm2udSwqchhHviVO3rcPDiXJUGobsEtw1+hJlj1phzWnhgpbequoOO1+&#10;XHpD1sft/qObzkQwPH4dLqFYX4wZPPSrV1BCvdyO/9Mba2A6e4a/MYkAe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T2MOxQAAANwAAAAPAAAAAAAAAAAAAAAAAJgCAABkcnMv&#10;ZG93bnJldi54bWxQSwUGAAAAAAQABAD1AAAAigMAAAAA&#10;" adj="13638" fillcolor="#9bbb59 [3206]" strokecolor="black [3040]">
                      <v:shadow on="t" color="black" opacity="24903f" origin=",.5" offset="0,.55556mm"/>
                      <v:textbox>
                        <w:txbxContent>
                          <w:p w:rsidR="00CE6BF8" w:rsidRDefault="00CE6BF8" w:rsidP="005C4B59">
                            <w:pPr>
                              <w:jc w:val="center"/>
                            </w:pPr>
                            <w:r>
                              <w:t>Geri kazanılan fraksiyonlardaki madde</w:t>
                            </w:r>
                          </w:p>
                        </w:txbxContent>
                      </v:textbox>
                    </v:shape>
                  </v:group>
                  <v:rect id="Dikdörtgen 479" o:spid="_x0000_s1413" style="position:absolute;left:10806;top:18525;width:15310;height:40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N+csUA&#10;AADcAAAADwAAAGRycy9kb3ducmV2LnhtbESPT2vCQBTE70K/w/IK3symkmibuooogdKbf3rI7TX7&#10;moRm34bsatJv3xUEj8PM/IZZbUbTiiv1rrGs4CWKQRCXVjdcKTif8tkrCOeRNbaWScEfOdisnyYr&#10;zLQd+EDXo69EgLDLUEHtfZdJ6cqaDLrIdsTB+7G9QR9kX0nd4xDgppXzOF5Igw2HhRo72tVU/h4v&#10;RkH6lXdpst2N52IfD7LgzwS/Uanp87h9B+Fp9I/wvf2hFSTLN7idCU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c35yxQAAANwAAAAPAAAAAAAAAAAAAAAAAJgCAABkcnMv&#10;ZG93bnJldi54bWxQSwUGAAAAAAQABAD1AAAAigMAAAAA&#10;" filled="f" stroked="f" strokeweight="2pt">
                    <v:textbox inset="0,0,0,0">
                      <w:txbxContent>
                        <w:p w:rsidR="00CE6BF8" w:rsidRDefault="00CE6BF8" w:rsidP="00874FA6">
                          <w:pPr>
                            <w:jc w:val="center"/>
                            <w:rPr>
                              <w:rFonts w:asciiTheme="minorHAnsi" w:hAnsiTheme="minorHAnsi" w:cstheme="minorHAnsi"/>
                              <w:b/>
                              <w:sz w:val="22"/>
                            </w:rPr>
                          </w:pPr>
                          <w:r>
                            <w:rPr>
                              <w:rFonts w:asciiTheme="minorHAnsi" w:hAnsiTheme="minorHAnsi" w:cstheme="minorHAnsi"/>
                              <w:b/>
                              <w:sz w:val="22"/>
                            </w:rPr>
                            <w:t>Kaynama noktası &lt; T</w:t>
                          </w:r>
                        </w:p>
                        <w:p w:rsidR="00CE6BF8" w:rsidRPr="007820C2" w:rsidRDefault="00CE6BF8" w:rsidP="00874FA6">
                          <w:pPr>
                            <w:jc w:val="center"/>
                            <w:rPr>
                              <w:rFonts w:asciiTheme="minorHAnsi" w:hAnsiTheme="minorHAnsi" w:cstheme="minorHAnsi"/>
                              <w:b/>
                              <w:sz w:val="22"/>
                            </w:rPr>
                          </w:pPr>
                          <w:r>
                            <w:rPr>
                              <w:rFonts w:asciiTheme="minorHAnsi" w:hAnsiTheme="minorHAnsi" w:cstheme="minorHAnsi"/>
                              <w:b/>
                              <w:sz w:val="22"/>
                            </w:rPr>
                            <w:t>Buhar basıncı</w:t>
                          </w:r>
                        </w:p>
                      </w:txbxContent>
                    </v:textbox>
                  </v:rect>
                </v:group>
                <v:rect id="Dikdörtgen 481" o:spid="_x0000_s1414" style="position:absolute;left:13537;top:35269;width:15310;height:40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ACU8MA&#10;AADcAAAADwAAAGRycy9kb3ducmV2LnhtbESPQYvCMBSE74L/ITzBm6ZKFammRRRh2ZtaD96ezdu2&#10;bPNSmqyt/34jLOxxmJlvmF02mEY8qXO1ZQWLeQSCuLC65lJBfj3NNiCcR9bYWCYFL3KQpePRDhNt&#10;ez7T8+JLESDsElRQed8mUrqiIoNublvi4H3ZzqAPsiul7rAPcNPIZRStpcGaw0KFLR0qKr4vP0bB&#10;6nZqV/H+MOT3Y9TLO3/G+EClppNhvwXhafD/4b/2h1YQbxbwPhOOgE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ACU8MAAADcAAAADwAAAAAAAAAAAAAAAACYAgAAZHJzL2Rv&#10;d25yZXYueG1sUEsFBgAAAAAEAAQA9QAAAIgDAAAAAA==&#10;" filled="f" stroked="f" strokeweight="2pt">
                  <v:textbox inset="0,0,0,0">
                    <w:txbxContent>
                      <w:p w:rsidR="00CE6BF8" w:rsidRPr="007820C2" w:rsidRDefault="00CE6BF8" w:rsidP="00874FA6">
                        <w:pPr>
                          <w:jc w:val="center"/>
                          <w:rPr>
                            <w:rFonts w:asciiTheme="minorHAnsi" w:hAnsiTheme="minorHAnsi" w:cstheme="minorHAnsi"/>
                            <w:b/>
                            <w:sz w:val="22"/>
                          </w:rPr>
                        </w:pPr>
                        <w:r>
                          <w:rPr>
                            <w:rFonts w:asciiTheme="minorHAnsi" w:hAnsiTheme="minorHAnsi" w:cstheme="minorHAnsi"/>
                            <w:b/>
                            <w:sz w:val="22"/>
                          </w:rPr>
                          <w:t>Kaynama noktası &gt; T</w:t>
                        </w:r>
                      </w:p>
                    </w:txbxContent>
                  </v:textbox>
                </v:rect>
                <w10:wrap type="topAndBottom"/>
              </v:group>
            </w:pict>
          </mc:Fallback>
        </mc:AlternateContent>
      </w:r>
      <w:r w:rsidR="00AA5816" w:rsidRPr="000D1DD6">
        <w:rPr>
          <w:b/>
          <w:bCs/>
          <w:sz w:val="22"/>
          <w:szCs w:val="22"/>
        </w:rPr>
        <w:t>Şekil R.18-17:</w:t>
      </w:r>
      <w:r w:rsidR="00AA5816" w:rsidRPr="000D1DD6">
        <w:rPr>
          <w:sz w:val="22"/>
          <w:szCs w:val="22"/>
        </w:rPr>
        <w:t xml:space="preserve"> Distilasyon için dağılım şeması</w:t>
      </w:r>
      <w:r w:rsidR="00AA5816">
        <w:rPr>
          <w:rFonts w:ascii="TimesNewRomanPSMT" w:hAnsi="TimesNewRomanPSMT" w:cs="TimesNewRomanPSMT"/>
          <w:sz w:val="20"/>
          <w:szCs w:val="20"/>
        </w:rPr>
        <w:t xml:space="preserve">  </w:t>
      </w:r>
    </w:p>
    <w:p w:rsidR="00874FA6" w:rsidRDefault="00874FA6" w:rsidP="00827218">
      <w:pPr>
        <w:spacing w:line="276" w:lineRule="auto"/>
      </w:pPr>
    </w:p>
    <w:p w:rsidR="00AA5816" w:rsidRDefault="00AA5816" w:rsidP="00827218">
      <w:pPr>
        <w:spacing w:line="276" w:lineRule="auto"/>
      </w:pPr>
    </w:p>
    <w:p w:rsidR="00AA5816" w:rsidRPr="00774534" w:rsidRDefault="005D4A19" w:rsidP="006E3567">
      <w:pPr>
        <w:pStyle w:val="ListeParagraf"/>
        <w:numPr>
          <w:ilvl w:val="1"/>
          <w:numId w:val="177"/>
        </w:numPr>
        <w:spacing w:before="120" w:after="120" w:line="276" w:lineRule="auto"/>
        <w:ind w:left="426"/>
        <w:jc w:val="both"/>
        <w:rPr>
          <w:b/>
          <w:bCs/>
          <w:sz w:val="23"/>
          <w:szCs w:val="23"/>
        </w:rPr>
      </w:pPr>
      <w:r>
        <w:rPr>
          <w:b/>
          <w:bCs/>
          <w:sz w:val="23"/>
          <w:szCs w:val="23"/>
        </w:rPr>
        <w:t>Depolama</w:t>
      </w:r>
    </w:p>
    <w:p w:rsidR="00AA5816" w:rsidRPr="00774534" w:rsidRDefault="005D4A19" w:rsidP="00827218">
      <w:pPr>
        <w:spacing w:line="276" w:lineRule="auto"/>
        <w:jc w:val="both"/>
        <w:rPr>
          <w:sz w:val="23"/>
          <w:szCs w:val="23"/>
        </w:rPr>
      </w:pPr>
      <w:r>
        <w:rPr>
          <w:sz w:val="23"/>
          <w:szCs w:val="23"/>
        </w:rPr>
        <w:t xml:space="preserve">Depolama </w:t>
      </w:r>
      <w:r w:rsidR="00AA5816" w:rsidRPr="00774534">
        <w:rPr>
          <w:sz w:val="23"/>
          <w:szCs w:val="23"/>
        </w:rPr>
        <w:t>için koşullar ve işlemler heterojendir ve maddeler için genel bir dağılım şeması geliştirmek mümkün değildir.</w:t>
      </w:r>
      <w:r>
        <w:rPr>
          <w:sz w:val="23"/>
          <w:szCs w:val="23"/>
        </w:rPr>
        <w:t xml:space="preserve"> Depolama alanlarındaki</w:t>
      </w:r>
      <w:r w:rsidR="00AA5816" w:rsidRPr="00774534">
        <w:rPr>
          <w:sz w:val="23"/>
          <w:szCs w:val="23"/>
        </w:rPr>
        <w:t xml:space="preserve"> koşulların açıklaması ve salınım faktörlerini elde etmek için nelerin göz önüne alınması gerektiği veya salınım tahminlemesideki nitel tartışmalara maruz kalma değerlendirmesi için gömme senaryosuyla ilgili özgül kısımda yer verilmiştir.</w:t>
      </w:r>
    </w:p>
    <w:p w:rsidR="00AA5816" w:rsidRPr="00774534" w:rsidRDefault="00AA5816" w:rsidP="00827218">
      <w:pPr>
        <w:spacing w:line="276" w:lineRule="auto"/>
        <w:jc w:val="both"/>
        <w:rPr>
          <w:sz w:val="23"/>
          <w:szCs w:val="23"/>
        </w:rPr>
      </w:pPr>
    </w:p>
    <w:p w:rsidR="00AA5816" w:rsidRPr="00774534" w:rsidRDefault="00AA5816" w:rsidP="006E3567">
      <w:pPr>
        <w:pStyle w:val="ListeParagraf"/>
        <w:numPr>
          <w:ilvl w:val="1"/>
          <w:numId w:val="177"/>
        </w:numPr>
        <w:spacing w:before="120" w:after="120" w:line="276" w:lineRule="auto"/>
        <w:ind w:left="426"/>
        <w:jc w:val="both"/>
        <w:rPr>
          <w:b/>
          <w:bCs/>
          <w:sz w:val="23"/>
          <w:szCs w:val="23"/>
        </w:rPr>
      </w:pPr>
      <w:r w:rsidRPr="00774534">
        <w:rPr>
          <w:b/>
          <w:bCs/>
          <w:sz w:val="23"/>
          <w:szCs w:val="23"/>
        </w:rPr>
        <w:t>“Yol yapımı” Şeması</w:t>
      </w:r>
    </w:p>
    <w:p w:rsidR="00AA5816" w:rsidRDefault="00AA5816" w:rsidP="00827218">
      <w:pPr>
        <w:spacing w:line="276" w:lineRule="auto"/>
        <w:jc w:val="both"/>
        <w:rPr>
          <w:sz w:val="23"/>
          <w:szCs w:val="23"/>
        </w:rPr>
      </w:pPr>
      <w:r w:rsidRPr="00774534">
        <w:rPr>
          <w:sz w:val="23"/>
          <w:szCs w:val="23"/>
        </w:rPr>
        <w:t>İnşaat ve yıkım atıkları büyüklük olarak azaltılabilir ve doldurma materyali olarak yol yapımında kullanılabilir.Ayrıca, tortu  ve diğer kurutulmuş atıklar da doldurma materyali olarak kullanılabilir ve aşağıdaki dağılım şeması ile değerlendirilebilir.</w:t>
      </w:r>
    </w:p>
    <w:p w:rsidR="007C0BED" w:rsidRDefault="00BE1756" w:rsidP="00827218">
      <w:pPr>
        <w:spacing w:line="276" w:lineRule="auto"/>
        <w:jc w:val="both"/>
        <w:rPr>
          <w:sz w:val="23"/>
          <w:szCs w:val="23"/>
        </w:rPr>
      </w:pPr>
      <w:r>
        <w:rPr>
          <w:noProof/>
        </w:rPr>
        <w:lastRenderedPageBreak/>
        <mc:AlternateContent>
          <mc:Choice Requires="wps">
            <w:drawing>
              <wp:anchor distT="0" distB="0" distL="114300" distR="114300" simplePos="0" relativeHeight="252034560" behindDoc="0" locked="0" layoutInCell="1" allowOverlap="1" wp14:anchorId="6632CB81" wp14:editId="45B60D52">
                <wp:simplePos x="0" y="0"/>
                <wp:positionH relativeFrom="column">
                  <wp:posOffset>27940</wp:posOffset>
                </wp:positionH>
                <wp:positionV relativeFrom="paragraph">
                  <wp:posOffset>5360035</wp:posOffset>
                </wp:positionV>
                <wp:extent cx="6258560" cy="635"/>
                <wp:effectExtent l="0" t="0" r="0" b="0"/>
                <wp:wrapNone/>
                <wp:docPr id="506" name="Metin Kutusu 506"/>
                <wp:cNvGraphicFramePr/>
                <a:graphic xmlns:a="http://schemas.openxmlformats.org/drawingml/2006/main">
                  <a:graphicData uri="http://schemas.microsoft.com/office/word/2010/wordprocessingShape">
                    <wps:wsp>
                      <wps:cNvSpPr txBox="1"/>
                      <wps:spPr>
                        <a:xfrm>
                          <a:off x="0" y="0"/>
                          <a:ext cx="6258560" cy="635"/>
                        </a:xfrm>
                        <a:prstGeom prst="rect">
                          <a:avLst/>
                        </a:prstGeom>
                        <a:solidFill>
                          <a:prstClr val="white"/>
                        </a:solidFill>
                        <a:ln>
                          <a:noFill/>
                        </a:ln>
                        <a:effectLst/>
                      </wps:spPr>
                      <wps:txbx>
                        <w:txbxContent>
                          <w:p w:rsidR="00CE6BF8" w:rsidRPr="00A83B8A" w:rsidRDefault="00CE6BF8" w:rsidP="00BE1756">
                            <w:pPr>
                              <w:pStyle w:val="ResimYazs"/>
                              <w:rPr>
                                <w:noProof/>
                              </w:rPr>
                            </w:pPr>
                            <w:bookmarkStart w:id="79" w:name="_Toc439672052"/>
                            <w:r>
                              <w:t xml:space="preserve">Şekil R.18- </w:t>
                            </w:r>
                            <w:r>
                              <w:fldChar w:fldCharType="begin"/>
                            </w:r>
                            <w:r>
                              <w:instrText xml:space="preserve"> SEQ Şekil_R.18- \* ARABIC </w:instrText>
                            </w:r>
                            <w:r>
                              <w:fldChar w:fldCharType="separate"/>
                            </w:r>
                            <w:r>
                              <w:rPr>
                                <w:noProof/>
                              </w:rPr>
                              <w:t>18</w:t>
                            </w:r>
                            <w:r>
                              <w:fldChar w:fldCharType="end"/>
                            </w:r>
                            <w:r>
                              <w:t>: Atıkların yol yağımı malzemesi olarak kullanımında dağılım şeması</w:t>
                            </w:r>
                            <w:bookmarkEnd w:id="7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Metin Kutusu 506" o:spid="_x0000_s1415" type="#_x0000_t202" style="position:absolute;left:0;text-align:left;margin-left:2.2pt;margin-top:422.05pt;width:492.8pt;height:.05pt;z-index:25203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" stroked="f">
                <v:textbox style="mso-fit-shape-to-text:t" inset="0,0,0,0">
                  <w:txbxContent>
                    <w:p w:rsidR="00CE6BF8" w:rsidRPr="00A83B8A" w:rsidRDefault="00CE6BF8" w:rsidP="00BE1756">
                      <w:pPr>
                        <w:pStyle w:val="ResimYazs"/>
                        <w:rPr>
                          <w:noProof/>
                        </w:rPr>
                      </w:pPr>
                      <w:bookmarkStart w:id="94" w:name="_Toc439672052"/>
                      <w:r>
                        <w:t xml:space="preserve">Şekil R.18- </w:t>
                      </w:r>
                      <w:r>
                        <w:fldChar w:fldCharType="begin"/>
                      </w:r>
                      <w:r>
                        <w:instrText xml:space="preserve"> SEQ Şekil_R.18- \* ARABIC </w:instrText>
                      </w:r>
                      <w:r>
                        <w:fldChar w:fldCharType="separate"/>
                      </w:r>
                      <w:r>
                        <w:rPr>
                          <w:noProof/>
                        </w:rPr>
                        <w:t>18</w:t>
                      </w:r>
                      <w:r>
                        <w:fldChar w:fldCharType="end"/>
                      </w:r>
                      <w:r>
                        <w:t>: Atıkların yol yağımı malzemesi olarak kullanımında dağılım şeması</w:t>
                      </w:r>
                      <w:bookmarkEnd w:id="94"/>
                    </w:p>
                  </w:txbxContent>
                </v:textbox>
              </v:shape>
            </w:pict>
          </mc:Fallback>
        </mc:AlternateContent>
      </w:r>
      <w:r>
        <w:rPr>
          <w:noProof/>
          <w:sz w:val="23"/>
          <w:szCs w:val="23"/>
        </w:rPr>
        <mc:AlternateContent>
          <mc:Choice Requires="wpg">
            <w:drawing>
              <wp:anchor distT="0" distB="0" distL="114300" distR="114300" simplePos="0" relativeHeight="252032512" behindDoc="0" locked="0" layoutInCell="1" allowOverlap="1" wp14:anchorId="7429ED7C" wp14:editId="0788A111">
                <wp:simplePos x="0" y="0"/>
                <wp:positionH relativeFrom="column">
                  <wp:posOffset>28055</wp:posOffset>
                </wp:positionH>
                <wp:positionV relativeFrom="paragraph">
                  <wp:posOffset>233053</wp:posOffset>
                </wp:positionV>
                <wp:extent cx="6258635" cy="5070459"/>
                <wp:effectExtent l="0" t="38100" r="85090" b="0"/>
                <wp:wrapTopAndBottom/>
                <wp:docPr id="505" name="Grup 505"/>
                <wp:cNvGraphicFramePr/>
                <a:graphic xmlns:a="http://schemas.openxmlformats.org/drawingml/2006/main">
                  <a:graphicData uri="http://schemas.microsoft.com/office/word/2010/wordprocessingGroup">
                    <wpg:wgp>
                      <wpg:cNvGrpSpPr/>
                      <wpg:grpSpPr>
                        <a:xfrm>
                          <a:off x="0" y="0"/>
                          <a:ext cx="6258635" cy="5070459"/>
                          <a:chOff x="0" y="0"/>
                          <a:chExt cx="6258635" cy="5070459"/>
                        </a:xfrm>
                      </wpg:grpSpPr>
                      <wpg:grpSp>
                        <wpg:cNvPr id="503" name="Grup 503"/>
                        <wpg:cNvGrpSpPr/>
                        <wpg:grpSpPr>
                          <a:xfrm>
                            <a:off x="0" y="0"/>
                            <a:ext cx="6258635" cy="5070459"/>
                            <a:chOff x="0" y="0"/>
                            <a:chExt cx="6258635" cy="5070459"/>
                          </a:xfrm>
                        </wpg:grpSpPr>
                        <wps:wsp>
                          <wps:cNvPr id="77" name="Dikdörtgen 77"/>
                          <wps:cNvSpPr/>
                          <wps:spPr>
                            <a:xfrm>
                              <a:off x="1294411" y="1900052"/>
                              <a:ext cx="2477770" cy="1994535"/>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 name="Dikdörtgen 341"/>
                          <wps:cNvSpPr/>
                          <wps:spPr>
                            <a:xfrm>
                              <a:off x="0" y="866899"/>
                              <a:ext cx="2339340" cy="73596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CE6BF8" w:rsidRDefault="00CE6BF8" w:rsidP="007C0BED">
                                <w:pPr>
                                  <w:rPr>
                                    <w:rFonts w:ascii="Arial" w:hAnsi="Arial" w:cs="Arial"/>
                                    <w:b/>
                                    <w:sz w:val="22"/>
                                  </w:rPr>
                                </w:pPr>
                                <w:r>
                                  <w:rPr>
                                    <w:rFonts w:ascii="Arial" w:hAnsi="Arial" w:cs="Arial"/>
                                    <w:b/>
                                    <w:sz w:val="22"/>
                                  </w:rPr>
                                  <w:t>RF</w:t>
                                </w:r>
                                <w:r>
                                  <w:rPr>
                                    <w:rFonts w:ascii="Arial" w:hAnsi="Arial" w:cs="Arial"/>
                                    <w:b/>
                                    <w:sz w:val="22"/>
                                    <w:vertAlign w:val="subscript"/>
                                  </w:rPr>
                                  <w:t>air</w:t>
                                </w:r>
                                <w:r>
                                  <w:rPr>
                                    <w:rFonts w:ascii="Arial" w:hAnsi="Arial" w:cs="Arial"/>
                                    <w:b/>
                                    <w:sz w:val="22"/>
                                  </w:rPr>
                                  <w:t xml:space="preserve"> = uçucu maddeler</w:t>
                                </w:r>
                              </w:p>
                              <w:p w:rsidR="00CE6BF8" w:rsidRPr="007C0BED" w:rsidRDefault="00CE6BF8" w:rsidP="007C0BED">
                                <w:pPr>
                                  <w:rPr>
                                    <w:rFonts w:ascii="Arial" w:hAnsi="Arial" w:cs="Arial"/>
                                    <w:b/>
                                    <w:sz w:val="22"/>
                                  </w:rPr>
                                </w:pPr>
                                <w:r>
                                  <w:rPr>
                                    <w:rFonts w:ascii="Arial" w:hAnsi="Arial" w:cs="Arial"/>
                                    <w:b/>
                                    <w:sz w:val="22"/>
                                  </w:rPr>
                                  <w:t xml:space="preserve">(geç yaşam </w:t>
                                </w:r>
                                <w:r w:rsidRPr="007C0BED">
                                  <w:rPr>
                                    <w:rFonts w:ascii="Arial" w:hAnsi="Arial" w:cs="Arial"/>
                                    <w:b/>
                                    <w:sz w:val="20"/>
                                  </w:rPr>
                                  <w:t>döngüsü evresi olması ve materyal üzerinde kap bulunması sebebiyle küçük miktarda)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43" name="Yukarı Ok 343"/>
                          <wps:cNvSpPr/>
                          <wps:spPr>
                            <a:xfrm rot="2580984">
                              <a:off x="3348842" y="1436915"/>
                              <a:ext cx="207645" cy="715010"/>
                            </a:xfrm>
                            <a:prstGeom prst="upArrow">
                              <a:avLst/>
                            </a:prstGeom>
                            <a:solidFill>
                              <a:schemeClr val="tx1">
                                <a:lumMod val="50000"/>
                                <a:lumOff val="50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5" name="Yukarı Ok 345"/>
                          <wps:cNvSpPr/>
                          <wps:spPr>
                            <a:xfrm rot="18738362">
                              <a:off x="1537855" y="1466603"/>
                              <a:ext cx="233045" cy="735330"/>
                            </a:xfrm>
                            <a:prstGeom prst="upArrow">
                              <a:avLst/>
                            </a:prstGeom>
                            <a:solidFill>
                              <a:schemeClr val="tx1">
                                <a:lumMod val="50000"/>
                                <a:lumOff val="50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 name="Yukarı Ok 346"/>
                          <wps:cNvSpPr/>
                          <wps:spPr>
                            <a:xfrm rot="10800000">
                              <a:off x="2339439" y="3621974"/>
                              <a:ext cx="346075" cy="647065"/>
                            </a:xfrm>
                            <a:prstGeom prst="upArrow">
                              <a:avLst/>
                            </a:prstGeom>
                            <a:solidFill>
                              <a:schemeClr val="tx1">
                                <a:lumMod val="50000"/>
                                <a:lumOff val="50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2" name="Sağ Ok 402"/>
                          <wps:cNvSpPr/>
                          <wps:spPr>
                            <a:xfrm>
                              <a:off x="427512" y="2458192"/>
                              <a:ext cx="1342390" cy="904875"/>
                            </a:xfrm>
                            <a:prstGeom prst="rightArrow">
                              <a:avLst>
                                <a:gd name="adj1" fmla="val 50000"/>
                                <a:gd name="adj2" fmla="val 53158"/>
                              </a:avLst>
                            </a:prstGeom>
                          </wps:spPr>
                          <wps:style>
                            <a:lnRef idx="1">
                              <a:schemeClr val="dk1"/>
                            </a:lnRef>
                            <a:fillRef idx="2">
                              <a:schemeClr val="dk1"/>
                            </a:fillRef>
                            <a:effectRef idx="1">
                              <a:schemeClr val="dk1"/>
                            </a:effectRef>
                            <a:fontRef idx="minor">
                              <a:schemeClr val="dk1"/>
                            </a:fontRef>
                          </wps:style>
                          <wps:txbx>
                            <w:txbxContent>
                              <w:p w:rsidR="00CE6BF8" w:rsidRPr="00B14E35" w:rsidRDefault="00CE6BF8" w:rsidP="00C042B6">
                                <w:pPr>
                                  <w:jc w:val="center"/>
                                  <w:rPr>
                                    <w:rFonts w:ascii="Arial" w:hAnsi="Arial" w:cs="Arial"/>
                                    <w:b/>
                                    <w:sz w:val="22"/>
                                  </w:rPr>
                                </w:pPr>
                                <w:r>
                                  <w:rPr>
                                    <w:rFonts w:ascii="Arial" w:hAnsi="Arial" w:cs="Arial"/>
                                    <w:b/>
                                    <w:sz w:val="22"/>
                                  </w:rPr>
                                  <w:t>Katı</w:t>
                                </w:r>
                                <w:r w:rsidRPr="00B14E35">
                                  <w:rPr>
                                    <w:rFonts w:ascii="Arial" w:hAnsi="Arial" w:cs="Arial"/>
                                    <w:b/>
                                    <w:sz w:val="22"/>
                                  </w:rPr>
                                  <w:t xml:space="preserve"> </w:t>
                                </w:r>
                                <w:r>
                                  <w:rPr>
                                    <w:rFonts w:ascii="Arial" w:hAnsi="Arial" w:cs="Arial"/>
                                    <w:b/>
                                    <w:sz w:val="22"/>
                                  </w:rPr>
                                  <w:t>a</w:t>
                                </w:r>
                                <w:r w:rsidRPr="00B14E35">
                                  <w:rPr>
                                    <w:rFonts w:ascii="Arial" w:hAnsi="Arial" w:cs="Arial"/>
                                    <w:b/>
                                    <w:sz w:val="22"/>
                                  </w:rPr>
                                  <w:t>tık içindeki madde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29" name="Dikdörtgen 429"/>
                          <wps:cNvSpPr/>
                          <wps:spPr>
                            <a:xfrm>
                              <a:off x="4120738" y="1876302"/>
                              <a:ext cx="1694815" cy="1899920"/>
                            </a:xfrm>
                            <a:prstGeom prst="rect">
                              <a:avLst/>
                            </a:prstGeom>
                            <a:ln w="9525"/>
                          </wps:spPr>
                          <wps:style>
                            <a:lnRef idx="2">
                              <a:schemeClr val="accent1"/>
                            </a:lnRef>
                            <a:fillRef idx="1">
                              <a:schemeClr val="lt1"/>
                            </a:fillRef>
                            <a:effectRef idx="0">
                              <a:schemeClr val="accent1"/>
                            </a:effectRef>
                            <a:fontRef idx="minor">
                              <a:schemeClr val="dk1"/>
                            </a:fontRef>
                          </wps:style>
                          <wps:txbx>
                            <w:txbxContent>
                              <w:p w:rsidR="00CE6BF8" w:rsidRPr="008B608E" w:rsidRDefault="00CE6BF8" w:rsidP="00C042B6">
                                <w:pPr>
                                  <w:rPr>
                                    <w:rFonts w:ascii="Arial" w:hAnsi="Arial" w:cs="Arial"/>
                                    <w:b/>
                                    <w:sz w:val="22"/>
                                  </w:rPr>
                                </w:pPr>
                                <w:r w:rsidRPr="008B608E">
                                  <w:rPr>
                                    <w:rFonts w:ascii="Arial" w:hAnsi="Arial" w:cs="Arial"/>
                                    <w:b/>
                                    <w:sz w:val="22"/>
                                  </w:rPr>
                                  <w:t>Ortalama İKlar</w:t>
                                </w:r>
                              </w:p>
                              <w:p w:rsidR="00CE6BF8" w:rsidRPr="008B608E" w:rsidRDefault="00CE6BF8" w:rsidP="00C042B6">
                                <w:pPr>
                                  <w:rPr>
                                    <w:rFonts w:ascii="Arial" w:hAnsi="Arial" w:cs="Arial"/>
                                    <w:sz w:val="22"/>
                                  </w:rPr>
                                </w:pPr>
                                <w:r w:rsidRPr="008B608E">
                                  <w:rPr>
                                    <w:rFonts w:ascii="Arial" w:hAnsi="Arial" w:cs="Arial"/>
                                    <w:sz w:val="22"/>
                                  </w:rPr>
                                  <w:t xml:space="preserve">* Sıcaklık: </w:t>
                                </w:r>
                                <w:r>
                                  <w:rPr>
                                    <w:rFonts w:ascii="Arial" w:hAnsi="Arial" w:cs="Arial"/>
                                    <w:sz w:val="22"/>
                                  </w:rPr>
                                  <w:t>-10 ila 40</w:t>
                                </w:r>
                                <w:r w:rsidRPr="008B608E">
                                  <w:rPr>
                                    <w:rFonts w:ascii="Arial" w:hAnsi="Arial" w:cs="Arial"/>
                                    <w:sz w:val="22"/>
                                  </w:rPr>
                                  <w:t xml:space="preserve"> </w:t>
                                </w:r>
                                <w:r w:rsidRPr="008B608E">
                                  <w:rPr>
                                    <w:rFonts w:ascii="Arial" w:hAnsi="Arial" w:cs="Arial"/>
                                    <w:sz w:val="22"/>
                                    <w:vertAlign w:val="superscript"/>
                                  </w:rPr>
                                  <w:t>o</w:t>
                                </w:r>
                                <w:r w:rsidRPr="008B608E">
                                  <w:rPr>
                                    <w:rFonts w:ascii="Arial" w:hAnsi="Arial" w:cs="Arial"/>
                                    <w:sz w:val="22"/>
                                  </w:rPr>
                                  <w:t>C</w:t>
                                </w:r>
                                <w:r>
                                  <w:rPr>
                                    <w:rFonts w:ascii="Arial" w:hAnsi="Arial" w:cs="Arial"/>
                                    <w:sz w:val="22"/>
                                  </w:rPr>
                                  <w:t xml:space="preserve">, </w:t>
                                </w:r>
                              </w:p>
                              <w:p w:rsidR="00CE6BF8" w:rsidRDefault="00CE6BF8" w:rsidP="00C042B6">
                                <w:pPr>
                                  <w:rPr>
                                    <w:rFonts w:ascii="Arial" w:hAnsi="Arial" w:cs="Arial"/>
                                    <w:sz w:val="22"/>
                                  </w:rPr>
                                </w:pPr>
                                <w:r>
                                  <w:rPr>
                                    <w:rFonts w:ascii="Arial" w:hAnsi="Arial" w:cs="Arial"/>
                                    <w:sz w:val="22"/>
                                  </w:rPr>
                                  <w:t>*Değişken kuru ve yağışlı koşullar</w:t>
                                </w:r>
                              </w:p>
                              <w:p w:rsidR="00CE6BF8" w:rsidRPr="008B608E" w:rsidRDefault="00CE6BF8" w:rsidP="00C042B6">
                                <w:pPr>
                                  <w:rPr>
                                    <w:rFonts w:ascii="Arial" w:hAnsi="Arial" w:cs="Arial"/>
                                    <w:sz w:val="22"/>
                                  </w:rPr>
                                </w:pPr>
                                <w:r>
                                  <w:rPr>
                                    <w:rFonts w:ascii="Arial" w:hAnsi="Arial" w:cs="Arial"/>
                                    <w:sz w:val="22"/>
                                  </w:rPr>
                                  <w:t>*pH 6-8</w:t>
                                </w:r>
                              </w:p>
                              <w:p w:rsidR="00CE6BF8" w:rsidRPr="008B608E" w:rsidRDefault="00CE6BF8" w:rsidP="00C042B6">
                                <w:pPr>
                                  <w:rPr>
                                    <w:rFonts w:ascii="Arial" w:hAnsi="Arial" w:cs="Arial"/>
                                    <w:b/>
                                    <w:sz w:val="22"/>
                                  </w:rPr>
                                </w:pPr>
                                <w:r w:rsidRPr="008B608E">
                                  <w:rPr>
                                    <w:rFonts w:ascii="Arial" w:hAnsi="Arial" w:cs="Arial"/>
                                    <w:b/>
                                    <w:sz w:val="22"/>
                                  </w:rPr>
                                  <w:t>RYÖ örnekleri</w:t>
                                </w:r>
                              </w:p>
                              <w:p w:rsidR="00CE6BF8" w:rsidRPr="008B608E" w:rsidRDefault="00CE6BF8" w:rsidP="00C042B6">
                                <w:pPr>
                                  <w:rPr>
                                    <w:rFonts w:ascii="Arial" w:hAnsi="Arial" w:cs="Arial"/>
                                    <w:sz w:val="22"/>
                                  </w:rPr>
                                </w:pPr>
                                <w:r>
                                  <w:rPr>
                                    <w:rFonts w:ascii="Arial" w:hAnsi="Arial" w:cs="Arial"/>
                                    <w:sz w:val="22"/>
                                  </w:rPr>
                                  <w:t>* Özel önlem yok</w:t>
                                </w:r>
                              </w:p>
                              <w:p w:rsidR="00CE6BF8" w:rsidRPr="008B608E" w:rsidRDefault="00CE6BF8" w:rsidP="00C042B6">
                                <w:pPr>
                                  <w:rPr>
                                    <w:rFonts w:ascii="Arial" w:hAnsi="Arial" w:cs="Arial"/>
                                    <w:sz w:val="22"/>
                                  </w:rPr>
                                </w:pPr>
                                <w:r w:rsidRPr="008B608E">
                                  <w:rPr>
                                    <w:rFonts w:ascii="Arial" w:hAnsi="Arial" w:cs="Arial"/>
                                    <w:sz w:val="22"/>
                                  </w:rPr>
                                  <w:t xml:space="preserve">* </w:t>
                                </w:r>
                                <w:r>
                                  <w:rPr>
                                    <w:rFonts w:ascii="Arial" w:hAnsi="Arial" w:cs="Arial"/>
                                    <w:sz w:val="22"/>
                                  </w:rPr>
                                  <w:t>“mevcut RYÖ”: yüzey suyu kanalizasyon ile toplanıp AAT’ye deşarj ediliyor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4" name="Dikdörtgen 434"/>
                          <wps:cNvSpPr/>
                          <wps:spPr>
                            <a:xfrm>
                              <a:off x="4726380" y="0"/>
                              <a:ext cx="1532255" cy="314325"/>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CE6BF8" w:rsidRDefault="00CE6BF8" w:rsidP="00C042B6">
                                <w:pPr>
                                  <w:jc w:val="center"/>
                                </w:pPr>
                                <w:r>
                                  <w:t>Yol yapımı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1" name="Dikdörtgen 501"/>
                          <wps:cNvSpPr/>
                          <wps:spPr>
                            <a:xfrm>
                              <a:off x="2909455" y="653143"/>
                              <a:ext cx="2339340" cy="73596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CE6BF8" w:rsidRDefault="00CE6BF8" w:rsidP="007C0BED">
                                <w:pPr>
                                  <w:rPr>
                                    <w:rFonts w:ascii="Arial" w:hAnsi="Arial" w:cs="Arial"/>
                                    <w:b/>
                                    <w:sz w:val="22"/>
                                  </w:rPr>
                                </w:pPr>
                                <w:r>
                                  <w:rPr>
                                    <w:rFonts w:ascii="Arial" w:hAnsi="Arial" w:cs="Arial"/>
                                    <w:b/>
                                    <w:sz w:val="22"/>
                                  </w:rPr>
                                  <w:t>RF</w:t>
                                </w:r>
                                <w:r>
                                  <w:rPr>
                                    <w:rFonts w:ascii="Arial" w:hAnsi="Arial" w:cs="Arial"/>
                                    <w:b/>
                                    <w:sz w:val="22"/>
                                    <w:vertAlign w:val="subscript"/>
                                  </w:rPr>
                                  <w:t>water</w:t>
                                </w:r>
                                <w:r>
                                  <w:rPr>
                                    <w:rFonts w:ascii="Arial" w:hAnsi="Arial" w:cs="Arial"/>
                                    <w:b/>
                                    <w:sz w:val="22"/>
                                  </w:rPr>
                                  <w:t xml:space="preserve"> = çözünür maddeler</w:t>
                                </w:r>
                              </w:p>
                              <w:p w:rsidR="00CE6BF8" w:rsidRPr="007C0BED" w:rsidRDefault="00CE6BF8" w:rsidP="007C0BED">
                                <w:pPr>
                                  <w:rPr>
                                    <w:rFonts w:ascii="Arial" w:hAnsi="Arial" w:cs="Arial"/>
                                    <w:b/>
                                    <w:sz w:val="22"/>
                                  </w:rPr>
                                </w:pPr>
                                <w:r>
                                  <w:rPr>
                                    <w:rFonts w:ascii="Arial" w:hAnsi="Arial" w:cs="Arial"/>
                                    <w:b/>
                                    <w:sz w:val="22"/>
                                  </w:rPr>
                                  <w:t>(</w:t>
                                </w:r>
                                <w:r w:rsidRPr="007C0BED">
                                  <w:rPr>
                                    <w:rFonts w:ascii="Arial" w:hAnsi="Arial" w:cs="Arial"/>
                                    <w:b/>
                                    <w:sz w:val="20"/>
                                  </w:rPr>
                                  <w:t>materyal üzerinde</w:t>
                                </w:r>
                                <w:r>
                                  <w:rPr>
                                    <w:rFonts w:ascii="Arial" w:hAnsi="Arial" w:cs="Arial"/>
                                    <w:b/>
                                    <w:sz w:val="20"/>
                                  </w:rPr>
                                  <w:t xml:space="preserve">ki mühürlü alan sebebiyle </w:t>
                                </w:r>
                                <w:r w:rsidRPr="007C0BED">
                                  <w:rPr>
                                    <w:rFonts w:ascii="Arial" w:hAnsi="Arial" w:cs="Arial"/>
                                    <w:b/>
                                    <w:sz w:val="20"/>
                                  </w:rPr>
                                  <w:t xml:space="preserve"> küçük miktarda)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02" name="Dikdörtgen 502"/>
                          <wps:cNvSpPr/>
                          <wps:spPr>
                            <a:xfrm>
                              <a:off x="1626920" y="4334494"/>
                              <a:ext cx="2339340" cy="73596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CE6BF8" w:rsidRDefault="00CE6BF8" w:rsidP="007C0BED">
                                <w:pPr>
                                  <w:rPr>
                                    <w:rFonts w:ascii="Arial" w:hAnsi="Arial" w:cs="Arial"/>
                                    <w:b/>
                                    <w:sz w:val="22"/>
                                  </w:rPr>
                                </w:pPr>
                                <w:r>
                                  <w:rPr>
                                    <w:rFonts w:ascii="Arial" w:hAnsi="Arial" w:cs="Arial"/>
                                    <w:b/>
                                    <w:sz w:val="22"/>
                                  </w:rPr>
                                  <w:t>RF</w:t>
                                </w:r>
                                <w:r>
                                  <w:rPr>
                                    <w:rFonts w:ascii="Arial" w:hAnsi="Arial" w:cs="Arial"/>
                                    <w:b/>
                                    <w:sz w:val="22"/>
                                    <w:vertAlign w:val="subscript"/>
                                  </w:rPr>
                                  <w:t>soil</w:t>
                                </w:r>
                                <w:r>
                                  <w:rPr>
                                    <w:rFonts w:ascii="Arial" w:hAnsi="Arial" w:cs="Arial"/>
                                    <w:b/>
                                    <w:sz w:val="22"/>
                                  </w:rPr>
                                  <w:t xml:space="preserve"> = çözünür maddeler</w:t>
                                </w:r>
                              </w:p>
                              <w:p w:rsidR="00CE6BF8" w:rsidRPr="007C0BED" w:rsidRDefault="00CE6BF8" w:rsidP="007C0BED">
                                <w:pPr>
                                  <w:rPr>
                                    <w:rFonts w:ascii="Arial" w:hAnsi="Arial" w:cs="Arial"/>
                                    <w:b/>
                                    <w:sz w:val="22"/>
                                  </w:rPr>
                                </w:pPr>
                                <w:r>
                                  <w:rPr>
                                    <w:rFonts w:ascii="Arial" w:hAnsi="Arial" w:cs="Arial"/>
                                    <w:b/>
                                    <w:sz w:val="22"/>
                                  </w:rPr>
                                  <w:t>(</w:t>
                                </w:r>
                                <w:r w:rsidRPr="007C0BED">
                                  <w:rPr>
                                    <w:rFonts w:ascii="Arial" w:hAnsi="Arial" w:cs="Arial"/>
                                    <w:b/>
                                    <w:sz w:val="20"/>
                                  </w:rPr>
                                  <w:t>materyal üzerinde</w:t>
                                </w:r>
                                <w:r>
                                  <w:rPr>
                                    <w:rFonts w:ascii="Arial" w:hAnsi="Arial" w:cs="Arial"/>
                                    <w:b/>
                                    <w:sz w:val="20"/>
                                  </w:rPr>
                                  <w:t xml:space="preserve">ki mühürlü alan sebebiyle </w:t>
                                </w:r>
                                <w:r w:rsidRPr="007C0BED">
                                  <w:rPr>
                                    <w:rFonts w:ascii="Arial" w:hAnsi="Arial" w:cs="Arial"/>
                                    <w:b/>
                                    <w:sz w:val="20"/>
                                  </w:rPr>
                                  <w:t xml:space="preserve"> küçük miktarda)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504" name="Dikdörtgen 504"/>
                        <wps:cNvSpPr/>
                        <wps:spPr>
                          <a:xfrm>
                            <a:off x="1911928" y="2386941"/>
                            <a:ext cx="1603169" cy="90233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CE6BF8" w:rsidRDefault="00CE6BF8" w:rsidP="00BE1756">
                              <w:pPr>
                                <w:jc w:val="center"/>
                              </w:pPr>
                              <w:r>
                                <w:t>MAtrikse dahil olmak</w:t>
                              </w:r>
                            </w:p>
                            <w:p w:rsidR="00CE6BF8" w:rsidRDefault="00CE6BF8" w:rsidP="00BE1756">
                              <w:pPr>
                                <w:jc w:val="center"/>
                              </w:pPr>
                              <w:r>
                                <w:t>Suda çözünürlük</w:t>
                              </w:r>
                            </w:p>
                            <w:p w:rsidR="00CE6BF8" w:rsidRDefault="00CE6BF8" w:rsidP="00BE1756">
                              <w:pPr>
                                <w:jc w:val="center"/>
                              </w:pPr>
                              <w:r>
                                <w:t>Uçuculuk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up 505" o:spid="_x0000_s1416" style="position:absolute;left:0;text-align:left;margin-left:2.2pt;margin-top:18.35pt;width:492.8pt;height:399.25pt;z-index:252032512" coordsize="62586,50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">
                <v:group id="Grup 503" o:spid="_x0000_s1417" style="position:absolute;width:62586;height:50704" coordsize="62586,507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oMsYAAADcAAAADwAAAGRycy9kb3ducmV2LnhtbESPQWvCQBSE74X+h+UV&#10;vDWbKBZJXUMQKx6kUCNIb4/sMwlm34bsNon/3i0Uehxm5htmnU2mFQP1rrGsIIliEMSl1Q1XCs7F&#10;x+sKhPPIGlvLpOBODrLN89MaU21H/qLh5CsRIOxSVFB736VSurImgy6yHXHwrrY36IPsK6l7HAPc&#10;tHIex2/SYMNhocaOtjWVt9OPUbAfccwXyW443q7b+3ex/LwcE1Jq9jLl7yA8Tf4//Nc+aAXLeAG/&#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magyxgAAANwA&#10;AAAPAAAAAAAAAAAAAAAAAKoCAABkcnMvZG93bnJldi54bWxQSwUGAAAAAAQABAD6AAAAnQMAAAAA&#10;">
                  <v:rect id="Dikdörtgen 77" o:spid="_x0000_s1418" style="position:absolute;left:12944;top:19000;width:24777;height:199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dDq8MA&#10;AADbAAAADwAAAGRycy9kb3ducmV2LnhtbESPQYvCMBSE7wv+h/AEb2vqHnStRpGCKHraqgdvj+bZ&#10;FpuX0mRr6683wsIeh5n5hlmuO1OJlhpXWlYwGUcgiDOrS84VnE/bz28QziNrrCyTgp4crFeDjyXG&#10;2j74h9rU5yJA2MWooPC+jqV0WUEG3djWxMG72cagD7LJpW7wEeCmkl9RNJUGSw4LBdaUFJTd01+j&#10;4NhL354v0/mzTcpep9dkd6BEqdGw2yxAeOr8f/ivvdcKZjN4fwk/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CdDq8MAAADbAAAADwAAAAAAAAAAAAAAAACYAgAAZHJzL2Rv&#10;d25yZXYueG1sUEsFBgAAAAAEAAQA9QAAAIgDAAAAAA==&#10;" fillcolor="white [3201]" strokecolor="black [3200]" strokeweight="2pt"/>
                  <v:rect id="Dikdörtgen 341" o:spid="_x0000_s1419" style="position:absolute;top:8668;width:23393;height:7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ZS4MQA&#10;AADcAAAADwAAAGRycy9kb3ducmV2LnhtbESP0WoCMRRE3wv9h3AFX4pm1VbLapRSEEpfitYPuGxu&#10;N6ubmyVJ19ivbwTBx2FmzjCrTbKt6MmHxrGCybgAQVw53XCt4PC9Hb2CCBFZY+uYFFwowGb9+LDC&#10;Ursz76jfx1pkCIcSFZgYu1LKUBmyGMauI87ej/MWY5a+ltrjOcNtK6dFMZcWG84LBjt6N1Sd9r9W&#10;wUtX7Gp3TJfw9Td9+uzNgmfJKzUcpLcliEgp3sO39odWMHuewPVMPg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WUuDEAAAA3AAAAA8AAAAAAAAAAAAAAAAAmAIAAGRycy9k&#10;b3ducmV2LnhtbFBLBQYAAAAABAAEAPUAAACJAwAAAAA=&#10;" fillcolor="white [3201]" stroked="f" strokeweight="2pt">
                    <v:textbox inset="0,0,0,0">
                      <w:txbxContent>
                        <w:p w:rsidR="00CE6BF8" w:rsidRDefault="00CE6BF8" w:rsidP="007C0BED">
                          <w:pPr>
                            <w:rPr>
                              <w:rFonts w:ascii="Arial" w:hAnsi="Arial" w:cs="Arial"/>
                              <w:b/>
                              <w:sz w:val="22"/>
                            </w:rPr>
                          </w:pPr>
                          <w:r>
                            <w:rPr>
                              <w:rFonts w:ascii="Arial" w:hAnsi="Arial" w:cs="Arial"/>
                              <w:b/>
                              <w:sz w:val="22"/>
                            </w:rPr>
                            <w:t>RF</w:t>
                          </w:r>
                          <w:r>
                            <w:rPr>
                              <w:rFonts w:ascii="Arial" w:hAnsi="Arial" w:cs="Arial"/>
                              <w:b/>
                              <w:sz w:val="22"/>
                              <w:vertAlign w:val="subscript"/>
                            </w:rPr>
                            <w:t>air</w:t>
                          </w:r>
                          <w:r>
                            <w:rPr>
                              <w:rFonts w:ascii="Arial" w:hAnsi="Arial" w:cs="Arial"/>
                              <w:b/>
                              <w:sz w:val="22"/>
                            </w:rPr>
                            <w:t xml:space="preserve"> = uçucu maddeler</w:t>
                          </w:r>
                        </w:p>
                        <w:p w:rsidR="00CE6BF8" w:rsidRPr="007C0BED" w:rsidRDefault="00CE6BF8" w:rsidP="007C0BED">
                          <w:pPr>
                            <w:rPr>
                              <w:rFonts w:ascii="Arial" w:hAnsi="Arial" w:cs="Arial"/>
                              <w:b/>
                              <w:sz w:val="22"/>
                            </w:rPr>
                          </w:pPr>
                          <w:r>
                            <w:rPr>
                              <w:rFonts w:ascii="Arial" w:hAnsi="Arial" w:cs="Arial"/>
                              <w:b/>
                              <w:sz w:val="22"/>
                            </w:rPr>
                            <w:t xml:space="preserve">(geç yaşam </w:t>
                          </w:r>
                          <w:r w:rsidRPr="007C0BED">
                            <w:rPr>
                              <w:rFonts w:ascii="Arial" w:hAnsi="Arial" w:cs="Arial"/>
                              <w:b/>
                              <w:sz w:val="20"/>
                            </w:rPr>
                            <w:t>döngüsü evresi olması ve materyal üzerinde kap bulunması sebebiyle küçük miktarda)</w:t>
                          </w:r>
                        </w:p>
                      </w:txbxContent>
                    </v:textbox>
                  </v:rect>
                  <v:shape id="Yukarı Ok 343" o:spid="_x0000_s1420" type="#_x0000_t68" style="position:absolute;left:33488;top:14369;width:2076;height:7150;rotation:281912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yyTcUA&#10;AADcAAAADwAAAGRycy9kb3ducmV2LnhtbESPQWvCQBSE70L/w/IKvYhubErR6CpFkIooxRjw+si+&#10;JsHs25DdmvjvXaHgcZiZb5jFqje1uFLrKssKJuMIBHFudcWFguy0GU1BOI+ssbZMCm7kYLV8GSww&#10;0bbjI11TX4gAYZeggtL7JpHS5SUZdGPbEAfv17YGfZBtIXWLXYCbWr5H0ac0WHFYKLGhdUn5Jf0z&#10;CqJZdjmw6/rv7Gd3Kg6b8z4eslJvr/3XHISn3j/D/+2tVhB/xP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fLJNxQAAANwAAAAPAAAAAAAAAAAAAAAAAJgCAABkcnMv&#10;ZG93bnJldi54bWxQSwUGAAAAAAQABAD1AAAAigMAAAAA&#10;" adj="3136" fillcolor="gray [1629]" strokecolor="black [3040]">
                    <v:shadow on="t" color="black" opacity="24903f" origin=",.5" offset="0,.55556mm"/>
                  </v:shape>
                  <v:shape id="Yukarı Ok 345" o:spid="_x0000_s1421" type="#_x0000_t68" style="position:absolute;left:15379;top:14665;width:2330;height:7353;rotation:-312567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MIpscA&#10;AADcAAAADwAAAGRycy9kb3ducmV2LnhtbESPzW7CMBCE75V4B2uRuFSNw68gjUGIqi0HLoE+wBIv&#10;SdR4HWKXpH36uhJSj6OZ+UaTbnpTixu1rrKsYBzFIIhzqysuFHycXp+WIJxH1lhbJgXf5GCzHjyk&#10;mGjbcUa3oy9EgLBLUEHpfZNI6fKSDLrINsTBu9jWoA+yLaRusQtwU8tJHC+kwYrDQokN7UrKP49f&#10;RsHPyu32Y/8+zw4v5/7tMStO02un1GjYb59BeOr9f/je3msF09kc/s6EI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TCKbHAAAA3AAAAA8AAAAAAAAAAAAAAAAAmAIAAGRy&#10;cy9kb3ducmV2LnhtbFBLBQYAAAAABAAEAPUAAACMAwAAAAA=&#10;" adj="3423" fillcolor="gray [1629]" strokecolor="black [3040]">
                    <v:shadow on="t" color="black" opacity="24903f" origin=",.5" offset="0,.55556mm"/>
                  </v:shape>
                  <v:shape id="Yukarı Ok 346" o:spid="_x0000_s1422" type="#_x0000_t68" style="position:absolute;left:23394;top:36219;width:3461;height:647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ELQsQA&#10;AADcAAAADwAAAGRycy9kb3ducmV2LnhtbESPT2vCQBTE70K/w/IKvUjdbCxBoqsEQeilBf/g+ZF9&#10;TaLZtzG7avrtu4LQ4zAzv2EWq8G24ka9bxxrUJMEBHHpTMOVhsN+8z4D4QOywdYxafglD6vly2iB&#10;uXF33tJtFyoRIexz1FCH0OVS+rImi37iOuLo/bjeYoiyr6Tp8R7htpVpkmTSYsNxocaO1jWV593V&#10;avi25wtmShVfyo3TdFYoOp6U1m+vQzEHEWgI/+Fn+9NomH5k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RC0LEAAAA3AAAAA8AAAAAAAAAAAAAAAAAmAIAAGRycy9k&#10;b3ducmV2LnhtbFBLBQYAAAAABAAEAPUAAACJAwAAAAA=&#10;" adj="5776" fillcolor="gray [1629]" strokecolor="black [3040]">
                    <v:shadow on="t" color="black" opacity="24903f" origin=",.5" offset="0,.55556mm"/>
                  </v:shape>
                  <v:shape id="Sağ Ok 402" o:spid="_x0000_s1423" type="#_x0000_t13" style="position:absolute;left:4275;top:24581;width:13424;height:9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RfLMMA&#10;AADcAAAADwAAAGRycy9kb3ducmV2LnhtbESPQWvCQBSE7wX/w/IEL0U3hlIluooIQo5qVfD2zD6T&#10;aPZt2F01/ffdQqHHYWa+YebLzjTiSc7XlhWMRwkI4sLqmksFh6/NcArCB2SNjWVS8E0elove2xwz&#10;bV+8o+c+lCJC2GeooAqhzaT0RUUG/ci2xNG7WmcwROlKqR2+Itw0Mk2ST2mw5rhQYUvrior7/mEU&#10;eC2Pu8n28n4iaZtwdjne0lypQb9bzUAE6sJ/+K+dawUfSQq/Z+IRk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RfLMMAAADcAAAADwAAAAAAAAAAAAAAAACYAgAAZHJzL2Rv&#10;d25yZXYueG1sUEsFBgAAAAAEAAQA9QAAAIgDAAAAAA==&#10;" adj="13860" fillcolor="gray [1616]" strokecolor="black [3040]">
                    <v:fill color2="#d9d9d9 [496]" rotate="t" angle="180" colors="0 #bcbcbc;22938f #d0d0d0;1 #ededed" focus="100%" type="gradient"/>
                    <v:shadow on="t" color="black" opacity="24903f" origin=",.5" offset="0,.55556mm"/>
                    <v:textbox inset="0,0,0,0">
                      <w:txbxContent>
                        <w:p w:rsidR="00CE6BF8" w:rsidRPr="00B14E35" w:rsidRDefault="00CE6BF8" w:rsidP="00C042B6">
                          <w:pPr>
                            <w:jc w:val="center"/>
                            <w:rPr>
                              <w:rFonts w:ascii="Arial" w:hAnsi="Arial" w:cs="Arial"/>
                              <w:b/>
                              <w:sz w:val="22"/>
                            </w:rPr>
                          </w:pPr>
                          <w:r>
                            <w:rPr>
                              <w:rFonts w:ascii="Arial" w:hAnsi="Arial" w:cs="Arial"/>
                              <w:b/>
                              <w:sz w:val="22"/>
                            </w:rPr>
                            <w:t>Katı</w:t>
                          </w:r>
                          <w:r w:rsidRPr="00B14E35">
                            <w:rPr>
                              <w:rFonts w:ascii="Arial" w:hAnsi="Arial" w:cs="Arial"/>
                              <w:b/>
                              <w:sz w:val="22"/>
                            </w:rPr>
                            <w:t xml:space="preserve"> </w:t>
                          </w:r>
                          <w:r>
                            <w:rPr>
                              <w:rFonts w:ascii="Arial" w:hAnsi="Arial" w:cs="Arial"/>
                              <w:b/>
                              <w:sz w:val="22"/>
                            </w:rPr>
                            <w:t>a</w:t>
                          </w:r>
                          <w:r w:rsidRPr="00B14E35">
                            <w:rPr>
                              <w:rFonts w:ascii="Arial" w:hAnsi="Arial" w:cs="Arial"/>
                              <w:b/>
                              <w:sz w:val="22"/>
                            </w:rPr>
                            <w:t>tık içindeki madde</w:t>
                          </w:r>
                        </w:p>
                      </w:txbxContent>
                    </v:textbox>
                  </v:shape>
                  <v:rect id="Dikdörtgen 429" o:spid="_x0000_s1424" style="position:absolute;left:41207;top:18763;width:16948;height:189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tggsQA&#10;AADcAAAADwAAAGRycy9kb3ducmV2LnhtbESPQWvCQBSE74L/YXlCb7qplNJEVymlohQ8aBU8PrPP&#10;JJh9G3dXE/+9KxR6HGbmG2Y670wtbuR8ZVnB6ygBQZxbXXGhYPe7GH6A8AFZY22ZFNzJw3zW700x&#10;07blDd22oRARwj5DBWUITSalz0sy6Ee2IY7eyTqDIUpXSO2wjXBTy3GSvEuDFceFEhv6Kik/b69G&#10;QSr3l2JJ9/XPyXUHuwxJ3R6/lXoZdJ8TEIG68B/+a6+0grdxCs8z8Qj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bYILEAAAA3AAAAA8AAAAAAAAAAAAAAAAAmAIAAGRycy9k&#10;b3ducmV2LnhtbFBLBQYAAAAABAAEAPUAAACJAwAAAAA=&#10;" fillcolor="white [3201]" strokecolor="#4f81bd [3204]">
                    <v:textbox>
                      <w:txbxContent>
                        <w:p w:rsidR="00CE6BF8" w:rsidRPr="008B608E" w:rsidRDefault="00CE6BF8" w:rsidP="00C042B6">
                          <w:pPr>
                            <w:rPr>
                              <w:rFonts w:ascii="Arial" w:hAnsi="Arial" w:cs="Arial"/>
                              <w:b/>
                              <w:sz w:val="22"/>
                            </w:rPr>
                          </w:pPr>
                          <w:r w:rsidRPr="008B608E">
                            <w:rPr>
                              <w:rFonts w:ascii="Arial" w:hAnsi="Arial" w:cs="Arial"/>
                              <w:b/>
                              <w:sz w:val="22"/>
                            </w:rPr>
                            <w:t>Ortalama İKlar</w:t>
                          </w:r>
                        </w:p>
                        <w:p w:rsidR="00CE6BF8" w:rsidRPr="008B608E" w:rsidRDefault="00CE6BF8" w:rsidP="00C042B6">
                          <w:pPr>
                            <w:rPr>
                              <w:rFonts w:ascii="Arial" w:hAnsi="Arial" w:cs="Arial"/>
                              <w:sz w:val="22"/>
                            </w:rPr>
                          </w:pPr>
                          <w:r w:rsidRPr="008B608E">
                            <w:rPr>
                              <w:rFonts w:ascii="Arial" w:hAnsi="Arial" w:cs="Arial"/>
                              <w:sz w:val="22"/>
                            </w:rPr>
                            <w:t xml:space="preserve">* Sıcaklık: </w:t>
                          </w:r>
                          <w:r>
                            <w:rPr>
                              <w:rFonts w:ascii="Arial" w:hAnsi="Arial" w:cs="Arial"/>
                              <w:sz w:val="22"/>
                            </w:rPr>
                            <w:t>-10 ila 40</w:t>
                          </w:r>
                          <w:r w:rsidRPr="008B608E">
                            <w:rPr>
                              <w:rFonts w:ascii="Arial" w:hAnsi="Arial" w:cs="Arial"/>
                              <w:sz w:val="22"/>
                            </w:rPr>
                            <w:t xml:space="preserve"> </w:t>
                          </w:r>
                          <w:r w:rsidRPr="008B608E">
                            <w:rPr>
                              <w:rFonts w:ascii="Arial" w:hAnsi="Arial" w:cs="Arial"/>
                              <w:sz w:val="22"/>
                              <w:vertAlign w:val="superscript"/>
                            </w:rPr>
                            <w:t>o</w:t>
                          </w:r>
                          <w:r w:rsidRPr="008B608E">
                            <w:rPr>
                              <w:rFonts w:ascii="Arial" w:hAnsi="Arial" w:cs="Arial"/>
                              <w:sz w:val="22"/>
                            </w:rPr>
                            <w:t>C</w:t>
                          </w:r>
                          <w:r>
                            <w:rPr>
                              <w:rFonts w:ascii="Arial" w:hAnsi="Arial" w:cs="Arial"/>
                              <w:sz w:val="22"/>
                            </w:rPr>
                            <w:t xml:space="preserve">, </w:t>
                          </w:r>
                        </w:p>
                        <w:p w:rsidR="00CE6BF8" w:rsidRDefault="00CE6BF8" w:rsidP="00C042B6">
                          <w:pPr>
                            <w:rPr>
                              <w:rFonts w:ascii="Arial" w:hAnsi="Arial" w:cs="Arial"/>
                              <w:sz w:val="22"/>
                            </w:rPr>
                          </w:pPr>
                          <w:r>
                            <w:rPr>
                              <w:rFonts w:ascii="Arial" w:hAnsi="Arial" w:cs="Arial"/>
                              <w:sz w:val="22"/>
                            </w:rPr>
                            <w:t>*Değişken kuru ve yağışlı koşullar</w:t>
                          </w:r>
                        </w:p>
                        <w:p w:rsidR="00CE6BF8" w:rsidRPr="008B608E" w:rsidRDefault="00CE6BF8" w:rsidP="00C042B6">
                          <w:pPr>
                            <w:rPr>
                              <w:rFonts w:ascii="Arial" w:hAnsi="Arial" w:cs="Arial"/>
                              <w:sz w:val="22"/>
                            </w:rPr>
                          </w:pPr>
                          <w:r>
                            <w:rPr>
                              <w:rFonts w:ascii="Arial" w:hAnsi="Arial" w:cs="Arial"/>
                              <w:sz w:val="22"/>
                            </w:rPr>
                            <w:t>*pH 6-8</w:t>
                          </w:r>
                        </w:p>
                        <w:p w:rsidR="00CE6BF8" w:rsidRPr="008B608E" w:rsidRDefault="00CE6BF8" w:rsidP="00C042B6">
                          <w:pPr>
                            <w:rPr>
                              <w:rFonts w:ascii="Arial" w:hAnsi="Arial" w:cs="Arial"/>
                              <w:b/>
                              <w:sz w:val="22"/>
                            </w:rPr>
                          </w:pPr>
                          <w:r w:rsidRPr="008B608E">
                            <w:rPr>
                              <w:rFonts w:ascii="Arial" w:hAnsi="Arial" w:cs="Arial"/>
                              <w:b/>
                              <w:sz w:val="22"/>
                            </w:rPr>
                            <w:t>RYÖ örnekleri</w:t>
                          </w:r>
                        </w:p>
                        <w:p w:rsidR="00CE6BF8" w:rsidRPr="008B608E" w:rsidRDefault="00CE6BF8" w:rsidP="00C042B6">
                          <w:pPr>
                            <w:rPr>
                              <w:rFonts w:ascii="Arial" w:hAnsi="Arial" w:cs="Arial"/>
                              <w:sz w:val="22"/>
                            </w:rPr>
                          </w:pPr>
                          <w:r>
                            <w:rPr>
                              <w:rFonts w:ascii="Arial" w:hAnsi="Arial" w:cs="Arial"/>
                              <w:sz w:val="22"/>
                            </w:rPr>
                            <w:t>* Özel önlem yok</w:t>
                          </w:r>
                        </w:p>
                        <w:p w:rsidR="00CE6BF8" w:rsidRPr="008B608E" w:rsidRDefault="00CE6BF8" w:rsidP="00C042B6">
                          <w:pPr>
                            <w:rPr>
                              <w:rFonts w:ascii="Arial" w:hAnsi="Arial" w:cs="Arial"/>
                              <w:sz w:val="22"/>
                            </w:rPr>
                          </w:pPr>
                          <w:r w:rsidRPr="008B608E">
                            <w:rPr>
                              <w:rFonts w:ascii="Arial" w:hAnsi="Arial" w:cs="Arial"/>
                              <w:sz w:val="22"/>
                            </w:rPr>
                            <w:t xml:space="preserve">* </w:t>
                          </w:r>
                          <w:r>
                            <w:rPr>
                              <w:rFonts w:ascii="Arial" w:hAnsi="Arial" w:cs="Arial"/>
                              <w:sz w:val="22"/>
                            </w:rPr>
                            <w:t>“mevcut RYÖ”: yüzey suyu kanalizasyon ile toplanıp AAT’ye deşarj ediliyor</w:t>
                          </w:r>
                        </w:p>
                      </w:txbxContent>
                    </v:textbox>
                  </v:rect>
                  <v:rect id="Dikdörtgen 434" o:spid="_x0000_s1425" style="position:absolute;left:47263;width:15323;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3XzccA&#10;AADcAAAADwAAAGRycy9kb3ducmV2LnhtbESPQWvCQBSE70L/w/IKXkQ3aigldZVSFSoebKOCx0f2&#10;NQlm34bsVqO/3hUEj8PMfMNMZq2pxIkaV1pWMBxEIIgzq0vOFey2y/47COeRNVaWScGFHMymL50J&#10;Jtqe+ZdOqc9FgLBLUEHhfZ1I6bKCDLqBrYmD92cbgz7IJpe6wXOAm0qOouhNGiw5LBRY01dB2TH9&#10;NwpqjKPRZn5c7XeHxXI97w3X159Kqe5r+/kBwlPrn+FH+1sriMcx3M+EIyC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N183HAAAA3AAAAA8AAAAAAAAAAAAAAAAAmAIAAGRy&#10;cy9kb3ducmV2LnhtbFBLBQYAAAAABAAEAPUAAACMAwAAAAA=&#10;" fillcolor="#a7bfde [1620]" strokecolor="#4579b8 [3044]">
                    <v:fill color2="#e4ecf5 [500]" rotate="t" angle="180" colors="0 #a3c4ff;22938f #bfd5ff;1 #e5eeff" focus="100%" type="gradient"/>
                    <v:shadow on="t" color="black" opacity="24903f" origin=",.5" offset="0,.55556mm"/>
                    <v:textbox>
                      <w:txbxContent>
                        <w:p w:rsidR="00CE6BF8" w:rsidRDefault="00CE6BF8" w:rsidP="00C042B6">
                          <w:pPr>
                            <w:jc w:val="center"/>
                          </w:pPr>
                          <w:r>
                            <w:t>Yol yapımı</w:t>
                          </w:r>
                        </w:p>
                      </w:txbxContent>
                    </v:textbox>
                  </v:rect>
                  <v:rect id="Dikdörtgen 501" o:spid="_x0000_s1426" style="position:absolute;left:29094;top:6531;width:23393;height:7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cp2MMA&#10;AADcAAAADwAAAGRycy9kb3ducmV2LnhtbESP0WoCMRRE3wv9h3AFX0pNtLSVrVGKIJS+iNoPuGyu&#10;m62bmyWJa+zXNwWhj8PMmWEWq+w6MVCIrWcN04kCQVx703Kj4euweZyDiAnZYOeZNFwpwmp5f7fA&#10;yvgL72jYp0aUEo4VarAp9ZWUsbbkME58T1y8ow8OU5GhkSbgpZS7Ts6UepEOWy4LFntaW6pP+7PT&#10;8NyrXeO/8zVuf2YPn4N95acctB6P8vsbiEQ5/Ydv9IcpnJrC35ly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cp2MMAAADcAAAADwAAAAAAAAAAAAAAAACYAgAAZHJzL2Rv&#10;d25yZXYueG1sUEsFBgAAAAAEAAQA9QAAAIgDAAAAAA==&#10;" fillcolor="white [3201]" stroked="f" strokeweight="2pt">
                    <v:textbox inset="0,0,0,0">
                      <w:txbxContent>
                        <w:p w:rsidR="00CE6BF8" w:rsidRDefault="00CE6BF8" w:rsidP="007C0BED">
                          <w:pPr>
                            <w:rPr>
                              <w:rFonts w:ascii="Arial" w:hAnsi="Arial" w:cs="Arial"/>
                              <w:b/>
                              <w:sz w:val="22"/>
                            </w:rPr>
                          </w:pPr>
                          <w:r>
                            <w:rPr>
                              <w:rFonts w:ascii="Arial" w:hAnsi="Arial" w:cs="Arial"/>
                              <w:b/>
                              <w:sz w:val="22"/>
                            </w:rPr>
                            <w:t>RF</w:t>
                          </w:r>
                          <w:r>
                            <w:rPr>
                              <w:rFonts w:ascii="Arial" w:hAnsi="Arial" w:cs="Arial"/>
                              <w:b/>
                              <w:sz w:val="22"/>
                              <w:vertAlign w:val="subscript"/>
                            </w:rPr>
                            <w:t>water</w:t>
                          </w:r>
                          <w:r>
                            <w:rPr>
                              <w:rFonts w:ascii="Arial" w:hAnsi="Arial" w:cs="Arial"/>
                              <w:b/>
                              <w:sz w:val="22"/>
                            </w:rPr>
                            <w:t xml:space="preserve"> = çözünür maddeler</w:t>
                          </w:r>
                        </w:p>
                        <w:p w:rsidR="00CE6BF8" w:rsidRPr="007C0BED" w:rsidRDefault="00CE6BF8" w:rsidP="007C0BED">
                          <w:pPr>
                            <w:rPr>
                              <w:rFonts w:ascii="Arial" w:hAnsi="Arial" w:cs="Arial"/>
                              <w:b/>
                              <w:sz w:val="22"/>
                            </w:rPr>
                          </w:pPr>
                          <w:r>
                            <w:rPr>
                              <w:rFonts w:ascii="Arial" w:hAnsi="Arial" w:cs="Arial"/>
                              <w:b/>
                              <w:sz w:val="22"/>
                            </w:rPr>
                            <w:t>(</w:t>
                          </w:r>
                          <w:r w:rsidRPr="007C0BED">
                            <w:rPr>
                              <w:rFonts w:ascii="Arial" w:hAnsi="Arial" w:cs="Arial"/>
                              <w:b/>
                              <w:sz w:val="20"/>
                            </w:rPr>
                            <w:t>materyal üzerinde</w:t>
                          </w:r>
                          <w:r>
                            <w:rPr>
                              <w:rFonts w:ascii="Arial" w:hAnsi="Arial" w:cs="Arial"/>
                              <w:b/>
                              <w:sz w:val="20"/>
                            </w:rPr>
                            <w:t xml:space="preserve">ki mühürlü alan sebebiyle </w:t>
                          </w:r>
                          <w:r w:rsidRPr="007C0BED">
                            <w:rPr>
                              <w:rFonts w:ascii="Arial" w:hAnsi="Arial" w:cs="Arial"/>
                              <w:b/>
                              <w:sz w:val="20"/>
                            </w:rPr>
                            <w:t xml:space="preserve"> küçük miktarda)</w:t>
                          </w:r>
                        </w:p>
                      </w:txbxContent>
                    </v:textbox>
                  </v:rect>
                  <v:rect id="Dikdörtgen 502" o:spid="_x0000_s1427" style="position:absolute;left:16269;top:43344;width:23393;height:7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W3r8QA&#10;AADcAAAADwAAAGRycy9kb3ducmV2LnhtbESP0UoDMRRE3wX/IVzBF2kTV6xlbVqkIJS+SFs/4LK5&#10;blY3N0uSbtN+fSMIPg4zZ4ZZrLLrxUghdp41PE4VCOLGm45bDZ+H98kcREzIBnvPpOFMEVbL25sF&#10;1safeEfjPrWilHCsUYNNaailjI0lh3HqB+LiffngMBUZWmkCnkq562Wl1Ew67LgsWBxoban52R+d&#10;hudB7Vr/nc/x41I9bEf7wk85aH1/l99eQSTK6T/8R29M4VQFv2fKEZ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lt6/EAAAA3AAAAA8AAAAAAAAAAAAAAAAAmAIAAGRycy9k&#10;b3ducmV2LnhtbFBLBQYAAAAABAAEAPUAAACJAwAAAAA=&#10;" fillcolor="white [3201]" stroked="f" strokeweight="2pt">
                    <v:textbox inset="0,0,0,0">
                      <w:txbxContent>
                        <w:p w:rsidR="00CE6BF8" w:rsidRDefault="00CE6BF8" w:rsidP="007C0BED">
                          <w:pPr>
                            <w:rPr>
                              <w:rFonts w:ascii="Arial" w:hAnsi="Arial" w:cs="Arial"/>
                              <w:b/>
                              <w:sz w:val="22"/>
                            </w:rPr>
                          </w:pPr>
                          <w:r>
                            <w:rPr>
                              <w:rFonts w:ascii="Arial" w:hAnsi="Arial" w:cs="Arial"/>
                              <w:b/>
                              <w:sz w:val="22"/>
                            </w:rPr>
                            <w:t>RF</w:t>
                          </w:r>
                          <w:r>
                            <w:rPr>
                              <w:rFonts w:ascii="Arial" w:hAnsi="Arial" w:cs="Arial"/>
                              <w:b/>
                              <w:sz w:val="22"/>
                              <w:vertAlign w:val="subscript"/>
                            </w:rPr>
                            <w:t>soil</w:t>
                          </w:r>
                          <w:r>
                            <w:rPr>
                              <w:rFonts w:ascii="Arial" w:hAnsi="Arial" w:cs="Arial"/>
                              <w:b/>
                              <w:sz w:val="22"/>
                            </w:rPr>
                            <w:t xml:space="preserve"> = çözünür maddeler</w:t>
                          </w:r>
                        </w:p>
                        <w:p w:rsidR="00CE6BF8" w:rsidRPr="007C0BED" w:rsidRDefault="00CE6BF8" w:rsidP="007C0BED">
                          <w:pPr>
                            <w:rPr>
                              <w:rFonts w:ascii="Arial" w:hAnsi="Arial" w:cs="Arial"/>
                              <w:b/>
                              <w:sz w:val="22"/>
                            </w:rPr>
                          </w:pPr>
                          <w:r>
                            <w:rPr>
                              <w:rFonts w:ascii="Arial" w:hAnsi="Arial" w:cs="Arial"/>
                              <w:b/>
                              <w:sz w:val="22"/>
                            </w:rPr>
                            <w:t>(</w:t>
                          </w:r>
                          <w:r w:rsidRPr="007C0BED">
                            <w:rPr>
                              <w:rFonts w:ascii="Arial" w:hAnsi="Arial" w:cs="Arial"/>
                              <w:b/>
                              <w:sz w:val="20"/>
                            </w:rPr>
                            <w:t>materyal üzerinde</w:t>
                          </w:r>
                          <w:r>
                            <w:rPr>
                              <w:rFonts w:ascii="Arial" w:hAnsi="Arial" w:cs="Arial"/>
                              <w:b/>
                              <w:sz w:val="20"/>
                            </w:rPr>
                            <w:t xml:space="preserve">ki mühürlü alan sebebiyle </w:t>
                          </w:r>
                          <w:r w:rsidRPr="007C0BED">
                            <w:rPr>
                              <w:rFonts w:ascii="Arial" w:hAnsi="Arial" w:cs="Arial"/>
                              <w:b/>
                              <w:sz w:val="20"/>
                            </w:rPr>
                            <w:t xml:space="preserve"> küçük miktarda)</w:t>
                          </w:r>
                        </w:p>
                      </w:txbxContent>
                    </v:textbox>
                  </v:rect>
                </v:group>
                <v:rect id="Dikdörtgen 504" o:spid="_x0000_s1428" style="position:absolute;left:19119;top:23869;width:16031;height:90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a1DsQA&#10;AADcAAAADwAAAGRycy9kb3ducmV2LnhtbESPUWvCQBCE3wv9D8cWfKsXRVtJPaVUBAVBavsD1tw2&#10;Cc3upXdnjP/eE4Q+DjPzDTNf9tyojnyonRgYDTNQJIWztZQGvr/WzzNQIaJYbJyQgQsFWC4eH+aY&#10;W3eWT+oOsVQJIiFHA1WMba51KCpiDEPXkiTvx3nGmKQvtfV4TnBu9DjLXjRjLWmhwpY+Kip+Dyc2&#10;sLd/o9dVu/YdH7fdbsfF3nMwZvDUv7+BitTH//C9vbEGptkEbmfSEd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GtQ7EAAAA3AAAAA8AAAAAAAAAAAAAAAAAmAIAAGRycy9k&#10;b3ducmV2LnhtbFBLBQYAAAAABAAEAPUAAACJAwAAAAA=&#10;" fillcolor="white [3201]" stroked="f" strokeweight="2pt">
                  <v:textbox>
                    <w:txbxContent>
                      <w:p w:rsidR="00CE6BF8" w:rsidRDefault="00CE6BF8" w:rsidP="00BE1756">
                        <w:pPr>
                          <w:jc w:val="center"/>
                        </w:pPr>
                        <w:r>
                          <w:t>MAtrikse dahil olmak</w:t>
                        </w:r>
                      </w:p>
                      <w:p w:rsidR="00CE6BF8" w:rsidRDefault="00CE6BF8" w:rsidP="00BE1756">
                        <w:pPr>
                          <w:jc w:val="center"/>
                        </w:pPr>
                        <w:r>
                          <w:t>Suda çözünürlük</w:t>
                        </w:r>
                      </w:p>
                      <w:p w:rsidR="00CE6BF8" w:rsidRDefault="00CE6BF8" w:rsidP="00BE1756">
                        <w:pPr>
                          <w:jc w:val="center"/>
                        </w:pPr>
                        <w:r>
                          <w:t>Uçuculuk</w:t>
                        </w:r>
                      </w:p>
                    </w:txbxContent>
                  </v:textbox>
                </v:rect>
                <w10:wrap type="topAndBottom"/>
              </v:group>
            </w:pict>
          </mc:Fallback>
        </mc:AlternateContent>
      </w:r>
    </w:p>
    <w:p w:rsidR="007C0BED" w:rsidRDefault="007C0BED" w:rsidP="00827218">
      <w:pPr>
        <w:spacing w:line="276" w:lineRule="auto"/>
        <w:jc w:val="both"/>
        <w:rPr>
          <w:sz w:val="23"/>
          <w:szCs w:val="23"/>
        </w:rPr>
      </w:pPr>
    </w:p>
    <w:p w:rsidR="005D4A19" w:rsidRDefault="005D4A19" w:rsidP="00827218">
      <w:pPr>
        <w:spacing w:line="276" w:lineRule="auto"/>
        <w:jc w:val="both"/>
        <w:rPr>
          <w:sz w:val="23"/>
          <w:szCs w:val="23"/>
        </w:rPr>
      </w:pPr>
    </w:p>
    <w:p w:rsidR="00AA5816" w:rsidRPr="00774534" w:rsidRDefault="00AA5816" w:rsidP="00827218">
      <w:pPr>
        <w:spacing w:line="276" w:lineRule="auto"/>
        <w:jc w:val="both"/>
        <w:rPr>
          <w:sz w:val="23"/>
          <w:szCs w:val="23"/>
        </w:rPr>
      </w:pPr>
      <w:r w:rsidRPr="00774534">
        <w:rPr>
          <w:sz w:val="23"/>
          <w:szCs w:val="23"/>
        </w:rPr>
        <w:t>İnşaat ve yıkım atıkları örneğin cadde kaldırımlarını doldurma ve stabilize etmede kullanılabilir. Bu şekilde yeraltı suları ile doğrudan veya kaldırımlardan süzülen yağmur suyu aracılığı ile temas edebilirler. Ayrıca, su kapiller güçler ile materyale giriş yapıp materyaldeki maddeleri dışarı süzebilir.</w:t>
      </w:r>
    </w:p>
    <w:p w:rsidR="00AA5816" w:rsidRPr="00774534" w:rsidRDefault="00AA5816" w:rsidP="00827218">
      <w:pPr>
        <w:spacing w:line="276" w:lineRule="auto"/>
        <w:jc w:val="both"/>
        <w:rPr>
          <w:sz w:val="23"/>
          <w:szCs w:val="23"/>
        </w:rPr>
      </w:pPr>
      <w:r w:rsidRPr="00774534">
        <w:rPr>
          <w:sz w:val="23"/>
          <w:szCs w:val="23"/>
        </w:rPr>
        <w:t>Maddeler eğer inşaat atık materyali matriksinin içinde  sıkıca bulunuyorsa, salınımların düşük olması beklenir. Maddeler kimyasal olarak bağlı değilse, dışarı sızarak  akan su aracılığı ile çevreye veya toprağa ulaşabilir.</w:t>
      </w:r>
    </w:p>
    <w:p w:rsidR="00AA5816" w:rsidRDefault="00AA5816" w:rsidP="00827218">
      <w:pPr>
        <w:spacing w:line="276" w:lineRule="auto"/>
        <w:rPr>
          <w:rFonts w:ascii="TimesNewRomanPSMT" w:hAnsi="TimesNewRomanPSMT" w:cs="TimesNewRomanPSMT"/>
          <w:sz w:val="20"/>
          <w:szCs w:val="20"/>
        </w:rPr>
      </w:pPr>
    </w:p>
    <w:p w:rsidR="00AA5816" w:rsidRPr="00382010" w:rsidRDefault="00AA5816" w:rsidP="006E3567">
      <w:pPr>
        <w:pStyle w:val="ListeParagraf"/>
        <w:numPr>
          <w:ilvl w:val="0"/>
          <w:numId w:val="177"/>
        </w:numPr>
        <w:spacing w:line="360" w:lineRule="auto"/>
        <w:jc w:val="both"/>
        <w:rPr>
          <w:b/>
          <w:bCs/>
          <w:sz w:val="23"/>
          <w:szCs w:val="23"/>
        </w:rPr>
      </w:pPr>
      <w:r w:rsidRPr="00382010">
        <w:rPr>
          <w:b/>
          <w:bCs/>
          <w:sz w:val="23"/>
          <w:szCs w:val="23"/>
        </w:rPr>
        <w:t>Salınım taminlemeleri hesaplanmasına dağılım şemalarının nasıl katkıda bulunduğuna ilişkin örnekleme</w:t>
      </w:r>
    </w:p>
    <w:p w:rsidR="00AA5816" w:rsidRPr="00382010" w:rsidRDefault="00382010" w:rsidP="00774534">
      <w:pPr>
        <w:pStyle w:val="ListeParagraf"/>
        <w:spacing w:line="360" w:lineRule="auto"/>
        <w:ind w:left="0"/>
        <w:jc w:val="both"/>
        <w:rPr>
          <w:bCs/>
          <w:sz w:val="23"/>
          <w:szCs w:val="23"/>
        </w:rPr>
      </w:pPr>
      <w:r>
        <w:rPr>
          <w:bCs/>
          <w:sz w:val="23"/>
          <w:szCs w:val="23"/>
        </w:rPr>
        <w:t>Aşağıdaki bölümde, b</w:t>
      </w:r>
      <w:r w:rsidRPr="00382010">
        <w:rPr>
          <w:bCs/>
          <w:sz w:val="23"/>
          <w:szCs w:val="23"/>
        </w:rPr>
        <w:t>u ekte</w:t>
      </w:r>
      <w:r>
        <w:rPr>
          <w:bCs/>
          <w:sz w:val="23"/>
          <w:szCs w:val="23"/>
        </w:rPr>
        <w:t xml:space="preserve"> sunulan dağılım şemalarını kullanarak spesifik salınım faktörlerinin nasıl türetilebileceğine dair bir örnek verilmiştir</w:t>
      </w:r>
      <w:r>
        <w:rPr>
          <w:rStyle w:val="DipnotBavurusu"/>
          <w:bCs/>
          <w:sz w:val="23"/>
          <w:szCs w:val="23"/>
        </w:rPr>
        <w:footnoteReference w:id="80"/>
      </w:r>
      <w:r>
        <w:rPr>
          <w:bCs/>
          <w:sz w:val="23"/>
          <w:szCs w:val="23"/>
        </w:rPr>
        <w:t>.</w:t>
      </w:r>
    </w:p>
    <w:p w:rsidR="00AA5816" w:rsidRPr="0067402F" w:rsidRDefault="00AA5816" w:rsidP="0067402F">
      <w:pPr>
        <w:rPr>
          <w:b/>
        </w:rPr>
      </w:pPr>
      <w:r w:rsidRPr="0067402F">
        <w:rPr>
          <w:b/>
        </w:rPr>
        <w:t>2.1 Havaya olan salınım faktörünün eldesi</w:t>
      </w:r>
    </w:p>
    <w:p w:rsidR="0067402F" w:rsidRDefault="0067402F" w:rsidP="00382010">
      <w:pPr>
        <w:jc w:val="both"/>
        <w:rPr>
          <w:sz w:val="23"/>
          <w:szCs w:val="23"/>
        </w:rPr>
      </w:pPr>
    </w:p>
    <w:p w:rsidR="00AA5816" w:rsidRPr="00774534" w:rsidRDefault="00AA5816" w:rsidP="00382010">
      <w:pPr>
        <w:jc w:val="both"/>
        <w:rPr>
          <w:sz w:val="23"/>
          <w:szCs w:val="23"/>
        </w:rPr>
      </w:pPr>
      <w:r w:rsidRPr="00774534">
        <w:rPr>
          <w:sz w:val="23"/>
          <w:szCs w:val="23"/>
        </w:rPr>
        <w:t>“Termal bertaraf- oksitleme” dağılım modelinde (Şekil R.18-15) işletim dereceleri ve maddenin dekompozisyon dereceleri arasındaki ilişkinin havaya olan salınım faktörüyle alakalı olduğu  gösterilmiştir.</w:t>
      </w:r>
      <w:r w:rsidR="00382010">
        <w:rPr>
          <w:sz w:val="23"/>
          <w:szCs w:val="23"/>
        </w:rPr>
        <w:t xml:space="preserve"> </w:t>
      </w:r>
      <w:r w:rsidRPr="00774534">
        <w:rPr>
          <w:sz w:val="23"/>
          <w:szCs w:val="23"/>
        </w:rPr>
        <w:t xml:space="preserve">Eğer madde 850°C altında dekompoze oluyorsa, maddenin yakılma işlemine giren büyük </w:t>
      </w:r>
      <w:r w:rsidRPr="00774534">
        <w:rPr>
          <w:sz w:val="23"/>
          <w:szCs w:val="23"/>
        </w:rPr>
        <w:lastRenderedPageBreak/>
        <w:t>bir kısmının mineralize olması ve dolayısıyla yayılmaması beklenir.</w:t>
      </w:r>
      <w:r w:rsidR="00382010">
        <w:rPr>
          <w:sz w:val="23"/>
          <w:szCs w:val="23"/>
        </w:rPr>
        <w:t xml:space="preserve"> </w:t>
      </w:r>
      <w:r w:rsidRPr="00774534">
        <w:rPr>
          <w:sz w:val="23"/>
          <w:szCs w:val="23"/>
        </w:rPr>
        <w:t>Ancak, örneğin madde organik madde (uçucu kül) emici özelliğe sahip olabilir ve kısmen atık gaz akışına ve oradan da havaya  transfer olabilir. Bu tür transfer hızına ilişkin bilgiler yakma tesisindaki kullanıcı veya ikincil kaynaklardan edinilebilir.</w:t>
      </w:r>
    </w:p>
    <w:p w:rsidR="00AA5816" w:rsidRPr="00774534" w:rsidRDefault="00AA5816" w:rsidP="00774534">
      <w:pPr>
        <w:spacing w:line="360" w:lineRule="auto"/>
        <w:jc w:val="both"/>
        <w:rPr>
          <w:sz w:val="23"/>
          <w:szCs w:val="23"/>
        </w:rPr>
      </w:pPr>
    </w:p>
    <w:p w:rsidR="00AA5816" w:rsidRDefault="00AA5816" w:rsidP="00382010">
      <w:pPr>
        <w:jc w:val="both"/>
        <w:rPr>
          <w:sz w:val="23"/>
          <w:szCs w:val="23"/>
        </w:rPr>
      </w:pPr>
      <w:r w:rsidRPr="00774534">
        <w:rPr>
          <w:sz w:val="23"/>
          <w:szCs w:val="23"/>
        </w:rPr>
        <w:t>Örneğin eğer maddenin %0.1’i uçucu küle dağılıyorsa ( F atık gaz= 0.001) ve atık gaz için yıkayıcı verimliliği %95 (RMMeff=0.95) ise, çevresel havaya olan salınım faktörü F air=0.001*0.05= 0.00005 olarak hesaplanır.</w:t>
      </w:r>
    </w:p>
    <w:p w:rsidR="00AA5816" w:rsidRPr="00774534" w:rsidRDefault="00AA5816" w:rsidP="00382010">
      <w:pPr>
        <w:jc w:val="both"/>
        <w:rPr>
          <w:sz w:val="23"/>
          <w:szCs w:val="23"/>
        </w:rPr>
      </w:pPr>
    </w:p>
    <w:p w:rsidR="00AA5816" w:rsidRDefault="00AA5816" w:rsidP="00382010">
      <w:pPr>
        <w:jc w:val="both"/>
        <w:rPr>
          <w:b/>
          <w:bCs/>
          <w:sz w:val="23"/>
          <w:szCs w:val="23"/>
        </w:rPr>
      </w:pPr>
      <w:r w:rsidRPr="00774534">
        <w:rPr>
          <w:b/>
          <w:bCs/>
          <w:sz w:val="23"/>
          <w:szCs w:val="23"/>
        </w:rPr>
        <w:t>2.2 Suya olan salınım faktörü eldesi</w:t>
      </w:r>
    </w:p>
    <w:p w:rsidR="0067402F" w:rsidRPr="00774534" w:rsidRDefault="0067402F" w:rsidP="00382010">
      <w:pPr>
        <w:jc w:val="both"/>
        <w:rPr>
          <w:b/>
          <w:bCs/>
          <w:sz w:val="23"/>
          <w:szCs w:val="23"/>
        </w:rPr>
      </w:pPr>
    </w:p>
    <w:p w:rsidR="00AA5816" w:rsidRPr="00774534" w:rsidRDefault="00AA5816" w:rsidP="00382010">
      <w:pPr>
        <w:jc w:val="both"/>
        <w:rPr>
          <w:sz w:val="23"/>
          <w:szCs w:val="23"/>
        </w:rPr>
      </w:pPr>
      <w:r w:rsidRPr="00774534">
        <w:rPr>
          <w:sz w:val="23"/>
          <w:szCs w:val="23"/>
        </w:rPr>
        <w:t>Ana metindeki dağılım şemasına göre yakma tesislerinde suya emisyo</w:t>
      </w:r>
      <w:r w:rsidR="0067402F">
        <w:rPr>
          <w:sz w:val="23"/>
          <w:szCs w:val="23"/>
        </w:rPr>
        <w:t>n sadece  atık gaz yıkamasından,</w:t>
      </w:r>
      <w:r w:rsidRPr="00774534">
        <w:rPr>
          <w:sz w:val="23"/>
          <w:szCs w:val="23"/>
        </w:rPr>
        <w:t xml:space="preserve"> eğer böyle bir azaltma tekniği kullanılıyorsa, olabilir.Bu yüzden uçucu kül ile yakılmadan meydana gelen havaya yayılmayan emisyonlar  su yolaklarına yönlenir. Şu şekilde hesaplanır:</w:t>
      </w:r>
    </w:p>
    <w:p w:rsidR="00AA5816" w:rsidRDefault="00AA5816" w:rsidP="00382010">
      <w:pPr>
        <w:jc w:val="both"/>
        <w:rPr>
          <w:sz w:val="23"/>
          <w:szCs w:val="23"/>
        </w:rPr>
      </w:pPr>
    </w:p>
    <w:p w:rsidR="00AA5816" w:rsidRDefault="00AA5816" w:rsidP="00382010">
      <w:pPr>
        <w:jc w:val="both"/>
        <w:rPr>
          <w:sz w:val="23"/>
          <w:szCs w:val="23"/>
        </w:rPr>
      </w:pPr>
      <w:r w:rsidRPr="00774534">
        <w:rPr>
          <w:sz w:val="23"/>
          <w:szCs w:val="23"/>
        </w:rPr>
        <w:t>F atık su= F atık gaz (=0.001) * RMMMFiltre_eff</w:t>
      </w:r>
      <w:r w:rsidR="0067402F">
        <w:rPr>
          <w:rStyle w:val="DipnotBavurusu"/>
          <w:sz w:val="23"/>
          <w:szCs w:val="23"/>
        </w:rPr>
        <w:footnoteReference w:id="81"/>
      </w:r>
      <w:r w:rsidRPr="00774534">
        <w:rPr>
          <w:sz w:val="23"/>
          <w:szCs w:val="23"/>
        </w:rPr>
        <w:t xml:space="preserve"> (=0.95) = 0.00095</w:t>
      </w:r>
    </w:p>
    <w:p w:rsidR="00AA5816" w:rsidRDefault="00AA5816" w:rsidP="00382010">
      <w:pPr>
        <w:jc w:val="both"/>
        <w:rPr>
          <w:sz w:val="23"/>
          <w:szCs w:val="23"/>
        </w:rPr>
      </w:pPr>
    </w:p>
    <w:p w:rsidR="00AA5816" w:rsidRPr="00774534" w:rsidRDefault="00AA5816" w:rsidP="00382010">
      <w:pPr>
        <w:jc w:val="both"/>
        <w:rPr>
          <w:sz w:val="23"/>
          <w:szCs w:val="23"/>
        </w:rPr>
      </w:pPr>
      <w:r w:rsidRPr="00774534">
        <w:rPr>
          <w:sz w:val="23"/>
          <w:szCs w:val="23"/>
        </w:rPr>
        <w:t>Yıkayıcılardan gelen atıksuların bertarafı yakılma tesislerinde yasal olarak emisyon sınır değerlerini karşılamak için en</w:t>
      </w:r>
      <w:r w:rsidR="0067402F">
        <w:rPr>
          <w:sz w:val="23"/>
          <w:szCs w:val="23"/>
        </w:rPr>
        <w:t xml:space="preserve"> gelişmiş şekilde yapılmaktadır</w:t>
      </w:r>
      <w:r w:rsidR="0067402F">
        <w:rPr>
          <w:rStyle w:val="DipnotBavurusu"/>
          <w:sz w:val="23"/>
          <w:szCs w:val="23"/>
        </w:rPr>
        <w:footnoteReference w:id="82"/>
      </w:r>
      <w:r w:rsidRPr="00774534">
        <w:rPr>
          <w:sz w:val="23"/>
          <w:szCs w:val="23"/>
        </w:rPr>
        <w:t>.</w:t>
      </w:r>
    </w:p>
    <w:p w:rsidR="00AA5816" w:rsidRDefault="00AA5816" w:rsidP="00382010">
      <w:pPr>
        <w:jc w:val="both"/>
        <w:rPr>
          <w:sz w:val="23"/>
          <w:szCs w:val="23"/>
        </w:rPr>
      </w:pPr>
    </w:p>
    <w:p w:rsidR="00AA5816" w:rsidRPr="00774534" w:rsidRDefault="00AA5816" w:rsidP="00382010">
      <w:pPr>
        <w:jc w:val="both"/>
        <w:rPr>
          <w:sz w:val="23"/>
          <w:szCs w:val="23"/>
        </w:rPr>
      </w:pPr>
      <w:r w:rsidRPr="00774534">
        <w:rPr>
          <w:sz w:val="23"/>
          <w:szCs w:val="23"/>
        </w:rPr>
        <w:t>Maddeye (gruba) özgü filtrasyon verimliliği (RMMSTP_eff) bertaraf tesisindeki kulla</w:t>
      </w:r>
      <w:r>
        <w:rPr>
          <w:sz w:val="23"/>
          <w:szCs w:val="23"/>
        </w:rPr>
        <w:t xml:space="preserve">nıcıdan istenebilir. </w:t>
      </w:r>
      <w:r w:rsidRPr="00774534">
        <w:rPr>
          <w:sz w:val="23"/>
          <w:szCs w:val="23"/>
        </w:rPr>
        <w:t>Bu verimlilik örneğin %70 ise, yüzey suyuna salınım şu şekilde hesaplanabilir:</w:t>
      </w:r>
    </w:p>
    <w:p w:rsidR="00AA5816" w:rsidRDefault="00AA5816" w:rsidP="00382010">
      <w:pPr>
        <w:jc w:val="both"/>
        <w:rPr>
          <w:sz w:val="23"/>
          <w:szCs w:val="23"/>
        </w:rPr>
      </w:pPr>
    </w:p>
    <w:p w:rsidR="00AA5816" w:rsidRDefault="00AA5816" w:rsidP="00382010">
      <w:pPr>
        <w:jc w:val="both"/>
        <w:rPr>
          <w:sz w:val="23"/>
          <w:szCs w:val="23"/>
        </w:rPr>
      </w:pPr>
      <w:r w:rsidRPr="00774534">
        <w:rPr>
          <w:sz w:val="23"/>
          <w:szCs w:val="23"/>
        </w:rPr>
        <w:t>F su= F atık-su (=0.00095) * (1-RMMSTP_eff(=0.7))=0.000285</w:t>
      </w:r>
    </w:p>
    <w:p w:rsidR="00AA5816" w:rsidRPr="00774534" w:rsidRDefault="00AA5816" w:rsidP="00382010">
      <w:pPr>
        <w:jc w:val="both"/>
        <w:rPr>
          <w:sz w:val="23"/>
          <w:szCs w:val="23"/>
        </w:rPr>
      </w:pPr>
    </w:p>
    <w:p w:rsidR="00AA5816" w:rsidRPr="0067402F" w:rsidRDefault="00AA5816" w:rsidP="006E3567">
      <w:pPr>
        <w:pStyle w:val="ListeParagraf"/>
        <w:numPr>
          <w:ilvl w:val="1"/>
          <w:numId w:val="178"/>
        </w:numPr>
        <w:jc w:val="both"/>
        <w:rPr>
          <w:b/>
          <w:bCs/>
          <w:sz w:val="23"/>
          <w:szCs w:val="23"/>
        </w:rPr>
      </w:pPr>
      <w:r w:rsidRPr="0067402F">
        <w:rPr>
          <w:b/>
          <w:bCs/>
          <w:sz w:val="23"/>
          <w:szCs w:val="23"/>
        </w:rPr>
        <w:t>Toprağa olan salınım faktörü eldesi</w:t>
      </w:r>
    </w:p>
    <w:p w:rsidR="0067402F" w:rsidRDefault="0067402F" w:rsidP="00382010">
      <w:pPr>
        <w:jc w:val="both"/>
        <w:rPr>
          <w:sz w:val="23"/>
          <w:szCs w:val="23"/>
        </w:rPr>
      </w:pPr>
    </w:p>
    <w:p w:rsidR="00AA5816" w:rsidRPr="00774534" w:rsidRDefault="00AA5816" w:rsidP="00382010">
      <w:pPr>
        <w:jc w:val="both"/>
        <w:rPr>
          <w:sz w:val="23"/>
          <w:szCs w:val="23"/>
        </w:rPr>
      </w:pPr>
      <w:r w:rsidRPr="00774534">
        <w:rPr>
          <w:sz w:val="23"/>
          <w:szCs w:val="23"/>
        </w:rPr>
        <w:t>Dağılım şemalarıyla uyumlu olarak toprağa hiç bir emisyonun gerçekleşmediği varsayılır.</w:t>
      </w:r>
    </w:p>
    <w:p w:rsidR="00AA5816" w:rsidRDefault="00AA5816" w:rsidP="00382010">
      <w:pPr>
        <w:rPr>
          <w:b/>
          <w:bCs/>
        </w:rPr>
      </w:pPr>
    </w:p>
    <w:p w:rsidR="00AA5816" w:rsidRPr="0067402F" w:rsidRDefault="00AA5816" w:rsidP="0067402F">
      <w:pPr>
        <w:pStyle w:val="Balk2"/>
        <w:pageBreakBefore/>
        <w:numPr>
          <w:ilvl w:val="0"/>
          <w:numId w:val="0"/>
        </w:numPr>
        <w:ind w:left="1814" w:hanging="1814"/>
        <w:rPr>
          <w:color w:val="C00000"/>
          <w:highlight w:val="yellow"/>
        </w:rPr>
      </w:pPr>
      <w:bookmarkStart w:id="80" w:name="_Toc439672096"/>
      <w:r w:rsidRPr="0067402F">
        <w:rPr>
          <w:color w:val="C00000"/>
          <w:highlight w:val="yellow"/>
        </w:rPr>
        <w:lastRenderedPageBreak/>
        <w:t xml:space="preserve">EK R.18-4 : </w:t>
      </w:r>
      <w:r w:rsidR="007810E6" w:rsidRPr="0067402F">
        <w:rPr>
          <w:color w:val="C00000"/>
          <w:highlight w:val="yellow"/>
        </w:rPr>
        <w:t>Atık Sa</w:t>
      </w:r>
      <w:r w:rsidR="007810E6">
        <w:rPr>
          <w:color w:val="C00000"/>
          <w:highlight w:val="yellow"/>
        </w:rPr>
        <w:t>f</w:t>
      </w:r>
      <w:r w:rsidR="007810E6" w:rsidRPr="0067402F">
        <w:rPr>
          <w:color w:val="C00000"/>
          <w:highlight w:val="yellow"/>
        </w:rPr>
        <w:t>hasında Bertaraf Edilen Madde Miktarının Belirlenmesinde Varsayılan Değerler</w:t>
      </w:r>
      <w:bookmarkEnd w:id="80"/>
    </w:p>
    <w:p w:rsidR="00AA5816" w:rsidRPr="00774534" w:rsidRDefault="00AA5816" w:rsidP="00382010">
      <w:pPr>
        <w:jc w:val="both"/>
        <w:rPr>
          <w:b/>
          <w:bCs/>
          <w:sz w:val="23"/>
          <w:szCs w:val="23"/>
        </w:rPr>
      </w:pPr>
    </w:p>
    <w:p w:rsidR="00AA5816" w:rsidRDefault="00AA5816" w:rsidP="006E3567">
      <w:pPr>
        <w:pStyle w:val="ListeParagraf"/>
        <w:numPr>
          <w:ilvl w:val="0"/>
          <w:numId w:val="41"/>
        </w:numPr>
        <w:jc w:val="both"/>
        <w:rPr>
          <w:b/>
          <w:bCs/>
          <w:sz w:val="23"/>
          <w:szCs w:val="23"/>
        </w:rPr>
      </w:pPr>
      <w:r w:rsidRPr="00774534">
        <w:rPr>
          <w:b/>
          <w:bCs/>
          <w:sz w:val="23"/>
          <w:szCs w:val="23"/>
        </w:rPr>
        <w:t>Atık fraksiyonu</w:t>
      </w:r>
    </w:p>
    <w:p w:rsidR="0067402F" w:rsidRPr="00774534" w:rsidRDefault="0067402F" w:rsidP="0067402F">
      <w:pPr>
        <w:pStyle w:val="ListeParagraf"/>
        <w:jc w:val="both"/>
        <w:rPr>
          <w:b/>
          <w:bCs/>
          <w:sz w:val="23"/>
          <w:szCs w:val="23"/>
        </w:rPr>
      </w:pPr>
    </w:p>
    <w:p w:rsidR="00AA5816" w:rsidRPr="00774534" w:rsidRDefault="00AA5816" w:rsidP="00382010">
      <w:pPr>
        <w:jc w:val="both"/>
        <w:rPr>
          <w:sz w:val="23"/>
          <w:szCs w:val="23"/>
        </w:rPr>
      </w:pPr>
      <w:r w:rsidRPr="00774534">
        <w:rPr>
          <w:sz w:val="23"/>
          <w:szCs w:val="23"/>
        </w:rPr>
        <w:t xml:space="preserve">İlk jenerik değerlendirme basamağında, </w:t>
      </w:r>
      <w:r w:rsidR="0067402F">
        <w:rPr>
          <w:sz w:val="23"/>
          <w:szCs w:val="23"/>
        </w:rPr>
        <w:t>İ</w:t>
      </w:r>
      <w:r w:rsidRPr="00774534">
        <w:rPr>
          <w:sz w:val="23"/>
          <w:szCs w:val="23"/>
        </w:rPr>
        <w:t>/İ atık haline gelecek ve üç temel atık akışına ( MW/RW/HW) girecek madde fraksiyonunu belirlemelidir. Kısım R.18.4’te tanımlanan yöntem ve bu ekte verilen varsayılan değerler kullanılabilir.</w:t>
      </w:r>
    </w:p>
    <w:p w:rsidR="00AA5816" w:rsidRDefault="00AA5816" w:rsidP="00382010">
      <w:pPr>
        <w:jc w:val="both"/>
        <w:rPr>
          <w:sz w:val="23"/>
          <w:szCs w:val="23"/>
        </w:rPr>
      </w:pPr>
    </w:p>
    <w:p w:rsidR="00AA5816" w:rsidRDefault="00AA5816" w:rsidP="00382010">
      <w:pPr>
        <w:jc w:val="both"/>
        <w:rPr>
          <w:sz w:val="23"/>
          <w:szCs w:val="23"/>
        </w:rPr>
      </w:pPr>
      <w:r w:rsidRPr="00774534">
        <w:rPr>
          <w:sz w:val="23"/>
          <w:szCs w:val="23"/>
        </w:rPr>
        <w:t xml:space="preserve">Bu basamağın sonunda, endüstriyel ayarlarda kullanım ve yaygın dağlımlı kullanımlar için farklı şekilde hesaplanan f </w:t>
      </w:r>
      <w:r w:rsidRPr="00774534">
        <w:rPr>
          <w:sz w:val="23"/>
          <w:szCs w:val="23"/>
          <w:vertAlign w:val="subscript"/>
        </w:rPr>
        <w:t xml:space="preserve">atık-MW </w:t>
      </w:r>
      <w:r w:rsidRPr="00774534">
        <w:rPr>
          <w:sz w:val="23"/>
          <w:szCs w:val="23"/>
        </w:rPr>
        <w:t xml:space="preserve">, f </w:t>
      </w:r>
      <w:r w:rsidRPr="00774534">
        <w:rPr>
          <w:sz w:val="23"/>
          <w:szCs w:val="23"/>
          <w:vertAlign w:val="subscript"/>
        </w:rPr>
        <w:t>atık-RW</w:t>
      </w:r>
      <w:r w:rsidRPr="00774534">
        <w:rPr>
          <w:sz w:val="23"/>
          <w:szCs w:val="23"/>
        </w:rPr>
        <w:t xml:space="preserve"> ve f </w:t>
      </w:r>
      <w:r w:rsidRPr="00774534">
        <w:rPr>
          <w:sz w:val="23"/>
          <w:szCs w:val="23"/>
          <w:vertAlign w:val="subscript"/>
        </w:rPr>
        <w:t xml:space="preserve">atık-HW </w:t>
      </w:r>
      <w:r w:rsidRPr="00774534">
        <w:rPr>
          <w:sz w:val="23"/>
          <w:szCs w:val="23"/>
        </w:rPr>
        <w:t xml:space="preserve"> tanımlamaları yapılabilir.Bu ekin ikinci kısmında açıklandığı gibi değerlendirilen atık bertarafına göre, kayıtlı maddeninin miktarına her kullanım başına bu değerler uygulanır.</w:t>
      </w:r>
    </w:p>
    <w:p w:rsidR="00AA5816" w:rsidRPr="00774534" w:rsidRDefault="00AA5816" w:rsidP="00382010">
      <w:pPr>
        <w:jc w:val="both"/>
        <w:rPr>
          <w:sz w:val="23"/>
          <w:szCs w:val="23"/>
        </w:rPr>
      </w:pPr>
    </w:p>
    <w:p w:rsidR="00AA5816" w:rsidRDefault="00AA5816" w:rsidP="006E3567">
      <w:pPr>
        <w:pStyle w:val="ListeParagraf"/>
        <w:numPr>
          <w:ilvl w:val="1"/>
          <w:numId w:val="41"/>
        </w:numPr>
        <w:jc w:val="both"/>
        <w:rPr>
          <w:b/>
          <w:bCs/>
          <w:sz w:val="23"/>
          <w:szCs w:val="23"/>
        </w:rPr>
      </w:pPr>
      <w:r w:rsidRPr="00774534">
        <w:rPr>
          <w:b/>
          <w:bCs/>
          <w:sz w:val="23"/>
          <w:szCs w:val="23"/>
        </w:rPr>
        <w:t xml:space="preserve">İhtiyatlı </w:t>
      </w:r>
      <w:r w:rsidR="002178C3">
        <w:rPr>
          <w:b/>
          <w:bCs/>
          <w:sz w:val="23"/>
          <w:szCs w:val="23"/>
        </w:rPr>
        <w:t>Başlangıç değerleri (default values)</w:t>
      </w:r>
    </w:p>
    <w:p w:rsidR="0067402F" w:rsidRPr="00774534" w:rsidRDefault="0067402F" w:rsidP="0067402F">
      <w:pPr>
        <w:pStyle w:val="ListeParagraf"/>
        <w:jc w:val="both"/>
        <w:rPr>
          <w:b/>
          <w:bCs/>
          <w:sz w:val="23"/>
          <w:szCs w:val="23"/>
        </w:rPr>
      </w:pPr>
    </w:p>
    <w:p w:rsidR="00AA5816" w:rsidRPr="00774534" w:rsidRDefault="00AA5816" w:rsidP="00382010">
      <w:pPr>
        <w:jc w:val="both"/>
        <w:rPr>
          <w:sz w:val="23"/>
          <w:szCs w:val="23"/>
        </w:rPr>
      </w:pPr>
      <w:r w:rsidRPr="00774534">
        <w:rPr>
          <w:sz w:val="23"/>
          <w:szCs w:val="23"/>
        </w:rPr>
        <w:t xml:space="preserve">“Atık fraksiyonu” (f </w:t>
      </w:r>
      <w:r w:rsidRPr="00774534">
        <w:rPr>
          <w:sz w:val="23"/>
          <w:szCs w:val="23"/>
          <w:vertAlign w:val="subscript"/>
        </w:rPr>
        <w:t>atık</w:t>
      </w:r>
      <w:r w:rsidRPr="00774534">
        <w:rPr>
          <w:sz w:val="23"/>
          <w:szCs w:val="23"/>
        </w:rPr>
        <w:t>) belirli bir atık akışına veya atık bertaraf işlemine giren, maddenin kayıtlı hacminin yüzdesi olarak ifade edilir.</w:t>
      </w:r>
    </w:p>
    <w:p w:rsidR="00AA5816" w:rsidRDefault="00AA5816" w:rsidP="00382010">
      <w:pPr>
        <w:jc w:val="both"/>
        <w:rPr>
          <w:sz w:val="23"/>
          <w:szCs w:val="23"/>
        </w:rPr>
      </w:pPr>
    </w:p>
    <w:p w:rsidR="00AA5816" w:rsidRPr="00774534" w:rsidRDefault="00AA5816" w:rsidP="00382010">
      <w:pPr>
        <w:jc w:val="both"/>
        <w:rPr>
          <w:sz w:val="23"/>
          <w:szCs w:val="23"/>
        </w:rPr>
      </w:pPr>
      <w:r w:rsidRPr="00774534">
        <w:rPr>
          <w:sz w:val="23"/>
          <w:szCs w:val="23"/>
        </w:rPr>
        <w:t>Atık haline gelen maddenin kayıtlı miktarının fraksiyonu, maddenin fonksiyon ve tipine bağlıdır: solventler kullanımları sırasında havaya emisyona uğrarlar-bu nedenle üretim veya alt kullanımdan gelen salınımları değerlendirilmelidir-ve sadece çok küçük miktarları atık haline gelir. Buna karşın, alev geciktiricilerin atık faksiyonlarının oldukça yüksek olması beklenir.</w:t>
      </w:r>
    </w:p>
    <w:p w:rsidR="00AA5816" w:rsidRDefault="00AA5816" w:rsidP="00382010">
      <w:pPr>
        <w:jc w:val="both"/>
        <w:rPr>
          <w:sz w:val="23"/>
          <w:szCs w:val="23"/>
        </w:rPr>
      </w:pPr>
    </w:p>
    <w:p w:rsidR="00AA5816" w:rsidRPr="00774534" w:rsidRDefault="00AA5816" w:rsidP="00382010">
      <w:pPr>
        <w:jc w:val="both"/>
        <w:rPr>
          <w:sz w:val="23"/>
          <w:szCs w:val="23"/>
        </w:rPr>
      </w:pPr>
      <w:r w:rsidRPr="00774534">
        <w:rPr>
          <w:sz w:val="23"/>
          <w:szCs w:val="23"/>
        </w:rPr>
        <w:t xml:space="preserve">Jenerik yaklaşım her kullanım (veya maruz kalma senaryosunda değinilen kullanım grupları) için kayıtlı hacmin fraksiyonunun üç temel atık akışından (f </w:t>
      </w:r>
      <w:r w:rsidRPr="00774534">
        <w:rPr>
          <w:sz w:val="23"/>
          <w:szCs w:val="23"/>
          <w:vertAlign w:val="subscript"/>
        </w:rPr>
        <w:t xml:space="preserve">atık-MW </w:t>
      </w:r>
      <w:r w:rsidRPr="00774534">
        <w:rPr>
          <w:sz w:val="23"/>
          <w:szCs w:val="23"/>
        </w:rPr>
        <w:t xml:space="preserve">, f </w:t>
      </w:r>
      <w:r w:rsidRPr="00774534">
        <w:rPr>
          <w:sz w:val="23"/>
          <w:szCs w:val="23"/>
          <w:vertAlign w:val="subscript"/>
        </w:rPr>
        <w:t>atık-RW</w:t>
      </w:r>
      <w:r w:rsidRPr="00774534">
        <w:rPr>
          <w:sz w:val="23"/>
          <w:szCs w:val="23"/>
        </w:rPr>
        <w:t xml:space="preserve"> ve f </w:t>
      </w:r>
      <w:r w:rsidRPr="00774534">
        <w:rPr>
          <w:sz w:val="23"/>
          <w:szCs w:val="23"/>
          <w:vertAlign w:val="subscript"/>
        </w:rPr>
        <w:t xml:space="preserve">atık-HW </w:t>
      </w:r>
      <w:r w:rsidRPr="00774534">
        <w:rPr>
          <w:sz w:val="23"/>
          <w:szCs w:val="23"/>
        </w:rPr>
        <w:t xml:space="preserve"> )birine girdiğini varsayar. Her olgu için endüstriyel alanda kullanım (örneğin üretim ve bazı endüstriyel kullanımlar)  ve geniş dağılımlı kullanımların(örneğin  nesnelerin içindeki karışımlar veya maddeler) kesin ayrımının yapılması gerekir. Belirli bir atık akışına giren ve maruz kalmayı etkileyen madde miktarı taminlemesi maddenin Avrupa Birliği pazarındaki dağılım öngörüsünün dikkate alınması ile olabilir.Kayıt ettiren, kendi pazarı için, ulusal kanunlarda tanımlanan atık bertaraf yollarını dikkate almalıdır.</w:t>
      </w:r>
    </w:p>
    <w:p w:rsidR="00AA5816" w:rsidRDefault="00AA5816" w:rsidP="00382010">
      <w:pPr>
        <w:jc w:val="both"/>
        <w:rPr>
          <w:sz w:val="23"/>
          <w:szCs w:val="23"/>
        </w:rPr>
      </w:pPr>
    </w:p>
    <w:p w:rsidR="00AA5816" w:rsidRPr="00774534" w:rsidRDefault="00AA5816" w:rsidP="00382010">
      <w:pPr>
        <w:jc w:val="both"/>
        <w:rPr>
          <w:sz w:val="23"/>
          <w:szCs w:val="23"/>
        </w:rPr>
      </w:pPr>
      <w:r w:rsidRPr="00774534">
        <w:rPr>
          <w:sz w:val="23"/>
          <w:szCs w:val="23"/>
        </w:rPr>
        <w:t>Uygulanmış atık bertaraf işlemlerine ait bilgilere ayanılarak daha ileri bir ayrım yapılabilir.</w:t>
      </w:r>
    </w:p>
    <w:p w:rsidR="00AA5816" w:rsidRDefault="00AA5816" w:rsidP="00382010">
      <w:pPr>
        <w:jc w:val="both"/>
        <w:rPr>
          <w:sz w:val="23"/>
          <w:szCs w:val="23"/>
        </w:rPr>
      </w:pPr>
    </w:p>
    <w:p w:rsidR="00AA5816" w:rsidRPr="00774534" w:rsidRDefault="00AA5816" w:rsidP="00382010">
      <w:pPr>
        <w:jc w:val="both"/>
        <w:rPr>
          <w:sz w:val="23"/>
          <w:szCs w:val="23"/>
        </w:rPr>
      </w:pPr>
      <w:r>
        <w:rPr>
          <w:sz w:val="23"/>
          <w:szCs w:val="23"/>
        </w:rPr>
        <w:t>Tablo R.18-19’</w:t>
      </w:r>
      <w:r w:rsidRPr="00774534">
        <w:rPr>
          <w:sz w:val="23"/>
          <w:szCs w:val="23"/>
        </w:rPr>
        <w:t>da maddenin fonksiyon ve kullanımlarına dayanan, kayıtlı volüm hacminin atık haline gelen fraksiyonu için ihtiyalı varsayılan değerler verilmiştir.Ayrıca, ilişkili atık fraksiyonlarının üretim ve endüstriyel alanda kullanım veya geniş yaygın kullanım mı olarak değerlendirileceği belirtilmiştir. Özgül  bir değerlendirmede, kayıt ettirici, her yaşam döngüsü basamağında atık haline gelen madde miktarı hakkındaki özgül bilgisini kullanmalıdır.</w:t>
      </w:r>
    </w:p>
    <w:p w:rsidR="00AA5816" w:rsidRPr="00496327" w:rsidRDefault="00AA5816" w:rsidP="00382010">
      <w:pPr>
        <w:rPr>
          <w:sz w:val="22"/>
          <w:szCs w:val="22"/>
        </w:rPr>
      </w:pPr>
      <w:r>
        <w:br w:type="page"/>
      </w:r>
    </w:p>
    <w:p w:rsidR="00AA5816" w:rsidRDefault="00AA5816" w:rsidP="00382010"/>
    <w:p w:rsidR="00673DF0" w:rsidRPr="00673DF0" w:rsidRDefault="00673DF0" w:rsidP="00673DF0">
      <w:pPr>
        <w:pStyle w:val="ResimYazs"/>
        <w:rPr>
          <w:b w:val="0"/>
        </w:rPr>
      </w:pPr>
      <w:bookmarkStart w:id="81" w:name="_Toc439671969"/>
      <w:r>
        <w:t xml:space="preserve">Tablo R.18- </w:t>
      </w:r>
      <w:r>
        <w:fldChar w:fldCharType="begin"/>
      </w:r>
      <w:r>
        <w:instrText xml:space="preserve"> SEQ Tablo_R.18- \* ARABIC </w:instrText>
      </w:r>
      <w:r>
        <w:fldChar w:fldCharType="separate"/>
      </w:r>
      <w:r w:rsidR="00B5752B">
        <w:rPr>
          <w:noProof/>
        </w:rPr>
        <w:t>19</w:t>
      </w:r>
      <w:r>
        <w:fldChar w:fldCharType="end"/>
      </w:r>
      <w:r>
        <w:rPr>
          <w:noProof/>
        </w:rPr>
        <w:t xml:space="preserve"> : </w:t>
      </w:r>
      <w:r w:rsidRPr="00673DF0">
        <w:rPr>
          <w:b w:val="0"/>
          <w:noProof/>
        </w:rPr>
        <w:t xml:space="preserve">Madde fonksiyon ve kullanımına bağlı olarak f </w:t>
      </w:r>
      <w:r w:rsidRPr="00673DF0">
        <w:rPr>
          <w:b w:val="0"/>
          <w:noProof/>
          <w:vertAlign w:val="subscript"/>
        </w:rPr>
        <w:t>atık</w:t>
      </w:r>
      <w:r w:rsidRPr="00673DF0">
        <w:rPr>
          <w:b w:val="0"/>
          <w:noProof/>
        </w:rPr>
        <w:t xml:space="preserve">  için ihtiyatlı varsayılan değerler</w:t>
      </w:r>
      <w:bookmarkEnd w:id="81"/>
    </w:p>
    <w:tbl>
      <w:tblPr>
        <w:tblW w:w="946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94"/>
        <w:gridCol w:w="1190"/>
        <w:gridCol w:w="994"/>
        <w:gridCol w:w="1134"/>
        <w:gridCol w:w="4250"/>
      </w:tblGrid>
      <w:tr w:rsidR="00AA5816" w:rsidRPr="00C11633" w:rsidTr="00673DF0">
        <w:trPr>
          <w:tblHeader/>
        </w:trPr>
        <w:tc>
          <w:tcPr>
            <w:tcW w:w="1894" w:type="dxa"/>
          </w:tcPr>
          <w:p w:rsidR="00AA5816" w:rsidRPr="00C11633" w:rsidRDefault="00AA5816" w:rsidP="00382010">
            <w:pPr>
              <w:rPr>
                <w:b/>
                <w:bCs/>
                <w:sz w:val="20"/>
                <w:szCs w:val="20"/>
              </w:rPr>
            </w:pPr>
            <w:r w:rsidRPr="00C11633">
              <w:rPr>
                <w:b/>
                <w:bCs/>
                <w:sz w:val="20"/>
                <w:szCs w:val="20"/>
              </w:rPr>
              <w:t>İçinde kullanılan/bulunan madde</w:t>
            </w:r>
          </w:p>
        </w:tc>
        <w:tc>
          <w:tcPr>
            <w:tcW w:w="1190" w:type="dxa"/>
          </w:tcPr>
          <w:p w:rsidR="00AA5816" w:rsidRPr="00C11633" w:rsidRDefault="0067402F" w:rsidP="0067402F">
            <w:pPr>
              <w:rPr>
                <w:b/>
                <w:bCs/>
                <w:sz w:val="20"/>
                <w:szCs w:val="20"/>
              </w:rPr>
            </w:pPr>
            <w:r>
              <w:rPr>
                <w:b/>
                <w:bCs/>
                <w:sz w:val="20"/>
                <w:szCs w:val="20"/>
              </w:rPr>
              <w:t>Atık tipi</w:t>
            </w:r>
            <w:r>
              <w:rPr>
                <w:rStyle w:val="DipnotBavurusu"/>
                <w:b/>
                <w:bCs/>
                <w:sz w:val="20"/>
                <w:szCs w:val="20"/>
              </w:rPr>
              <w:footnoteReference w:id="83"/>
            </w:r>
          </w:p>
        </w:tc>
        <w:tc>
          <w:tcPr>
            <w:tcW w:w="994" w:type="dxa"/>
          </w:tcPr>
          <w:p w:rsidR="00AA5816" w:rsidRPr="00C11633" w:rsidRDefault="00AA5816" w:rsidP="00382010">
            <w:pPr>
              <w:rPr>
                <w:b/>
                <w:bCs/>
                <w:sz w:val="20"/>
                <w:szCs w:val="20"/>
              </w:rPr>
            </w:pPr>
            <w:r w:rsidRPr="00C11633">
              <w:rPr>
                <w:b/>
                <w:bCs/>
                <w:sz w:val="20"/>
                <w:szCs w:val="20"/>
              </w:rPr>
              <w:t>Varsayılan</w:t>
            </w:r>
          </w:p>
          <w:p w:rsidR="00AA5816" w:rsidRPr="00C11633" w:rsidRDefault="00AA5816" w:rsidP="00382010">
            <w:pPr>
              <w:rPr>
                <w:b/>
                <w:bCs/>
                <w:sz w:val="20"/>
                <w:szCs w:val="20"/>
              </w:rPr>
            </w:pPr>
            <w:r w:rsidRPr="00C11633">
              <w:rPr>
                <w:b/>
                <w:bCs/>
                <w:sz w:val="20"/>
                <w:szCs w:val="20"/>
              </w:rPr>
              <w:t xml:space="preserve"> </w:t>
            </w:r>
            <w:r w:rsidRPr="00C11633">
              <w:rPr>
                <w:b/>
                <w:bCs/>
                <w:sz w:val="20"/>
                <w:szCs w:val="20"/>
                <w:vertAlign w:val="subscript"/>
              </w:rPr>
              <w:t>f atık</w:t>
            </w:r>
          </w:p>
        </w:tc>
        <w:tc>
          <w:tcPr>
            <w:tcW w:w="1134" w:type="dxa"/>
          </w:tcPr>
          <w:p w:rsidR="00AA5816" w:rsidRPr="00C11633" w:rsidRDefault="0067402F" w:rsidP="0067402F">
            <w:pPr>
              <w:rPr>
                <w:b/>
                <w:bCs/>
                <w:sz w:val="20"/>
                <w:szCs w:val="20"/>
              </w:rPr>
            </w:pPr>
            <w:r>
              <w:rPr>
                <w:b/>
                <w:bCs/>
                <w:sz w:val="20"/>
                <w:szCs w:val="20"/>
              </w:rPr>
              <w:t xml:space="preserve">Alan </w:t>
            </w:r>
            <w:r>
              <w:rPr>
                <w:rStyle w:val="DipnotBavurusu"/>
                <w:b/>
                <w:bCs/>
                <w:sz w:val="20"/>
                <w:szCs w:val="20"/>
              </w:rPr>
              <w:footnoteReference w:id="84"/>
            </w:r>
          </w:p>
        </w:tc>
        <w:tc>
          <w:tcPr>
            <w:tcW w:w="4250" w:type="dxa"/>
          </w:tcPr>
          <w:p w:rsidR="00AA5816" w:rsidRPr="00C11633" w:rsidRDefault="00AA5816" w:rsidP="00382010">
            <w:pPr>
              <w:rPr>
                <w:b/>
                <w:bCs/>
                <w:sz w:val="20"/>
                <w:szCs w:val="20"/>
              </w:rPr>
            </w:pPr>
            <w:r w:rsidRPr="00C11633">
              <w:rPr>
                <w:b/>
                <w:bCs/>
                <w:sz w:val="20"/>
                <w:szCs w:val="20"/>
              </w:rPr>
              <w:t>Gerekçe</w:t>
            </w:r>
          </w:p>
        </w:tc>
      </w:tr>
      <w:tr w:rsidR="00AA5816" w:rsidRPr="00C11633" w:rsidTr="0067402F">
        <w:tc>
          <w:tcPr>
            <w:tcW w:w="1894" w:type="dxa"/>
          </w:tcPr>
          <w:p w:rsidR="00AA5816" w:rsidRPr="00C11633" w:rsidRDefault="0067402F" w:rsidP="00382010">
            <w:pPr>
              <w:rPr>
                <w:b/>
                <w:bCs/>
                <w:sz w:val="20"/>
                <w:szCs w:val="20"/>
              </w:rPr>
            </w:pPr>
            <w:r>
              <w:rPr>
                <w:b/>
                <w:bCs/>
                <w:sz w:val="20"/>
                <w:szCs w:val="20"/>
              </w:rPr>
              <w:t xml:space="preserve">Ara </w:t>
            </w:r>
            <w:r>
              <w:rPr>
                <w:rStyle w:val="DipnotBavurusu"/>
                <w:b/>
                <w:bCs/>
                <w:sz w:val="20"/>
                <w:szCs w:val="20"/>
              </w:rPr>
              <w:footnoteReference w:id="85"/>
            </w:r>
          </w:p>
        </w:tc>
        <w:tc>
          <w:tcPr>
            <w:tcW w:w="1190" w:type="dxa"/>
          </w:tcPr>
          <w:p w:rsidR="00AA5816" w:rsidRPr="00C11633" w:rsidRDefault="0067402F" w:rsidP="00382010">
            <w:pPr>
              <w:rPr>
                <w:sz w:val="20"/>
                <w:szCs w:val="20"/>
                <w:vertAlign w:val="superscript"/>
              </w:rPr>
            </w:pPr>
            <w:r>
              <w:rPr>
                <w:sz w:val="20"/>
                <w:szCs w:val="20"/>
              </w:rPr>
              <w:t>HW</w:t>
            </w:r>
            <w:r>
              <w:rPr>
                <w:rStyle w:val="DipnotBavurusu"/>
                <w:sz w:val="20"/>
                <w:szCs w:val="20"/>
              </w:rPr>
              <w:footnoteReference w:id="86"/>
            </w:r>
          </w:p>
          <w:p w:rsidR="00AA5816" w:rsidRPr="00C11633" w:rsidRDefault="00AA5816" w:rsidP="00382010">
            <w:pPr>
              <w:rPr>
                <w:sz w:val="20"/>
                <w:szCs w:val="20"/>
              </w:rPr>
            </w:pPr>
            <w:r w:rsidRPr="00C11633">
              <w:rPr>
                <w:sz w:val="20"/>
                <w:szCs w:val="20"/>
              </w:rPr>
              <w:t>(M)</w:t>
            </w:r>
          </w:p>
        </w:tc>
        <w:tc>
          <w:tcPr>
            <w:tcW w:w="994" w:type="dxa"/>
          </w:tcPr>
          <w:p w:rsidR="00AA5816" w:rsidRPr="00C11633" w:rsidRDefault="0067402F" w:rsidP="00382010">
            <w:pPr>
              <w:rPr>
                <w:sz w:val="20"/>
                <w:szCs w:val="20"/>
              </w:rPr>
            </w:pPr>
            <w:r>
              <w:rPr>
                <w:sz w:val="20"/>
                <w:szCs w:val="20"/>
              </w:rPr>
              <w:t>%5</w:t>
            </w:r>
            <w:r>
              <w:rPr>
                <w:rStyle w:val="DipnotBavurusu"/>
                <w:sz w:val="20"/>
                <w:szCs w:val="20"/>
              </w:rPr>
              <w:footnoteReference w:id="87"/>
            </w:r>
          </w:p>
        </w:tc>
        <w:tc>
          <w:tcPr>
            <w:tcW w:w="1134" w:type="dxa"/>
          </w:tcPr>
          <w:p w:rsidR="00AA5816" w:rsidRPr="00C11633" w:rsidRDefault="00AA5816" w:rsidP="00382010">
            <w:pPr>
              <w:rPr>
                <w:sz w:val="20"/>
                <w:szCs w:val="20"/>
              </w:rPr>
            </w:pPr>
            <w:r w:rsidRPr="00C11633">
              <w:rPr>
                <w:sz w:val="20"/>
                <w:szCs w:val="20"/>
              </w:rPr>
              <w:t>IND</w:t>
            </w:r>
          </w:p>
        </w:tc>
        <w:tc>
          <w:tcPr>
            <w:tcW w:w="4250" w:type="dxa"/>
          </w:tcPr>
          <w:p w:rsidR="00AA5816" w:rsidRPr="00C11633" w:rsidRDefault="00AA5816" w:rsidP="00382010">
            <w:pPr>
              <w:rPr>
                <w:sz w:val="20"/>
                <w:szCs w:val="20"/>
              </w:rPr>
            </w:pPr>
            <w:r w:rsidRPr="00C11633">
              <w:rPr>
                <w:sz w:val="20"/>
                <w:szCs w:val="20"/>
              </w:rPr>
              <w:t>Üretim sırasında atık olarak kaybedilen ortalam değer. Risk yönetim önlemlerinde toplanan maddelerin atık olduğunu ve bu atıkların temizlemeden kaynaklandığını göz önünde bulundurur.</w:t>
            </w:r>
          </w:p>
        </w:tc>
      </w:tr>
      <w:tr w:rsidR="0067402F" w:rsidRPr="00C11633" w:rsidTr="0067402F">
        <w:tc>
          <w:tcPr>
            <w:tcW w:w="1894" w:type="dxa"/>
            <w:vMerge w:val="restart"/>
          </w:tcPr>
          <w:p w:rsidR="0067402F" w:rsidRPr="00C11633" w:rsidRDefault="0067402F" w:rsidP="00382010">
            <w:pPr>
              <w:rPr>
                <w:b/>
                <w:bCs/>
                <w:sz w:val="20"/>
                <w:szCs w:val="20"/>
              </w:rPr>
            </w:pPr>
            <w:r w:rsidRPr="00C11633">
              <w:rPr>
                <w:b/>
                <w:bCs/>
                <w:sz w:val="20"/>
                <w:szCs w:val="20"/>
              </w:rPr>
              <w:t>Kullanımda madde reaksiyon verir</w:t>
            </w:r>
          </w:p>
        </w:tc>
        <w:tc>
          <w:tcPr>
            <w:tcW w:w="1190" w:type="dxa"/>
          </w:tcPr>
          <w:p w:rsidR="0067402F" w:rsidRPr="00C11633" w:rsidRDefault="0067402F" w:rsidP="00382010">
            <w:pPr>
              <w:rPr>
                <w:sz w:val="20"/>
                <w:szCs w:val="20"/>
              </w:rPr>
            </w:pPr>
            <w:r w:rsidRPr="00C11633">
              <w:rPr>
                <w:sz w:val="20"/>
                <w:szCs w:val="20"/>
              </w:rPr>
              <w:t>HW (M)</w:t>
            </w:r>
          </w:p>
        </w:tc>
        <w:tc>
          <w:tcPr>
            <w:tcW w:w="994" w:type="dxa"/>
          </w:tcPr>
          <w:p w:rsidR="0067402F" w:rsidRPr="00C11633" w:rsidRDefault="0067402F" w:rsidP="00382010">
            <w:pPr>
              <w:rPr>
                <w:sz w:val="20"/>
                <w:szCs w:val="20"/>
              </w:rPr>
            </w:pPr>
            <w:r w:rsidRPr="00C11633">
              <w:rPr>
                <w:sz w:val="20"/>
                <w:szCs w:val="20"/>
              </w:rPr>
              <w:t>%5</w:t>
            </w:r>
          </w:p>
        </w:tc>
        <w:tc>
          <w:tcPr>
            <w:tcW w:w="1134" w:type="dxa"/>
          </w:tcPr>
          <w:p w:rsidR="0067402F" w:rsidRPr="00C11633" w:rsidRDefault="0067402F" w:rsidP="00382010">
            <w:pPr>
              <w:rPr>
                <w:sz w:val="20"/>
                <w:szCs w:val="20"/>
              </w:rPr>
            </w:pPr>
            <w:r w:rsidRPr="00C11633">
              <w:rPr>
                <w:sz w:val="20"/>
                <w:szCs w:val="20"/>
              </w:rPr>
              <w:t>IND</w:t>
            </w:r>
          </w:p>
        </w:tc>
        <w:tc>
          <w:tcPr>
            <w:tcW w:w="4250" w:type="dxa"/>
          </w:tcPr>
          <w:p w:rsidR="0067402F" w:rsidRPr="00C11633" w:rsidRDefault="0067402F" w:rsidP="00382010">
            <w:pPr>
              <w:rPr>
                <w:sz w:val="20"/>
                <w:szCs w:val="20"/>
              </w:rPr>
            </w:pPr>
            <w:r w:rsidRPr="00C11633">
              <w:rPr>
                <w:sz w:val="20"/>
                <w:szCs w:val="20"/>
              </w:rPr>
              <w:t>Uzman görüşü: üretimden kaynaklanan atık (%5)</w:t>
            </w:r>
          </w:p>
        </w:tc>
      </w:tr>
      <w:tr w:rsidR="0067402F" w:rsidRPr="00C11633" w:rsidTr="0067402F">
        <w:tc>
          <w:tcPr>
            <w:tcW w:w="1894" w:type="dxa"/>
            <w:vMerge/>
          </w:tcPr>
          <w:p w:rsidR="0067402F" w:rsidRPr="00C11633" w:rsidRDefault="0067402F" w:rsidP="00382010">
            <w:pPr>
              <w:rPr>
                <w:b/>
                <w:bCs/>
                <w:sz w:val="20"/>
                <w:szCs w:val="20"/>
              </w:rPr>
            </w:pPr>
          </w:p>
        </w:tc>
        <w:tc>
          <w:tcPr>
            <w:tcW w:w="1190" w:type="dxa"/>
          </w:tcPr>
          <w:p w:rsidR="0067402F" w:rsidRPr="00C11633" w:rsidRDefault="0067402F" w:rsidP="00382010">
            <w:pPr>
              <w:rPr>
                <w:sz w:val="20"/>
                <w:szCs w:val="20"/>
              </w:rPr>
            </w:pPr>
            <w:r w:rsidRPr="00C11633">
              <w:rPr>
                <w:sz w:val="20"/>
                <w:szCs w:val="20"/>
              </w:rPr>
              <w:t>HW (IU)</w:t>
            </w:r>
          </w:p>
        </w:tc>
        <w:tc>
          <w:tcPr>
            <w:tcW w:w="994" w:type="dxa"/>
          </w:tcPr>
          <w:p w:rsidR="0067402F" w:rsidRPr="00C11633" w:rsidRDefault="0067402F" w:rsidP="00382010">
            <w:pPr>
              <w:rPr>
                <w:sz w:val="20"/>
                <w:szCs w:val="20"/>
              </w:rPr>
            </w:pPr>
            <w:r w:rsidRPr="00C11633">
              <w:rPr>
                <w:sz w:val="20"/>
                <w:szCs w:val="20"/>
              </w:rPr>
              <w:t>%2.5</w:t>
            </w:r>
          </w:p>
        </w:tc>
        <w:tc>
          <w:tcPr>
            <w:tcW w:w="1134" w:type="dxa"/>
          </w:tcPr>
          <w:p w:rsidR="0067402F" w:rsidRPr="00C11633" w:rsidRDefault="0067402F" w:rsidP="00382010">
            <w:pPr>
              <w:rPr>
                <w:sz w:val="20"/>
                <w:szCs w:val="20"/>
              </w:rPr>
            </w:pPr>
            <w:r w:rsidRPr="00C11633">
              <w:rPr>
                <w:sz w:val="20"/>
                <w:szCs w:val="20"/>
              </w:rPr>
              <w:t>IND</w:t>
            </w:r>
          </w:p>
        </w:tc>
        <w:tc>
          <w:tcPr>
            <w:tcW w:w="4250" w:type="dxa"/>
          </w:tcPr>
          <w:p w:rsidR="0067402F" w:rsidRPr="00C11633" w:rsidRDefault="0067402F" w:rsidP="00382010">
            <w:pPr>
              <w:rPr>
                <w:sz w:val="20"/>
                <w:szCs w:val="20"/>
              </w:rPr>
            </w:pPr>
            <w:r w:rsidRPr="00C11633">
              <w:rPr>
                <w:sz w:val="20"/>
                <w:szCs w:val="20"/>
              </w:rPr>
              <w:t>Uzman görüşü: formülasyondan kaynaklanan atık (üretim atıklarının %50’i, formülasyonlardaki düşük konsantrasyonlara bağlı olarak)</w:t>
            </w:r>
          </w:p>
          <w:p w:rsidR="0067402F" w:rsidRPr="00C11633" w:rsidRDefault="0067402F" w:rsidP="00382010">
            <w:pPr>
              <w:rPr>
                <w:sz w:val="20"/>
                <w:szCs w:val="20"/>
              </w:rPr>
            </w:pPr>
            <w:r w:rsidRPr="00C11633">
              <w:rPr>
                <w:sz w:val="20"/>
                <w:szCs w:val="20"/>
              </w:rPr>
              <w:t>Son kulanımdan gelen kalıntılar (reaksiyon ürünleri) değerlendirmede dikkate alınmalı ancak madde atığı olarak düşünülmemelidir.</w:t>
            </w:r>
          </w:p>
        </w:tc>
      </w:tr>
      <w:tr w:rsidR="0067402F" w:rsidRPr="00C11633" w:rsidTr="0067402F">
        <w:tc>
          <w:tcPr>
            <w:tcW w:w="1894" w:type="dxa"/>
            <w:vMerge w:val="restart"/>
          </w:tcPr>
          <w:p w:rsidR="0067402F" w:rsidRPr="00C11633" w:rsidRDefault="0067402F" w:rsidP="00382010">
            <w:pPr>
              <w:rPr>
                <w:b/>
                <w:bCs/>
                <w:sz w:val="20"/>
                <w:szCs w:val="20"/>
              </w:rPr>
            </w:pPr>
            <w:r w:rsidRPr="00C11633">
              <w:rPr>
                <w:b/>
                <w:bCs/>
                <w:sz w:val="20"/>
                <w:szCs w:val="20"/>
              </w:rPr>
              <w:t>Solventler</w:t>
            </w:r>
          </w:p>
        </w:tc>
        <w:tc>
          <w:tcPr>
            <w:tcW w:w="1190" w:type="dxa"/>
          </w:tcPr>
          <w:p w:rsidR="0067402F" w:rsidRPr="00C11633" w:rsidRDefault="0067402F" w:rsidP="00382010">
            <w:pPr>
              <w:rPr>
                <w:sz w:val="20"/>
                <w:szCs w:val="20"/>
              </w:rPr>
            </w:pPr>
            <w:r w:rsidRPr="00C11633">
              <w:rPr>
                <w:sz w:val="20"/>
                <w:szCs w:val="20"/>
              </w:rPr>
              <w:t>HW (M)</w:t>
            </w:r>
          </w:p>
        </w:tc>
        <w:tc>
          <w:tcPr>
            <w:tcW w:w="994" w:type="dxa"/>
          </w:tcPr>
          <w:p w:rsidR="0067402F" w:rsidRPr="00C11633" w:rsidRDefault="0067402F" w:rsidP="00382010">
            <w:pPr>
              <w:rPr>
                <w:sz w:val="20"/>
                <w:szCs w:val="20"/>
              </w:rPr>
            </w:pPr>
            <w:r w:rsidRPr="00C11633">
              <w:rPr>
                <w:sz w:val="20"/>
                <w:szCs w:val="20"/>
              </w:rPr>
              <w:t>%5</w:t>
            </w:r>
          </w:p>
        </w:tc>
        <w:tc>
          <w:tcPr>
            <w:tcW w:w="1134" w:type="dxa"/>
          </w:tcPr>
          <w:p w:rsidR="0067402F" w:rsidRPr="00C11633" w:rsidRDefault="0067402F" w:rsidP="00382010">
            <w:pPr>
              <w:rPr>
                <w:sz w:val="20"/>
                <w:szCs w:val="20"/>
              </w:rPr>
            </w:pPr>
            <w:r w:rsidRPr="00C11633">
              <w:rPr>
                <w:sz w:val="20"/>
                <w:szCs w:val="20"/>
              </w:rPr>
              <w:t>IND</w:t>
            </w:r>
          </w:p>
        </w:tc>
        <w:tc>
          <w:tcPr>
            <w:tcW w:w="4250" w:type="dxa"/>
          </w:tcPr>
          <w:p w:rsidR="0067402F" w:rsidRPr="00C11633" w:rsidRDefault="0067402F" w:rsidP="00382010">
            <w:pPr>
              <w:rPr>
                <w:sz w:val="20"/>
                <w:szCs w:val="20"/>
              </w:rPr>
            </w:pPr>
            <w:r w:rsidRPr="00C11633">
              <w:rPr>
                <w:sz w:val="20"/>
                <w:szCs w:val="20"/>
              </w:rPr>
              <w:t>Uzman görüşü: solvent yönetim planlarına ilşkin çalışmalara dayanılarak (VOC  solvent emisyon direktifi). Buharlaşmaya rağmen katı ve sıvı atıklarda anlamlı miktarda solvent olabilir</w:t>
            </w:r>
          </w:p>
        </w:tc>
      </w:tr>
      <w:tr w:rsidR="0067402F" w:rsidRPr="00C11633" w:rsidTr="0067402F">
        <w:tc>
          <w:tcPr>
            <w:tcW w:w="1894" w:type="dxa"/>
            <w:vMerge/>
          </w:tcPr>
          <w:p w:rsidR="0067402F" w:rsidRPr="00C11633" w:rsidRDefault="0067402F" w:rsidP="00382010">
            <w:pPr>
              <w:rPr>
                <w:b/>
                <w:bCs/>
                <w:sz w:val="20"/>
                <w:szCs w:val="20"/>
              </w:rPr>
            </w:pPr>
          </w:p>
        </w:tc>
        <w:tc>
          <w:tcPr>
            <w:tcW w:w="1190" w:type="dxa"/>
          </w:tcPr>
          <w:p w:rsidR="0067402F" w:rsidRPr="00C11633" w:rsidRDefault="0067402F" w:rsidP="00382010">
            <w:pPr>
              <w:rPr>
                <w:sz w:val="20"/>
                <w:szCs w:val="20"/>
              </w:rPr>
            </w:pPr>
            <w:r w:rsidRPr="00C11633">
              <w:rPr>
                <w:sz w:val="20"/>
                <w:szCs w:val="20"/>
              </w:rPr>
              <w:t>HW (IU)</w:t>
            </w:r>
          </w:p>
        </w:tc>
        <w:tc>
          <w:tcPr>
            <w:tcW w:w="994" w:type="dxa"/>
          </w:tcPr>
          <w:p w:rsidR="0067402F" w:rsidRPr="00C11633" w:rsidRDefault="0067402F" w:rsidP="00382010">
            <w:pPr>
              <w:rPr>
                <w:sz w:val="20"/>
                <w:szCs w:val="20"/>
              </w:rPr>
            </w:pPr>
            <w:r w:rsidRPr="00C11633">
              <w:rPr>
                <w:sz w:val="20"/>
                <w:szCs w:val="20"/>
              </w:rPr>
              <w:t>%5</w:t>
            </w:r>
          </w:p>
        </w:tc>
        <w:tc>
          <w:tcPr>
            <w:tcW w:w="1134" w:type="dxa"/>
          </w:tcPr>
          <w:p w:rsidR="0067402F" w:rsidRPr="00C11633" w:rsidRDefault="00673DF0" w:rsidP="00382010">
            <w:pPr>
              <w:rPr>
                <w:sz w:val="20"/>
                <w:szCs w:val="20"/>
              </w:rPr>
            </w:pPr>
            <w:r>
              <w:rPr>
                <w:sz w:val="20"/>
                <w:szCs w:val="20"/>
              </w:rPr>
              <w:t>IND/WD</w:t>
            </w:r>
            <w:r>
              <w:rPr>
                <w:rStyle w:val="DipnotBavurusu"/>
                <w:sz w:val="20"/>
                <w:szCs w:val="20"/>
              </w:rPr>
              <w:footnoteReference w:id="88"/>
            </w:r>
          </w:p>
        </w:tc>
        <w:tc>
          <w:tcPr>
            <w:tcW w:w="4250" w:type="dxa"/>
          </w:tcPr>
          <w:p w:rsidR="0067402F" w:rsidRPr="00C11633" w:rsidRDefault="0067402F" w:rsidP="00382010">
            <w:pPr>
              <w:rPr>
                <w:sz w:val="20"/>
                <w:szCs w:val="20"/>
              </w:rPr>
            </w:pPr>
            <w:r w:rsidRPr="00C11633">
              <w:rPr>
                <w:sz w:val="20"/>
                <w:szCs w:val="20"/>
              </w:rPr>
              <w:t>Uzman görüşü: solvent yönetim planlarına ilşkin çalışmalara dayanılarak (VOC  solvent emisyon direktifi). Buharlaşmaya rağmen katı ve sıvı atıklarda anlamlı miktarda solvent olabilir</w:t>
            </w:r>
          </w:p>
        </w:tc>
      </w:tr>
      <w:tr w:rsidR="0067402F" w:rsidRPr="00C11633" w:rsidTr="0067402F">
        <w:tc>
          <w:tcPr>
            <w:tcW w:w="1894" w:type="dxa"/>
            <w:vMerge/>
          </w:tcPr>
          <w:p w:rsidR="0067402F" w:rsidRPr="00C11633" w:rsidRDefault="0067402F" w:rsidP="00382010">
            <w:pPr>
              <w:rPr>
                <w:b/>
                <w:bCs/>
                <w:sz w:val="20"/>
                <w:szCs w:val="20"/>
              </w:rPr>
            </w:pPr>
          </w:p>
        </w:tc>
        <w:tc>
          <w:tcPr>
            <w:tcW w:w="1190" w:type="dxa"/>
          </w:tcPr>
          <w:p w:rsidR="0067402F" w:rsidRPr="00C11633" w:rsidRDefault="0067402F" w:rsidP="00382010">
            <w:pPr>
              <w:rPr>
                <w:sz w:val="20"/>
                <w:szCs w:val="20"/>
              </w:rPr>
            </w:pPr>
            <w:r w:rsidRPr="00C11633">
              <w:rPr>
                <w:sz w:val="20"/>
                <w:szCs w:val="20"/>
              </w:rPr>
              <w:t>HW (PU, CU)</w:t>
            </w:r>
          </w:p>
        </w:tc>
        <w:tc>
          <w:tcPr>
            <w:tcW w:w="994" w:type="dxa"/>
          </w:tcPr>
          <w:p w:rsidR="0067402F" w:rsidRPr="00C11633" w:rsidRDefault="0067402F" w:rsidP="00382010">
            <w:pPr>
              <w:rPr>
                <w:sz w:val="20"/>
                <w:szCs w:val="20"/>
              </w:rPr>
            </w:pPr>
            <w:r w:rsidRPr="00C11633">
              <w:rPr>
                <w:sz w:val="20"/>
                <w:szCs w:val="20"/>
              </w:rPr>
              <w:t>%10</w:t>
            </w:r>
          </w:p>
        </w:tc>
        <w:tc>
          <w:tcPr>
            <w:tcW w:w="1134" w:type="dxa"/>
          </w:tcPr>
          <w:p w:rsidR="0067402F" w:rsidRPr="00C11633" w:rsidRDefault="0067402F" w:rsidP="00382010">
            <w:pPr>
              <w:rPr>
                <w:sz w:val="20"/>
                <w:szCs w:val="20"/>
              </w:rPr>
            </w:pPr>
            <w:r w:rsidRPr="00C11633">
              <w:rPr>
                <w:sz w:val="20"/>
                <w:szCs w:val="20"/>
              </w:rPr>
              <w:t>WD</w:t>
            </w:r>
          </w:p>
        </w:tc>
        <w:tc>
          <w:tcPr>
            <w:tcW w:w="4250" w:type="dxa"/>
          </w:tcPr>
          <w:p w:rsidR="0067402F" w:rsidRPr="00C11633" w:rsidRDefault="0067402F" w:rsidP="00382010">
            <w:pPr>
              <w:rPr>
                <w:sz w:val="20"/>
                <w:szCs w:val="20"/>
              </w:rPr>
            </w:pPr>
            <w:r w:rsidRPr="00C11633">
              <w:rPr>
                <w:sz w:val="20"/>
                <w:szCs w:val="20"/>
              </w:rPr>
              <w:t>Uzman görüşü: solvent yönetim planlarına ilşkin çalışmalara dayanılarak (VOC  solvent emisyon direktifi). Buharlaşmaya rağmen katı ve sıvı atıklarda anlamlı miktarda solvent olabilir</w:t>
            </w:r>
          </w:p>
        </w:tc>
      </w:tr>
      <w:tr w:rsidR="0067402F" w:rsidRPr="00C11633" w:rsidTr="0067402F">
        <w:tc>
          <w:tcPr>
            <w:tcW w:w="1894" w:type="dxa"/>
            <w:vMerge w:val="restart"/>
          </w:tcPr>
          <w:p w:rsidR="0067402F" w:rsidRPr="00C11633" w:rsidRDefault="0067402F" w:rsidP="00382010">
            <w:pPr>
              <w:rPr>
                <w:b/>
                <w:bCs/>
                <w:sz w:val="20"/>
                <w:szCs w:val="20"/>
              </w:rPr>
            </w:pPr>
            <w:r w:rsidRPr="00C11633">
              <w:rPr>
                <w:b/>
                <w:bCs/>
                <w:sz w:val="20"/>
                <w:szCs w:val="20"/>
              </w:rPr>
              <w:t>İşlem kolaylaştırıcılar, açık kullanım</w:t>
            </w:r>
          </w:p>
        </w:tc>
        <w:tc>
          <w:tcPr>
            <w:tcW w:w="1190" w:type="dxa"/>
          </w:tcPr>
          <w:p w:rsidR="0067402F" w:rsidRPr="00C11633" w:rsidRDefault="0067402F" w:rsidP="00382010">
            <w:pPr>
              <w:rPr>
                <w:sz w:val="20"/>
                <w:szCs w:val="20"/>
              </w:rPr>
            </w:pPr>
            <w:r w:rsidRPr="00C11633">
              <w:rPr>
                <w:sz w:val="20"/>
                <w:szCs w:val="20"/>
              </w:rPr>
              <w:t>HW (M)</w:t>
            </w:r>
          </w:p>
        </w:tc>
        <w:tc>
          <w:tcPr>
            <w:tcW w:w="994" w:type="dxa"/>
          </w:tcPr>
          <w:p w:rsidR="0067402F" w:rsidRPr="00C11633" w:rsidRDefault="0067402F" w:rsidP="00382010">
            <w:pPr>
              <w:rPr>
                <w:sz w:val="20"/>
                <w:szCs w:val="20"/>
              </w:rPr>
            </w:pPr>
            <w:r w:rsidRPr="00C11633">
              <w:rPr>
                <w:sz w:val="20"/>
                <w:szCs w:val="20"/>
              </w:rPr>
              <w:t>%5</w:t>
            </w:r>
          </w:p>
        </w:tc>
        <w:tc>
          <w:tcPr>
            <w:tcW w:w="1134" w:type="dxa"/>
          </w:tcPr>
          <w:p w:rsidR="0067402F" w:rsidRPr="00C11633" w:rsidRDefault="0067402F" w:rsidP="00382010">
            <w:pPr>
              <w:rPr>
                <w:sz w:val="20"/>
                <w:szCs w:val="20"/>
              </w:rPr>
            </w:pPr>
            <w:r w:rsidRPr="00C11633">
              <w:rPr>
                <w:sz w:val="20"/>
                <w:szCs w:val="20"/>
              </w:rPr>
              <w:t>IND</w:t>
            </w:r>
          </w:p>
        </w:tc>
        <w:tc>
          <w:tcPr>
            <w:tcW w:w="4250" w:type="dxa"/>
          </w:tcPr>
          <w:p w:rsidR="0067402F" w:rsidRPr="00C11633" w:rsidRDefault="0067402F" w:rsidP="00382010">
            <w:pPr>
              <w:rPr>
                <w:sz w:val="20"/>
                <w:szCs w:val="20"/>
              </w:rPr>
            </w:pPr>
            <w:r w:rsidRPr="00C11633">
              <w:rPr>
                <w:sz w:val="20"/>
                <w:szCs w:val="20"/>
              </w:rPr>
              <w:t>Üretim sırasında atık olarak kaybedilen ortalam değer. Risk yön</w:t>
            </w:r>
            <w:r>
              <w:rPr>
                <w:sz w:val="20"/>
                <w:szCs w:val="20"/>
              </w:rPr>
              <w:t>e</w:t>
            </w:r>
            <w:r w:rsidRPr="00C11633">
              <w:rPr>
                <w:sz w:val="20"/>
                <w:szCs w:val="20"/>
              </w:rPr>
              <w:t>tim önl</w:t>
            </w:r>
            <w:r>
              <w:rPr>
                <w:sz w:val="20"/>
                <w:szCs w:val="20"/>
              </w:rPr>
              <w:t>e</w:t>
            </w:r>
            <w:r w:rsidRPr="00C11633">
              <w:rPr>
                <w:sz w:val="20"/>
                <w:szCs w:val="20"/>
              </w:rPr>
              <w:t>ml</w:t>
            </w:r>
            <w:r>
              <w:rPr>
                <w:sz w:val="20"/>
                <w:szCs w:val="20"/>
              </w:rPr>
              <w:t>e</w:t>
            </w:r>
            <w:r w:rsidRPr="00C11633">
              <w:rPr>
                <w:sz w:val="20"/>
                <w:szCs w:val="20"/>
              </w:rPr>
              <w:t>rinde toplanan maddelerin atık olduğunu ve bu atıkların temizlemeden kaynaklandığını göz önünde bulundurur.</w:t>
            </w:r>
          </w:p>
        </w:tc>
      </w:tr>
      <w:tr w:rsidR="0067402F" w:rsidRPr="00C11633" w:rsidTr="0067402F">
        <w:tc>
          <w:tcPr>
            <w:tcW w:w="1894" w:type="dxa"/>
            <w:vMerge/>
          </w:tcPr>
          <w:p w:rsidR="0067402F" w:rsidRPr="00C11633" w:rsidRDefault="0067402F" w:rsidP="00382010">
            <w:pPr>
              <w:rPr>
                <w:b/>
                <w:bCs/>
                <w:sz w:val="20"/>
                <w:szCs w:val="20"/>
              </w:rPr>
            </w:pPr>
          </w:p>
        </w:tc>
        <w:tc>
          <w:tcPr>
            <w:tcW w:w="1190" w:type="dxa"/>
          </w:tcPr>
          <w:p w:rsidR="0067402F" w:rsidRPr="00C11633" w:rsidRDefault="0067402F" w:rsidP="00382010">
            <w:pPr>
              <w:rPr>
                <w:sz w:val="20"/>
                <w:szCs w:val="20"/>
              </w:rPr>
            </w:pPr>
            <w:r w:rsidRPr="00C11633">
              <w:rPr>
                <w:sz w:val="20"/>
                <w:szCs w:val="20"/>
              </w:rPr>
              <w:t>HW (IU, PU)</w:t>
            </w:r>
          </w:p>
        </w:tc>
        <w:tc>
          <w:tcPr>
            <w:tcW w:w="994" w:type="dxa"/>
          </w:tcPr>
          <w:p w:rsidR="0067402F" w:rsidRPr="00C11633" w:rsidRDefault="0067402F" w:rsidP="00382010">
            <w:pPr>
              <w:rPr>
                <w:sz w:val="20"/>
                <w:szCs w:val="20"/>
              </w:rPr>
            </w:pPr>
            <w:r w:rsidRPr="00C11633">
              <w:rPr>
                <w:sz w:val="20"/>
                <w:szCs w:val="20"/>
              </w:rPr>
              <w:t>%85</w:t>
            </w:r>
          </w:p>
        </w:tc>
        <w:tc>
          <w:tcPr>
            <w:tcW w:w="1134" w:type="dxa"/>
          </w:tcPr>
          <w:p w:rsidR="0067402F" w:rsidRPr="00C11633" w:rsidRDefault="0067402F" w:rsidP="00382010">
            <w:pPr>
              <w:rPr>
                <w:sz w:val="20"/>
                <w:szCs w:val="20"/>
              </w:rPr>
            </w:pPr>
            <w:r w:rsidRPr="00C11633">
              <w:rPr>
                <w:sz w:val="20"/>
                <w:szCs w:val="20"/>
              </w:rPr>
              <w:t>IND/WD</w:t>
            </w:r>
          </w:p>
        </w:tc>
        <w:tc>
          <w:tcPr>
            <w:tcW w:w="4250" w:type="dxa"/>
          </w:tcPr>
          <w:p w:rsidR="0067402F" w:rsidRPr="00C11633" w:rsidRDefault="0067402F" w:rsidP="00382010">
            <w:pPr>
              <w:rPr>
                <w:sz w:val="20"/>
                <w:szCs w:val="20"/>
              </w:rPr>
            </w:pPr>
            <w:r w:rsidRPr="00C11633">
              <w:rPr>
                <w:sz w:val="20"/>
                <w:szCs w:val="20"/>
              </w:rPr>
              <w:t>Uzman görüşü: atığa dönüşen işlem kolaylaştırıcılar ve ilişkili fraksiyonları çok farklılık gösterebilir. %85 değeri atıklardaki azami ihtiyatlı tahmnin miktarını yanısıtır.Tam fraksiyon miktarı işlem  kolaylaştırıcının tipine bağlıdır, örneğin akışkan kesimleri kullanılanlar aerosol olşumu veya uçucu yağ giderici ajanlar için daha düşük olabilir.Bu, iyileştirme basamaklarında belirtilmeli ve “varsayılan” olarak ifade edilmemelidir.</w:t>
            </w:r>
          </w:p>
        </w:tc>
      </w:tr>
      <w:tr w:rsidR="00AA5816" w:rsidRPr="00C11633" w:rsidTr="0067402F">
        <w:tc>
          <w:tcPr>
            <w:tcW w:w="1894" w:type="dxa"/>
          </w:tcPr>
          <w:p w:rsidR="00AA5816" w:rsidRPr="00C11633" w:rsidRDefault="0067402F" w:rsidP="00382010">
            <w:pPr>
              <w:rPr>
                <w:b/>
                <w:bCs/>
                <w:sz w:val="18"/>
                <w:szCs w:val="18"/>
              </w:rPr>
            </w:pPr>
            <w:r>
              <w:rPr>
                <w:b/>
                <w:bCs/>
                <w:sz w:val="18"/>
                <w:szCs w:val="18"/>
              </w:rPr>
              <w:lastRenderedPageBreak/>
              <w:t>i</w:t>
            </w:r>
            <w:r w:rsidR="00AA5816" w:rsidRPr="00C11633">
              <w:rPr>
                <w:b/>
                <w:bCs/>
                <w:sz w:val="18"/>
                <w:szCs w:val="18"/>
              </w:rPr>
              <w:t xml:space="preserve">şlem kolaylaştırıcılar, </w:t>
            </w:r>
            <w:r w:rsidR="00673DF0">
              <w:rPr>
                <w:b/>
                <w:bCs/>
                <w:sz w:val="18"/>
                <w:szCs w:val="18"/>
              </w:rPr>
              <w:t>kapalı kullanım</w:t>
            </w:r>
            <w:r w:rsidR="00673DF0">
              <w:rPr>
                <w:rStyle w:val="DipnotBavurusu"/>
                <w:b/>
                <w:bCs/>
                <w:sz w:val="18"/>
                <w:szCs w:val="18"/>
              </w:rPr>
              <w:footnoteReference w:id="89"/>
            </w:r>
          </w:p>
        </w:tc>
        <w:tc>
          <w:tcPr>
            <w:tcW w:w="1190" w:type="dxa"/>
          </w:tcPr>
          <w:p w:rsidR="00AA5816" w:rsidRPr="00C11633" w:rsidRDefault="00AA5816" w:rsidP="00382010">
            <w:pPr>
              <w:rPr>
                <w:sz w:val="18"/>
                <w:szCs w:val="18"/>
              </w:rPr>
            </w:pPr>
            <w:r w:rsidRPr="00C11633">
              <w:rPr>
                <w:sz w:val="18"/>
                <w:szCs w:val="18"/>
              </w:rPr>
              <w:t>HW (M)</w:t>
            </w:r>
          </w:p>
        </w:tc>
        <w:tc>
          <w:tcPr>
            <w:tcW w:w="994" w:type="dxa"/>
          </w:tcPr>
          <w:p w:rsidR="00AA5816" w:rsidRPr="00C11633" w:rsidRDefault="00AA5816" w:rsidP="00382010">
            <w:pPr>
              <w:rPr>
                <w:sz w:val="18"/>
                <w:szCs w:val="18"/>
              </w:rPr>
            </w:pPr>
            <w:r w:rsidRPr="00C11633">
              <w:rPr>
                <w:sz w:val="18"/>
                <w:szCs w:val="18"/>
              </w:rPr>
              <w:t>%5</w:t>
            </w:r>
          </w:p>
        </w:tc>
        <w:tc>
          <w:tcPr>
            <w:tcW w:w="1134" w:type="dxa"/>
          </w:tcPr>
          <w:p w:rsidR="00AA5816" w:rsidRPr="00C11633" w:rsidRDefault="00AA5816" w:rsidP="00382010">
            <w:pPr>
              <w:rPr>
                <w:sz w:val="18"/>
                <w:szCs w:val="18"/>
              </w:rPr>
            </w:pPr>
            <w:r w:rsidRPr="00C11633">
              <w:rPr>
                <w:sz w:val="18"/>
                <w:szCs w:val="18"/>
              </w:rPr>
              <w:t>IND</w:t>
            </w:r>
          </w:p>
        </w:tc>
        <w:tc>
          <w:tcPr>
            <w:tcW w:w="4250" w:type="dxa"/>
          </w:tcPr>
          <w:p w:rsidR="00AA5816" w:rsidRPr="00C11633" w:rsidRDefault="00AA5816" w:rsidP="00382010">
            <w:pPr>
              <w:rPr>
                <w:sz w:val="18"/>
                <w:szCs w:val="18"/>
              </w:rPr>
            </w:pPr>
            <w:r w:rsidRPr="00C11633">
              <w:rPr>
                <w:sz w:val="18"/>
                <w:szCs w:val="18"/>
              </w:rPr>
              <w:t>Üretim sırasında atık olarak kaybedilen ortalama değer. Risk yönetim önlemlerinde toplanan maddelerin atık olduğunu ve bu atıkların temizlemeden kaynaklandığını göz önünde bulundurur.</w:t>
            </w:r>
          </w:p>
        </w:tc>
      </w:tr>
      <w:tr w:rsidR="00AA5816" w:rsidRPr="00C11633" w:rsidTr="0067402F">
        <w:tc>
          <w:tcPr>
            <w:tcW w:w="1894" w:type="dxa"/>
          </w:tcPr>
          <w:p w:rsidR="00AA5816" w:rsidRPr="00C11633" w:rsidRDefault="00AA5816" w:rsidP="00382010">
            <w:pPr>
              <w:rPr>
                <w:b/>
                <w:bCs/>
                <w:sz w:val="18"/>
                <w:szCs w:val="18"/>
              </w:rPr>
            </w:pPr>
          </w:p>
        </w:tc>
        <w:tc>
          <w:tcPr>
            <w:tcW w:w="1190" w:type="dxa"/>
          </w:tcPr>
          <w:p w:rsidR="00AA5816" w:rsidRPr="00C11633" w:rsidRDefault="00AA5816" w:rsidP="00382010">
            <w:pPr>
              <w:rPr>
                <w:sz w:val="18"/>
                <w:szCs w:val="18"/>
              </w:rPr>
            </w:pPr>
            <w:r w:rsidRPr="00C11633">
              <w:rPr>
                <w:sz w:val="18"/>
                <w:szCs w:val="18"/>
              </w:rPr>
              <w:t>HW (IU, PU)</w:t>
            </w:r>
          </w:p>
        </w:tc>
        <w:tc>
          <w:tcPr>
            <w:tcW w:w="994" w:type="dxa"/>
          </w:tcPr>
          <w:p w:rsidR="00AA5816" w:rsidRPr="00C11633" w:rsidRDefault="00AA5816" w:rsidP="00382010">
            <w:pPr>
              <w:rPr>
                <w:sz w:val="18"/>
                <w:szCs w:val="18"/>
              </w:rPr>
            </w:pPr>
            <w:r w:rsidRPr="00C11633">
              <w:rPr>
                <w:sz w:val="18"/>
                <w:szCs w:val="18"/>
              </w:rPr>
              <w:t>%95</w:t>
            </w:r>
          </w:p>
        </w:tc>
        <w:tc>
          <w:tcPr>
            <w:tcW w:w="1134" w:type="dxa"/>
          </w:tcPr>
          <w:p w:rsidR="00AA5816" w:rsidRPr="00C11633" w:rsidRDefault="00AA5816" w:rsidP="00382010">
            <w:pPr>
              <w:rPr>
                <w:sz w:val="18"/>
                <w:szCs w:val="18"/>
              </w:rPr>
            </w:pPr>
            <w:r w:rsidRPr="00C11633">
              <w:rPr>
                <w:sz w:val="18"/>
                <w:szCs w:val="18"/>
              </w:rPr>
              <w:t>IND/WD</w:t>
            </w:r>
          </w:p>
        </w:tc>
        <w:tc>
          <w:tcPr>
            <w:tcW w:w="4250" w:type="dxa"/>
          </w:tcPr>
          <w:p w:rsidR="00AA5816" w:rsidRPr="00C11633" w:rsidRDefault="00AA5816" w:rsidP="00382010">
            <w:pPr>
              <w:rPr>
                <w:sz w:val="18"/>
                <w:szCs w:val="18"/>
              </w:rPr>
            </w:pPr>
            <w:r w:rsidRPr="00C11633">
              <w:rPr>
                <w:sz w:val="18"/>
                <w:szCs w:val="18"/>
              </w:rPr>
              <w:t>Uzman görüşü: kapalı sistemlerde kullanılan maddeler neredeyse tamamiyle toplanabilir. Temizleme işletimleri sırasında çevreye % 5 kayıp olduğu kabul edilir.</w:t>
            </w:r>
          </w:p>
        </w:tc>
      </w:tr>
      <w:tr w:rsidR="0067402F" w:rsidRPr="00C11633" w:rsidTr="0067402F">
        <w:tc>
          <w:tcPr>
            <w:tcW w:w="1894" w:type="dxa"/>
            <w:vMerge w:val="restart"/>
          </w:tcPr>
          <w:p w:rsidR="0067402F" w:rsidRPr="00C11633" w:rsidRDefault="0067402F" w:rsidP="00382010">
            <w:pPr>
              <w:rPr>
                <w:b/>
                <w:bCs/>
                <w:sz w:val="18"/>
                <w:szCs w:val="18"/>
              </w:rPr>
            </w:pPr>
            <w:r w:rsidRPr="00C11633">
              <w:rPr>
                <w:b/>
                <w:bCs/>
                <w:sz w:val="18"/>
                <w:szCs w:val="18"/>
              </w:rPr>
              <w:t>Karışım, Nesne matriks içine dahil olmayan</w:t>
            </w:r>
          </w:p>
        </w:tc>
        <w:tc>
          <w:tcPr>
            <w:tcW w:w="1190" w:type="dxa"/>
          </w:tcPr>
          <w:p w:rsidR="0067402F" w:rsidRPr="00C11633" w:rsidRDefault="0067402F" w:rsidP="00382010">
            <w:pPr>
              <w:rPr>
                <w:sz w:val="18"/>
                <w:szCs w:val="18"/>
              </w:rPr>
            </w:pPr>
            <w:r w:rsidRPr="00C11633">
              <w:rPr>
                <w:sz w:val="18"/>
                <w:szCs w:val="18"/>
              </w:rPr>
              <w:t>HW (M)</w:t>
            </w:r>
          </w:p>
        </w:tc>
        <w:tc>
          <w:tcPr>
            <w:tcW w:w="994" w:type="dxa"/>
          </w:tcPr>
          <w:p w:rsidR="0067402F" w:rsidRPr="00C11633" w:rsidRDefault="0067402F" w:rsidP="00382010">
            <w:pPr>
              <w:rPr>
                <w:sz w:val="18"/>
                <w:szCs w:val="18"/>
              </w:rPr>
            </w:pPr>
            <w:r w:rsidRPr="00C11633">
              <w:rPr>
                <w:sz w:val="18"/>
                <w:szCs w:val="18"/>
              </w:rPr>
              <w:t>%5</w:t>
            </w:r>
          </w:p>
        </w:tc>
        <w:tc>
          <w:tcPr>
            <w:tcW w:w="1134" w:type="dxa"/>
          </w:tcPr>
          <w:p w:rsidR="0067402F" w:rsidRPr="00C11633" w:rsidRDefault="0067402F" w:rsidP="00382010">
            <w:pPr>
              <w:rPr>
                <w:sz w:val="18"/>
                <w:szCs w:val="18"/>
              </w:rPr>
            </w:pPr>
            <w:r w:rsidRPr="00C11633">
              <w:rPr>
                <w:sz w:val="18"/>
                <w:szCs w:val="18"/>
              </w:rPr>
              <w:t>IND</w:t>
            </w:r>
          </w:p>
        </w:tc>
        <w:tc>
          <w:tcPr>
            <w:tcW w:w="4250" w:type="dxa"/>
          </w:tcPr>
          <w:p w:rsidR="0067402F" w:rsidRPr="00C11633" w:rsidRDefault="0067402F" w:rsidP="00382010">
            <w:pPr>
              <w:rPr>
                <w:sz w:val="18"/>
                <w:szCs w:val="18"/>
              </w:rPr>
            </w:pPr>
            <w:r w:rsidRPr="00C11633">
              <w:rPr>
                <w:sz w:val="18"/>
                <w:szCs w:val="18"/>
              </w:rPr>
              <w:t>Uzman görüşü: Bilgiye dayanalırak iyileştirme yapılabilir.</w:t>
            </w:r>
          </w:p>
        </w:tc>
      </w:tr>
      <w:tr w:rsidR="0067402F" w:rsidRPr="00C11633" w:rsidTr="0067402F">
        <w:tc>
          <w:tcPr>
            <w:tcW w:w="1894" w:type="dxa"/>
            <w:vMerge/>
          </w:tcPr>
          <w:p w:rsidR="0067402F" w:rsidRPr="00C11633" w:rsidRDefault="0067402F" w:rsidP="00382010">
            <w:pPr>
              <w:rPr>
                <w:b/>
                <w:bCs/>
                <w:sz w:val="18"/>
                <w:szCs w:val="18"/>
              </w:rPr>
            </w:pPr>
          </w:p>
        </w:tc>
        <w:tc>
          <w:tcPr>
            <w:tcW w:w="1190" w:type="dxa"/>
          </w:tcPr>
          <w:p w:rsidR="0067402F" w:rsidRPr="00C11633" w:rsidRDefault="0067402F" w:rsidP="00382010">
            <w:pPr>
              <w:rPr>
                <w:sz w:val="18"/>
                <w:szCs w:val="18"/>
              </w:rPr>
            </w:pPr>
            <w:r w:rsidRPr="00C11633">
              <w:rPr>
                <w:sz w:val="18"/>
                <w:szCs w:val="18"/>
              </w:rPr>
              <w:t>HW (IU formülasyonu)</w:t>
            </w:r>
          </w:p>
        </w:tc>
        <w:tc>
          <w:tcPr>
            <w:tcW w:w="994" w:type="dxa"/>
          </w:tcPr>
          <w:p w:rsidR="0067402F" w:rsidRPr="00C11633" w:rsidRDefault="0067402F" w:rsidP="00382010">
            <w:pPr>
              <w:rPr>
                <w:sz w:val="18"/>
                <w:szCs w:val="18"/>
              </w:rPr>
            </w:pPr>
            <w:r w:rsidRPr="00C11633">
              <w:rPr>
                <w:sz w:val="18"/>
                <w:szCs w:val="18"/>
              </w:rPr>
              <w:t>%2.5</w:t>
            </w:r>
          </w:p>
        </w:tc>
        <w:tc>
          <w:tcPr>
            <w:tcW w:w="1134" w:type="dxa"/>
          </w:tcPr>
          <w:p w:rsidR="0067402F" w:rsidRPr="00C11633" w:rsidRDefault="0067402F" w:rsidP="00382010">
            <w:pPr>
              <w:rPr>
                <w:sz w:val="18"/>
                <w:szCs w:val="18"/>
              </w:rPr>
            </w:pPr>
            <w:r w:rsidRPr="00C11633">
              <w:rPr>
                <w:sz w:val="18"/>
                <w:szCs w:val="18"/>
              </w:rPr>
              <w:t>IND</w:t>
            </w:r>
          </w:p>
        </w:tc>
        <w:tc>
          <w:tcPr>
            <w:tcW w:w="4250" w:type="dxa"/>
          </w:tcPr>
          <w:p w:rsidR="0067402F" w:rsidRPr="00C11633" w:rsidRDefault="0067402F" w:rsidP="00382010">
            <w:pPr>
              <w:rPr>
                <w:sz w:val="18"/>
                <w:szCs w:val="18"/>
              </w:rPr>
            </w:pPr>
            <w:r w:rsidRPr="00C11633">
              <w:rPr>
                <w:sz w:val="18"/>
                <w:szCs w:val="18"/>
              </w:rPr>
              <w:t>Uzman görüşü: Daha düşük konsantrasyonlara bağlı olarak %50 üretim atığı</w:t>
            </w:r>
          </w:p>
        </w:tc>
      </w:tr>
      <w:tr w:rsidR="0067402F" w:rsidRPr="00C11633" w:rsidTr="0067402F">
        <w:tc>
          <w:tcPr>
            <w:tcW w:w="1894" w:type="dxa"/>
            <w:vMerge/>
          </w:tcPr>
          <w:p w:rsidR="0067402F" w:rsidRPr="00C11633" w:rsidRDefault="0067402F" w:rsidP="00382010">
            <w:pPr>
              <w:rPr>
                <w:b/>
                <w:bCs/>
                <w:sz w:val="18"/>
                <w:szCs w:val="18"/>
              </w:rPr>
            </w:pPr>
          </w:p>
        </w:tc>
        <w:tc>
          <w:tcPr>
            <w:tcW w:w="1190" w:type="dxa"/>
          </w:tcPr>
          <w:p w:rsidR="0067402F" w:rsidRPr="00C11633" w:rsidRDefault="0067402F" w:rsidP="00382010">
            <w:pPr>
              <w:rPr>
                <w:sz w:val="18"/>
                <w:szCs w:val="18"/>
              </w:rPr>
            </w:pPr>
            <w:r w:rsidRPr="00C11633">
              <w:rPr>
                <w:sz w:val="18"/>
                <w:szCs w:val="18"/>
              </w:rPr>
              <w:t>HW (CU)</w:t>
            </w:r>
          </w:p>
        </w:tc>
        <w:tc>
          <w:tcPr>
            <w:tcW w:w="994" w:type="dxa"/>
          </w:tcPr>
          <w:p w:rsidR="0067402F" w:rsidRPr="00C11633" w:rsidRDefault="0067402F" w:rsidP="00382010">
            <w:pPr>
              <w:rPr>
                <w:sz w:val="18"/>
                <w:szCs w:val="18"/>
              </w:rPr>
            </w:pPr>
            <w:r w:rsidRPr="00C11633">
              <w:rPr>
                <w:sz w:val="18"/>
                <w:szCs w:val="18"/>
              </w:rPr>
              <w:t>%10</w:t>
            </w:r>
          </w:p>
        </w:tc>
        <w:tc>
          <w:tcPr>
            <w:tcW w:w="1134" w:type="dxa"/>
          </w:tcPr>
          <w:p w:rsidR="0067402F" w:rsidRPr="00C11633" w:rsidRDefault="0067402F" w:rsidP="00382010">
            <w:pPr>
              <w:rPr>
                <w:sz w:val="18"/>
                <w:szCs w:val="18"/>
              </w:rPr>
            </w:pPr>
            <w:r w:rsidRPr="00C11633">
              <w:rPr>
                <w:sz w:val="18"/>
                <w:szCs w:val="18"/>
              </w:rPr>
              <w:t>WD</w:t>
            </w:r>
          </w:p>
        </w:tc>
        <w:tc>
          <w:tcPr>
            <w:tcW w:w="4250" w:type="dxa"/>
          </w:tcPr>
          <w:p w:rsidR="0067402F" w:rsidRPr="00C11633" w:rsidRDefault="0067402F" w:rsidP="00382010">
            <w:pPr>
              <w:rPr>
                <w:sz w:val="18"/>
                <w:szCs w:val="18"/>
              </w:rPr>
            </w:pPr>
            <w:r w:rsidRPr="00C11633">
              <w:rPr>
                <w:sz w:val="18"/>
                <w:szCs w:val="18"/>
              </w:rPr>
              <w:t xml:space="preserve">Uzman görüşü: Tüketici karışımları normalolarak harcanır ve kullanım sırasında salınır. Bu nedenle, </w:t>
            </w:r>
            <w:r>
              <w:rPr>
                <w:sz w:val="18"/>
                <w:szCs w:val="18"/>
              </w:rPr>
              <w:t>başlangıç değerleri (default values)</w:t>
            </w:r>
            <w:r w:rsidRPr="00C11633">
              <w:rPr>
                <w:sz w:val="18"/>
                <w:szCs w:val="18"/>
              </w:rPr>
              <w:t xml:space="preserve"> ihtiyatlı olmakla beraber en kötü gerçek durumu yansıtır. Üretim ve formülasyondan gelen atıklar eklenmelidir.</w:t>
            </w:r>
          </w:p>
        </w:tc>
      </w:tr>
      <w:tr w:rsidR="0067402F" w:rsidRPr="00C11633" w:rsidTr="0067402F">
        <w:tc>
          <w:tcPr>
            <w:tcW w:w="1894" w:type="dxa"/>
            <w:vMerge/>
          </w:tcPr>
          <w:p w:rsidR="0067402F" w:rsidRPr="00C11633" w:rsidRDefault="0067402F" w:rsidP="00382010">
            <w:pPr>
              <w:rPr>
                <w:b/>
                <w:bCs/>
                <w:sz w:val="18"/>
                <w:szCs w:val="18"/>
              </w:rPr>
            </w:pPr>
          </w:p>
        </w:tc>
        <w:tc>
          <w:tcPr>
            <w:tcW w:w="1190" w:type="dxa"/>
          </w:tcPr>
          <w:p w:rsidR="0067402F" w:rsidRPr="00C11633" w:rsidRDefault="0067402F" w:rsidP="00382010">
            <w:pPr>
              <w:rPr>
                <w:sz w:val="18"/>
                <w:szCs w:val="18"/>
              </w:rPr>
            </w:pPr>
            <w:r w:rsidRPr="00C11633">
              <w:rPr>
                <w:sz w:val="18"/>
                <w:szCs w:val="18"/>
              </w:rPr>
              <w:t>HW (PU)</w:t>
            </w:r>
          </w:p>
        </w:tc>
        <w:tc>
          <w:tcPr>
            <w:tcW w:w="994" w:type="dxa"/>
          </w:tcPr>
          <w:p w:rsidR="0067402F" w:rsidRPr="00C11633" w:rsidRDefault="0067402F" w:rsidP="00382010">
            <w:pPr>
              <w:rPr>
                <w:sz w:val="18"/>
                <w:szCs w:val="18"/>
              </w:rPr>
            </w:pPr>
            <w:r w:rsidRPr="00C11633">
              <w:rPr>
                <w:sz w:val="18"/>
                <w:szCs w:val="18"/>
              </w:rPr>
              <w:t>%5</w:t>
            </w:r>
          </w:p>
        </w:tc>
        <w:tc>
          <w:tcPr>
            <w:tcW w:w="1134" w:type="dxa"/>
          </w:tcPr>
          <w:p w:rsidR="0067402F" w:rsidRPr="00C11633" w:rsidRDefault="0067402F" w:rsidP="00382010">
            <w:pPr>
              <w:rPr>
                <w:sz w:val="18"/>
                <w:szCs w:val="18"/>
              </w:rPr>
            </w:pPr>
            <w:r w:rsidRPr="00C11633">
              <w:rPr>
                <w:sz w:val="18"/>
                <w:szCs w:val="18"/>
              </w:rPr>
              <w:t>WD</w:t>
            </w:r>
          </w:p>
        </w:tc>
        <w:tc>
          <w:tcPr>
            <w:tcW w:w="4250" w:type="dxa"/>
          </w:tcPr>
          <w:p w:rsidR="0067402F" w:rsidRPr="00C11633" w:rsidRDefault="0067402F" w:rsidP="00382010">
            <w:pPr>
              <w:rPr>
                <w:sz w:val="18"/>
                <w:szCs w:val="18"/>
              </w:rPr>
            </w:pPr>
            <w:r w:rsidRPr="00C11633">
              <w:rPr>
                <w:sz w:val="18"/>
                <w:szCs w:val="18"/>
              </w:rPr>
              <w:t>Uzman görüşü: Profesyoneller karışımları tüketiciden daha verimli biçimde kullanır. Üretim ve formülasyondan gelen atıklar eklenmelidir.</w:t>
            </w:r>
          </w:p>
        </w:tc>
      </w:tr>
      <w:tr w:rsidR="0067402F" w:rsidRPr="00C11633" w:rsidTr="0067402F">
        <w:tc>
          <w:tcPr>
            <w:tcW w:w="1894" w:type="dxa"/>
            <w:vMerge w:val="restart"/>
          </w:tcPr>
          <w:p w:rsidR="0067402F" w:rsidRPr="00C11633" w:rsidRDefault="0067402F" w:rsidP="00382010">
            <w:pPr>
              <w:rPr>
                <w:b/>
                <w:bCs/>
                <w:sz w:val="18"/>
                <w:szCs w:val="18"/>
              </w:rPr>
            </w:pPr>
            <w:r w:rsidRPr="00C11633">
              <w:rPr>
                <w:b/>
                <w:bCs/>
                <w:sz w:val="18"/>
                <w:szCs w:val="18"/>
              </w:rPr>
              <w:t xml:space="preserve">Karışım, Nesne matriks içine dahil olan </w:t>
            </w:r>
          </w:p>
        </w:tc>
        <w:tc>
          <w:tcPr>
            <w:tcW w:w="1190" w:type="dxa"/>
          </w:tcPr>
          <w:p w:rsidR="0067402F" w:rsidRPr="00C11633" w:rsidRDefault="0067402F" w:rsidP="00382010">
            <w:pPr>
              <w:rPr>
                <w:sz w:val="18"/>
                <w:szCs w:val="18"/>
              </w:rPr>
            </w:pPr>
            <w:r w:rsidRPr="00C11633">
              <w:rPr>
                <w:sz w:val="18"/>
                <w:szCs w:val="18"/>
              </w:rPr>
              <w:t>HW (M)</w:t>
            </w:r>
          </w:p>
        </w:tc>
        <w:tc>
          <w:tcPr>
            <w:tcW w:w="994" w:type="dxa"/>
          </w:tcPr>
          <w:p w:rsidR="0067402F" w:rsidRPr="00C11633" w:rsidRDefault="0067402F" w:rsidP="00382010">
            <w:pPr>
              <w:rPr>
                <w:sz w:val="18"/>
                <w:szCs w:val="18"/>
              </w:rPr>
            </w:pPr>
            <w:r w:rsidRPr="00C11633">
              <w:rPr>
                <w:sz w:val="18"/>
                <w:szCs w:val="18"/>
              </w:rPr>
              <w:t>%5</w:t>
            </w:r>
          </w:p>
        </w:tc>
        <w:tc>
          <w:tcPr>
            <w:tcW w:w="1134" w:type="dxa"/>
          </w:tcPr>
          <w:p w:rsidR="0067402F" w:rsidRPr="00C11633" w:rsidRDefault="0067402F" w:rsidP="00382010">
            <w:pPr>
              <w:rPr>
                <w:sz w:val="18"/>
                <w:szCs w:val="18"/>
              </w:rPr>
            </w:pPr>
            <w:r w:rsidRPr="00C11633">
              <w:rPr>
                <w:sz w:val="18"/>
                <w:szCs w:val="18"/>
              </w:rPr>
              <w:t>IND</w:t>
            </w:r>
          </w:p>
        </w:tc>
        <w:tc>
          <w:tcPr>
            <w:tcW w:w="4250" w:type="dxa"/>
          </w:tcPr>
          <w:p w:rsidR="0067402F" w:rsidRPr="00C11633" w:rsidRDefault="0067402F" w:rsidP="00382010">
            <w:pPr>
              <w:rPr>
                <w:sz w:val="18"/>
                <w:szCs w:val="18"/>
              </w:rPr>
            </w:pPr>
            <w:r w:rsidRPr="00C11633">
              <w:rPr>
                <w:sz w:val="18"/>
                <w:szCs w:val="18"/>
              </w:rPr>
              <w:t>Uzman görüşü: üretim atıkları için yukarıdaki ile karşılaştır</w:t>
            </w:r>
          </w:p>
        </w:tc>
      </w:tr>
      <w:tr w:rsidR="0067402F" w:rsidRPr="00C11633" w:rsidTr="00673DF0">
        <w:tc>
          <w:tcPr>
            <w:tcW w:w="1894" w:type="dxa"/>
            <w:vMerge/>
          </w:tcPr>
          <w:p w:rsidR="0067402F" w:rsidRPr="00C11633" w:rsidRDefault="0067402F" w:rsidP="00382010">
            <w:pPr>
              <w:rPr>
                <w:b/>
                <w:bCs/>
                <w:sz w:val="18"/>
                <w:szCs w:val="18"/>
              </w:rPr>
            </w:pPr>
          </w:p>
        </w:tc>
        <w:tc>
          <w:tcPr>
            <w:tcW w:w="1190" w:type="dxa"/>
            <w:vAlign w:val="center"/>
          </w:tcPr>
          <w:p w:rsidR="0067402F" w:rsidRPr="00C11633" w:rsidRDefault="0067402F" w:rsidP="00673DF0">
            <w:pPr>
              <w:rPr>
                <w:sz w:val="18"/>
                <w:szCs w:val="18"/>
              </w:rPr>
            </w:pPr>
            <w:r w:rsidRPr="00C11633">
              <w:rPr>
                <w:sz w:val="18"/>
                <w:szCs w:val="18"/>
              </w:rPr>
              <w:t>HW (IU )</w:t>
            </w:r>
          </w:p>
        </w:tc>
        <w:tc>
          <w:tcPr>
            <w:tcW w:w="994" w:type="dxa"/>
          </w:tcPr>
          <w:p w:rsidR="0067402F" w:rsidRPr="00C11633" w:rsidRDefault="0067402F" w:rsidP="00382010">
            <w:pPr>
              <w:rPr>
                <w:sz w:val="18"/>
                <w:szCs w:val="18"/>
              </w:rPr>
            </w:pPr>
            <w:r w:rsidRPr="00C11633">
              <w:rPr>
                <w:sz w:val="18"/>
                <w:szCs w:val="18"/>
              </w:rPr>
              <w:t>% 5</w:t>
            </w:r>
          </w:p>
        </w:tc>
        <w:tc>
          <w:tcPr>
            <w:tcW w:w="1134" w:type="dxa"/>
          </w:tcPr>
          <w:p w:rsidR="0067402F" w:rsidRPr="00C11633" w:rsidRDefault="0067402F" w:rsidP="00382010">
            <w:pPr>
              <w:rPr>
                <w:sz w:val="18"/>
                <w:szCs w:val="18"/>
              </w:rPr>
            </w:pPr>
            <w:r w:rsidRPr="00C11633">
              <w:rPr>
                <w:sz w:val="18"/>
                <w:szCs w:val="18"/>
              </w:rPr>
              <w:t>IND</w:t>
            </w:r>
          </w:p>
        </w:tc>
        <w:tc>
          <w:tcPr>
            <w:tcW w:w="4250" w:type="dxa"/>
          </w:tcPr>
          <w:p w:rsidR="0067402F" w:rsidRPr="00C11633" w:rsidRDefault="0067402F" w:rsidP="00382010">
            <w:pPr>
              <w:rPr>
                <w:sz w:val="18"/>
                <w:szCs w:val="18"/>
              </w:rPr>
            </w:pPr>
            <w:r w:rsidRPr="00C11633">
              <w:rPr>
                <w:sz w:val="18"/>
                <w:szCs w:val="18"/>
              </w:rPr>
              <w:t>Uzman görüşü: formülasyon atıkları için yukarıdaki ile karşılaştır</w:t>
            </w:r>
          </w:p>
        </w:tc>
      </w:tr>
      <w:tr w:rsidR="0067402F" w:rsidRPr="00C11633" w:rsidTr="00673DF0">
        <w:trPr>
          <w:trHeight w:val="580"/>
        </w:trPr>
        <w:tc>
          <w:tcPr>
            <w:tcW w:w="1894" w:type="dxa"/>
            <w:vMerge/>
          </w:tcPr>
          <w:p w:rsidR="0067402F" w:rsidRPr="00C11633" w:rsidRDefault="0067402F" w:rsidP="00382010">
            <w:pPr>
              <w:rPr>
                <w:b/>
                <w:bCs/>
                <w:sz w:val="18"/>
                <w:szCs w:val="18"/>
              </w:rPr>
            </w:pPr>
          </w:p>
        </w:tc>
        <w:tc>
          <w:tcPr>
            <w:tcW w:w="1190" w:type="dxa"/>
            <w:vAlign w:val="center"/>
          </w:tcPr>
          <w:p w:rsidR="0067402F" w:rsidRPr="00C11633" w:rsidRDefault="0067402F" w:rsidP="00673DF0">
            <w:pPr>
              <w:rPr>
                <w:sz w:val="18"/>
                <w:szCs w:val="18"/>
              </w:rPr>
            </w:pPr>
            <w:r w:rsidRPr="00C11633">
              <w:rPr>
                <w:sz w:val="18"/>
                <w:szCs w:val="18"/>
              </w:rPr>
              <w:t xml:space="preserve">MW </w:t>
            </w:r>
            <w:r w:rsidR="00673DF0">
              <w:rPr>
                <w:rStyle w:val="DipnotBavurusu"/>
                <w:sz w:val="18"/>
                <w:szCs w:val="18"/>
              </w:rPr>
              <w:footnoteReference w:id="90"/>
            </w:r>
          </w:p>
        </w:tc>
        <w:tc>
          <w:tcPr>
            <w:tcW w:w="994" w:type="dxa"/>
          </w:tcPr>
          <w:p w:rsidR="0067402F" w:rsidRPr="00C11633" w:rsidRDefault="0067402F" w:rsidP="00382010">
            <w:pPr>
              <w:rPr>
                <w:sz w:val="18"/>
                <w:szCs w:val="18"/>
              </w:rPr>
            </w:pPr>
            <w:r w:rsidRPr="00C11633">
              <w:rPr>
                <w:sz w:val="18"/>
                <w:szCs w:val="18"/>
              </w:rPr>
              <w:t>%95</w:t>
            </w:r>
          </w:p>
        </w:tc>
        <w:tc>
          <w:tcPr>
            <w:tcW w:w="1134" w:type="dxa"/>
          </w:tcPr>
          <w:p w:rsidR="0067402F" w:rsidRPr="00C11633" w:rsidRDefault="0067402F" w:rsidP="00382010">
            <w:pPr>
              <w:rPr>
                <w:sz w:val="18"/>
                <w:szCs w:val="18"/>
              </w:rPr>
            </w:pPr>
            <w:r w:rsidRPr="00C11633">
              <w:rPr>
                <w:sz w:val="18"/>
                <w:szCs w:val="18"/>
              </w:rPr>
              <w:t>WD</w:t>
            </w:r>
          </w:p>
        </w:tc>
        <w:tc>
          <w:tcPr>
            <w:tcW w:w="4250" w:type="dxa"/>
          </w:tcPr>
          <w:p w:rsidR="0067402F" w:rsidRPr="00C11633" w:rsidRDefault="0067402F" w:rsidP="00382010">
            <w:pPr>
              <w:rPr>
                <w:sz w:val="18"/>
                <w:szCs w:val="18"/>
              </w:rPr>
            </w:pPr>
            <w:r w:rsidRPr="00C11633">
              <w:rPr>
                <w:sz w:val="18"/>
                <w:szCs w:val="18"/>
              </w:rPr>
              <w:t xml:space="preserve">Aklı selim ve ihtiyatlı düşünce: %100 nesne içine, %5 üretici ve alt kullanıcıdan gelen çıkartılmış </w:t>
            </w:r>
          </w:p>
        </w:tc>
      </w:tr>
      <w:tr w:rsidR="0067402F" w:rsidRPr="00C11633" w:rsidTr="00673DF0">
        <w:tc>
          <w:tcPr>
            <w:tcW w:w="1894" w:type="dxa"/>
            <w:vMerge/>
          </w:tcPr>
          <w:p w:rsidR="0067402F" w:rsidRPr="00C11633" w:rsidRDefault="0067402F" w:rsidP="00382010">
            <w:pPr>
              <w:rPr>
                <w:b/>
                <w:bCs/>
                <w:sz w:val="18"/>
                <w:szCs w:val="18"/>
              </w:rPr>
            </w:pPr>
          </w:p>
        </w:tc>
        <w:tc>
          <w:tcPr>
            <w:tcW w:w="1190" w:type="dxa"/>
            <w:vAlign w:val="center"/>
          </w:tcPr>
          <w:p w:rsidR="0067402F" w:rsidRPr="00C11633" w:rsidRDefault="0067402F" w:rsidP="00673DF0">
            <w:pPr>
              <w:rPr>
                <w:sz w:val="18"/>
                <w:szCs w:val="18"/>
              </w:rPr>
            </w:pPr>
            <w:r w:rsidRPr="00C11633">
              <w:rPr>
                <w:sz w:val="18"/>
                <w:szCs w:val="18"/>
              </w:rPr>
              <w:t xml:space="preserve">RW </w:t>
            </w:r>
            <w:r w:rsidR="00673DF0">
              <w:rPr>
                <w:rStyle w:val="DipnotBavurusu"/>
                <w:sz w:val="18"/>
                <w:szCs w:val="18"/>
              </w:rPr>
              <w:footnoteReference w:id="91"/>
            </w:r>
          </w:p>
        </w:tc>
        <w:tc>
          <w:tcPr>
            <w:tcW w:w="994" w:type="dxa"/>
          </w:tcPr>
          <w:p w:rsidR="0067402F" w:rsidRPr="00C11633" w:rsidRDefault="0067402F" w:rsidP="00382010">
            <w:pPr>
              <w:rPr>
                <w:sz w:val="18"/>
                <w:szCs w:val="18"/>
              </w:rPr>
            </w:pPr>
            <w:r w:rsidRPr="00C11633">
              <w:rPr>
                <w:sz w:val="18"/>
                <w:szCs w:val="18"/>
              </w:rPr>
              <w:t>%95</w:t>
            </w:r>
          </w:p>
        </w:tc>
        <w:tc>
          <w:tcPr>
            <w:tcW w:w="1134" w:type="dxa"/>
          </w:tcPr>
          <w:p w:rsidR="0067402F" w:rsidRPr="00C11633" w:rsidRDefault="0067402F" w:rsidP="00382010">
            <w:pPr>
              <w:rPr>
                <w:sz w:val="18"/>
                <w:szCs w:val="18"/>
              </w:rPr>
            </w:pPr>
            <w:r w:rsidRPr="00C11633">
              <w:rPr>
                <w:sz w:val="18"/>
                <w:szCs w:val="18"/>
              </w:rPr>
              <w:t>WD</w:t>
            </w:r>
          </w:p>
        </w:tc>
        <w:tc>
          <w:tcPr>
            <w:tcW w:w="4250" w:type="dxa"/>
          </w:tcPr>
          <w:p w:rsidR="0067402F" w:rsidRPr="00C11633" w:rsidRDefault="0067402F" w:rsidP="00382010">
            <w:pPr>
              <w:rPr>
                <w:sz w:val="18"/>
                <w:szCs w:val="18"/>
              </w:rPr>
            </w:pPr>
            <w:r w:rsidRPr="00C11633">
              <w:rPr>
                <w:sz w:val="18"/>
                <w:szCs w:val="18"/>
              </w:rPr>
              <w:t>%100 geri dönüşüm, %5 üretici ve alt kullanıcıdan gelen çıkartılmış</w:t>
            </w:r>
          </w:p>
        </w:tc>
      </w:tr>
      <w:tr w:rsidR="0067402F" w:rsidRPr="00C11633" w:rsidTr="00673DF0">
        <w:tc>
          <w:tcPr>
            <w:tcW w:w="1894" w:type="dxa"/>
            <w:vMerge w:val="restart"/>
          </w:tcPr>
          <w:p w:rsidR="0067402F" w:rsidRPr="00C11633" w:rsidRDefault="0067402F" w:rsidP="00382010">
            <w:pPr>
              <w:rPr>
                <w:b/>
                <w:bCs/>
                <w:sz w:val="18"/>
                <w:szCs w:val="18"/>
              </w:rPr>
            </w:pPr>
            <w:r w:rsidRPr="00C11633">
              <w:rPr>
                <w:b/>
                <w:bCs/>
                <w:sz w:val="18"/>
                <w:szCs w:val="18"/>
              </w:rPr>
              <w:t>Nesne matriks üzerine dahil olan karışım</w:t>
            </w:r>
          </w:p>
        </w:tc>
        <w:tc>
          <w:tcPr>
            <w:tcW w:w="1190" w:type="dxa"/>
            <w:vAlign w:val="center"/>
          </w:tcPr>
          <w:p w:rsidR="0067402F" w:rsidRPr="00C11633" w:rsidRDefault="0067402F" w:rsidP="00673DF0">
            <w:pPr>
              <w:rPr>
                <w:sz w:val="18"/>
                <w:szCs w:val="18"/>
              </w:rPr>
            </w:pPr>
            <w:r w:rsidRPr="00C11633">
              <w:rPr>
                <w:sz w:val="18"/>
                <w:szCs w:val="18"/>
              </w:rPr>
              <w:t>HW (M)</w:t>
            </w:r>
          </w:p>
        </w:tc>
        <w:tc>
          <w:tcPr>
            <w:tcW w:w="994" w:type="dxa"/>
          </w:tcPr>
          <w:p w:rsidR="0067402F" w:rsidRPr="00C11633" w:rsidRDefault="0067402F" w:rsidP="00382010">
            <w:pPr>
              <w:rPr>
                <w:sz w:val="18"/>
                <w:szCs w:val="18"/>
              </w:rPr>
            </w:pPr>
            <w:r w:rsidRPr="00C11633">
              <w:rPr>
                <w:sz w:val="18"/>
                <w:szCs w:val="18"/>
              </w:rPr>
              <w:t>%5</w:t>
            </w:r>
          </w:p>
        </w:tc>
        <w:tc>
          <w:tcPr>
            <w:tcW w:w="1134" w:type="dxa"/>
          </w:tcPr>
          <w:p w:rsidR="0067402F" w:rsidRPr="00C11633" w:rsidRDefault="0067402F" w:rsidP="00382010">
            <w:pPr>
              <w:rPr>
                <w:sz w:val="18"/>
                <w:szCs w:val="18"/>
              </w:rPr>
            </w:pPr>
            <w:r w:rsidRPr="00C11633">
              <w:rPr>
                <w:sz w:val="18"/>
                <w:szCs w:val="18"/>
              </w:rPr>
              <w:t>IND</w:t>
            </w:r>
          </w:p>
        </w:tc>
        <w:tc>
          <w:tcPr>
            <w:tcW w:w="4250" w:type="dxa"/>
          </w:tcPr>
          <w:p w:rsidR="0067402F" w:rsidRPr="00C11633" w:rsidRDefault="0067402F" w:rsidP="00382010">
            <w:pPr>
              <w:rPr>
                <w:sz w:val="18"/>
                <w:szCs w:val="18"/>
              </w:rPr>
            </w:pPr>
            <w:r w:rsidRPr="00C11633">
              <w:rPr>
                <w:sz w:val="18"/>
                <w:szCs w:val="18"/>
              </w:rPr>
              <w:t>Uzman görüşü, yukarıdaki ile karşılaştır</w:t>
            </w:r>
          </w:p>
        </w:tc>
      </w:tr>
      <w:tr w:rsidR="0067402F" w:rsidRPr="00C11633" w:rsidTr="00673DF0">
        <w:tc>
          <w:tcPr>
            <w:tcW w:w="1894" w:type="dxa"/>
            <w:vMerge/>
          </w:tcPr>
          <w:p w:rsidR="0067402F" w:rsidRPr="00C11633" w:rsidRDefault="0067402F" w:rsidP="00382010">
            <w:pPr>
              <w:rPr>
                <w:b/>
                <w:bCs/>
                <w:sz w:val="18"/>
                <w:szCs w:val="18"/>
              </w:rPr>
            </w:pPr>
          </w:p>
        </w:tc>
        <w:tc>
          <w:tcPr>
            <w:tcW w:w="1190" w:type="dxa"/>
            <w:vAlign w:val="center"/>
          </w:tcPr>
          <w:p w:rsidR="0067402F" w:rsidRPr="00C11633" w:rsidRDefault="0067402F" w:rsidP="00673DF0">
            <w:pPr>
              <w:rPr>
                <w:sz w:val="18"/>
                <w:szCs w:val="18"/>
              </w:rPr>
            </w:pPr>
            <w:r w:rsidRPr="00C11633">
              <w:rPr>
                <w:sz w:val="18"/>
                <w:szCs w:val="18"/>
              </w:rPr>
              <w:t>HW (IU )</w:t>
            </w:r>
          </w:p>
        </w:tc>
        <w:tc>
          <w:tcPr>
            <w:tcW w:w="994" w:type="dxa"/>
          </w:tcPr>
          <w:p w:rsidR="0067402F" w:rsidRPr="00C11633" w:rsidRDefault="0067402F" w:rsidP="00382010">
            <w:pPr>
              <w:rPr>
                <w:sz w:val="18"/>
                <w:szCs w:val="18"/>
              </w:rPr>
            </w:pPr>
            <w:r w:rsidRPr="00C11633">
              <w:rPr>
                <w:sz w:val="18"/>
                <w:szCs w:val="18"/>
              </w:rPr>
              <w:t>% 10</w:t>
            </w:r>
          </w:p>
        </w:tc>
        <w:tc>
          <w:tcPr>
            <w:tcW w:w="1134" w:type="dxa"/>
          </w:tcPr>
          <w:p w:rsidR="0067402F" w:rsidRPr="00C11633" w:rsidRDefault="0067402F" w:rsidP="00382010">
            <w:pPr>
              <w:rPr>
                <w:sz w:val="18"/>
                <w:szCs w:val="18"/>
              </w:rPr>
            </w:pPr>
            <w:r w:rsidRPr="00C11633">
              <w:rPr>
                <w:sz w:val="18"/>
                <w:szCs w:val="18"/>
              </w:rPr>
              <w:t>IND</w:t>
            </w:r>
          </w:p>
        </w:tc>
        <w:tc>
          <w:tcPr>
            <w:tcW w:w="4250" w:type="dxa"/>
          </w:tcPr>
          <w:p w:rsidR="0067402F" w:rsidRPr="00C11633" w:rsidRDefault="0067402F" w:rsidP="00382010">
            <w:pPr>
              <w:rPr>
                <w:sz w:val="18"/>
                <w:szCs w:val="18"/>
              </w:rPr>
            </w:pPr>
            <w:r w:rsidRPr="00C11633">
              <w:rPr>
                <w:sz w:val="18"/>
                <w:szCs w:val="18"/>
              </w:rPr>
              <w:t>Uzman görüşü: formülasyon ve diğer alt kullacılardan atıklar. Daha hassas uygulama teknikleri nedeni ile yukarıdakilerden daha fazla alt kullanım atığı</w:t>
            </w:r>
          </w:p>
        </w:tc>
      </w:tr>
      <w:tr w:rsidR="0067402F" w:rsidRPr="00C11633" w:rsidTr="0067402F">
        <w:tc>
          <w:tcPr>
            <w:tcW w:w="1894" w:type="dxa"/>
            <w:vMerge/>
          </w:tcPr>
          <w:p w:rsidR="0067402F" w:rsidRPr="00C11633" w:rsidRDefault="0067402F" w:rsidP="00382010">
            <w:pPr>
              <w:rPr>
                <w:b/>
                <w:bCs/>
                <w:sz w:val="18"/>
                <w:szCs w:val="18"/>
              </w:rPr>
            </w:pPr>
          </w:p>
        </w:tc>
        <w:tc>
          <w:tcPr>
            <w:tcW w:w="1190" w:type="dxa"/>
          </w:tcPr>
          <w:p w:rsidR="0067402F" w:rsidRPr="00C11633" w:rsidRDefault="0067402F" w:rsidP="00382010">
            <w:pPr>
              <w:rPr>
                <w:sz w:val="18"/>
                <w:szCs w:val="18"/>
              </w:rPr>
            </w:pPr>
            <w:r w:rsidRPr="00C11633">
              <w:rPr>
                <w:sz w:val="18"/>
                <w:szCs w:val="18"/>
              </w:rPr>
              <w:t xml:space="preserve">MW </w:t>
            </w:r>
          </w:p>
        </w:tc>
        <w:tc>
          <w:tcPr>
            <w:tcW w:w="994" w:type="dxa"/>
          </w:tcPr>
          <w:p w:rsidR="0067402F" w:rsidRPr="00C11633" w:rsidRDefault="0067402F" w:rsidP="00382010">
            <w:pPr>
              <w:rPr>
                <w:sz w:val="18"/>
                <w:szCs w:val="18"/>
              </w:rPr>
            </w:pPr>
            <w:r w:rsidRPr="00C11633">
              <w:rPr>
                <w:sz w:val="18"/>
                <w:szCs w:val="18"/>
              </w:rPr>
              <w:t>%95</w:t>
            </w:r>
          </w:p>
        </w:tc>
        <w:tc>
          <w:tcPr>
            <w:tcW w:w="1134" w:type="dxa"/>
          </w:tcPr>
          <w:p w:rsidR="0067402F" w:rsidRPr="00C11633" w:rsidRDefault="0067402F" w:rsidP="00382010">
            <w:pPr>
              <w:rPr>
                <w:sz w:val="18"/>
                <w:szCs w:val="18"/>
              </w:rPr>
            </w:pPr>
            <w:r w:rsidRPr="00C11633">
              <w:rPr>
                <w:sz w:val="18"/>
                <w:szCs w:val="18"/>
              </w:rPr>
              <w:t>WD</w:t>
            </w:r>
          </w:p>
        </w:tc>
        <w:tc>
          <w:tcPr>
            <w:tcW w:w="4250" w:type="dxa"/>
          </w:tcPr>
          <w:p w:rsidR="0067402F" w:rsidRPr="00C11633" w:rsidRDefault="0067402F" w:rsidP="00382010">
            <w:pPr>
              <w:rPr>
                <w:sz w:val="18"/>
                <w:szCs w:val="18"/>
              </w:rPr>
            </w:pPr>
            <w:r w:rsidRPr="00C11633">
              <w:rPr>
                <w:sz w:val="18"/>
                <w:szCs w:val="18"/>
              </w:rPr>
              <w:t>Aklı selim ve ihtiyatlı düşünce: %100 kentsel atık içine, %5 üretici ve alt kullanıcıdan gelen atık çıkartılmış</w:t>
            </w:r>
          </w:p>
        </w:tc>
      </w:tr>
      <w:tr w:rsidR="0067402F" w:rsidRPr="00C11633" w:rsidTr="0067402F">
        <w:tc>
          <w:tcPr>
            <w:tcW w:w="1894" w:type="dxa"/>
            <w:vMerge/>
          </w:tcPr>
          <w:p w:rsidR="0067402F" w:rsidRPr="00C11633" w:rsidRDefault="0067402F" w:rsidP="00382010">
            <w:pPr>
              <w:rPr>
                <w:b/>
                <w:bCs/>
                <w:sz w:val="18"/>
                <w:szCs w:val="18"/>
              </w:rPr>
            </w:pPr>
          </w:p>
        </w:tc>
        <w:tc>
          <w:tcPr>
            <w:tcW w:w="1190" w:type="dxa"/>
          </w:tcPr>
          <w:p w:rsidR="0067402F" w:rsidRPr="00C11633" w:rsidRDefault="0067402F" w:rsidP="00382010">
            <w:pPr>
              <w:rPr>
                <w:sz w:val="18"/>
                <w:szCs w:val="18"/>
              </w:rPr>
            </w:pPr>
            <w:r w:rsidRPr="00C11633">
              <w:rPr>
                <w:sz w:val="18"/>
                <w:szCs w:val="18"/>
              </w:rPr>
              <w:t xml:space="preserve">RW </w:t>
            </w:r>
          </w:p>
        </w:tc>
        <w:tc>
          <w:tcPr>
            <w:tcW w:w="994" w:type="dxa"/>
          </w:tcPr>
          <w:p w:rsidR="0067402F" w:rsidRPr="00C11633" w:rsidRDefault="0067402F" w:rsidP="00382010">
            <w:pPr>
              <w:rPr>
                <w:sz w:val="18"/>
                <w:szCs w:val="18"/>
              </w:rPr>
            </w:pPr>
            <w:r w:rsidRPr="00C11633">
              <w:rPr>
                <w:sz w:val="18"/>
                <w:szCs w:val="18"/>
              </w:rPr>
              <w:t>%95</w:t>
            </w:r>
          </w:p>
        </w:tc>
        <w:tc>
          <w:tcPr>
            <w:tcW w:w="1134" w:type="dxa"/>
          </w:tcPr>
          <w:p w:rsidR="0067402F" w:rsidRPr="00C11633" w:rsidRDefault="0067402F" w:rsidP="00382010">
            <w:pPr>
              <w:rPr>
                <w:sz w:val="18"/>
                <w:szCs w:val="18"/>
              </w:rPr>
            </w:pPr>
            <w:r w:rsidRPr="00C11633">
              <w:rPr>
                <w:sz w:val="18"/>
                <w:szCs w:val="18"/>
              </w:rPr>
              <w:t>WD</w:t>
            </w:r>
          </w:p>
        </w:tc>
        <w:tc>
          <w:tcPr>
            <w:tcW w:w="4250" w:type="dxa"/>
          </w:tcPr>
          <w:p w:rsidR="0067402F" w:rsidRPr="00C11633" w:rsidRDefault="0067402F" w:rsidP="00382010">
            <w:pPr>
              <w:rPr>
                <w:sz w:val="18"/>
                <w:szCs w:val="18"/>
              </w:rPr>
            </w:pPr>
            <w:r w:rsidRPr="00C11633">
              <w:rPr>
                <w:sz w:val="18"/>
                <w:szCs w:val="18"/>
              </w:rPr>
              <w:t>%100 geri dönüşüm, %5 üretici ve alt kullanıcıdan gelen çıkartılmış</w:t>
            </w:r>
          </w:p>
        </w:tc>
      </w:tr>
      <w:tr w:rsidR="0067402F" w:rsidRPr="00C11633" w:rsidTr="0067402F">
        <w:tc>
          <w:tcPr>
            <w:tcW w:w="1894" w:type="dxa"/>
            <w:vMerge/>
          </w:tcPr>
          <w:p w:rsidR="0067402F" w:rsidRPr="00C11633" w:rsidRDefault="0067402F" w:rsidP="00382010">
            <w:pPr>
              <w:rPr>
                <w:b/>
                <w:bCs/>
                <w:sz w:val="18"/>
                <w:szCs w:val="18"/>
              </w:rPr>
            </w:pPr>
          </w:p>
        </w:tc>
        <w:tc>
          <w:tcPr>
            <w:tcW w:w="1190" w:type="dxa"/>
          </w:tcPr>
          <w:p w:rsidR="0067402F" w:rsidRPr="00C11633" w:rsidRDefault="0067402F" w:rsidP="00382010">
            <w:pPr>
              <w:rPr>
                <w:sz w:val="18"/>
                <w:szCs w:val="18"/>
              </w:rPr>
            </w:pPr>
            <w:r w:rsidRPr="00C11633">
              <w:rPr>
                <w:sz w:val="18"/>
                <w:szCs w:val="18"/>
              </w:rPr>
              <w:t xml:space="preserve">RW </w:t>
            </w:r>
          </w:p>
        </w:tc>
        <w:tc>
          <w:tcPr>
            <w:tcW w:w="994" w:type="dxa"/>
          </w:tcPr>
          <w:p w:rsidR="0067402F" w:rsidRPr="00C11633" w:rsidRDefault="0067402F" w:rsidP="00382010">
            <w:pPr>
              <w:rPr>
                <w:sz w:val="18"/>
                <w:szCs w:val="18"/>
              </w:rPr>
            </w:pPr>
            <w:r w:rsidRPr="00C11633">
              <w:rPr>
                <w:sz w:val="18"/>
                <w:szCs w:val="18"/>
              </w:rPr>
              <w:t>%1</w:t>
            </w:r>
          </w:p>
        </w:tc>
        <w:tc>
          <w:tcPr>
            <w:tcW w:w="1134" w:type="dxa"/>
          </w:tcPr>
          <w:p w:rsidR="0067402F" w:rsidRPr="00C11633" w:rsidRDefault="0067402F" w:rsidP="00382010">
            <w:pPr>
              <w:rPr>
                <w:sz w:val="18"/>
                <w:szCs w:val="18"/>
              </w:rPr>
            </w:pPr>
            <w:r w:rsidRPr="00C11633">
              <w:rPr>
                <w:sz w:val="18"/>
                <w:szCs w:val="18"/>
              </w:rPr>
              <w:t>WD</w:t>
            </w:r>
          </w:p>
        </w:tc>
        <w:tc>
          <w:tcPr>
            <w:tcW w:w="4250" w:type="dxa"/>
          </w:tcPr>
          <w:p w:rsidR="0067402F" w:rsidRPr="00C11633" w:rsidRDefault="0067402F" w:rsidP="00382010">
            <w:pPr>
              <w:rPr>
                <w:sz w:val="18"/>
                <w:szCs w:val="18"/>
              </w:rPr>
            </w:pPr>
            <w:r w:rsidRPr="00C11633">
              <w:rPr>
                <w:sz w:val="18"/>
                <w:szCs w:val="18"/>
              </w:rPr>
              <w:t>Materyal akışlarını olasılıkla kontamine eden madde fraksiyonuna ilşkin en kötü durum varsayımı</w:t>
            </w:r>
          </w:p>
        </w:tc>
      </w:tr>
    </w:tbl>
    <w:p w:rsidR="00AA5816" w:rsidRDefault="00AA5816" w:rsidP="00382010"/>
    <w:p w:rsidR="00AA5816" w:rsidRPr="004D234F" w:rsidRDefault="00AA5816" w:rsidP="006E3567">
      <w:pPr>
        <w:pStyle w:val="ListeParagraf"/>
        <w:numPr>
          <w:ilvl w:val="1"/>
          <w:numId w:val="41"/>
        </w:numPr>
        <w:jc w:val="both"/>
        <w:rPr>
          <w:b/>
          <w:bCs/>
          <w:sz w:val="23"/>
          <w:szCs w:val="23"/>
        </w:rPr>
      </w:pPr>
      <w:r w:rsidRPr="004D234F">
        <w:rPr>
          <w:b/>
          <w:bCs/>
          <w:sz w:val="23"/>
          <w:szCs w:val="23"/>
        </w:rPr>
        <w:t>Temel atık akışlarına giren atık fraksiyonlarında iyileştirme</w:t>
      </w:r>
    </w:p>
    <w:p w:rsidR="00AA5816" w:rsidRDefault="00673DF0" w:rsidP="00382010">
      <w:pPr>
        <w:jc w:val="both"/>
        <w:rPr>
          <w:sz w:val="23"/>
          <w:szCs w:val="23"/>
        </w:rPr>
      </w:pPr>
      <w:r>
        <w:rPr>
          <w:sz w:val="23"/>
          <w:szCs w:val="23"/>
        </w:rPr>
        <w:t>İ</w:t>
      </w:r>
      <w:r w:rsidR="00AA5816" w:rsidRPr="004D234F">
        <w:rPr>
          <w:sz w:val="23"/>
          <w:szCs w:val="23"/>
        </w:rPr>
        <w:t>/İ atık istatistikleri, gerçek geri dönüşüm toplanma hızları gibi bilgilere dayanarak maddenin girdiği  ürün ve nesne tiplerini detaylandırıp temel atık akışılarına giren fraksiyonda bir iyileştirme yapabilir.Üretim atıklarına ait bilgilerkurum içinde ulaşılabilir olmalıdır. Alt kullanımdan kaynaklanan atık miktarları ve içndeki madde miktarları alt kullanıcılardan  ve madde fonskiyo ve kullanım bilgisinden ve sektör bilgisinden sorgulanabilir. Iyileştirmeyi destekleyecek daha ileri bilgiler, örneğin sektör istatistiklerinde yayınlanan, ürünün piyasa hacmidir.</w:t>
      </w:r>
    </w:p>
    <w:p w:rsidR="00AA5816" w:rsidRPr="004D234F" w:rsidRDefault="00AA5816" w:rsidP="00382010">
      <w:pPr>
        <w:jc w:val="both"/>
        <w:rPr>
          <w:sz w:val="23"/>
          <w:szCs w:val="23"/>
        </w:rPr>
      </w:pPr>
    </w:p>
    <w:p w:rsidR="00673DF0" w:rsidRDefault="00AA5816" w:rsidP="00382010">
      <w:pPr>
        <w:jc w:val="both"/>
        <w:rPr>
          <w:sz w:val="23"/>
          <w:szCs w:val="23"/>
        </w:rPr>
      </w:pPr>
      <w:r w:rsidRPr="00673DF0">
        <w:rPr>
          <w:b/>
          <w:i/>
          <w:iCs/>
          <w:sz w:val="23"/>
          <w:szCs w:val="23"/>
        </w:rPr>
        <w:t xml:space="preserve">Kentsel atık fraksiyonlarının düzeltilmesi (f </w:t>
      </w:r>
      <w:r w:rsidRPr="00673DF0">
        <w:rPr>
          <w:b/>
          <w:i/>
          <w:iCs/>
          <w:sz w:val="23"/>
          <w:szCs w:val="23"/>
          <w:vertAlign w:val="subscript"/>
        </w:rPr>
        <w:t>atık-MW</w:t>
      </w:r>
      <w:r w:rsidRPr="00673DF0">
        <w:rPr>
          <w:b/>
          <w:i/>
          <w:iCs/>
          <w:sz w:val="23"/>
          <w:szCs w:val="23"/>
        </w:rPr>
        <w:t xml:space="preserve">) </w:t>
      </w:r>
      <w:r w:rsidRPr="00673DF0">
        <w:rPr>
          <w:b/>
          <w:i/>
          <w:iCs/>
          <w:sz w:val="23"/>
          <w:szCs w:val="23"/>
          <w:vertAlign w:val="subscript"/>
        </w:rPr>
        <w:t xml:space="preserve"> </w:t>
      </w:r>
    </w:p>
    <w:p w:rsidR="00AA5816" w:rsidRPr="00673DF0" w:rsidRDefault="00AA5816" w:rsidP="00382010">
      <w:pPr>
        <w:jc w:val="both"/>
        <w:rPr>
          <w:sz w:val="23"/>
          <w:szCs w:val="23"/>
        </w:rPr>
      </w:pPr>
      <w:r w:rsidRPr="00673DF0">
        <w:rPr>
          <w:sz w:val="23"/>
          <w:szCs w:val="23"/>
        </w:rPr>
        <w:t xml:space="preserve"> </w:t>
      </w:r>
    </w:p>
    <w:p w:rsidR="00AA5816" w:rsidRPr="004D234F" w:rsidRDefault="00AA5816" w:rsidP="00382010">
      <w:pPr>
        <w:jc w:val="both"/>
        <w:rPr>
          <w:sz w:val="23"/>
          <w:szCs w:val="23"/>
        </w:rPr>
      </w:pPr>
      <w:r w:rsidRPr="004D234F">
        <w:rPr>
          <w:sz w:val="23"/>
          <w:szCs w:val="23"/>
        </w:rPr>
        <w:t>İlk varsayılan değer olarak, maddenin %95’nin kentsel atığa girdiği kabul edilir. Bu değerde, diğer atık akışlarına giren miktarlar çıkartılarak  ve kentsel atıkların termal bertaraf ve gömmülmesi arasında kesin bir ayrım yapılarak  bir iyileştirme yapılabilir. Maddenin aşağıdaki fraksiyonları çıkartılmalıdır:</w:t>
      </w:r>
    </w:p>
    <w:p w:rsidR="00AA5816" w:rsidRPr="004D234F" w:rsidRDefault="00AA5816" w:rsidP="00382010">
      <w:pPr>
        <w:jc w:val="both"/>
        <w:rPr>
          <w:sz w:val="23"/>
          <w:szCs w:val="23"/>
        </w:rPr>
      </w:pPr>
      <w:r w:rsidRPr="004D234F">
        <w:rPr>
          <w:sz w:val="23"/>
          <w:szCs w:val="23"/>
        </w:rPr>
        <w:lastRenderedPageBreak/>
        <w:t>*Geri dönüşümsel atığa giren atıklar: konservatif kalmak için, kentsel atık akışından en düşük geri dönüşüm hızına sahip fraksiyon çıkartılmalıdır. Varsayılan geri dönüşüm hızları bir sonraki kısımda sunulmuştur.</w:t>
      </w:r>
    </w:p>
    <w:p w:rsidR="00AA5816" w:rsidRPr="004D234F" w:rsidRDefault="00AA5816" w:rsidP="00382010">
      <w:pPr>
        <w:jc w:val="both"/>
        <w:rPr>
          <w:sz w:val="23"/>
          <w:szCs w:val="23"/>
        </w:rPr>
      </w:pPr>
      <w:r w:rsidRPr="004D234F">
        <w:rPr>
          <w:sz w:val="23"/>
          <w:szCs w:val="23"/>
        </w:rPr>
        <w:t xml:space="preserve">*Bölgesel atık bertaraf durumuna bağlı olarak, kentsel atıkların geri kalan fraksiyonu  Ü/İ sorumluluğunda etkilenme olmadan ya termal bertaraf ya da gömülme işlemine yönlenir. Avrupa’daki geniş aralıktaki imha seçenekleri düşünüerek </w:t>
      </w:r>
      <w:r w:rsidRPr="004D234F">
        <w:rPr>
          <w:b/>
          <w:bCs/>
          <w:sz w:val="23"/>
          <w:szCs w:val="23"/>
        </w:rPr>
        <w:t>default split i</w:t>
      </w:r>
      <w:r w:rsidRPr="004D234F">
        <w:rPr>
          <w:sz w:val="23"/>
          <w:szCs w:val="23"/>
        </w:rPr>
        <w:t>kisi arasında varsayılan bir ayrım önerilmiştir.</w:t>
      </w:r>
    </w:p>
    <w:p w:rsidR="00AA5816" w:rsidRDefault="00AA5816" w:rsidP="00382010">
      <w:pPr>
        <w:jc w:val="both"/>
        <w:rPr>
          <w:sz w:val="23"/>
          <w:szCs w:val="23"/>
        </w:rPr>
      </w:pPr>
    </w:p>
    <w:p w:rsidR="00AA5816" w:rsidRPr="004D234F" w:rsidRDefault="00AA5816" w:rsidP="00382010">
      <w:pPr>
        <w:jc w:val="both"/>
        <w:rPr>
          <w:sz w:val="23"/>
          <w:szCs w:val="23"/>
        </w:rPr>
      </w:pPr>
      <w:r w:rsidRPr="004D234F">
        <w:rPr>
          <w:sz w:val="23"/>
          <w:szCs w:val="23"/>
        </w:rPr>
        <w:t>Bunu takiben, kenstel atık akışına giren fraksiyon kayıtlı hacimden (1) diğer atık akışlarına giren fraksiyonun çıkarılması ile elde edilir:</w:t>
      </w:r>
    </w:p>
    <w:p w:rsidR="00673DF0" w:rsidRDefault="00673DF0" w:rsidP="00382010">
      <w:pPr>
        <w:jc w:val="both"/>
        <w:rPr>
          <w:sz w:val="23"/>
          <w:szCs w:val="23"/>
        </w:rPr>
      </w:pPr>
    </w:p>
    <w:p w:rsidR="00AA5816" w:rsidRPr="004D234F" w:rsidRDefault="00AA5816" w:rsidP="00382010">
      <w:pPr>
        <w:jc w:val="both"/>
        <w:rPr>
          <w:sz w:val="23"/>
          <w:szCs w:val="23"/>
        </w:rPr>
      </w:pPr>
      <w:r w:rsidRPr="004D234F">
        <w:rPr>
          <w:sz w:val="23"/>
          <w:szCs w:val="23"/>
        </w:rPr>
        <w:t xml:space="preserve">f </w:t>
      </w:r>
      <w:r w:rsidRPr="004D234F">
        <w:rPr>
          <w:sz w:val="23"/>
          <w:szCs w:val="23"/>
          <w:vertAlign w:val="subscript"/>
        </w:rPr>
        <w:t xml:space="preserve">atık-MW </w:t>
      </w:r>
      <w:r w:rsidRPr="004D234F">
        <w:rPr>
          <w:sz w:val="23"/>
          <w:szCs w:val="23"/>
        </w:rPr>
        <w:t xml:space="preserve">, =  f </w:t>
      </w:r>
      <w:r w:rsidRPr="004D234F">
        <w:rPr>
          <w:sz w:val="23"/>
          <w:szCs w:val="23"/>
          <w:vertAlign w:val="subscript"/>
        </w:rPr>
        <w:t>atık-RW</w:t>
      </w:r>
      <w:r w:rsidRPr="004D234F">
        <w:rPr>
          <w:sz w:val="23"/>
          <w:szCs w:val="23"/>
        </w:rPr>
        <w:t xml:space="preserve"> - f </w:t>
      </w:r>
      <w:r w:rsidRPr="004D234F">
        <w:rPr>
          <w:sz w:val="23"/>
          <w:szCs w:val="23"/>
          <w:vertAlign w:val="subscript"/>
        </w:rPr>
        <w:t xml:space="preserve">atık-HW </w:t>
      </w:r>
      <w:r w:rsidRPr="004D234F">
        <w:rPr>
          <w:sz w:val="23"/>
          <w:szCs w:val="23"/>
        </w:rPr>
        <w:t xml:space="preserve"> </w:t>
      </w:r>
    </w:p>
    <w:p w:rsidR="00673DF0" w:rsidRDefault="00673DF0" w:rsidP="00382010">
      <w:pPr>
        <w:jc w:val="both"/>
        <w:rPr>
          <w:sz w:val="23"/>
          <w:szCs w:val="23"/>
        </w:rPr>
      </w:pPr>
    </w:p>
    <w:p w:rsidR="00AA5816" w:rsidRPr="004D234F" w:rsidRDefault="00AA5816" w:rsidP="00382010">
      <w:pPr>
        <w:jc w:val="both"/>
        <w:rPr>
          <w:sz w:val="23"/>
          <w:szCs w:val="23"/>
        </w:rPr>
      </w:pPr>
      <w:r w:rsidRPr="004D234F">
        <w:rPr>
          <w:sz w:val="23"/>
          <w:szCs w:val="23"/>
        </w:rPr>
        <w:t xml:space="preserve">Yakılma ve gömülme suretiyle imha edilen fraksiyon ise her atık bertaraf işlemi için   f </w:t>
      </w:r>
      <w:r w:rsidRPr="004D234F">
        <w:rPr>
          <w:sz w:val="23"/>
          <w:szCs w:val="23"/>
          <w:vertAlign w:val="subscript"/>
        </w:rPr>
        <w:t xml:space="preserve">atık-MW </w:t>
      </w:r>
      <w:r w:rsidRPr="004D234F">
        <w:rPr>
          <w:sz w:val="23"/>
          <w:szCs w:val="23"/>
        </w:rPr>
        <w:t>ile %9</w:t>
      </w:r>
      <w:r w:rsidR="00673DF0">
        <w:rPr>
          <w:sz w:val="23"/>
          <w:szCs w:val="23"/>
        </w:rPr>
        <w:t>5’in çarpılması ile elde edilir</w:t>
      </w:r>
      <w:r w:rsidR="00673DF0">
        <w:rPr>
          <w:rStyle w:val="DipnotBavurusu"/>
          <w:sz w:val="23"/>
          <w:szCs w:val="23"/>
        </w:rPr>
        <w:footnoteReference w:id="92"/>
      </w:r>
      <w:r w:rsidRPr="004D234F">
        <w:rPr>
          <w:sz w:val="23"/>
          <w:szCs w:val="23"/>
        </w:rPr>
        <w:t>.</w:t>
      </w:r>
    </w:p>
    <w:p w:rsidR="00673DF0" w:rsidRDefault="00673DF0" w:rsidP="00382010">
      <w:pPr>
        <w:jc w:val="both"/>
        <w:rPr>
          <w:sz w:val="23"/>
          <w:szCs w:val="23"/>
        </w:rPr>
      </w:pPr>
    </w:p>
    <w:p w:rsidR="00AA5816" w:rsidRPr="004D234F" w:rsidRDefault="00AA5816" w:rsidP="00382010">
      <w:pPr>
        <w:jc w:val="both"/>
        <w:rPr>
          <w:sz w:val="23"/>
          <w:szCs w:val="23"/>
        </w:rPr>
      </w:pPr>
      <w:r w:rsidRPr="004D234F">
        <w:rPr>
          <w:sz w:val="23"/>
          <w:szCs w:val="23"/>
        </w:rPr>
        <w:t xml:space="preserve">f </w:t>
      </w:r>
      <w:r w:rsidRPr="004D234F">
        <w:rPr>
          <w:sz w:val="23"/>
          <w:szCs w:val="23"/>
          <w:vertAlign w:val="subscript"/>
        </w:rPr>
        <w:t xml:space="preserve">atık-MW-gömme = </w:t>
      </w:r>
      <w:r w:rsidRPr="004D234F">
        <w:rPr>
          <w:sz w:val="23"/>
          <w:szCs w:val="23"/>
        </w:rPr>
        <w:t xml:space="preserve">f </w:t>
      </w:r>
      <w:r w:rsidRPr="004D234F">
        <w:rPr>
          <w:sz w:val="23"/>
          <w:szCs w:val="23"/>
          <w:vertAlign w:val="subscript"/>
        </w:rPr>
        <w:t xml:space="preserve">atık-MW </w:t>
      </w:r>
      <w:r w:rsidRPr="004D234F">
        <w:rPr>
          <w:sz w:val="23"/>
          <w:szCs w:val="23"/>
        </w:rPr>
        <w:t xml:space="preserve"> *0.95  ve ve f </w:t>
      </w:r>
      <w:r w:rsidRPr="004D234F">
        <w:rPr>
          <w:sz w:val="23"/>
          <w:szCs w:val="23"/>
          <w:vertAlign w:val="subscript"/>
        </w:rPr>
        <w:t xml:space="preserve">atık-MW-termal = </w:t>
      </w:r>
      <w:r w:rsidRPr="004D234F">
        <w:rPr>
          <w:sz w:val="23"/>
          <w:szCs w:val="23"/>
        </w:rPr>
        <w:t xml:space="preserve"> f </w:t>
      </w:r>
      <w:r w:rsidRPr="004D234F">
        <w:rPr>
          <w:sz w:val="23"/>
          <w:szCs w:val="23"/>
          <w:vertAlign w:val="subscript"/>
        </w:rPr>
        <w:t xml:space="preserve">atık-MW  </w:t>
      </w:r>
      <w:r w:rsidRPr="004D234F">
        <w:rPr>
          <w:sz w:val="23"/>
          <w:szCs w:val="23"/>
        </w:rPr>
        <w:t xml:space="preserve">* 0.95 </w:t>
      </w:r>
    </w:p>
    <w:p w:rsidR="00AA5816" w:rsidRDefault="00AA5816" w:rsidP="00382010">
      <w:pPr>
        <w:jc w:val="both"/>
        <w:rPr>
          <w:b/>
          <w:bCs/>
          <w:sz w:val="23"/>
          <w:szCs w:val="23"/>
        </w:rPr>
      </w:pPr>
    </w:p>
    <w:p w:rsidR="00AA5816" w:rsidRPr="00673DF0" w:rsidRDefault="00AA5816" w:rsidP="00382010">
      <w:pPr>
        <w:jc w:val="both"/>
        <w:rPr>
          <w:b/>
          <w:i/>
          <w:iCs/>
          <w:sz w:val="23"/>
          <w:szCs w:val="23"/>
        </w:rPr>
      </w:pPr>
      <w:r w:rsidRPr="00673DF0">
        <w:rPr>
          <w:b/>
          <w:i/>
          <w:iCs/>
          <w:sz w:val="23"/>
          <w:szCs w:val="23"/>
        </w:rPr>
        <w:t>Geri dönüşen atıklar fraksiyonunda iyileştirme</w:t>
      </w:r>
    </w:p>
    <w:p w:rsidR="00673DF0" w:rsidRDefault="00673DF0" w:rsidP="00382010">
      <w:pPr>
        <w:jc w:val="both"/>
        <w:rPr>
          <w:sz w:val="23"/>
          <w:szCs w:val="23"/>
        </w:rPr>
      </w:pPr>
    </w:p>
    <w:p w:rsidR="00AA5816" w:rsidRDefault="00AA5816" w:rsidP="00382010">
      <w:pPr>
        <w:jc w:val="both"/>
        <w:rPr>
          <w:sz w:val="23"/>
          <w:szCs w:val="23"/>
        </w:rPr>
      </w:pPr>
      <w:r w:rsidRPr="004D234F">
        <w:rPr>
          <w:sz w:val="23"/>
          <w:szCs w:val="23"/>
        </w:rPr>
        <w:t>Materyal geri dönüşüm atık akışına giren materyaller içindeki maddeler için,kullanım bilgisi (geri dönüşüme tabi tutulan materyaldeki kayıtlı miktarın % ne kadarı  var?) ve geri dönüşüm hızları (materyalin toplmada ne kadarı toplanıyor ve gerçekten geri döünüşüyor?) birleştirilmelidir. Bu şu şekilde ifade edilir:</w:t>
      </w:r>
    </w:p>
    <w:p w:rsidR="00673DF0" w:rsidRPr="004D234F" w:rsidRDefault="00673DF0" w:rsidP="00382010">
      <w:pPr>
        <w:jc w:val="both"/>
        <w:rPr>
          <w:sz w:val="23"/>
          <w:szCs w:val="23"/>
        </w:rPr>
      </w:pPr>
    </w:p>
    <w:p w:rsidR="00AA5816" w:rsidRPr="004D234F" w:rsidRDefault="00AA5816" w:rsidP="00382010">
      <w:pPr>
        <w:jc w:val="both"/>
        <w:rPr>
          <w:sz w:val="23"/>
          <w:szCs w:val="23"/>
        </w:rPr>
      </w:pPr>
      <w:r w:rsidRPr="004D234F">
        <w:rPr>
          <w:sz w:val="23"/>
          <w:szCs w:val="23"/>
        </w:rPr>
        <w:t xml:space="preserve">f </w:t>
      </w:r>
      <w:r w:rsidRPr="004D234F">
        <w:rPr>
          <w:sz w:val="23"/>
          <w:szCs w:val="23"/>
          <w:vertAlign w:val="subscript"/>
        </w:rPr>
        <w:t xml:space="preserve">atık-RW =  </w:t>
      </w:r>
      <w:r w:rsidRPr="004D234F">
        <w:rPr>
          <w:sz w:val="23"/>
          <w:szCs w:val="23"/>
        </w:rPr>
        <w:t xml:space="preserve">Q’nun materyalde kullanılan miktarı [%]* geri dönüşüm hızı </w:t>
      </w:r>
      <w:r w:rsidRPr="004D234F">
        <w:rPr>
          <w:sz w:val="23"/>
          <w:szCs w:val="23"/>
          <w:vertAlign w:val="subscript"/>
        </w:rPr>
        <w:t xml:space="preserve"> </w:t>
      </w:r>
      <w:r w:rsidR="00673DF0">
        <w:rPr>
          <w:sz w:val="23"/>
          <w:szCs w:val="23"/>
        </w:rPr>
        <w:t>[%]</w:t>
      </w:r>
      <w:r w:rsidR="00673DF0">
        <w:rPr>
          <w:rStyle w:val="DipnotBavurusu"/>
          <w:sz w:val="23"/>
          <w:szCs w:val="23"/>
        </w:rPr>
        <w:footnoteReference w:id="93"/>
      </w:r>
      <w:r w:rsidRPr="004D234F">
        <w:rPr>
          <w:sz w:val="23"/>
          <w:szCs w:val="23"/>
        </w:rPr>
        <w:t xml:space="preserve"> </w:t>
      </w:r>
    </w:p>
    <w:p w:rsidR="00AA5816" w:rsidRDefault="00AA5816" w:rsidP="00382010">
      <w:pPr>
        <w:rPr>
          <w:sz w:val="20"/>
          <w:szCs w:val="20"/>
        </w:rPr>
      </w:pPr>
    </w:p>
    <w:p w:rsidR="00AA5816" w:rsidRPr="004D234F" w:rsidRDefault="00673DF0" w:rsidP="00382010">
      <w:pPr>
        <w:jc w:val="both"/>
        <w:rPr>
          <w:sz w:val="23"/>
          <w:szCs w:val="23"/>
        </w:rPr>
      </w:pPr>
      <w:r>
        <w:rPr>
          <w:sz w:val="23"/>
          <w:szCs w:val="23"/>
        </w:rPr>
        <w:t>İ</w:t>
      </w:r>
      <w:r w:rsidR="00AA5816" w:rsidRPr="004D234F">
        <w:rPr>
          <w:sz w:val="23"/>
          <w:szCs w:val="23"/>
        </w:rPr>
        <w:t>/İ  eğer geri dönüşebilen materyal içinde kullanılan madde fraksiyonunu bilemiyorsa, kayıt hacminden üretim ve alt kulla</w:t>
      </w:r>
      <w:r w:rsidR="00AA5816">
        <w:rPr>
          <w:sz w:val="23"/>
          <w:szCs w:val="23"/>
        </w:rPr>
        <w:t>nımlardan gelen atıkları çıkart</w:t>
      </w:r>
      <w:r w:rsidR="00AA5816" w:rsidRPr="004D234F">
        <w:rPr>
          <w:sz w:val="23"/>
          <w:szCs w:val="23"/>
        </w:rPr>
        <w:t>arak bulunan değeri kullanmalıdır.</w:t>
      </w:r>
    </w:p>
    <w:p w:rsidR="00AA5816" w:rsidRDefault="00AA5816" w:rsidP="00382010">
      <w:pPr>
        <w:jc w:val="both"/>
        <w:rPr>
          <w:sz w:val="23"/>
          <w:szCs w:val="23"/>
        </w:rPr>
      </w:pPr>
    </w:p>
    <w:p w:rsidR="00AA5816" w:rsidRPr="004D234F" w:rsidRDefault="00AA5816" w:rsidP="00382010">
      <w:pPr>
        <w:jc w:val="both"/>
        <w:rPr>
          <w:sz w:val="23"/>
          <w:szCs w:val="23"/>
        </w:rPr>
      </w:pPr>
      <w:r w:rsidRPr="004D234F">
        <w:rPr>
          <w:sz w:val="23"/>
          <w:szCs w:val="23"/>
        </w:rPr>
        <w:t xml:space="preserve">Eğer madde farklı geri dönüştürülmüş materyaller içinde kullanılıyorsa,  farklı materyallerin ve materyal geridönüşüm akışlarının f </w:t>
      </w:r>
      <w:r w:rsidRPr="004D234F">
        <w:rPr>
          <w:sz w:val="23"/>
          <w:szCs w:val="23"/>
          <w:vertAlign w:val="subscript"/>
        </w:rPr>
        <w:t xml:space="preserve">atık_RW </w:t>
      </w:r>
      <w:r w:rsidRPr="004D234F">
        <w:rPr>
          <w:sz w:val="23"/>
          <w:szCs w:val="23"/>
        </w:rPr>
        <w:t xml:space="preserve"> değerleri ayrıca tanımlanmalı ve birlikte toplanmalıdır. </w:t>
      </w:r>
    </w:p>
    <w:p w:rsidR="00AA5816" w:rsidRDefault="00AA5816" w:rsidP="00382010">
      <w:pPr>
        <w:jc w:val="both"/>
        <w:rPr>
          <w:sz w:val="23"/>
          <w:szCs w:val="23"/>
        </w:rPr>
      </w:pPr>
    </w:p>
    <w:p w:rsidR="00AA5816" w:rsidRPr="004D234F" w:rsidRDefault="00AA5816" w:rsidP="00382010">
      <w:pPr>
        <w:jc w:val="both"/>
        <w:rPr>
          <w:sz w:val="23"/>
          <w:szCs w:val="23"/>
        </w:rPr>
      </w:pPr>
      <w:r w:rsidRPr="004D234F">
        <w:rPr>
          <w:sz w:val="23"/>
          <w:szCs w:val="23"/>
        </w:rPr>
        <w:t xml:space="preserve">Eğer geri dönüşüm hızları mevzuatta tanımlandıysa, </w:t>
      </w:r>
      <w:r w:rsidR="00673DF0">
        <w:rPr>
          <w:sz w:val="23"/>
          <w:szCs w:val="23"/>
        </w:rPr>
        <w:t>İ</w:t>
      </w:r>
      <w:r w:rsidRPr="004D234F">
        <w:rPr>
          <w:sz w:val="23"/>
          <w:szCs w:val="23"/>
        </w:rPr>
        <w:t>/İ bu değerleri geri dönüşüme giren atık miktarını hesaplamada kullanabilir</w:t>
      </w:r>
      <w:r w:rsidR="00673DF0">
        <w:rPr>
          <w:rStyle w:val="DipnotBavurusu"/>
          <w:sz w:val="23"/>
          <w:szCs w:val="23"/>
        </w:rPr>
        <w:footnoteReference w:id="94"/>
      </w:r>
      <w:r w:rsidRPr="004D234F">
        <w:rPr>
          <w:sz w:val="23"/>
          <w:szCs w:val="23"/>
        </w:rPr>
        <w:t>. Avrupa Birliğine ait istatiksel bilgi kullanılıyor</w:t>
      </w:r>
      <w:r w:rsidR="00673DF0">
        <w:rPr>
          <w:sz w:val="23"/>
          <w:szCs w:val="23"/>
        </w:rPr>
        <w:t>sa (örneğin atık istatistikleri</w:t>
      </w:r>
      <w:r w:rsidR="00673DF0">
        <w:rPr>
          <w:rStyle w:val="DipnotBavurusu"/>
          <w:sz w:val="23"/>
          <w:szCs w:val="23"/>
        </w:rPr>
        <w:footnoteReference w:id="95"/>
      </w:r>
      <w:r w:rsidRPr="004D234F">
        <w:rPr>
          <w:sz w:val="23"/>
          <w:szCs w:val="23"/>
        </w:rPr>
        <w:t>), raporlanan geridönüşüm hızlarına ortalamada ulaşılabilse de, yerel ölçekte durum anlamlı bir şekilde farklı olabilir.</w:t>
      </w:r>
      <w:r w:rsidR="00673DF0">
        <w:rPr>
          <w:sz w:val="23"/>
          <w:szCs w:val="23"/>
        </w:rPr>
        <w:t xml:space="preserve"> </w:t>
      </w:r>
      <w:r w:rsidRPr="004D234F">
        <w:rPr>
          <w:sz w:val="23"/>
          <w:szCs w:val="23"/>
        </w:rPr>
        <w:t>Bu nedenle ihtiyatlı varsayımlar yapılmalıdır.</w:t>
      </w:r>
      <w:r w:rsidR="00673DF0">
        <w:rPr>
          <w:sz w:val="23"/>
          <w:szCs w:val="23"/>
        </w:rPr>
        <w:t xml:space="preserve"> </w:t>
      </w:r>
      <w:r w:rsidRPr="004D234F">
        <w:rPr>
          <w:sz w:val="23"/>
          <w:szCs w:val="23"/>
        </w:rPr>
        <w:t xml:space="preserve">Kayıt ettiren kendi ana pazarındaki yerel geridönüşüm yollarını göz önünde bulundurmaya karar verebilir. İşleme giren miktar en yüksek olduğundan, en ihtiyatlı varsayımların en yüksek geri dönüşüm hızlarına sahip olduğu unutulmamalıdır. Kentsel atıklardan miktarların eksiltilmesinde tam ters bir durum söz konusudur, en düşük geri dönüşüm hızları çıkartıldığından kentsel atık akışına daha yüksek miktarların girişi olur. </w:t>
      </w:r>
    </w:p>
    <w:p w:rsidR="00AA5816" w:rsidRDefault="00AA5816" w:rsidP="00382010"/>
    <w:p w:rsidR="00AA5816" w:rsidRDefault="00AA5816" w:rsidP="00382010"/>
    <w:p w:rsidR="00673DF0" w:rsidRDefault="00673DF0" w:rsidP="00382010"/>
    <w:p w:rsidR="00673DF0" w:rsidRDefault="00673DF0" w:rsidP="00382010"/>
    <w:p w:rsidR="00673DF0" w:rsidRDefault="00673DF0" w:rsidP="00382010"/>
    <w:p w:rsidR="00673DF0" w:rsidRDefault="00673DF0" w:rsidP="00673DF0">
      <w:pPr>
        <w:pStyle w:val="ResimYazs"/>
      </w:pPr>
      <w:bookmarkStart w:id="82" w:name="_Toc439671970"/>
      <w:r>
        <w:lastRenderedPageBreak/>
        <w:t xml:space="preserve">Tablo R.18- </w:t>
      </w:r>
      <w:r>
        <w:fldChar w:fldCharType="begin"/>
      </w:r>
      <w:r>
        <w:instrText xml:space="preserve"> SEQ Tablo_R.18- \* ARABIC </w:instrText>
      </w:r>
      <w:r>
        <w:fldChar w:fldCharType="separate"/>
      </w:r>
      <w:r w:rsidR="00B5752B">
        <w:rPr>
          <w:noProof/>
        </w:rPr>
        <w:t>20</w:t>
      </w:r>
      <w:r>
        <w:fldChar w:fldCharType="end"/>
      </w:r>
      <w:r>
        <w:t xml:space="preserve">: </w:t>
      </w:r>
      <w:r w:rsidRPr="00673DF0">
        <w:rPr>
          <w:b w:val="0"/>
        </w:rPr>
        <w:t xml:space="preserve">Üretilen materyal için geri dönüşüm hızları (f </w:t>
      </w:r>
      <w:r w:rsidRPr="00673DF0">
        <w:rPr>
          <w:b w:val="0"/>
          <w:vertAlign w:val="subscript"/>
        </w:rPr>
        <w:t>atık_RW</w:t>
      </w:r>
      <w:r w:rsidRPr="00673DF0">
        <w:rPr>
          <w:b w:val="0"/>
        </w:rPr>
        <w:t xml:space="preserve">  de kullanılmak üzere)</w:t>
      </w:r>
      <w:bookmarkEnd w:id="82"/>
    </w:p>
    <w:tbl>
      <w:tblPr>
        <w:tblW w:w="1003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841"/>
        <w:gridCol w:w="1402"/>
        <w:gridCol w:w="15"/>
        <w:gridCol w:w="1360"/>
        <w:gridCol w:w="4596"/>
      </w:tblGrid>
      <w:tr w:rsidR="00AA5816" w:rsidRPr="00C11633" w:rsidTr="00673DF0">
        <w:tc>
          <w:tcPr>
            <w:tcW w:w="817" w:type="dxa"/>
          </w:tcPr>
          <w:p w:rsidR="00AA5816" w:rsidRPr="00C11633" w:rsidRDefault="00AA5816" w:rsidP="00382010">
            <w:pPr>
              <w:rPr>
                <w:b/>
                <w:bCs/>
              </w:rPr>
            </w:pPr>
          </w:p>
        </w:tc>
        <w:tc>
          <w:tcPr>
            <w:tcW w:w="4618" w:type="dxa"/>
            <w:gridSpan w:val="4"/>
          </w:tcPr>
          <w:p w:rsidR="00AA5816" w:rsidRPr="00C11633" w:rsidRDefault="00AA5816" w:rsidP="00382010">
            <w:pPr>
              <w:rPr>
                <w:b/>
                <w:bCs/>
              </w:rPr>
            </w:pPr>
            <w:r w:rsidRPr="00C11633">
              <w:rPr>
                <w:b/>
                <w:bCs/>
              </w:rPr>
              <w:t>Materyal geri dönüşüm hızları</w:t>
            </w:r>
          </w:p>
        </w:tc>
        <w:tc>
          <w:tcPr>
            <w:tcW w:w="4594" w:type="dxa"/>
            <w:vMerge w:val="restart"/>
          </w:tcPr>
          <w:p w:rsidR="00AA5816" w:rsidRPr="00C11633" w:rsidRDefault="00AA5816" w:rsidP="00382010">
            <w:pPr>
              <w:autoSpaceDE w:val="0"/>
              <w:autoSpaceDN w:val="0"/>
              <w:adjustRightInd w:val="0"/>
              <w:rPr>
                <w:b/>
                <w:bCs/>
                <w:sz w:val="20"/>
                <w:szCs w:val="20"/>
              </w:rPr>
            </w:pPr>
            <w:r w:rsidRPr="00C11633">
              <w:rPr>
                <w:b/>
                <w:bCs/>
              </w:rPr>
              <w:t xml:space="preserve">Bilgi Kaynakları (farklı kapsamlar, örneğin </w:t>
            </w:r>
            <w:r w:rsidRPr="00C11633">
              <w:rPr>
                <w:b/>
                <w:bCs/>
                <w:sz w:val="20"/>
                <w:szCs w:val="20"/>
              </w:rPr>
              <w:t>EU-27+1: EU-27+CH, EU-27+2: EU-27+CH+ NO, EU-27+3:</w:t>
            </w:r>
          </w:p>
          <w:p w:rsidR="00AA5816" w:rsidRPr="00C11633" w:rsidRDefault="00AA5816" w:rsidP="00382010">
            <w:pPr>
              <w:rPr>
                <w:b/>
                <w:bCs/>
              </w:rPr>
            </w:pPr>
            <w:r w:rsidRPr="00C11633">
              <w:rPr>
                <w:b/>
                <w:bCs/>
                <w:sz w:val="20"/>
                <w:szCs w:val="20"/>
              </w:rPr>
              <w:t>EU-27+CH+NO+HR)</w:t>
            </w:r>
          </w:p>
        </w:tc>
      </w:tr>
      <w:tr w:rsidR="00AA5816" w:rsidRPr="00C11633" w:rsidTr="00673DF0">
        <w:tc>
          <w:tcPr>
            <w:tcW w:w="817" w:type="dxa"/>
          </w:tcPr>
          <w:p w:rsidR="00AA5816" w:rsidRPr="00C11633" w:rsidRDefault="00AA5816" w:rsidP="00382010">
            <w:pPr>
              <w:rPr>
                <w:b/>
                <w:bCs/>
              </w:rPr>
            </w:pPr>
          </w:p>
        </w:tc>
        <w:tc>
          <w:tcPr>
            <w:tcW w:w="1841" w:type="dxa"/>
          </w:tcPr>
          <w:p w:rsidR="00AA5816" w:rsidRPr="00C11633" w:rsidRDefault="00AA5816" w:rsidP="00382010">
            <w:pPr>
              <w:rPr>
                <w:b/>
                <w:bCs/>
              </w:rPr>
            </w:pPr>
            <w:r w:rsidRPr="00C11633">
              <w:rPr>
                <w:b/>
                <w:bCs/>
              </w:rPr>
              <w:t>En az (1), yıl</w:t>
            </w:r>
          </w:p>
        </w:tc>
        <w:tc>
          <w:tcPr>
            <w:tcW w:w="1402" w:type="dxa"/>
          </w:tcPr>
          <w:p w:rsidR="00AA5816" w:rsidRPr="00C11633" w:rsidRDefault="00AA5816" w:rsidP="00382010">
            <w:pPr>
              <w:rPr>
                <w:b/>
                <w:bCs/>
              </w:rPr>
            </w:pPr>
            <w:r w:rsidRPr="00C11633">
              <w:rPr>
                <w:b/>
                <w:bCs/>
              </w:rPr>
              <w:t>En fazla (2), yıl</w:t>
            </w:r>
          </w:p>
        </w:tc>
        <w:tc>
          <w:tcPr>
            <w:tcW w:w="1375" w:type="dxa"/>
            <w:gridSpan w:val="2"/>
          </w:tcPr>
          <w:p w:rsidR="00AA5816" w:rsidRPr="00C11633" w:rsidRDefault="00AA5816" w:rsidP="00382010">
            <w:pPr>
              <w:rPr>
                <w:b/>
                <w:bCs/>
              </w:rPr>
            </w:pPr>
            <w:r w:rsidRPr="00C11633">
              <w:rPr>
                <w:b/>
                <w:bCs/>
              </w:rPr>
              <w:t>Ortalama (3), yıl</w:t>
            </w:r>
          </w:p>
        </w:tc>
        <w:tc>
          <w:tcPr>
            <w:tcW w:w="4594" w:type="dxa"/>
            <w:vMerge/>
          </w:tcPr>
          <w:p w:rsidR="00AA5816" w:rsidRPr="00C11633" w:rsidRDefault="00AA5816" w:rsidP="00382010">
            <w:pPr>
              <w:rPr>
                <w:b/>
                <w:bCs/>
              </w:rPr>
            </w:pPr>
          </w:p>
        </w:tc>
      </w:tr>
      <w:tr w:rsidR="00AA5816" w:rsidRPr="00C11633" w:rsidTr="00673DF0">
        <w:tc>
          <w:tcPr>
            <w:tcW w:w="817" w:type="dxa"/>
          </w:tcPr>
          <w:p w:rsidR="00AA5816" w:rsidRPr="00C11633" w:rsidRDefault="00AA5816" w:rsidP="00382010">
            <w:r w:rsidRPr="00C11633">
              <w:t>Kağıt</w:t>
            </w:r>
          </w:p>
        </w:tc>
        <w:tc>
          <w:tcPr>
            <w:tcW w:w="1841" w:type="dxa"/>
          </w:tcPr>
          <w:p w:rsidR="00AA5816" w:rsidRPr="00C11633" w:rsidRDefault="00AA5816" w:rsidP="00382010">
            <w:pPr>
              <w:autoSpaceDE w:val="0"/>
              <w:autoSpaceDN w:val="0"/>
              <w:adjustRightInd w:val="0"/>
              <w:rPr>
                <w:rFonts w:ascii="TimesNewRomanPSMT" w:hAnsi="TimesNewRomanPSMT" w:cs="TimesNewRomanPSMT"/>
                <w:sz w:val="20"/>
                <w:szCs w:val="20"/>
              </w:rPr>
            </w:pPr>
            <w:r w:rsidRPr="00C11633">
              <w:rPr>
                <w:rFonts w:ascii="TimesNewRomanPSMT" w:hAnsi="TimesNewRomanPSMT" w:cs="TimesNewRomanPSMT"/>
                <w:sz w:val="20"/>
                <w:szCs w:val="20"/>
              </w:rPr>
              <w:t>%  0 / 7 (MT/CY)</w:t>
            </w:r>
          </w:p>
          <w:p w:rsidR="00AA5816" w:rsidRPr="00C11633" w:rsidRDefault="00AA5816" w:rsidP="00382010">
            <w:pPr>
              <w:autoSpaceDE w:val="0"/>
              <w:autoSpaceDN w:val="0"/>
              <w:adjustRightInd w:val="0"/>
              <w:rPr>
                <w:rFonts w:ascii="TimesNewRomanPSMT" w:hAnsi="TimesNewRomanPSMT" w:cs="TimesNewRomanPSMT"/>
                <w:sz w:val="20"/>
                <w:szCs w:val="20"/>
              </w:rPr>
            </w:pPr>
            <w:r w:rsidRPr="00C11633">
              <w:rPr>
                <w:rFonts w:ascii="TimesNewRomanPSMT" w:hAnsi="TimesNewRomanPSMT" w:cs="TimesNewRomanPSMT"/>
                <w:sz w:val="20"/>
                <w:szCs w:val="20"/>
              </w:rPr>
              <w:t>% 26 (FI)</w:t>
            </w:r>
          </w:p>
          <w:p w:rsidR="00AA5816" w:rsidRPr="00C11633" w:rsidRDefault="00AA5816" w:rsidP="00382010">
            <w:pPr>
              <w:autoSpaceDE w:val="0"/>
              <w:autoSpaceDN w:val="0"/>
              <w:adjustRightInd w:val="0"/>
              <w:rPr>
                <w:rFonts w:ascii="TimesNewRomanPSMT" w:hAnsi="TimesNewRomanPSMT" w:cs="TimesNewRomanPSMT"/>
                <w:sz w:val="20"/>
                <w:szCs w:val="20"/>
              </w:rPr>
            </w:pPr>
            <w:r w:rsidRPr="00C11633">
              <w:rPr>
                <w:rFonts w:ascii="TimesNewRomanPSMT" w:hAnsi="TimesNewRomanPSMT" w:cs="TimesNewRomanPSMT"/>
                <w:sz w:val="20"/>
                <w:szCs w:val="20"/>
              </w:rPr>
              <w:t>% 30 (PT)</w:t>
            </w:r>
          </w:p>
          <w:p w:rsidR="00AA5816" w:rsidRPr="00C11633" w:rsidRDefault="00AA5816" w:rsidP="00382010">
            <w:pPr>
              <w:autoSpaceDE w:val="0"/>
              <w:autoSpaceDN w:val="0"/>
              <w:adjustRightInd w:val="0"/>
              <w:rPr>
                <w:rFonts w:ascii="TimesNewRomanPSMT" w:hAnsi="TimesNewRomanPSMT" w:cs="TimesNewRomanPSMT"/>
                <w:sz w:val="20"/>
                <w:szCs w:val="20"/>
              </w:rPr>
            </w:pPr>
            <w:r w:rsidRPr="00C11633">
              <w:rPr>
                <w:rFonts w:ascii="TimesNewRomanPSMT" w:hAnsi="TimesNewRomanPSMT" w:cs="TimesNewRomanPSMT"/>
                <w:sz w:val="20"/>
                <w:szCs w:val="20"/>
              </w:rPr>
              <w:t>% 34 / 36</w:t>
            </w:r>
          </w:p>
          <w:p w:rsidR="00AA5816" w:rsidRPr="00C11633" w:rsidRDefault="00AA5816" w:rsidP="00382010">
            <w:pPr>
              <w:autoSpaceDE w:val="0"/>
              <w:autoSpaceDN w:val="0"/>
              <w:adjustRightInd w:val="0"/>
            </w:pPr>
            <w:r w:rsidRPr="00C11633">
              <w:rPr>
                <w:rFonts w:ascii="TimesNewRomanPSMT" w:hAnsi="TimesNewRomanPSMT" w:cs="TimesNewRomanPSMT"/>
                <w:sz w:val="20"/>
                <w:szCs w:val="20"/>
              </w:rPr>
              <w:t>(HR/RO), 2006</w:t>
            </w:r>
          </w:p>
        </w:tc>
        <w:tc>
          <w:tcPr>
            <w:tcW w:w="1402" w:type="dxa"/>
          </w:tcPr>
          <w:p w:rsidR="00AA5816" w:rsidRPr="00C11633" w:rsidRDefault="00AA5816" w:rsidP="00382010">
            <w:pPr>
              <w:autoSpaceDE w:val="0"/>
              <w:autoSpaceDN w:val="0"/>
              <w:adjustRightInd w:val="0"/>
              <w:rPr>
                <w:rFonts w:ascii="TimesNewRomanPSMT" w:hAnsi="TimesNewRomanPSMT" w:cs="TimesNewRomanPSMT"/>
                <w:sz w:val="20"/>
                <w:szCs w:val="20"/>
              </w:rPr>
            </w:pPr>
            <w:r w:rsidRPr="00C11633">
              <w:rPr>
                <w:rFonts w:ascii="TimesNewRomanPSMT" w:hAnsi="TimesNewRomanPSMT" w:cs="TimesNewRomanPSMT"/>
                <w:sz w:val="20"/>
                <w:szCs w:val="20"/>
              </w:rPr>
              <w:t>% 77 (NO)</w:t>
            </w:r>
          </w:p>
          <w:p w:rsidR="00AA5816" w:rsidRPr="00C11633" w:rsidRDefault="00AA5816" w:rsidP="00382010">
            <w:pPr>
              <w:autoSpaceDE w:val="0"/>
              <w:autoSpaceDN w:val="0"/>
              <w:adjustRightInd w:val="0"/>
              <w:rPr>
                <w:rFonts w:ascii="TimesNewRomanPSMT" w:hAnsi="TimesNewRomanPSMT" w:cs="TimesNewRomanPSMT"/>
                <w:sz w:val="20"/>
                <w:szCs w:val="20"/>
              </w:rPr>
            </w:pPr>
            <w:r w:rsidRPr="00C11633">
              <w:rPr>
                <w:rFonts w:ascii="TimesNewRomanPSMT" w:hAnsi="TimesNewRomanPSMT" w:cs="TimesNewRomanPSMT"/>
                <w:sz w:val="20"/>
                <w:szCs w:val="20"/>
              </w:rPr>
              <w:t>%75 (PL,DE)</w:t>
            </w:r>
          </w:p>
          <w:p w:rsidR="00AA5816" w:rsidRPr="00C11633" w:rsidRDefault="00AA5816" w:rsidP="00382010">
            <w:pPr>
              <w:autoSpaceDE w:val="0"/>
              <w:autoSpaceDN w:val="0"/>
              <w:adjustRightInd w:val="0"/>
              <w:rPr>
                <w:rFonts w:ascii="TimesNewRomanPSMT" w:hAnsi="TimesNewRomanPSMT" w:cs="TimesNewRomanPSMT"/>
                <w:sz w:val="20"/>
                <w:szCs w:val="20"/>
              </w:rPr>
            </w:pPr>
            <w:r w:rsidRPr="00C11633">
              <w:rPr>
                <w:rFonts w:ascii="TimesNewRomanPSMT" w:hAnsi="TimesNewRomanPSMT" w:cs="TimesNewRomanPSMT"/>
                <w:sz w:val="20"/>
                <w:szCs w:val="20"/>
              </w:rPr>
              <w:t>% 73 (NL)</w:t>
            </w:r>
          </w:p>
          <w:p w:rsidR="00AA5816" w:rsidRPr="00C11633" w:rsidRDefault="00AA5816" w:rsidP="00382010">
            <w:pPr>
              <w:autoSpaceDE w:val="0"/>
              <w:autoSpaceDN w:val="0"/>
              <w:adjustRightInd w:val="0"/>
              <w:rPr>
                <w:rFonts w:ascii="TimesNewRomanPSMT" w:hAnsi="TimesNewRomanPSMT" w:cs="TimesNewRomanPSMT"/>
                <w:sz w:val="20"/>
                <w:szCs w:val="20"/>
              </w:rPr>
            </w:pPr>
            <w:r w:rsidRPr="00C11633">
              <w:rPr>
                <w:rFonts w:ascii="TimesNewRomanPSMT" w:hAnsi="TimesNewRomanPSMT" w:cs="TimesNewRomanPSMT"/>
                <w:sz w:val="20"/>
                <w:szCs w:val="20"/>
              </w:rPr>
              <w:t>% 70 (AT),</w:t>
            </w:r>
          </w:p>
          <w:p w:rsidR="00AA5816" w:rsidRPr="00C11633" w:rsidRDefault="00AA5816" w:rsidP="00382010">
            <w:r w:rsidRPr="00C11633">
              <w:rPr>
                <w:rFonts w:ascii="TimesNewRomanPSMT" w:hAnsi="TimesNewRomanPSMT" w:cs="TimesNewRomanPSMT"/>
                <w:sz w:val="20"/>
                <w:szCs w:val="20"/>
              </w:rPr>
              <w:t>2006</w:t>
            </w:r>
          </w:p>
        </w:tc>
        <w:tc>
          <w:tcPr>
            <w:tcW w:w="1375" w:type="dxa"/>
            <w:gridSpan w:val="2"/>
          </w:tcPr>
          <w:p w:rsidR="00AA5816" w:rsidRPr="00C11633" w:rsidRDefault="00AA5816" w:rsidP="00382010">
            <w:pPr>
              <w:autoSpaceDE w:val="0"/>
              <w:autoSpaceDN w:val="0"/>
              <w:adjustRightInd w:val="0"/>
              <w:rPr>
                <w:rFonts w:ascii="TimesNewRomanPSMT" w:hAnsi="TimesNewRomanPSMT" w:cs="TimesNewRomanPSMT"/>
                <w:sz w:val="20"/>
                <w:szCs w:val="20"/>
              </w:rPr>
            </w:pPr>
            <w:r w:rsidRPr="00C11633">
              <w:rPr>
                <w:rFonts w:ascii="TimesNewRomanPSMT" w:hAnsi="TimesNewRomanPSMT" w:cs="TimesNewRomanPSMT"/>
                <w:sz w:val="20"/>
                <w:szCs w:val="20"/>
              </w:rPr>
              <w:t>%59, 2005</w:t>
            </w:r>
          </w:p>
          <w:p w:rsidR="00AA5816" w:rsidRPr="00C11633" w:rsidRDefault="00AA5816" w:rsidP="00382010">
            <w:pPr>
              <w:autoSpaceDE w:val="0"/>
              <w:autoSpaceDN w:val="0"/>
              <w:adjustRightInd w:val="0"/>
            </w:pPr>
            <w:r w:rsidRPr="00C11633">
              <w:rPr>
                <w:rFonts w:ascii="TimesNewRomanPSMT" w:hAnsi="TimesNewRomanPSMT" w:cs="TimesNewRomanPSMT"/>
                <w:sz w:val="20"/>
                <w:szCs w:val="20"/>
              </w:rPr>
              <w:t>%61, 2006</w:t>
            </w:r>
          </w:p>
        </w:tc>
        <w:tc>
          <w:tcPr>
            <w:tcW w:w="4594" w:type="dxa"/>
          </w:tcPr>
          <w:p w:rsidR="00AA5816" w:rsidRPr="00C11633" w:rsidRDefault="00AA5816" w:rsidP="00382010">
            <w:pPr>
              <w:autoSpaceDE w:val="0"/>
              <w:autoSpaceDN w:val="0"/>
              <w:adjustRightInd w:val="0"/>
              <w:rPr>
                <w:rFonts w:ascii="TimesNewRomanPSMT" w:hAnsi="TimesNewRomanPSMT" w:cs="TimesNewRomanPSMT"/>
                <w:color w:val="000000"/>
                <w:sz w:val="20"/>
                <w:szCs w:val="20"/>
              </w:rPr>
            </w:pPr>
            <w:r w:rsidRPr="00C11633">
              <w:rPr>
                <w:rFonts w:ascii="TimesNewRomanPSMT" w:hAnsi="TimesNewRomanPSMT" w:cs="TimesNewRomanPSMT"/>
                <w:color w:val="000000"/>
                <w:sz w:val="20"/>
                <w:szCs w:val="20"/>
              </w:rPr>
              <w:t>(1) (2) (3) EU-27+3 Geri dönüşüm hızı  (kağıt tüketimine göre atık kağıt toplama ) RISI+VDP’e dayanmaktadır,</w:t>
            </w:r>
          </w:p>
          <w:p w:rsidR="00AA5816" w:rsidRPr="00C11633" w:rsidRDefault="00AA5816" w:rsidP="00382010">
            <w:pPr>
              <w:autoSpaceDE w:val="0"/>
              <w:autoSpaceDN w:val="0"/>
              <w:adjustRightInd w:val="0"/>
              <w:rPr>
                <w:rFonts w:ascii="TimesNewRomanPSMT" w:hAnsi="TimesNewRomanPSMT" w:cs="TimesNewRomanPSMT"/>
                <w:color w:val="000000"/>
                <w:sz w:val="20"/>
                <w:szCs w:val="20"/>
              </w:rPr>
            </w:pPr>
            <w:r w:rsidRPr="00C11633">
              <w:rPr>
                <w:rFonts w:ascii="TimesNewRomanPSMT" w:hAnsi="TimesNewRomanPSMT" w:cs="TimesNewRomanPSMT"/>
                <w:color w:val="000000"/>
                <w:sz w:val="20"/>
                <w:szCs w:val="20"/>
              </w:rPr>
              <w:t>Performans raporu VDP, 2008.</w:t>
            </w:r>
          </w:p>
          <w:p w:rsidR="00AA5816" w:rsidRPr="00C11633" w:rsidRDefault="00AA5816" w:rsidP="00382010">
            <w:pPr>
              <w:autoSpaceDE w:val="0"/>
              <w:autoSpaceDN w:val="0"/>
              <w:adjustRightInd w:val="0"/>
            </w:pPr>
            <w:r w:rsidRPr="00C11633">
              <w:rPr>
                <w:rFonts w:ascii="TimesNewRomanPSMT" w:hAnsi="TimesNewRomanPSMT" w:cs="TimesNewRomanPSMT"/>
                <w:color w:val="000000"/>
                <w:sz w:val="20"/>
                <w:szCs w:val="20"/>
              </w:rPr>
              <w:t xml:space="preserve">(3) EU-27+3 Geri dönüşüm hızı , Avrupa Ger kazanılmış Kağıt Konseyi, 2009. </w:t>
            </w:r>
            <w:r w:rsidRPr="00C11633">
              <w:rPr>
                <w:rFonts w:ascii="TimesNewRomanPSMT" w:hAnsi="TimesNewRomanPSMT" w:cs="TimesNewRomanPSMT"/>
                <w:color w:val="0000FF"/>
                <w:sz w:val="20"/>
                <w:szCs w:val="20"/>
              </w:rPr>
              <w:t>http://www.paperrecovery.org</w:t>
            </w:r>
          </w:p>
        </w:tc>
      </w:tr>
      <w:tr w:rsidR="00AA5816" w:rsidRPr="00C11633" w:rsidTr="00673DF0">
        <w:tc>
          <w:tcPr>
            <w:tcW w:w="817" w:type="dxa"/>
          </w:tcPr>
          <w:p w:rsidR="00AA5816" w:rsidRPr="00C11633" w:rsidRDefault="00AA5816" w:rsidP="00382010">
            <w:r w:rsidRPr="00C11633">
              <w:t>Lastik</w:t>
            </w:r>
          </w:p>
        </w:tc>
        <w:tc>
          <w:tcPr>
            <w:tcW w:w="1841" w:type="dxa"/>
          </w:tcPr>
          <w:p w:rsidR="00AA5816" w:rsidRPr="00C11633" w:rsidRDefault="00AA5816" w:rsidP="00382010">
            <w:pPr>
              <w:autoSpaceDE w:val="0"/>
              <w:autoSpaceDN w:val="0"/>
              <w:adjustRightInd w:val="0"/>
              <w:rPr>
                <w:rFonts w:ascii="TimesNewRomanPSMT" w:hAnsi="TimesNewRomanPSMT" w:cs="TimesNewRomanPSMT"/>
                <w:sz w:val="20"/>
                <w:szCs w:val="20"/>
              </w:rPr>
            </w:pPr>
            <w:r w:rsidRPr="00C11633">
              <w:rPr>
                <w:rFonts w:ascii="TimesNewRomanPSMT" w:hAnsi="TimesNewRomanPSMT" w:cs="TimesNewRomanPSMT"/>
                <w:sz w:val="20"/>
                <w:szCs w:val="20"/>
              </w:rPr>
              <w:t>% 0 / 7 (BG, CY,</w:t>
            </w:r>
          </w:p>
          <w:p w:rsidR="00AA5816" w:rsidRPr="00C11633" w:rsidRDefault="00AA5816" w:rsidP="00382010">
            <w:pPr>
              <w:autoSpaceDE w:val="0"/>
              <w:autoSpaceDN w:val="0"/>
              <w:adjustRightInd w:val="0"/>
              <w:rPr>
                <w:rFonts w:ascii="TimesNewRomanPSMT" w:hAnsi="TimesNewRomanPSMT" w:cs="TimesNewRomanPSMT"/>
                <w:sz w:val="20"/>
                <w:szCs w:val="20"/>
              </w:rPr>
            </w:pPr>
            <w:r w:rsidRPr="00C11633">
              <w:rPr>
                <w:rFonts w:ascii="TimesNewRomanPSMT" w:hAnsi="TimesNewRomanPSMT" w:cs="TimesNewRomanPSMT"/>
                <w:sz w:val="20"/>
                <w:szCs w:val="20"/>
              </w:rPr>
              <w:t>MT/CH)</w:t>
            </w:r>
          </w:p>
          <w:p w:rsidR="00AA5816" w:rsidRPr="00C11633" w:rsidRDefault="00AA5816" w:rsidP="00382010">
            <w:pPr>
              <w:autoSpaceDE w:val="0"/>
              <w:autoSpaceDN w:val="0"/>
              <w:adjustRightInd w:val="0"/>
              <w:rPr>
                <w:rFonts w:ascii="TimesNewRomanPSMT" w:hAnsi="TimesNewRomanPSMT" w:cs="TimesNewRomanPSMT"/>
                <w:sz w:val="20"/>
                <w:szCs w:val="20"/>
              </w:rPr>
            </w:pPr>
            <w:r w:rsidRPr="00C11633">
              <w:rPr>
                <w:rFonts w:ascii="TimesNewRomanPSMT" w:hAnsi="TimesNewRomanPSMT" w:cs="TimesNewRomanPSMT"/>
                <w:sz w:val="20"/>
                <w:szCs w:val="20"/>
              </w:rPr>
              <w:t>%17/19/21</w:t>
            </w:r>
          </w:p>
          <w:p w:rsidR="00AA5816" w:rsidRPr="00C11633" w:rsidRDefault="00AA5816" w:rsidP="00382010">
            <w:pPr>
              <w:autoSpaceDE w:val="0"/>
              <w:autoSpaceDN w:val="0"/>
              <w:adjustRightInd w:val="0"/>
              <w:rPr>
                <w:rFonts w:ascii="TimesNewRomanPSMT" w:hAnsi="TimesNewRomanPSMT" w:cs="TimesNewRomanPSMT"/>
                <w:sz w:val="20"/>
                <w:szCs w:val="20"/>
              </w:rPr>
            </w:pPr>
            <w:r w:rsidRPr="00C11633">
              <w:rPr>
                <w:rFonts w:ascii="TimesNewRomanPSMT" w:hAnsi="TimesNewRomanPSMT" w:cs="TimesNewRomanPSMT"/>
                <w:sz w:val="20"/>
                <w:szCs w:val="20"/>
              </w:rPr>
              <w:t>(CZ/IT/PL)</w:t>
            </w:r>
          </w:p>
          <w:p w:rsidR="00AA5816" w:rsidRPr="00C11633" w:rsidRDefault="00AA5816" w:rsidP="00382010">
            <w:pPr>
              <w:autoSpaceDE w:val="0"/>
              <w:autoSpaceDN w:val="0"/>
              <w:adjustRightInd w:val="0"/>
            </w:pPr>
            <w:r w:rsidRPr="00C11633">
              <w:rPr>
                <w:rFonts w:ascii="TimesNewRomanPSMT" w:hAnsi="TimesNewRomanPSMT" w:cs="TimesNewRomanPSMT"/>
                <w:sz w:val="20"/>
                <w:szCs w:val="20"/>
              </w:rPr>
              <w:t>% 25 (DE), 2008</w:t>
            </w:r>
          </w:p>
        </w:tc>
        <w:tc>
          <w:tcPr>
            <w:tcW w:w="1402" w:type="dxa"/>
          </w:tcPr>
          <w:p w:rsidR="00AA5816" w:rsidRPr="00C11633" w:rsidRDefault="00AA5816" w:rsidP="00382010">
            <w:pPr>
              <w:autoSpaceDE w:val="0"/>
              <w:autoSpaceDN w:val="0"/>
              <w:adjustRightInd w:val="0"/>
              <w:rPr>
                <w:rFonts w:ascii="TimesNewRomanPSMT" w:hAnsi="TimesNewRomanPSMT" w:cs="TimesNewRomanPSMT"/>
                <w:sz w:val="20"/>
                <w:szCs w:val="20"/>
              </w:rPr>
            </w:pPr>
            <w:r w:rsidRPr="00C11633">
              <w:rPr>
                <w:rFonts w:ascii="TimesNewRomanPSMT" w:hAnsi="TimesNewRomanPSMT" w:cs="TimesNewRomanPSMT"/>
                <w:sz w:val="20"/>
                <w:szCs w:val="20"/>
              </w:rPr>
              <w:t>% 95 (DK)</w:t>
            </w:r>
          </w:p>
          <w:p w:rsidR="00AA5816" w:rsidRPr="00C11633" w:rsidRDefault="00AA5816" w:rsidP="00382010">
            <w:pPr>
              <w:autoSpaceDE w:val="0"/>
              <w:autoSpaceDN w:val="0"/>
              <w:adjustRightInd w:val="0"/>
              <w:rPr>
                <w:rFonts w:ascii="TimesNewRomanPSMT" w:hAnsi="TimesNewRomanPSMT" w:cs="TimesNewRomanPSMT"/>
                <w:sz w:val="20"/>
                <w:szCs w:val="20"/>
              </w:rPr>
            </w:pPr>
            <w:r w:rsidRPr="00C11633">
              <w:rPr>
                <w:rFonts w:ascii="TimesNewRomanPSMT" w:hAnsi="TimesNewRomanPSMT" w:cs="TimesNewRomanPSMT"/>
                <w:sz w:val="20"/>
                <w:szCs w:val="20"/>
              </w:rPr>
              <w:t>% 92 (SK)</w:t>
            </w:r>
          </w:p>
          <w:p w:rsidR="00AA5816" w:rsidRPr="00C11633" w:rsidRDefault="00AA5816" w:rsidP="00382010">
            <w:pPr>
              <w:autoSpaceDE w:val="0"/>
              <w:autoSpaceDN w:val="0"/>
              <w:adjustRightInd w:val="0"/>
              <w:rPr>
                <w:rFonts w:ascii="TimesNewRomanPSMT" w:hAnsi="TimesNewRomanPSMT" w:cs="TimesNewRomanPSMT"/>
                <w:sz w:val="20"/>
                <w:szCs w:val="20"/>
              </w:rPr>
            </w:pPr>
            <w:r w:rsidRPr="00C11633">
              <w:rPr>
                <w:rFonts w:ascii="TimesNewRomanPSMT" w:hAnsi="TimesNewRomanPSMT" w:cs="TimesNewRomanPSMT"/>
                <w:sz w:val="20"/>
                <w:szCs w:val="20"/>
              </w:rPr>
              <w:t>% 89 (FI),</w:t>
            </w:r>
          </w:p>
          <w:p w:rsidR="00AA5816" w:rsidRPr="00C11633" w:rsidRDefault="00AA5816" w:rsidP="00382010">
            <w:r w:rsidRPr="00C11633">
              <w:rPr>
                <w:rFonts w:ascii="TimesNewRomanPSMT" w:hAnsi="TimesNewRomanPSMT" w:cs="TimesNewRomanPSMT"/>
                <w:sz w:val="20"/>
                <w:szCs w:val="20"/>
              </w:rPr>
              <w:t>2008</w:t>
            </w:r>
          </w:p>
        </w:tc>
        <w:tc>
          <w:tcPr>
            <w:tcW w:w="1375" w:type="dxa"/>
            <w:gridSpan w:val="2"/>
          </w:tcPr>
          <w:p w:rsidR="00AA5816" w:rsidRPr="00C11633" w:rsidRDefault="00AA5816" w:rsidP="00382010">
            <w:pPr>
              <w:autoSpaceDE w:val="0"/>
              <w:autoSpaceDN w:val="0"/>
              <w:adjustRightInd w:val="0"/>
              <w:rPr>
                <w:rFonts w:ascii="TimesNewRomanPSMT" w:hAnsi="TimesNewRomanPSMT" w:cs="TimesNewRomanPSMT"/>
                <w:sz w:val="20"/>
                <w:szCs w:val="20"/>
              </w:rPr>
            </w:pPr>
            <w:r w:rsidRPr="00C11633">
              <w:rPr>
                <w:rFonts w:ascii="TimesNewRomanPSMT" w:hAnsi="TimesNewRomanPSMT" w:cs="TimesNewRomanPSMT"/>
                <w:sz w:val="20"/>
                <w:szCs w:val="20"/>
              </w:rPr>
              <w:t>%39, 2007</w:t>
            </w:r>
          </w:p>
          <w:p w:rsidR="00AA5816" w:rsidRPr="00C11633" w:rsidRDefault="00AA5816" w:rsidP="00382010">
            <w:pPr>
              <w:autoSpaceDE w:val="0"/>
              <w:autoSpaceDN w:val="0"/>
              <w:adjustRightInd w:val="0"/>
            </w:pPr>
            <w:r w:rsidRPr="00C11633">
              <w:rPr>
                <w:rFonts w:ascii="TimesNewRomanPSMT" w:hAnsi="TimesNewRomanPSMT" w:cs="TimesNewRomanPSMT"/>
                <w:sz w:val="20"/>
                <w:szCs w:val="20"/>
              </w:rPr>
              <w:t>% 39, 2008</w:t>
            </w:r>
          </w:p>
        </w:tc>
        <w:tc>
          <w:tcPr>
            <w:tcW w:w="4594" w:type="dxa"/>
          </w:tcPr>
          <w:p w:rsidR="00AA5816" w:rsidRPr="00C11633" w:rsidRDefault="00AA5816" w:rsidP="00382010">
            <w:pPr>
              <w:autoSpaceDE w:val="0"/>
              <w:autoSpaceDN w:val="0"/>
              <w:adjustRightInd w:val="0"/>
            </w:pPr>
            <w:r w:rsidRPr="00C11633">
              <w:rPr>
                <w:rFonts w:ascii="TimesNewRomanPSMT" w:hAnsi="TimesNewRomanPSMT" w:cs="TimesNewRomanPSMT"/>
                <w:color w:val="000000"/>
                <w:sz w:val="20"/>
                <w:szCs w:val="20"/>
              </w:rPr>
              <w:t xml:space="preserve">(1) (2) (3) EU-27+3 Ömrü bitmiş tekerleklerin geri dönşüm materyali , Avrupa Tekerlek ve Lastik Üreticileri Birliği yayına dayanmaktadır,  9.11.2009. </w:t>
            </w:r>
            <w:r w:rsidRPr="00C11633">
              <w:rPr>
                <w:rFonts w:ascii="TimesNewRomanPSMT" w:hAnsi="TimesNewRomanPSMT" w:cs="TimesNewRomanPSMT"/>
                <w:color w:val="0000FF"/>
                <w:sz w:val="20"/>
                <w:szCs w:val="20"/>
              </w:rPr>
              <w:t>http://www.etrma.org</w:t>
            </w:r>
          </w:p>
        </w:tc>
      </w:tr>
      <w:tr w:rsidR="00AA5816" w:rsidRPr="00C11633" w:rsidTr="00673DF0">
        <w:tc>
          <w:tcPr>
            <w:tcW w:w="817" w:type="dxa"/>
          </w:tcPr>
          <w:p w:rsidR="00AA5816" w:rsidRPr="00C11633" w:rsidRDefault="00AA5816" w:rsidP="00382010">
            <w:r w:rsidRPr="00C11633">
              <w:t>Plastik</w:t>
            </w:r>
          </w:p>
        </w:tc>
        <w:tc>
          <w:tcPr>
            <w:tcW w:w="1841" w:type="dxa"/>
          </w:tcPr>
          <w:p w:rsidR="00AA5816" w:rsidRPr="00C11633" w:rsidRDefault="00AA5816" w:rsidP="00382010">
            <w:pPr>
              <w:autoSpaceDE w:val="0"/>
              <w:autoSpaceDN w:val="0"/>
              <w:adjustRightInd w:val="0"/>
              <w:rPr>
                <w:rFonts w:ascii="TimesNewRomanPSMT" w:hAnsi="TimesNewRomanPSMT" w:cs="TimesNewRomanPSMT"/>
                <w:sz w:val="20"/>
                <w:szCs w:val="20"/>
              </w:rPr>
            </w:pPr>
            <w:r w:rsidRPr="00C11633">
              <w:rPr>
                <w:rFonts w:ascii="TimesNewRomanPSMT" w:hAnsi="TimesNewRomanPSMT" w:cs="TimesNewRomanPSMT"/>
                <w:sz w:val="20"/>
                <w:szCs w:val="20"/>
              </w:rPr>
              <w:t>% 8/10</w:t>
            </w:r>
          </w:p>
          <w:p w:rsidR="00AA5816" w:rsidRPr="00C11633" w:rsidRDefault="00AA5816" w:rsidP="00382010">
            <w:pPr>
              <w:autoSpaceDE w:val="0"/>
              <w:autoSpaceDN w:val="0"/>
              <w:adjustRightInd w:val="0"/>
              <w:rPr>
                <w:rFonts w:ascii="TimesNewRomanPSMT" w:hAnsi="TimesNewRomanPSMT" w:cs="TimesNewRomanPSMT"/>
                <w:sz w:val="20"/>
                <w:szCs w:val="20"/>
              </w:rPr>
            </w:pPr>
            <w:r w:rsidRPr="00C11633">
              <w:rPr>
                <w:rFonts w:ascii="TimesNewRomanPSMT" w:hAnsi="TimesNewRomanPSMT" w:cs="TimesNewRomanPSMT"/>
                <w:sz w:val="20"/>
                <w:szCs w:val="20"/>
              </w:rPr>
              <w:t>(EL,LT/CY,</w:t>
            </w:r>
          </w:p>
          <w:p w:rsidR="00AA5816" w:rsidRPr="00C11633" w:rsidRDefault="00AA5816" w:rsidP="00382010">
            <w:pPr>
              <w:autoSpaceDE w:val="0"/>
              <w:autoSpaceDN w:val="0"/>
              <w:adjustRightInd w:val="0"/>
              <w:rPr>
                <w:rFonts w:ascii="TimesNewRomanPSMT" w:hAnsi="TimesNewRomanPSMT" w:cs="TimesNewRomanPSMT"/>
                <w:sz w:val="20"/>
                <w:szCs w:val="20"/>
              </w:rPr>
            </w:pPr>
            <w:r w:rsidRPr="00C11633">
              <w:rPr>
                <w:rFonts w:ascii="TimesNewRomanPSMT" w:hAnsi="TimesNewRomanPSMT" w:cs="TimesNewRomanPSMT"/>
                <w:sz w:val="20"/>
                <w:szCs w:val="20"/>
              </w:rPr>
              <w:t>MT)</w:t>
            </w:r>
          </w:p>
          <w:p w:rsidR="00AA5816" w:rsidRPr="00C11633" w:rsidRDefault="00AA5816" w:rsidP="00382010">
            <w:pPr>
              <w:autoSpaceDE w:val="0"/>
              <w:autoSpaceDN w:val="0"/>
              <w:adjustRightInd w:val="0"/>
              <w:rPr>
                <w:rFonts w:ascii="TimesNewRomanPSMT" w:hAnsi="TimesNewRomanPSMT" w:cs="TimesNewRomanPSMT"/>
                <w:sz w:val="20"/>
                <w:szCs w:val="20"/>
              </w:rPr>
            </w:pPr>
            <w:r w:rsidRPr="00C11633">
              <w:rPr>
                <w:rFonts w:ascii="TimesNewRomanPSMT" w:hAnsi="TimesNewRomanPSMT" w:cs="TimesNewRomanPSMT"/>
                <w:sz w:val="20"/>
                <w:szCs w:val="20"/>
              </w:rPr>
              <w:t>% 12 (BG, RO)</w:t>
            </w:r>
          </w:p>
          <w:p w:rsidR="00AA5816" w:rsidRPr="00C11633" w:rsidRDefault="00AA5816" w:rsidP="00382010">
            <w:pPr>
              <w:autoSpaceDE w:val="0"/>
              <w:autoSpaceDN w:val="0"/>
              <w:adjustRightInd w:val="0"/>
            </w:pPr>
            <w:r w:rsidRPr="00C11633">
              <w:rPr>
                <w:rFonts w:ascii="TimesNewRomanPSMT" w:hAnsi="TimesNewRomanPSMT" w:cs="TimesNewRomanPSMT"/>
                <w:sz w:val="20"/>
                <w:szCs w:val="20"/>
              </w:rPr>
              <w:t>% 15 (PL), 2008</w:t>
            </w:r>
          </w:p>
        </w:tc>
        <w:tc>
          <w:tcPr>
            <w:tcW w:w="1402" w:type="dxa"/>
          </w:tcPr>
          <w:p w:rsidR="00AA5816" w:rsidRPr="00C11633" w:rsidRDefault="00AA5816" w:rsidP="00382010">
            <w:pPr>
              <w:autoSpaceDE w:val="0"/>
              <w:autoSpaceDN w:val="0"/>
              <w:adjustRightInd w:val="0"/>
              <w:rPr>
                <w:rFonts w:ascii="TimesNewRomanPSMT" w:hAnsi="TimesNewRomanPSMT" w:cs="TimesNewRomanPSMT"/>
                <w:sz w:val="20"/>
                <w:szCs w:val="20"/>
              </w:rPr>
            </w:pPr>
            <w:r w:rsidRPr="00C11633">
              <w:rPr>
                <w:rFonts w:ascii="TimesNewRomanPSMT" w:hAnsi="TimesNewRomanPSMT" w:cs="TimesNewRomanPSMT"/>
                <w:sz w:val="20"/>
                <w:szCs w:val="20"/>
              </w:rPr>
              <w:t>% 35 (DE)</w:t>
            </w:r>
          </w:p>
          <w:p w:rsidR="00AA5816" w:rsidRPr="00C11633" w:rsidRDefault="00AA5816" w:rsidP="00382010">
            <w:pPr>
              <w:autoSpaceDE w:val="0"/>
              <w:autoSpaceDN w:val="0"/>
              <w:adjustRightInd w:val="0"/>
              <w:rPr>
                <w:rFonts w:ascii="TimesNewRomanPSMT" w:hAnsi="TimesNewRomanPSMT" w:cs="TimesNewRomanPSMT"/>
                <w:sz w:val="20"/>
                <w:szCs w:val="20"/>
              </w:rPr>
            </w:pPr>
            <w:r w:rsidRPr="00C11633">
              <w:rPr>
                <w:rFonts w:ascii="TimesNewRomanPSMT" w:hAnsi="TimesNewRomanPSMT" w:cs="TimesNewRomanPSMT"/>
                <w:sz w:val="20"/>
                <w:szCs w:val="20"/>
              </w:rPr>
              <w:t>% 30 (BE)</w:t>
            </w:r>
          </w:p>
          <w:p w:rsidR="00AA5816" w:rsidRPr="00C11633" w:rsidRDefault="00AA5816" w:rsidP="00382010">
            <w:pPr>
              <w:autoSpaceDE w:val="0"/>
              <w:autoSpaceDN w:val="0"/>
              <w:adjustRightInd w:val="0"/>
              <w:rPr>
                <w:rFonts w:ascii="TimesNewRomanPSMT" w:hAnsi="TimesNewRomanPSMT" w:cs="TimesNewRomanPSMT"/>
                <w:sz w:val="20"/>
                <w:szCs w:val="20"/>
              </w:rPr>
            </w:pPr>
            <w:r w:rsidRPr="00C11633">
              <w:rPr>
                <w:rFonts w:ascii="TimesNewRomanPSMT" w:hAnsi="TimesNewRomanPSMT" w:cs="TimesNewRomanPSMT"/>
                <w:sz w:val="20"/>
                <w:szCs w:val="20"/>
              </w:rPr>
              <w:t>% 28 (AT),</w:t>
            </w:r>
          </w:p>
          <w:p w:rsidR="00AA5816" w:rsidRPr="00C11633" w:rsidRDefault="00AA5816" w:rsidP="00382010">
            <w:r w:rsidRPr="00C11633">
              <w:rPr>
                <w:rFonts w:ascii="TimesNewRomanPSMT" w:hAnsi="TimesNewRomanPSMT" w:cs="TimesNewRomanPSMT"/>
                <w:sz w:val="20"/>
                <w:szCs w:val="20"/>
              </w:rPr>
              <w:t>2008</w:t>
            </w:r>
          </w:p>
        </w:tc>
        <w:tc>
          <w:tcPr>
            <w:tcW w:w="1375" w:type="dxa"/>
            <w:gridSpan w:val="2"/>
          </w:tcPr>
          <w:p w:rsidR="00AA5816" w:rsidRPr="00C11633" w:rsidRDefault="00AA5816" w:rsidP="00382010">
            <w:pPr>
              <w:autoSpaceDE w:val="0"/>
              <w:autoSpaceDN w:val="0"/>
              <w:adjustRightInd w:val="0"/>
              <w:rPr>
                <w:rFonts w:ascii="TimesNewRomanPSMT" w:hAnsi="TimesNewRomanPSMT" w:cs="TimesNewRomanPSMT"/>
                <w:sz w:val="20"/>
                <w:szCs w:val="20"/>
              </w:rPr>
            </w:pPr>
            <w:r w:rsidRPr="00C11633">
              <w:rPr>
                <w:rFonts w:ascii="TimesNewRomanPSMT" w:hAnsi="TimesNewRomanPSMT" w:cs="TimesNewRomanPSMT"/>
                <w:sz w:val="20"/>
                <w:szCs w:val="20"/>
              </w:rPr>
              <w:t>% 20, 2007</w:t>
            </w:r>
          </w:p>
          <w:p w:rsidR="00AA5816" w:rsidRPr="00C11633" w:rsidRDefault="00AA5816" w:rsidP="00382010">
            <w:pPr>
              <w:autoSpaceDE w:val="0"/>
              <w:autoSpaceDN w:val="0"/>
              <w:adjustRightInd w:val="0"/>
            </w:pPr>
            <w:r w:rsidRPr="00C11633">
              <w:rPr>
                <w:rFonts w:ascii="TimesNewRomanPSMT" w:hAnsi="TimesNewRomanPSMT" w:cs="TimesNewRomanPSMT"/>
                <w:sz w:val="20"/>
                <w:szCs w:val="20"/>
              </w:rPr>
              <w:t>% 21, 2008</w:t>
            </w:r>
          </w:p>
        </w:tc>
        <w:tc>
          <w:tcPr>
            <w:tcW w:w="4594" w:type="dxa"/>
          </w:tcPr>
          <w:p w:rsidR="00AA5816" w:rsidRPr="00C11633" w:rsidRDefault="00AA5816" w:rsidP="00382010">
            <w:pPr>
              <w:autoSpaceDE w:val="0"/>
              <w:autoSpaceDN w:val="0"/>
              <w:adjustRightInd w:val="0"/>
              <w:rPr>
                <w:rFonts w:ascii="TimesNewRomanPSMT" w:hAnsi="TimesNewRomanPSMT" w:cs="TimesNewRomanPSMT"/>
                <w:color w:val="000000"/>
                <w:sz w:val="20"/>
                <w:szCs w:val="20"/>
              </w:rPr>
            </w:pPr>
            <w:r w:rsidRPr="00C11633">
              <w:rPr>
                <w:rFonts w:ascii="TimesNewRomanPSMT" w:hAnsi="TimesNewRomanPSMT" w:cs="TimesNewRomanPSMT"/>
                <w:color w:val="000000"/>
                <w:sz w:val="20"/>
                <w:szCs w:val="20"/>
              </w:rPr>
              <w:t>(1) (2) (3) EU-27+2 Geri dönüşüm materyali (mekanik ve hammadde), Plastik  hakkında merak edilen gerçekler , Avrupa Plastikleri ,</w:t>
            </w:r>
          </w:p>
          <w:p w:rsidR="00AA5816" w:rsidRPr="00C11633" w:rsidRDefault="00AA5816" w:rsidP="00382010">
            <w:r w:rsidRPr="00C11633">
              <w:rPr>
                <w:rFonts w:ascii="TimesNewRomanPSMT" w:hAnsi="TimesNewRomanPSMT" w:cs="TimesNewRomanPSMT"/>
                <w:color w:val="000000"/>
                <w:sz w:val="20"/>
                <w:szCs w:val="20"/>
              </w:rPr>
              <w:t xml:space="preserve">2009. </w:t>
            </w:r>
            <w:hyperlink r:id="rId30" w:history="1">
              <w:r w:rsidRPr="00C11633">
                <w:rPr>
                  <w:rStyle w:val="Kpr"/>
                  <w:rFonts w:ascii="TimesNewRomanPSMT" w:hAnsi="TimesNewRomanPSMT" w:cs="TimesNewRomanPSMT"/>
                  <w:sz w:val="20"/>
                  <w:szCs w:val="20"/>
                </w:rPr>
                <w:t>http://www.plasticseurope.org</w:t>
              </w:r>
            </w:hyperlink>
          </w:p>
        </w:tc>
      </w:tr>
      <w:tr w:rsidR="00AA5816" w:rsidRPr="00C11633" w:rsidTr="00673DF0">
        <w:tc>
          <w:tcPr>
            <w:tcW w:w="817" w:type="dxa"/>
          </w:tcPr>
          <w:p w:rsidR="00AA5816" w:rsidRPr="00673DF0" w:rsidRDefault="00AA5816" w:rsidP="00382010">
            <w:pPr>
              <w:rPr>
                <w:sz w:val="22"/>
                <w:szCs w:val="18"/>
              </w:rPr>
            </w:pPr>
            <w:r w:rsidRPr="00673DF0">
              <w:rPr>
                <w:sz w:val="22"/>
                <w:szCs w:val="18"/>
              </w:rPr>
              <w:t>İnşaat materyali</w:t>
            </w:r>
          </w:p>
        </w:tc>
        <w:tc>
          <w:tcPr>
            <w:tcW w:w="1841" w:type="dxa"/>
          </w:tcPr>
          <w:p w:rsidR="00AA5816" w:rsidRPr="00C11633" w:rsidRDefault="00AA5816" w:rsidP="00382010">
            <w:pPr>
              <w:autoSpaceDE w:val="0"/>
              <w:autoSpaceDN w:val="0"/>
              <w:adjustRightInd w:val="0"/>
              <w:rPr>
                <w:sz w:val="18"/>
                <w:szCs w:val="18"/>
              </w:rPr>
            </w:pPr>
            <w:r w:rsidRPr="00C11633">
              <w:rPr>
                <w:sz w:val="18"/>
                <w:szCs w:val="18"/>
              </w:rPr>
              <w:t>% 1 (CY), 2004</w:t>
            </w:r>
          </w:p>
          <w:p w:rsidR="00AA5816" w:rsidRPr="00C11633" w:rsidRDefault="00AA5816" w:rsidP="00382010">
            <w:pPr>
              <w:autoSpaceDE w:val="0"/>
              <w:autoSpaceDN w:val="0"/>
              <w:adjustRightInd w:val="0"/>
              <w:rPr>
                <w:sz w:val="18"/>
                <w:szCs w:val="18"/>
              </w:rPr>
            </w:pPr>
            <w:r w:rsidRPr="00C11633">
              <w:rPr>
                <w:sz w:val="18"/>
                <w:szCs w:val="18"/>
              </w:rPr>
              <w:t>% 14/16 (ES,</w:t>
            </w:r>
          </w:p>
          <w:p w:rsidR="00AA5816" w:rsidRPr="00C11633" w:rsidRDefault="00AA5816" w:rsidP="00382010">
            <w:pPr>
              <w:rPr>
                <w:sz w:val="18"/>
                <w:szCs w:val="18"/>
              </w:rPr>
            </w:pPr>
            <w:r w:rsidRPr="00C11633">
              <w:rPr>
                <w:sz w:val="18"/>
                <w:szCs w:val="18"/>
              </w:rPr>
              <w:t>HU)</w:t>
            </w:r>
          </w:p>
          <w:p w:rsidR="00AA5816" w:rsidRPr="00C11633" w:rsidRDefault="00AA5816" w:rsidP="00382010">
            <w:pPr>
              <w:autoSpaceDE w:val="0"/>
              <w:autoSpaceDN w:val="0"/>
              <w:adjustRightInd w:val="0"/>
              <w:rPr>
                <w:sz w:val="18"/>
                <w:szCs w:val="18"/>
              </w:rPr>
            </w:pPr>
            <w:r w:rsidRPr="00C11633">
              <w:rPr>
                <w:sz w:val="18"/>
                <w:szCs w:val="18"/>
              </w:rPr>
              <w:t>23% (CZ),</w:t>
            </w:r>
          </w:p>
          <w:p w:rsidR="00AA5816" w:rsidRPr="00C11633" w:rsidRDefault="00AA5816" w:rsidP="00382010">
            <w:pPr>
              <w:rPr>
                <w:sz w:val="18"/>
                <w:szCs w:val="18"/>
              </w:rPr>
            </w:pPr>
            <w:r w:rsidRPr="00C11633">
              <w:rPr>
                <w:sz w:val="18"/>
                <w:szCs w:val="18"/>
              </w:rPr>
              <w:t>2005-2006</w:t>
            </w:r>
          </w:p>
        </w:tc>
        <w:tc>
          <w:tcPr>
            <w:tcW w:w="1417" w:type="dxa"/>
            <w:gridSpan w:val="2"/>
          </w:tcPr>
          <w:p w:rsidR="00AA5816" w:rsidRPr="00C11633" w:rsidRDefault="00AA5816" w:rsidP="00382010">
            <w:pPr>
              <w:autoSpaceDE w:val="0"/>
              <w:autoSpaceDN w:val="0"/>
              <w:adjustRightInd w:val="0"/>
              <w:rPr>
                <w:sz w:val="18"/>
                <w:szCs w:val="18"/>
              </w:rPr>
            </w:pPr>
            <w:r w:rsidRPr="00C11633">
              <w:rPr>
                <w:sz w:val="18"/>
                <w:szCs w:val="18"/>
              </w:rPr>
              <w:t>% 98 (NL)</w:t>
            </w:r>
          </w:p>
          <w:p w:rsidR="00AA5816" w:rsidRPr="00C11633" w:rsidRDefault="00AA5816" w:rsidP="00382010">
            <w:pPr>
              <w:autoSpaceDE w:val="0"/>
              <w:autoSpaceDN w:val="0"/>
              <w:adjustRightInd w:val="0"/>
              <w:rPr>
                <w:sz w:val="18"/>
                <w:szCs w:val="18"/>
              </w:rPr>
            </w:pPr>
            <w:r w:rsidRPr="00C11633">
              <w:rPr>
                <w:sz w:val="18"/>
                <w:szCs w:val="18"/>
              </w:rPr>
              <w:t>%92/94(EE/DK)</w:t>
            </w:r>
          </w:p>
          <w:p w:rsidR="00AA5816" w:rsidRPr="00C11633" w:rsidRDefault="00AA5816" w:rsidP="00382010">
            <w:pPr>
              <w:autoSpaceDE w:val="0"/>
              <w:autoSpaceDN w:val="0"/>
              <w:adjustRightInd w:val="0"/>
              <w:rPr>
                <w:sz w:val="18"/>
                <w:szCs w:val="18"/>
              </w:rPr>
            </w:pPr>
            <w:r w:rsidRPr="00C11633">
              <w:rPr>
                <w:sz w:val="18"/>
                <w:szCs w:val="18"/>
              </w:rPr>
              <w:t>86% (DE),</w:t>
            </w:r>
          </w:p>
          <w:p w:rsidR="00AA5816" w:rsidRPr="00C11633" w:rsidRDefault="00AA5816" w:rsidP="00382010">
            <w:pPr>
              <w:rPr>
                <w:sz w:val="18"/>
                <w:szCs w:val="18"/>
              </w:rPr>
            </w:pPr>
            <w:r w:rsidRPr="00C11633">
              <w:rPr>
                <w:sz w:val="18"/>
                <w:szCs w:val="18"/>
              </w:rPr>
              <w:t>2005-2006</w:t>
            </w:r>
          </w:p>
        </w:tc>
        <w:tc>
          <w:tcPr>
            <w:tcW w:w="1360" w:type="dxa"/>
          </w:tcPr>
          <w:p w:rsidR="00AA5816" w:rsidRPr="00C11633" w:rsidRDefault="00AA5816" w:rsidP="00382010">
            <w:pPr>
              <w:autoSpaceDE w:val="0"/>
              <w:autoSpaceDN w:val="0"/>
              <w:adjustRightInd w:val="0"/>
              <w:rPr>
                <w:sz w:val="18"/>
                <w:szCs w:val="18"/>
              </w:rPr>
            </w:pPr>
            <w:r w:rsidRPr="00C11633">
              <w:rPr>
                <w:sz w:val="18"/>
                <w:szCs w:val="18"/>
              </w:rPr>
              <w:t>%63, farklı yıllar</w:t>
            </w:r>
          </w:p>
        </w:tc>
        <w:tc>
          <w:tcPr>
            <w:tcW w:w="4596" w:type="dxa"/>
          </w:tcPr>
          <w:p w:rsidR="00AA5816" w:rsidRPr="00C11633" w:rsidRDefault="00AA5816" w:rsidP="00382010">
            <w:pPr>
              <w:autoSpaceDE w:val="0"/>
              <w:autoSpaceDN w:val="0"/>
              <w:adjustRightInd w:val="0"/>
              <w:rPr>
                <w:sz w:val="18"/>
                <w:szCs w:val="18"/>
              </w:rPr>
            </w:pPr>
            <w:r w:rsidRPr="00C11633">
              <w:rPr>
                <w:sz w:val="18"/>
                <w:szCs w:val="18"/>
              </w:rPr>
              <w:t>(1) 2004: AT,BE,CY,CZ,DK,EE,DE,FR,IE,</w:t>
            </w:r>
          </w:p>
          <w:p w:rsidR="00AA5816" w:rsidRPr="00C11633" w:rsidRDefault="00AA5816" w:rsidP="00382010">
            <w:pPr>
              <w:autoSpaceDE w:val="0"/>
              <w:autoSpaceDN w:val="0"/>
              <w:adjustRightInd w:val="0"/>
              <w:rPr>
                <w:sz w:val="18"/>
                <w:szCs w:val="18"/>
              </w:rPr>
            </w:pPr>
            <w:r w:rsidRPr="00C11633">
              <w:rPr>
                <w:sz w:val="18"/>
                <w:szCs w:val="18"/>
              </w:rPr>
              <w:t xml:space="preserve">LV,LT,NL,NO,UK  verileri (2) 2005-2006: AT,CZ,DK, EE,DE,IE,LV,LT,NL,PL,ES,UK verileri; Geri dönüşüm Derneği olarak Avrupa Birliği- </w:t>
            </w:r>
          </w:p>
          <w:p w:rsidR="00AA5816" w:rsidRPr="00C11633" w:rsidRDefault="00AA5816" w:rsidP="00382010">
            <w:pPr>
              <w:autoSpaceDE w:val="0"/>
              <w:autoSpaceDN w:val="0"/>
              <w:adjustRightInd w:val="0"/>
              <w:rPr>
                <w:color w:val="000000"/>
                <w:sz w:val="18"/>
                <w:szCs w:val="18"/>
              </w:rPr>
            </w:pPr>
            <w:r w:rsidRPr="00C11633">
              <w:rPr>
                <w:color w:val="000000"/>
                <w:sz w:val="18"/>
                <w:szCs w:val="18"/>
              </w:rPr>
              <w:t>Avrupa Birliği İnşaat ve Yıkım Atığı ve Kentsel Atığın Güncel Geri dönüşüm düzeyleri , Avrupa Çevre Ajansı,</w:t>
            </w:r>
          </w:p>
          <w:p w:rsidR="00AA5816" w:rsidRPr="00C11633" w:rsidRDefault="00AA5816" w:rsidP="00382010">
            <w:pPr>
              <w:autoSpaceDE w:val="0"/>
              <w:autoSpaceDN w:val="0"/>
              <w:adjustRightInd w:val="0"/>
              <w:rPr>
                <w:color w:val="0000FF"/>
                <w:sz w:val="18"/>
                <w:szCs w:val="18"/>
              </w:rPr>
            </w:pPr>
            <w:r w:rsidRPr="00C11633">
              <w:rPr>
                <w:color w:val="000000"/>
                <w:sz w:val="18"/>
                <w:szCs w:val="18"/>
              </w:rPr>
              <w:t xml:space="preserve">ETC/SCP çalışma kağıdı 2/2009. </w:t>
            </w:r>
            <w:r w:rsidRPr="00C11633">
              <w:rPr>
                <w:color w:val="0000FF"/>
                <w:sz w:val="18"/>
                <w:szCs w:val="18"/>
              </w:rPr>
              <w:t>http://www.eea.europa.eu</w:t>
            </w:r>
          </w:p>
          <w:p w:rsidR="00AA5816" w:rsidRPr="00C11633" w:rsidRDefault="00AA5816" w:rsidP="00382010">
            <w:pPr>
              <w:autoSpaceDE w:val="0"/>
              <w:autoSpaceDN w:val="0"/>
              <w:adjustRightInd w:val="0"/>
              <w:rPr>
                <w:color w:val="000000"/>
                <w:sz w:val="18"/>
                <w:szCs w:val="18"/>
              </w:rPr>
            </w:pPr>
            <w:r w:rsidRPr="00C11633">
              <w:rPr>
                <w:color w:val="000000"/>
                <w:sz w:val="18"/>
                <w:szCs w:val="18"/>
              </w:rPr>
              <w:t>(3) EU-27 verileri (7 ülke tahmini ),  Atık Değerlendirmesi sonu için atık akışı seçimleri hakkında çalışma , Avrupa Komisyonu , 2009.</w:t>
            </w:r>
          </w:p>
          <w:p w:rsidR="00AA5816" w:rsidRPr="00C11633" w:rsidRDefault="00227C17" w:rsidP="00382010">
            <w:pPr>
              <w:rPr>
                <w:color w:val="0000FF"/>
                <w:sz w:val="18"/>
                <w:szCs w:val="18"/>
              </w:rPr>
            </w:pPr>
            <w:hyperlink r:id="rId31" w:history="1">
              <w:r w:rsidR="00AA5816" w:rsidRPr="00C11633">
                <w:rPr>
                  <w:rStyle w:val="Kpr"/>
                  <w:sz w:val="18"/>
                  <w:szCs w:val="18"/>
                </w:rPr>
                <w:t>http://susproc.jrc.ec.europa.eu/activities/waste/index.html</w:t>
              </w:r>
            </w:hyperlink>
          </w:p>
          <w:p w:rsidR="00AA5816" w:rsidRPr="00C11633" w:rsidRDefault="00AA5816" w:rsidP="00382010">
            <w:pPr>
              <w:rPr>
                <w:sz w:val="18"/>
                <w:szCs w:val="18"/>
              </w:rPr>
            </w:pPr>
          </w:p>
        </w:tc>
      </w:tr>
      <w:tr w:rsidR="00AA5816" w:rsidRPr="00C11633" w:rsidTr="00673DF0">
        <w:tc>
          <w:tcPr>
            <w:tcW w:w="817" w:type="dxa"/>
          </w:tcPr>
          <w:p w:rsidR="00AA5816" w:rsidRPr="00673DF0" w:rsidRDefault="00AA5816" w:rsidP="00382010">
            <w:pPr>
              <w:rPr>
                <w:sz w:val="22"/>
                <w:szCs w:val="18"/>
              </w:rPr>
            </w:pPr>
            <w:r w:rsidRPr="00673DF0">
              <w:rPr>
                <w:sz w:val="22"/>
                <w:szCs w:val="18"/>
              </w:rPr>
              <w:t>Cam kap</w:t>
            </w:r>
          </w:p>
        </w:tc>
        <w:tc>
          <w:tcPr>
            <w:tcW w:w="1841" w:type="dxa"/>
          </w:tcPr>
          <w:p w:rsidR="00AA5816" w:rsidRPr="00C11633" w:rsidRDefault="00AA5816" w:rsidP="00382010">
            <w:pPr>
              <w:autoSpaceDE w:val="0"/>
              <w:autoSpaceDN w:val="0"/>
              <w:adjustRightInd w:val="0"/>
              <w:rPr>
                <w:sz w:val="18"/>
                <w:szCs w:val="18"/>
              </w:rPr>
            </w:pPr>
            <w:r w:rsidRPr="00C11633">
              <w:rPr>
                <w:sz w:val="18"/>
                <w:szCs w:val="18"/>
              </w:rPr>
              <w:t>% 9 (RO)</w:t>
            </w:r>
          </w:p>
          <w:p w:rsidR="00AA5816" w:rsidRPr="00C11633" w:rsidRDefault="00AA5816" w:rsidP="00382010">
            <w:pPr>
              <w:autoSpaceDE w:val="0"/>
              <w:autoSpaceDN w:val="0"/>
              <w:adjustRightInd w:val="0"/>
              <w:rPr>
                <w:sz w:val="18"/>
                <w:szCs w:val="18"/>
              </w:rPr>
            </w:pPr>
            <w:r w:rsidRPr="00C11633">
              <w:rPr>
                <w:sz w:val="18"/>
                <w:szCs w:val="18"/>
              </w:rPr>
              <w:t>% 13 (HE)</w:t>
            </w:r>
          </w:p>
          <w:p w:rsidR="00AA5816" w:rsidRPr="00C11633" w:rsidRDefault="00AA5816" w:rsidP="00382010">
            <w:pPr>
              <w:autoSpaceDE w:val="0"/>
              <w:autoSpaceDN w:val="0"/>
              <w:adjustRightInd w:val="0"/>
              <w:rPr>
                <w:sz w:val="18"/>
                <w:szCs w:val="18"/>
              </w:rPr>
            </w:pPr>
            <w:r w:rsidRPr="00C11633">
              <w:rPr>
                <w:sz w:val="18"/>
                <w:szCs w:val="18"/>
              </w:rPr>
              <w:t>% 19 (TR), 2007</w:t>
            </w:r>
          </w:p>
        </w:tc>
        <w:tc>
          <w:tcPr>
            <w:tcW w:w="1417" w:type="dxa"/>
            <w:gridSpan w:val="2"/>
          </w:tcPr>
          <w:p w:rsidR="00AA5816" w:rsidRPr="00C11633" w:rsidRDefault="00AA5816" w:rsidP="00382010">
            <w:pPr>
              <w:autoSpaceDE w:val="0"/>
              <w:autoSpaceDN w:val="0"/>
              <w:adjustRightInd w:val="0"/>
              <w:rPr>
                <w:sz w:val="18"/>
                <w:szCs w:val="18"/>
              </w:rPr>
            </w:pPr>
            <w:r w:rsidRPr="00C11633">
              <w:rPr>
                <w:sz w:val="18"/>
                <w:szCs w:val="18"/>
              </w:rPr>
              <w:t>% 95 (CH)</w:t>
            </w:r>
          </w:p>
          <w:p w:rsidR="00AA5816" w:rsidRPr="00C11633" w:rsidRDefault="00AA5816" w:rsidP="00382010">
            <w:pPr>
              <w:autoSpaceDE w:val="0"/>
              <w:autoSpaceDN w:val="0"/>
              <w:adjustRightInd w:val="0"/>
              <w:rPr>
                <w:sz w:val="18"/>
                <w:szCs w:val="18"/>
              </w:rPr>
            </w:pPr>
            <w:r w:rsidRPr="00C11633">
              <w:rPr>
                <w:sz w:val="18"/>
                <w:szCs w:val="18"/>
              </w:rPr>
              <w:t>%92/94(BE/SE)</w:t>
            </w:r>
          </w:p>
          <w:p w:rsidR="00AA5816" w:rsidRPr="00C11633" w:rsidRDefault="00AA5816" w:rsidP="00382010">
            <w:pPr>
              <w:autoSpaceDE w:val="0"/>
              <w:autoSpaceDN w:val="0"/>
              <w:adjustRightInd w:val="0"/>
              <w:rPr>
                <w:sz w:val="18"/>
                <w:szCs w:val="18"/>
              </w:rPr>
            </w:pPr>
            <w:r w:rsidRPr="00C11633">
              <w:rPr>
                <w:sz w:val="18"/>
                <w:szCs w:val="18"/>
              </w:rPr>
              <w:t>% 87 (DE),2007</w:t>
            </w:r>
          </w:p>
        </w:tc>
        <w:tc>
          <w:tcPr>
            <w:tcW w:w="1360" w:type="dxa"/>
          </w:tcPr>
          <w:p w:rsidR="00AA5816" w:rsidRPr="00C11633" w:rsidRDefault="00AA5816" w:rsidP="00382010">
            <w:pPr>
              <w:autoSpaceDE w:val="0"/>
              <w:autoSpaceDN w:val="0"/>
              <w:adjustRightInd w:val="0"/>
              <w:rPr>
                <w:sz w:val="18"/>
                <w:szCs w:val="18"/>
              </w:rPr>
            </w:pPr>
            <w:r w:rsidRPr="00C11633">
              <w:rPr>
                <w:sz w:val="18"/>
                <w:szCs w:val="18"/>
              </w:rPr>
              <w:t>% 62, 2007 *</w:t>
            </w:r>
          </w:p>
        </w:tc>
        <w:tc>
          <w:tcPr>
            <w:tcW w:w="4596" w:type="dxa"/>
          </w:tcPr>
          <w:p w:rsidR="00AA5816" w:rsidRPr="00C11633" w:rsidRDefault="00AA5816" w:rsidP="00382010">
            <w:pPr>
              <w:autoSpaceDE w:val="0"/>
              <w:autoSpaceDN w:val="0"/>
              <w:adjustRightInd w:val="0"/>
              <w:rPr>
                <w:color w:val="000000"/>
                <w:sz w:val="18"/>
                <w:szCs w:val="18"/>
              </w:rPr>
            </w:pPr>
            <w:r w:rsidRPr="00C11633">
              <w:rPr>
                <w:color w:val="000000"/>
                <w:sz w:val="18"/>
                <w:szCs w:val="18"/>
              </w:rPr>
              <w:t>(1) (2) (3) AT,BE,BG,CH,CZ,DK,EE,EL,ES,DE,</w:t>
            </w:r>
          </w:p>
          <w:p w:rsidR="00AA5816" w:rsidRPr="00C11633" w:rsidRDefault="00AA5816" w:rsidP="00382010">
            <w:pPr>
              <w:autoSpaceDE w:val="0"/>
              <w:autoSpaceDN w:val="0"/>
              <w:adjustRightInd w:val="0"/>
              <w:rPr>
                <w:color w:val="000000"/>
                <w:sz w:val="18"/>
                <w:szCs w:val="18"/>
              </w:rPr>
            </w:pPr>
            <w:r w:rsidRPr="00C11633">
              <w:rPr>
                <w:color w:val="000000"/>
                <w:sz w:val="18"/>
                <w:szCs w:val="18"/>
              </w:rPr>
              <w:t>FI,FR,HU,IE,NL,PO,PT,RO,SE,SK,TR,UK verileri. Cam geri dönüşümü- ulusal oranlar -</w:t>
            </w:r>
          </w:p>
          <w:p w:rsidR="00AA5816" w:rsidRPr="00C11633" w:rsidRDefault="00AA5816" w:rsidP="00382010">
            <w:pPr>
              <w:autoSpaceDE w:val="0"/>
              <w:autoSpaceDN w:val="0"/>
              <w:adjustRightInd w:val="0"/>
              <w:rPr>
                <w:sz w:val="18"/>
                <w:szCs w:val="18"/>
              </w:rPr>
            </w:pPr>
            <w:r w:rsidRPr="00C11633">
              <w:rPr>
                <w:color w:val="000000"/>
                <w:sz w:val="18"/>
                <w:szCs w:val="18"/>
              </w:rPr>
              <w:t>,Avrupa Cam Kap Federasyonu (</w:t>
            </w:r>
            <w:r w:rsidRPr="00C11633">
              <w:rPr>
                <w:color w:val="0000FF"/>
                <w:sz w:val="18"/>
                <w:szCs w:val="18"/>
              </w:rPr>
              <w:t>www.feve.org</w:t>
            </w:r>
            <w:r w:rsidRPr="00C11633">
              <w:rPr>
                <w:color w:val="000000"/>
                <w:sz w:val="18"/>
                <w:szCs w:val="18"/>
              </w:rPr>
              <w:t>)</w:t>
            </w:r>
          </w:p>
        </w:tc>
      </w:tr>
      <w:tr w:rsidR="00AA5816" w:rsidRPr="00C11633" w:rsidTr="00673DF0">
        <w:tc>
          <w:tcPr>
            <w:tcW w:w="817" w:type="dxa"/>
          </w:tcPr>
          <w:p w:rsidR="00AA5816" w:rsidRPr="00673DF0" w:rsidRDefault="00AA5816" w:rsidP="00382010">
            <w:pPr>
              <w:rPr>
                <w:sz w:val="22"/>
                <w:szCs w:val="18"/>
              </w:rPr>
            </w:pPr>
            <w:r w:rsidRPr="00673DF0">
              <w:rPr>
                <w:sz w:val="22"/>
                <w:szCs w:val="18"/>
              </w:rPr>
              <w:t>Cam</w:t>
            </w:r>
          </w:p>
        </w:tc>
        <w:tc>
          <w:tcPr>
            <w:tcW w:w="1841" w:type="dxa"/>
          </w:tcPr>
          <w:p w:rsidR="00AA5816" w:rsidRPr="00C11633" w:rsidRDefault="00AA5816" w:rsidP="00382010">
            <w:pPr>
              <w:rPr>
                <w:sz w:val="18"/>
                <w:szCs w:val="18"/>
              </w:rPr>
            </w:pPr>
          </w:p>
        </w:tc>
        <w:tc>
          <w:tcPr>
            <w:tcW w:w="1417" w:type="dxa"/>
            <w:gridSpan w:val="2"/>
          </w:tcPr>
          <w:p w:rsidR="00AA5816" w:rsidRPr="00C11633" w:rsidRDefault="00AA5816" w:rsidP="00382010">
            <w:pPr>
              <w:rPr>
                <w:sz w:val="18"/>
                <w:szCs w:val="18"/>
              </w:rPr>
            </w:pPr>
          </w:p>
        </w:tc>
        <w:tc>
          <w:tcPr>
            <w:tcW w:w="1360" w:type="dxa"/>
          </w:tcPr>
          <w:p w:rsidR="00AA5816" w:rsidRPr="00C11633" w:rsidRDefault="00AA5816" w:rsidP="00382010">
            <w:pPr>
              <w:rPr>
                <w:sz w:val="18"/>
                <w:szCs w:val="18"/>
              </w:rPr>
            </w:pPr>
            <w:r w:rsidRPr="00C11633">
              <w:rPr>
                <w:sz w:val="18"/>
                <w:szCs w:val="18"/>
              </w:rPr>
              <w:t>%45</w:t>
            </w:r>
          </w:p>
        </w:tc>
        <w:tc>
          <w:tcPr>
            <w:tcW w:w="4596" w:type="dxa"/>
          </w:tcPr>
          <w:p w:rsidR="00AA5816" w:rsidRPr="00C11633" w:rsidRDefault="00AA5816" w:rsidP="00382010">
            <w:pPr>
              <w:autoSpaceDE w:val="0"/>
              <w:autoSpaceDN w:val="0"/>
              <w:adjustRightInd w:val="0"/>
              <w:rPr>
                <w:color w:val="000000"/>
                <w:sz w:val="18"/>
                <w:szCs w:val="18"/>
              </w:rPr>
            </w:pPr>
            <w:r w:rsidRPr="00C11633">
              <w:rPr>
                <w:color w:val="000000"/>
                <w:sz w:val="18"/>
                <w:szCs w:val="18"/>
              </w:rPr>
              <w:t>(3) Bazı veri setleri eksik olan Avrupa verileri , toplam cam atığın cam geridönüşümü , Akış sayfası anahtar şekiller: Atık Değerlendirme sonu için atık akışı seçimleri hakkında çalışması içinde , Avrupa Komisyonu , 2009.</w:t>
            </w:r>
          </w:p>
          <w:p w:rsidR="00AA5816" w:rsidRPr="00C11633" w:rsidRDefault="00227C17" w:rsidP="00382010">
            <w:pPr>
              <w:rPr>
                <w:sz w:val="18"/>
                <w:szCs w:val="18"/>
              </w:rPr>
            </w:pPr>
            <w:hyperlink r:id="rId32" w:history="1">
              <w:r w:rsidR="00AA5816" w:rsidRPr="00C11633">
                <w:rPr>
                  <w:rStyle w:val="Kpr"/>
                  <w:sz w:val="18"/>
                  <w:szCs w:val="18"/>
                </w:rPr>
                <w:t>http://susproc.jrc.ec.europa.eu/activities/waste/index.html</w:t>
              </w:r>
            </w:hyperlink>
          </w:p>
        </w:tc>
      </w:tr>
      <w:tr w:rsidR="00AA5816" w:rsidRPr="00C11633" w:rsidTr="00673DF0">
        <w:tc>
          <w:tcPr>
            <w:tcW w:w="817" w:type="dxa"/>
          </w:tcPr>
          <w:p w:rsidR="00AA5816" w:rsidRPr="00673DF0" w:rsidRDefault="00AA5816" w:rsidP="00382010">
            <w:pPr>
              <w:rPr>
                <w:sz w:val="22"/>
                <w:szCs w:val="18"/>
              </w:rPr>
            </w:pPr>
            <w:r w:rsidRPr="00673DF0">
              <w:rPr>
                <w:sz w:val="22"/>
                <w:szCs w:val="18"/>
              </w:rPr>
              <w:t>Demir ve Çelik</w:t>
            </w:r>
          </w:p>
        </w:tc>
        <w:tc>
          <w:tcPr>
            <w:tcW w:w="1841" w:type="dxa"/>
          </w:tcPr>
          <w:p w:rsidR="00AA5816" w:rsidRPr="00C11633" w:rsidRDefault="00AA5816" w:rsidP="00382010">
            <w:pPr>
              <w:autoSpaceDE w:val="0"/>
              <w:autoSpaceDN w:val="0"/>
              <w:adjustRightInd w:val="0"/>
              <w:rPr>
                <w:sz w:val="18"/>
                <w:szCs w:val="18"/>
              </w:rPr>
            </w:pPr>
            <w:r w:rsidRPr="00C11633">
              <w:rPr>
                <w:sz w:val="18"/>
                <w:szCs w:val="18"/>
              </w:rPr>
              <w:t>%48/52 (MT/CY)</w:t>
            </w:r>
          </w:p>
          <w:p w:rsidR="00AA5816" w:rsidRPr="00C11633" w:rsidRDefault="00AA5816" w:rsidP="00382010">
            <w:pPr>
              <w:autoSpaceDE w:val="0"/>
              <w:autoSpaceDN w:val="0"/>
              <w:adjustRightInd w:val="0"/>
              <w:rPr>
                <w:sz w:val="18"/>
                <w:szCs w:val="18"/>
              </w:rPr>
            </w:pPr>
            <w:r w:rsidRPr="00C11633">
              <w:rPr>
                <w:sz w:val="18"/>
                <w:szCs w:val="18"/>
              </w:rPr>
              <w:t>%55/57 (BG/EE)</w:t>
            </w:r>
          </w:p>
          <w:p w:rsidR="00AA5816" w:rsidRPr="00C11633" w:rsidRDefault="00AA5816" w:rsidP="00382010">
            <w:pPr>
              <w:autoSpaceDE w:val="0"/>
              <w:autoSpaceDN w:val="0"/>
              <w:adjustRightInd w:val="0"/>
              <w:rPr>
                <w:sz w:val="18"/>
                <w:szCs w:val="18"/>
              </w:rPr>
            </w:pPr>
            <w:r w:rsidRPr="00C11633">
              <w:rPr>
                <w:sz w:val="18"/>
                <w:szCs w:val="18"/>
              </w:rPr>
              <w:t>% 58 (CZ), 2004</w:t>
            </w:r>
          </w:p>
        </w:tc>
        <w:tc>
          <w:tcPr>
            <w:tcW w:w="1417" w:type="dxa"/>
            <w:gridSpan w:val="2"/>
          </w:tcPr>
          <w:p w:rsidR="00AA5816" w:rsidRPr="00C11633" w:rsidRDefault="00AA5816" w:rsidP="00382010">
            <w:pPr>
              <w:autoSpaceDE w:val="0"/>
              <w:autoSpaceDN w:val="0"/>
              <w:adjustRightInd w:val="0"/>
              <w:rPr>
                <w:sz w:val="18"/>
                <w:szCs w:val="18"/>
              </w:rPr>
            </w:pPr>
            <w:r w:rsidRPr="00C11633">
              <w:rPr>
                <w:sz w:val="18"/>
                <w:szCs w:val="18"/>
              </w:rPr>
              <w:t>% 85 (NL)</w:t>
            </w:r>
          </w:p>
          <w:p w:rsidR="00AA5816" w:rsidRPr="00C11633" w:rsidRDefault="00AA5816" w:rsidP="00382010">
            <w:pPr>
              <w:autoSpaceDE w:val="0"/>
              <w:autoSpaceDN w:val="0"/>
              <w:adjustRightInd w:val="0"/>
              <w:rPr>
                <w:sz w:val="18"/>
                <w:szCs w:val="18"/>
              </w:rPr>
            </w:pPr>
            <w:r w:rsidRPr="00C11633">
              <w:rPr>
                <w:sz w:val="18"/>
                <w:szCs w:val="18"/>
              </w:rPr>
              <w:t>% 83 (DE,DK)</w:t>
            </w:r>
          </w:p>
          <w:p w:rsidR="00AA5816" w:rsidRPr="00C11633" w:rsidRDefault="00AA5816" w:rsidP="00382010">
            <w:pPr>
              <w:autoSpaceDE w:val="0"/>
              <w:autoSpaceDN w:val="0"/>
              <w:adjustRightInd w:val="0"/>
              <w:rPr>
                <w:sz w:val="18"/>
                <w:szCs w:val="18"/>
              </w:rPr>
            </w:pPr>
            <w:r w:rsidRPr="00C11633">
              <w:rPr>
                <w:sz w:val="18"/>
                <w:szCs w:val="18"/>
              </w:rPr>
              <w:t>% 77 (FR,UK),</w:t>
            </w:r>
          </w:p>
          <w:p w:rsidR="00AA5816" w:rsidRPr="00C11633" w:rsidRDefault="00AA5816" w:rsidP="00382010">
            <w:pPr>
              <w:rPr>
                <w:sz w:val="18"/>
                <w:szCs w:val="18"/>
              </w:rPr>
            </w:pPr>
            <w:r w:rsidRPr="00C11633">
              <w:rPr>
                <w:sz w:val="18"/>
                <w:szCs w:val="18"/>
              </w:rPr>
              <w:t>2004</w:t>
            </w:r>
          </w:p>
        </w:tc>
        <w:tc>
          <w:tcPr>
            <w:tcW w:w="1360" w:type="dxa"/>
          </w:tcPr>
          <w:p w:rsidR="00AA5816" w:rsidRPr="00C11633" w:rsidRDefault="00AA5816" w:rsidP="00382010">
            <w:pPr>
              <w:autoSpaceDE w:val="0"/>
              <w:autoSpaceDN w:val="0"/>
              <w:adjustRightInd w:val="0"/>
              <w:rPr>
                <w:sz w:val="18"/>
                <w:szCs w:val="18"/>
              </w:rPr>
            </w:pPr>
            <w:r w:rsidRPr="00C11633">
              <w:rPr>
                <w:sz w:val="18"/>
                <w:szCs w:val="18"/>
              </w:rPr>
              <w:t>%76, 2004</w:t>
            </w:r>
          </w:p>
          <w:p w:rsidR="00AA5816" w:rsidRPr="00C11633" w:rsidRDefault="00AA5816" w:rsidP="00382010">
            <w:pPr>
              <w:rPr>
                <w:sz w:val="18"/>
                <w:szCs w:val="18"/>
              </w:rPr>
            </w:pPr>
            <w:r w:rsidRPr="00C11633">
              <w:rPr>
                <w:sz w:val="18"/>
                <w:szCs w:val="18"/>
              </w:rPr>
              <w:t>**</w:t>
            </w:r>
          </w:p>
        </w:tc>
        <w:tc>
          <w:tcPr>
            <w:tcW w:w="4596" w:type="dxa"/>
          </w:tcPr>
          <w:p w:rsidR="00AA5816" w:rsidRPr="00C11633" w:rsidRDefault="00AA5816" w:rsidP="00382010">
            <w:pPr>
              <w:autoSpaceDE w:val="0"/>
              <w:autoSpaceDN w:val="0"/>
              <w:adjustRightInd w:val="0"/>
              <w:ind w:left="283"/>
              <w:rPr>
                <w:color w:val="000000"/>
                <w:sz w:val="18"/>
                <w:szCs w:val="18"/>
              </w:rPr>
            </w:pPr>
            <w:r w:rsidRPr="00C11633">
              <w:rPr>
                <w:color w:val="000000"/>
                <w:sz w:val="18"/>
                <w:szCs w:val="18"/>
              </w:rPr>
              <w:t>(1)(2) (3) EU-27 LV+PT’nin tamamlanmamış verileri ile, Demir ve çelik yönetiminde  tahmini alternatif payı: Atık Değerlendirme sonu için atık akışı seçimleri hakkında çalışması içinde , Avrupa Komisyonu , 2009.</w:t>
            </w:r>
          </w:p>
          <w:p w:rsidR="00AA5816" w:rsidRPr="00C11633" w:rsidRDefault="00227C17" w:rsidP="00382010">
            <w:pPr>
              <w:rPr>
                <w:sz w:val="18"/>
                <w:szCs w:val="18"/>
              </w:rPr>
            </w:pPr>
            <w:hyperlink r:id="rId33" w:history="1">
              <w:r w:rsidR="00AA5816" w:rsidRPr="00C11633">
                <w:rPr>
                  <w:rStyle w:val="Kpr"/>
                  <w:sz w:val="18"/>
                  <w:szCs w:val="18"/>
                </w:rPr>
                <w:t>http://susproc.jrc.ec.europa.eu/activities/waste/index.html</w:t>
              </w:r>
            </w:hyperlink>
          </w:p>
        </w:tc>
      </w:tr>
      <w:tr w:rsidR="00AA5816" w:rsidRPr="00C11633" w:rsidTr="00673DF0">
        <w:tc>
          <w:tcPr>
            <w:tcW w:w="817" w:type="dxa"/>
          </w:tcPr>
          <w:p w:rsidR="00AA5816" w:rsidRPr="00673DF0" w:rsidRDefault="00AA5816" w:rsidP="00382010">
            <w:pPr>
              <w:rPr>
                <w:sz w:val="22"/>
                <w:szCs w:val="18"/>
              </w:rPr>
            </w:pPr>
            <w:r w:rsidRPr="00673DF0">
              <w:rPr>
                <w:sz w:val="22"/>
                <w:szCs w:val="18"/>
              </w:rPr>
              <w:t>Aluminyum</w:t>
            </w:r>
          </w:p>
        </w:tc>
        <w:tc>
          <w:tcPr>
            <w:tcW w:w="1841" w:type="dxa"/>
          </w:tcPr>
          <w:p w:rsidR="00AA5816" w:rsidRPr="00C11633" w:rsidRDefault="00AA5816" w:rsidP="00382010">
            <w:pPr>
              <w:autoSpaceDE w:val="0"/>
              <w:autoSpaceDN w:val="0"/>
              <w:adjustRightInd w:val="0"/>
              <w:rPr>
                <w:sz w:val="18"/>
                <w:szCs w:val="18"/>
              </w:rPr>
            </w:pPr>
            <w:r w:rsidRPr="00C11633">
              <w:rPr>
                <w:sz w:val="18"/>
                <w:szCs w:val="18"/>
              </w:rPr>
              <w:t>% 38 (SI)</w:t>
            </w:r>
          </w:p>
          <w:p w:rsidR="00AA5816" w:rsidRPr="00C11633" w:rsidRDefault="00AA5816" w:rsidP="00382010">
            <w:pPr>
              <w:autoSpaceDE w:val="0"/>
              <w:autoSpaceDN w:val="0"/>
              <w:adjustRightInd w:val="0"/>
              <w:rPr>
                <w:sz w:val="18"/>
                <w:szCs w:val="18"/>
              </w:rPr>
            </w:pPr>
            <w:r w:rsidRPr="00C11633">
              <w:rPr>
                <w:sz w:val="18"/>
                <w:szCs w:val="18"/>
              </w:rPr>
              <w:t>% 43 (SK)</w:t>
            </w:r>
          </w:p>
          <w:p w:rsidR="00AA5816" w:rsidRPr="00C11633" w:rsidRDefault="00AA5816" w:rsidP="00382010">
            <w:pPr>
              <w:autoSpaceDE w:val="0"/>
              <w:autoSpaceDN w:val="0"/>
              <w:adjustRightInd w:val="0"/>
              <w:rPr>
                <w:sz w:val="18"/>
                <w:szCs w:val="18"/>
              </w:rPr>
            </w:pPr>
            <w:r w:rsidRPr="00C11633">
              <w:rPr>
                <w:sz w:val="18"/>
                <w:szCs w:val="18"/>
              </w:rPr>
              <w:t>% 45 (CY, DK,IE),</w:t>
            </w:r>
          </w:p>
          <w:p w:rsidR="00AA5816" w:rsidRPr="00C11633" w:rsidRDefault="00AA5816" w:rsidP="00382010">
            <w:pPr>
              <w:rPr>
                <w:sz w:val="18"/>
                <w:szCs w:val="18"/>
              </w:rPr>
            </w:pPr>
            <w:r w:rsidRPr="00C11633">
              <w:rPr>
                <w:sz w:val="18"/>
                <w:szCs w:val="18"/>
              </w:rPr>
              <w:t>2004</w:t>
            </w:r>
          </w:p>
        </w:tc>
        <w:tc>
          <w:tcPr>
            <w:tcW w:w="1417" w:type="dxa"/>
            <w:gridSpan w:val="2"/>
          </w:tcPr>
          <w:p w:rsidR="00AA5816" w:rsidRPr="00C11633" w:rsidRDefault="00AA5816" w:rsidP="00382010">
            <w:pPr>
              <w:autoSpaceDE w:val="0"/>
              <w:autoSpaceDN w:val="0"/>
              <w:adjustRightInd w:val="0"/>
              <w:rPr>
                <w:sz w:val="18"/>
                <w:szCs w:val="18"/>
              </w:rPr>
            </w:pPr>
            <w:r w:rsidRPr="00C11633">
              <w:rPr>
                <w:sz w:val="18"/>
                <w:szCs w:val="18"/>
              </w:rPr>
              <w:t>% 85 (LU)</w:t>
            </w:r>
          </w:p>
          <w:p w:rsidR="00AA5816" w:rsidRPr="00C11633" w:rsidRDefault="00AA5816" w:rsidP="00382010">
            <w:pPr>
              <w:autoSpaceDE w:val="0"/>
              <w:autoSpaceDN w:val="0"/>
              <w:adjustRightInd w:val="0"/>
              <w:rPr>
                <w:sz w:val="18"/>
                <w:szCs w:val="18"/>
              </w:rPr>
            </w:pPr>
            <w:r w:rsidRPr="00C11633">
              <w:rPr>
                <w:sz w:val="18"/>
                <w:szCs w:val="18"/>
              </w:rPr>
              <w:t>% 68/69</w:t>
            </w:r>
          </w:p>
          <w:p w:rsidR="00AA5816" w:rsidRPr="00C11633" w:rsidRDefault="00AA5816" w:rsidP="00382010">
            <w:pPr>
              <w:autoSpaceDE w:val="0"/>
              <w:autoSpaceDN w:val="0"/>
              <w:adjustRightInd w:val="0"/>
              <w:rPr>
                <w:sz w:val="18"/>
                <w:szCs w:val="18"/>
              </w:rPr>
            </w:pPr>
            <w:r w:rsidRPr="00C11633">
              <w:rPr>
                <w:sz w:val="18"/>
                <w:szCs w:val="18"/>
              </w:rPr>
              <w:t>(HU/UK)</w:t>
            </w:r>
          </w:p>
          <w:p w:rsidR="00AA5816" w:rsidRPr="00C11633" w:rsidRDefault="00AA5816" w:rsidP="00382010">
            <w:pPr>
              <w:autoSpaceDE w:val="0"/>
              <w:autoSpaceDN w:val="0"/>
              <w:adjustRightInd w:val="0"/>
              <w:rPr>
                <w:sz w:val="18"/>
                <w:szCs w:val="18"/>
              </w:rPr>
            </w:pPr>
            <w:r w:rsidRPr="00C11633">
              <w:rPr>
                <w:sz w:val="18"/>
                <w:szCs w:val="18"/>
              </w:rPr>
              <w:t>%60(CZ,DE,IT),</w:t>
            </w:r>
          </w:p>
          <w:p w:rsidR="00AA5816" w:rsidRPr="00C11633" w:rsidRDefault="00AA5816" w:rsidP="00382010">
            <w:pPr>
              <w:rPr>
                <w:sz w:val="18"/>
                <w:szCs w:val="18"/>
              </w:rPr>
            </w:pPr>
            <w:r w:rsidRPr="00C11633">
              <w:rPr>
                <w:sz w:val="18"/>
                <w:szCs w:val="18"/>
              </w:rPr>
              <w:t>2004</w:t>
            </w:r>
          </w:p>
        </w:tc>
        <w:tc>
          <w:tcPr>
            <w:tcW w:w="1360" w:type="dxa"/>
          </w:tcPr>
          <w:p w:rsidR="00AA5816" w:rsidRPr="00C11633" w:rsidRDefault="00AA5816" w:rsidP="00382010">
            <w:pPr>
              <w:autoSpaceDE w:val="0"/>
              <w:autoSpaceDN w:val="0"/>
              <w:adjustRightInd w:val="0"/>
              <w:rPr>
                <w:sz w:val="18"/>
                <w:szCs w:val="18"/>
              </w:rPr>
            </w:pPr>
            <w:r w:rsidRPr="00C11633">
              <w:rPr>
                <w:sz w:val="18"/>
                <w:szCs w:val="18"/>
              </w:rPr>
              <w:t>%58, 2004</w:t>
            </w:r>
          </w:p>
          <w:p w:rsidR="00AA5816" w:rsidRPr="00C11633" w:rsidRDefault="00AA5816" w:rsidP="00382010">
            <w:pPr>
              <w:rPr>
                <w:sz w:val="18"/>
                <w:szCs w:val="18"/>
              </w:rPr>
            </w:pPr>
            <w:r w:rsidRPr="00C11633">
              <w:rPr>
                <w:sz w:val="18"/>
                <w:szCs w:val="18"/>
              </w:rPr>
              <w:t>***</w:t>
            </w:r>
          </w:p>
        </w:tc>
        <w:tc>
          <w:tcPr>
            <w:tcW w:w="4596" w:type="dxa"/>
          </w:tcPr>
          <w:p w:rsidR="00AA5816" w:rsidRPr="00C11633" w:rsidRDefault="00AA5816" w:rsidP="00382010">
            <w:pPr>
              <w:autoSpaceDE w:val="0"/>
              <w:autoSpaceDN w:val="0"/>
              <w:adjustRightInd w:val="0"/>
              <w:rPr>
                <w:color w:val="000000"/>
                <w:sz w:val="18"/>
                <w:szCs w:val="18"/>
              </w:rPr>
            </w:pPr>
            <w:r w:rsidRPr="00C11633">
              <w:rPr>
                <w:color w:val="000000"/>
                <w:sz w:val="18"/>
                <w:szCs w:val="18"/>
              </w:rPr>
              <w:t>(1) (2) (3) EU-27 LV+PT’nin tamamlanmamış verileri ile, Alüminyum yönetiminde  tahmini alternatif payı: Atık Değerlendirme sonu için atık akışı seçimleri hakkında çalışması içinde , Avrupa Komisyonu , 2009</w:t>
            </w:r>
          </w:p>
          <w:p w:rsidR="00AA5816" w:rsidRPr="00C11633" w:rsidRDefault="00227C17" w:rsidP="00382010">
            <w:pPr>
              <w:rPr>
                <w:sz w:val="18"/>
                <w:szCs w:val="18"/>
              </w:rPr>
            </w:pPr>
            <w:hyperlink r:id="rId34" w:history="1">
              <w:r w:rsidR="00AA5816" w:rsidRPr="00C11633">
                <w:rPr>
                  <w:rStyle w:val="Kpr"/>
                  <w:sz w:val="18"/>
                  <w:szCs w:val="18"/>
                </w:rPr>
                <w:t>http://susproc.jrc.ec.europa.eu/activities/waste/index.html</w:t>
              </w:r>
            </w:hyperlink>
          </w:p>
        </w:tc>
      </w:tr>
      <w:tr w:rsidR="00AA5816" w:rsidRPr="00C11633" w:rsidTr="00673DF0">
        <w:tc>
          <w:tcPr>
            <w:tcW w:w="817" w:type="dxa"/>
          </w:tcPr>
          <w:p w:rsidR="00AA5816" w:rsidRPr="00673DF0" w:rsidRDefault="00AA5816" w:rsidP="00382010">
            <w:pPr>
              <w:rPr>
                <w:sz w:val="22"/>
                <w:szCs w:val="18"/>
              </w:rPr>
            </w:pPr>
            <w:r w:rsidRPr="00673DF0">
              <w:rPr>
                <w:sz w:val="22"/>
                <w:szCs w:val="18"/>
              </w:rPr>
              <w:t>Bakır</w:t>
            </w:r>
          </w:p>
        </w:tc>
        <w:tc>
          <w:tcPr>
            <w:tcW w:w="1841" w:type="dxa"/>
          </w:tcPr>
          <w:p w:rsidR="00AA5816" w:rsidRPr="00C11633" w:rsidRDefault="00AA5816" w:rsidP="00382010">
            <w:pPr>
              <w:autoSpaceDE w:val="0"/>
              <w:autoSpaceDN w:val="0"/>
              <w:adjustRightInd w:val="0"/>
              <w:rPr>
                <w:sz w:val="18"/>
                <w:szCs w:val="18"/>
              </w:rPr>
            </w:pPr>
            <w:r w:rsidRPr="00C11633">
              <w:rPr>
                <w:sz w:val="18"/>
                <w:szCs w:val="18"/>
              </w:rPr>
              <w:t>% 38 (SI)</w:t>
            </w:r>
          </w:p>
          <w:p w:rsidR="00AA5816" w:rsidRPr="00C11633" w:rsidRDefault="00AA5816" w:rsidP="00382010">
            <w:pPr>
              <w:autoSpaceDE w:val="0"/>
              <w:autoSpaceDN w:val="0"/>
              <w:adjustRightInd w:val="0"/>
              <w:rPr>
                <w:sz w:val="18"/>
                <w:szCs w:val="18"/>
              </w:rPr>
            </w:pPr>
            <w:r w:rsidRPr="00C11633">
              <w:rPr>
                <w:sz w:val="18"/>
                <w:szCs w:val="18"/>
              </w:rPr>
              <w:t>%45/48 (EE/RO)</w:t>
            </w:r>
          </w:p>
          <w:p w:rsidR="00AA5816" w:rsidRPr="00C11633" w:rsidRDefault="00AA5816" w:rsidP="00382010">
            <w:pPr>
              <w:autoSpaceDE w:val="0"/>
              <w:autoSpaceDN w:val="0"/>
              <w:adjustRightInd w:val="0"/>
              <w:rPr>
                <w:sz w:val="18"/>
                <w:szCs w:val="18"/>
              </w:rPr>
            </w:pPr>
            <w:r w:rsidRPr="00C11633">
              <w:rPr>
                <w:sz w:val="18"/>
                <w:szCs w:val="18"/>
              </w:rPr>
              <w:t>% 50 (BG,CY,LV);</w:t>
            </w:r>
          </w:p>
          <w:p w:rsidR="00AA5816" w:rsidRPr="00C11633" w:rsidRDefault="00AA5816" w:rsidP="00382010">
            <w:pPr>
              <w:rPr>
                <w:sz w:val="18"/>
                <w:szCs w:val="18"/>
              </w:rPr>
            </w:pPr>
            <w:r w:rsidRPr="00C11633">
              <w:rPr>
                <w:sz w:val="18"/>
                <w:szCs w:val="18"/>
              </w:rPr>
              <w:t>2004</w:t>
            </w:r>
          </w:p>
        </w:tc>
        <w:tc>
          <w:tcPr>
            <w:tcW w:w="1417" w:type="dxa"/>
            <w:gridSpan w:val="2"/>
          </w:tcPr>
          <w:p w:rsidR="00AA5816" w:rsidRPr="00C11633" w:rsidRDefault="00AA5816" w:rsidP="00382010">
            <w:pPr>
              <w:autoSpaceDE w:val="0"/>
              <w:autoSpaceDN w:val="0"/>
              <w:adjustRightInd w:val="0"/>
              <w:rPr>
                <w:sz w:val="18"/>
                <w:szCs w:val="18"/>
              </w:rPr>
            </w:pPr>
            <w:r w:rsidRPr="00C11633">
              <w:rPr>
                <w:sz w:val="18"/>
                <w:szCs w:val="18"/>
              </w:rPr>
              <w:t>% 73 (DK, SE)</w:t>
            </w:r>
          </w:p>
          <w:p w:rsidR="00AA5816" w:rsidRPr="00C11633" w:rsidRDefault="00AA5816" w:rsidP="00382010">
            <w:pPr>
              <w:autoSpaceDE w:val="0"/>
              <w:autoSpaceDN w:val="0"/>
              <w:adjustRightInd w:val="0"/>
              <w:rPr>
                <w:sz w:val="18"/>
                <w:szCs w:val="18"/>
              </w:rPr>
            </w:pPr>
            <w:r w:rsidRPr="00C11633">
              <w:rPr>
                <w:sz w:val="18"/>
                <w:szCs w:val="18"/>
              </w:rPr>
              <w:t>% 67 (NL, PT)</w:t>
            </w:r>
          </w:p>
          <w:p w:rsidR="00AA5816" w:rsidRPr="00C11633" w:rsidRDefault="00AA5816" w:rsidP="00382010">
            <w:pPr>
              <w:autoSpaceDE w:val="0"/>
              <w:autoSpaceDN w:val="0"/>
              <w:adjustRightInd w:val="0"/>
              <w:rPr>
                <w:sz w:val="18"/>
                <w:szCs w:val="18"/>
              </w:rPr>
            </w:pPr>
            <w:r w:rsidRPr="00C11633">
              <w:rPr>
                <w:sz w:val="18"/>
                <w:szCs w:val="18"/>
              </w:rPr>
              <w:t>%65/63(IT/ES,DE)</w:t>
            </w:r>
          </w:p>
        </w:tc>
        <w:tc>
          <w:tcPr>
            <w:tcW w:w="1360" w:type="dxa"/>
          </w:tcPr>
          <w:p w:rsidR="00AA5816" w:rsidRPr="00C11633" w:rsidRDefault="00AA5816" w:rsidP="00382010">
            <w:pPr>
              <w:autoSpaceDE w:val="0"/>
              <w:autoSpaceDN w:val="0"/>
              <w:adjustRightInd w:val="0"/>
              <w:rPr>
                <w:sz w:val="18"/>
                <w:szCs w:val="18"/>
              </w:rPr>
            </w:pPr>
            <w:r w:rsidRPr="00C11633">
              <w:rPr>
                <w:sz w:val="18"/>
                <w:szCs w:val="18"/>
              </w:rPr>
              <w:t>%62 (a),</w:t>
            </w:r>
          </w:p>
          <w:p w:rsidR="00AA5816" w:rsidRPr="00C11633" w:rsidRDefault="00AA5816" w:rsidP="00382010">
            <w:pPr>
              <w:autoSpaceDE w:val="0"/>
              <w:autoSpaceDN w:val="0"/>
              <w:adjustRightInd w:val="0"/>
              <w:rPr>
                <w:sz w:val="18"/>
                <w:szCs w:val="18"/>
              </w:rPr>
            </w:pPr>
            <w:r w:rsidRPr="00C11633">
              <w:rPr>
                <w:sz w:val="18"/>
                <w:szCs w:val="18"/>
              </w:rPr>
              <w:t>2004</w:t>
            </w:r>
          </w:p>
          <w:p w:rsidR="00AA5816" w:rsidRPr="00C11633" w:rsidRDefault="00AA5816" w:rsidP="00382010">
            <w:pPr>
              <w:autoSpaceDE w:val="0"/>
              <w:autoSpaceDN w:val="0"/>
              <w:adjustRightInd w:val="0"/>
              <w:rPr>
                <w:sz w:val="18"/>
                <w:szCs w:val="18"/>
              </w:rPr>
            </w:pPr>
            <w:r w:rsidRPr="00C11633">
              <w:rPr>
                <w:sz w:val="18"/>
                <w:szCs w:val="18"/>
              </w:rPr>
              <w:t>****</w:t>
            </w:r>
          </w:p>
          <w:p w:rsidR="00AA5816" w:rsidRPr="00C11633" w:rsidRDefault="00AA5816" w:rsidP="00382010">
            <w:pPr>
              <w:autoSpaceDE w:val="0"/>
              <w:autoSpaceDN w:val="0"/>
              <w:adjustRightInd w:val="0"/>
              <w:rPr>
                <w:sz w:val="18"/>
                <w:szCs w:val="18"/>
              </w:rPr>
            </w:pPr>
            <w:r w:rsidRPr="00C11633">
              <w:rPr>
                <w:sz w:val="18"/>
                <w:szCs w:val="18"/>
              </w:rPr>
              <w:t>%41 (b),</w:t>
            </w:r>
          </w:p>
          <w:p w:rsidR="00AA5816" w:rsidRPr="00C11633" w:rsidRDefault="00AA5816" w:rsidP="00382010">
            <w:pPr>
              <w:rPr>
                <w:sz w:val="18"/>
                <w:szCs w:val="18"/>
              </w:rPr>
            </w:pPr>
            <w:r w:rsidRPr="00C11633">
              <w:rPr>
                <w:sz w:val="18"/>
                <w:szCs w:val="18"/>
              </w:rPr>
              <w:t>2007</w:t>
            </w:r>
          </w:p>
        </w:tc>
        <w:tc>
          <w:tcPr>
            <w:tcW w:w="4596" w:type="dxa"/>
          </w:tcPr>
          <w:p w:rsidR="00AA5816" w:rsidRPr="00C11633" w:rsidRDefault="00AA5816" w:rsidP="00382010">
            <w:pPr>
              <w:autoSpaceDE w:val="0"/>
              <w:autoSpaceDN w:val="0"/>
              <w:adjustRightInd w:val="0"/>
              <w:rPr>
                <w:color w:val="000000"/>
                <w:sz w:val="18"/>
                <w:szCs w:val="18"/>
              </w:rPr>
            </w:pPr>
            <w:r w:rsidRPr="00C11633">
              <w:rPr>
                <w:color w:val="000000"/>
                <w:sz w:val="18"/>
                <w:szCs w:val="18"/>
              </w:rPr>
              <w:t>(1) (2) (3a) EU-27 LV+PT’nin tamamlanmamış verileri ile, Bakır yönetiminde  tahmini alternatif payı: Atık Değerlendirme sonu için atık akışı seçimleri hakkında çalışması içinde , Avrupa Komisyonu , 2009</w:t>
            </w:r>
          </w:p>
          <w:p w:rsidR="00AA5816" w:rsidRPr="00C11633" w:rsidRDefault="00AA5816" w:rsidP="00382010">
            <w:pPr>
              <w:autoSpaceDE w:val="0"/>
              <w:autoSpaceDN w:val="0"/>
              <w:adjustRightInd w:val="0"/>
              <w:rPr>
                <w:color w:val="0000FF"/>
                <w:sz w:val="18"/>
                <w:szCs w:val="18"/>
              </w:rPr>
            </w:pPr>
            <w:r w:rsidRPr="00C11633">
              <w:rPr>
                <w:color w:val="0000FF"/>
                <w:sz w:val="18"/>
                <w:szCs w:val="18"/>
              </w:rPr>
              <w:t>http://susproc.jrc.ec.europa.eu/activities/waste/index.html</w:t>
            </w:r>
          </w:p>
          <w:p w:rsidR="00AA5816" w:rsidRPr="00C11633" w:rsidRDefault="00AA5816" w:rsidP="00382010">
            <w:pPr>
              <w:rPr>
                <w:sz w:val="18"/>
                <w:szCs w:val="18"/>
              </w:rPr>
            </w:pPr>
            <w:r w:rsidRPr="00C11633">
              <w:rPr>
                <w:color w:val="000000"/>
                <w:sz w:val="18"/>
                <w:szCs w:val="18"/>
              </w:rPr>
              <w:t>(3b) Avrupa Bakır Enstitüsü Yayını, 3.6.2008</w:t>
            </w:r>
          </w:p>
        </w:tc>
      </w:tr>
      <w:tr w:rsidR="00AA5816" w:rsidRPr="00C11633" w:rsidTr="00673DF0">
        <w:tc>
          <w:tcPr>
            <w:tcW w:w="10031" w:type="dxa"/>
            <w:gridSpan w:val="6"/>
          </w:tcPr>
          <w:p w:rsidR="00AA5816" w:rsidRDefault="00AA5816" w:rsidP="00382010">
            <w:pPr>
              <w:autoSpaceDE w:val="0"/>
              <w:autoSpaceDN w:val="0"/>
              <w:adjustRightInd w:val="0"/>
              <w:rPr>
                <w:sz w:val="18"/>
                <w:szCs w:val="18"/>
              </w:rPr>
            </w:pPr>
          </w:p>
          <w:p w:rsidR="00AA5816" w:rsidRPr="00C11633" w:rsidRDefault="00AA5816" w:rsidP="00382010">
            <w:pPr>
              <w:autoSpaceDE w:val="0"/>
              <w:autoSpaceDN w:val="0"/>
              <w:adjustRightInd w:val="0"/>
              <w:rPr>
                <w:sz w:val="18"/>
                <w:szCs w:val="18"/>
              </w:rPr>
            </w:pPr>
            <w:r w:rsidRPr="00C11633">
              <w:rPr>
                <w:sz w:val="18"/>
                <w:szCs w:val="18"/>
              </w:rPr>
              <w:t>* Cam kap toplam üretimin %60nı oluşturur. Geriye kalan cam fraksiyonları: Düz cam (%22, inşaat ve yıkım atıklarında ), mineral yün (%6-7, inşaat ve yıkım atıklarında), özel cam (%6, inşaat ve yıkım atıklarında), ev tipi cam (%4, kentsel atık içinde)</w:t>
            </w:r>
          </w:p>
          <w:p w:rsidR="00AA5816" w:rsidRPr="00C11633" w:rsidRDefault="00AA5816" w:rsidP="00382010">
            <w:pPr>
              <w:autoSpaceDE w:val="0"/>
              <w:autoSpaceDN w:val="0"/>
              <w:adjustRightInd w:val="0"/>
              <w:rPr>
                <w:sz w:val="18"/>
                <w:szCs w:val="18"/>
              </w:rPr>
            </w:pPr>
            <w:r w:rsidRPr="00C11633">
              <w:rPr>
                <w:sz w:val="18"/>
                <w:szCs w:val="18"/>
              </w:rPr>
              <w:t xml:space="preserve">**  % 69  2007’de Demir ve çelik ambalaj geri dönüşümü, Ambalajlama için Avrupa Çelik Üreticileri Birliği yayını, 11.9.2009. Demir ve çelik fraksiyonları ((3) altında yayın kaynağı: Ferröz metal atık, karışık metalik ambalaj ve diğer karışık metalik atık (%55), inşaat </w:t>
            </w:r>
            <w:r w:rsidRPr="00C11633">
              <w:rPr>
                <w:sz w:val="18"/>
                <w:szCs w:val="18"/>
              </w:rPr>
              <w:lastRenderedPageBreak/>
              <w:t>ve yıkım atığı (%30), kentsel katı atık , hacimli atık (%6), ömrü bitmiş araç, elektriksel ekipman (%5), üretim alanı, enddüstriyel kaynaklar (%4)</w:t>
            </w:r>
          </w:p>
          <w:p w:rsidR="00AA5816" w:rsidRPr="00C11633" w:rsidRDefault="00AA5816" w:rsidP="00382010">
            <w:pPr>
              <w:autoSpaceDE w:val="0"/>
              <w:autoSpaceDN w:val="0"/>
              <w:adjustRightInd w:val="0"/>
              <w:rPr>
                <w:sz w:val="18"/>
                <w:szCs w:val="18"/>
              </w:rPr>
            </w:pPr>
            <w:r w:rsidRPr="00C11633">
              <w:rPr>
                <w:sz w:val="18"/>
                <w:szCs w:val="18"/>
              </w:rPr>
              <w:t>*** % 62  2007’de alüminyum kapların geri dönüşümü, Avrupa  Alüminyum Birliği yayını, 13.10.2009. Alüminyum fraksiyonları ((3) altında yayın kaynağı: atık alüminyum, karışık metalik ambalaj ve diğer karışık metalik atık (%25), inşaat ve yıkım atığı (%33), kentsel katı atık , hacimli atık (% 11), ömrü bitmiş araç, elektriksel ekipman (%10), üretim alanı, endüstriyel kaynaklar (% 10)</w:t>
            </w:r>
          </w:p>
          <w:p w:rsidR="00AA5816" w:rsidRPr="00C11633" w:rsidRDefault="00AA5816" w:rsidP="00382010">
            <w:pPr>
              <w:autoSpaceDE w:val="0"/>
              <w:autoSpaceDN w:val="0"/>
              <w:adjustRightInd w:val="0"/>
              <w:rPr>
                <w:sz w:val="18"/>
                <w:szCs w:val="18"/>
              </w:rPr>
            </w:pPr>
            <w:r w:rsidRPr="00C11633">
              <w:rPr>
                <w:sz w:val="18"/>
                <w:szCs w:val="18"/>
              </w:rPr>
              <w:t>**** Bakır fraksiyonları (3a) altında yayın kaynağı: Atık bakır, karışık metalik ambalaj ve diğer karışık metalik atık (% 31), inşaat ve yıkım atığı (%35), kentsel katı atık , hacimli atık (% 8), ömrü bitmiş araç, elektriksel ekipman (% 23), üretim alanı, endüstriyel kaynak (% 5)</w:t>
            </w:r>
          </w:p>
          <w:p w:rsidR="00AA5816" w:rsidRPr="00C11633" w:rsidRDefault="00AA5816" w:rsidP="00382010">
            <w:pPr>
              <w:autoSpaceDE w:val="0"/>
              <w:autoSpaceDN w:val="0"/>
              <w:adjustRightInd w:val="0"/>
              <w:rPr>
                <w:color w:val="000000"/>
                <w:sz w:val="18"/>
                <w:szCs w:val="18"/>
              </w:rPr>
            </w:pPr>
          </w:p>
        </w:tc>
      </w:tr>
    </w:tbl>
    <w:p w:rsidR="00AA5816" w:rsidRDefault="00AA5816" w:rsidP="00382010">
      <w:pPr>
        <w:rPr>
          <w:b/>
          <w:bCs/>
        </w:rPr>
      </w:pPr>
    </w:p>
    <w:p w:rsidR="00AA5816" w:rsidRDefault="00AA5816" w:rsidP="00382010">
      <w:pPr>
        <w:jc w:val="both"/>
        <w:rPr>
          <w:b/>
          <w:bCs/>
          <w:sz w:val="23"/>
          <w:szCs w:val="23"/>
        </w:rPr>
      </w:pPr>
      <w:r w:rsidRPr="004D234F">
        <w:rPr>
          <w:b/>
          <w:bCs/>
          <w:sz w:val="23"/>
          <w:szCs w:val="23"/>
        </w:rPr>
        <w:t>Tehlikeli atık paylarında iyileştirme</w:t>
      </w:r>
    </w:p>
    <w:p w:rsidR="00673DF0" w:rsidRPr="004D234F" w:rsidRDefault="00673DF0" w:rsidP="00382010">
      <w:pPr>
        <w:jc w:val="both"/>
        <w:rPr>
          <w:b/>
          <w:bCs/>
          <w:sz w:val="23"/>
          <w:szCs w:val="23"/>
        </w:rPr>
      </w:pPr>
    </w:p>
    <w:p w:rsidR="00AA5816" w:rsidRDefault="00AA5816" w:rsidP="00382010">
      <w:pPr>
        <w:jc w:val="both"/>
        <w:rPr>
          <w:sz w:val="23"/>
          <w:szCs w:val="23"/>
        </w:rPr>
      </w:pPr>
      <w:r w:rsidRPr="004D234F">
        <w:rPr>
          <w:sz w:val="23"/>
          <w:szCs w:val="23"/>
        </w:rPr>
        <w:t>Tablo 2’de önerilen varsayılan atık fraksiyonları  için  genel bir iyileştirme verilemez. Daha özgül bilgiye sadece tedarik zincirindeki iletişimden ulaşılabilir.</w:t>
      </w:r>
    </w:p>
    <w:p w:rsidR="00AA5816" w:rsidRPr="004D234F" w:rsidRDefault="00AA5816" w:rsidP="00382010">
      <w:pPr>
        <w:jc w:val="both"/>
        <w:rPr>
          <w:sz w:val="23"/>
          <w:szCs w:val="23"/>
        </w:rPr>
      </w:pPr>
    </w:p>
    <w:p w:rsidR="00AA5816" w:rsidRPr="00673DF0" w:rsidRDefault="00AA5816" w:rsidP="006E3567">
      <w:pPr>
        <w:pStyle w:val="ListeParagraf"/>
        <w:numPr>
          <w:ilvl w:val="0"/>
          <w:numId w:val="177"/>
        </w:numPr>
        <w:jc w:val="both"/>
        <w:rPr>
          <w:b/>
          <w:bCs/>
          <w:sz w:val="23"/>
          <w:szCs w:val="23"/>
        </w:rPr>
      </w:pPr>
      <w:r w:rsidRPr="00673DF0">
        <w:rPr>
          <w:b/>
          <w:bCs/>
          <w:sz w:val="23"/>
          <w:szCs w:val="23"/>
        </w:rPr>
        <w:t>Günlük ve yerinde kullanılan azami miktar</w:t>
      </w:r>
    </w:p>
    <w:p w:rsidR="00673DF0" w:rsidRPr="00673DF0" w:rsidRDefault="00673DF0" w:rsidP="00673DF0">
      <w:pPr>
        <w:jc w:val="both"/>
        <w:rPr>
          <w:b/>
          <w:bCs/>
          <w:sz w:val="23"/>
          <w:szCs w:val="23"/>
        </w:rPr>
      </w:pPr>
    </w:p>
    <w:p w:rsidR="00AA5816" w:rsidRDefault="00AA5816" w:rsidP="00382010">
      <w:pPr>
        <w:jc w:val="both"/>
        <w:rPr>
          <w:sz w:val="23"/>
          <w:szCs w:val="23"/>
        </w:rPr>
      </w:pPr>
      <w:r w:rsidRPr="004D234F">
        <w:rPr>
          <w:sz w:val="23"/>
          <w:szCs w:val="23"/>
        </w:rPr>
        <w:t xml:space="preserve">Kısım 18.4’te açıklandığı üzere, yerel salınım tahmini , bir atık bertaraf yerindeki atık içinde bertaraf edilen madde miktarı kullanım başına kayıtlanan hacmin  atık haline gelen ve özgül atık akışına (f </w:t>
      </w:r>
      <w:r w:rsidRPr="004D234F">
        <w:rPr>
          <w:sz w:val="23"/>
          <w:szCs w:val="23"/>
          <w:vertAlign w:val="subscript"/>
        </w:rPr>
        <w:t>waste</w:t>
      </w:r>
      <w:r w:rsidRPr="004D234F">
        <w:rPr>
          <w:sz w:val="23"/>
          <w:szCs w:val="23"/>
        </w:rPr>
        <w:t>)</w:t>
      </w:r>
      <w:r>
        <w:rPr>
          <w:sz w:val="23"/>
          <w:szCs w:val="23"/>
        </w:rPr>
        <w:t xml:space="preserve"> </w:t>
      </w:r>
      <w:r w:rsidRPr="004D234F">
        <w:rPr>
          <w:sz w:val="23"/>
          <w:szCs w:val="23"/>
        </w:rPr>
        <w:t xml:space="preserve">giren fraksiyonu, bertaraf dağılımını karakterize eden bir faktör (DF)  ve bir atık bertaraf yüklemesi operasyon gün sayısına dayanılarak hesaplanabilir [ d/a] (T </w:t>
      </w:r>
      <w:r w:rsidRPr="004D234F">
        <w:rPr>
          <w:sz w:val="23"/>
          <w:szCs w:val="23"/>
          <w:vertAlign w:val="subscript"/>
        </w:rPr>
        <w:t>emisyon</w:t>
      </w:r>
      <w:r w:rsidRPr="004D234F">
        <w:rPr>
          <w:sz w:val="23"/>
          <w:szCs w:val="23"/>
        </w:rPr>
        <w:t>).</w:t>
      </w:r>
    </w:p>
    <w:p w:rsidR="00AA5816" w:rsidRPr="004D234F" w:rsidRDefault="00AA5816" w:rsidP="00382010">
      <w:pPr>
        <w:jc w:val="both"/>
        <w:rPr>
          <w:sz w:val="23"/>
          <w:szCs w:val="23"/>
        </w:rPr>
      </w:pPr>
    </w:p>
    <w:p w:rsidR="00AA5816" w:rsidRPr="004D234F" w:rsidRDefault="00AA5816" w:rsidP="00382010">
      <w:pPr>
        <w:jc w:val="both"/>
        <w:rPr>
          <w:sz w:val="23"/>
          <w:szCs w:val="23"/>
        </w:rPr>
      </w:pPr>
      <w:r w:rsidRPr="004D234F">
        <w:rPr>
          <w:sz w:val="23"/>
          <w:szCs w:val="23"/>
        </w:rPr>
        <w:t>Formül şu şekildedir:</w:t>
      </w:r>
    </w:p>
    <w:p w:rsidR="00AA5816" w:rsidRDefault="00AA5816" w:rsidP="00382010">
      <w:pPr>
        <w:jc w:val="both"/>
        <w:rPr>
          <w:sz w:val="23"/>
          <w:szCs w:val="23"/>
        </w:rPr>
      </w:pPr>
      <w:r w:rsidRPr="004D234F">
        <w:rPr>
          <w:sz w:val="23"/>
          <w:szCs w:val="23"/>
        </w:rPr>
        <w:t xml:space="preserve">Q maks.inst [ kg/gün] =( Q[t/a]* f </w:t>
      </w:r>
      <w:r w:rsidRPr="004D234F">
        <w:rPr>
          <w:sz w:val="23"/>
          <w:szCs w:val="23"/>
          <w:vertAlign w:val="subscript"/>
        </w:rPr>
        <w:t>waste</w:t>
      </w:r>
      <w:r w:rsidRPr="004D234F">
        <w:rPr>
          <w:sz w:val="23"/>
          <w:szCs w:val="23"/>
        </w:rPr>
        <w:t>*DF*1000)/T</w:t>
      </w:r>
      <w:r w:rsidRPr="004D234F">
        <w:rPr>
          <w:sz w:val="23"/>
          <w:szCs w:val="23"/>
          <w:vertAlign w:val="subscript"/>
        </w:rPr>
        <w:t>emisyon</w:t>
      </w:r>
      <w:r w:rsidRPr="004D234F">
        <w:rPr>
          <w:sz w:val="23"/>
          <w:szCs w:val="23"/>
        </w:rPr>
        <w:t xml:space="preserve"> </w:t>
      </w:r>
    </w:p>
    <w:p w:rsidR="00AA5816" w:rsidRPr="004D234F" w:rsidRDefault="00AA5816" w:rsidP="00382010">
      <w:pPr>
        <w:jc w:val="both"/>
        <w:rPr>
          <w:sz w:val="23"/>
          <w:szCs w:val="23"/>
        </w:rPr>
      </w:pPr>
    </w:p>
    <w:p w:rsidR="00AA5816" w:rsidRDefault="00AA5816" w:rsidP="00382010">
      <w:pPr>
        <w:jc w:val="both"/>
        <w:rPr>
          <w:sz w:val="23"/>
          <w:szCs w:val="23"/>
        </w:rPr>
      </w:pPr>
      <w:r w:rsidRPr="004D234F">
        <w:rPr>
          <w:sz w:val="23"/>
          <w:szCs w:val="23"/>
        </w:rPr>
        <w:t>Bertarafın dağılımını hakkında varsayımda bulunabilmek için aşağıdaki yaklaşımlarım kullanılması önerilir:</w:t>
      </w:r>
    </w:p>
    <w:p w:rsidR="00AA5816" w:rsidRPr="004D234F" w:rsidRDefault="00AA5816" w:rsidP="00382010">
      <w:pPr>
        <w:jc w:val="both"/>
        <w:rPr>
          <w:sz w:val="23"/>
          <w:szCs w:val="23"/>
        </w:rPr>
      </w:pPr>
    </w:p>
    <w:p w:rsidR="00AA5816" w:rsidRDefault="00AA5816" w:rsidP="00382010">
      <w:pPr>
        <w:jc w:val="both"/>
        <w:rPr>
          <w:sz w:val="23"/>
          <w:szCs w:val="23"/>
        </w:rPr>
      </w:pPr>
      <w:r w:rsidRPr="004D234F">
        <w:rPr>
          <w:sz w:val="23"/>
          <w:szCs w:val="23"/>
        </w:rPr>
        <w:t>*DF=1 : Üretici ve endüstriyel kullanım için ihtiyatlı varsayılan d</w:t>
      </w:r>
      <w:r w:rsidR="00673DF0">
        <w:rPr>
          <w:sz w:val="23"/>
          <w:szCs w:val="23"/>
        </w:rPr>
        <w:t>eğerlendirmede uygulanmak üzere</w:t>
      </w:r>
      <w:r w:rsidR="00673DF0">
        <w:rPr>
          <w:rStyle w:val="DipnotBavurusu"/>
          <w:sz w:val="23"/>
          <w:szCs w:val="23"/>
        </w:rPr>
        <w:footnoteReference w:id="96"/>
      </w:r>
      <w:r>
        <w:rPr>
          <w:sz w:val="23"/>
          <w:szCs w:val="23"/>
        </w:rPr>
        <w:t xml:space="preserve">. </w:t>
      </w:r>
      <w:r w:rsidRPr="004D234F">
        <w:rPr>
          <w:sz w:val="23"/>
          <w:szCs w:val="23"/>
        </w:rPr>
        <w:t>Kullanım için, o kullanım için kayıtlı toplam hacmin bölgede bir yerde kullanıldığı ve ilişkili atığın bir yerde (aynı yer olması şart değil) bertaraf edildiği varsayılır.</w:t>
      </w:r>
    </w:p>
    <w:p w:rsidR="00AA5816" w:rsidRPr="004D234F" w:rsidRDefault="00AA5816" w:rsidP="00382010">
      <w:pPr>
        <w:jc w:val="both"/>
        <w:rPr>
          <w:sz w:val="23"/>
          <w:szCs w:val="23"/>
        </w:rPr>
      </w:pPr>
    </w:p>
    <w:p w:rsidR="00AA5816" w:rsidRPr="004D234F" w:rsidRDefault="00AA5816" w:rsidP="00382010">
      <w:pPr>
        <w:jc w:val="both"/>
        <w:rPr>
          <w:sz w:val="23"/>
          <w:szCs w:val="23"/>
        </w:rPr>
      </w:pPr>
      <w:r w:rsidRPr="004D234F">
        <w:rPr>
          <w:sz w:val="23"/>
          <w:szCs w:val="23"/>
        </w:rPr>
        <w:t>*DF=0.002: Dağınık kullanımlar için uygulanmak üzere</w:t>
      </w:r>
      <w:r w:rsidR="00673DF0">
        <w:rPr>
          <w:rStyle w:val="DipnotBavurusu"/>
          <w:sz w:val="23"/>
          <w:szCs w:val="23"/>
        </w:rPr>
        <w:footnoteReference w:id="97"/>
      </w:r>
      <w:r w:rsidRPr="004D234F">
        <w:rPr>
          <w:sz w:val="23"/>
          <w:szCs w:val="23"/>
        </w:rPr>
        <w:t>. Yerel olarak 10000 kişinin kullandığı madde hacminin , o kullanım için Avrupa Birliğinin toplam tonajının %0.02’ni oluşturduğu kabul edilir, yani bölgesel tonajın %0.2 (bakınız rehber R.16.3.2.2)</w:t>
      </w:r>
      <w:r w:rsidR="00673DF0">
        <w:rPr>
          <w:rStyle w:val="DipnotBavurusu"/>
          <w:sz w:val="23"/>
          <w:szCs w:val="23"/>
        </w:rPr>
        <w:footnoteReference w:id="98"/>
      </w:r>
      <w:r w:rsidR="00673DF0">
        <w:rPr>
          <w:sz w:val="23"/>
          <w:szCs w:val="23"/>
        </w:rPr>
        <w:t>.</w:t>
      </w:r>
      <w:r w:rsidRPr="004D234F">
        <w:rPr>
          <w:sz w:val="23"/>
          <w:szCs w:val="23"/>
          <w:vertAlign w:val="superscript"/>
        </w:rPr>
        <w:t xml:space="preserve"> </w:t>
      </w:r>
      <w:r w:rsidRPr="004D234F">
        <w:rPr>
          <w:sz w:val="23"/>
          <w:szCs w:val="23"/>
        </w:rPr>
        <w:t xml:space="preserve"> Qmaks hesaplarken 10000 kişi eşdeğeri olarak DF 0.0002 olarak alınmalıdır (Avrupa Birliği tonajına atfen). Bu, atık bertarafından gelen su emisyonlarının 2000 m3/gün’lük kanalizasyon sistemi</w:t>
      </w:r>
      <w:r w:rsidR="00673DF0">
        <w:rPr>
          <w:sz w:val="23"/>
          <w:szCs w:val="23"/>
        </w:rPr>
        <w:t xml:space="preserve">ne </w:t>
      </w:r>
      <w:r w:rsidRPr="004D234F">
        <w:rPr>
          <w:sz w:val="23"/>
          <w:szCs w:val="23"/>
        </w:rPr>
        <w:t>ve oradan da 18000m3/gün’lük nehire giriş yaptığı varsayımını içermektedir. Ancak atık bertarafı genellikle, göreceli olarak daha küçük kanalizasyon sistemine bağlı daha büyük yüklemelerle gerçekleşecektir.</w:t>
      </w:r>
      <w:r>
        <w:rPr>
          <w:sz w:val="23"/>
          <w:szCs w:val="23"/>
        </w:rPr>
        <w:t xml:space="preserve"> </w:t>
      </w:r>
      <w:r w:rsidRPr="004D234F">
        <w:rPr>
          <w:sz w:val="23"/>
          <w:szCs w:val="23"/>
        </w:rPr>
        <w:t>Buna işaret etmek için,</w:t>
      </w:r>
      <w:r>
        <w:rPr>
          <w:sz w:val="23"/>
          <w:szCs w:val="23"/>
        </w:rPr>
        <w:t xml:space="preserve"> </w:t>
      </w:r>
      <w:r w:rsidRPr="004D234F">
        <w:rPr>
          <w:sz w:val="23"/>
          <w:szCs w:val="23"/>
        </w:rPr>
        <w:t>DF’i ilişkili atık bertaraf tekniğinin özgül yapısına uydurmak için bir konsantrasyon faktörü kullanarak Qmaks hesaplamak gerekir.</w:t>
      </w:r>
      <w:r>
        <w:rPr>
          <w:sz w:val="23"/>
          <w:szCs w:val="23"/>
        </w:rPr>
        <w:t xml:space="preserve"> </w:t>
      </w:r>
      <w:r w:rsidRPr="004D234F">
        <w:rPr>
          <w:sz w:val="23"/>
          <w:szCs w:val="23"/>
        </w:rPr>
        <w:t>Bu nedenle Avrupa Birliği düzeyinde 500 yükleme, 400000 insan eşdeğeri (10000 yerine) olacak ve DF 0.008 olacaktır. Bu, her atık bertaraf yüklemesinin bir standard kasaba eşdeğerinden fazlasına hizmet ettiğini göstermektedir. Tablo R.18-21’de Avrupa Birliğinde operasyon gün ve atık bertaraf yükleme sayılarıyla ilgili ihiyatlı bilgiler verilmiştir.</w:t>
      </w:r>
      <w:r w:rsidR="00673DF0">
        <w:rPr>
          <w:sz w:val="23"/>
          <w:szCs w:val="23"/>
        </w:rPr>
        <w:t xml:space="preserve"> </w:t>
      </w:r>
      <w:r w:rsidRPr="004D234F">
        <w:rPr>
          <w:sz w:val="23"/>
          <w:szCs w:val="23"/>
        </w:rPr>
        <w:t>En son sütunda, her atık bertaraf yükleme tipi için ihtiyatlı konsantrasyon faktörleri önerilmiştir.</w:t>
      </w:r>
    </w:p>
    <w:p w:rsidR="00AA5816" w:rsidRDefault="00AA5816" w:rsidP="00382010">
      <w:pPr>
        <w:jc w:val="both"/>
        <w:rPr>
          <w:sz w:val="23"/>
          <w:szCs w:val="23"/>
        </w:rPr>
      </w:pPr>
    </w:p>
    <w:p w:rsidR="00AA5816" w:rsidRPr="004D234F" w:rsidRDefault="00AA5816" w:rsidP="00382010">
      <w:pPr>
        <w:jc w:val="both"/>
        <w:rPr>
          <w:sz w:val="23"/>
          <w:szCs w:val="23"/>
        </w:rPr>
      </w:pPr>
      <w:r w:rsidRPr="004D234F">
        <w:rPr>
          <w:sz w:val="23"/>
          <w:szCs w:val="23"/>
        </w:rPr>
        <w:t>Varsayımlar ve hesaplamalar bu nedenle kullanılan tipe bağlıdır.</w:t>
      </w:r>
    </w:p>
    <w:p w:rsidR="00AA5816" w:rsidRDefault="00AA5816" w:rsidP="00382010"/>
    <w:p w:rsidR="00AA5816" w:rsidRPr="004D234F" w:rsidRDefault="00AA5816" w:rsidP="00382010">
      <w:pPr>
        <w:rPr>
          <w:sz w:val="22"/>
          <w:szCs w:val="22"/>
        </w:rPr>
      </w:pPr>
    </w:p>
    <w:p w:rsidR="00AA5816" w:rsidRDefault="00AA5816" w:rsidP="00382010">
      <w:pPr>
        <w:rPr>
          <w:rFonts w:ascii="TimesNewRomanPSMT" w:hAnsi="TimesNewRomanPSMT" w:cs="TimesNewRomanPSMT"/>
          <w:sz w:val="20"/>
          <w:szCs w:val="20"/>
        </w:rPr>
      </w:pPr>
    </w:p>
    <w:p w:rsidR="007810E6" w:rsidRDefault="007810E6" w:rsidP="007810E6">
      <w:pPr>
        <w:pStyle w:val="ResimYazs"/>
      </w:pPr>
      <w:bookmarkStart w:id="83" w:name="_Toc439671971"/>
      <w:r>
        <w:lastRenderedPageBreak/>
        <w:t xml:space="preserve">Tablo R.18- </w:t>
      </w:r>
      <w:r>
        <w:fldChar w:fldCharType="begin"/>
      </w:r>
      <w:r>
        <w:instrText xml:space="preserve"> SEQ Tablo_R.18- \* ARABIC </w:instrText>
      </w:r>
      <w:r>
        <w:fldChar w:fldCharType="separate"/>
      </w:r>
      <w:r w:rsidR="00B5752B">
        <w:rPr>
          <w:noProof/>
        </w:rPr>
        <w:t>21</w:t>
      </w:r>
      <w:r>
        <w:fldChar w:fldCharType="end"/>
      </w:r>
      <w:r>
        <w:t xml:space="preserve">: </w:t>
      </w:r>
      <w:r w:rsidRPr="007810E6">
        <w:rPr>
          <w:b w:val="0"/>
        </w:rPr>
        <w:t>Ana kaynakta fraksiyonları elde etmek için bilgi ve değerleri belirlemek için alternatif yaklaşımlar</w:t>
      </w:r>
      <w:bookmarkEnd w:id="83"/>
    </w:p>
    <w:tbl>
      <w:tblPr>
        <w:tblW w:w="988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24"/>
        <w:gridCol w:w="1417"/>
        <w:gridCol w:w="1276"/>
        <w:gridCol w:w="4111"/>
        <w:gridCol w:w="1559"/>
      </w:tblGrid>
      <w:tr w:rsidR="00AA5816" w:rsidRPr="00C11633" w:rsidTr="007810E6">
        <w:tc>
          <w:tcPr>
            <w:tcW w:w="1524" w:type="dxa"/>
          </w:tcPr>
          <w:p w:rsidR="00AA5816" w:rsidRPr="00C11633" w:rsidRDefault="00AA5816" w:rsidP="00382010"/>
        </w:tc>
        <w:tc>
          <w:tcPr>
            <w:tcW w:w="1417" w:type="dxa"/>
          </w:tcPr>
          <w:p w:rsidR="00AA5816" w:rsidRPr="00673DF0" w:rsidRDefault="00AA5816" w:rsidP="00382010">
            <w:pPr>
              <w:rPr>
                <w:b/>
                <w:highlight w:val="yellow"/>
              </w:rPr>
            </w:pPr>
            <w:r w:rsidRPr="00673DF0">
              <w:rPr>
                <w:b/>
                <w:highlight w:val="yellow"/>
              </w:rPr>
              <w:t>Avrupa Birliğinde toplam kurulum</w:t>
            </w:r>
            <w:r w:rsidR="00673DF0" w:rsidRPr="00673DF0">
              <w:rPr>
                <w:b/>
                <w:highlight w:val="yellow"/>
              </w:rPr>
              <w:t xml:space="preserve"> </w:t>
            </w:r>
            <w:r w:rsidRPr="00673DF0">
              <w:rPr>
                <w:b/>
                <w:highlight w:val="yellow"/>
              </w:rPr>
              <w:t>sayısı</w:t>
            </w:r>
          </w:p>
        </w:tc>
        <w:tc>
          <w:tcPr>
            <w:tcW w:w="1276" w:type="dxa"/>
          </w:tcPr>
          <w:p w:rsidR="00AA5816" w:rsidRPr="00673DF0" w:rsidRDefault="007810E6" w:rsidP="007810E6">
            <w:pPr>
              <w:rPr>
                <w:b/>
                <w:highlight w:val="yellow"/>
              </w:rPr>
            </w:pPr>
            <w:r>
              <w:rPr>
                <w:b/>
                <w:highlight w:val="yellow"/>
              </w:rPr>
              <w:t>Operasyon günleri/yıl</w:t>
            </w:r>
            <w:r>
              <w:rPr>
                <w:rStyle w:val="DipnotBavurusu"/>
                <w:b/>
                <w:highlight w:val="yellow"/>
              </w:rPr>
              <w:footnoteReference w:id="99"/>
            </w:r>
          </w:p>
        </w:tc>
        <w:tc>
          <w:tcPr>
            <w:tcW w:w="4111" w:type="dxa"/>
          </w:tcPr>
          <w:p w:rsidR="00AA5816" w:rsidRPr="00673DF0" w:rsidRDefault="00AA5816" w:rsidP="00382010">
            <w:pPr>
              <w:rPr>
                <w:b/>
                <w:highlight w:val="yellow"/>
              </w:rPr>
            </w:pPr>
            <w:r w:rsidRPr="00673DF0">
              <w:rPr>
                <w:b/>
                <w:highlight w:val="yellow"/>
              </w:rPr>
              <w:t>Veri kaynağı</w:t>
            </w:r>
          </w:p>
        </w:tc>
        <w:tc>
          <w:tcPr>
            <w:tcW w:w="1559" w:type="dxa"/>
          </w:tcPr>
          <w:p w:rsidR="00AA5816" w:rsidRPr="00673DF0" w:rsidRDefault="00AA5816" w:rsidP="00382010">
            <w:pPr>
              <w:rPr>
                <w:b/>
                <w:highlight w:val="yellow"/>
              </w:rPr>
            </w:pPr>
            <w:r w:rsidRPr="00673DF0">
              <w:rPr>
                <w:b/>
                <w:highlight w:val="yellow"/>
              </w:rPr>
              <w:t>Dağınık kullanımlar için konsantrasyon faktörü (ihtiyatlı)</w:t>
            </w:r>
          </w:p>
        </w:tc>
      </w:tr>
      <w:tr w:rsidR="00AA5816" w:rsidRPr="00C11633" w:rsidTr="007810E6">
        <w:tc>
          <w:tcPr>
            <w:tcW w:w="1524" w:type="dxa"/>
          </w:tcPr>
          <w:p w:rsidR="00AA5816" w:rsidRPr="00C11633" w:rsidRDefault="00673DF0" w:rsidP="00382010">
            <w:r>
              <w:t>Depolama</w:t>
            </w:r>
          </w:p>
        </w:tc>
        <w:tc>
          <w:tcPr>
            <w:tcW w:w="1417" w:type="dxa"/>
          </w:tcPr>
          <w:p w:rsidR="00AA5816" w:rsidRPr="00C11633" w:rsidRDefault="00AA5816" w:rsidP="00382010">
            <w:r w:rsidRPr="00C11633">
              <w:t>Yaklaşık 8400</w:t>
            </w:r>
          </w:p>
        </w:tc>
        <w:tc>
          <w:tcPr>
            <w:tcW w:w="1276" w:type="dxa"/>
          </w:tcPr>
          <w:p w:rsidR="00AA5816" w:rsidRPr="00C11633" w:rsidRDefault="00AA5816" w:rsidP="00382010">
            <w:r w:rsidRPr="00C11633">
              <w:t>365</w:t>
            </w:r>
          </w:p>
        </w:tc>
        <w:tc>
          <w:tcPr>
            <w:tcW w:w="4111" w:type="dxa"/>
          </w:tcPr>
          <w:p w:rsidR="00AA5816" w:rsidRPr="00C11633" w:rsidRDefault="00AA5816" w:rsidP="00382010">
            <w:pPr>
              <w:autoSpaceDE w:val="0"/>
              <w:autoSpaceDN w:val="0"/>
              <w:adjustRightInd w:val="0"/>
              <w:rPr>
                <w:rFonts w:ascii="TimesNewRomanPSMT" w:hAnsi="TimesNewRomanPSMT" w:cs="TimesNewRomanPSMT"/>
                <w:sz w:val="20"/>
                <w:szCs w:val="20"/>
              </w:rPr>
            </w:pPr>
            <w:r w:rsidRPr="00C11633">
              <w:t xml:space="preserve">Diğerlerine ilaveten: Helmut Maurer tarafından sunulan,  Avrupa Komisyon Birimi </w:t>
            </w:r>
            <w:r w:rsidRPr="00C11633">
              <w:rPr>
                <w:rFonts w:ascii="TimesNewRomanPSMT" w:hAnsi="TimesNewRomanPSMT" w:cs="TimesNewRomanPSMT"/>
                <w:sz w:val="20"/>
                <w:szCs w:val="20"/>
              </w:rPr>
              <w:t>ENV G4,  Sürdürülebilir Üretim ve Tüketim , 7 Aralık 2006;</w:t>
            </w:r>
          </w:p>
          <w:p w:rsidR="00AA5816" w:rsidRPr="00C11633" w:rsidRDefault="00AA5816" w:rsidP="00382010">
            <w:pPr>
              <w:autoSpaceDE w:val="0"/>
              <w:autoSpaceDN w:val="0"/>
              <w:adjustRightInd w:val="0"/>
              <w:rPr>
                <w:rFonts w:ascii="TimesNewRomanPSMT" w:hAnsi="TimesNewRomanPSMT" w:cs="TimesNewRomanPSMT"/>
                <w:sz w:val="20"/>
                <w:szCs w:val="20"/>
              </w:rPr>
            </w:pPr>
            <w:r w:rsidRPr="00C11633">
              <w:rPr>
                <w:rFonts w:ascii="TimesNewRomanPSMT" w:hAnsi="TimesNewRomanPSMT" w:cs="TimesNewRomanPSMT"/>
                <w:sz w:val="20"/>
                <w:szCs w:val="20"/>
              </w:rPr>
              <w:t>Jorge DIAZ DEL CASTILLO tarafından sunulan, DG</w:t>
            </w:r>
          </w:p>
          <w:p w:rsidR="00AA5816" w:rsidRPr="00C11633" w:rsidRDefault="00AA5816" w:rsidP="00382010">
            <w:r w:rsidRPr="00C11633">
              <w:rPr>
                <w:rFonts w:ascii="TimesNewRomanPSMT" w:hAnsi="TimesNewRomanPSMT" w:cs="TimesNewRomanPSMT"/>
                <w:sz w:val="20"/>
                <w:szCs w:val="20"/>
              </w:rPr>
              <w:t>Çevre, Avrupa Komisyonu , 13 Mayıs 2008</w:t>
            </w:r>
            <w:r w:rsidRPr="00C11633">
              <w:t xml:space="preserve"> </w:t>
            </w:r>
          </w:p>
        </w:tc>
        <w:tc>
          <w:tcPr>
            <w:tcW w:w="1559" w:type="dxa"/>
          </w:tcPr>
          <w:p w:rsidR="00AA5816" w:rsidRPr="00C11633" w:rsidRDefault="00AA5816" w:rsidP="00382010">
            <w:r w:rsidRPr="00C11633">
              <w:t>2.38</w:t>
            </w:r>
          </w:p>
        </w:tc>
      </w:tr>
      <w:tr w:rsidR="00AA5816" w:rsidRPr="00C11633" w:rsidTr="007810E6">
        <w:tc>
          <w:tcPr>
            <w:tcW w:w="1524" w:type="dxa"/>
          </w:tcPr>
          <w:p w:rsidR="00AA5816" w:rsidRPr="00C11633" w:rsidRDefault="00AA5816" w:rsidP="00382010">
            <w:r w:rsidRPr="00C11633">
              <w:t>Termal Bertaraf</w:t>
            </w:r>
          </w:p>
        </w:tc>
        <w:tc>
          <w:tcPr>
            <w:tcW w:w="1417" w:type="dxa"/>
          </w:tcPr>
          <w:p w:rsidR="00AA5816" w:rsidRPr="00C11633" w:rsidRDefault="00AA5816" w:rsidP="00382010">
            <w:r w:rsidRPr="00C11633">
              <w:t>500-700</w:t>
            </w:r>
          </w:p>
        </w:tc>
        <w:tc>
          <w:tcPr>
            <w:tcW w:w="1276" w:type="dxa"/>
          </w:tcPr>
          <w:p w:rsidR="00AA5816" w:rsidRPr="00C11633" w:rsidRDefault="00AA5816" w:rsidP="00382010">
            <w:r w:rsidRPr="00C11633">
              <w:t>330</w:t>
            </w:r>
          </w:p>
        </w:tc>
        <w:tc>
          <w:tcPr>
            <w:tcW w:w="4111" w:type="dxa"/>
          </w:tcPr>
          <w:p w:rsidR="00AA5816" w:rsidRPr="00C11633" w:rsidRDefault="00AA5816" w:rsidP="00382010">
            <w:pPr>
              <w:autoSpaceDE w:val="0"/>
              <w:autoSpaceDN w:val="0"/>
              <w:adjustRightInd w:val="0"/>
              <w:rPr>
                <w:rFonts w:ascii="TimesNewRomanPSMT" w:hAnsi="TimesNewRomanPSMT" w:cs="TimesNewRomanPSMT"/>
                <w:color w:val="000000"/>
                <w:sz w:val="20"/>
                <w:szCs w:val="20"/>
              </w:rPr>
            </w:pPr>
            <w:r w:rsidRPr="00C11633">
              <w:rPr>
                <w:rFonts w:ascii="TimesNewRomanPSMT" w:hAnsi="TimesNewRomanPSMT" w:cs="TimesNewRomanPSMT"/>
                <w:color w:val="000000"/>
                <w:sz w:val="20"/>
                <w:szCs w:val="20"/>
              </w:rPr>
              <w:t>CEWEP,</w:t>
            </w:r>
          </w:p>
          <w:p w:rsidR="00AA5816" w:rsidRPr="00C11633" w:rsidRDefault="00227C17" w:rsidP="00382010">
            <w:pPr>
              <w:autoSpaceDE w:val="0"/>
              <w:autoSpaceDN w:val="0"/>
              <w:adjustRightInd w:val="0"/>
            </w:pPr>
            <w:hyperlink r:id="rId35" w:history="1">
              <w:r w:rsidR="00AA5816" w:rsidRPr="00C11633">
                <w:rPr>
                  <w:rStyle w:val="Kpr"/>
                  <w:rFonts w:ascii="TimesNewRomanPSMT" w:hAnsi="TimesNewRomanPSMT" w:cs="TimesNewRomanPSMT"/>
                  <w:sz w:val="20"/>
                  <w:szCs w:val="20"/>
                </w:rPr>
                <w:t>http://www.cewep.com/data/studies/art145,138.html,Kasım</w:t>
              </w:r>
            </w:hyperlink>
            <w:r w:rsidR="00AA5816" w:rsidRPr="00C11633">
              <w:rPr>
                <w:rFonts w:ascii="TimesNewRomanPSMT" w:hAnsi="TimesNewRomanPSMT" w:cs="TimesNewRomanPSMT"/>
                <w:color w:val="000000"/>
                <w:sz w:val="20"/>
                <w:szCs w:val="20"/>
              </w:rPr>
              <w:t xml:space="preserve"> 2009 erişim, Atık yakımı için mevcut en iyi teknikler referans dökümanı,Sevil, Ağustos 2006</w:t>
            </w:r>
          </w:p>
        </w:tc>
        <w:tc>
          <w:tcPr>
            <w:tcW w:w="1559" w:type="dxa"/>
          </w:tcPr>
          <w:p w:rsidR="00AA5816" w:rsidRPr="00C11633" w:rsidRDefault="00AA5816" w:rsidP="00382010">
            <w:r w:rsidRPr="00C11633">
              <w:t>40</w:t>
            </w:r>
          </w:p>
        </w:tc>
      </w:tr>
      <w:tr w:rsidR="00AA5816" w:rsidRPr="00C11633" w:rsidTr="007810E6">
        <w:tc>
          <w:tcPr>
            <w:tcW w:w="1524" w:type="dxa"/>
          </w:tcPr>
          <w:p w:rsidR="00AA5816" w:rsidRPr="00C11633" w:rsidRDefault="00AA5816" w:rsidP="00382010">
            <w:r w:rsidRPr="00C11633">
              <w:t>Tehlikeli atık yakmalar</w:t>
            </w:r>
          </w:p>
        </w:tc>
        <w:tc>
          <w:tcPr>
            <w:tcW w:w="1417" w:type="dxa"/>
          </w:tcPr>
          <w:p w:rsidR="00AA5816" w:rsidRPr="00C11633" w:rsidRDefault="00AA5816" w:rsidP="007810E6">
            <w:r w:rsidRPr="00C11633">
              <w:t>115</w:t>
            </w:r>
            <w:r w:rsidR="007810E6">
              <w:rPr>
                <w:rStyle w:val="DipnotBavurusu"/>
              </w:rPr>
              <w:footnoteReference w:id="100"/>
            </w:r>
          </w:p>
        </w:tc>
        <w:tc>
          <w:tcPr>
            <w:tcW w:w="1276" w:type="dxa"/>
          </w:tcPr>
          <w:p w:rsidR="00AA5816" w:rsidRPr="00C11633" w:rsidRDefault="00AA5816" w:rsidP="00382010">
            <w:r w:rsidRPr="00C11633">
              <w:t>330</w:t>
            </w:r>
          </w:p>
        </w:tc>
        <w:tc>
          <w:tcPr>
            <w:tcW w:w="4111" w:type="dxa"/>
          </w:tcPr>
          <w:p w:rsidR="00AA5816" w:rsidRPr="00C11633" w:rsidRDefault="00AA5816" w:rsidP="00382010">
            <w:r>
              <w:rPr>
                <w:rFonts w:ascii="TimesNewRomanPSMT" w:hAnsi="TimesNewRomanPSMT" w:cs="TimesNewRomanPSMT"/>
                <w:sz w:val="20"/>
                <w:szCs w:val="20"/>
              </w:rPr>
              <w:t xml:space="preserve">Mevcut en </w:t>
            </w:r>
            <w:r w:rsidR="00C919C3">
              <w:rPr>
                <w:rFonts w:ascii="TimesNewRomanPSMT" w:hAnsi="TimesNewRomanPSMT" w:cs="TimesNewRomanPSMT"/>
                <w:sz w:val="20"/>
                <w:szCs w:val="20"/>
              </w:rPr>
              <w:t>iyi teknik</w:t>
            </w:r>
            <w:r>
              <w:rPr>
                <w:rFonts w:ascii="TimesNewRomanPSMT" w:hAnsi="TimesNewRomanPSMT" w:cs="TimesNewRomanPSMT"/>
                <w:sz w:val="20"/>
                <w:szCs w:val="20"/>
              </w:rPr>
              <w:t xml:space="preserve"> referans doküman</w:t>
            </w:r>
            <w:r w:rsidRPr="00C11633">
              <w:rPr>
                <w:rFonts w:ascii="TimesNewRomanPSMT" w:hAnsi="TimesNewRomanPSMT" w:cs="TimesNewRomanPSMT"/>
                <w:sz w:val="20"/>
                <w:szCs w:val="20"/>
              </w:rPr>
              <w:t xml:space="preserve"> Atık Yakımı  2006</w:t>
            </w:r>
          </w:p>
        </w:tc>
        <w:tc>
          <w:tcPr>
            <w:tcW w:w="1559" w:type="dxa"/>
          </w:tcPr>
          <w:p w:rsidR="00AA5816" w:rsidRPr="00C11633" w:rsidRDefault="00AA5816" w:rsidP="00382010">
            <w:r w:rsidRPr="00C11633">
              <w:t>174</w:t>
            </w:r>
          </w:p>
        </w:tc>
      </w:tr>
      <w:tr w:rsidR="00AA5816" w:rsidRPr="00C11633" w:rsidTr="007810E6">
        <w:tc>
          <w:tcPr>
            <w:tcW w:w="1524" w:type="dxa"/>
          </w:tcPr>
          <w:p w:rsidR="00AA5816" w:rsidRPr="00C11633" w:rsidRDefault="00AA5816" w:rsidP="00382010">
            <w:r w:rsidRPr="00C11633">
              <w:t>Parçalayacılar</w:t>
            </w:r>
          </w:p>
        </w:tc>
        <w:tc>
          <w:tcPr>
            <w:tcW w:w="1417" w:type="dxa"/>
          </w:tcPr>
          <w:p w:rsidR="00AA5816" w:rsidRPr="00C11633" w:rsidRDefault="00AA5816" w:rsidP="00382010">
            <w:r w:rsidRPr="00C11633">
              <w:t>“&gt;200”, yaklaşık 210</w:t>
            </w:r>
          </w:p>
        </w:tc>
        <w:tc>
          <w:tcPr>
            <w:tcW w:w="1276" w:type="dxa"/>
          </w:tcPr>
          <w:p w:rsidR="00AA5816" w:rsidRPr="00C11633" w:rsidRDefault="00AA5816" w:rsidP="00382010">
            <w:r w:rsidRPr="00C11633">
              <w:t>330</w:t>
            </w:r>
          </w:p>
        </w:tc>
        <w:tc>
          <w:tcPr>
            <w:tcW w:w="4111" w:type="dxa"/>
          </w:tcPr>
          <w:p w:rsidR="00AA5816" w:rsidRPr="00C11633" w:rsidRDefault="00AA5816" w:rsidP="00382010">
            <w:pPr>
              <w:autoSpaceDE w:val="0"/>
              <w:autoSpaceDN w:val="0"/>
              <w:adjustRightInd w:val="0"/>
              <w:rPr>
                <w:rFonts w:ascii="TimesNewRomanPSMT" w:hAnsi="TimesNewRomanPSMT" w:cs="TimesNewRomanPSMT"/>
                <w:color w:val="000000"/>
                <w:sz w:val="20"/>
                <w:szCs w:val="20"/>
              </w:rPr>
            </w:pPr>
            <w:r w:rsidRPr="00C11633">
              <w:rPr>
                <w:rFonts w:ascii="TimesNewRomanPSMT" w:hAnsi="TimesNewRomanPSMT" w:cs="TimesNewRomanPSMT"/>
                <w:color w:val="000000"/>
                <w:sz w:val="20"/>
                <w:szCs w:val="20"/>
              </w:rPr>
              <w:t>Avrupa Parçalaycılar Grubu</w:t>
            </w:r>
          </w:p>
          <w:p w:rsidR="00AA5816" w:rsidRPr="00C11633" w:rsidRDefault="00AA5816" w:rsidP="00382010">
            <w:pPr>
              <w:autoSpaceDE w:val="0"/>
              <w:autoSpaceDN w:val="0"/>
              <w:adjustRightInd w:val="0"/>
            </w:pPr>
            <w:r w:rsidRPr="00C11633">
              <w:rPr>
                <w:rFonts w:ascii="TimesNewRomanPSMT" w:hAnsi="TimesNewRomanPSMT" w:cs="TimesNewRomanPSMT"/>
                <w:color w:val="0000FF"/>
                <w:sz w:val="20"/>
                <w:szCs w:val="20"/>
              </w:rPr>
              <w:t>http://www.efr2.org/html/esg.php</w:t>
            </w:r>
            <w:r w:rsidRPr="00C11633">
              <w:rPr>
                <w:rFonts w:ascii="TimesNewRomanPSMT" w:hAnsi="TimesNewRomanPSMT" w:cs="TimesNewRomanPSMT"/>
                <w:color w:val="000000"/>
                <w:sz w:val="20"/>
                <w:szCs w:val="20"/>
              </w:rPr>
              <w:t>. Mobil parçalayıcılar dahil edilmemiştir.</w:t>
            </w:r>
          </w:p>
        </w:tc>
        <w:tc>
          <w:tcPr>
            <w:tcW w:w="1559" w:type="dxa"/>
          </w:tcPr>
          <w:p w:rsidR="00AA5816" w:rsidRPr="00C11633" w:rsidRDefault="00AA5816" w:rsidP="00382010">
            <w:r w:rsidRPr="00C11633">
              <w:t>92.5</w:t>
            </w:r>
          </w:p>
        </w:tc>
      </w:tr>
      <w:tr w:rsidR="00AA5816" w:rsidRPr="00C11633" w:rsidTr="007810E6">
        <w:tc>
          <w:tcPr>
            <w:tcW w:w="1524" w:type="dxa"/>
          </w:tcPr>
          <w:p w:rsidR="00AA5816" w:rsidRPr="00C11633" w:rsidRDefault="00AA5816" w:rsidP="00382010">
            <w:r w:rsidRPr="00C11633">
              <w:t>Plastik çeviriciler</w:t>
            </w:r>
          </w:p>
        </w:tc>
        <w:tc>
          <w:tcPr>
            <w:tcW w:w="1417" w:type="dxa"/>
          </w:tcPr>
          <w:p w:rsidR="00AA5816" w:rsidRPr="00C11633" w:rsidRDefault="00AA5816" w:rsidP="00382010">
            <w:r w:rsidRPr="00C11633">
              <w:t>Veri yok</w:t>
            </w:r>
          </w:p>
        </w:tc>
        <w:tc>
          <w:tcPr>
            <w:tcW w:w="1276" w:type="dxa"/>
          </w:tcPr>
          <w:p w:rsidR="00AA5816" w:rsidRPr="00C11633" w:rsidRDefault="00AA5816" w:rsidP="00382010">
            <w:r w:rsidRPr="00C11633">
              <w:t>220</w:t>
            </w:r>
          </w:p>
        </w:tc>
        <w:tc>
          <w:tcPr>
            <w:tcW w:w="4111" w:type="dxa"/>
          </w:tcPr>
          <w:p w:rsidR="00AA5816" w:rsidRPr="00C11633" w:rsidRDefault="00AA5816" w:rsidP="00382010"/>
        </w:tc>
        <w:tc>
          <w:tcPr>
            <w:tcW w:w="1559" w:type="dxa"/>
          </w:tcPr>
          <w:p w:rsidR="00AA5816" w:rsidRPr="00C11633" w:rsidRDefault="00AA5816" w:rsidP="00382010"/>
        </w:tc>
      </w:tr>
      <w:tr w:rsidR="00AA5816" w:rsidRPr="00C11633" w:rsidTr="007810E6">
        <w:tc>
          <w:tcPr>
            <w:tcW w:w="1524" w:type="dxa"/>
          </w:tcPr>
          <w:p w:rsidR="00AA5816" w:rsidRPr="00C11633" w:rsidRDefault="00AA5816" w:rsidP="00382010">
            <w:r w:rsidRPr="00C11633">
              <w:t>Kağıt Geri dönüştürücüler</w:t>
            </w:r>
          </w:p>
        </w:tc>
        <w:tc>
          <w:tcPr>
            <w:tcW w:w="1417" w:type="dxa"/>
          </w:tcPr>
          <w:p w:rsidR="00AA5816" w:rsidRPr="00C11633" w:rsidRDefault="00AA5816" w:rsidP="00382010">
            <w:r w:rsidRPr="00C11633">
              <w:t>335 (geri dönüştürülmüş kağıt ve ahşap kullanan değirmenler, 255 sadecegeri kazanılmış kağıt kullanan)</w:t>
            </w:r>
          </w:p>
        </w:tc>
        <w:tc>
          <w:tcPr>
            <w:tcW w:w="1276" w:type="dxa"/>
          </w:tcPr>
          <w:p w:rsidR="00AA5816" w:rsidRPr="00C11633" w:rsidRDefault="00AA5816" w:rsidP="00382010">
            <w:r w:rsidRPr="00C11633">
              <w:t>330</w:t>
            </w:r>
          </w:p>
        </w:tc>
        <w:tc>
          <w:tcPr>
            <w:tcW w:w="4111" w:type="dxa"/>
          </w:tcPr>
          <w:p w:rsidR="00AA5816" w:rsidRPr="00C11633" w:rsidRDefault="00AA5816" w:rsidP="00382010">
            <w:r w:rsidRPr="00C11633">
              <w:rPr>
                <w:rFonts w:ascii="TimesNewRomanPSMT" w:hAnsi="TimesNewRomanPSMT" w:cs="TimesNewRomanPSMT"/>
                <w:sz w:val="20"/>
                <w:szCs w:val="20"/>
              </w:rPr>
              <w:t>CEPI09</w:t>
            </w:r>
          </w:p>
        </w:tc>
        <w:tc>
          <w:tcPr>
            <w:tcW w:w="1559" w:type="dxa"/>
          </w:tcPr>
          <w:p w:rsidR="00AA5816" w:rsidRPr="00C11633" w:rsidRDefault="00AA5816" w:rsidP="00382010">
            <w:r w:rsidRPr="00C11633">
              <w:t>59.7</w:t>
            </w:r>
          </w:p>
        </w:tc>
      </w:tr>
      <w:tr w:rsidR="00AA5816" w:rsidRPr="00C11633" w:rsidTr="007810E6">
        <w:tc>
          <w:tcPr>
            <w:tcW w:w="1524" w:type="dxa"/>
          </w:tcPr>
          <w:p w:rsidR="00AA5816" w:rsidRPr="00C11633" w:rsidRDefault="00AA5816" w:rsidP="00382010">
            <w:r w:rsidRPr="00C11633">
              <w:t>Cam geri dönüştürüler</w:t>
            </w:r>
          </w:p>
        </w:tc>
        <w:tc>
          <w:tcPr>
            <w:tcW w:w="1417" w:type="dxa"/>
          </w:tcPr>
          <w:p w:rsidR="00AA5816" w:rsidRPr="00C11633" w:rsidRDefault="00AA5816" w:rsidP="00382010">
            <w:r w:rsidRPr="00C11633">
              <w:t>140</w:t>
            </w:r>
          </w:p>
        </w:tc>
        <w:tc>
          <w:tcPr>
            <w:tcW w:w="1276" w:type="dxa"/>
          </w:tcPr>
          <w:p w:rsidR="00AA5816" w:rsidRPr="00C11633" w:rsidRDefault="00AA5816" w:rsidP="00382010">
            <w:r w:rsidRPr="00C11633">
              <w:t>330</w:t>
            </w:r>
          </w:p>
        </w:tc>
        <w:tc>
          <w:tcPr>
            <w:tcW w:w="4111" w:type="dxa"/>
          </w:tcPr>
          <w:p w:rsidR="00AA5816" w:rsidRPr="00C11633" w:rsidRDefault="00AA5816" w:rsidP="00382010">
            <w:r w:rsidRPr="00C11633">
              <w:rPr>
                <w:rFonts w:ascii="TimesNewRomanPSMT" w:hAnsi="TimesNewRomanPSMT" w:cs="TimesNewRomanPSMT"/>
                <w:sz w:val="20"/>
                <w:szCs w:val="20"/>
              </w:rPr>
              <w:t>http://www.feve.org</w:t>
            </w:r>
          </w:p>
        </w:tc>
        <w:tc>
          <w:tcPr>
            <w:tcW w:w="1559" w:type="dxa"/>
          </w:tcPr>
          <w:p w:rsidR="00AA5816" w:rsidRPr="00C11633" w:rsidRDefault="00AA5816" w:rsidP="00382010">
            <w:r w:rsidRPr="00C11633">
              <w:t>142.8</w:t>
            </w:r>
          </w:p>
        </w:tc>
      </w:tr>
      <w:tr w:rsidR="00AA5816" w:rsidRPr="00C11633" w:rsidTr="007810E6">
        <w:tc>
          <w:tcPr>
            <w:tcW w:w="1524" w:type="dxa"/>
          </w:tcPr>
          <w:p w:rsidR="00AA5816" w:rsidRPr="00C11633" w:rsidRDefault="00AA5816" w:rsidP="00382010">
            <w:r w:rsidRPr="00C11633">
              <w:t>Demir ve Çelik geri dönüştürücüler</w:t>
            </w:r>
          </w:p>
        </w:tc>
        <w:tc>
          <w:tcPr>
            <w:tcW w:w="1417" w:type="dxa"/>
          </w:tcPr>
          <w:p w:rsidR="00AA5816" w:rsidRPr="00C11633" w:rsidRDefault="00AA5816" w:rsidP="00382010">
            <w:r w:rsidRPr="00C11633">
              <w:t>231</w:t>
            </w:r>
          </w:p>
        </w:tc>
        <w:tc>
          <w:tcPr>
            <w:tcW w:w="1276" w:type="dxa"/>
          </w:tcPr>
          <w:p w:rsidR="00AA5816" w:rsidRPr="00C11633" w:rsidRDefault="00AA5816" w:rsidP="00382010">
            <w:r w:rsidRPr="00C11633">
              <w:t>330</w:t>
            </w:r>
          </w:p>
        </w:tc>
        <w:tc>
          <w:tcPr>
            <w:tcW w:w="4111" w:type="dxa"/>
          </w:tcPr>
          <w:p w:rsidR="00AA5816" w:rsidRPr="00C11633" w:rsidRDefault="00AA5816" w:rsidP="00382010">
            <w:r>
              <w:rPr>
                <w:rFonts w:ascii="TimesNewRomanPSMT" w:hAnsi="TimesNewRomanPSMT" w:cs="TimesNewRomanPSMT"/>
                <w:sz w:val="20"/>
                <w:szCs w:val="20"/>
              </w:rPr>
              <w:t xml:space="preserve">Mevcut en </w:t>
            </w:r>
            <w:r w:rsidR="00C919C3">
              <w:rPr>
                <w:rFonts w:ascii="TimesNewRomanPSMT" w:hAnsi="TimesNewRomanPSMT" w:cs="TimesNewRomanPSMT"/>
                <w:sz w:val="20"/>
                <w:szCs w:val="20"/>
              </w:rPr>
              <w:t>iyi teknik</w:t>
            </w:r>
            <w:r>
              <w:rPr>
                <w:rFonts w:ascii="TimesNewRomanPSMT" w:hAnsi="TimesNewRomanPSMT" w:cs="TimesNewRomanPSMT"/>
                <w:sz w:val="20"/>
                <w:szCs w:val="20"/>
              </w:rPr>
              <w:t xml:space="preserve"> referans doküman</w:t>
            </w:r>
            <w:r w:rsidRPr="00C11633">
              <w:rPr>
                <w:rFonts w:ascii="TimesNewRomanPSMT" w:hAnsi="TimesNewRomanPSMT" w:cs="TimesNewRomanPSMT"/>
                <w:sz w:val="20"/>
                <w:szCs w:val="20"/>
              </w:rPr>
              <w:t xml:space="preserve"> Iron &amp; Steel 2009 (taslak)</w:t>
            </w:r>
          </w:p>
        </w:tc>
        <w:tc>
          <w:tcPr>
            <w:tcW w:w="1559" w:type="dxa"/>
          </w:tcPr>
          <w:p w:rsidR="00AA5816" w:rsidRPr="00C11633" w:rsidRDefault="00AA5816" w:rsidP="00382010">
            <w:r w:rsidRPr="00C11633">
              <w:t>86.6</w:t>
            </w:r>
          </w:p>
        </w:tc>
      </w:tr>
      <w:tr w:rsidR="00AA5816" w:rsidRPr="00C11633" w:rsidTr="007810E6">
        <w:tc>
          <w:tcPr>
            <w:tcW w:w="1524" w:type="dxa"/>
          </w:tcPr>
          <w:p w:rsidR="00AA5816" w:rsidRPr="00C11633" w:rsidRDefault="00AA5816" w:rsidP="00382010">
            <w:r w:rsidRPr="00C11633">
              <w:t>Ph –C – bertaraf santralleri</w:t>
            </w:r>
          </w:p>
        </w:tc>
        <w:tc>
          <w:tcPr>
            <w:tcW w:w="1417" w:type="dxa"/>
          </w:tcPr>
          <w:p w:rsidR="00AA5816" w:rsidRPr="00C11633" w:rsidRDefault="00AA5816" w:rsidP="00382010">
            <w:pPr>
              <w:autoSpaceDE w:val="0"/>
              <w:autoSpaceDN w:val="0"/>
              <w:adjustRightInd w:val="0"/>
              <w:rPr>
                <w:rFonts w:ascii="TimesNewRomanPSMT" w:hAnsi="TimesNewRomanPSMT" w:cs="TimesNewRomanPSMT"/>
                <w:sz w:val="20"/>
                <w:szCs w:val="20"/>
              </w:rPr>
            </w:pPr>
            <w:r w:rsidRPr="00C11633">
              <w:rPr>
                <w:rFonts w:ascii="TimesNewRomanPSMT" w:hAnsi="TimesNewRomanPSMT" w:cs="TimesNewRomanPSMT"/>
                <w:sz w:val="20"/>
                <w:szCs w:val="20"/>
              </w:rPr>
              <w:t>618 (EU-</w:t>
            </w:r>
          </w:p>
          <w:p w:rsidR="00AA5816" w:rsidRPr="00C11633" w:rsidRDefault="00AA5816" w:rsidP="00382010">
            <w:pPr>
              <w:autoSpaceDE w:val="0"/>
              <w:autoSpaceDN w:val="0"/>
              <w:adjustRightInd w:val="0"/>
              <w:rPr>
                <w:rFonts w:ascii="TimesNewRomanPSMT" w:hAnsi="TimesNewRomanPSMT" w:cs="TimesNewRomanPSMT"/>
                <w:sz w:val="20"/>
                <w:szCs w:val="20"/>
              </w:rPr>
            </w:pPr>
            <w:r w:rsidRPr="00C11633">
              <w:rPr>
                <w:rFonts w:ascii="TimesNewRomanPSMT" w:hAnsi="TimesNewRomanPSMT" w:cs="TimesNewRomanPSMT"/>
                <w:sz w:val="20"/>
                <w:szCs w:val="20"/>
              </w:rPr>
              <w:t>15+NO+IS)</w:t>
            </w:r>
          </w:p>
          <w:p w:rsidR="00AA5816" w:rsidRPr="00C11633" w:rsidRDefault="00AA5816" w:rsidP="00382010">
            <w:pPr>
              <w:autoSpaceDE w:val="0"/>
              <w:autoSpaceDN w:val="0"/>
              <w:adjustRightInd w:val="0"/>
              <w:rPr>
                <w:rFonts w:ascii="TimesNewRomanPSMT" w:hAnsi="TimesNewRomanPSMT" w:cs="TimesNewRomanPSMT"/>
                <w:sz w:val="20"/>
                <w:szCs w:val="20"/>
              </w:rPr>
            </w:pPr>
            <w:r w:rsidRPr="00C11633">
              <w:rPr>
                <w:rFonts w:ascii="TimesNewRomanPSMT" w:hAnsi="TimesNewRomanPSMT" w:cs="TimesNewRomanPSMT"/>
                <w:sz w:val="20"/>
                <w:szCs w:val="20"/>
              </w:rPr>
              <w:t>EU-27/EU-</w:t>
            </w:r>
          </w:p>
          <w:p w:rsidR="00AA5816" w:rsidRPr="00C11633" w:rsidRDefault="00AA5816" w:rsidP="00382010">
            <w:pPr>
              <w:autoSpaceDE w:val="0"/>
              <w:autoSpaceDN w:val="0"/>
              <w:adjustRightInd w:val="0"/>
              <w:rPr>
                <w:rFonts w:ascii="TimesNewRomanPSMT" w:hAnsi="TimesNewRomanPSMT" w:cs="TimesNewRomanPSMT"/>
                <w:sz w:val="20"/>
                <w:szCs w:val="20"/>
              </w:rPr>
            </w:pPr>
            <w:r w:rsidRPr="00C11633">
              <w:rPr>
                <w:rFonts w:ascii="TimesNewRomanPSMT" w:hAnsi="TimesNewRomanPSMT" w:cs="TimesNewRomanPSMT"/>
                <w:sz w:val="20"/>
                <w:szCs w:val="20"/>
              </w:rPr>
              <w:t>15+NO+IS =</w:t>
            </w:r>
          </w:p>
          <w:p w:rsidR="00AA5816" w:rsidRPr="00C11633" w:rsidRDefault="00AA5816" w:rsidP="00382010">
            <w:pPr>
              <w:autoSpaceDE w:val="0"/>
              <w:autoSpaceDN w:val="0"/>
              <w:adjustRightInd w:val="0"/>
              <w:rPr>
                <w:rFonts w:ascii="TimesNewRomanPSMT" w:hAnsi="TimesNewRomanPSMT" w:cs="TimesNewRomanPSMT"/>
                <w:sz w:val="20"/>
                <w:szCs w:val="20"/>
              </w:rPr>
            </w:pPr>
            <w:r w:rsidRPr="00C11633">
              <w:rPr>
                <w:rFonts w:ascii="TimesNewRomanPSMT" w:hAnsi="TimesNewRomanPSMT" w:cs="TimesNewRomanPSMT"/>
                <w:sz w:val="20"/>
                <w:szCs w:val="20"/>
              </w:rPr>
              <w:t>1,26</w:t>
            </w:r>
          </w:p>
          <w:p w:rsidR="00AA5816" w:rsidRPr="00C11633" w:rsidRDefault="00AA5816" w:rsidP="00382010">
            <w:pPr>
              <w:autoSpaceDE w:val="0"/>
              <w:autoSpaceDN w:val="0"/>
              <w:adjustRightInd w:val="0"/>
            </w:pPr>
            <w:r w:rsidRPr="00C11633">
              <w:rPr>
                <w:rFonts w:ascii="TimesNewRomanPSMT" w:hAnsi="TimesNewRomanPSMT" w:cs="TimesNewRomanPSMT"/>
                <w:sz w:val="20"/>
                <w:szCs w:val="20"/>
              </w:rPr>
              <w:t>=&gt; EU-</w:t>
            </w:r>
            <w:r w:rsidRPr="00C11633">
              <w:rPr>
                <w:rFonts w:ascii="TimesNewRomanPSMT" w:hAnsi="TimesNewRomanPSMT" w:cs="TimesNewRomanPSMT"/>
                <w:sz w:val="20"/>
                <w:szCs w:val="20"/>
              </w:rPr>
              <w:lastRenderedPageBreak/>
              <w:t>27+NO+ IS’de</w:t>
            </w:r>
            <w:r>
              <w:rPr>
                <w:rFonts w:ascii="TimesNewRomanPSMT" w:hAnsi="TimesNewRomanPSMT" w:cs="TimesNewRomanPSMT"/>
                <w:sz w:val="20"/>
                <w:szCs w:val="20"/>
                <w:highlight w:val="yellow"/>
              </w:rPr>
              <w:t xml:space="preserve"> </w:t>
            </w:r>
            <w:r w:rsidRPr="00B640FD">
              <w:rPr>
                <w:rFonts w:ascii="TimesNewRomanPSMT" w:hAnsi="TimesNewRomanPSMT" w:cs="TimesNewRomanPSMT"/>
                <w:sz w:val="20"/>
                <w:szCs w:val="20"/>
              </w:rPr>
              <w:t xml:space="preserve">yaklaşık </w:t>
            </w:r>
            <w:r w:rsidRPr="00B640FD">
              <w:rPr>
                <w:b/>
                <w:bCs/>
                <w:sz w:val="20"/>
                <w:szCs w:val="20"/>
              </w:rPr>
              <w:t>780</w:t>
            </w:r>
          </w:p>
        </w:tc>
        <w:tc>
          <w:tcPr>
            <w:tcW w:w="1276" w:type="dxa"/>
          </w:tcPr>
          <w:p w:rsidR="00AA5816" w:rsidRPr="00C11633" w:rsidRDefault="00AA5816" w:rsidP="00382010">
            <w:r w:rsidRPr="00C11633">
              <w:lastRenderedPageBreak/>
              <w:t>220</w:t>
            </w:r>
          </w:p>
        </w:tc>
        <w:tc>
          <w:tcPr>
            <w:tcW w:w="4111" w:type="dxa"/>
          </w:tcPr>
          <w:p w:rsidR="00AA5816" w:rsidRPr="00C11633" w:rsidRDefault="00AA5816" w:rsidP="00382010">
            <w:r>
              <w:rPr>
                <w:rFonts w:ascii="TimesNewRomanPSMT" w:hAnsi="TimesNewRomanPSMT" w:cs="TimesNewRomanPSMT"/>
                <w:sz w:val="20"/>
                <w:szCs w:val="20"/>
              </w:rPr>
              <w:t xml:space="preserve">Mevcut en </w:t>
            </w:r>
            <w:r w:rsidR="00C919C3">
              <w:rPr>
                <w:rFonts w:ascii="TimesNewRomanPSMT" w:hAnsi="TimesNewRomanPSMT" w:cs="TimesNewRomanPSMT"/>
                <w:sz w:val="20"/>
                <w:szCs w:val="20"/>
              </w:rPr>
              <w:t>iyi teknik</w:t>
            </w:r>
            <w:r>
              <w:rPr>
                <w:rFonts w:ascii="TimesNewRomanPSMT" w:hAnsi="TimesNewRomanPSMT" w:cs="TimesNewRomanPSMT"/>
                <w:sz w:val="20"/>
                <w:szCs w:val="20"/>
              </w:rPr>
              <w:t xml:space="preserve"> referans doküman</w:t>
            </w:r>
            <w:r w:rsidRPr="00C11633">
              <w:rPr>
                <w:rFonts w:ascii="TimesNewRomanPSMT" w:hAnsi="TimesNewRomanPSMT" w:cs="TimesNewRomanPSMT"/>
                <w:sz w:val="20"/>
                <w:szCs w:val="20"/>
              </w:rPr>
              <w:t xml:space="preserve"> </w:t>
            </w:r>
            <w:r>
              <w:rPr>
                <w:rFonts w:ascii="TimesNewRomanPSMT" w:hAnsi="TimesNewRomanPSMT" w:cs="TimesNewRomanPSMT"/>
                <w:sz w:val="20"/>
                <w:szCs w:val="20"/>
              </w:rPr>
              <w:t xml:space="preserve"> </w:t>
            </w:r>
            <w:r w:rsidRPr="00C11633">
              <w:rPr>
                <w:rFonts w:ascii="TimesNewRomanPSMT" w:hAnsi="TimesNewRomanPSMT" w:cs="TimesNewRomanPSMT"/>
                <w:sz w:val="20"/>
                <w:szCs w:val="20"/>
              </w:rPr>
              <w:t>Atık Bertarafı 2006</w:t>
            </w:r>
          </w:p>
        </w:tc>
        <w:tc>
          <w:tcPr>
            <w:tcW w:w="1559" w:type="dxa"/>
          </w:tcPr>
          <w:p w:rsidR="00AA5816" w:rsidRPr="00C11633" w:rsidRDefault="00AA5816" w:rsidP="00382010">
            <w:r w:rsidRPr="00C11633">
              <w:t>25.6</w:t>
            </w:r>
          </w:p>
        </w:tc>
      </w:tr>
      <w:tr w:rsidR="00AA5816" w:rsidRPr="00C11633" w:rsidTr="007810E6">
        <w:tc>
          <w:tcPr>
            <w:tcW w:w="1524" w:type="dxa"/>
          </w:tcPr>
          <w:p w:rsidR="00AA5816" w:rsidRPr="00C11633" w:rsidRDefault="00AA5816" w:rsidP="00382010">
            <w:r w:rsidRPr="00C11633">
              <w:lastRenderedPageBreak/>
              <w:t>Distilasyon santralleri</w:t>
            </w:r>
          </w:p>
        </w:tc>
        <w:tc>
          <w:tcPr>
            <w:tcW w:w="1417" w:type="dxa"/>
          </w:tcPr>
          <w:p w:rsidR="00AA5816" w:rsidRPr="00C11633" w:rsidRDefault="00AA5816" w:rsidP="00382010">
            <w:pPr>
              <w:autoSpaceDE w:val="0"/>
              <w:autoSpaceDN w:val="0"/>
              <w:adjustRightInd w:val="0"/>
              <w:rPr>
                <w:rFonts w:ascii="TimesNewRomanPSMT" w:hAnsi="TimesNewRomanPSMT" w:cs="TimesNewRomanPSMT"/>
                <w:sz w:val="20"/>
                <w:szCs w:val="20"/>
              </w:rPr>
            </w:pPr>
            <w:r w:rsidRPr="00C11633">
              <w:rPr>
                <w:rFonts w:ascii="TimesNewRomanPSMT" w:hAnsi="TimesNewRomanPSMT" w:cs="TimesNewRomanPSMT"/>
                <w:sz w:val="20"/>
                <w:szCs w:val="20"/>
              </w:rPr>
              <w:t>108 (EU-15+NO+IS)</w:t>
            </w:r>
          </w:p>
          <w:p w:rsidR="00AA5816" w:rsidRPr="00C11633" w:rsidRDefault="00AA5816" w:rsidP="00382010">
            <w:pPr>
              <w:autoSpaceDE w:val="0"/>
              <w:autoSpaceDN w:val="0"/>
              <w:adjustRightInd w:val="0"/>
              <w:rPr>
                <w:rFonts w:ascii="TimesNewRomanPSMT" w:hAnsi="TimesNewRomanPSMT" w:cs="TimesNewRomanPSMT"/>
                <w:sz w:val="20"/>
                <w:szCs w:val="20"/>
              </w:rPr>
            </w:pPr>
            <w:r w:rsidRPr="00C11633">
              <w:rPr>
                <w:rFonts w:ascii="TimesNewRomanPSMT" w:hAnsi="TimesNewRomanPSMT" w:cs="TimesNewRomanPSMT"/>
                <w:sz w:val="20"/>
                <w:szCs w:val="20"/>
              </w:rPr>
              <w:t>(EU-27/EU-15+NO+ IS ile =1,26)</w:t>
            </w:r>
          </w:p>
          <w:p w:rsidR="00AA5816" w:rsidRPr="00C11633" w:rsidRDefault="00AA5816" w:rsidP="00382010">
            <w:pPr>
              <w:autoSpaceDE w:val="0"/>
              <w:autoSpaceDN w:val="0"/>
              <w:adjustRightInd w:val="0"/>
            </w:pPr>
            <w:r w:rsidRPr="00C11633">
              <w:rPr>
                <w:rFonts w:ascii="TimesNewRomanPSMT" w:hAnsi="TimesNewRomanPSMT" w:cs="TimesNewRomanPSMT"/>
                <w:sz w:val="20"/>
                <w:szCs w:val="20"/>
              </w:rPr>
              <w:t xml:space="preserve">=&gt; EU-27+NO+IS ‘de </w:t>
            </w:r>
            <w:r>
              <w:rPr>
                <w:rFonts w:ascii="TimesNewRomanPSMT" w:hAnsi="TimesNewRomanPSMT" w:cs="TimesNewRomanPSMT"/>
                <w:sz w:val="20"/>
                <w:szCs w:val="20"/>
              </w:rPr>
              <w:t xml:space="preserve">yaklaşık </w:t>
            </w:r>
            <w:r w:rsidRPr="00C11633">
              <w:rPr>
                <w:b/>
                <w:bCs/>
                <w:sz w:val="20"/>
                <w:szCs w:val="20"/>
              </w:rPr>
              <w:t>140</w:t>
            </w:r>
          </w:p>
        </w:tc>
        <w:tc>
          <w:tcPr>
            <w:tcW w:w="1276" w:type="dxa"/>
          </w:tcPr>
          <w:p w:rsidR="00AA5816" w:rsidRPr="00C11633" w:rsidRDefault="00AA5816" w:rsidP="00382010">
            <w:r w:rsidRPr="00C11633">
              <w:t>220</w:t>
            </w:r>
          </w:p>
        </w:tc>
        <w:tc>
          <w:tcPr>
            <w:tcW w:w="4111" w:type="dxa"/>
          </w:tcPr>
          <w:p w:rsidR="00AA5816" w:rsidRPr="00C11633" w:rsidRDefault="00AA5816" w:rsidP="00382010">
            <w:r>
              <w:rPr>
                <w:rFonts w:ascii="TimesNewRomanPSMT" w:hAnsi="TimesNewRomanPSMT" w:cs="TimesNewRomanPSMT"/>
                <w:sz w:val="20"/>
                <w:szCs w:val="20"/>
              </w:rPr>
              <w:t xml:space="preserve">Mevcut en </w:t>
            </w:r>
            <w:r w:rsidR="00C919C3">
              <w:rPr>
                <w:rFonts w:ascii="TimesNewRomanPSMT" w:hAnsi="TimesNewRomanPSMT" w:cs="TimesNewRomanPSMT"/>
                <w:sz w:val="20"/>
                <w:szCs w:val="20"/>
              </w:rPr>
              <w:t>iyi teknik</w:t>
            </w:r>
            <w:r>
              <w:rPr>
                <w:rFonts w:ascii="TimesNewRomanPSMT" w:hAnsi="TimesNewRomanPSMT" w:cs="TimesNewRomanPSMT"/>
                <w:sz w:val="20"/>
                <w:szCs w:val="20"/>
              </w:rPr>
              <w:t xml:space="preserve"> referans doküman</w:t>
            </w:r>
            <w:r w:rsidRPr="00C11633">
              <w:rPr>
                <w:rFonts w:ascii="TimesNewRomanPSMT" w:hAnsi="TimesNewRomanPSMT" w:cs="TimesNewRomanPSMT"/>
                <w:sz w:val="20"/>
                <w:szCs w:val="20"/>
              </w:rPr>
              <w:t xml:space="preserve"> Atık Bertarafı  2006</w:t>
            </w:r>
          </w:p>
        </w:tc>
        <w:tc>
          <w:tcPr>
            <w:tcW w:w="1559" w:type="dxa"/>
          </w:tcPr>
          <w:p w:rsidR="00AA5816" w:rsidRPr="00C11633" w:rsidRDefault="00AA5816" w:rsidP="00382010">
            <w:r w:rsidRPr="00C11633">
              <w:t>142.8</w:t>
            </w:r>
          </w:p>
        </w:tc>
      </w:tr>
    </w:tbl>
    <w:p w:rsidR="00AA5816" w:rsidRDefault="00AA5816" w:rsidP="00382010"/>
    <w:p w:rsidR="00AA5816" w:rsidRPr="007810E6" w:rsidRDefault="00AA5816" w:rsidP="007810E6">
      <w:pPr>
        <w:rPr>
          <w:b/>
        </w:rPr>
      </w:pPr>
      <w:r w:rsidRPr="007810E6">
        <w:rPr>
          <w:b/>
        </w:rPr>
        <w:t>2.1 İyileştirme</w:t>
      </w:r>
    </w:p>
    <w:p w:rsidR="007810E6" w:rsidRDefault="007810E6" w:rsidP="00382010">
      <w:pPr>
        <w:jc w:val="both"/>
        <w:rPr>
          <w:sz w:val="23"/>
          <w:szCs w:val="23"/>
        </w:rPr>
      </w:pPr>
    </w:p>
    <w:p w:rsidR="00AA5816" w:rsidRPr="00CF5516" w:rsidRDefault="00AA5816" w:rsidP="00382010">
      <w:pPr>
        <w:jc w:val="both"/>
        <w:rPr>
          <w:sz w:val="23"/>
          <w:szCs w:val="23"/>
        </w:rPr>
      </w:pPr>
      <w:r w:rsidRPr="00CF5516">
        <w:rPr>
          <w:sz w:val="23"/>
          <w:szCs w:val="23"/>
        </w:rPr>
        <w:t>Değerlendirmede özgül atık bertaraf süreçleri veya işletimleri kullanıldıysa ve gün başına bertaraf sürecine giren miktar bilgisi mevcutsa, atık içinde bulunan azami madde miktarı yinelenebilir (üretim ve alt kullanım atıkları dışında) .Gün başına bertaraf sürecine giren miktarlarda yinelenme varsa, işletim günle</w:t>
      </w:r>
      <w:r w:rsidR="007810E6">
        <w:rPr>
          <w:sz w:val="23"/>
          <w:szCs w:val="23"/>
        </w:rPr>
        <w:t>rininde ayarlanması gerekebilir</w:t>
      </w:r>
      <w:r w:rsidR="007810E6">
        <w:rPr>
          <w:rStyle w:val="DipnotBavurusu"/>
          <w:sz w:val="23"/>
          <w:szCs w:val="23"/>
        </w:rPr>
        <w:footnoteReference w:id="101"/>
      </w:r>
      <w:r w:rsidRPr="00CF5516">
        <w:rPr>
          <w:sz w:val="23"/>
          <w:szCs w:val="23"/>
        </w:rPr>
        <w:t>.</w:t>
      </w:r>
    </w:p>
    <w:p w:rsidR="00AA5816" w:rsidRDefault="00AA5816" w:rsidP="00382010"/>
    <w:p w:rsidR="00AA5816" w:rsidRDefault="00AA5816" w:rsidP="00382010"/>
    <w:p w:rsidR="00AA5816" w:rsidRDefault="00AA5816" w:rsidP="00382010"/>
    <w:p w:rsidR="00AA5816" w:rsidRDefault="00AA5816" w:rsidP="00382010">
      <w:pPr>
        <w:jc w:val="both"/>
      </w:pPr>
    </w:p>
    <w:p w:rsidR="00AA5816" w:rsidRDefault="00AA5816" w:rsidP="00382010">
      <w:pPr>
        <w:jc w:val="both"/>
      </w:pPr>
    </w:p>
    <w:p w:rsidR="00AA5816" w:rsidRDefault="00AA5816" w:rsidP="00382010">
      <w:pPr>
        <w:jc w:val="both"/>
      </w:pPr>
    </w:p>
    <w:p w:rsidR="00AA5816" w:rsidRDefault="00AA5816" w:rsidP="00382010">
      <w:pPr>
        <w:jc w:val="both"/>
      </w:pPr>
    </w:p>
    <w:p w:rsidR="00AA5816" w:rsidRDefault="00AA5816" w:rsidP="00382010">
      <w:pPr>
        <w:jc w:val="both"/>
      </w:pPr>
    </w:p>
    <w:p w:rsidR="00AA5816" w:rsidRDefault="00AA5816" w:rsidP="00382010">
      <w:pPr>
        <w:jc w:val="both"/>
      </w:pPr>
    </w:p>
    <w:p w:rsidR="00AA5816" w:rsidRDefault="00AA5816" w:rsidP="00382010">
      <w:pPr>
        <w:jc w:val="both"/>
      </w:pPr>
    </w:p>
    <w:p w:rsidR="00AA5816" w:rsidRDefault="00AA5816" w:rsidP="00382010">
      <w:pPr>
        <w:jc w:val="both"/>
      </w:pPr>
    </w:p>
    <w:p w:rsidR="00AA5816" w:rsidRDefault="00AA5816" w:rsidP="00382010">
      <w:pPr>
        <w:jc w:val="both"/>
      </w:pPr>
    </w:p>
    <w:p w:rsidR="00AA5816" w:rsidRDefault="00AA5816" w:rsidP="00382010">
      <w:pPr>
        <w:jc w:val="both"/>
      </w:pPr>
    </w:p>
    <w:p w:rsidR="00AA5816" w:rsidRPr="007810E6" w:rsidRDefault="007810E6" w:rsidP="007810E6">
      <w:pPr>
        <w:pStyle w:val="Balk2"/>
        <w:pageBreakBefore/>
        <w:numPr>
          <w:ilvl w:val="0"/>
          <w:numId w:val="0"/>
        </w:numPr>
        <w:ind w:left="1814" w:hanging="1814"/>
        <w:rPr>
          <w:color w:val="C00000"/>
          <w:highlight w:val="yellow"/>
        </w:rPr>
      </w:pPr>
      <w:bookmarkStart w:id="84" w:name="_Toc439672097"/>
      <w:r w:rsidRPr="007810E6">
        <w:rPr>
          <w:color w:val="C00000"/>
          <w:highlight w:val="yellow"/>
        </w:rPr>
        <w:lastRenderedPageBreak/>
        <w:t>E</w:t>
      </w:r>
      <w:r w:rsidR="00AA5816" w:rsidRPr="007810E6">
        <w:rPr>
          <w:color w:val="C00000"/>
          <w:highlight w:val="yellow"/>
        </w:rPr>
        <w:t xml:space="preserve">K R.18-5 : </w:t>
      </w:r>
      <w:r w:rsidRPr="007810E6">
        <w:rPr>
          <w:color w:val="C00000"/>
          <w:highlight w:val="yellow"/>
        </w:rPr>
        <w:t>Salınım Faktörleri İçin İyileştirme Seçenekleri</w:t>
      </w:r>
      <w:bookmarkEnd w:id="84"/>
    </w:p>
    <w:p w:rsidR="00AA5816" w:rsidRPr="00CF5516" w:rsidRDefault="00AA5816" w:rsidP="00382010">
      <w:pPr>
        <w:widowControl w:val="0"/>
        <w:autoSpaceDE w:val="0"/>
        <w:autoSpaceDN w:val="0"/>
        <w:adjustRightInd w:val="0"/>
        <w:jc w:val="both"/>
        <w:rPr>
          <w:sz w:val="23"/>
          <w:szCs w:val="23"/>
        </w:rPr>
      </w:pPr>
    </w:p>
    <w:p w:rsidR="00AA5816" w:rsidRPr="00CF5516" w:rsidRDefault="00AA5816" w:rsidP="00382010">
      <w:pPr>
        <w:widowControl w:val="0"/>
        <w:tabs>
          <w:tab w:val="left" w:pos="705"/>
        </w:tabs>
        <w:autoSpaceDE w:val="0"/>
        <w:autoSpaceDN w:val="0"/>
        <w:adjustRightInd w:val="0"/>
        <w:ind w:left="6"/>
        <w:jc w:val="both"/>
        <w:rPr>
          <w:sz w:val="23"/>
          <w:szCs w:val="23"/>
        </w:rPr>
      </w:pPr>
      <w:r w:rsidRPr="00CF5516">
        <w:rPr>
          <w:b/>
          <w:bCs/>
          <w:sz w:val="23"/>
          <w:szCs w:val="23"/>
        </w:rPr>
        <w:t>1</w:t>
      </w:r>
      <w:r w:rsidRPr="00CF5516">
        <w:rPr>
          <w:sz w:val="23"/>
          <w:szCs w:val="23"/>
        </w:rPr>
        <w:tab/>
      </w:r>
      <w:r w:rsidRPr="00CF5516">
        <w:rPr>
          <w:b/>
          <w:bCs/>
          <w:sz w:val="23"/>
          <w:szCs w:val="23"/>
        </w:rPr>
        <w:t>Gömme</w:t>
      </w:r>
      <w:r w:rsidRPr="00CF5516">
        <w:rPr>
          <w:sz w:val="23"/>
          <w:szCs w:val="23"/>
        </w:rPr>
        <w:t xml:space="preserve"> </w:t>
      </w:r>
    </w:p>
    <w:p w:rsidR="00AA5816" w:rsidRPr="00CF5516" w:rsidRDefault="00AA5816" w:rsidP="00382010">
      <w:pPr>
        <w:widowControl w:val="0"/>
        <w:autoSpaceDE w:val="0"/>
        <w:autoSpaceDN w:val="0"/>
        <w:adjustRightInd w:val="0"/>
        <w:jc w:val="both"/>
        <w:rPr>
          <w:sz w:val="23"/>
          <w:szCs w:val="23"/>
        </w:rPr>
      </w:pPr>
    </w:p>
    <w:p w:rsidR="00AA5816" w:rsidRPr="00CF5516" w:rsidRDefault="00AA5816" w:rsidP="006E3567">
      <w:pPr>
        <w:widowControl w:val="0"/>
        <w:numPr>
          <w:ilvl w:val="0"/>
          <w:numId w:val="42"/>
        </w:numPr>
        <w:overflowPunct w:val="0"/>
        <w:autoSpaceDE w:val="0"/>
        <w:autoSpaceDN w:val="0"/>
        <w:adjustRightInd w:val="0"/>
        <w:ind w:left="726" w:hanging="726"/>
        <w:jc w:val="both"/>
        <w:rPr>
          <w:b/>
          <w:bCs/>
          <w:sz w:val="23"/>
          <w:szCs w:val="23"/>
        </w:rPr>
      </w:pPr>
      <w:r w:rsidRPr="00CF5516">
        <w:rPr>
          <w:b/>
          <w:bCs/>
          <w:sz w:val="23"/>
          <w:szCs w:val="23"/>
        </w:rPr>
        <w:t xml:space="preserve">Salınım faktörlerini iyileştirmek için genel noktalar </w:t>
      </w:r>
    </w:p>
    <w:p w:rsidR="00AA5816" w:rsidRPr="00CF5516" w:rsidRDefault="00AA5816" w:rsidP="00382010">
      <w:pPr>
        <w:widowControl w:val="0"/>
        <w:autoSpaceDE w:val="0"/>
        <w:autoSpaceDN w:val="0"/>
        <w:adjustRightInd w:val="0"/>
        <w:jc w:val="both"/>
        <w:rPr>
          <w:sz w:val="23"/>
          <w:szCs w:val="23"/>
        </w:rPr>
      </w:pPr>
    </w:p>
    <w:p w:rsidR="00AA5816" w:rsidRPr="00CF5516" w:rsidRDefault="00AA5816" w:rsidP="00382010">
      <w:pPr>
        <w:widowControl w:val="0"/>
        <w:overflowPunct w:val="0"/>
        <w:autoSpaceDE w:val="0"/>
        <w:autoSpaceDN w:val="0"/>
        <w:adjustRightInd w:val="0"/>
        <w:ind w:left="362"/>
        <w:jc w:val="both"/>
        <w:rPr>
          <w:sz w:val="23"/>
          <w:szCs w:val="23"/>
        </w:rPr>
      </w:pPr>
      <w:r w:rsidRPr="00CF5516">
        <w:rPr>
          <w:sz w:val="23"/>
          <w:szCs w:val="23"/>
        </w:rPr>
        <w:t xml:space="preserve">Varsayılan salınım faktörleri dışındaki değerler kullanıldığında, gerekçelendirme için aşağıda aktarılacak olan, </w:t>
      </w:r>
      <w:r w:rsidR="009A13EC">
        <w:rPr>
          <w:sz w:val="23"/>
          <w:szCs w:val="23"/>
        </w:rPr>
        <w:t>depolama</w:t>
      </w:r>
      <w:r w:rsidRPr="00CF5516">
        <w:rPr>
          <w:sz w:val="23"/>
          <w:szCs w:val="23"/>
        </w:rPr>
        <w:t xml:space="preserve"> alanındaki işlemlerin faz modelinin izlenmesi gerekir</w:t>
      </w:r>
      <w:r w:rsidR="009A13EC">
        <w:rPr>
          <w:rStyle w:val="DipnotBavurusu"/>
          <w:sz w:val="23"/>
          <w:szCs w:val="23"/>
        </w:rPr>
        <w:footnoteReference w:id="102"/>
      </w:r>
      <w:r w:rsidRPr="00CF5516">
        <w:rPr>
          <w:sz w:val="23"/>
          <w:szCs w:val="23"/>
        </w:rPr>
        <w:t xml:space="preserve">. Her faz matriks içindeki maddenin integrasyonunu (kimyasal bağların parçalanması, göçün hızlanması vb), ayrıca yıkılım/parçalanmasını (mikroorganizmalarınm aktivitesi, oksidasyon ve redüksiyon) veya sızma/buharlaşma (p H değerleri) davranışını etkileyebilir: </w:t>
      </w:r>
    </w:p>
    <w:p w:rsidR="00AA5816" w:rsidRPr="00CF5516" w:rsidRDefault="00AA5816" w:rsidP="006E3567">
      <w:pPr>
        <w:pStyle w:val="ListeParagraf"/>
        <w:widowControl w:val="0"/>
        <w:numPr>
          <w:ilvl w:val="0"/>
          <w:numId w:val="61"/>
        </w:numPr>
        <w:overflowPunct w:val="0"/>
        <w:autoSpaceDE w:val="0"/>
        <w:autoSpaceDN w:val="0"/>
        <w:adjustRightInd w:val="0"/>
        <w:jc w:val="both"/>
        <w:rPr>
          <w:sz w:val="23"/>
          <w:szCs w:val="23"/>
        </w:rPr>
      </w:pPr>
      <w:r w:rsidRPr="00CF5516">
        <w:rPr>
          <w:sz w:val="23"/>
          <w:szCs w:val="23"/>
        </w:rPr>
        <w:t>Faz I: Taze atık içinde oksijen tükenene kadar aerop koşullar hüküm sürer. Bu faz yaklaşık 14 gün sürer. Bu fazda, maddelerin yıkımı olabilir.</w:t>
      </w:r>
    </w:p>
    <w:p w:rsidR="00AA5816" w:rsidRPr="00CF5516" w:rsidRDefault="00AA5816" w:rsidP="006E3567">
      <w:pPr>
        <w:pStyle w:val="ListeParagraf"/>
        <w:widowControl w:val="0"/>
        <w:numPr>
          <w:ilvl w:val="0"/>
          <w:numId w:val="61"/>
        </w:numPr>
        <w:overflowPunct w:val="0"/>
        <w:autoSpaceDE w:val="0"/>
        <w:autoSpaceDN w:val="0"/>
        <w:adjustRightInd w:val="0"/>
        <w:jc w:val="both"/>
        <w:rPr>
          <w:sz w:val="23"/>
          <w:szCs w:val="23"/>
        </w:rPr>
      </w:pPr>
      <w:r w:rsidRPr="00CF5516">
        <w:rPr>
          <w:sz w:val="23"/>
          <w:szCs w:val="23"/>
        </w:rPr>
        <w:t>Faz II:  Oksijen düzeyi düştükçe aerop olmayan ve asidojenik koşullar meydana gelir ve bakteriler atığın kolay parçalanabilem materyalini bozar.  pH değerleri azalabilir ve bazı inorganik maddeler ve ağır metallerin daha fazla çözünmesine neden olur.</w:t>
      </w:r>
      <w:r w:rsidR="009A13EC">
        <w:rPr>
          <w:sz w:val="23"/>
          <w:szCs w:val="23"/>
        </w:rPr>
        <w:t xml:space="preserve"> </w:t>
      </w:r>
      <w:r w:rsidRPr="00CF5516">
        <w:rPr>
          <w:sz w:val="23"/>
          <w:szCs w:val="23"/>
        </w:rPr>
        <w:t>Bu faz ilkinden daha uzun sürer</w:t>
      </w:r>
      <w:r w:rsidR="009A13EC">
        <w:rPr>
          <w:sz w:val="23"/>
          <w:szCs w:val="23"/>
        </w:rPr>
        <w:t xml:space="preserve">; </w:t>
      </w:r>
      <w:r w:rsidRPr="00CF5516">
        <w:rPr>
          <w:sz w:val="23"/>
          <w:szCs w:val="23"/>
        </w:rPr>
        <w:t>ne kadar sürdüğünü tam olarak öngörmek mümkün değildir.</w:t>
      </w:r>
    </w:p>
    <w:p w:rsidR="00AA5816" w:rsidRPr="00CF5516" w:rsidRDefault="00AA5816" w:rsidP="006E3567">
      <w:pPr>
        <w:pStyle w:val="ListeParagraf"/>
        <w:widowControl w:val="0"/>
        <w:numPr>
          <w:ilvl w:val="0"/>
          <w:numId w:val="61"/>
        </w:numPr>
        <w:overflowPunct w:val="0"/>
        <w:autoSpaceDE w:val="0"/>
        <w:autoSpaceDN w:val="0"/>
        <w:adjustRightInd w:val="0"/>
        <w:jc w:val="both"/>
        <w:rPr>
          <w:sz w:val="23"/>
          <w:szCs w:val="23"/>
        </w:rPr>
      </w:pPr>
      <w:r w:rsidRPr="00CF5516">
        <w:rPr>
          <w:sz w:val="23"/>
          <w:szCs w:val="23"/>
        </w:rPr>
        <w:t>Faz III: Anaerop metan üretici faz, metan üreten bakterilerin çoğalması ve aktivitesiyle ilişkilidir.</w:t>
      </w:r>
      <w:r w:rsidR="009A13EC">
        <w:rPr>
          <w:sz w:val="23"/>
          <w:szCs w:val="23"/>
        </w:rPr>
        <w:t xml:space="preserve"> </w:t>
      </w:r>
      <w:r w:rsidRPr="00CF5516">
        <w:rPr>
          <w:sz w:val="23"/>
          <w:szCs w:val="23"/>
        </w:rPr>
        <w:t>Organik maddeler sadece düşük derecede yıkılır.</w:t>
      </w:r>
      <w:r w:rsidR="009A13EC">
        <w:rPr>
          <w:sz w:val="23"/>
          <w:szCs w:val="23"/>
        </w:rPr>
        <w:t xml:space="preserve"> </w:t>
      </w:r>
      <w:r w:rsidRPr="00CF5516">
        <w:rPr>
          <w:sz w:val="23"/>
          <w:szCs w:val="23"/>
        </w:rPr>
        <w:t>Bu faz uzundur ve bir kaç yüzyıl sürebilir.</w:t>
      </w:r>
    </w:p>
    <w:p w:rsidR="00AA5816" w:rsidRPr="00CF5516" w:rsidRDefault="00AA5816" w:rsidP="006E3567">
      <w:pPr>
        <w:pStyle w:val="ListeParagraf"/>
        <w:widowControl w:val="0"/>
        <w:numPr>
          <w:ilvl w:val="0"/>
          <w:numId w:val="61"/>
        </w:numPr>
        <w:overflowPunct w:val="0"/>
        <w:autoSpaceDE w:val="0"/>
        <w:autoSpaceDN w:val="0"/>
        <w:adjustRightInd w:val="0"/>
        <w:jc w:val="both"/>
        <w:rPr>
          <w:sz w:val="23"/>
          <w:szCs w:val="23"/>
        </w:rPr>
      </w:pPr>
      <w:r w:rsidRPr="00CF5516">
        <w:rPr>
          <w:sz w:val="23"/>
          <w:szCs w:val="23"/>
        </w:rPr>
        <w:t>Faz IV: Metan üretici fazın devamından gelmesi beklenen son faz tekrar aeroptur; ancak, güncel gömüler bu faza daha ulşmamıştır. Aerobik koşullara değişim ağır metallerin mobilizasyonuna neden olabilir.</w:t>
      </w:r>
    </w:p>
    <w:p w:rsidR="009A13EC" w:rsidRDefault="009A13EC" w:rsidP="00382010">
      <w:pPr>
        <w:widowControl w:val="0"/>
        <w:overflowPunct w:val="0"/>
        <w:autoSpaceDE w:val="0"/>
        <w:autoSpaceDN w:val="0"/>
        <w:adjustRightInd w:val="0"/>
        <w:ind w:left="6" w:firstLine="1"/>
        <w:jc w:val="both"/>
        <w:rPr>
          <w:sz w:val="23"/>
          <w:szCs w:val="23"/>
        </w:rPr>
      </w:pPr>
    </w:p>
    <w:p w:rsidR="00AA5816" w:rsidRPr="00CF5516" w:rsidRDefault="009A13EC" w:rsidP="00382010">
      <w:pPr>
        <w:widowControl w:val="0"/>
        <w:overflowPunct w:val="0"/>
        <w:autoSpaceDE w:val="0"/>
        <w:autoSpaceDN w:val="0"/>
        <w:adjustRightInd w:val="0"/>
        <w:ind w:left="6" w:firstLine="1"/>
        <w:jc w:val="both"/>
        <w:rPr>
          <w:sz w:val="23"/>
          <w:szCs w:val="23"/>
        </w:rPr>
      </w:pPr>
      <w:r>
        <w:rPr>
          <w:sz w:val="23"/>
          <w:szCs w:val="23"/>
        </w:rPr>
        <w:t>Depolama</w:t>
      </w:r>
      <w:r w:rsidR="00AA5816" w:rsidRPr="00CF5516">
        <w:rPr>
          <w:sz w:val="23"/>
          <w:szCs w:val="23"/>
        </w:rPr>
        <w:t xml:space="preserve"> alanındaki koşullarla ilişkili olabilecek madde özellikleri aerop ve aerop olmayan koşullardaki biyoparçalanabilirlikleri, düşük pH değerlerindeki çözünürlükleri ve buhar basınçlarıdır. Yularıdaki faz modeli tüm çevresel bölümlere olan salınım faktörlerinin nitel veya yarı-nitel tartışmalarında kullanılabilir. </w:t>
      </w:r>
    </w:p>
    <w:p w:rsidR="00AA5816" w:rsidRPr="00CF5516" w:rsidRDefault="00AA5816" w:rsidP="00382010">
      <w:pPr>
        <w:widowControl w:val="0"/>
        <w:autoSpaceDE w:val="0"/>
        <w:autoSpaceDN w:val="0"/>
        <w:adjustRightInd w:val="0"/>
        <w:jc w:val="both"/>
        <w:rPr>
          <w:b/>
          <w:bCs/>
          <w:sz w:val="23"/>
          <w:szCs w:val="23"/>
        </w:rPr>
      </w:pPr>
    </w:p>
    <w:p w:rsidR="00AA5816" w:rsidRPr="00CF5516" w:rsidRDefault="00AA5816" w:rsidP="00382010">
      <w:pPr>
        <w:widowControl w:val="0"/>
        <w:tabs>
          <w:tab w:val="num" w:pos="705"/>
        </w:tabs>
        <w:autoSpaceDE w:val="0"/>
        <w:autoSpaceDN w:val="0"/>
        <w:adjustRightInd w:val="0"/>
        <w:ind w:left="6"/>
        <w:jc w:val="both"/>
        <w:rPr>
          <w:b/>
          <w:bCs/>
          <w:sz w:val="23"/>
          <w:szCs w:val="23"/>
        </w:rPr>
      </w:pPr>
      <w:r w:rsidRPr="00CF5516">
        <w:rPr>
          <w:b/>
          <w:bCs/>
          <w:sz w:val="23"/>
          <w:szCs w:val="23"/>
        </w:rPr>
        <w:t>1.2</w:t>
      </w:r>
      <w:r w:rsidRPr="00CF5516">
        <w:rPr>
          <w:b/>
          <w:bCs/>
          <w:sz w:val="23"/>
          <w:szCs w:val="23"/>
        </w:rPr>
        <w:tab/>
        <w:t>Havaya salınımlar</w:t>
      </w:r>
    </w:p>
    <w:p w:rsidR="00AA5816" w:rsidRPr="00CF5516" w:rsidRDefault="00AA5816" w:rsidP="00382010">
      <w:pPr>
        <w:widowControl w:val="0"/>
        <w:autoSpaceDE w:val="0"/>
        <w:autoSpaceDN w:val="0"/>
        <w:adjustRightInd w:val="0"/>
        <w:jc w:val="both"/>
        <w:rPr>
          <w:sz w:val="23"/>
          <w:szCs w:val="23"/>
        </w:rPr>
      </w:pPr>
    </w:p>
    <w:p w:rsidR="00AA5816" w:rsidRDefault="00AA5816" w:rsidP="00382010">
      <w:pPr>
        <w:widowControl w:val="0"/>
        <w:autoSpaceDE w:val="0"/>
        <w:autoSpaceDN w:val="0"/>
        <w:adjustRightInd w:val="0"/>
        <w:ind w:left="6"/>
        <w:jc w:val="both"/>
        <w:rPr>
          <w:i/>
          <w:iCs/>
          <w:sz w:val="23"/>
          <w:szCs w:val="23"/>
        </w:rPr>
      </w:pPr>
      <w:r w:rsidRPr="00CF5516">
        <w:rPr>
          <w:i/>
          <w:iCs/>
          <w:sz w:val="23"/>
          <w:szCs w:val="23"/>
        </w:rPr>
        <w:t>Nitel gerekçelendirme</w:t>
      </w:r>
    </w:p>
    <w:p w:rsidR="009A13EC" w:rsidRPr="00CF5516" w:rsidRDefault="009A13EC" w:rsidP="00382010">
      <w:pPr>
        <w:widowControl w:val="0"/>
        <w:autoSpaceDE w:val="0"/>
        <w:autoSpaceDN w:val="0"/>
        <w:adjustRightInd w:val="0"/>
        <w:ind w:left="6"/>
        <w:jc w:val="both"/>
        <w:rPr>
          <w:i/>
          <w:iCs/>
          <w:sz w:val="23"/>
          <w:szCs w:val="23"/>
        </w:rPr>
      </w:pPr>
    </w:p>
    <w:p w:rsidR="00AA5816" w:rsidRPr="00CF5516" w:rsidRDefault="00AA5816" w:rsidP="00382010">
      <w:pPr>
        <w:widowControl w:val="0"/>
        <w:autoSpaceDE w:val="0"/>
        <w:autoSpaceDN w:val="0"/>
        <w:adjustRightInd w:val="0"/>
        <w:ind w:left="6"/>
        <w:jc w:val="both"/>
        <w:rPr>
          <w:sz w:val="23"/>
          <w:szCs w:val="23"/>
        </w:rPr>
      </w:pPr>
      <w:r w:rsidRPr="00CF5516">
        <w:rPr>
          <w:sz w:val="23"/>
          <w:szCs w:val="23"/>
        </w:rPr>
        <w:t>Havaya salınım faktöründe maddenin uçuculuk ve matriksler içindeki yer bilgilerine dayanılarak iyileştirme yapılabilir:</w:t>
      </w:r>
    </w:p>
    <w:p w:rsidR="00AA5816" w:rsidRPr="00CF5516" w:rsidRDefault="00AA5816" w:rsidP="006E3567">
      <w:pPr>
        <w:pStyle w:val="ListeParagraf"/>
        <w:widowControl w:val="0"/>
        <w:numPr>
          <w:ilvl w:val="0"/>
          <w:numId w:val="62"/>
        </w:numPr>
        <w:autoSpaceDE w:val="0"/>
        <w:autoSpaceDN w:val="0"/>
        <w:adjustRightInd w:val="0"/>
        <w:jc w:val="both"/>
        <w:rPr>
          <w:sz w:val="23"/>
          <w:szCs w:val="23"/>
        </w:rPr>
      </w:pPr>
      <w:r w:rsidRPr="009A13EC">
        <w:rPr>
          <w:sz w:val="23"/>
          <w:szCs w:val="23"/>
          <w:highlight w:val="yellow"/>
        </w:rPr>
        <w:t xml:space="preserve">Yüksek uçuculuğa sahip, örneğin </w:t>
      </w:r>
      <w:r w:rsidRPr="009A13EC">
        <w:rPr>
          <w:sz w:val="23"/>
          <w:szCs w:val="23"/>
          <w:highlight w:val="yellow"/>
          <w:u w:val="single"/>
        </w:rPr>
        <w:t>&gt;</w:t>
      </w:r>
      <w:r w:rsidRPr="009A13EC">
        <w:rPr>
          <w:sz w:val="23"/>
          <w:szCs w:val="23"/>
          <w:highlight w:val="yellow"/>
        </w:rPr>
        <w:t xml:space="preserve"> 0.01 kPa</w:t>
      </w:r>
      <w:r w:rsidR="009A13EC" w:rsidRPr="009A13EC">
        <w:rPr>
          <w:rStyle w:val="DipnotBavurusu"/>
          <w:sz w:val="23"/>
          <w:szCs w:val="23"/>
          <w:highlight w:val="yellow"/>
        </w:rPr>
        <w:footnoteReference w:id="103"/>
      </w:r>
      <w:r w:rsidRPr="009A13EC">
        <w:rPr>
          <w:sz w:val="23"/>
          <w:szCs w:val="23"/>
          <w:highlight w:val="yellow"/>
        </w:rPr>
        <w:t>, matriks</w:t>
      </w:r>
      <w:r w:rsidRPr="00CF5516">
        <w:rPr>
          <w:sz w:val="23"/>
          <w:szCs w:val="23"/>
        </w:rPr>
        <w:t xml:space="preserve"> içine entgere olmayan maddeler için, </w:t>
      </w:r>
      <w:r w:rsidR="009A13EC">
        <w:rPr>
          <w:sz w:val="23"/>
          <w:szCs w:val="23"/>
        </w:rPr>
        <w:t>İ</w:t>
      </w:r>
      <w:r w:rsidRPr="00CF5516">
        <w:rPr>
          <w:sz w:val="23"/>
          <w:szCs w:val="23"/>
        </w:rPr>
        <w:t>/İ maddenin yaşam döngüsünü değerlendirmeli ve imha olana kadar niçin tam olarak buharlaşacağına dair sebep sunmalıdır.</w:t>
      </w:r>
    </w:p>
    <w:p w:rsidR="00AA5816" w:rsidRPr="00CF5516" w:rsidRDefault="00AA5816" w:rsidP="006E3567">
      <w:pPr>
        <w:pStyle w:val="ListeParagraf"/>
        <w:widowControl w:val="0"/>
        <w:numPr>
          <w:ilvl w:val="0"/>
          <w:numId w:val="62"/>
        </w:numPr>
        <w:autoSpaceDE w:val="0"/>
        <w:autoSpaceDN w:val="0"/>
        <w:adjustRightInd w:val="0"/>
        <w:jc w:val="both"/>
        <w:rPr>
          <w:sz w:val="23"/>
          <w:szCs w:val="23"/>
        </w:rPr>
      </w:pPr>
      <w:r w:rsidRPr="00CF5516">
        <w:rPr>
          <w:sz w:val="23"/>
          <w:szCs w:val="23"/>
        </w:rPr>
        <w:t>Düşük uçuculuğa sahip, örneğin  &lt; 0.01 kPa, maddeler normal koşullar atında buharlaşmaz</w:t>
      </w:r>
      <w:r w:rsidR="009A13EC">
        <w:rPr>
          <w:rStyle w:val="DipnotBavurusu"/>
          <w:sz w:val="23"/>
          <w:szCs w:val="23"/>
        </w:rPr>
        <w:footnoteReference w:id="104"/>
      </w:r>
      <w:r w:rsidRPr="00CF5516">
        <w:rPr>
          <w:sz w:val="23"/>
          <w:szCs w:val="23"/>
        </w:rPr>
        <w:t xml:space="preserve"> . </w:t>
      </w:r>
      <w:r w:rsidR="009B1B3C">
        <w:rPr>
          <w:sz w:val="23"/>
          <w:szCs w:val="23"/>
        </w:rPr>
        <w:t>İ</w:t>
      </w:r>
      <w:r w:rsidRPr="00CF5516">
        <w:rPr>
          <w:sz w:val="23"/>
          <w:szCs w:val="23"/>
        </w:rPr>
        <w:t>/İ, bunların havaya değil de , sızıntı/suya salınım şeklinde değerlendirilmesini savunabilir.</w:t>
      </w:r>
    </w:p>
    <w:p w:rsidR="00AA5816" w:rsidRPr="00CF5516" w:rsidRDefault="00AA5816" w:rsidP="006E3567">
      <w:pPr>
        <w:pStyle w:val="ListeParagraf"/>
        <w:widowControl w:val="0"/>
        <w:numPr>
          <w:ilvl w:val="0"/>
          <w:numId w:val="62"/>
        </w:numPr>
        <w:autoSpaceDE w:val="0"/>
        <w:autoSpaceDN w:val="0"/>
        <w:adjustRightInd w:val="0"/>
        <w:jc w:val="both"/>
        <w:rPr>
          <w:sz w:val="23"/>
          <w:szCs w:val="23"/>
        </w:rPr>
      </w:pPr>
      <w:r w:rsidRPr="00CF5516">
        <w:rPr>
          <w:sz w:val="23"/>
          <w:szCs w:val="23"/>
        </w:rPr>
        <w:t xml:space="preserve">Buhar basıncı </w:t>
      </w:r>
      <w:r w:rsidRPr="00CF5516">
        <w:rPr>
          <w:sz w:val="23"/>
          <w:szCs w:val="23"/>
          <w:u w:val="single"/>
        </w:rPr>
        <w:t>&gt;</w:t>
      </w:r>
      <w:r w:rsidRPr="00CF5516">
        <w:rPr>
          <w:sz w:val="23"/>
          <w:szCs w:val="23"/>
        </w:rPr>
        <w:t xml:space="preserve"> 0.1 kPa</w:t>
      </w:r>
      <w:r w:rsidR="009B1B3C">
        <w:rPr>
          <w:rStyle w:val="DipnotBavurusu"/>
          <w:sz w:val="23"/>
          <w:szCs w:val="23"/>
        </w:rPr>
        <w:footnoteReference w:id="105"/>
      </w:r>
      <w:r w:rsidRPr="00CF5516">
        <w:rPr>
          <w:sz w:val="23"/>
          <w:szCs w:val="23"/>
        </w:rPr>
        <w:t xml:space="preserve">‘dan başlayan orta ve yüksek uçuculuğa sahip , matrikse entegre olmayan maddeler için, </w:t>
      </w:r>
      <w:r w:rsidR="009B1B3C">
        <w:rPr>
          <w:sz w:val="23"/>
          <w:szCs w:val="23"/>
        </w:rPr>
        <w:t>İ</w:t>
      </w:r>
      <w:r w:rsidRPr="00CF5516">
        <w:rPr>
          <w:sz w:val="23"/>
          <w:szCs w:val="23"/>
        </w:rPr>
        <w:t>/İ maddenin yaşam döngüsünü değerlendirmeli ve imha olana kadar niçin tam olarak buharlaşacağına dair sebep sunmalıdır.</w:t>
      </w:r>
    </w:p>
    <w:p w:rsidR="00AA5816" w:rsidRPr="00CF5516" w:rsidRDefault="00AA5816" w:rsidP="006E3567">
      <w:pPr>
        <w:pStyle w:val="ListeParagraf"/>
        <w:widowControl w:val="0"/>
        <w:numPr>
          <w:ilvl w:val="0"/>
          <w:numId w:val="62"/>
        </w:numPr>
        <w:autoSpaceDE w:val="0"/>
        <w:autoSpaceDN w:val="0"/>
        <w:adjustRightInd w:val="0"/>
        <w:jc w:val="both"/>
        <w:rPr>
          <w:sz w:val="23"/>
          <w:szCs w:val="23"/>
        </w:rPr>
      </w:pPr>
      <w:r w:rsidRPr="00CF5516">
        <w:rPr>
          <w:sz w:val="23"/>
          <w:szCs w:val="23"/>
        </w:rPr>
        <w:t xml:space="preserve">Matriks içine entegre maddeler için, eğer </w:t>
      </w:r>
      <w:r w:rsidR="009B1B3C">
        <w:rPr>
          <w:sz w:val="23"/>
          <w:szCs w:val="23"/>
        </w:rPr>
        <w:t>İ</w:t>
      </w:r>
      <w:r w:rsidRPr="00CF5516">
        <w:rPr>
          <w:sz w:val="23"/>
          <w:szCs w:val="23"/>
        </w:rPr>
        <w:t xml:space="preserve">/İ </w:t>
      </w:r>
      <w:r w:rsidR="009B1B3C">
        <w:rPr>
          <w:sz w:val="23"/>
          <w:szCs w:val="23"/>
        </w:rPr>
        <w:t>depolama</w:t>
      </w:r>
      <w:r w:rsidRPr="00CF5516">
        <w:rPr>
          <w:sz w:val="23"/>
          <w:szCs w:val="23"/>
        </w:rPr>
        <w:t xml:space="preserve"> alanındaki koşulların matriksi bozamayacağı ve maddenin havaya salınımına neden olmayacağını gösterdiği takdirde varsayılandan daha düşün bir salınım gösterilebilir.</w:t>
      </w:r>
    </w:p>
    <w:p w:rsidR="00AA5816" w:rsidRPr="00CF5516" w:rsidRDefault="00AA5816" w:rsidP="00382010">
      <w:pPr>
        <w:pStyle w:val="ListeParagraf"/>
        <w:widowControl w:val="0"/>
        <w:autoSpaceDE w:val="0"/>
        <w:autoSpaceDN w:val="0"/>
        <w:adjustRightInd w:val="0"/>
        <w:ind w:left="726"/>
        <w:jc w:val="both"/>
        <w:rPr>
          <w:sz w:val="23"/>
          <w:szCs w:val="23"/>
        </w:rPr>
      </w:pPr>
    </w:p>
    <w:p w:rsidR="00AA5816" w:rsidRDefault="00AA5816" w:rsidP="00382010">
      <w:pPr>
        <w:widowControl w:val="0"/>
        <w:autoSpaceDE w:val="0"/>
        <w:autoSpaceDN w:val="0"/>
        <w:adjustRightInd w:val="0"/>
        <w:jc w:val="both"/>
        <w:rPr>
          <w:i/>
          <w:iCs/>
          <w:sz w:val="23"/>
          <w:szCs w:val="23"/>
          <w:u w:val="single"/>
        </w:rPr>
      </w:pPr>
      <w:r w:rsidRPr="00CF5516">
        <w:rPr>
          <w:i/>
          <w:iCs/>
          <w:sz w:val="23"/>
          <w:szCs w:val="23"/>
          <w:u w:val="single"/>
        </w:rPr>
        <w:lastRenderedPageBreak/>
        <w:t>Mevcut Modeller</w:t>
      </w:r>
      <w:bookmarkStart w:id="85" w:name="page213"/>
      <w:bookmarkEnd w:id="85"/>
    </w:p>
    <w:p w:rsidR="009B1B3C" w:rsidRPr="00CF5516" w:rsidRDefault="009B1B3C" w:rsidP="00382010">
      <w:pPr>
        <w:widowControl w:val="0"/>
        <w:autoSpaceDE w:val="0"/>
        <w:autoSpaceDN w:val="0"/>
        <w:adjustRightInd w:val="0"/>
        <w:jc w:val="both"/>
        <w:rPr>
          <w:sz w:val="23"/>
          <w:szCs w:val="23"/>
        </w:rPr>
      </w:pPr>
    </w:p>
    <w:p w:rsidR="00AA5816" w:rsidRPr="00CF5516" w:rsidRDefault="009B1B3C" w:rsidP="00382010">
      <w:pPr>
        <w:widowControl w:val="0"/>
        <w:autoSpaceDE w:val="0"/>
        <w:autoSpaceDN w:val="0"/>
        <w:adjustRightInd w:val="0"/>
        <w:jc w:val="both"/>
        <w:rPr>
          <w:sz w:val="23"/>
          <w:szCs w:val="23"/>
        </w:rPr>
      </w:pPr>
      <w:r>
        <w:rPr>
          <w:sz w:val="23"/>
          <w:szCs w:val="23"/>
        </w:rPr>
        <w:t>Depolama</w:t>
      </w:r>
      <w:r w:rsidR="00AA5816" w:rsidRPr="00CF5516">
        <w:rPr>
          <w:sz w:val="23"/>
          <w:szCs w:val="23"/>
        </w:rPr>
        <w:t xml:space="preserve"> a</w:t>
      </w:r>
      <w:r>
        <w:rPr>
          <w:sz w:val="23"/>
          <w:szCs w:val="23"/>
        </w:rPr>
        <w:t>lanındaki çoğaltılmış atık, depolama</w:t>
      </w:r>
      <w:r w:rsidR="00AA5816" w:rsidRPr="00CF5516">
        <w:rPr>
          <w:sz w:val="23"/>
          <w:szCs w:val="23"/>
        </w:rPr>
        <w:t xml:space="preserve"> ve koşul tipleri nedeniyle maddelerin havaya salınımını taklit edecek geçerli modeller yoktur. Mevcut modellerin çoğu metanın oluşumu ve emisyonuna odaklanmaktadır. </w:t>
      </w:r>
      <w:r>
        <w:rPr>
          <w:sz w:val="23"/>
          <w:szCs w:val="23"/>
        </w:rPr>
        <w:t>Depolama</w:t>
      </w:r>
      <w:r w:rsidR="00AA5816" w:rsidRPr="00CF5516">
        <w:rPr>
          <w:sz w:val="23"/>
          <w:szCs w:val="23"/>
        </w:rPr>
        <w:t xml:space="preserve"> alanlarındaki emisyon tahminlemesi için Avustralya kılavuzuna dayanarak d</w:t>
      </w:r>
      <w:r>
        <w:rPr>
          <w:sz w:val="23"/>
          <w:szCs w:val="23"/>
        </w:rPr>
        <w:t>etaylı hesaplamalar yapılabilir</w:t>
      </w:r>
      <w:r>
        <w:rPr>
          <w:rStyle w:val="DipnotBavurusu"/>
          <w:sz w:val="23"/>
          <w:szCs w:val="23"/>
        </w:rPr>
        <w:footnoteReference w:id="106"/>
      </w:r>
      <w:r w:rsidR="00AA5816" w:rsidRPr="00CF5516">
        <w:rPr>
          <w:sz w:val="23"/>
          <w:szCs w:val="23"/>
        </w:rPr>
        <w:t xml:space="preserve">. Model, </w:t>
      </w:r>
      <w:r>
        <w:rPr>
          <w:sz w:val="23"/>
          <w:szCs w:val="23"/>
        </w:rPr>
        <w:t>Depolama</w:t>
      </w:r>
      <w:r w:rsidR="00AA5816" w:rsidRPr="00CF5516">
        <w:rPr>
          <w:sz w:val="23"/>
          <w:szCs w:val="23"/>
        </w:rPr>
        <w:t xml:space="preserve"> alanında üretilen gaz miktarını (gömme alanı yaşı ve kapasitesi, ayrıca kabul edilen atık miktarı gereklidir) hesaplamak için denklemler sunar ve bazı maddelerin </w:t>
      </w:r>
      <w:r>
        <w:rPr>
          <w:sz w:val="23"/>
          <w:szCs w:val="23"/>
        </w:rPr>
        <w:t>Depolama</w:t>
      </w:r>
      <w:r w:rsidR="00AA5816" w:rsidRPr="00CF5516">
        <w:rPr>
          <w:sz w:val="23"/>
          <w:szCs w:val="23"/>
        </w:rPr>
        <w:t xml:space="preserve"> alanındaki gaz içindeki olası konsantrasyonlarına örnekler verir.</w:t>
      </w:r>
    </w:p>
    <w:p w:rsidR="00AA5816" w:rsidRPr="00CF5516" w:rsidRDefault="00AA5816" w:rsidP="00382010">
      <w:pPr>
        <w:widowControl w:val="0"/>
        <w:autoSpaceDE w:val="0"/>
        <w:autoSpaceDN w:val="0"/>
        <w:adjustRightInd w:val="0"/>
        <w:jc w:val="both"/>
        <w:rPr>
          <w:sz w:val="23"/>
          <w:szCs w:val="23"/>
        </w:rPr>
      </w:pPr>
    </w:p>
    <w:p w:rsidR="00AA5816" w:rsidRPr="00CF5516" w:rsidRDefault="00AA5816" w:rsidP="00382010">
      <w:pPr>
        <w:widowControl w:val="0"/>
        <w:overflowPunct w:val="0"/>
        <w:autoSpaceDE w:val="0"/>
        <w:autoSpaceDN w:val="0"/>
        <w:adjustRightInd w:val="0"/>
        <w:jc w:val="both"/>
        <w:rPr>
          <w:i/>
          <w:iCs/>
          <w:sz w:val="23"/>
          <w:szCs w:val="23"/>
          <w:u w:val="single"/>
        </w:rPr>
      </w:pPr>
      <w:r w:rsidRPr="00CF5516">
        <w:rPr>
          <w:i/>
          <w:iCs/>
          <w:sz w:val="23"/>
          <w:szCs w:val="23"/>
          <w:u w:val="single"/>
        </w:rPr>
        <w:t>Ölçülen Veriler</w:t>
      </w:r>
    </w:p>
    <w:p w:rsidR="00AA5816" w:rsidRPr="00CF5516" w:rsidRDefault="00AA5816" w:rsidP="00382010">
      <w:pPr>
        <w:widowControl w:val="0"/>
        <w:overflowPunct w:val="0"/>
        <w:autoSpaceDE w:val="0"/>
        <w:autoSpaceDN w:val="0"/>
        <w:adjustRightInd w:val="0"/>
        <w:jc w:val="both"/>
        <w:rPr>
          <w:sz w:val="23"/>
          <w:szCs w:val="23"/>
        </w:rPr>
      </w:pPr>
      <w:r w:rsidRPr="00CF5516">
        <w:rPr>
          <w:sz w:val="23"/>
          <w:szCs w:val="23"/>
        </w:rPr>
        <w:t>İlgili verilerin eksikliği nedeni ile ölçülen değerler ile havaya salınımlarda bir iyileştirme yapılamaz.</w:t>
      </w:r>
    </w:p>
    <w:p w:rsidR="00AA5816" w:rsidRPr="00CF5516" w:rsidRDefault="00AA5816" w:rsidP="00382010">
      <w:pPr>
        <w:widowControl w:val="0"/>
        <w:autoSpaceDE w:val="0"/>
        <w:autoSpaceDN w:val="0"/>
        <w:adjustRightInd w:val="0"/>
        <w:jc w:val="both"/>
        <w:rPr>
          <w:sz w:val="23"/>
          <w:szCs w:val="23"/>
        </w:rPr>
      </w:pPr>
    </w:p>
    <w:p w:rsidR="00AA5816" w:rsidRPr="00CF5516" w:rsidRDefault="00AA5816" w:rsidP="00382010">
      <w:pPr>
        <w:widowControl w:val="0"/>
        <w:tabs>
          <w:tab w:val="num" w:pos="700"/>
        </w:tabs>
        <w:autoSpaceDE w:val="0"/>
        <w:autoSpaceDN w:val="0"/>
        <w:adjustRightInd w:val="0"/>
        <w:jc w:val="both"/>
        <w:rPr>
          <w:sz w:val="23"/>
          <w:szCs w:val="23"/>
        </w:rPr>
      </w:pPr>
      <w:r w:rsidRPr="00CF5516">
        <w:rPr>
          <w:b/>
          <w:bCs/>
          <w:sz w:val="23"/>
          <w:szCs w:val="23"/>
        </w:rPr>
        <w:t>1.3</w:t>
      </w:r>
      <w:r w:rsidRPr="00CF5516">
        <w:rPr>
          <w:sz w:val="23"/>
          <w:szCs w:val="23"/>
        </w:rPr>
        <w:tab/>
      </w:r>
      <w:r w:rsidRPr="00CF5516">
        <w:rPr>
          <w:b/>
          <w:bCs/>
          <w:sz w:val="23"/>
          <w:szCs w:val="23"/>
        </w:rPr>
        <w:t>Suya salınımlar</w:t>
      </w:r>
    </w:p>
    <w:p w:rsidR="00AA5816" w:rsidRPr="00CF5516" w:rsidRDefault="00AA5816" w:rsidP="00382010">
      <w:pPr>
        <w:widowControl w:val="0"/>
        <w:autoSpaceDE w:val="0"/>
        <w:autoSpaceDN w:val="0"/>
        <w:adjustRightInd w:val="0"/>
        <w:jc w:val="both"/>
        <w:rPr>
          <w:sz w:val="23"/>
          <w:szCs w:val="23"/>
        </w:rPr>
      </w:pPr>
    </w:p>
    <w:p w:rsidR="00AA5816" w:rsidRPr="00CF5516" w:rsidRDefault="00AA5816" w:rsidP="00382010">
      <w:pPr>
        <w:widowControl w:val="0"/>
        <w:autoSpaceDE w:val="0"/>
        <w:autoSpaceDN w:val="0"/>
        <w:adjustRightInd w:val="0"/>
        <w:ind w:left="6"/>
        <w:jc w:val="both"/>
        <w:rPr>
          <w:i/>
          <w:iCs/>
          <w:sz w:val="23"/>
          <w:szCs w:val="23"/>
        </w:rPr>
      </w:pPr>
      <w:r w:rsidRPr="00CF5516">
        <w:rPr>
          <w:i/>
          <w:iCs/>
          <w:sz w:val="23"/>
          <w:szCs w:val="23"/>
        </w:rPr>
        <w:t>Nitel gerekçelendirme</w:t>
      </w:r>
    </w:p>
    <w:p w:rsidR="00AA5816" w:rsidRDefault="00AA5816" w:rsidP="00382010">
      <w:pPr>
        <w:widowControl w:val="0"/>
        <w:autoSpaceDE w:val="0"/>
        <w:autoSpaceDN w:val="0"/>
        <w:adjustRightInd w:val="0"/>
        <w:ind w:left="6"/>
        <w:jc w:val="both"/>
        <w:rPr>
          <w:sz w:val="23"/>
          <w:szCs w:val="23"/>
        </w:rPr>
      </w:pPr>
    </w:p>
    <w:p w:rsidR="00AA5816" w:rsidRPr="00CF5516" w:rsidRDefault="009B1B3C" w:rsidP="00382010">
      <w:pPr>
        <w:widowControl w:val="0"/>
        <w:autoSpaceDE w:val="0"/>
        <w:autoSpaceDN w:val="0"/>
        <w:adjustRightInd w:val="0"/>
        <w:ind w:left="6"/>
        <w:jc w:val="both"/>
        <w:rPr>
          <w:sz w:val="23"/>
          <w:szCs w:val="23"/>
        </w:rPr>
      </w:pPr>
      <w:r>
        <w:rPr>
          <w:sz w:val="23"/>
          <w:szCs w:val="23"/>
        </w:rPr>
        <w:t>Sızıntı</w:t>
      </w:r>
      <w:r>
        <w:rPr>
          <w:rStyle w:val="DipnotBavurusu"/>
          <w:sz w:val="23"/>
          <w:szCs w:val="23"/>
        </w:rPr>
        <w:footnoteReference w:id="107"/>
      </w:r>
      <w:r w:rsidR="00AA5816" w:rsidRPr="00CF5516">
        <w:rPr>
          <w:sz w:val="23"/>
          <w:szCs w:val="23"/>
          <w:vertAlign w:val="superscript"/>
        </w:rPr>
        <w:t xml:space="preserve"> </w:t>
      </w:r>
      <w:r w:rsidR="00AA5816" w:rsidRPr="00CF5516">
        <w:rPr>
          <w:sz w:val="23"/>
          <w:szCs w:val="23"/>
        </w:rPr>
        <w:t>salınım faktöründe maddelerin suda çözünürlükleri ve Koc-değeri ve matriks içindeki yer bilgilerine dayanılarak iyileştirme yapılabilir:</w:t>
      </w:r>
    </w:p>
    <w:p w:rsidR="00AA5816" w:rsidRDefault="00AA5816" w:rsidP="006E3567">
      <w:pPr>
        <w:pStyle w:val="ListeParagraf"/>
        <w:widowControl w:val="0"/>
        <w:numPr>
          <w:ilvl w:val="0"/>
          <w:numId w:val="63"/>
        </w:numPr>
        <w:autoSpaceDE w:val="0"/>
        <w:autoSpaceDN w:val="0"/>
        <w:adjustRightInd w:val="0"/>
        <w:jc w:val="both"/>
        <w:rPr>
          <w:sz w:val="23"/>
          <w:szCs w:val="23"/>
        </w:rPr>
      </w:pPr>
      <w:r w:rsidRPr="00CF5516">
        <w:rPr>
          <w:sz w:val="23"/>
          <w:szCs w:val="23"/>
        </w:rPr>
        <w:t>Düşük çözünürlüğe (örneğin&lt; 0.1 mg/l</w:t>
      </w:r>
      <w:r w:rsidR="009B1B3C">
        <w:rPr>
          <w:rStyle w:val="DipnotBavurusu"/>
          <w:sz w:val="23"/>
          <w:szCs w:val="23"/>
        </w:rPr>
        <w:footnoteReference w:id="108"/>
      </w:r>
      <w:r w:rsidRPr="00CF5516">
        <w:rPr>
          <w:sz w:val="23"/>
          <w:szCs w:val="23"/>
        </w:rPr>
        <w:t>) ve/veya organik maddeyi emmeye yüksek yatkınlığı olan maddeler  sızmak yerine ,</w:t>
      </w:r>
      <w:r w:rsidR="009B1B3C" w:rsidRPr="009B1B3C">
        <w:rPr>
          <w:sz w:val="23"/>
          <w:szCs w:val="23"/>
        </w:rPr>
        <w:t xml:space="preserve"> </w:t>
      </w:r>
      <w:r w:rsidR="009B1B3C">
        <w:rPr>
          <w:sz w:val="23"/>
          <w:szCs w:val="23"/>
        </w:rPr>
        <w:t>Depolama</w:t>
      </w:r>
      <w:r w:rsidRPr="00CF5516">
        <w:rPr>
          <w:sz w:val="23"/>
          <w:szCs w:val="23"/>
        </w:rPr>
        <w:t xml:space="preserve"> alanında kalmaya eğilimlidir (ya matriks içinde veya organik atık partiküllerinin yüzeyinde veya dolgu materyallerinde</w:t>
      </w:r>
    </w:p>
    <w:p w:rsidR="00AA5816" w:rsidRPr="00CF5516" w:rsidRDefault="00AA5816" w:rsidP="006E3567">
      <w:pPr>
        <w:pStyle w:val="ListeParagraf"/>
        <w:widowControl w:val="0"/>
        <w:numPr>
          <w:ilvl w:val="0"/>
          <w:numId w:val="63"/>
        </w:numPr>
        <w:autoSpaceDE w:val="0"/>
        <w:autoSpaceDN w:val="0"/>
        <w:adjustRightInd w:val="0"/>
        <w:jc w:val="both"/>
        <w:rPr>
          <w:sz w:val="23"/>
          <w:szCs w:val="23"/>
        </w:rPr>
      </w:pPr>
      <w:r w:rsidRPr="00CF5516">
        <w:rPr>
          <w:sz w:val="23"/>
          <w:szCs w:val="23"/>
        </w:rPr>
        <w:t>Matrikse içine entegre maddelerin çok küçük miktarlarda salındığı ka</w:t>
      </w:r>
      <w:r w:rsidR="009B1B3C">
        <w:rPr>
          <w:sz w:val="23"/>
          <w:szCs w:val="23"/>
        </w:rPr>
        <w:t>bul edilir</w:t>
      </w:r>
      <w:r w:rsidR="009B1B3C">
        <w:rPr>
          <w:rStyle w:val="DipnotBavurusu"/>
          <w:sz w:val="23"/>
          <w:szCs w:val="23"/>
        </w:rPr>
        <w:footnoteReference w:id="109"/>
      </w:r>
      <w:r w:rsidRPr="00CF5516">
        <w:rPr>
          <w:sz w:val="23"/>
          <w:szCs w:val="23"/>
        </w:rPr>
        <w:t>. Ancak, gömme alanındaki koşullar matriksin veya madde ile matriks arasındaki bağları parçalayarak maddenin parçalanmasına neden olabilir. Bu durumlarda, matriksin alıkoyucu görevi ortadan kalkar ve entegrasyon olmadığı düşünülerek salınımlar dikkate alınır.</w:t>
      </w:r>
    </w:p>
    <w:p w:rsidR="00AA5816" w:rsidRPr="00CF5516" w:rsidRDefault="00AA5816" w:rsidP="00382010">
      <w:pPr>
        <w:widowControl w:val="0"/>
        <w:autoSpaceDE w:val="0"/>
        <w:autoSpaceDN w:val="0"/>
        <w:adjustRightInd w:val="0"/>
        <w:jc w:val="both"/>
        <w:rPr>
          <w:sz w:val="23"/>
          <w:szCs w:val="23"/>
        </w:rPr>
      </w:pPr>
    </w:p>
    <w:p w:rsidR="00AA5816" w:rsidRPr="00CF5516" w:rsidRDefault="00AA5816" w:rsidP="00382010">
      <w:pPr>
        <w:widowControl w:val="0"/>
        <w:autoSpaceDE w:val="0"/>
        <w:autoSpaceDN w:val="0"/>
        <w:adjustRightInd w:val="0"/>
        <w:jc w:val="both"/>
        <w:rPr>
          <w:sz w:val="23"/>
          <w:szCs w:val="23"/>
        </w:rPr>
      </w:pPr>
      <w:bookmarkStart w:id="86" w:name="page215"/>
      <w:bookmarkEnd w:id="86"/>
    </w:p>
    <w:p w:rsidR="00AA5816" w:rsidRPr="00CF5516" w:rsidRDefault="00AA5816" w:rsidP="00382010">
      <w:pPr>
        <w:widowControl w:val="0"/>
        <w:autoSpaceDE w:val="0"/>
        <w:autoSpaceDN w:val="0"/>
        <w:adjustRightInd w:val="0"/>
        <w:jc w:val="both"/>
        <w:rPr>
          <w:i/>
          <w:iCs/>
          <w:sz w:val="23"/>
          <w:szCs w:val="23"/>
          <w:u w:val="single"/>
        </w:rPr>
      </w:pPr>
      <w:r w:rsidRPr="00CF5516">
        <w:rPr>
          <w:i/>
          <w:iCs/>
          <w:sz w:val="23"/>
          <w:szCs w:val="23"/>
          <w:u w:val="single"/>
        </w:rPr>
        <w:t>Mevcut Modeller</w:t>
      </w:r>
    </w:p>
    <w:p w:rsidR="00AA5816" w:rsidRPr="00CF5516" w:rsidRDefault="009B1B3C" w:rsidP="00382010">
      <w:pPr>
        <w:widowControl w:val="0"/>
        <w:autoSpaceDE w:val="0"/>
        <w:autoSpaceDN w:val="0"/>
        <w:adjustRightInd w:val="0"/>
        <w:jc w:val="both"/>
        <w:rPr>
          <w:sz w:val="23"/>
          <w:szCs w:val="23"/>
        </w:rPr>
      </w:pPr>
      <w:r>
        <w:rPr>
          <w:sz w:val="23"/>
          <w:szCs w:val="23"/>
        </w:rPr>
        <w:t>Depolama</w:t>
      </w:r>
      <w:r w:rsidR="00AA5816" w:rsidRPr="00CF5516">
        <w:rPr>
          <w:sz w:val="23"/>
          <w:szCs w:val="23"/>
        </w:rPr>
        <w:t xml:space="preserve"> alanları için genel modeller mevcut olmadığından burada “ Yaşam döngüsü envanter modeli” </w:t>
      </w:r>
      <w:r w:rsidR="00AA5816" w:rsidRPr="00CF5516">
        <w:rPr>
          <w:sz w:val="23"/>
          <w:szCs w:val="23"/>
          <w:vertAlign w:val="superscript"/>
        </w:rPr>
        <w:t>127</w:t>
      </w:r>
      <w:r w:rsidR="00AA5816" w:rsidRPr="00CF5516">
        <w:rPr>
          <w:sz w:val="23"/>
          <w:szCs w:val="23"/>
        </w:rPr>
        <w:t xml:space="preserve"> aktarılmıştır ve </w:t>
      </w:r>
      <w:r>
        <w:rPr>
          <w:sz w:val="23"/>
          <w:szCs w:val="23"/>
        </w:rPr>
        <w:t>Depolama</w:t>
      </w:r>
      <w:r w:rsidR="00AA5816" w:rsidRPr="00CF5516">
        <w:rPr>
          <w:sz w:val="23"/>
          <w:szCs w:val="23"/>
        </w:rPr>
        <w:t xml:space="preserve"> alanlarında sızıntıları modellemede kullanılabilir. Modelin kullanımı </w:t>
      </w:r>
      <w:r>
        <w:rPr>
          <w:sz w:val="23"/>
          <w:szCs w:val="23"/>
        </w:rPr>
        <w:t>Depolama</w:t>
      </w:r>
      <w:r w:rsidR="00AA5816" w:rsidRPr="00CF5516">
        <w:rPr>
          <w:sz w:val="23"/>
          <w:szCs w:val="23"/>
        </w:rPr>
        <w:t xml:space="preserve"> alanı hakkında bu tip bilginin bilinmesini gerektirir, bu nedenle </w:t>
      </w:r>
      <w:r w:rsidR="00AA5816">
        <w:rPr>
          <w:sz w:val="23"/>
          <w:szCs w:val="23"/>
        </w:rPr>
        <w:t>KKDİK</w:t>
      </w:r>
      <w:r>
        <w:rPr>
          <w:sz w:val="23"/>
          <w:szCs w:val="23"/>
        </w:rPr>
        <w:t xml:space="preserve">’e </w:t>
      </w:r>
      <w:r w:rsidR="00AA5816" w:rsidRPr="00CF5516">
        <w:rPr>
          <w:sz w:val="23"/>
          <w:szCs w:val="23"/>
        </w:rPr>
        <w:t>göre 1:1 olarak maruz kalma değerlendirmesinde kullanılamaz.</w:t>
      </w:r>
    </w:p>
    <w:p w:rsidR="00AA5816" w:rsidRDefault="00AA5816" w:rsidP="00382010">
      <w:pPr>
        <w:widowControl w:val="0"/>
        <w:autoSpaceDE w:val="0"/>
        <w:autoSpaceDN w:val="0"/>
        <w:adjustRightInd w:val="0"/>
        <w:jc w:val="both"/>
        <w:rPr>
          <w:sz w:val="23"/>
          <w:szCs w:val="23"/>
        </w:rPr>
      </w:pPr>
    </w:p>
    <w:p w:rsidR="00AA5816" w:rsidRPr="00CF5516" w:rsidRDefault="00AA5816" w:rsidP="00382010">
      <w:pPr>
        <w:widowControl w:val="0"/>
        <w:autoSpaceDE w:val="0"/>
        <w:autoSpaceDN w:val="0"/>
        <w:adjustRightInd w:val="0"/>
        <w:jc w:val="both"/>
        <w:rPr>
          <w:sz w:val="23"/>
          <w:szCs w:val="23"/>
        </w:rPr>
      </w:pPr>
      <w:r w:rsidRPr="00CF5516">
        <w:rPr>
          <w:sz w:val="23"/>
          <w:szCs w:val="23"/>
        </w:rPr>
        <w:t xml:space="preserve">Prensip olarak, bir “ortalama standart </w:t>
      </w:r>
      <w:r w:rsidR="009B1B3C">
        <w:rPr>
          <w:sz w:val="23"/>
          <w:szCs w:val="23"/>
        </w:rPr>
        <w:t>Depolama</w:t>
      </w:r>
      <w:r w:rsidRPr="00CF5516">
        <w:rPr>
          <w:sz w:val="23"/>
          <w:szCs w:val="23"/>
        </w:rPr>
        <w:t xml:space="preserve"> alanı”nın parametreleri kabul edilerek hesaplamalar yapılabilir. </w:t>
      </w:r>
      <w:r w:rsidR="009B1B3C">
        <w:rPr>
          <w:sz w:val="23"/>
          <w:szCs w:val="23"/>
        </w:rPr>
        <w:t>Depolama</w:t>
      </w:r>
      <w:r w:rsidRPr="00CF5516">
        <w:rPr>
          <w:sz w:val="23"/>
          <w:szCs w:val="23"/>
        </w:rPr>
        <w:t xml:space="preserve"> alanına giren atık içindeki madde miktarı, kentsel atıkların miktarı ve bileşimi ile maddenin kullanım bilgilerine dayanılarak farz edilebilir.</w:t>
      </w:r>
    </w:p>
    <w:p w:rsidR="00AA5816" w:rsidRDefault="00AA5816" w:rsidP="00382010">
      <w:pPr>
        <w:widowControl w:val="0"/>
        <w:autoSpaceDE w:val="0"/>
        <w:autoSpaceDN w:val="0"/>
        <w:adjustRightInd w:val="0"/>
        <w:jc w:val="both"/>
        <w:rPr>
          <w:sz w:val="23"/>
          <w:szCs w:val="23"/>
        </w:rPr>
      </w:pPr>
    </w:p>
    <w:p w:rsidR="00AA5816" w:rsidRPr="00CF5516" w:rsidRDefault="00AA5816" w:rsidP="00382010">
      <w:pPr>
        <w:widowControl w:val="0"/>
        <w:autoSpaceDE w:val="0"/>
        <w:autoSpaceDN w:val="0"/>
        <w:adjustRightInd w:val="0"/>
        <w:jc w:val="both"/>
        <w:rPr>
          <w:sz w:val="23"/>
          <w:szCs w:val="23"/>
        </w:rPr>
      </w:pPr>
      <w:r>
        <w:rPr>
          <w:sz w:val="23"/>
          <w:szCs w:val="23"/>
        </w:rPr>
        <w:t>“</w:t>
      </w:r>
      <w:r w:rsidRPr="00CF5516">
        <w:rPr>
          <w:sz w:val="23"/>
          <w:szCs w:val="23"/>
        </w:rPr>
        <w:t>Yaşam döngüsü envanter modeli”’ne göre, yağmurların %13’nün</w:t>
      </w:r>
      <w:r w:rsidR="009B1B3C">
        <w:rPr>
          <w:rStyle w:val="DipnotBavurusu"/>
          <w:sz w:val="23"/>
          <w:szCs w:val="23"/>
        </w:rPr>
        <w:footnoteReference w:id="110"/>
      </w:r>
      <w:r w:rsidRPr="00CF5516">
        <w:rPr>
          <w:sz w:val="23"/>
          <w:szCs w:val="23"/>
          <w:vertAlign w:val="superscript"/>
        </w:rPr>
        <w:t xml:space="preserve"> </w:t>
      </w:r>
      <w:r w:rsidRPr="00CF5516">
        <w:rPr>
          <w:sz w:val="23"/>
          <w:szCs w:val="23"/>
        </w:rPr>
        <w:t xml:space="preserve">sızıntıya dönüştüğü ve dolgu ve toplama sistemleri etkinliğinin %70 olduğu kabul edilirse,  bir </w:t>
      </w:r>
      <w:r w:rsidR="009B1B3C">
        <w:rPr>
          <w:sz w:val="23"/>
          <w:szCs w:val="23"/>
        </w:rPr>
        <w:t>Depolama</w:t>
      </w:r>
      <w:r w:rsidR="009B1B3C" w:rsidRPr="00CF5516">
        <w:rPr>
          <w:sz w:val="23"/>
          <w:szCs w:val="23"/>
        </w:rPr>
        <w:t xml:space="preserve"> </w:t>
      </w:r>
      <w:r w:rsidRPr="00CF5516">
        <w:rPr>
          <w:sz w:val="23"/>
          <w:szCs w:val="23"/>
        </w:rPr>
        <w:t xml:space="preserve"> alanında yılda üretilen sızıntı miktarı hesaplanabilir. </w:t>
      </w:r>
    </w:p>
    <w:p w:rsidR="00AA5816" w:rsidRPr="00CF5516" w:rsidRDefault="00AA5816" w:rsidP="00382010">
      <w:pPr>
        <w:widowControl w:val="0"/>
        <w:autoSpaceDE w:val="0"/>
        <w:autoSpaceDN w:val="0"/>
        <w:adjustRightInd w:val="0"/>
        <w:jc w:val="both"/>
        <w:rPr>
          <w:sz w:val="23"/>
          <w:szCs w:val="23"/>
        </w:rPr>
      </w:pPr>
    </w:p>
    <w:p w:rsidR="00AA5816" w:rsidRPr="00CF5516" w:rsidRDefault="00AA5816" w:rsidP="00382010">
      <w:pPr>
        <w:widowControl w:val="0"/>
        <w:tabs>
          <w:tab w:val="left" w:pos="9214"/>
        </w:tabs>
        <w:overflowPunct w:val="0"/>
        <w:autoSpaceDE w:val="0"/>
        <w:autoSpaceDN w:val="0"/>
        <w:adjustRightInd w:val="0"/>
        <w:ind w:left="1926" w:right="152" w:hanging="1920"/>
        <w:jc w:val="both"/>
        <w:rPr>
          <w:sz w:val="23"/>
          <w:szCs w:val="23"/>
        </w:rPr>
      </w:pPr>
      <w:r w:rsidRPr="00CF5516">
        <w:rPr>
          <w:sz w:val="23"/>
          <w:szCs w:val="23"/>
        </w:rPr>
        <w:t>E</w:t>
      </w:r>
      <w:r w:rsidRPr="00CF5516">
        <w:rPr>
          <w:sz w:val="23"/>
          <w:szCs w:val="23"/>
          <w:vertAlign w:val="subscript"/>
        </w:rPr>
        <w:t>sızıntı</w:t>
      </w:r>
      <w:r w:rsidRPr="00CF5516">
        <w:rPr>
          <w:sz w:val="23"/>
          <w:szCs w:val="23"/>
        </w:rPr>
        <w:t xml:space="preserve"> [l/yıl] = </w:t>
      </w:r>
      <w:r w:rsidR="009B1B3C">
        <w:rPr>
          <w:sz w:val="23"/>
          <w:szCs w:val="23"/>
        </w:rPr>
        <w:t>Depolama</w:t>
      </w:r>
      <w:r w:rsidRPr="00CF5516">
        <w:rPr>
          <w:sz w:val="23"/>
          <w:szCs w:val="23"/>
        </w:rPr>
        <w:t xml:space="preserve"> alanındaki atık miktarı [t] * [ortalama yağış [mm/yıl] * 0.13</w:t>
      </w:r>
      <w:r w:rsidR="009B1B3C">
        <w:rPr>
          <w:rStyle w:val="DipnotBavurusu"/>
          <w:sz w:val="23"/>
          <w:szCs w:val="23"/>
        </w:rPr>
        <w:footnoteReference w:id="111"/>
      </w:r>
      <w:r w:rsidRPr="00CF5516">
        <w:rPr>
          <w:sz w:val="23"/>
          <w:szCs w:val="23"/>
        </w:rPr>
        <w:t xml:space="preserve"> *0.3</w:t>
      </w:r>
      <w:r w:rsidR="009B1B3C">
        <w:rPr>
          <w:rStyle w:val="DipnotBavurusu"/>
          <w:sz w:val="23"/>
          <w:szCs w:val="23"/>
        </w:rPr>
        <w:footnoteReference w:id="112"/>
      </w:r>
      <w:r w:rsidRPr="00CF5516">
        <w:rPr>
          <w:sz w:val="23"/>
          <w:szCs w:val="23"/>
        </w:rPr>
        <w:t xml:space="preserve"> (</w:t>
      </w:r>
      <w:r w:rsidR="009B1B3C">
        <w:rPr>
          <w:sz w:val="23"/>
          <w:szCs w:val="23"/>
        </w:rPr>
        <w:t>Depolama</w:t>
      </w:r>
      <w:r w:rsidR="009B1B3C" w:rsidRPr="00CF5516">
        <w:rPr>
          <w:sz w:val="23"/>
          <w:szCs w:val="23"/>
        </w:rPr>
        <w:t xml:space="preserve"> </w:t>
      </w:r>
      <w:r w:rsidRPr="00CF5516">
        <w:rPr>
          <w:sz w:val="23"/>
          <w:szCs w:val="23"/>
        </w:rPr>
        <w:t>alanı derinliği [m] * atık yoğunluğu - 0.688 [kg/m</w:t>
      </w:r>
      <w:r w:rsidRPr="00CF5516">
        <w:rPr>
          <w:sz w:val="23"/>
          <w:szCs w:val="23"/>
          <w:vertAlign w:val="superscript"/>
        </w:rPr>
        <w:t>3</w:t>
      </w:r>
      <w:r w:rsidRPr="00CF5516">
        <w:rPr>
          <w:sz w:val="23"/>
          <w:szCs w:val="23"/>
        </w:rPr>
        <w:t>])</w:t>
      </w:r>
    </w:p>
    <w:p w:rsidR="00AA5816" w:rsidRPr="00CF5516" w:rsidRDefault="00AA5816" w:rsidP="00382010">
      <w:pPr>
        <w:widowControl w:val="0"/>
        <w:autoSpaceDE w:val="0"/>
        <w:autoSpaceDN w:val="0"/>
        <w:adjustRightInd w:val="0"/>
        <w:jc w:val="both"/>
        <w:rPr>
          <w:sz w:val="23"/>
          <w:szCs w:val="23"/>
        </w:rPr>
      </w:pPr>
    </w:p>
    <w:p w:rsidR="00AA5816" w:rsidRPr="00CF5516" w:rsidRDefault="00AA5816" w:rsidP="00382010">
      <w:pPr>
        <w:widowControl w:val="0"/>
        <w:overflowPunct w:val="0"/>
        <w:autoSpaceDE w:val="0"/>
        <w:autoSpaceDN w:val="0"/>
        <w:adjustRightInd w:val="0"/>
        <w:ind w:left="6" w:right="220"/>
        <w:jc w:val="both"/>
        <w:rPr>
          <w:sz w:val="23"/>
          <w:szCs w:val="23"/>
        </w:rPr>
      </w:pPr>
      <w:r w:rsidRPr="00CF5516">
        <w:rPr>
          <w:sz w:val="23"/>
          <w:szCs w:val="23"/>
        </w:rPr>
        <w:t>Sızıntı miktarına dayanarak, maddenin yıllık emisyonu şu denklem ile hesaplanabilir:</w:t>
      </w:r>
    </w:p>
    <w:p w:rsidR="00AA5816" w:rsidRPr="00CF5516" w:rsidRDefault="00AA5816" w:rsidP="00382010">
      <w:pPr>
        <w:widowControl w:val="0"/>
        <w:autoSpaceDE w:val="0"/>
        <w:autoSpaceDN w:val="0"/>
        <w:adjustRightInd w:val="0"/>
        <w:ind w:left="6"/>
        <w:jc w:val="both"/>
        <w:rPr>
          <w:sz w:val="23"/>
          <w:szCs w:val="23"/>
        </w:rPr>
      </w:pPr>
      <w:r w:rsidRPr="00CF5516">
        <w:rPr>
          <w:sz w:val="23"/>
          <w:szCs w:val="23"/>
        </w:rPr>
        <w:t>Esu [kg/yıl] = Esızıntı * RFsızıntı / 10</w:t>
      </w:r>
      <w:r w:rsidRPr="00CF5516">
        <w:rPr>
          <w:sz w:val="23"/>
          <w:szCs w:val="23"/>
          <w:vertAlign w:val="superscript"/>
        </w:rPr>
        <w:t>-6</w:t>
      </w:r>
    </w:p>
    <w:p w:rsidR="00AA5816" w:rsidRPr="00CF5516" w:rsidRDefault="00AA5816" w:rsidP="00382010">
      <w:pPr>
        <w:widowControl w:val="0"/>
        <w:autoSpaceDE w:val="0"/>
        <w:autoSpaceDN w:val="0"/>
        <w:adjustRightInd w:val="0"/>
        <w:jc w:val="both"/>
        <w:rPr>
          <w:sz w:val="23"/>
          <w:szCs w:val="23"/>
        </w:rPr>
      </w:pPr>
    </w:p>
    <w:p w:rsidR="00AA5816" w:rsidRPr="00CF5516" w:rsidRDefault="00AA5816" w:rsidP="00382010">
      <w:pPr>
        <w:widowControl w:val="0"/>
        <w:overflowPunct w:val="0"/>
        <w:autoSpaceDE w:val="0"/>
        <w:autoSpaceDN w:val="0"/>
        <w:adjustRightInd w:val="0"/>
        <w:ind w:left="6" w:right="2900"/>
        <w:jc w:val="both"/>
        <w:rPr>
          <w:sz w:val="23"/>
          <w:szCs w:val="23"/>
        </w:rPr>
      </w:pPr>
      <w:r w:rsidRPr="00CF5516">
        <w:rPr>
          <w:sz w:val="23"/>
          <w:szCs w:val="23"/>
        </w:rPr>
        <w:t>Esu [kg/a] =  maddenin yüzey sularına yıllık toplam salınımı</w:t>
      </w:r>
    </w:p>
    <w:p w:rsidR="00AA5816" w:rsidRPr="00CF5516" w:rsidRDefault="00AA5816" w:rsidP="00382010">
      <w:pPr>
        <w:widowControl w:val="0"/>
        <w:overflowPunct w:val="0"/>
        <w:autoSpaceDE w:val="0"/>
        <w:autoSpaceDN w:val="0"/>
        <w:adjustRightInd w:val="0"/>
        <w:ind w:left="6" w:right="2900"/>
        <w:jc w:val="both"/>
        <w:rPr>
          <w:sz w:val="23"/>
          <w:szCs w:val="23"/>
        </w:rPr>
      </w:pPr>
      <w:r w:rsidRPr="00CF5516">
        <w:rPr>
          <w:sz w:val="23"/>
          <w:szCs w:val="23"/>
        </w:rPr>
        <w:t xml:space="preserve">Esızıntı [l/a] =  gömme alanında yılda oluşan sızıntı miktarı </w:t>
      </w:r>
    </w:p>
    <w:p w:rsidR="00AA5816" w:rsidRPr="00CF5516" w:rsidRDefault="00AA5816" w:rsidP="00382010">
      <w:pPr>
        <w:widowControl w:val="0"/>
        <w:overflowPunct w:val="0"/>
        <w:autoSpaceDE w:val="0"/>
        <w:autoSpaceDN w:val="0"/>
        <w:adjustRightInd w:val="0"/>
        <w:ind w:left="6" w:right="2900"/>
        <w:jc w:val="both"/>
        <w:rPr>
          <w:sz w:val="23"/>
          <w:szCs w:val="23"/>
        </w:rPr>
      </w:pPr>
      <w:r w:rsidRPr="00CF5516">
        <w:rPr>
          <w:sz w:val="23"/>
          <w:szCs w:val="23"/>
        </w:rPr>
        <w:t>RFsızıntı = maddenin sızıntıya salınım faktörü</w:t>
      </w:r>
    </w:p>
    <w:p w:rsidR="00AA5816" w:rsidRPr="00CF5516" w:rsidRDefault="00AA5816" w:rsidP="00382010">
      <w:pPr>
        <w:widowControl w:val="0"/>
        <w:autoSpaceDE w:val="0"/>
        <w:autoSpaceDN w:val="0"/>
        <w:adjustRightInd w:val="0"/>
        <w:jc w:val="both"/>
        <w:rPr>
          <w:sz w:val="23"/>
          <w:szCs w:val="23"/>
        </w:rPr>
      </w:pPr>
      <w:r w:rsidRPr="00CF5516">
        <w:rPr>
          <w:sz w:val="23"/>
          <w:szCs w:val="23"/>
        </w:rPr>
        <w:t xml:space="preserve">Günlük salınımlar, yıllık emisyonun  (Ewater) 365 d/yıl’a bölünmesiyle elde edilebilir. </w:t>
      </w:r>
    </w:p>
    <w:p w:rsidR="00AA5816" w:rsidRDefault="00AA5816" w:rsidP="00382010">
      <w:pPr>
        <w:widowControl w:val="0"/>
        <w:autoSpaceDE w:val="0"/>
        <w:autoSpaceDN w:val="0"/>
        <w:adjustRightInd w:val="0"/>
      </w:pPr>
    </w:p>
    <w:p w:rsidR="00AA5816" w:rsidRPr="00F21D8F" w:rsidRDefault="009B1B3C" w:rsidP="00382010">
      <w:pPr>
        <w:widowControl w:val="0"/>
        <w:autoSpaceDE w:val="0"/>
        <w:autoSpaceDN w:val="0"/>
        <w:adjustRightInd w:val="0"/>
        <w:jc w:val="both"/>
        <w:rPr>
          <w:sz w:val="23"/>
          <w:szCs w:val="23"/>
        </w:rPr>
      </w:pPr>
      <w:r>
        <w:rPr>
          <w:sz w:val="23"/>
          <w:szCs w:val="23"/>
        </w:rPr>
        <w:t>Aşağıdaki emisyon faktörleri</w:t>
      </w:r>
      <w:r>
        <w:rPr>
          <w:rStyle w:val="DipnotBavurusu"/>
          <w:sz w:val="23"/>
          <w:szCs w:val="23"/>
        </w:rPr>
        <w:footnoteReference w:id="113"/>
      </w:r>
      <w:r w:rsidR="00AA5816" w:rsidRPr="00F21D8F">
        <w:rPr>
          <w:sz w:val="23"/>
          <w:szCs w:val="23"/>
        </w:rPr>
        <w:t xml:space="preserve"> modelin bir parçası olarak verilmiştir ve değerlendirmede sızıntı salınım faktörü (RFsızıntı) olarak kullanılabilir. Tablo 18-21’de verilenler gösterge olarak hizmet edebilir ve gerçek model kullanıldığında uygulanabilir.</w:t>
      </w:r>
    </w:p>
    <w:p w:rsidR="00AA5816" w:rsidRPr="00641301" w:rsidRDefault="00AA5816" w:rsidP="00382010">
      <w:pPr>
        <w:widowControl w:val="0"/>
        <w:autoSpaceDE w:val="0"/>
        <w:autoSpaceDN w:val="0"/>
        <w:adjustRightInd w:val="0"/>
      </w:pPr>
    </w:p>
    <w:p w:rsidR="009B1B3C" w:rsidRPr="009B1B3C" w:rsidRDefault="009B1B3C" w:rsidP="009B1B3C">
      <w:pPr>
        <w:pStyle w:val="ResimYazs"/>
        <w:rPr>
          <w:b w:val="0"/>
        </w:rPr>
      </w:pPr>
      <w:bookmarkStart w:id="87" w:name="_Toc439671972"/>
      <w:r>
        <w:t xml:space="preserve">Tablo R.18- </w:t>
      </w:r>
      <w:r>
        <w:fldChar w:fldCharType="begin"/>
      </w:r>
      <w:r>
        <w:instrText xml:space="preserve"> SEQ Tablo_R.18- \* ARABIC </w:instrText>
      </w:r>
      <w:r>
        <w:fldChar w:fldCharType="separate"/>
      </w:r>
      <w:r w:rsidR="00B5752B">
        <w:rPr>
          <w:noProof/>
        </w:rPr>
        <w:t>22</w:t>
      </w:r>
      <w:r>
        <w:fldChar w:fldCharType="end"/>
      </w:r>
      <w:r>
        <w:t xml:space="preserve">: </w:t>
      </w:r>
      <w:r w:rsidRPr="009B1B3C">
        <w:rPr>
          <w:b w:val="0"/>
        </w:rPr>
        <w:t>Avustralya yaşam döngüsü envanter modelinde kullanılan salınım faktörleri</w:t>
      </w:r>
      <w:bookmarkEnd w:id="87"/>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60"/>
        <w:gridCol w:w="3680"/>
      </w:tblGrid>
      <w:tr w:rsidR="00AA5816" w:rsidRPr="00441609">
        <w:trPr>
          <w:trHeight w:val="264"/>
        </w:trPr>
        <w:tc>
          <w:tcPr>
            <w:tcW w:w="2760" w:type="dxa"/>
            <w:vAlign w:val="bottom"/>
          </w:tcPr>
          <w:p w:rsidR="00AA5816" w:rsidRPr="00441609" w:rsidRDefault="00AA5816" w:rsidP="00382010">
            <w:pPr>
              <w:widowControl w:val="0"/>
              <w:autoSpaceDE w:val="0"/>
              <w:autoSpaceDN w:val="0"/>
              <w:adjustRightInd w:val="0"/>
            </w:pPr>
            <w:r>
              <w:rPr>
                <w:b/>
                <w:bCs/>
                <w:sz w:val="20"/>
                <w:szCs w:val="20"/>
              </w:rPr>
              <w:t>Madde</w:t>
            </w:r>
          </w:p>
        </w:tc>
        <w:tc>
          <w:tcPr>
            <w:tcW w:w="3680" w:type="dxa"/>
            <w:vAlign w:val="bottom"/>
          </w:tcPr>
          <w:p w:rsidR="00AA5816" w:rsidRPr="00441609" w:rsidRDefault="00AA5816" w:rsidP="00382010">
            <w:pPr>
              <w:widowControl w:val="0"/>
              <w:autoSpaceDE w:val="0"/>
              <w:autoSpaceDN w:val="0"/>
              <w:adjustRightInd w:val="0"/>
              <w:ind w:left="520"/>
            </w:pPr>
            <w:r w:rsidRPr="00441609">
              <w:rPr>
                <w:b/>
                <w:bCs/>
                <w:w w:val="98"/>
                <w:sz w:val="20"/>
                <w:szCs w:val="20"/>
              </w:rPr>
              <w:t>Emis</w:t>
            </w:r>
            <w:r>
              <w:rPr>
                <w:b/>
                <w:bCs/>
                <w:w w:val="98"/>
                <w:sz w:val="20"/>
                <w:szCs w:val="20"/>
              </w:rPr>
              <w:t>yon faktörü</w:t>
            </w:r>
            <w:r w:rsidRPr="00441609">
              <w:rPr>
                <w:b/>
                <w:bCs/>
                <w:w w:val="98"/>
                <w:sz w:val="20"/>
                <w:szCs w:val="20"/>
              </w:rPr>
              <w:t xml:space="preserve"> [mg/l]</w:t>
            </w:r>
            <w:r>
              <w:rPr>
                <w:b/>
                <w:bCs/>
                <w:w w:val="98"/>
                <w:sz w:val="20"/>
                <w:szCs w:val="20"/>
              </w:rPr>
              <w:t xml:space="preserve"> </w:t>
            </w:r>
          </w:p>
        </w:tc>
      </w:tr>
      <w:tr w:rsidR="00AA5816" w:rsidRPr="00441609">
        <w:trPr>
          <w:trHeight w:val="418"/>
        </w:trPr>
        <w:tc>
          <w:tcPr>
            <w:tcW w:w="2760" w:type="dxa"/>
            <w:vAlign w:val="bottom"/>
          </w:tcPr>
          <w:p w:rsidR="00AA5816" w:rsidRPr="00441609" w:rsidRDefault="00AA5816" w:rsidP="00382010">
            <w:pPr>
              <w:widowControl w:val="0"/>
              <w:autoSpaceDE w:val="0"/>
              <w:autoSpaceDN w:val="0"/>
              <w:adjustRightInd w:val="0"/>
            </w:pPr>
            <w:r w:rsidRPr="00441609">
              <w:rPr>
                <w:sz w:val="20"/>
                <w:szCs w:val="20"/>
              </w:rPr>
              <w:t>1,2-Di</w:t>
            </w:r>
            <w:r>
              <w:rPr>
                <w:sz w:val="20"/>
                <w:szCs w:val="20"/>
              </w:rPr>
              <w:t>kloretan</w:t>
            </w:r>
          </w:p>
        </w:tc>
        <w:tc>
          <w:tcPr>
            <w:tcW w:w="3680" w:type="dxa"/>
            <w:vAlign w:val="bottom"/>
          </w:tcPr>
          <w:p w:rsidR="00AA5816" w:rsidRPr="00441609" w:rsidRDefault="00AA5816" w:rsidP="00382010">
            <w:pPr>
              <w:widowControl w:val="0"/>
              <w:autoSpaceDE w:val="0"/>
              <w:autoSpaceDN w:val="0"/>
              <w:adjustRightInd w:val="0"/>
              <w:ind w:left="520"/>
            </w:pPr>
            <w:r w:rsidRPr="00441609">
              <w:rPr>
                <w:sz w:val="20"/>
                <w:szCs w:val="20"/>
              </w:rPr>
              <w:t>0.01</w:t>
            </w:r>
          </w:p>
        </w:tc>
      </w:tr>
      <w:tr w:rsidR="00AA5816" w:rsidRPr="00441609">
        <w:trPr>
          <w:trHeight w:val="420"/>
        </w:trPr>
        <w:tc>
          <w:tcPr>
            <w:tcW w:w="2760" w:type="dxa"/>
            <w:vAlign w:val="bottom"/>
          </w:tcPr>
          <w:p w:rsidR="00AA5816" w:rsidRPr="00441609" w:rsidRDefault="00AA5816" w:rsidP="00382010">
            <w:pPr>
              <w:widowControl w:val="0"/>
              <w:autoSpaceDE w:val="0"/>
              <w:autoSpaceDN w:val="0"/>
              <w:adjustRightInd w:val="0"/>
            </w:pPr>
            <w:r w:rsidRPr="00441609">
              <w:rPr>
                <w:sz w:val="20"/>
                <w:szCs w:val="20"/>
              </w:rPr>
              <w:t>Ammon</w:t>
            </w:r>
            <w:r>
              <w:rPr>
                <w:sz w:val="20"/>
                <w:szCs w:val="20"/>
              </w:rPr>
              <w:t>yok</w:t>
            </w:r>
            <w:r w:rsidRPr="00441609">
              <w:rPr>
                <w:sz w:val="20"/>
                <w:szCs w:val="20"/>
              </w:rPr>
              <w:t xml:space="preserve"> (total)</w:t>
            </w:r>
          </w:p>
        </w:tc>
        <w:tc>
          <w:tcPr>
            <w:tcW w:w="3680" w:type="dxa"/>
            <w:vAlign w:val="bottom"/>
          </w:tcPr>
          <w:p w:rsidR="00AA5816" w:rsidRPr="00441609" w:rsidRDefault="00AA5816" w:rsidP="00382010">
            <w:pPr>
              <w:widowControl w:val="0"/>
              <w:autoSpaceDE w:val="0"/>
              <w:autoSpaceDN w:val="0"/>
              <w:adjustRightInd w:val="0"/>
              <w:ind w:left="520"/>
            </w:pPr>
            <w:r w:rsidRPr="00441609">
              <w:rPr>
                <w:sz w:val="20"/>
                <w:szCs w:val="20"/>
              </w:rPr>
              <w:t>210</w:t>
            </w:r>
          </w:p>
        </w:tc>
      </w:tr>
      <w:tr w:rsidR="00AA5816" w:rsidRPr="00441609">
        <w:trPr>
          <w:trHeight w:val="420"/>
        </w:trPr>
        <w:tc>
          <w:tcPr>
            <w:tcW w:w="2760" w:type="dxa"/>
            <w:vAlign w:val="bottom"/>
          </w:tcPr>
          <w:p w:rsidR="00AA5816" w:rsidRPr="00441609" w:rsidRDefault="00AA5816" w:rsidP="00382010">
            <w:pPr>
              <w:widowControl w:val="0"/>
              <w:autoSpaceDE w:val="0"/>
              <w:autoSpaceDN w:val="0"/>
              <w:adjustRightInd w:val="0"/>
            </w:pPr>
            <w:r>
              <w:rPr>
                <w:sz w:val="20"/>
                <w:szCs w:val="20"/>
              </w:rPr>
              <w:t>Antimoni</w:t>
            </w:r>
            <w:r w:rsidRPr="00441609">
              <w:rPr>
                <w:sz w:val="20"/>
                <w:szCs w:val="20"/>
              </w:rPr>
              <w:t xml:space="preserve"> &amp; </w:t>
            </w:r>
            <w:r>
              <w:rPr>
                <w:sz w:val="20"/>
                <w:szCs w:val="20"/>
              </w:rPr>
              <w:t>bileşikleri</w:t>
            </w:r>
          </w:p>
        </w:tc>
        <w:tc>
          <w:tcPr>
            <w:tcW w:w="3680" w:type="dxa"/>
            <w:vAlign w:val="bottom"/>
          </w:tcPr>
          <w:p w:rsidR="00AA5816" w:rsidRPr="00441609" w:rsidRDefault="00AA5816" w:rsidP="00382010">
            <w:pPr>
              <w:widowControl w:val="0"/>
              <w:autoSpaceDE w:val="0"/>
              <w:autoSpaceDN w:val="0"/>
              <w:adjustRightInd w:val="0"/>
              <w:ind w:left="520"/>
            </w:pPr>
            <w:r w:rsidRPr="00441609">
              <w:rPr>
                <w:sz w:val="20"/>
                <w:szCs w:val="20"/>
              </w:rPr>
              <w:t>6.6E-02</w:t>
            </w:r>
          </w:p>
        </w:tc>
      </w:tr>
      <w:tr w:rsidR="00AA5816" w:rsidRPr="00441609">
        <w:trPr>
          <w:trHeight w:val="420"/>
        </w:trPr>
        <w:tc>
          <w:tcPr>
            <w:tcW w:w="2760" w:type="dxa"/>
            <w:vAlign w:val="bottom"/>
          </w:tcPr>
          <w:p w:rsidR="00AA5816" w:rsidRPr="00441609" w:rsidRDefault="00AA5816" w:rsidP="00382010">
            <w:pPr>
              <w:widowControl w:val="0"/>
              <w:autoSpaceDE w:val="0"/>
              <w:autoSpaceDN w:val="0"/>
              <w:adjustRightInd w:val="0"/>
            </w:pPr>
            <w:r>
              <w:rPr>
                <w:sz w:val="20"/>
                <w:szCs w:val="20"/>
              </w:rPr>
              <w:t>Arsenik</w:t>
            </w:r>
            <w:r w:rsidRPr="00441609">
              <w:rPr>
                <w:sz w:val="20"/>
                <w:szCs w:val="20"/>
              </w:rPr>
              <w:t xml:space="preserve"> &amp; </w:t>
            </w:r>
            <w:r>
              <w:rPr>
                <w:sz w:val="20"/>
                <w:szCs w:val="20"/>
              </w:rPr>
              <w:t>bileşikleri</w:t>
            </w:r>
          </w:p>
        </w:tc>
        <w:tc>
          <w:tcPr>
            <w:tcW w:w="3680" w:type="dxa"/>
            <w:vAlign w:val="bottom"/>
          </w:tcPr>
          <w:p w:rsidR="00AA5816" w:rsidRPr="00441609" w:rsidRDefault="00AA5816" w:rsidP="00382010">
            <w:pPr>
              <w:widowControl w:val="0"/>
              <w:autoSpaceDE w:val="0"/>
              <w:autoSpaceDN w:val="0"/>
              <w:adjustRightInd w:val="0"/>
              <w:ind w:left="520"/>
            </w:pPr>
            <w:r w:rsidRPr="00441609">
              <w:rPr>
                <w:sz w:val="20"/>
                <w:szCs w:val="20"/>
              </w:rPr>
              <w:t>1.4E-02</w:t>
            </w:r>
          </w:p>
        </w:tc>
      </w:tr>
      <w:tr w:rsidR="00AA5816" w:rsidRPr="00441609">
        <w:trPr>
          <w:trHeight w:val="420"/>
        </w:trPr>
        <w:tc>
          <w:tcPr>
            <w:tcW w:w="2760" w:type="dxa"/>
            <w:vAlign w:val="bottom"/>
          </w:tcPr>
          <w:p w:rsidR="00AA5816" w:rsidRPr="00441609" w:rsidRDefault="00AA5816" w:rsidP="00382010">
            <w:pPr>
              <w:widowControl w:val="0"/>
              <w:autoSpaceDE w:val="0"/>
              <w:autoSpaceDN w:val="0"/>
              <w:adjustRightInd w:val="0"/>
            </w:pPr>
            <w:r>
              <w:rPr>
                <w:sz w:val="20"/>
                <w:szCs w:val="20"/>
              </w:rPr>
              <w:t>Benzen</w:t>
            </w:r>
          </w:p>
        </w:tc>
        <w:tc>
          <w:tcPr>
            <w:tcW w:w="3680" w:type="dxa"/>
            <w:vAlign w:val="bottom"/>
          </w:tcPr>
          <w:p w:rsidR="00AA5816" w:rsidRPr="00441609" w:rsidRDefault="00AA5816" w:rsidP="00382010">
            <w:pPr>
              <w:widowControl w:val="0"/>
              <w:autoSpaceDE w:val="0"/>
              <w:autoSpaceDN w:val="0"/>
              <w:adjustRightInd w:val="0"/>
              <w:ind w:left="520"/>
            </w:pPr>
            <w:r w:rsidRPr="00441609">
              <w:rPr>
                <w:sz w:val="20"/>
                <w:szCs w:val="20"/>
              </w:rPr>
              <w:t>3.7E-02</w:t>
            </w:r>
          </w:p>
        </w:tc>
      </w:tr>
      <w:tr w:rsidR="00AA5816" w:rsidRPr="00441609">
        <w:trPr>
          <w:trHeight w:val="420"/>
        </w:trPr>
        <w:tc>
          <w:tcPr>
            <w:tcW w:w="2760" w:type="dxa"/>
            <w:vAlign w:val="bottom"/>
          </w:tcPr>
          <w:p w:rsidR="00AA5816" w:rsidRPr="00441609" w:rsidRDefault="00AA5816" w:rsidP="00382010">
            <w:pPr>
              <w:widowControl w:val="0"/>
              <w:autoSpaceDE w:val="0"/>
              <w:autoSpaceDN w:val="0"/>
              <w:adjustRightInd w:val="0"/>
            </w:pPr>
            <w:r>
              <w:rPr>
                <w:sz w:val="20"/>
                <w:szCs w:val="20"/>
              </w:rPr>
              <w:t>Benzo(a)piren</w:t>
            </w:r>
          </w:p>
        </w:tc>
        <w:tc>
          <w:tcPr>
            <w:tcW w:w="3680" w:type="dxa"/>
            <w:vAlign w:val="bottom"/>
          </w:tcPr>
          <w:p w:rsidR="00AA5816" w:rsidRPr="00441609" w:rsidRDefault="00AA5816" w:rsidP="00382010">
            <w:pPr>
              <w:widowControl w:val="0"/>
              <w:autoSpaceDE w:val="0"/>
              <w:autoSpaceDN w:val="0"/>
              <w:adjustRightInd w:val="0"/>
              <w:ind w:left="520"/>
            </w:pPr>
            <w:r w:rsidRPr="00441609">
              <w:rPr>
                <w:sz w:val="20"/>
                <w:szCs w:val="20"/>
              </w:rPr>
              <w:t>2.5E-04</w:t>
            </w:r>
          </w:p>
        </w:tc>
      </w:tr>
      <w:tr w:rsidR="00AA5816" w:rsidRPr="00441609">
        <w:trPr>
          <w:trHeight w:val="420"/>
        </w:trPr>
        <w:tc>
          <w:tcPr>
            <w:tcW w:w="2760" w:type="dxa"/>
            <w:vAlign w:val="bottom"/>
          </w:tcPr>
          <w:p w:rsidR="00AA5816" w:rsidRPr="00441609" w:rsidRDefault="00AA5816" w:rsidP="00382010">
            <w:pPr>
              <w:widowControl w:val="0"/>
              <w:autoSpaceDE w:val="0"/>
              <w:autoSpaceDN w:val="0"/>
              <w:adjustRightInd w:val="0"/>
            </w:pPr>
            <w:r w:rsidRPr="00441609">
              <w:rPr>
                <w:sz w:val="20"/>
                <w:szCs w:val="20"/>
              </w:rPr>
              <w:t>Ber</w:t>
            </w:r>
            <w:r>
              <w:rPr>
                <w:sz w:val="20"/>
                <w:szCs w:val="20"/>
              </w:rPr>
              <w:t>ilyum</w:t>
            </w:r>
            <w:r w:rsidRPr="00441609">
              <w:rPr>
                <w:sz w:val="20"/>
                <w:szCs w:val="20"/>
              </w:rPr>
              <w:t xml:space="preserve"> &amp; </w:t>
            </w:r>
            <w:r>
              <w:rPr>
                <w:sz w:val="20"/>
                <w:szCs w:val="20"/>
              </w:rPr>
              <w:t>bileşikleri</w:t>
            </w:r>
          </w:p>
        </w:tc>
        <w:tc>
          <w:tcPr>
            <w:tcW w:w="3680" w:type="dxa"/>
            <w:vAlign w:val="bottom"/>
          </w:tcPr>
          <w:p w:rsidR="00AA5816" w:rsidRPr="00441609" w:rsidRDefault="00AA5816" w:rsidP="00382010">
            <w:pPr>
              <w:widowControl w:val="0"/>
              <w:autoSpaceDE w:val="0"/>
              <w:autoSpaceDN w:val="0"/>
              <w:adjustRightInd w:val="0"/>
              <w:ind w:left="520"/>
            </w:pPr>
            <w:r w:rsidRPr="00441609">
              <w:rPr>
                <w:sz w:val="20"/>
                <w:szCs w:val="20"/>
              </w:rPr>
              <w:t>4.8E-03</w:t>
            </w:r>
          </w:p>
        </w:tc>
      </w:tr>
      <w:tr w:rsidR="00AA5816" w:rsidRPr="00441609">
        <w:trPr>
          <w:trHeight w:val="420"/>
        </w:trPr>
        <w:tc>
          <w:tcPr>
            <w:tcW w:w="2760" w:type="dxa"/>
            <w:vAlign w:val="bottom"/>
          </w:tcPr>
          <w:p w:rsidR="00AA5816" w:rsidRPr="00441609" w:rsidRDefault="00AA5816" w:rsidP="00382010">
            <w:pPr>
              <w:widowControl w:val="0"/>
              <w:autoSpaceDE w:val="0"/>
              <w:autoSpaceDN w:val="0"/>
              <w:adjustRightInd w:val="0"/>
            </w:pPr>
            <w:r>
              <w:rPr>
                <w:sz w:val="20"/>
                <w:szCs w:val="20"/>
              </w:rPr>
              <w:t>K</w:t>
            </w:r>
            <w:r w:rsidRPr="00441609">
              <w:rPr>
                <w:sz w:val="20"/>
                <w:szCs w:val="20"/>
              </w:rPr>
              <w:t>admi</w:t>
            </w:r>
            <w:r>
              <w:rPr>
                <w:sz w:val="20"/>
                <w:szCs w:val="20"/>
              </w:rPr>
              <w:t>y</w:t>
            </w:r>
            <w:r w:rsidRPr="00441609">
              <w:rPr>
                <w:sz w:val="20"/>
                <w:szCs w:val="20"/>
              </w:rPr>
              <w:t xml:space="preserve">um &amp; </w:t>
            </w:r>
            <w:r>
              <w:rPr>
                <w:sz w:val="20"/>
                <w:szCs w:val="20"/>
              </w:rPr>
              <w:t>bileşikleri</w:t>
            </w:r>
          </w:p>
        </w:tc>
        <w:tc>
          <w:tcPr>
            <w:tcW w:w="3680" w:type="dxa"/>
            <w:vAlign w:val="bottom"/>
          </w:tcPr>
          <w:p w:rsidR="00AA5816" w:rsidRPr="00441609" w:rsidRDefault="00AA5816" w:rsidP="00382010">
            <w:pPr>
              <w:widowControl w:val="0"/>
              <w:autoSpaceDE w:val="0"/>
              <w:autoSpaceDN w:val="0"/>
              <w:adjustRightInd w:val="0"/>
              <w:ind w:left="520"/>
            </w:pPr>
            <w:r w:rsidRPr="00441609">
              <w:rPr>
                <w:sz w:val="20"/>
                <w:szCs w:val="20"/>
              </w:rPr>
              <w:t>1.4E-02</w:t>
            </w:r>
          </w:p>
        </w:tc>
      </w:tr>
      <w:tr w:rsidR="00AA5816" w:rsidRPr="00441609">
        <w:trPr>
          <w:trHeight w:val="420"/>
        </w:trPr>
        <w:tc>
          <w:tcPr>
            <w:tcW w:w="2760" w:type="dxa"/>
            <w:vAlign w:val="bottom"/>
          </w:tcPr>
          <w:p w:rsidR="00AA5816" w:rsidRPr="00441609" w:rsidRDefault="00AA5816" w:rsidP="00382010">
            <w:pPr>
              <w:widowControl w:val="0"/>
              <w:autoSpaceDE w:val="0"/>
              <w:autoSpaceDN w:val="0"/>
              <w:adjustRightInd w:val="0"/>
            </w:pPr>
            <w:r>
              <w:rPr>
                <w:sz w:val="20"/>
                <w:szCs w:val="20"/>
              </w:rPr>
              <w:t>K</w:t>
            </w:r>
            <w:r w:rsidRPr="00441609">
              <w:rPr>
                <w:sz w:val="20"/>
                <w:szCs w:val="20"/>
              </w:rPr>
              <w:t>loroform</w:t>
            </w:r>
          </w:p>
        </w:tc>
        <w:tc>
          <w:tcPr>
            <w:tcW w:w="3680" w:type="dxa"/>
            <w:vAlign w:val="bottom"/>
          </w:tcPr>
          <w:p w:rsidR="00AA5816" w:rsidRPr="00441609" w:rsidRDefault="00AA5816" w:rsidP="00382010">
            <w:pPr>
              <w:widowControl w:val="0"/>
              <w:autoSpaceDE w:val="0"/>
              <w:autoSpaceDN w:val="0"/>
              <w:adjustRightInd w:val="0"/>
              <w:ind w:left="520"/>
            </w:pPr>
            <w:r w:rsidRPr="00441609">
              <w:rPr>
                <w:sz w:val="20"/>
                <w:szCs w:val="20"/>
              </w:rPr>
              <w:t>2.9E-02</w:t>
            </w:r>
          </w:p>
        </w:tc>
      </w:tr>
      <w:tr w:rsidR="00AA5816" w:rsidRPr="00441609">
        <w:trPr>
          <w:trHeight w:val="420"/>
        </w:trPr>
        <w:tc>
          <w:tcPr>
            <w:tcW w:w="2760" w:type="dxa"/>
            <w:vAlign w:val="bottom"/>
          </w:tcPr>
          <w:p w:rsidR="00AA5816" w:rsidRPr="00441609" w:rsidRDefault="00AA5816" w:rsidP="00382010">
            <w:pPr>
              <w:widowControl w:val="0"/>
              <w:autoSpaceDE w:val="0"/>
              <w:autoSpaceDN w:val="0"/>
              <w:adjustRightInd w:val="0"/>
            </w:pPr>
            <w:r>
              <w:rPr>
                <w:sz w:val="20"/>
                <w:szCs w:val="20"/>
              </w:rPr>
              <w:t>K</w:t>
            </w:r>
            <w:r w:rsidRPr="00441609">
              <w:rPr>
                <w:sz w:val="20"/>
                <w:szCs w:val="20"/>
              </w:rPr>
              <w:t>loro</w:t>
            </w:r>
            <w:r>
              <w:rPr>
                <w:sz w:val="20"/>
                <w:szCs w:val="20"/>
              </w:rPr>
              <w:t>f</w:t>
            </w:r>
            <w:r w:rsidRPr="00441609">
              <w:rPr>
                <w:sz w:val="20"/>
                <w:szCs w:val="20"/>
              </w:rPr>
              <w:t>enol</w:t>
            </w:r>
          </w:p>
        </w:tc>
        <w:tc>
          <w:tcPr>
            <w:tcW w:w="3680" w:type="dxa"/>
            <w:vAlign w:val="bottom"/>
          </w:tcPr>
          <w:p w:rsidR="00AA5816" w:rsidRPr="00441609" w:rsidRDefault="00AA5816" w:rsidP="00382010">
            <w:pPr>
              <w:widowControl w:val="0"/>
              <w:autoSpaceDE w:val="0"/>
              <w:autoSpaceDN w:val="0"/>
              <w:adjustRightInd w:val="0"/>
              <w:ind w:left="520"/>
            </w:pPr>
            <w:r w:rsidRPr="00441609">
              <w:rPr>
                <w:sz w:val="20"/>
                <w:szCs w:val="20"/>
              </w:rPr>
              <w:t>5.1E-04</w:t>
            </w:r>
          </w:p>
        </w:tc>
      </w:tr>
      <w:tr w:rsidR="00AA5816" w:rsidRPr="00441609">
        <w:trPr>
          <w:trHeight w:val="420"/>
        </w:trPr>
        <w:tc>
          <w:tcPr>
            <w:tcW w:w="2760" w:type="dxa"/>
            <w:vAlign w:val="bottom"/>
          </w:tcPr>
          <w:p w:rsidR="00AA5816" w:rsidRPr="00441609" w:rsidRDefault="00AA5816" w:rsidP="00382010">
            <w:pPr>
              <w:widowControl w:val="0"/>
              <w:autoSpaceDE w:val="0"/>
              <w:autoSpaceDN w:val="0"/>
              <w:adjustRightInd w:val="0"/>
            </w:pPr>
            <w:r>
              <w:rPr>
                <w:sz w:val="20"/>
                <w:szCs w:val="20"/>
              </w:rPr>
              <w:t>Krom</w:t>
            </w:r>
            <w:r w:rsidRPr="00441609">
              <w:rPr>
                <w:sz w:val="20"/>
                <w:szCs w:val="20"/>
              </w:rPr>
              <w:t xml:space="preserve"> (III)</w:t>
            </w:r>
            <w:r>
              <w:rPr>
                <w:sz w:val="20"/>
                <w:szCs w:val="20"/>
              </w:rPr>
              <w:t xml:space="preserve"> bileşikleri</w:t>
            </w:r>
          </w:p>
        </w:tc>
        <w:tc>
          <w:tcPr>
            <w:tcW w:w="3680" w:type="dxa"/>
            <w:vAlign w:val="bottom"/>
          </w:tcPr>
          <w:p w:rsidR="00AA5816" w:rsidRPr="00441609" w:rsidRDefault="00AA5816" w:rsidP="00382010">
            <w:pPr>
              <w:widowControl w:val="0"/>
              <w:autoSpaceDE w:val="0"/>
              <w:autoSpaceDN w:val="0"/>
              <w:adjustRightInd w:val="0"/>
              <w:ind w:left="520"/>
            </w:pPr>
            <w:r w:rsidRPr="00441609">
              <w:rPr>
                <w:sz w:val="20"/>
                <w:szCs w:val="20"/>
              </w:rPr>
              <w:t>4.2E-02</w:t>
            </w:r>
          </w:p>
        </w:tc>
      </w:tr>
      <w:tr w:rsidR="00AA5816" w:rsidRPr="00441609">
        <w:trPr>
          <w:trHeight w:val="420"/>
        </w:trPr>
        <w:tc>
          <w:tcPr>
            <w:tcW w:w="2760" w:type="dxa"/>
            <w:vAlign w:val="bottom"/>
          </w:tcPr>
          <w:p w:rsidR="00AA5816" w:rsidRPr="00441609" w:rsidRDefault="00AA5816" w:rsidP="00382010">
            <w:pPr>
              <w:widowControl w:val="0"/>
              <w:autoSpaceDE w:val="0"/>
              <w:autoSpaceDN w:val="0"/>
              <w:adjustRightInd w:val="0"/>
            </w:pPr>
            <w:r>
              <w:rPr>
                <w:sz w:val="20"/>
                <w:szCs w:val="20"/>
              </w:rPr>
              <w:t xml:space="preserve">Krom </w:t>
            </w:r>
            <w:r w:rsidRPr="00441609">
              <w:rPr>
                <w:sz w:val="20"/>
                <w:szCs w:val="20"/>
              </w:rPr>
              <w:t xml:space="preserve">(VI) </w:t>
            </w:r>
            <w:r>
              <w:rPr>
                <w:sz w:val="20"/>
                <w:szCs w:val="20"/>
              </w:rPr>
              <w:t>bileşikleri</w:t>
            </w:r>
            <w:r w:rsidRPr="00441609">
              <w:rPr>
                <w:sz w:val="20"/>
                <w:szCs w:val="20"/>
              </w:rPr>
              <w:t xml:space="preserve"> </w:t>
            </w:r>
          </w:p>
        </w:tc>
        <w:tc>
          <w:tcPr>
            <w:tcW w:w="3680" w:type="dxa"/>
            <w:vAlign w:val="bottom"/>
          </w:tcPr>
          <w:p w:rsidR="00AA5816" w:rsidRPr="00441609" w:rsidRDefault="00AA5816" w:rsidP="00382010">
            <w:pPr>
              <w:widowControl w:val="0"/>
              <w:autoSpaceDE w:val="0"/>
              <w:autoSpaceDN w:val="0"/>
              <w:adjustRightInd w:val="0"/>
              <w:ind w:left="520"/>
            </w:pPr>
            <w:r w:rsidRPr="00441609">
              <w:rPr>
                <w:sz w:val="20"/>
                <w:szCs w:val="20"/>
              </w:rPr>
              <w:t>1.8E-02</w:t>
            </w:r>
          </w:p>
        </w:tc>
      </w:tr>
      <w:tr w:rsidR="00AA5816" w:rsidRPr="00441609">
        <w:trPr>
          <w:trHeight w:val="420"/>
        </w:trPr>
        <w:tc>
          <w:tcPr>
            <w:tcW w:w="2760" w:type="dxa"/>
            <w:vAlign w:val="bottom"/>
          </w:tcPr>
          <w:p w:rsidR="00AA5816" w:rsidRPr="00441609" w:rsidRDefault="00AA5816" w:rsidP="00382010">
            <w:pPr>
              <w:widowControl w:val="0"/>
              <w:autoSpaceDE w:val="0"/>
              <w:autoSpaceDN w:val="0"/>
              <w:adjustRightInd w:val="0"/>
            </w:pPr>
            <w:r>
              <w:rPr>
                <w:sz w:val="20"/>
                <w:szCs w:val="20"/>
              </w:rPr>
              <w:t>Bakır</w:t>
            </w:r>
            <w:r w:rsidRPr="00441609">
              <w:rPr>
                <w:sz w:val="20"/>
                <w:szCs w:val="20"/>
              </w:rPr>
              <w:t xml:space="preserve"> &amp; </w:t>
            </w:r>
            <w:r>
              <w:rPr>
                <w:sz w:val="20"/>
                <w:szCs w:val="20"/>
              </w:rPr>
              <w:t>bileşikleri</w:t>
            </w:r>
          </w:p>
        </w:tc>
        <w:tc>
          <w:tcPr>
            <w:tcW w:w="3680" w:type="dxa"/>
            <w:vAlign w:val="bottom"/>
          </w:tcPr>
          <w:p w:rsidR="00AA5816" w:rsidRPr="00441609" w:rsidRDefault="00AA5816" w:rsidP="00382010">
            <w:pPr>
              <w:widowControl w:val="0"/>
              <w:autoSpaceDE w:val="0"/>
              <w:autoSpaceDN w:val="0"/>
              <w:adjustRightInd w:val="0"/>
              <w:ind w:left="520"/>
            </w:pPr>
            <w:r w:rsidRPr="00441609">
              <w:rPr>
                <w:sz w:val="20"/>
                <w:szCs w:val="20"/>
              </w:rPr>
              <w:t>5.4E-02</w:t>
            </w:r>
          </w:p>
        </w:tc>
      </w:tr>
      <w:tr w:rsidR="00AA5816" w:rsidRPr="00441609">
        <w:trPr>
          <w:trHeight w:val="420"/>
        </w:trPr>
        <w:tc>
          <w:tcPr>
            <w:tcW w:w="2760" w:type="dxa"/>
            <w:vAlign w:val="bottom"/>
          </w:tcPr>
          <w:p w:rsidR="00AA5816" w:rsidRPr="00441609" w:rsidRDefault="00AA5816" w:rsidP="00382010">
            <w:pPr>
              <w:widowControl w:val="0"/>
              <w:autoSpaceDE w:val="0"/>
              <w:autoSpaceDN w:val="0"/>
              <w:adjustRightInd w:val="0"/>
            </w:pPr>
            <w:r w:rsidRPr="00441609">
              <w:rPr>
                <w:sz w:val="20"/>
                <w:szCs w:val="20"/>
              </w:rPr>
              <w:t>Di</w:t>
            </w:r>
            <w:r>
              <w:rPr>
                <w:sz w:val="20"/>
                <w:szCs w:val="20"/>
              </w:rPr>
              <w:t>klorometan</w:t>
            </w:r>
          </w:p>
        </w:tc>
        <w:tc>
          <w:tcPr>
            <w:tcW w:w="3680" w:type="dxa"/>
            <w:vAlign w:val="bottom"/>
          </w:tcPr>
          <w:p w:rsidR="00AA5816" w:rsidRPr="00441609" w:rsidRDefault="00AA5816" w:rsidP="00382010">
            <w:pPr>
              <w:widowControl w:val="0"/>
              <w:autoSpaceDE w:val="0"/>
              <w:autoSpaceDN w:val="0"/>
              <w:adjustRightInd w:val="0"/>
              <w:ind w:left="520"/>
            </w:pPr>
            <w:r w:rsidRPr="00441609">
              <w:rPr>
                <w:sz w:val="20"/>
                <w:szCs w:val="20"/>
              </w:rPr>
              <w:t>4.4E-01</w:t>
            </w:r>
          </w:p>
        </w:tc>
      </w:tr>
      <w:tr w:rsidR="00AA5816" w:rsidRPr="00441609">
        <w:trPr>
          <w:trHeight w:val="420"/>
        </w:trPr>
        <w:tc>
          <w:tcPr>
            <w:tcW w:w="2760" w:type="dxa"/>
            <w:vAlign w:val="bottom"/>
          </w:tcPr>
          <w:p w:rsidR="00AA5816" w:rsidRPr="00441609" w:rsidRDefault="00AA5816" w:rsidP="00382010">
            <w:pPr>
              <w:widowControl w:val="0"/>
              <w:autoSpaceDE w:val="0"/>
              <w:autoSpaceDN w:val="0"/>
              <w:adjustRightInd w:val="0"/>
            </w:pPr>
            <w:r>
              <w:rPr>
                <w:sz w:val="20"/>
                <w:szCs w:val="20"/>
              </w:rPr>
              <w:t>Etilbenzen</w:t>
            </w:r>
          </w:p>
        </w:tc>
        <w:tc>
          <w:tcPr>
            <w:tcW w:w="3680" w:type="dxa"/>
            <w:vAlign w:val="bottom"/>
          </w:tcPr>
          <w:p w:rsidR="00AA5816" w:rsidRPr="00441609" w:rsidRDefault="00AA5816" w:rsidP="00382010">
            <w:pPr>
              <w:widowControl w:val="0"/>
              <w:autoSpaceDE w:val="0"/>
              <w:autoSpaceDN w:val="0"/>
              <w:adjustRightInd w:val="0"/>
              <w:ind w:left="520"/>
            </w:pPr>
            <w:r w:rsidRPr="00441609">
              <w:rPr>
                <w:sz w:val="20"/>
                <w:szCs w:val="20"/>
              </w:rPr>
              <w:t>5.8E-02</w:t>
            </w:r>
          </w:p>
        </w:tc>
      </w:tr>
      <w:tr w:rsidR="00AA5816" w:rsidRPr="00441609">
        <w:trPr>
          <w:trHeight w:val="420"/>
        </w:trPr>
        <w:tc>
          <w:tcPr>
            <w:tcW w:w="2760" w:type="dxa"/>
            <w:vAlign w:val="bottom"/>
          </w:tcPr>
          <w:p w:rsidR="00AA5816" w:rsidRPr="00441609" w:rsidRDefault="00AA5816" w:rsidP="00382010">
            <w:pPr>
              <w:widowControl w:val="0"/>
              <w:autoSpaceDE w:val="0"/>
              <w:autoSpaceDN w:val="0"/>
              <w:adjustRightInd w:val="0"/>
            </w:pPr>
            <w:r>
              <w:rPr>
                <w:sz w:val="20"/>
                <w:szCs w:val="20"/>
              </w:rPr>
              <w:t>Fluorid bileşikleri</w:t>
            </w:r>
            <w:r w:rsidRPr="00441609">
              <w:rPr>
                <w:sz w:val="20"/>
                <w:szCs w:val="20"/>
              </w:rPr>
              <w:t xml:space="preserve"> </w:t>
            </w:r>
          </w:p>
        </w:tc>
        <w:tc>
          <w:tcPr>
            <w:tcW w:w="3680" w:type="dxa"/>
            <w:vAlign w:val="bottom"/>
          </w:tcPr>
          <w:p w:rsidR="00AA5816" w:rsidRPr="00441609" w:rsidRDefault="00AA5816" w:rsidP="00382010">
            <w:pPr>
              <w:widowControl w:val="0"/>
              <w:autoSpaceDE w:val="0"/>
              <w:autoSpaceDN w:val="0"/>
              <w:adjustRightInd w:val="0"/>
              <w:ind w:left="520"/>
            </w:pPr>
            <w:r w:rsidRPr="00441609">
              <w:rPr>
                <w:sz w:val="20"/>
                <w:szCs w:val="20"/>
              </w:rPr>
              <w:t>3.9E-01</w:t>
            </w:r>
          </w:p>
        </w:tc>
      </w:tr>
      <w:tr w:rsidR="00AA5816" w:rsidRPr="00441609">
        <w:trPr>
          <w:trHeight w:val="420"/>
        </w:trPr>
        <w:tc>
          <w:tcPr>
            <w:tcW w:w="2760" w:type="dxa"/>
            <w:vAlign w:val="bottom"/>
          </w:tcPr>
          <w:p w:rsidR="00AA5816" w:rsidRPr="00441609" w:rsidRDefault="00AA5816" w:rsidP="00382010">
            <w:pPr>
              <w:widowControl w:val="0"/>
              <w:autoSpaceDE w:val="0"/>
              <w:autoSpaceDN w:val="0"/>
              <w:adjustRightInd w:val="0"/>
            </w:pPr>
            <w:r>
              <w:rPr>
                <w:sz w:val="20"/>
                <w:szCs w:val="20"/>
              </w:rPr>
              <w:t>Kurşun</w:t>
            </w:r>
            <w:r w:rsidRPr="00441609">
              <w:rPr>
                <w:sz w:val="20"/>
                <w:szCs w:val="20"/>
              </w:rPr>
              <w:t xml:space="preserve"> &amp; </w:t>
            </w:r>
            <w:r>
              <w:rPr>
                <w:sz w:val="20"/>
                <w:szCs w:val="20"/>
              </w:rPr>
              <w:t>bileşikleri</w:t>
            </w:r>
          </w:p>
        </w:tc>
        <w:tc>
          <w:tcPr>
            <w:tcW w:w="3680" w:type="dxa"/>
            <w:vAlign w:val="bottom"/>
          </w:tcPr>
          <w:p w:rsidR="00AA5816" w:rsidRPr="00441609" w:rsidRDefault="00AA5816" w:rsidP="00382010">
            <w:pPr>
              <w:widowControl w:val="0"/>
              <w:autoSpaceDE w:val="0"/>
              <w:autoSpaceDN w:val="0"/>
              <w:adjustRightInd w:val="0"/>
              <w:ind w:left="520"/>
            </w:pPr>
            <w:r w:rsidRPr="00441609">
              <w:rPr>
                <w:sz w:val="20"/>
                <w:szCs w:val="20"/>
              </w:rPr>
              <w:t>6.3E-02</w:t>
            </w:r>
          </w:p>
        </w:tc>
      </w:tr>
      <w:tr w:rsidR="00AA5816" w:rsidRPr="00441609">
        <w:trPr>
          <w:trHeight w:val="420"/>
        </w:trPr>
        <w:tc>
          <w:tcPr>
            <w:tcW w:w="2760" w:type="dxa"/>
            <w:vAlign w:val="bottom"/>
          </w:tcPr>
          <w:p w:rsidR="00AA5816" w:rsidRPr="00441609" w:rsidRDefault="00AA5816" w:rsidP="00382010">
            <w:pPr>
              <w:widowControl w:val="0"/>
              <w:autoSpaceDE w:val="0"/>
              <w:autoSpaceDN w:val="0"/>
              <w:adjustRightInd w:val="0"/>
            </w:pPr>
            <w:r>
              <w:rPr>
                <w:sz w:val="20"/>
                <w:szCs w:val="20"/>
              </w:rPr>
              <w:t>Civa</w:t>
            </w:r>
            <w:r w:rsidRPr="00441609">
              <w:rPr>
                <w:sz w:val="20"/>
                <w:szCs w:val="20"/>
              </w:rPr>
              <w:t xml:space="preserve"> &amp; </w:t>
            </w:r>
            <w:r>
              <w:rPr>
                <w:sz w:val="20"/>
                <w:szCs w:val="20"/>
              </w:rPr>
              <w:t>bileşikleri</w:t>
            </w:r>
          </w:p>
        </w:tc>
        <w:tc>
          <w:tcPr>
            <w:tcW w:w="3680" w:type="dxa"/>
            <w:vAlign w:val="bottom"/>
          </w:tcPr>
          <w:p w:rsidR="00AA5816" w:rsidRPr="00441609" w:rsidRDefault="00AA5816" w:rsidP="00382010">
            <w:pPr>
              <w:widowControl w:val="0"/>
              <w:autoSpaceDE w:val="0"/>
              <w:autoSpaceDN w:val="0"/>
              <w:adjustRightInd w:val="0"/>
              <w:ind w:left="520"/>
            </w:pPr>
            <w:r w:rsidRPr="00441609">
              <w:rPr>
                <w:sz w:val="20"/>
                <w:szCs w:val="20"/>
              </w:rPr>
              <w:t>6.0E-04</w:t>
            </w:r>
          </w:p>
        </w:tc>
      </w:tr>
      <w:tr w:rsidR="00AA5816" w:rsidRPr="00441609">
        <w:trPr>
          <w:trHeight w:val="420"/>
        </w:trPr>
        <w:tc>
          <w:tcPr>
            <w:tcW w:w="2760" w:type="dxa"/>
            <w:vAlign w:val="bottom"/>
          </w:tcPr>
          <w:p w:rsidR="00AA5816" w:rsidRPr="00441609" w:rsidRDefault="00AA5816" w:rsidP="00382010">
            <w:pPr>
              <w:widowControl w:val="0"/>
              <w:autoSpaceDE w:val="0"/>
              <w:autoSpaceDN w:val="0"/>
              <w:adjustRightInd w:val="0"/>
            </w:pPr>
            <w:r>
              <w:rPr>
                <w:sz w:val="20"/>
                <w:szCs w:val="20"/>
              </w:rPr>
              <w:t>Ni</w:t>
            </w:r>
            <w:r w:rsidRPr="00441609">
              <w:rPr>
                <w:sz w:val="20"/>
                <w:szCs w:val="20"/>
              </w:rPr>
              <w:t xml:space="preserve">kel &amp; </w:t>
            </w:r>
            <w:r>
              <w:rPr>
                <w:sz w:val="20"/>
                <w:szCs w:val="20"/>
              </w:rPr>
              <w:t>bileşikleri</w:t>
            </w:r>
          </w:p>
        </w:tc>
        <w:tc>
          <w:tcPr>
            <w:tcW w:w="3680" w:type="dxa"/>
            <w:vAlign w:val="bottom"/>
          </w:tcPr>
          <w:p w:rsidR="00AA5816" w:rsidRPr="00441609" w:rsidRDefault="00AA5816" w:rsidP="00382010">
            <w:pPr>
              <w:widowControl w:val="0"/>
              <w:autoSpaceDE w:val="0"/>
              <w:autoSpaceDN w:val="0"/>
              <w:adjustRightInd w:val="0"/>
              <w:ind w:left="520"/>
            </w:pPr>
            <w:r w:rsidRPr="00441609">
              <w:rPr>
                <w:sz w:val="20"/>
                <w:szCs w:val="20"/>
              </w:rPr>
              <w:t>1.7E-01</w:t>
            </w:r>
          </w:p>
        </w:tc>
      </w:tr>
      <w:tr w:rsidR="00AA5816" w:rsidRPr="00441609">
        <w:trPr>
          <w:trHeight w:val="420"/>
        </w:trPr>
        <w:tc>
          <w:tcPr>
            <w:tcW w:w="2760" w:type="dxa"/>
            <w:vAlign w:val="bottom"/>
          </w:tcPr>
          <w:p w:rsidR="00AA5816" w:rsidRPr="00441609" w:rsidRDefault="00AA5816" w:rsidP="00382010">
            <w:pPr>
              <w:widowControl w:val="0"/>
              <w:autoSpaceDE w:val="0"/>
              <w:autoSpaceDN w:val="0"/>
              <w:adjustRightInd w:val="0"/>
            </w:pPr>
            <w:r>
              <w:rPr>
                <w:sz w:val="20"/>
                <w:szCs w:val="20"/>
              </w:rPr>
              <w:t>F</w:t>
            </w:r>
            <w:r w:rsidRPr="00441609">
              <w:rPr>
                <w:sz w:val="20"/>
                <w:szCs w:val="20"/>
              </w:rPr>
              <w:t>enol</w:t>
            </w:r>
          </w:p>
        </w:tc>
        <w:tc>
          <w:tcPr>
            <w:tcW w:w="3680" w:type="dxa"/>
            <w:vAlign w:val="bottom"/>
          </w:tcPr>
          <w:p w:rsidR="00AA5816" w:rsidRPr="00441609" w:rsidRDefault="00AA5816" w:rsidP="00382010">
            <w:pPr>
              <w:widowControl w:val="0"/>
              <w:autoSpaceDE w:val="0"/>
              <w:autoSpaceDN w:val="0"/>
              <w:adjustRightInd w:val="0"/>
              <w:ind w:left="520"/>
            </w:pPr>
            <w:r w:rsidRPr="00441609">
              <w:rPr>
                <w:sz w:val="20"/>
                <w:szCs w:val="20"/>
              </w:rPr>
              <w:t>3.8E-01</w:t>
            </w:r>
          </w:p>
        </w:tc>
      </w:tr>
      <w:tr w:rsidR="00AA5816" w:rsidRPr="00441609">
        <w:trPr>
          <w:trHeight w:val="420"/>
        </w:trPr>
        <w:tc>
          <w:tcPr>
            <w:tcW w:w="2760" w:type="dxa"/>
            <w:vAlign w:val="bottom"/>
          </w:tcPr>
          <w:p w:rsidR="00AA5816" w:rsidRPr="00441609" w:rsidRDefault="00AA5816" w:rsidP="00382010">
            <w:pPr>
              <w:widowControl w:val="0"/>
              <w:autoSpaceDE w:val="0"/>
              <w:autoSpaceDN w:val="0"/>
              <w:adjustRightInd w:val="0"/>
            </w:pPr>
            <w:r>
              <w:rPr>
                <w:sz w:val="20"/>
                <w:szCs w:val="20"/>
              </w:rPr>
              <w:t>Toluen</w:t>
            </w:r>
          </w:p>
        </w:tc>
        <w:tc>
          <w:tcPr>
            <w:tcW w:w="3680" w:type="dxa"/>
            <w:vAlign w:val="bottom"/>
          </w:tcPr>
          <w:p w:rsidR="00AA5816" w:rsidRPr="00441609" w:rsidRDefault="00AA5816" w:rsidP="00382010">
            <w:pPr>
              <w:widowControl w:val="0"/>
              <w:autoSpaceDE w:val="0"/>
              <w:autoSpaceDN w:val="0"/>
              <w:adjustRightInd w:val="0"/>
              <w:ind w:left="520"/>
            </w:pPr>
            <w:r w:rsidRPr="00441609">
              <w:rPr>
                <w:sz w:val="20"/>
                <w:szCs w:val="20"/>
              </w:rPr>
              <w:t>4.1E-01</w:t>
            </w:r>
          </w:p>
        </w:tc>
      </w:tr>
      <w:tr w:rsidR="00AA5816" w:rsidRPr="00441609">
        <w:trPr>
          <w:trHeight w:val="420"/>
        </w:trPr>
        <w:tc>
          <w:tcPr>
            <w:tcW w:w="2760" w:type="dxa"/>
            <w:vAlign w:val="bottom"/>
          </w:tcPr>
          <w:p w:rsidR="00AA5816" w:rsidRPr="00441609" w:rsidRDefault="00AA5816" w:rsidP="00382010">
            <w:pPr>
              <w:widowControl w:val="0"/>
              <w:autoSpaceDE w:val="0"/>
              <w:autoSpaceDN w:val="0"/>
              <w:adjustRightInd w:val="0"/>
            </w:pPr>
            <w:r w:rsidRPr="00441609">
              <w:rPr>
                <w:sz w:val="20"/>
                <w:szCs w:val="20"/>
              </w:rPr>
              <w:t>Total Nitro</w:t>
            </w:r>
            <w:r>
              <w:rPr>
                <w:sz w:val="20"/>
                <w:szCs w:val="20"/>
              </w:rPr>
              <w:t>j</w:t>
            </w:r>
            <w:r w:rsidRPr="00441609">
              <w:rPr>
                <w:sz w:val="20"/>
                <w:szCs w:val="20"/>
              </w:rPr>
              <w:t>en</w:t>
            </w:r>
          </w:p>
        </w:tc>
        <w:tc>
          <w:tcPr>
            <w:tcW w:w="3680" w:type="dxa"/>
            <w:vAlign w:val="bottom"/>
          </w:tcPr>
          <w:p w:rsidR="00AA5816" w:rsidRPr="00441609" w:rsidRDefault="00AA5816" w:rsidP="00382010">
            <w:pPr>
              <w:widowControl w:val="0"/>
              <w:autoSpaceDE w:val="0"/>
              <w:autoSpaceDN w:val="0"/>
              <w:adjustRightInd w:val="0"/>
              <w:ind w:left="520"/>
            </w:pPr>
            <w:r w:rsidRPr="00441609">
              <w:rPr>
                <w:sz w:val="20"/>
                <w:szCs w:val="20"/>
              </w:rPr>
              <w:t>425</w:t>
            </w:r>
          </w:p>
        </w:tc>
      </w:tr>
      <w:tr w:rsidR="00AA5816" w:rsidRPr="00441609">
        <w:trPr>
          <w:trHeight w:val="420"/>
        </w:trPr>
        <w:tc>
          <w:tcPr>
            <w:tcW w:w="2760" w:type="dxa"/>
            <w:vAlign w:val="bottom"/>
          </w:tcPr>
          <w:p w:rsidR="00AA5816" w:rsidRPr="00441609" w:rsidRDefault="00AA5816" w:rsidP="00382010">
            <w:pPr>
              <w:widowControl w:val="0"/>
              <w:autoSpaceDE w:val="0"/>
              <w:autoSpaceDN w:val="0"/>
              <w:adjustRightInd w:val="0"/>
            </w:pPr>
            <w:r w:rsidRPr="00441609">
              <w:rPr>
                <w:sz w:val="20"/>
                <w:szCs w:val="20"/>
              </w:rPr>
              <w:lastRenderedPageBreak/>
              <w:t xml:space="preserve">Total </w:t>
            </w:r>
            <w:r>
              <w:rPr>
                <w:sz w:val="20"/>
                <w:szCs w:val="20"/>
              </w:rPr>
              <w:t>Fosfor</w:t>
            </w:r>
          </w:p>
        </w:tc>
        <w:tc>
          <w:tcPr>
            <w:tcW w:w="3680" w:type="dxa"/>
            <w:vAlign w:val="bottom"/>
          </w:tcPr>
          <w:p w:rsidR="00AA5816" w:rsidRPr="00441609" w:rsidRDefault="00AA5816" w:rsidP="00382010">
            <w:pPr>
              <w:widowControl w:val="0"/>
              <w:autoSpaceDE w:val="0"/>
              <w:autoSpaceDN w:val="0"/>
              <w:adjustRightInd w:val="0"/>
              <w:ind w:left="520"/>
            </w:pPr>
            <w:r w:rsidRPr="00441609">
              <w:rPr>
                <w:sz w:val="20"/>
                <w:szCs w:val="20"/>
              </w:rPr>
              <w:t>30</w:t>
            </w:r>
          </w:p>
        </w:tc>
      </w:tr>
      <w:tr w:rsidR="00AA5816" w:rsidRPr="00441609">
        <w:trPr>
          <w:trHeight w:val="420"/>
        </w:trPr>
        <w:tc>
          <w:tcPr>
            <w:tcW w:w="2760" w:type="dxa"/>
            <w:vAlign w:val="bottom"/>
          </w:tcPr>
          <w:p w:rsidR="00AA5816" w:rsidRPr="00441609" w:rsidRDefault="00AA5816" w:rsidP="00382010">
            <w:pPr>
              <w:widowControl w:val="0"/>
              <w:autoSpaceDE w:val="0"/>
              <w:autoSpaceDN w:val="0"/>
              <w:adjustRightInd w:val="0"/>
            </w:pPr>
            <w:r>
              <w:rPr>
                <w:sz w:val="20"/>
                <w:szCs w:val="20"/>
              </w:rPr>
              <w:t>Vinil klorid monomer</w:t>
            </w:r>
          </w:p>
        </w:tc>
        <w:tc>
          <w:tcPr>
            <w:tcW w:w="3680" w:type="dxa"/>
            <w:vAlign w:val="bottom"/>
          </w:tcPr>
          <w:p w:rsidR="00AA5816" w:rsidRPr="00441609" w:rsidRDefault="00AA5816" w:rsidP="00382010">
            <w:pPr>
              <w:widowControl w:val="0"/>
              <w:autoSpaceDE w:val="0"/>
              <w:autoSpaceDN w:val="0"/>
              <w:adjustRightInd w:val="0"/>
              <w:ind w:left="520"/>
            </w:pPr>
            <w:r w:rsidRPr="00441609">
              <w:rPr>
                <w:sz w:val="20"/>
                <w:szCs w:val="20"/>
              </w:rPr>
              <w:t>4.0E-02</w:t>
            </w:r>
          </w:p>
        </w:tc>
      </w:tr>
      <w:tr w:rsidR="00AA5816" w:rsidRPr="00441609">
        <w:trPr>
          <w:trHeight w:val="420"/>
        </w:trPr>
        <w:tc>
          <w:tcPr>
            <w:tcW w:w="2760" w:type="dxa"/>
            <w:vAlign w:val="bottom"/>
          </w:tcPr>
          <w:p w:rsidR="00AA5816" w:rsidRDefault="00AA5816" w:rsidP="00382010">
            <w:pPr>
              <w:widowControl w:val="0"/>
              <w:autoSpaceDE w:val="0"/>
              <w:autoSpaceDN w:val="0"/>
              <w:adjustRightInd w:val="0"/>
              <w:rPr>
                <w:sz w:val="20"/>
                <w:szCs w:val="20"/>
              </w:rPr>
            </w:pPr>
            <w:r>
              <w:rPr>
                <w:sz w:val="20"/>
                <w:szCs w:val="20"/>
              </w:rPr>
              <w:t xml:space="preserve">Çinko </w:t>
            </w:r>
            <w:r w:rsidRPr="00441609">
              <w:rPr>
                <w:sz w:val="20"/>
                <w:szCs w:val="20"/>
              </w:rPr>
              <w:t xml:space="preserve">&amp; </w:t>
            </w:r>
            <w:r>
              <w:rPr>
                <w:sz w:val="20"/>
                <w:szCs w:val="20"/>
              </w:rPr>
              <w:t>bileşikleri</w:t>
            </w:r>
          </w:p>
        </w:tc>
        <w:tc>
          <w:tcPr>
            <w:tcW w:w="3680" w:type="dxa"/>
            <w:vAlign w:val="bottom"/>
          </w:tcPr>
          <w:p w:rsidR="00AA5816" w:rsidRPr="00441609" w:rsidRDefault="00AA5816" w:rsidP="00382010">
            <w:pPr>
              <w:widowControl w:val="0"/>
              <w:autoSpaceDE w:val="0"/>
              <w:autoSpaceDN w:val="0"/>
              <w:adjustRightInd w:val="0"/>
              <w:ind w:left="520"/>
              <w:rPr>
                <w:sz w:val="20"/>
                <w:szCs w:val="20"/>
              </w:rPr>
            </w:pPr>
            <w:r w:rsidRPr="00441609">
              <w:rPr>
                <w:sz w:val="20"/>
                <w:szCs w:val="20"/>
              </w:rPr>
              <w:t>6.8 E-01</w:t>
            </w:r>
          </w:p>
        </w:tc>
      </w:tr>
    </w:tbl>
    <w:p w:rsidR="00AA5816" w:rsidRDefault="00AA5816" w:rsidP="00382010">
      <w:pPr>
        <w:widowControl w:val="0"/>
        <w:autoSpaceDE w:val="0"/>
        <w:autoSpaceDN w:val="0"/>
        <w:adjustRightInd w:val="0"/>
      </w:pPr>
    </w:p>
    <w:p w:rsidR="00AA5816" w:rsidRDefault="00AA5816" w:rsidP="00382010">
      <w:pPr>
        <w:widowControl w:val="0"/>
        <w:autoSpaceDE w:val="0"/>
        <w:autoSpaceDN w:val="0"/>
        <w:adjustRightInd w:val="0"/>
      </w:pPr>
    </w:p>
    <w:p w:rsidR="00AA5816" w:rsidRPr="00F21D8F" w:rsidRDefault="00AA5816" w:rsidP="00382010">
      <w:pPr>
        <w:widowControl w:val="0"/>
        <w:autoSpaceDE w:val="0"/>
        <w:autoSpaceDN w:val="0"/>
        <w:adjustRightInd w:val="0"/>
        <w:ind w:left="6"/>
        <w:jc w:val="both"/>
        <w:rPr>
          <w:i/>
          <w:iCs/>
          <w:sz w:val="23"/>
          <w:szCs w:val="23"/>
        </w:rPr>
      </w:pPr>
      <w:r w:rsidRPr="00F21D8F">
        <w:rPr>
          <w:i/>
          <w:iCs/>
          <w:sz w:val="23"/>
          <w:szCs w:val="23"/>
        </w:rPr>
        <w:t>Emisyon sınır değerlerine dayanan hesaplamalar</w:t>
      </w:r>
    </w:p>
    <w:p w:rsidR="009B1B3C" w:rsidRDefault="009B1B3C" w:rsidP="00382010">
      <w:pPr>
        <w:widowControl w:val="0"/>
        <w:autoSpaceDE w:val="0"/>
        <w:autoSpaceDN w:val="0"/>
        <w:adjustRightInd w:val="0"/>
        <w:ind w:left="6"/>
        <w:jc w:val="both"/>
        <w:rPr>
          <w:sz w:val="23"/>
          <w:szCs w:val="23"/>
        </w:rPr>
      </w:pPr>
    </w:p>
    <w:p w:rsidR="00AA5816" w:rsidRDefault="00AA5816" w:rsidP="00382010">
      <w:pPr>
        <w:widowControl w:val="0"/>
        <w:autoSpaceDE w:val="0"/>
        <w:autoSpaceDN w:val="0"/>
        <w:adjustRightInd w:val="0"/>
        <w:ind w:left="6"/>
        <w:jc w:val="both"/>
        <w:rPr>
          <w:sz w:val="23"/>
          <w:szCs w:val="23"/>
        </w:rPr>
      </w:pPr>
      <w:r w:rsidRPr="009B1B3C">
        <w:rPr>
          <w:sz w:val="23"/>
          <w:szCs w:val="23"/>
          <w:highlight w:val="yellow"/>
        </w:rPr>
        <w:t>Gömme Direktifinde (temelde metaller)</w:t>
      </w:r>
      <w:r w:rsidRPr="00F21D8F">
        <w:rPr>
          <w:sz w:val="23"/>
          <w:szCs w:val="23"/>
        </w:rPr>
        <w:t xml:space="preserve"> yer alan sınır değerlere dayanılarak veya belli maddeler için ölçülen verilerle sızıntı salınım faktörlerinde iyileştirme yapmak zordur, çünkü at</w:t>
      </w:r>
      <w:r w:rsidR="009B1B3C">
        <w:rPr>
          <w:sz w:val="23"/>
          <w:szCs w:val="23"/>
        </w:rPr>
        <w:t>ık içindeki madde miktarı ve olu</w:t>
      </w:r>
      <w:r w:rsidRPr="00F21D8F">
        <w:rPr>
          <w:sz w:val="23"/>
          <w:szCs w:val="23"/>
        </w:rPr>
        <w:t>şan atık arasında bağıntı yoktur. Ayrıca, belli maddelere için emisyon sınır değerleri mevcut değildir.</w:t>
      </w:r>
    </w:p>
    <w:p w:rsidR="009B1B3C" w:rsidRPr="00F21D8F" w:rsidRDefault="009B1B3C" w:rsidP="00382010">
      <w:pPr>
        <w:widowControl w:val="0"/>
        <w:autoSpaceDE w:val="0"/>
        <w:autoSpaceDN w:val="0"/>
        <w:adjustRightInd w:val="0"/>
        <w:ind w:left="6"/>
        <w:jc w:val="both"/>
        <w:rPr>
          <w:sz w:val="23"/>
          <w:szCs w:val="23"/>
        </w:rPr>
      </w:pPr>
    </w:p>
    <w:p w:rsidR="00AA5816" w:rsidRPr="00F21D8F" w:rsidRDefault="00AA5816" w:rsidP="00382010">
      <w:pPr>
        <w:widowControl w:val="0"/>
        <w:autoSpaceDE w:val="0"/>
        <w:autoSpaceDN w:val="0"/>
        <w:adjustRightInd w:val="0"/>
        <w:jc w:val="both"/>
        <w:rPr>
          <w:sz w:val="23"/>
          <w:szCs w:val="23"/>
        </w:rPr>
      </w:pPr>
      <w:r w:rsidRPr="00F21D8F">
        <w:rPr>
          <w:sz w:val="23"/>
          <w:szCs w:val="23"/>
        </w:rPr>
        <w:t xml:space="preserve">Eğer bir madde için </w:t>
      </w:r>
      <w:r w:rsidRPr="009B1B3C">
        <w:rPr>
          <w:sz w:val="23"/>
          <w:szCs w:val="23"/>
          <w:highlight w:val="yellow"/>
        </w:rPr>
        <w:t>tüzükte</w:t>
      </w:r>
      <w:r w:rsidRPr="00F21D8F">
        <w:rPr>
          <w:sz w:val="23"/>
          <w:szCs w:val="23"/>
        </w:rPr>
        <w:t xml:space="preserve"> emisyon sınır değeri varsa veya çapraz okuma seçeneğini destekleyen bilgilere dayanılarak madde için karşıladığı kabul edilirse, maddenin gömme alanında imhasının risk yaratmadığı konusunda destekleyici sav şeklinde kullanılabilir.</w:t>
      </w:r>
    </w:p>
    <w:p w:rsidR="00AA5816" w:rsidRDefault="00AA5816" w:rsidP="00382010">
      <w:pPr>
        <w:widowControl w:val="0"/>
        <w:overflowPunct w:val="0"/>
        <w:autoSpaceDE w:val="0"/>
        <w:autoSpaceDN w:val="0"/>
        <w:adjustRightInd w:val="0"/>
        <w:jc w:val="both"/>
        <w:rPr>
          <w:i/>
          <w:iCs/>
          <w:sz w:val="23"/>
          <w:szCs w:val="23"/>
        </w:rPr>
      </w:pPr>
    </w:p>
    <w:p w:rsidR="00AA5816" w:rsidRDefault="00AA5816" w:rsidP="00382010">
      <w:pPr>
        <w:widowControl w:val="0"/>
        <w:overflowPunct w:val="0"/>
        <w:autoSpaceDE w:val="0"/>
        <w:autoSpaceDN w:val="0"/>
        <w:adjustRightInd w:val="0"/>
        <w:jc w:val="both"/>
        <w:rPr>
          <w:i/>
          <w:iCs/>
          <w:sz w:val="23"/>
          <w:szCs w:val="23"/>
        </w:rPr>
      </w:pPr>
      <w:r w:rsidRPr="00F21D8F">
        <w:rPr>
          <w:i/>
          <w:iCs/>
          <w:sz w:val="23"/>
          <w:szCs w:val="23"/>
        </w:rPr>
        <w:t>Ölçülen Veriler</w:t>
      </w:r>
    </w:p>
    <w:p w:rsidR="009B1B3C" w:rsidRPr="00F21D8F" w:rsidRDefault="009B1B3C" w:rsidP="00382010">
      <w:pPr>
        <w:widowControl w:val="0"/>
        <w:overflowPunct w:val="0"/>
        <w:autoSpaceDE w:val="0"/>
        <w:autoSpaceDN w:val="0"/>
        <w:adjustRightInd w:val="0"/>
        <w:jc w:val="both"/>
        <w:rPr>
          <w:i/>
          <w:iCs/>
          <w:sz w:val="23"/>
          <w:szCs w:val="23"/>
        </w:rPr>
      </w:pPr>
    </w:p>
    <w:p w:rsidR="00AA5816" w:rsidRPr="00F21D8F" w:rsidRDefault="00AA5816" w:rsidP="00382010">
      <w:pPr>
        <w:widowControl w:val="0"/>
        <w:autoSpaceDE w:val="0"/>
        <w:autoSpaceDN w:val="0"/>
        <w:adjustRightInd w:val="0"/>
        <w:ind w:left="6"/>
        <w:jc w:val="both"/>
        <w:rPr>
          <w:sz w:val="23"/>
          <w:szCs w:val="23"/>
        </w:rPr>
      </w:pPr>
      <w:r w:rsidRPr="00F21D8F">
        <w:rPr>
          <w:sz w:val="23"/>
          <w:szCs w:val="23"/>
        </w:rPr>
        <w:t>Bazı maddeler için gömme alanı sızıntısı içinde ölçülen madde konsantrasyonları yayınlarda mevcuttur.</w:t>
      </w:r>
      <w:r w:rsidR="009B1B3C">
        <w:rPr>
          <w:sz w:val="23"/>
          <w:szCs w:val="23"/>
        </w:rPr>
        <w:t xml:space="preserve"> </w:t>
      </w:r>
      <w:r w:rsidRPr="00F21D8F">
        <w:rPr>
          <w:sz w:val="23"/>
          <w:szCs w:val="23"/>
        </w:rPr>
        <w:t>Ayrıca, daha yeni Avrupa Birliği risk değerlendirme raporları ba</w:t>
      </w:r>
      <w:r w:rsidR="009B1B3C">
        <w:rPr>
          <w:sz w:val="23"/>
          <w:szCs w:val="23"/>
        </w:rPr>
        <w:t>zen ölçülen verileri içerebilir</w:t>
      </w:r>
      <w:r w:rsidR="009B1B3C">
        <w:rPr>
          <w:rStyle w:val="DipnotBavurusu"/>
          <w:sz w:val="23"/>
          <w:szCs w:val="23"/>
        </w:rPr>
        <w:footnoteReference w:id="114"/>
      </w:r>
      <w:r w:rsidRPr="00F21D8F">
        <w:rPr>
          <w:sz w:val="23"/>
          <w:szCs w:val="23"/>
        </w:rPr>
        <w:t>. Ölçülen verileri bildiren tüm çalışmalarda maddeyi içeren atık miktarı ve tipi arasında ilişki hakkında ve gömme alanının büyüklüğü ve yaşı için bilgiler verilmemiştir.</w:t>
      </w:r>
    </w:p>
    <w:p w:rsidR="00AA5816" w:rsidRPr="00F21D8F" w:rsidRDefault="00AA5816" w:rsidP="00382010">
      <w:pPr>
        <w:widowControl w:val="0"/>
        <w:autoSpaceDE w:val="0"/>
        <w:autoSpaceDN w:val="0"/>
        <w:adjustRightInd w:val="0"/>
        <w:ind w:left="6"/>
        <w:jc w:val="both"/>
        <w:rPr>
          <w:sz w:val="23"/>
          <w:szCs w:val="23"/>
        </w:rPr>
      </w:pPr>
      <w:r w:rsidRPr="00F21D8F">
        <w:rPr>
          <w:sz w:val="23"/>
          <w:szCs w:val="23"/>
        </w:rPr>
        <w:t xml:space="preserve">Madde için ölçülen veriler varsa veya çapraz okumaya dayanarak maddeye uygulanabiliyorsa, , maddenin gömme alanında imhasının risk yaratmadığı konusunda destekleyici sav şeklinde kullanılabilir. </w:t>
      </w:r>
    </w:p>
    <w:p w:rsidR="00AA5816" w:rsidRPr="00F21D8F" w:rsidRDefault="00AA5816" w:rsidP="00382010">
      <w:pPr>
        <w:widowControl w:val="0"/>
        <w:autoSpaceDE w:val="0"/>
        <w:autoSpaceDN w:val="0"/>
        <w:adjustRightInd w:val="0"/>
        <w:ind w:left="6"/>
        <w:jc w:val="both"/>
        <w:rPr>
          <w:sz w:val="23"/>
          <w:szCs w:val="23"/>
        </w:rPr>
      </w:pPr>
    </w:p>
    <w:p w:rsidR="00AA5816" w:rsidRPr="009B1B3C" w:rsidRDefault="009B1B3C" w:rsidP="009B1B3C">
      <w:pPr>
        <w:rPr>
          <w:b/>
        </w:rPr>
      </w:pPr>
      <w:r w:rsidRPr="009B1B3C">
        <w:rPr>
          <w:b/>
        </w:rPr>
        <w:t xml:space="preserve">1.4 </w:t>
      </w:r>
      <w:r w:rsidRPr="009B1B3C">
        <w:rPr>
          <w:b/>
        </w:rPr>
        <w:tab/>
      </w:r>
      <w:r w:rsidR="00AA5816" w:rsidRPr="009B1B3C">
        <w:rPr>
          <w:b/>
        </w:rPr>
        <w:t>Toprağa salınımlar</w:t>
      </w:r>
    </w:p>
    <w:p w:rsidR="009B1B3C" w:rsidRDefault="009B1B3C" w:rsidP="00382010">
      <w:pPr>
        <w:widowControl w:val="0"/>
        <w:overflowPunct w:val="0"/>
        <w:autoSpaceDE w:val="0"/>
        <w:autoSpaceDN w:val="0"/>
        <w:adjustRightInd w:val="0"/>
        <w:jc w:val="both"/>
        <w:rPr>
          <w:sz w:val="23"/>
          <w:szCs w:val="23"/>
        </w:rPr>
      </w:pPr>
    </w:p>
    <w:p w:rsidR="00AA5816" w:rsidRPr="009B1B3C" w:rsidRDefault="00AA5816" w:rsidP="00382010">
      <w:pPr>
        <w:widowControl w:val="0"/>
        <w:overflowPunct w:val="0"/>
        <w:autoSpaceDE w:val="0"/>
        <w:autoSpaceDN w:val="0"/>
        <w:adjustRightInd w:val="0"/>
        <w:jc w:val="both"/>
        <w:rPr>
          <w:sz w:val="23"/>
          <w:szCs w:val="23"/>
          <w:highlight w:val="yellow"/>
        </w:rPr>
      </w:pPr>
      <w:r w:rsidRPr="009B1B3C">
        <w:rPr>
          <w:sz w:val="23"/>
          <w:szCs w:val="23"/>
          <w:highlight w:val="yellow"/>
        </w:rPr>
        <w:t>Gömme alanlarında toprağa 0.0016 olan varsayılan salınım faktörü hizmet ömrü sırasında düşük salınımlı olarak tanıtılan eşya içindeki azami salınım faktörüne karşılık gelir.</w:t>
      </w:r>
    </w:p>
    <w:p w:rsidR="00AA5816" w:rsidRDefault="00AA5816" w:rsidP="00382010">
      <w:pPr>
        <w:widowControl w:val="0"/>
        <w:overflowPunct w:val="0"/>
        <w:autoSpaceDE w:val="0"/>
        <w:autoSpaceDN w:val="0"/>
        <w:adjustRightInd w:val="0"/>
        <w:jc w:val="both"/>
        <w:rPr>
          <w:sz w:val="23"/>
          <w:szCs w:val="23"/>
        </w:rPr>
      </w:pPr>
      <w:r w:rsidRPr="009B1B3C">
        <w:rPr>
          <w:sz w:val="23"/>
          <w:szCs w:val="23"/>
          <w:highlight w:val="yellow"/>
        </w:rPr>
        <w:t>Gömme alanlarından toprağa emisyon şu şekillerde olabilir:</w:t>
      </w:r>
    </w:p>
    <w:p w:rsidR="00AA5816" w:rsidRPr="00F21D8F" w:rsidRDefault="00AA5816" w:rsidP="00382010">
      <w:pPr>
        <w:widowControl w:val="0"/>
        <w:overflowPunct w:val="0"/>
        <w:autoSpaceDE w:val="0"/>
        <w:autoSpaceDN w:val="0"/>
        <w:adjustRightInd w:val="0"/>
        <w:jc w:val="both"/>
        <w:rPr>
          <w:sz w:val="23"/>
          <w:szCs w:val="23"/>
        </w:rPr>
      </w:pPr>
    </w:p>
    <w:p w:rsidR="00AA5816" w:rsidRPr="00F21D8F" w:rsidRDefault="00AA5816" w:rsidP="006E3567">
      <w:pPr>
        <w:pStyle w:val="ListeParagraf"/>
        <w:widowControl w:val="0"/>
        <w:numPr>
          <w:ilvl w:val="0"/>
          <w:numId w:val="64"/>
        </w:numPr>
        <w:overflowPunct w:val="0"/>
        <w:autoSpaceDE w:val="0"/>
        <w:autoSpaceDN w:val="0"/>
        <w:adjustRightInd w:val="0"/>
        <w:jc w:val="both"/>
        <w:rPr>
          <w:sz w:val="23"/>
          <w:szCs w:val="23"/>
        </w:rPr>
      </w:pPr>
      <w:r w:rsidRPr="00F21D8F">
        <w:rPr>
          <w:sz w:val="23"/>
          <w:szCs w:val="23"/>
        </w:rPr>
        <w:t>Atıkların gömme alanlarına kabulu kabulu ve depolanmasını takiben toprağın direkt kirlenmesi. Bu doğal çevreye bir emisyon olarak kabul edilmez ve  bu nedenle daha ilerisi göz önüne alınmaz.</w:t>
      </w:r>
    </w:p>
    <w:p w:rsidR="00AA5816" w:rsidRPr="00F21D8F" w:rsidRDefault="00AA5816" w:rsidP="006E3567">
      <w:pPr>
        <w:pStyle w:val="ListeParagraf"/>
        <w:widowControl w:val="0"/>
        <w:numPr>
          <w:ilvl w:val="0"/>
          <w:numId w:val="64"/>
        </w:numPr>
        <w:overflowPunct w:val="0"/>
        <w:autoSpaceDE w:val="0"/>
        <w:autoSpaceDN w:val="0"/>
        <w:adjustRightInd w:val="0"/>
        <w:jc w:val="both"/>
        <w:rPr>
          <w:sz w:val="23"/>
          <w:szCs w:val="23"/>
        </w:rPr>
      </w:pPr>
      <w:r w:rsidRPr="00F21D8F">
        <w:rPr>
          <w:sz w:val="23"/>
          <w:szCs w:val="23"/>
        </w:rPr>
        <w:t xml:space="preserve">Sızıntının yapay veya mineral dolgulardan tabakaların geçirgenliği ve/veya başarısızlığı ve /veya yetersiz tasarımlarına ( </w:t>
      </w:r>
      <w:r w:rsidRPr="009B1B3C">
        <w:rPr>
          <w:sz w:val="23"/>
          <w:szCs w:val="23"/>
          <w:highlight w:val="yellow"/>
        </w:rPr>
        <w:t>Gömme Direktifi</w:t>
      </w:r>
      <w:r w:rsidRPr="00F21D8F">
        <w:rPr>
          <w:sz w:val="23"/>
          <w:szCs w:val="23"/>
        </w:rPr>
        <w:t xml:space="preserve"> ile uygunsuzluk) bağlı olarak sızması</w:t>
      </w:r>
    </w:p>
    <w:p w:rsidR="00AA5816" w:rsidRDefault="00AA5816" w:rsidP="006E3567">
      <w:pPr>
        <w:pStyle w:val="ListeParagraf"/>
        <w:widowControl w:val="0"/>
        <w:numPr>
          <w:ilvl w:val="0"/>
          <w:numId w:val="64"/>
        </w:numPr>
        <w:overflowPunct w:val="0"/>
        <w:autoSpaceDE w:val="0"/>
        <w:autoSpaceDN w:val="0"/>
        <w:adjustRightInd w:val="0"/>
        <w:jc w:val="both"/>
        <w:rPr>
          <w:sz w:val="23"/>
          <w:szCs w:val="23"/>
        </w:rPr>
      </w:pPr>
      <w:r w:rsidRPr="00F21D8F">
        <w:rPr>
          <w:sz w:val="23"/>
          <w:szCs w:val="23"/>
        </w:rPr>
        <w:t>Diğer salınımlar, örneğin rüzgar ile uçurulan veya aşındırılan partiküllerden olan sızıntı</w:t>
      </w:r>
    </w:p>
    <w:p w:rsidR="00AA5816" w:rsidRPr="00F21D8F" w:rsidRDefault="00AA5816" w:rsidP="00382010">
      <w:pPr>
        <w:pStyle w:val="ListeParagraf"/>
        <w:widowControl w:val="0"/>
        <w:overflowPunct w:val="0"/>
        <w:autoSpaceDE w:val="0"/>
        <w:autoSpaceDN w:val="0"/>
        <w:adjustRightInd w:val="0"/>
        <w:ind w:left="360"/>
        <w:jc w:val="both"/>
        <w:rPr>
          <w:sz w:val="23"/>
          <w:szCs w:val="23"/>
        </w:rPr>
      </w:pPr>
    </w:p>
    <w:p w:rsidR="00AA5816" w:rsidRPr="00F21D8F" w:rsidRDefault="00AA5816" w:rsidP="00382010">
      <w:pPr>
        <w:widowControl w:val="0"/>
        <w:autoSpaceDE w:val="0"/>
        <w:autoSpaceDN w:val="0"/>
        <w:adjustRightInd w:val="0"/>
        <w:jc w:val="both"/>
        <w:rPr>
          <w:sz w:val="23"/>
          <w:szCs w:val="23"/>
        </w:rPr>
      </w:pPr>
      <w:r w:rsidRPr="00F21D8F">
        <w:rPr>
          <w:sz w:val="23"/>
          <w:szCs w:val="23"/>
        </w:rPr>
        <w:t xml:space="preserve">Maddenin gömme alanındaki davranışıyla gerekçelendirerek toprak olan salınım faktöründe iyileştirme yapılabilir. Örneğin, organik maddeyi emme yatkınlığı yüksek maddeler varsyaılan faktörlerlerin yansıttığından daha az oranda sızıntıya neden olacaktır. </w:t>
      </w:r>
      <w:r w:rsidRPr="009B1B3C">
        <w:rPr>
          <w:sz w:val="23"/>
          <w:szCs w:val="23"/>
          <w:highlight w:val="yellow"/>
        </w:rPr>
        <w:t>Gömme alanı</w:t>
      </w:r>
      <w:r w:rsidRPr="00F21D8F">
        <w:rPr>
          <w:sz w:val="23"/>
          <w:szCs w:val="23"/>
        </w:rPr>
        <w:t xml:space="preserve"> koşullarında parçalanma ve abiyotik yıkılımı gösterilen maddeler ise atıktan sızmak yerine bozulmaya eğilimli olacaktır.</w:t>
      </w:r>
    </w:p>
    <w:p w:rsidR="00AA5816" w:rsidRDefault="00AA5816" w:rsidP="00382010">
      <w:pPr>
        <w:widowControl w:val="0"/>
        <w:autoSpaceDE w:val="0"/>
        <w:autoSpaceDN w:val="0"/>
        <w:adjustRightInd w:val="0"/>
      </w:pPr>
    </w:p>
    <w:p w:rsidR="00AA5816" w:rsidRPr="00F21D8F" w:rsidRDefault="00AA5816" w:rsidP="009B1B3C">
      <w:pPr>
        <w:widowControl w:val="0"/>
        <w:autoSpaceDE w:val="0"/>
        <w:autoSpaceDN w:val="0"/>
        <w:adjustRightInd w:val="0"/>
        <w:rPr>
          <w:sz w:val="20"/>
          <w:szCs w:val="20"/>
        </w:rPr>
      </w:pPr>
      <w:r w:rsidRPr="00F21D8F">
        <w:rPr>
          <w:sz w:val="20"/>
          <w:szCs w:val="20"/>
        </w:rPr>
        <w:t xml:space="preserve"> </w:t>
      </w:r>
    </w:p>
    <w:p w:rsidR="00AA5816" w:rsidRDefault="00AA5816" w:rsidP="00382010">
      <w:pPr>
        <w:widowControl w:val="0"/>
        <w:autoSpaceDE w:val="0"/>
        <w:autoSpaceDN w:val="0"/>
        <w:adjustRightInd w:val="0"/>
        <w:sectPr w:rsidR="00AA5816">
          <w:headerReference w:type="default" r:id="rId36"/>
          <w:pgSz w:w="11904" w:h="16840"/>
          <w:pgMar w:top="720" w:right="1120" w:bottom="488" w:left="1134" w:header="708" w:footer="708" w:gutter="0"/>
          <w:cols w:space="708" w:equalWidth="0">
            <w:col w:w="9646"/>
          </w:cols>
          <w:noEndnote/>
        </w:sectPr>
      </w:pPr>
    </w:p>
    <w:p w:rsidR="00AA5816" w:rsidRDefault="00AA5816" w:rsidP="00382010">
      <w:pPr>
        <w:widowControl w:val="0"/>
        <w:autoSpaceDE w:val="0"/>
        <w:autoSpaceDN w:val="0"/>
        <w:adjustRightInd w:val="0"/>
        <w:sectPr w:rsidR="00AA5816">
          <w:type w:val="continuous"/>
          <w:pgSz w:w="11904" w:h="16840"/>
          <w:pgMar w:top="720" w:right="5820" w:bottom="488" w:left="5840" w:header="708" w:footer="708" w:gutter="0"/>
          <w:cols w:space="708" w:equalWidth="0">
            <w:col w:w="240"/>
          </w:cols>
          <w:noEndnote/>
        </w:sectPr>
      </w:pPr>
    </w:p>
    <w:p w:rsidR="00AA5816" w:rsidRPr="00F21D8F" w:rsidRDefault="00AA5816" w:rsidP="00382010">
      <w:pPr>
        <w:widowControl w:val="0"/>
        <w:autoSpaceDE w:val="0"/>
        <w:autoSpaceDN w:val="0"/>
        <w:adjustRightInd w:val="0"/>
        <w:rPr>
          <w:sz w:val="23"/>
          <w:szCs w:val="23"/>
        </w:rPr>
      </w:pPr>
      <w:bookmarkStart w:id="88" w:name="page221"/>
      <w:bookmarkEnd w:id="88"/>
    </w:p>
    <w:p w:rsidR="00AA5816" w:rsidRPr="009B1B3C" w:rsidRDefault="00AA5816" w:rsidP="006E3567">
      <w:pPr>
        <w:widowControl w:val="0"/>
        <w:numPr>
          <w:ilvl w:val="0"/>
          <w:numId w:val="44"/>
        </w:numPr>
        <w:overflowPunct w:val="0"/>
        <w:autoSpaceDE w:val="0"/>
        <w:autoSpaceDN w:val="0"/>
        <w:adjustRightInd w:val="0"/>
        <w:ind w:left="726" w:hanging="726"/>
        <w:jc w:val="both"/>
        <w:rPr>
          <w:b/>
          <w:bCs/>
          <w:sz w:val="23"/>
          <w:szCs w:val="23"/>
          <w:highlight w:val="yellow"/>
        </w:rPr>
      </w:pPr>
      <w:r w:rsidRPr="009B1B3C">
        <w:rPr>
          <w:b/>
          <w:bCs/>
          <w:sz w:val="23"/>
          <w:szCs w:val="23"/>
          <w:highlight w:val="yellow"/>
        </w:rPr>
        <w:t xml:space="preserve">“Gömme” genel maruz kalma senaryosu </w:t>
      </w:r>
    </w:p>
    <w:p w:rsidR="00AA5816" w:rsidRDefault="00AA5816" w:rsidP="00382010">
      <w:pPr>
        <w:widowControl w:val="0"/>
        <w:autoSpaceDE w:val="0"/>
        <w:autoSpaceDN w:val="0"/>
        <w:adjustRightInd w:val="0"/>
      </w:pPr>
    </w:p>
    <w:p w:rsidR="009B1B3C" w:rsidRPr="009B1B3C" w:rsidRDefault="009B1B3C" w:rsidP="009B1B3C">
      <w:pPr>
        <w:pStyle w:val="ResimYazs"/>
        <w:rPr>
          <w:b w:val="0"/>
        </w:rPr>
      </w:pPr>
      <w:bookmarkStart w:id="89" w:name="_Toc439671973"/>
      <w:r>
        <w:t xml:space="preserve">Tablo R.18- </w:t>
      </w:r>
      <w:r>
        <w:fldChar w:fldCharType="begin"/>
      </w:r>
      <w:r>
        <w:instrText xml:space="preserve"> SEQ Tablo_R.18- \* ARABIC </w:instrText>
      </w:r>
      <w:r>
        <w:fldChar w:fldCharType="separate"/>
      </w:r>
      <w:r w:rsidR="00B5752B">
        <w:rPr>
          <w:noProof/>
        </w:rPr>
        <w:t>23</w:t>
      </w:r>
      <w:r>
        <w:fldChar w:fldCharType="end"/>
      </w:r>
      <w:r>
        <w:t xml:space="preserve"> : </w:t>
      </w:r>
      <w:r w:rsidRPr="009B1B3C">
        <w:rPr>
          <w:b w:val="0"/>
          <w:highlight w:val="yellow"/>
        </w:rPr>
        <w:t>Kentsel atık gömmede genel maruz kalma senaryosu</w:t>
      </w:r>
      <w:bookmarkEnd w:id="89"/>
    </w:p>
    <w:tbl>
      <w:tblPr>
        <w:tblW w:w="0" w:type="auto"/>
        <w:tblInd w:w="2" w:type="dxa"/>
        <w:tblLayout w:type="fixed"/>
        <w:tblCellMar>
          <w:left w:w="0" w:type="dxa"/>
          <w:right w:w="0" w:type="dxa"/>
        </w:tblCellMar>
        <w:tblLook w:val="0000" w:firstRow="0" w:lastRow="0" w:firstColumn="0" w:lastColumn="0" w:noHBand="0" w:noVBand="0"/>
      </w:tblPr>
      <w:tblGrid>
        <w:gridCol w:w="2600"/>
        <w:gridCol w:w="6880"/>
      </w:tblGrid>
      <w:tr w:rsidR="00AA5816" w:rsidRPr="00441609">
        <w:trPr>
          <w:trHeight w:val="279"/>
        </w:trPr>
        <w:tc>
          <w:tcPr>
            <w:tcW w:w="2600" w:type="dxa"/>
            <w:tcBorders>
              <w:top w:val="single" w:sz="8" w:space="0" w:color="auto"/>
              <w:left w:val="single" w:sz="8" w:space="0" w:color="auto"/>
              <w:bottom w:val="nil"/>
              <w:right w:val="single" w:sz="8" w:space="0" w:color="auto"/>
            </w:tcBorders>
            <w:vAlign w:val="bottom"/>
          </w:tcPr>
          <w:p w:rsidR="00AA5816" w:rsidRPr="00441609" w:rsidRDefault="00AA5816" w:rsidP="00382010">
            <w:pPr>
              <w:widowControl w:val="0"/>
              <w:autoSpaceDE w:val="0"/>
              <w:autoSpaceDN w:val="0"/>
              <w:adjustRightInd w:val="0"/>
              <w:ind w:left="120"/>
            </w:pPr>
            <w:r>
              <w:rPr>
                <w:b/>
                <w:bCs/>
                <w:sz w:val="20"/>
                <w:szCs w:val="20"/>
              </w:rPr>
              <w:t>Parametre</w:t>
            </w:r>
          </w:p>
        </w:tc>
        <w:tc>
          <w:tcPr>
            <w:tcW w:w="6880" w:type="dxa"/>
            <w:tcBorders>
              <w:top w:val="single" w:sz="8" w:space="0" w:color="auto"/>
              <w:left w:val="nil"/>
              <w:bottom w:val="nil"/>
              <w:right w:val="single" w:sz="8" w:space="0" w:color="auto"/>
            </w:tcBorders>
            <w:vAlign w:val="bottom"/>
          </w:tcPr>
          <w:p w:rsidR="00AA5816" w:rsidRPr="00441609" w:rsidRDefault="00AA5816" w:rsidP="00382010">
            <w:pPr>
              <w:widowControl w:val="0"/>
              <w:autoSpaceDE w:val="0"/>
              <w:autoSpaceDN w:val="0"/>
              <w:adjustRightInd w:val="0"/>
              <w:ind w:left="100"/>
            </w:pPr>
            <w:r>
              <w:rPr>
                <w:b/>
                <w:bCs/>
                <w:sz w:val="20"/>
                <w:szCs w:val="20"/>
              </w:rPr>
              <w:t>Tanım</w:t>
            </w:r>
          </w:p>
        </w:tc>
      </w:tr>
      <w:tr w:rsidR="00AA5816" w:rsidRPr="00441609">
        <w:trPr>
          <w:trHeight w:val="146"/>
        </w:trPr>
        <w:tc>
          <w:tcPr>
            <w:tcW w:w="2600" w:type="dxa"/>
            <w:tcBorders>
              <w:top w:val="nil"/>
              <w:left w:val="single" w:sz="8" w:space="0" w:color="auto"/>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2"/>
                <w:szCs w:val="12"/>
              </w:rPr>
            </w:pPr>
          </w:p>
        </w:tc>
        <w:tc>
          <w:tcPr>
            <w:tcW w:w="6880" w:type="dxa"/>
            <w:tcBorders>
              <w:top w:val="nil"/>
              <w:left w:val="nil"/>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2"/>
                <w:szCs w:val="12"/>
              </w:rPr>
            </w:pPr>
          </w:p>
        </w:tc>
      </w:tr>
      <w:tr w:rsidR="00AA5816" w:rsidRPr="00441609">
        <w:trPr>
          <w:trHeight w:val="250"/>
        </w:trPr>
        <w:tc>
          <w:tcPr>
            <w:tcW w:w="2600" w:type="dxa"/>
            <w:tcBorders>
              <w:top w:val="nil"/>
              <w:left w:val="single" w:sz="8" w:space="0" w:color="auto"/>
              <w:bottom w:val="nil"/>
              <w:right w:val="single" w:sz="8" w:space="0" w:color="auto"/>
            </w:tcBorders>
            <w:vAlign w:val="bottom"/>
          </w:tcPr>
          <w:p w:rsidR="00AA5816" w:rsidRPr="00441609" w:rsidRDefault="00AA5816" w:rsidP="00382010">
            <w:pPr>
              <w:widowControl w:val="0"/>
              <w:autoSpaceDE w:val="0"/>
              <w:autoSpaceDN w:val="0"/>
              <w:adjustRightInd w:val="0"/>
              <w:ind w:left="120"/>
            </w:pPr>
            <w:r>
              <w:rPr>
                <w:sz w:val="20"/>
                <w:szCs w:val="20"/>
              </w:rPr>
              <w:t>Senaryo başlığı</w:t>
            </w:r>
          </w:p>
        </w:tc>
        <w:tc>
          <w:tcPr>
            <w:tcW w:w="6880" w:type="dxa"/>
            <w:tcBorders>
              <w:top w:val="nil"/>
              <w:left w:val="nil"/>
              <w:bottom w:val="nil"/>
              <w:right w:val="single" w:sz="8" w:space="0" w:color="auto"/>
            </w:tcBorders>
            <w:vAlign w:val="bottom"/>
          </w:tcPr>
          <w:p w:rsidR="00AA5816" w:rsidRPr="00441609" w:rsidRDefault="00AA5816" w:rsidP="00382010">
            <w:pPr>
              <w:widowControl w:val="0"/>
              <w:autoSpaceDE w:val="0"/>
              <w:autoSpaceDN w:val="0"/>
              <w:adjustRightInd w:val="0"/>
              <w:ind w:left="100"/>
            </w:pPr>
            <w:r>
              <w:rPr>
                <w:sz w:val="20"/>
                <w:szCs w:val="20"/>
              </w:rPr>
              <w:t xml:space="preserve">Kentsel katı atıklar için gömme </w:t>
            </w:r>
          </w:p>
        </w:tc>
      </w:tr>
      <w:tr w:rsidR="00AA5816" w:rsidRPr="00441609">
        <w:trPr>
          <w:trHeight w:val="150"/>
        </w:trPr>
        <w:tc>
          <w:tcPr>
            <w:tcW w:w="2600" w:type="dxa"/>
            <w:tcBorders>
              <w:top w:val="nil"/>
              <w:left w:val="single" w:sz="8" w:space="0" w:color="auto"/>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3"/>
                <w:szCs w:val="13"/>
              </w:rPr>
            </w:pPr>
          </w:p>
        </w:tc>
        <w:tc>
          <w:tcPr>
            <w:tcW w:w="6880" w:type="dxa"/>
            <w:tcBorders>
              <w:top w:val="nil"/>
              <w:left w:val="nil"/>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3"/>
                <w:szCs w:val="13"/>
              </w:rPr>
            </w:pPr>
          </w:p>
        </w:tc>
      </w:tr>
      <w:tr w:rsidR="00AA5816" w:rsidRPr="00441609">
        <w:trPr>
          <w:trHeight w:val="203"/>
        </w:trPr>
        <w:tc>
          <w:tcPr>
            <w:tcW w:w="2600" w:type="dxa"/>
            <w:tcBorders>
              <w:top w:val="nil"/>
              <w:left w:val="single" w:sz="8" w:space="0" w:color="auto"/>
              <w:bottom w:val="nil"/>
              <w:right w:val="single" w:sz="8" w:space="0" w:color="auto"/>
            </w:tcBorders>
            <w:vAlign w:val="bottom"/>
          </w:tcPr>
          <w:p w:rsidR="00AA5816" w:rsidRPr="00441609" w:rsidRDefault="00AA5816" w:rsidP="00382010">
            <w:pPr>
              <w:widowControl w:val="0"/>
              <w:autoSpaceDE w:val="0"/>
              <w:autoSpaceDN w:val="0"/>
              <w:adjustRightInd w:val="0"/>
              <w:ind w:left="120"/>
            </w:pPr>
            <w:r>
              <w:rPr>
                <w:sz w:val="20"/>
                <w:szCs w:val="20"/>
              </w:rPr>
              <w:t>Atıkların tipleri</w:t>
            </w:r>
          </w:p>
        </w:tc>
        <w:tc>
          <w:tcPr>
            <w:tcW w:w="6880" w:type="dxa"/>
            <w:tcBorders>
              <w:top w:val="nil"/>
              <w:left w:val="nil"/>
              <w:bottom w:val="nil"/>
              <w:right w:val="single" w:sz="8" w:space="0" w:color="auto"/>
            </w:tcBorders>
            <w:vAlign w:val="bottom"/>
          </w:tcPr>
          <w:p w:rsidR="00AA5816" w:rsidRPr="00441609" w:rsidRDefault="00AA5816" w:rsidP="00382010">
            <w:pPr>
              <w:widowControl w:val="0"/>
              <w:autoSpaceDE w:val="0"/>
              <w:autoSpaceDN w:val="0"/>
              <w:adjustRightInd w:val="0"/>
              <w:ind w:left="100"/>
            </w:pPr>
            <w:r>
              <w:rPr>
                <w:sz w:val="20"/>
                <w:szCs w:val="20"/>
              </w:rPr>
              <w:t xml:space="preserve">Sıvı atıklar, tehlikeli PC özelliğine sahip atıklar, hastane veya klinik atıkları, yasal kabul edilebilirlik kriterlerini karşılamayan hariç tüm atık tipleri </w:t>
            </w:r>
          </w:p>
        </w:tc>
      </w:tr>
      <w:tr w:rsidR="00AA5816" w:rsidRPr="00441609">
        <w:trPr>
          <w:trHeight w:val="167"/>
        </w:trPr>
        <w:tc>
          <w:tcPr>
            <w:tcW w:w="2600" w:type="dxa"/>
            <w:tcBorders>
              <w:top w:val="nil"/>
              <w:left w:val="single" w:sz="8" w:space="0" w:color="auto"/>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4"/>
                <w:szCs w:val="14"/>
              </w:rPr>
            </w:pPr>
          </w:p>
        </w:tc>
        <w:tc>
          <w:tcPr>
            <w:tcW w:w="6880" w:type="dxa"/>
            <w:tcBorders>
              <w:top w:val="nil"/>
              <w:left w:val="nil"/>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4"/>
                <w:szCs w:val="14"/>
              </w:rPr>
            </w:pPr>
          </w:p>
        </w:tc>
      </w:tr>
      <w:tr w:rsidR="00AA5816" w:rsidRPr="00441609">
        <w:trPr>
          <w:trHeight w:val="250"/>
        </w:trPr>
        <w:tc>
          <w:tcPr>
            <w:tcW w:w="2600" w:type="dxa"/>
            <w:tcBorders>
              <w:top w:val="nil"/>
              <w:left w:val="single" w:sz="8" w:space="0" w:color="auto"/>
              <w:bottom w:val="nil"/>
              <w:right w:val="single" w:sz="8" w:space="0" w:color="auto"/>
            </w:tcBorders>
            <w:vAlign w:val="bottom"/>
          </w:tcPr>
          <w:p w:rsidR="00AA5816" w:rsidRPr="00441609" w:rsidRDefault="00AA5816" w:rsidP="00382010">
            <w:pPr>
              <w:widowControl w:val="0"/>
              <w:autoSpaceDE w:val="0"/>
              <w:autoSpaceDN w:val="0"/>
              <w:adjustRightInd w:val="0"/>
              <w:ind w:left="120"/>
            </w:pPr>
            <w:r>
              <w:rPr>
                <w:sz w:val="20"/>
                <w:szCs w:val="20"/>
              </w:rPr>
              <w:t>Varsayımlar</w:t>
            </w:r>
          </w:p>
        </w:tc>
        <w:tc>
          <w:tcPr>
            <w:tcW w:w="6880" w:type="dxa"/>
            <w:tcBorders>
              <w:top w:val="nil"/>
              <w:left w:val="nil"/>
              <w:bottom w:val="nil"/>
              <w:right w:val="single" w:sz="8" w:space="0" w:color="auto"/>
            </w:tcBorders>
            <w:vAlign w:val="bottom"/>
          </w:tcPr>
          <w:p w:rsidR="00AA5816" w:rsidRPr="00441609" w:rsidRDefault="00AA5816" w:rsidP="00382010">
            <w:pPr>
              <w:widowControl w:val="0"/>
              <w:autoSpaceDE w:val="0"/>
              <w:autoSpaceDN w:val="0"/>
              <w:adjustRightInd w:val="0"/>
              <w:ind w:left="100"/>
            </w:pPr>
            <w:r>
              <w:rPr>
                <w:sz w:val="20"/>
                <w:szCs w:val="20"/>
              </w:rPr>
              <w:t>Gömmenin , Gömme Direktifiyle uyumlu olduğu varsayılır</w:t>
            </w:r>
          </w:p>
        </w:tc>
      </w:tr>
      <w:tr w:rsidR="00AA5816" w:rsidRPr="00441609">
        <w:trPr>
          <w:trHeight w:val="150"/>
        </w:trPr>
        <w:tc>
          <w:tcPr>
            <w:tcW w:w="2600" w:type="dxa"/>
            <w:tcBorders>
              <w:top w:val="nil"/>
              <w:left w:val="single" w:sz="8" w:space="0" w:color="auto"/>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3"/>
                <w:szCs w:val="13"/>
              </w:rPr>
            </w:pPr>
          </w:p>
        </w:tc>
        <w:tc>
          <w:tcPr>
            <w:tcW w:w="6880" w:type="dxa"/>
            <w:tcBorders>
              <w:top w:val="nil"/>
              <w:left w:val="nil"/>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3"/>
                <w:szCs w:val="13"/>
              </w:rPr>
            </w:pPr>
          </w:p>
        </w:tc>
      </w:tr>
      <w:tr w:rsidR="00AA5816" w:rsidRPr="00441609">
        <w:trPr>
          <w:trHeight w:val="202"/>
        </w:trPr>
        <w:tc>
          <w:tcPr>
            <w:tcW w:w="2600" w:type="dxa"/>
            <w:tcBorders>
              <w:top w:val="nil"/>
              <w:left w:val="single" w:sz="8" w:space="0" w:color="auto"/>
              <w:bottom w:val="nil"/>
              <w:right w:val="single" w:sz="8" w:space="0" w:color="auto"/>
            </w:tcBorders>
            <w:vAlign w:val="bottom"/>
          </w:tcPr>
          <w:p w:rsidR="00AA5816" w:rsidRPr="00441609" w:rsidRDefault="00AA5816" w:rsidP="00382010">
            <w:pPr>
              <w:widowControl w:val="0"/>
              <w:autoSpaceDE w:val="0"/>
              <w:autoSpaceDN w:val="0"/>
              <w:adjustRightInd w:val="0"/>
              <w:ind w:left="120"/>
            </w:pPr>
            <w:r>
              <w:rPr>
                <w:sz w:val="20"/>
                <w:szCs w:val="20"/>
              </w:rPr>
              <w:t>Ön-bertaraf</w:t>
            </w:r>
          </w:p>
        </w:tc>
        <w:tc>
          <w:tcPr>
            <w:tcW w:w="6880" w:type="dxa"/>
            <w:tcBorders>
              <w:top w:val="nil"/>
              <w:left w:val="nil"/>
              <w:bottom w:val="nil"/>
              <w:right w:val="single" w:sz="8" w:space="0" w:color="auto"/>
            </w:tcBorders>
            <w:vAlign w:val="bottom"/>
          </w:tcPr>
          <w:p w:rsidR="00AA5816" w:rsidRPr="00441609" w:rsidRDefault="00AA5816" w:rsidP="00382010">
            <w:pPr>
              <w:widowControl w:val="0"/>
              <w:autoSpaceDE w:val="0"/>
              <w:autoSpaceDN w:val="0"/>
              <w:adjustRightInd w:val="0"/>
              <w:ind w:left="100"/>
            </w:pPr>
            <w:r>
              <w:rPr>
                <w:sz w:val="20"/>
                <w:szCs w:val="20"/>
              </w:rPr>
              <w:t xml:space="preserve">Atıklar tehlike ve miktarı azaltmak için mekanik veya termal işleme ile ön-bertarafa tabi tutulur. </w:t>
            </w:r>
          </w:p>
        </w:tc>
      </w:tr>
      <w:tr w:rsidR="00AA5816" w:rsidRPr="00441609">
        <w:trPr>
          <w:trHeight w:val="167"/>
        </w:trPr>
        <w:tc>
          <w:tcPr>
            <w:tcW w:w="2600" w:type="dxa"/>
            <w:tcBorders>
              <w:top w:val="nil"/>
              <w:left w:val="single" w:sz="8" w:space="0" w:color="auto"/>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4"/>
                <w:szCs w:val="14"/>
              </w:rPr>
            </w:pPr>
          </w:p>
        </w:tc>
        <w:tc>
          <w:tcPr>
            <w:tcW w:w="6880" w:type="dxa"/>
            <w:tcBorders>
              <w:top w:val="nil"/>
              <w:left w:val="nil"/>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4"/>
                <w:szCs w:val="14"/>
              </w:rPr>
            </w:pPr>
          </w:p>
        </w:tc>
      </w:tr>
      <w:tr w:rsidR="00AA5816" w:rsidRPr="00441609">
        <w:trPr>
          <w:trHeight w:val="250"/>
        </w:trPr>
        <w:tc>
          <w:tcPr>
            <w:tcW w:w="2600" w:type="dxa"/>
            <w:tcBorders>
              <w:top w:val="nil"/>
              <w:left w:val="single" w:sz="8" w:space="0" w:color="auto"/>
              <w:bottom w:val="nil"/>
              <w:right w:val="single" w:sz="8" w:space="0" w:color="auto"/>
            </w:tcBorders>
            <w:vAlign w:val="bottom"/>
          </w:tcPr>
          <w:p w:rsidR="00AA5816" w:rsidRPr="00441609" w:rsidRDefault="00AA5816" w:rsidP="00382010">
            <w:pPr>
              <w:widowControl w:val="0"/>
              <w:autoSpaceDE w:val="0"/>
              <w:autoSpaceDN w:val="0"/>
              <w:adjustRightInd w:val="0"/>
              <w:ind w:left="120"/>
            </w:pPr>
            <w:r>
              <w:rPr>
                <w:sz w:val="20"/>
                <w:szCs w:val="20"/>
              </w:rPr>
              <w:t>Fiziksel şekil</w:t>
            </w:r>
          </w:p>
        </w:tc>
        <w:tc>
          <w:tcPr>
            <w:tcW w:w="6880" w:type="dxa"/>
            <w:tcBorders>
              <w:top w:val="nil"/>
              <w:left w:val="nil"/>
              <w:bottom w:val="nil"/>
              <w:right w:val="single" w:sz="8" w:space="0" w:color="auto"/>
            </w:tcBorders>
            <w:vAlign w:val="bottom"/>
          </w:tcPr>
          <w:p w:rsidR="00AA5816" w:rsidRPr="00441609" w:rsidRDefault="00AA5816" w:rsidP="00382010">
            <w:pPr>
              <w:widowControl w:val="0"/>
              <w:autoSpaceDE w:val="0"/>
              <w:autoSpaceDN w:val="0"/>
              <w:adjustRightInd w:val="0"/>
              <w:ind w:left="100"/>
            </w:pPr>
            <w:r>
              <w:rPr>
                <w:sz w:val="20"/>
                <w:szCs w:val="20"/>
              </w:rPr>
              <w:t>madde genelde katı olarak atık içinde bulunur</w:t>
            </w:r>
          </w:p>
        </w:tc>
      </w:tr>
      <w:tr w:rsidR="00AA5816" w:rsidRPr="00441609">
        <w:trPr>
          <w:trHeight w:val="150"/>
        </w:trPr>
        <w:tc>
          <w:tcPr>
            <w:tcW w:w="2600" w:type="dxa"/>
            <w:tcBorders>
              <w:top w:val="nil"/>
              <w:left w:val="single" w:sz="8" w:space="0" w:color="auto"/>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3"/>
                <w:szCs w:val="13"/>
              </w:rPr>
            </w:pPr>
          </w:p>
        </w:tc>
        <w:tc>
          <w:tcPr>
            <w:tcW w:w="6880" w:type="dxa"/>
            <w:tcBorders>
              <w:top w:val="nil"/>
              <w:left w:val="nil"/>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3"/>
                <w:szCs w:val="13"/>
              </w:rPr>
            </w:pPr>
          </w:p>
        </w:tc>
      </w:tr>
      <w:tr w:rsidR="00AA5816" w:rsidRPr="00441609">
        <w:trPr>
          <w:trHeight w:val="203"/>
        </w:trPr>
        <w:tc>
          <w:tcPr>
            <w:tcW w:w="2600" w:type="dxa"/>
            <w:tcBorders>
              <w:top w:val="nil"/>
              <w:left w:val="single" w:sz="8" w:space="0" w:color="auto"/>
              <w:bottom w:val="nil"/>
              <w:right w:val="single" w:sz="8" w:space="0" w:color="auto"/>
            </w:tcBorders>
          </w:tcPr>
          <w:p w:rsidR="00AA5816" w:rsidRPr="00441609" w:rsidRDefault="00AA5816" w:rsidP="00382010">
            <w:pPr>
              <w:widowControl w:val="0"/>
              <w:autoSpaceDE w:val="0"/>
              <w:autoSpaceDN w:val="0"/>
              <w:adjustRightInd w:val="0"/>
              <w:ind w:left="120"/>
            </w:pPr>
            <w:r>
              <w:rPr>
                <w:sz w:val="20"/>
                <w:szCs w:val="20"/>
              </w:rPr>
              <w:t>İşletim koşulları</w:t>
            </w:r>
          </w:p>
        </w:tc>
        <w:tc>
          <w:tcPr>
            <w:tcW w:w="6880" w:type="dxa"/>
            <w:tcBorders>
              <w:top w:val="nil"/>
              <w:left w:val="nil"/>
              <w:bottom w:val="nil"/>
              <w:right w:val="single" w:sz="8" w:space="0" w:color="auto"/>
            </w:tcBorders>
          </w:tcPr>
          <w:p w:rsidR="00AA5816" w:rsidRDefault="00AA5816" w:rsidP="00382010">
            <w:pPr>
              <w:widowControl w:val="0"/>
              <w:autoSpaceDE w:val="0"/>
              <w:autoSpaceDN w:val="0"/>
              <w:adjustRightInd w:val="0"/>
              <w:ind w:left="100"/>
              <w:rPr>
                <w:sz w:val="20"/>
                <w:szCs w:val="20"/>
              </w:rPr>
            </w:pPr>
            <w:r>
              <w:rPr>
                <w:sz w:val="20"/>
                <w:szCs w:val="20"/>
              </w:rPr>
              <w:t>Gömme işi, iyi uygulamalar ve gömme direktifi gerekliliklerine uygun olarak işletilmelidir. Suni bir taban dlogusu ve üst toprak tabakasından oluşur. Sızıntı ve gömme alanı gazları toplanarak bertaraf edilir. Yüzey suyu akıntıları toplanarak, kanalizasyona boşaltılır.</w:t>
            </w:r>
          </w:p>
          <w:p w:rsidR="00AA5816" w:rsidRPr="00441609" w:rsidRDefault="00AA5816" w:rsidP="00382010">
            <w:pPr>
              <w:widowControl w:val="0"/>
              <w:autoSpaceDE w:val="0"/>
              <w:autoSpaceDN w:val="0"/>
              <w:adjustRightInd w:val="0"/>
              <w:ind w:left="100"/>
            </w:pPr>
          </w:p>
        </w:tc>
      </w:tr>
      <w:tr w:rsidR="00AA5816" w:rsidRPr="00441609">
        <w:trPr>
          <w:trHeight w:val="167"/>
        </w:trPr>
        <w:tc>
          <w:tcPr>
            <w:tcW w:w="2600" w:type="dxa"/>
            <w:tcBorders>
              <w:top w:val="nil"/>
              <w:left w:val="single" w:sz="8" w:space="0" w:color="auto"/>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4"/>
                <w:szCs w:val="14"/>
              </w:rPr>
            </w:pPr>
          </w:p>
        </w:tc>
        <w:tc>
          <w:tcPr>
            <w:tcW w:w="6880" w:type="dxa"/>
            <w:tcBorders>
              <w:top w:val="nil"/>
              <w:left w:val="nil"/>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4"/>
                <w:szCs w:val="14"/>
              </w:rPr>
            </w:pPr>
          </w:p>
        </w:tc>
      </w:tr>
      <w:tr w:rsidR="00AA5816" w:rsidRPr="00441609">
        <w:trPr>
          <w:trHeight w:val="199"/>
        </w:trPr>
        <w:tc>
          <w:tcPr>
            <w:tcW w:w="2600" w:type="dxa"/>
            <w:tcBorders>
              <w:top w:val="nil"/>
              <w:left w:val="single" w:sz="8" w:space="0" w:color="auto"/>
              <w:bottom w:val="nil"/>
              <w:right w:val="single" w:sz="8" w:space="0" w:color="auto"/>
            </w:tcBorders>
            <w:vAlign w:val="bottom"/>
          </w:tcPr>
          <w:p w:rsidR="00AA5816" w:rsidRPr="00441609" w:rsidRDefault="00AA5816" w:rsidP="00382010">
            <w:pPr>
              <w:widowControl w:val="0"/>
              <w:autoSpaceDE w:val="0"/>
              <w:autoSpaceDN w:val="0"/>
              <w:adjustRightInd w:val="0"/>
              <w:ind w:left="120"/>
            </w:pPr>
            <w:r>
              <w:rPr>
                <w:sz w:val="20"/>
                <w:szCs w:val="20"/>
              </w:rPr>
              <w:t xml:space="preserve">Gömme alınında günde imha edilen atık miktarı </w:t>
            </w:r>
          </w:p>
        </w:tc>
        <w:tc>
          <w:tcPr>
            <w:tcW w:w="6880" w:type="dxa"/>
            <w:tcBorders>
              <w:top w:val="nil"/>
              <w:left w:val="nil"/>
              <w:bottom w:val="nil"/>
              <w:right w:val="single" w:sz="8" w:space="0" w:color="auto"/>
            </w:tcBorders>
            <w:vAlign w:val="bottom"/>
          </w:tcPr>
          <w:p w:rsidR="00AA5816" w:rsidRDefault="00AA5816" w:rsidP="00382010">
            <w:pPr>
              <w:widowControl w:val="0"/>
              <w:autoSpaceDE w:val="0"/>
              <w:autoSpaceDN w:val="0"/>
              <w:adjustRightInd w:val="0"/>
              <w:ind w:left="100"/>
              <w:rPr>
                <w:i/>
                <w:iCs/>
                <w:sz w:val="20"/>
                <w:szCs w:val="20"/>
              </w:rPr>
            </w:pPr>
          </w:p>
          <w:p w:rsidR="00AA5816" w:rsidRPr="00441609" w:rsidRDefault="00AA5816" w:rsidP="00382010">
            <w:pPr>
              <w:widowControl w:val="0"/>
              <w:autoSpaceDE w:val="0"/>
              <w:autoSpaceDN w:val="0"/>
              <w:adjustRightInd w:val="0"/>
              <w:ind w:left="100"/>
            </w:pPr>
            <w:r>
              <w:rPr>
                <w:i/>
                <w:iCs/>
                <w:sz w:val="20"/>
                <w:szCs w:val="20"/>
              </w:rPr>
              <w:t xml:space="preserve">Kayıtlı mikyar ve yükleme sayısı ve salınım süresine bağlı olarak hesaplanacak. </w:t>
            </w:r>
          </w:p>
        </w:tc>
      </w:tr>
      <w:tr w:rsidR="00AA5816" w:rsidRPr="00441609">
        <w:trPr>
          <w:trHeight w:val="264"/>
        </w:trPr>
        <w:tc>
          <w:tcPr>
            <w:tcW w:w="2600" w:type="dxa"/>
            <w:tcBorders>
              <w:top w:val="nil"/>
              <w:left w:val="single" w:sz="8" w:space="0" w:color="auto"/>
              <w:bottom w:val="nil"/>
              <w:right w:val="single" w:sz="8" w:space="0" w:color="auto"/>
            </w:tcBorders>
            <w:vAlign w:val="bottom"/>
          </w:tcPr>
          <w:p w:rsidR="00AA5816" w:rsidRPr="00441609" w:rsidRDefault="00AA5816" w:rsidP="00382010">
            <w:pPr>
              <w:widowControl w:val="0"/>
              <w:autoSpaceDE w:val="0"/>
              <w:autoSpaceDN w:val="0"/>
              <w:adjustRightInd w:val="0"/>
              <w:ind w:left="120"/>
            </w:pPr>
          </w:p>
        </w:tc>
        <w:tc>
          <w:tcPr>
            <w:tcW w:w="6880" w:type="dxa"/>
            <w:tcBorders>
              <w:top w:val="nil"/>
              <w:left w:val="nil"/>
              <w:bottom w:val="nil"/>
              <w:right w:val="single" w:sz="8" w:space="0" w:color="auto"/>
            </w:tcBorders>
            <w:vAlign w:val="bottom"/>
          </w:tcPr>
          <w:p w:rsidR="00AA5816" w:rsidRPr="00441609" w:rsidRDefault="00AA5816" w:rsidP="00382010">
            <w:pPr>
              <w:widowControl w:val="0"/>
              <w:autoSpaceDE w:val="0"/>
              <w:autoSpaceDN w:val="0"/>
              <w:adjustRightInd w:val="0"/>
              <w:ind w:left="100"/>
            </w:pPr>
          </w:p>
        </w:tc>
      </w:tr>
      <w:tr w:rsidR="00AA5816" w:rsidRPr="00441609">
        <w:trPr>
          <w:trHeight w:val="167"/>
        </w:trPr>
        <w:tc>
          <w:tcPr>
            <w:tcW w:w="2600" w:type="dxa"/>
            <w:tcBorders>
              <w:top w:val="nil"/>
              <w:left w:val="single" w:sz="8" w:space="0" w:color="auto"/>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4"/>
                <w:szCs w:val="14"/>
              </w:rPr>
            </w:pPr>
          </w:p>
        </w:tc>
        <w:tc>
          <w:tcPr>
            <w:tcW w:w="6880" w:type="dxa"/>
            <w:tcBorders>
              <w:top w:val="nil"/>
              <w:left w:val="nil"/>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4"/>
                <w:szCs w:val="14"/>
              </w:rPr>
            </w:pPr>
          </w:p>
        </w:tc>
      </w:tr>
      <w:tr w:rsidR="00AA5816" w:rsidRPr="00441609">
        <w:trPr>
          <w:trHeight w:val="250"/>
        </w:trPr>
        <w:tc>
          <w:tcPr>
            <w:tcW w:w="2600" w:type="dxa"/>
            <w:tcBorders>
              <w:top w:val="nil"/>
              <w:left w:val="single" w:sz="8" w:space="0" w:color="auto"/>
              <w:bottom w:val="nil"/>
              <w:right w:val="single" w:sz="8" w:space="0" w:color="auto"/>
            </w:tcBorders>
            <w:vAlign w:val="bottom"/>
          </w:tcPr>
          <w:p w:rsidR="00AA5816" w:rsidRPr="00441609" w:rsidRDefault="00AA5816" w:rsidP="00382010">
            <w:pPr>
              <w:widowControl w:val="0"/>
              <w:autoSpaceDE w:val="0"/>
              <w:autoSpaceDN w:val="0"/>
              <w:adjustRightInd w:val="0"/>
              <w:ind w:left="120"/>
            </w:pPr>
            <w:r>
              <w:rPr>
                <w:sz w:val="20"/>
                <w:szCs w:val="20"/>
              </w:rPr>
              <w:t>Salınım süresi</w:t>
            </w:r>
          </w:p>
        </w:tc>
        <w:tc>
          <w:tcPr>
            <w:tcW w:w="6880" w:type="dxa"/>
            <w:tcBorders>
              <w:top w:val="nil"/>
              <w:left w:val="nil"/>
              <w:bottom w:val="nil"/>
              <w:right w:val="single" w:sz="8" w:space="0" w:color="auto"/>
            </w:tcBorders>
            <w:vAlign w:val="bottom"/>
          </w:tcPr>
          <w:p w:rsidR="00AA5816" w:rsidRPr="00441609" w:rsidRDefault="00AA5816" w:rsidP="00382010">
            <w:pPr>
              <w:widowControl w:val="0"/>
              <w:autoSpaceDE w:val="0"/>
              <w:autoSpaceDN w:val="0"/>
              <w:adjustRightInd w:val="0"/>
              <w:ind w:left="100"/>
            </w:pPr>
            <w:r>
              <w:rPr>
                <w:sz w:val="20"/>
                <w:szCs w:val="20"/>
              </w:rPr>
              <w:t xml:space="preserve">365 gün </w:t>
            </w:r>
          </w:p>
        </w:tc>
      </w:tr>
      <w:tr w:rsidR="00AA5816" w:rsidRPr="00441609">
        <w:trPr>
          <w:trHeight w:val="150"/>
        </w:trPr>
        <w:tc>
          <w:tcPr>
            <w:tcW w:w="2600" w:type="dxa"/>
            <w:tcBorders>
              <w:top w:val="nil"/>
              <w:left w:val="single" w:sz="8" w:space="0" w:color="auto"/>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3"/>
                <w:szCs w:val="13"/>
              </w:rPr>
            </w:pPr>
          </w:p>
        </w:tc>
        <w:tc>
          <w:tcPr>
            <w:tcW w:w="6880" w:type="dxa"/>
            <w:tcBorders>
              <w:top w:val="nil"/>
              <w:left w:val="nil"/>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3"/>
                <w:szCs w:val="13"/>
              </w:rPr>
            </w:pPr>
          </w:p>
        </w:tc>
      </w:tr>
      <w:tr w:rsidR="00AA5816" w:rsidRPr="00441609">
        <w:trPr>
          <w:trHeight w:val="423"/>
        </w:trPr>
        <w:tc>
          <w:tcPr>
            <w:tcW w:w="2600" w:type="dxa"/>
            <w:tcBorders>
              <w:top w:val="nil"/>
              <w:left w:val="single" w:sz="8" w:space="0" w:color="auto"/>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ind w:left="120"/>
            </w:pPr>
            <w:r>
              <w:rPr>
                <w:sz w:val="20"/>
                <w:szCs w:val="20"/>
              </w:rPr>
              <w:t>Sızıntı bertarafı</w:t>
            </w:r>
          </w:p>
        </w:tc>
        <w:tc>
          <w:tcPr>
            <w:tcW w:w="6880" w:type="dxa"/>
            <w:tcBorders>
              <w:top w:val="nil"/>
              <w:left w:val="nil"/>
              <w:bottom w:val="single" w:sz="8" w:space="0" w:color="auto"/>
              <w:right w:val="single" w:sz="8" w:space="0" w:color="auto"/>
            </w:tcBorders>
            <w:vAlign w:val="bottom"/>
          </w:tcPr>
          <w:p w:rsidR="00AA5816" w:rsidRPr="00441609" w:rsidRDefault="00AA5816" w:rsidP="009B1B3C">
            <w:pPr>
              <w:widowControl w:val="0"/>
              <w:autoSpaceDE w:val="0"/>
              <w:autoSpaceDN w:val="0"/>
              <w:adjustRightInd w:val="0"/>
              <w:ind w:left="100"/>
            </w:pPr>
            <w:r w:rsidRPr="00441609">
              <w:rPr>
                <w:sz w:val="20"/>
                <w:szCs w:val="20"/>
              </w:rPr>
              <w:t>%100</w:t>
            </w:r>
            <w:r w:rsidR="009B1B3C">
              <w:rPr>
                <w:rStyle w:val="DipnotBavurusu"/>
                <w:sz w:val="20"/>
                <w:szCs w:val="20"/>
              </w:rPr>
              <w:footnoteReference w:id="115"/>
            </w:r>
          </w:p>
        </w:tc>
      </w:tr>
      <w:tr w:rsidR="00AA5816" w:rsidRPr="00441609">
        <w:trPr>
          <w:trHeight w:val="405"/>
        </w:trPr>
        <w:tc>
          <w:tcPr>
            <w:tcW w:w="2600" w:type="dxa"/>
            <w:tcBorders>
              <w:top w:val="nil"/>
              <w:left w:val="single" w:sz="8" w:space="0" w:color="auto"/>
              <w:bottom w:val="nil"/>
              <w:right w:val="single" w:sz="8" w:space="0" w:color="auto"/>
            </w:tcBorders>
            <w:vAlign w:val="bottom"/>
          </w:tcPr>
          <w:p w:rsidR="00AA5816" w:rsidRPr="00441609" w:rsidRDefault="00AA5816" w:rsidP="00382010">
            <w:pPr>
              <w:widowControl w:val="0"/>
              <w:autoSpaceDE w:val="0"/>
              <w:autoSpaceDN w:val="0"/>
              <w:adjustRightInd w:val="0"/>
              <w:ind w:left="120"/>
            </w:pPr>
            <w:r>
              <w:rPr>
                <w:sz w:val="20"/>
                <w:szCs w:val="20"/>
              </w:rPr>
              <w:t>Havaya olan varsayılan salınım değeri</w:t>
            </w:r>
          </w:p>
        </w:tc>
        <w:tc>
          <w:tcPr>
            <w:tcW w:w="6880" w:type="dxa"/>
            <w:tcBorders>
              <w:top w:val="nil"/>
              <w:left w:val="nil"/>
              <w:bottom w:val="nil"/>
              <w:right w:val="single" w:sz="8" w:space="0" w:color="auto"/>
            </w:tcBorders>
            <w:vAlign w:val="bottom"/>
          </w:tcPr>
          <w:p w:rsidR="00AA5816" w:rsidRPr="00441609" w:rsidRDefault="00AA5816" w:rsidP="009B1B3C">
            <w:pPr>
              <w:widowControl w:val="0"/>
              <w:autoSpaceDE w:val="0"/>
              <w:autoSpaceDN w:val="0"/>
              <w:adjustRightInd w:val="0"/>
              <w:ind w:left="100"/>
            </w:pPr>
            <w:r w:rsidRPr="00441609">
              <w:rPr>
                <w:sz w:val="20"/>
                <w:szCs w:val="20"/>
              </w:rPr>
              <w:t>0 (VOC)</w:t>
            </w:r>
            <w:r w:rsidR="009B1B3C">
              <w:rPr>
                <w:rStyle w:val="DipnotBavurusu"/>
                <w:sz w:val="20"/>
                <w:szCs w:val="20"/>
              </w:rPr>
              <w:footnoteReference w:id="116"/>
            </w:r>
          </w:p>
        </w:tc>
      </w:tr>
      <w:tr w:rsidR="00AA5816" w:rsidRPr="00441609">
        <w:trPr>
          <w:trHeight w:val="260"/>
        </w:trPr>
        <w:tc>
          <w:tcPr>
            <w:tcW w:w="2600" w:type="dxa"/>
            <w:tcBorders>
              <w:top w:val="nil"/>
              <w:left w:val="single" w:sz="8" w:space="0" w:color="auto"/>
              <w:bottom w:val="nil"/>
              <w:right w:val="single" w:sz="8" w:space="0" w:color="auto"/>
            </w:tcBorders>
            <w:vAlign w:val="bottom"/>
          </w:tcPr>
          <w:p w:rsidR="00AA5816" w:rsidRPr="00441609" w:rsidRDefault="00AA5816" w:rsidP="00382010">
            <w:pPr>
              <w:widowControl w:val="0"/>
              <w:autoSpaceDE w:val="0"/>
              <w:autoSpaceDN w:val="0"/>
              <w:adjustRightInd w:val="0"/>
            </w:pPr>
          </w:p>
        </w:tc>
        <w:tc>
          <w:tcPr>
            <w:tcW w:w="6880" w:type="dxa"/>
            <w:tcBorders>
              <w:top w:val="nil"/>
              <w:left w:val="nil"/>
              <w:bottom w:val="nil"/>
              <w:right w:val="single" w:sz="8" w:space="0" w:color="auto"/>
            </w:tcBorders>
            <w:vAlign w:val="bottom"/>
          </w:tcPr>
          <w:p w:rsidR="00AA5816" w:rsidRPr="00441609" w:rsidRDefault="00AA5816" w:rsidP="00382010">
            <w:pPr>
              <w:widowControl w:val="0"/>
              <w:autoSpaceDE w:val="0"/>
              <w:autoSpaceDN w:val="0"/>
              <w:adjustRightInd w:val="0"/>
              <w:ind w:left="100"/>
            </w:pPr>
            <w:r>
              <w:rPr>
                <w:sz w:val="20"/>
                <w:szCs w:val="20"/>
              </w:rPr>
              <w:t>0.0005 (</w:t>
            </w:r>
            <w:r w:rsidRPr="00441609">
              <w:rPr>
                <w:sz w:val="20"/>
                <w:szCs w:val="20"/>
              </w:rPr>
              <w:t>VOC</w:t>
            </w:r>
            <w:r>
              <w:rPr>
                <w:sz w:val="20"/>
                <w:szCs w:val="20"/>
              </w:rPr>
              <w:t xml:space="preserve"> olmayan</w:t>
            </w:r>
            <w:r w:rsidRPr="00441609">
              <w:rPr>
                <w:sz w:val="20"/>
                <w:szCs w:val="20"/>
              </w:rPr>
              <w:t>)</w:t>
            </w:r>
          </w:p>
        </w:tc>
      </w:tr>
      <w:tr w:rsidR="00AA5816" w:rsidRPr="00441609">
        <w:trPr>
          <w:trHeight w:val="167"/>
        </w:trPr>
        <w:tc>
          <w:tcPr>
            <w:tcW w:w="2600" w:type="dxa"/>
            <w:tcBorders>
              <w:top w:val="nil"/>
              <w:left w:val="single" w:sz="8" w:space="0" w:color="auto"/>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4"/>
                <w:szCs w:val="14"/>
              </w:rPr>
            </w:pPr>
          </w:p>
        </w:tc>
        <w:tc>
          <w:tcPr>
            <w:tcW w:w="6880" w:type="dxa"/>
            <w:tcBorders>
              <w:top w:val="nil"/>
              <w:left w:val="nil"/>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4"/>
                <w:szCs w:val="14"/>
              </w:rPr>
            </w:pPr>
          </w:p>
        </w:tc>
      </w:tr>
      <w:tr w:rsidR="00AA5816" w:rsidRPr="00441609">
        <w:trPr>
          <w:trHeight w:val="203"/>
        </w:trPr>
        <w:tc>
          <w:tcPr>
            <w:tcW w:w="2600" w:type="dxa"/>
            <w:tcBorders>
              <w:top w:val="nil"/>
              <w:left w:val="single" w:sz="8" w:space="0" w:color="auto"/>
              <w:bottom w:val="nil"/>
              <w:right w:val="single" w:sz="8" w:space="0" w:color="auto"/>
            </w:tcBorders>
            <w:vAlign w:val="bottom"/>
          </w:tcPr>
          <w:p w:rsidR="00AA5816" w:rsidRPr="00441609" w:rsidRDefault="00AA5816" w:rsidP="00382010">
            <w:pPr>
              <w:widowControl w:val="0"/>
              <w:autoSpaceDE w:val="0"/>
              <w:autoSpaceDN w:val="0"/>
              <w:adjustRightInd w:val="0"/>
              <w:ind w:left="120"/>
            </w:pPr>
            <w:r>
              <w:rPr>
                <w:sz w:val="20"/>
                <w:szCs w:val="20"/>
              </w:rPr>
              <w:t>Suya olan varsayılan salınım değeri</w:t>
            </w:r>
          </w:p>
        </w:tc>
        <w:tc>
          <w:tcPr>
            <w:tcW w:w="6880" w:type="dxa"/>
            <w:tcBorders>
              <w:top w:val="nil"/>
              <w:left w:val="nil"/>
              <w:bottom w:val="nil"/>
              <w:right w:val="single" w:sz="8" w:space="0" w:color="auto"/>
            </w:tcBorders>
            <w:vAlign w:val="bottom"/>
          </w:tcPr>
          <w:p w:rsidR="00AA5816" w:rsidRPr="00441609" w:rsidRDefault="00AA5816" w:rsidP="00382010">
            <w:pPr>
              <w:widowControl w:val="0"/>
              <w:autoSpaceDE w:val="0"/>
              <w:autoSpaceDN w:val="0"/>
              <w:adjustRightInd w:val="0"/>
              <w:ind w:left="100"/>
            </w:pPr>
            <w:r w:rsidRPr="00441609">
              <w:rPr>
                <w:sz w:val="20"/>
                <w:szCs w:val="20"/>
              </w:rPr>
              <w:t>0.032</w:t>
            </w:r>
          </w:p>
        </w:tc>
      </w:tr>
      <w:tr w:rsidR="00AA5816" w:rsidRPr="00441609">
        <w:trPr>
          <w:trHeight w:val="167"/>
        </w:trPr>
        <w:tc>
          <w:tcPr>
            <w:tcW w:w="2600" w:type="dxa"/>
            <w:tcBorders>
              <w:top w:val="nil"/>
              <w:left w:val="single" w:sz="8" w:space="0" w:color="auto"/>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4"/>
                <w:szCs w:val="14"/>
              </w:rPr>
            </w:pPr>
          </w:p>
        </w:tc>
        <w:tc>
          <w:tcPr>
            <w:tcW w:w="6880" w:type="dxa"/>
            <w:tcBorders>
              <w:top w:val="nil"/>
              <w:left w:val="nil"/>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4"/>
                <w:szCs w:val="14"/>
              </w:rPr>
            </w:pPr>
          </w:p>
        </w:tc>
      </w:tr>
      <w:tr w:rsidR="00AA5816" w:rsidRPr="00441609">
        <w:trPr>
          <w:trHeight w:val="250"/>
        </w:trPr>
        <w:tc>
          <w:tcPr>
            <w:tcW w:w="2600" w:type="dxa"/>
            <w:tcBorders>
              <w:top w:val="nil"/>
              <w:left w:val="single" w:sz="8" w:space="0" w:color="auto"/>
              <w:bottom w:val="nil"/>
              <w:right w:val="single" w:sz="8" w:space="0" w:color="auto"/>
            </w:tcBorders>
            <w:vAlign w:val="bottom"/>
          </w:tcPr>
          <w:p w:rsidR="00AA5816" w:rsidRPr="00441609" w:rsidRDefault="00AA5816" w:rsidP="00382010">
            <w:pPr>
              <w:widowControl w:val="0"/>
              <w:autoSpaceDE w:val="0"/>
              <w:autoSpaceDN w:val="0"/>
              <w:adjustRightInd w:val="0"/>
              <w:ind w:left="120"/>
            </w:pPr>
            <w:r>
              <w:rPr>
                <w:sz w:val="20"/>
                <w:szCs w:val="20"/>
              </w:rPr>
              <w:t>Toprağa olan varsayılan salınım değeri</w:t>
            </w:r>
          </w:p>
        </w:tc>
        <w:tc>
          <w:tcPr>
            <w:tcW w:w="6880" w:type="dxa"/>
            <w:tcBorders>
              <w:top w:val="nil"/>
              <w:left w:val="nil"/>
              <w:bottom w:val="nil"/>
              <w:right w:val="single" w:sz="8" w:space="0" w:color="auto"/>
            </w:tcBorders>
            <w:vAlign w:val="bottom"/>
          </w:tcPr>
          <w:p w:rsidR="00AA5816" w:rsidRPr="00441609" w:rsidRDefault="00AA5816" w:rsidP="00382010">
            <w:pPr>
              <w:widowControl w:val="0"/>
              <w:autoSpaceDE w:val="0"/>
              <w:autoSpaceDN w:val="0"/>
              <w:adjustRightInd w:val="0"/>
              <w:ind w:left="100"/>
            </w:pPr>
            <w:r w:rsidRPr="00441609">
              <w:rPr>
                <w:sz w:val="20"/>
                <w:szCs w:val="20"/>
              </w:rPr>
              <w:t>0.0016</w:t>
            </w:r>
          </w:p>
        </w:tc>
      </w:tr>
      <w:tr w:rsidR="00AA5816" w:rsidRPr="00441609">
        <w:trPr>
          <w:trHeight w:val="150"/>
        </w:trPr>
        <w:tc>
          <w:tcPr>
            <w:tcW w:w="2600" w:type="dxa"/>
            <w:tcBorders>
              <w:top w:val="nil"/>
              <w:left w:val="single" w:sz="8" w:space="0" w:color="auto"/>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3"/>
                <w:szCs w:val="13"/>
              </w:rPr>
            </w:pPr>
          </w:p>
        </w:tc>
        <w:tc>
          <w:tcPr>
            <w:tcW w:w="6880" w:type="dxa"/>
            <w:tcBorders>
              <w:top w:val="nil"/>
              <w:left w:val="nil"/>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3"/>
                <w:szCs w:val="13"/>
              </w:rPr>
            </w:pPr>
          </w:p>
        </w:tc>
      </w:tr>
    </w:tbl>
    <w:p w:rsidR="00AA5816" w:rsidRDefault="00AA5816" w:rsidP="00382010">
      <w:pPr>
        <w:widowControl w:val="0"/>
        <w:autoSpaceDE w:val="0"/>
        <w:autoSpaceDN w:val="0"/>
        <w:adjustRightInd w:val="0"/>
      </w:pPr>
    </w:p>
    <w:p w:rsidR="00AA5816" w:rsidRDefault="00AA5816" w:rsidP="00382010">
      <w:pPr>
        <w:widowControl w:val="0"/>
        <w:autoSpaceDE w:val="0"/>
        <w:autoSpaceDN w:val="0"/>
        <w:adjustRightInd w:val="0"/>
      </w:pPr>
    </w:p>
    <w:p w:rsidR="00AA5816" w:rsidRPr="00F21D8F" w:rsidRDefault="00AA5816" w:rsidP="00382010">
      <w:pPr>
        <w:widowControl w:val="0"/>
        <w:tabs>
          <w:tab w:val="left" w:pos="705"/>
        </w:tabs>
        <w:autoSpaceDE w:val="0"/>
        <w:autoSpaceDN w:val="0"/>
        <w:adjustRightInd w:val="0"/>
        <w:ind w:left="6"/>
        <w:jc w:val="both"/>
        <w:rPr>
          <w:b/>
          <w:bCs/>
          <w:sz w:val="23"/>
          <w:szCs w:val="23"/>
        </w:rPr>
      </w:pPr>
      <w:r w:rsidRPr="00F21D8F">
        <w:rPr>
          <w:b/>
          <w:bCs/>
          <w:sz w:val="23"/>
          <w:szCs w:val="23"/>
        </w:rPr>
        <w:t>2</w:t>
      </w:r>
      <w:r w:rsidRPr="00F21D8F">
        <w:rPr>
          <w:b/>
          <w:bCs/>
          <w:sz w:val="23"/>
          <w:szCs w:val="23"/>
        </w:rPr>
        <w:tab/>
        <w:t>Kentsel atık- yakma senaryosu</w:t>
      </w:r>
    </w:p>
    <w:p w:rsidR="00AA5816" w:rsidRPr="00F21D8F" w:rsidRDefault="00AA5816" w:rsidP="00382010">
      <w:pPr>
        <w:widowControl w:val="0"/>
        <w:autoSpaceDE w:val="0"/>
        <w:autoSpaceDN w:val="0"/>
        <w:adjustRightInd w:val="0"/>
        <w:jc w:val="both"/>
        <w:rPr>
          <w:sz w:val="23"/>
          <w:szCs w:val="23"/>
        </w:rPr>
      </w:pPr>
    </w:p>
    <w:p w:rsidR="00AA5816" w:rsidRPr="00F21D8F" w:rsidRDefault="00AA5816" w:rsidP="00382010">
      <w:pPr>
        <w:widowControl w:val="0"/>
        <w:autoSpaceDE w:val="0"/>
        <w:autoSpaceDN w:val="0"/>
        <w:adjustRightInd w:val="0"/>
        <w:ind w:left="6"/>
        <w:jc w:val="both"/>
        <w:rPr>
          <w:sz w:val="23"/>
          <w:szCs w:val="23"/>
        </w:rPr>
      </w:pPr>
      <w:r w:rsidRPr="00F21D8F">
        <w:rPr>
          <w:b/>
          <w:bCs/>
          <w:sz w:val="23"/>
          <w:szCs w:val="23"/>
        </w:rPr>
        <w:t>2.1 Havaya salınım için iyileştirme seçenekleri</w:t>
      </w:r>
    </w:p>
    <w:p w:rsidR="00AA5816" w:rsidRPr="00F21D8F" w:rsidRDefault="00AA5816" w:rsidP="00382010">
      <w:pPr>
        <w:widowControl w:val="0"/>
        <w:autoSpaceDE w:val="0"/>
        <w:autoSpaceDN w:val="0"/>
        <w:adjustRightInd w:val="0"/>
        <w:jc w:val="both"/>
        <w:rPr>
          <w:sz w:val="23"/>
          <w:szCs w:val="23"/>
        </w:rPr>
      </w:pPr>
    </w:p>
    <w:p w:rsidR="00AA5816" w:rsidRPr="00F21D8F" w:rsidRDefault="00AA5816" w:rsidP="00382010">
      <w:pPr>
        <w:widowControl w:val="0"/>
        <w:overflowPunct w:val="0"/>
        <w:autoSpaceDE w:val="0"/>
        <w:autoSpaceDN w:val="0"/>
        <w:adjustRightInd w:val="0"/>
        <w:ind w:left="6"/>
        <w:jc w:val="both"/>
        <w:rPr>
          <w:sz w:val="23"/>
          <w:szCs w:val="23"/>
        </w:rPr>
      </w:pPr>
      <w:r w:rsidRPr="00F21D8F">
        <w:rPr>
          <w:sz w:val="23"/>
          <w:szCs w:val="23"/>
        </w:rPr>
        <w:t xml:space="preserve">Metaller için salınım hızları </w:t>
      </w:r>
      <w:r w:rsidRPr="009B1B3C">
        <w:rPr>
          <w:sz w:val="23"/>
          <w:szCs w:val="23"/>
          <w:highlight w:val="yellow"/>
        </w:rPr>
        <w:t>Atık Yakma Direktifindeki emisyon sınır değerleri</w:t>
      </w:r>
      <w:r w:rsidRPr="00F21D8F">
        <w:rPr>
          <w:sz w:val="23"/>
          <w:szCs w:val="23"/>
        </w:rPr>
        <w:t xml:space="preserve"> ve yakmadan gelen çıktı fraksiyonları ( dip külü/cüruf, boiler ash ve filtre tozları, atık su filtre birikimi) için transfer faktörlerini belirleyen çalışmalara dayanılarak iyileştirilebilir. Organik maddelerden olan salınımda, orijinal organik maddelerin %100’nun yıkıldığı, temelde CO2 olarak yayıldığı ve az bir miktar da TOC ve dioksinler/furanlar (klor varlığına bağlı) olarak ölçülen organik kirleticiler olarak yayıldığı kabul edilerek iyileştirme yapılabilir.</w:t>
      </w:r>
    </w:p>
    <w:p w:rsidR="00AA5816" w:rsidRDefault="00AA5816" w:rsidP="00382010">
      <w:pPr>
        <w:widowControl w:val="0"/>
        <w:autoSpaceDE w:val="0"/>
        <w:autoSpaceDN w:val="0"/>
        <w:adjustRightInd w:val="0"/>
      </w:pPr>
    </w:p>
    <w:p w:rsidR="00AA5816" w:rsidRPr="00F21D8F" w:rsidRDefault="00AA5816" w:rsidP="00382010">
      <w:pPr>
        <w:widowControl w:val="0"/>
        <w:overflowPunct w:val="0"/>
        <w:autoSpaceDE w:val="0"/>
        <w:autoSpaceDN w:val="0"/>
        <w:adjustRightInd w:val="0"/>
        <w:jc w:val="both"/>
        <w:rPr>
          <w:sz w:val="23"/>
          <w:szCs w:val="23"/>
        </w:rPr>
      </w:pPr>
      <w:bookmarkStart w:id="90" w:name="page223"/>
      <w:bookmarkEnd w:id="90"/>
      <w:r w:rsidRPr="00F21D8F">
        <w:rPr>
          <w:sz w:val="23"/>
          <w:szCs w:val="23"/>
        </w:rPr>
        <w:t xml:space="preserve">Atık Yakma (2006) </w:t>
      </w:r>
      <w:r>
        <w:rPr>
          <w:sz w:val="23"/>
          <w:szCs w:val="23"/>
        </w:rPr>
        <w:t xml:space="preserve">mevcut en </w:t>
      </w:r>
      <w:r w:rsidR="00C919C3">
        <w:rPr>
          <w:sz w:val="23"/>
          <w:szCs w:val="23"/>
        </w:rPr>
        <w:t>iyi teknik</w:t>
      </w:r>
      <w:r>
        <w:rPr>
          <w:sz w:val="23"/>
          <w:szCs w:val="23"/>
        </w:rPr>
        <w:t xml:space="preserve"> referans doküman</w:t>
      </w:r>
      <w:r w:rsidRPr="00F21D8F">
        <w:rPr>
          <w:sz w:val="23"/>
          <w:szCs w:val="23"/>
        </w:rPr>
        <w:t xml:space="preserve">ına göre, kentsel atık yakma tesisleri genellikle 4500-6000 m3/ton atık miktarında baca gaz hacmi  (% 11 oksijende) oluşturmaktadır. </w:t>
      </w:r>
      <w:r w:rsidRPr="00F21D8F">
        <w:rPr>
          <w:sz w:val="23"/>
          <w:szCs w:val="23"/>
        </w:rPr>
        <w:lastRenderedPageBreak/>
        <w:t>Tehlikeli atık yakma için bu değer 6500-10000m3 olup (%11 oksijende), ortalama atık termal değerine bağlıdır.</w:t>
      </w:r>
    </w:p>
    <w:p w:rsidR="00AA5816" w:rsidRDefault="00AA5816" w:rsidP="00382010">
      <w:pPr>
        <w:widowControl w:val="0"/>
        <w:overflowPunct w:val="0"/>
        <w:autoSpaceDE w:val="0"/>
        <w:autoSpaceDN w:val="0"/>
        <w:adjustRightInd w:val="0"/>
        <w:ind w:left="6"/>
        <w:jc w:val="both"/>
        <w:rPr>
          <w:sz w:val="23"/>
          <w:szCs w:val="23"/>
        </w:rPr>
      </w:pPr>
    </w:p>
    <w:p w:rsidR="00AA5816" w:rsidRDefault="00AA5816" w:rsidP="00382010">
      <w:pPr>
        <w:widowControl w:val="0"/>
        <w:overflowPunct w:val="0"/>
        <w:autoSpaceDE w:val="0"/>
        <w:autoSpaceDN w:val="0"/>
        <w:adjustRightInd w:val="0"/>
        <w:ind w:left="6"/>
        <w:jc w:val="both"/>
        <w:rPr>
          <w:sz w:val="23"/>
          <w:szCs w:val="23"/>
        </w:rPr>
      </w:pPr>
      <w:r w:rsidRPr="00F21D8F">
        <w:rPr>
          <w:sz w:val="23"/>
          <w:szCs w:val="23"/>
        </w:rPr>
        <w:t xml:space="preserve">Tablo R.18-24’de emisyon sınır değerleri </w:t>
      </w:r>
      <w:r w:rsidRPr="009B1B3C">
        <w:rPr>
          <w:sz w:val="23"/>
          <w:szCs w:val="23"/>
          <w:highlight w:val="yellow"/>
        </w:rPr>
        <w:t>Atık Yakma Direktifinde</w:t>
      </w:r>
      <w:r w:rsidRPr="00F21D8F">
        <w:rPr>
          <w:sz w:val="23"/>
          <w:szCs w:val="23"/>
        </w:rPr>
        <w:t xml:space="preserve"> verildiği gibi sıralanmış ve örnek niteliğinde yıllık ortalama değerler sunulmuştur. Tabloda, yüksek uçuculuğa sahip metaller (Civa, Kadmiyum, talyum) ve dioksinler/furanların atık yakma ve birlikte yakması için aynı emisyon sınır değerlerinin uygulandığı izlenmektedir.Diğer metallar için  atık yakma için ve en sık birlikte yakma atığı salan sektörler (beton endüstrisi ve içten yanmalı tesisler) için aynı emisyon sınır değerleri uygulanır</w:t>
      </w:r>
      <w:r w:rsidR="001C0E06">
        <w:rPr>
          <w:rStyle w:val="DipnotBavurusu"/>
          <w:sz w:val="23"/>
          <w:szCs w:val="23"/>
        </w:rPr>
        <w:footnoteReference w:id="117"/>
      </w:r>
      <w:r w:rsidRPr="00F21D8F">
        <w:rPr>
          <w:sz w:val="23"/>
          <w:szCs w:val="23"/>
        </w:rPr>
        <w:t>.</w:t>
      </w:r>
    </w:p>
    <w:p w:rsidR="00AA5816" w:rsidRDefault="00AA5816" w:rsidP="00382010">
      <w:pPr>
        <w:widowControl w:val="0"/>
        <w:overflowPunct w:val="0"/>
        <w:autoSpaceDE w:val="0"/>
        <w:autoSpaceDN w:val="0"/>
        <w:adjustRightInd w:val="0"/>
        <w:ind w:left="6"/>
        <w:jc w:val="both"/>
      </w:pPr>
    </w:p>
    <w:p w:rsidR="001C0E06" w:rsidRPr="001C0E06" w:rsidRDefault="001C0E06" w:rsidP="001C0E06">
      <w:pPr>
        <w:pStyle w:val="ResimYazs"/>
        <w:rPr>
          <w:b w:val="0"/>
        </w:rPr>
      </w:pPr>
      <w:bookmarkStart w:id="91" w:name="_Toc439671974"/>
      <w:r>
        <w:t xml:space="preserve">Tablo R.18- </w:t>
      </w:r>
      <w:r>
        <w:fldChar w:fldCharType="begin"/>
      </w:r>
      <w:r>
        <w:instrText xml:space="preserve"> SEQ Tablo_R.18- \* ARABIC </w:instrText>
      </w:r>
      <w:r>
        <w:fldChar w:fldCharType="separate"/>
      </w:r>
      <w:r w:rsidR="00B5752B">
        <w:rPr>
          <w:noProof/>
        </w:rPr>
        <w:t>24</w:t>
      </w:r>
      <w:r>
        <w:fldChar w:fldCharType="end"/>
      </w:r>
      <w:r>
        <w:t xml:space="preserve">: </w:t>
      </w:r>
      <w:r w:rsidRPr="001C0E06">
        <w:rPr>
          <w:b w:val="0"/>
        </w:rPr>
        <w:t>Atık yakılması ve birlikte yakılma için hava emisyon sınır değerleri</w:t>
      </w:r>
      <w:bookmarkEnd w:id="91"/>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77"/>
        <w:gridCol w:w="1538"/>
        <w:gridCol w:w="1607"/>
        <w:gridCol w:w="1568"/>
        <w:gridCol w:w="2776"/>
      </w:tblGrid>
      <w:tr w:rsidR="00AA5816" w:rsidRPr="00FD3FBC">
        <w:trPr>
          <w:trHeight w:val="1161"/>
        </w:trPr>
        <w:tc>
          <w:tcPr>
            <w:tcW w:w="1777" w:type="dxa"/>
          </w:tcPr>
          <w:p w:rsidR="00AA5816" w:rsidRPr="00FD3FBC" w:rsidRDefault="00AA5816" w:rsidP="00382010">
            <w:pPr>
              <w:widowControl w:val="0"/>
              <w:autoSpaceDE w:val="0"/>
              <w:autoSpaceDN w:val="0"/>
              <w:adjustRightInd w:val="0"/>
              <w:ind w:left="100"/>
              <w:rPr>
                <w:sz w:val="20"/>
                <w:szCs w:val="20"/>
              </w:rPr>
            </w:pPr>
            <w:r w:rsidRPr="00FD3FBC">
              <w:rPr>
                <w:b/>
                <w:bCs/>
                <w:sz w:val="20"/>
                <w:szCs w:val="20"/>
              </w:rPr>
              <w:t>Kirletici</w:t>
            </w:r>
          </w:p>
        </w:tc>
        <w:tc>
          <w:tcPr>
            <w:tcW w:w="1538" w:type="dxa"/>
          </w:tcPr>
          <w:p w:rsidR="00AA5816" w:rsidRPr="00FD3FBC" w:rsidRDefault="00AA5816" w:rsidP="00382010">
            <w:pPr>
              <w:widowControl w:val="0"/>
              <w:autoSpaceDE w:val="0"/>
              <w:autoSpaceDN w:val="0"/>
              <w:adjustRightInd w:val="0"/>
              <w:ind w:left="160"/>
              <w:rPr>
                <w:sz w:val="20"/>
                <w:szCs w:val="20"/>
              </w:rPr>
            </w:pPr>
            <w:r w:rsidRPr="00FD3FBC">
              <w:rPr>
                <w:b/>
                <w:bCs/>
                <w:sz w:val="20"/>
                <w:szCs w:val="20"/>
              </w:rPr>
              <w:t>Yakma [mg/m</w:t>
            </w:r>
            <w:r w:rsidRPr="00FD3FBC">
              <w:rPr>
                <w:b/>
                <w:bCs/>
                <w:sz w:val="20"/>
                <w:szCs w:val="20"/>
                <w:vertAlign w:val="superscript"/>
              </w:rPr>
              <w:t>3</w:t>
            </w:r>
            <w:r w:rsidRPr="00FD3FBC">
              <w:rPr>
                <w:b/>
                <w:bCs/>
                <w:sz w:val="20"/>
                <w:szCs w:val="20"/>
              </w:rPr>
              <w:t>]</w:t>
            </w:r>
          </w:p>
          <w:p w:rsidR="00AA5816" w:rsidRPr="00FD3FBC" w:rsidRDefault="00AA5816" w:rsidP="00382010">
            <w:pPr>
              <w:widowControl w:val="0"/>
              <w:autoSpaceDE w:val="0"/>
              <w:autoSpaceDN w:val="0"/>
              <w:adjustRightInd w:val="0"/>
              <w:ind w:left="160"/>
              <w:rPr>
                <w:sz w:val="20"/>
                <w:szCs w:val="20"/>
              </w:rPr>
            </w:pPr>
            <w:r w:rsidRPr="00FD3FBC">
              <w:rPr>
                <w:b/>
                <w:bCs/>
                <w:sz w:val="20"/>
                <w:szCs w:val="20"/>
              </w:rPr>
              <w:t>Başka türlü belirtilmediği takdirde</w:t>
            </w:r>
          </w:p>
        </w:tc>
        <w:tc>
          <w:tcPr>
            <w:tcW w:w="1607" w:type="dxa"/>
          </w:tcPr>
          <w:p w:rsidR="00AA5816" w:rsidRPr="00FD3FBC" w:rsidRDefault="00AA5816" w:rsidP="00382010">
            <w:pPr>
              <w:widowControl w:val="0"/>
              <w:autoSpaceDE w:val="0"/>
              <w:autoSpaceDN w:val="0"/>
              <w:adjustRightInd w:val="0"/>
              <w:ind w:left="140"/>
              <w:rPr>
                <w:sz w:val="20"/>
                <w:szCs w:val="20"/>
              </w:rPr>
            </w:pPr>
            <w:r w:rsidRPr="00FD3FBC">
              <w:rPr>
                <w:b/>
                <w:bCs/>
                <w:sz w:val="20"/>
                <w:szCs w:val="20"/>
              </w:rPr>
              <w:t>Birlikte Yakma [mg/m</w:t>
            </w:r>
            <w:r w:rsidRPr="00FD3FBC">
              <w:rPr>
                <w:b/>
                <w:bCs/>
                <w:sz w:val="20"/>
                <w:szCs w:val="20"/>
                <w:vertAlign w:val="superscript"/>
              </w:rPr>
              <w:t>3</w:t>
            </w:r>
            <w:r w:rsidRPr="00FD3FBC">
              <w:rPr>
                <w:b/>
                <w:bCs/>
                <w:sz w:val="20"/>
                <w:szCs w:val="20"/>
              </w:rPr>
              <w:t xml:space="preserve">] </w:t>
            </w:r>
          </w:p>
          <w:p w:rsidR="00AA5816" w:rsidRPr="00FD3FBC" w:rsidRDefault="00AA5816" w:rsidP="00382010">
            <w:pPr>
              <w:widowControl w:val="0"/>
              <w:autoSpaceDE w:val="0"/>
              <w:autoSpaceDN w:val="0"/>
              <w:adjustRightInd w:val="0"/>
              <w:ind w:left="140"/>
              <w:rPr>
                <w:sz w:val="20"/>
                <w:szCs w:val="20"/>
              </w:rPr>
            </w:pPr>
            <w:r w:rsidRPr="00FD3FBC">
              <w:rPr>
                <w:b/>
                <w:bCs/>
                <w:sz w:val="20"/>
                <w:szCs w:val="20"/>
              </w:rPr>
              <w:t>Başka türlü belirtilmediği takdirde</w:t>
            </w:r>
          </w:p>
        </w:tc>
        <w:tc>
          <w:tcPr>
            <w:tcW w:w="1568" w:type="dxa"/>
          </w:tcPr>
          <w:p w:rsidR="00AA5816" w:rsidRPr="00FD3FBC" w:rsidRDefault="00AA5816" w:rsidP="00382010">
            <w:pPr>
              <w:widowControl w:val="0"/>
              <w:autoSpaceDE w:val="0"/>
              <w:autoSpaceDN w:val="0"/>
              <w:adjustRightInd w:val="0"/>
              <w:ind w:left="140"/>
              <w:rPr>
                <w:sz w:val="20"/>
                <w:szCs w:val="20"/>
              </w:rPr>
            </w:pPr>
            <w:r w:rsidRPr="00FD3FBC">
              <w:rPr>
                <w:b/>
                <w:bCs/>
                <w:sz w:val="20"/>
                <w:szCs w:val="20"/>
              </w:rPr>
              <w:t xml:space="preserve">Yıllık Kentsel atık yakma </w:t>
            </w:r>
          </w:p>
          <w:p w:rsidR="00AA5816" w:rsidRPr="00FD3FBC" w:rsidRDefault="00AA5816" w:rsidP="00382010">
            <w:pPr>
              <w:widowControl w:val="0"/>
              <w:autoSpaceDE w:val="0"/>
              <w:autoSpaceDN w:val="0"/>
              <w:adjustRightInd w:val="0"/>
              <w:ind w:left="140"/>
              <w:rPr>
                <w:sz w:val="20"/>
                <w:szCs w:val="20"/>
              </w:rPr>
            </w:pPr>
            <w:r w:rsidRPr="00FD3FBC">
              <w:rPr>
                <w:b/>
                <w:bCs/>
                <w:sz w:val="20"/>
                <w:szCs w:val="20"/>
              </w:rPr>
              <w:t>ortalaması [mg/m</w:t>
            </w:r>
            <w:r w:rsidRPr="00FD3FBC">
              <w:rPr>
                <w:b/>
                <w:bCs/>
                <w:sz w:val="20"/>
                <w:szCs w:val="20"/>
                <w:vertAlign w:val="superscript"/>
              </w:rPr>
              <w:t>3</w:t>
            </w:r>
            <w:r w:rsidRPr="00FD3FBC">
              <w:rPr>
                <w:b/>
                <w:bCs/>
                <w:sz w:val="20"/>
                <w:szCs w:val="20"/>
              </w:rPr>
              <w:t>]</w:t>
            </w:r>
          </w:p>
        </w:tc>
        <w:tc>
          <w:tcPr>
            <w:tcW w:w="2776" w:type="dxa"/>
          </w:tcPr>
          <w:p w:rsidR="00AA5816" w:rsidRPr="00FD3FBC" w:rsidRDefault="00AA5816" w:rsidP="00382010">
            <w:pPr>
              <w:widowControl w:val="0"/>
              <w:autoSpaceDE w:val="0"/>
              <w:autoSpaceDN w:val="0"/>
              <w:adjustRightInd w:val="0"/>
              <w:ind w:left="140"/>
              <w:rPr>
                <w:sz w:val="20"/>
                <w:szCs w:val="20"/>
              </w:rPr>
            </w:pPr>
            <w:r w:rsidRPr="00FD3FBC">
              <w:rPr>
                <w:b/>
                <w:bCs/>
                <w:sz w:val="20"/>
                <w:szCs w:val="20"/>
              </w:rPr>
              <w:t xml:space="preserve">Kentsel katı atık yakma ortalaması </w:t>
            </w:r>
          </w:p>
          <w:p w:rsidR="00AA5816" w:rsidRPr="00FD3FBC" w:rsidRDefault="00AA5816" w:rsidP="001C0E06">
            <w:pPr>
              <w:widowControl w:val="0"/>
              <w:autoSpaceDE w:val="0"/>
              <w:autoSpaceDN w:val="0"/>
              <w:adjustRightInd w:val="0"/>
              <w:ind w:left="142"/>
              <w:rPr>
                <w:sz w:val="20"/>
                <w:szCs w:val="20"/>
              </w:rPr>
            </w:pPr>
            <w:r w:rsidRPr="00FD3FBC">
              <w:rPr>
                <w:b/>
                <w:bCs/>
                <w:sz w:val="20"/>
                <w:szCs w:val="20"/>
              </w:rPr>
              <w:t>(g/t yakılan)12 BE / 3 AU tesisi</w:t>
            </w:r>
            <w:r w:rsidR="001C0E06">
              <w:rPr>
                <w:rStyle w:val="DipnotBavurusu"/>
                <w:b/>
                <w:bCs/>
                <w:sz w:val="20"/>
                <w:szCs w:val="20"/>
              </w:rPr>
              <w:footnoteReference w:id="118"/>
            </w:r>
          </w:p>
        </w:tc>
      </w:tr>
      <w:tr w:rsidR="00AA5816" w:rsidRPr="00FD3FBC">
        <w:trPr>
          <w:trHeight w:val="404"/>
        </w:trPr>
        <w:tc>
          <w:tcPr>
            <w:tcW w:w="1777" w:type="dxa"/>
          </w:tcPr>
          <w:p w:rsidR="00AA5816" w:rsidRPr="00FD3FBC" w:rsidRDefault="00AA5816" w:rsidP="00382010">
            <w:pPr>
              <w:widowControl w:val="0"/>
              <w:autoSpaceDE w:val="0"/>
              <w:autoSpaceDN w:val="0"/>
              <w:adjustRightInd w:val="0"/>
              <w:ind w:left="100"/>
              <w:rPr>
                <w:sz w:val="20"/>
                <w:szCs w:val="20"/>
              </w:rPr>
            </w:pPr>
            <w:r w:rsidRPr="00FD3FBC">
              <w:rPr>
                <w:sz w:val="20"/>
                <w:szCs w:val="20"/>
              </w:rPr>
              <w:t>Cd + Tl (1)</w:t>
            </w:r>
          </w:p>
        </w:tc>
        <w:tc>
          <w:tcPr>
            <w:tcW w:w="1538" w:type="dxa"/>
          </w:tcPr>
          <w:p w:rsidR="00AA5816" w:rsidRPr="00FD3FBC" w:rsidRDefault="00AA5816" w:rsidP="00382010">
            <w:pPr>
              <w:widowControl w:val="0"/>
              <w:autoSpaceDE w:val="0"/>
              <w:autoSpaceDN w:val="0"/>
              <w:adjustRightInd w:val="0"/>
              <w:ind w:left="160"/>
              <w:rPr>
                <w:sz w:val="20"/>
                <w:szCs w:val="20"/>
              </w:rPr>
            </w:pPr>
            <w:r w:rsidRPr="00FD3FBC">
              <w:rPr>
                <w:sz w:val="20"/>
                <w:szCs w:val="20"/>
              </w:rPr>
              <w:t>0.05</w:t>
            </w:r>
          </w:p>
        </w:tc>
        <w:tc>
          <w:tcPr>
            <w:tcW w:w="1607" w:type="dxa"/>
          </w:tcPr>
          <w:p w:rsidR="00AA5816" w:rsidRPr="00FD3FBC" w:rsidRDefault="00AA5816" w:rsidP="00382010">
            <w:pPr>
              <w:widowControl w:val="0"/>
              <w:autoSpaceDE w:val="0"/>
              <w:autoSpaceDN w:val="0"/>
              <w:adjustRightInd w:val="0"/>
              <w:ind w:left="140"/>
              <w:rPr>
                <w:sz w:val="20"/>
                <w:szCs w:val="20"/>
              </w:rPr>
            </w:pPr>
            <w:r w:rsidRPr="00FD3FBC">
              <w:rPr>
                <w:sz w:val="20"/>
                <w:szCs w:val="20"/>
              </w:rPr>
              <w:t>0.05</w:t>
            </w:r>
          </w:p>
        </w:tc>
        <w:tc>
          <w:tcPr>
            <w:tcW w:w="1568" w:type="dxa"/>
          </w:tcPr>
          <w:p w:rsidR="00AA5816" w:rsidRPr="00FD3FBC" w:rsidRDefault="00AA5816" w:rsidP="00382010">
            <w:pPr>
              <w:widowControl w:val="0"/>
              <w:autoSpaceDE w:val="0"/>
              <w:autoSpaceDN w:val="0"/>
              <w:adjustRightInd w:val="0"/>
              <w:ind w:left="140"/>
              <w:rPr>
                <w:sz w:val="20"/>
                <w:szCs w:val="20"/>
              </w:rPr>
            </w:pPr>
            <w:r w:rsidRPr="00FD3FBC">
              <w:rPr>
                <w:sz w:val="20"/>
                <w:szCs w:val="20"/>
              </w:rPr>
              <w:t>0.0002 – 0.03</w:t>
            </w:r>
          </w:p>
        </w:tc>
        <w:tc>
          <w:tcPr>
            <w:tcW w:w="2776" w:type="dxa"/>
          </w:tcPr>
          <w:p w:rsidR="00AA5816" w:rsidRPr="00FD3FBC" w:rsidRDefault="00AA5816" w:rsidP="00382010">
            <w:pPr>
              <w:widowControl w:val="0"/>
              <w:autoSpaceDE w:val="0"/>
              <w:autoSpaceDN w:val="0"/>
              <w:adjustRightInd w:val="0"/>
              <w:ind w:left="140"/>
              <w:rPr>
                <w:sz w:val="20"/>
                <w:szCs w:val="20"/>
              </w:rPr>
            </w:pPr>
            <w:r w:rsidRPr="00FD3FBC">
              <w:rPr>
                <w:sz w:val="20"/>
                <w:szCs w:val="20"/>
              </w:rPr>
              <w:t>0.095/ -</w:t>
            </w:r>
          </w:p>
        </w:tc>
      </w:tr>
      <w:tr w:rsidR="00AA5816" w:rsidRPr="00FD3FBC">
        <w:trPr>
          <w:trHeight w:val="401"/>
        </w:trPr>
        <w:tc>
          <w:tcPr>
            <w:tcW w:w="1777" w:type="dxa"/>
          </w:tcPr>
          <w:p w:rsidR="00AA5816" w:rsidRPr="00FD3FBC" w:rsidRDefault="00AA5816" w:rsidP="00382010">
            <w:pPr>
              <w:widowControl w:val="0"/>
              <w:autoSpaceDE w:val="0"/>
              <w:autoSpaceDN w:val="0"/>
              <w:adjustRightInd w:val="0"/>
              <w:ind w:left="100"/>
              <w:rPr>
                <w:sz w:val="20"/>
                <w:szCs w:val="20"/>
              </w:rPr>
            </w:pPr>
            <w:r w:rsidRPr="00FD3FBC">
              <w:rPr>
                <w:sz w:val="20"/>
                <w:szCs w:val="20"/>
              </w:rPr>
              <w:t>Hg (1)</w:t>
            </w:r>
          </w:p>
        </w:tc>
        <w:tc>
          <w:tcPr>
            <w:tcW w:w="1538" w:type="dxa"/>
          </w:tcPr>
          <w:p w:rsidR="00AA5816" w:rsidRPr="00FD3FBC" w:rsidRDefault="00AA5816" w:rsidP="00382010">
            <w:pPr>
              <w:widowControl w:val="0"/>
              <w:autoSpaceDE w:val="0"/>
              <w:autoSpaceDN w:val="0"/>
              <w:adjustRightInd w:val="0"/>
              <w:ind w:left="160"/>
              <w:rPr>
                <w:sz w:val="20"/>
                <w:szCs w:val="20"/>
              </w:rPr>
            </w:pPr>
            <w:r w:rsidRPr="00FD3FBC">
              <w:rPr>
                <w:sz w:val="20"/>
                <w:szCs w:val="20"/>
              </w:rPr>
              <w:t>0.05</w:t>
            </w:r>
          </w:p>
        </w:tc>
        <w:tc>
          <w:tcPr>
            <w:tcW w:w="1607" w:type="dxa"/>
          </w:tcPr>
          <w:p w:rsidR="00AA5816" w:rsidRPr="00FD3FBC" w:rsidRDefault="00AA5816" w:rsidP="00382010">
            <w:pPr>
              <w:widowControl w:val="0"/>
              <w:autoSpaceDE w:val="0"/>
              <w:autoSpaceDN w:val="0"/>
              <w:adjustRightInd w:val="0"/>
              <w:ind w:left="140"/>
              <w:rPr>
                <w:sz w:val="20"/>
                <w:szCs w:val="20"/>
              </w:rPr>
            </w:pPr>
            <w:r w:rsidRPr="00FD3FBC">
              <w:rPr>
                <w:sz w:val="20"/>
                <w:szCs w:val="20"/>
              </w:rPr>
              <w:t>0.05</w:t>
            </w:r>
          </w:p>
        </w:tc>
        <w:tc>
          <w:tcPr>
            <w:tcW w:w="1568" w:type="dxa"/>
          </w:tcPr>
          <w:p w:rsidR="00AA5816" w:rsidRPr="00FD3FBC" w:rsidRDefault="00AA5816" w:rsidP="00382010">
            <w:pPr>
              <w:widowControl w:val="0"/>
              <w:autoSpaceDE w:val="0"/>
              <w:autoSpaceDN w:val="0"/>
              <w:adjustRightInd w:val="0"/>
              <w:ind w:left="140"/>
              <w:rPr>
                <w:sz w:val="20"/>
                <w:szCs w:val="20"/>
              </w:rPr>
            </w:pPr>
            <w:r w:rsidRPr="00FD3FBC">
              <w:rPr>
                <w:sz w:val="20"/>
                <w:szCs w:val="20"/>
              </w:rPr>
              <w:t>0.0002 – 0.05</w:t>
            </w:r>
          </w:p>
        </w:tc>
        <w:tc>
          <w:tcPr>
            <w:tcW w:w="2776" w:type="dxa"/>
          </w:tcPr>
          <w:p w:rsidR="00AA5816" w:rsidRPr="00FD3FBC" w:rsidRDefault="00AA5816" w:rsidP="00382010">
            <w:pPr>
              <w:widowControl w:val="0"/>
              <w:autoSpaceDE w:val="0"/>
              <w:autoSpaceDN w:val="0"/>
              <w:adjustRightInd w:val="0"/>
              <w:ind w:left="140"/>
              <w:rPr>
                <w:sz w:val="20"/>
                <w:szCs w:val="20"/>
              </w:rPr>
            </w:pPr>
            <w:r w:rsidRPr="00FD3FBC">
              <w:rPr>
                <w:sz w:val="20"/>
                <w:szCs w:val="20"/>
              </w:rPr>
              <w:t>0.048/ 0.1</w:t>
            </w:r>
          </w:p>
        </w:tc>
      </w:tr>
      <w:tr w:rsidR="00AA5816" w:rsidRPr="00FD3FBC">
        <w:trPr>
          <w:trHeight w:val="663"/>
        </w:trPr>
        <w:tc>
          <w:tcPr>
            <w:tcW w:w="1777" w:type="dxa"/>
          </w:tcPr>
          <w:p w:rsidR="00AA5816" w:rsidRPr="00FD3FBC" w:rsidRDefault="00AA5816" w:rsidP="00382010">
            <w:pPr>
              <w:widowControl w:val="0"/>
              <w:autoSpaceDE w:val="0"/>
              <w:autoSpaceDN w:val="0"/>
              <w:adjustRightInd w:val="0"/>
              <w:ind w:left="100"/>
              <w:rPr>
                <w:sz w:val="20"/>
                <w:szCs w:val="20"/>
              </w:rPr>
            </w:pPr>
            <w:r w:rsidRPr="00FD3FBC">
              <w:rPr>
                <w:sz w:val="20"/>
                <w:szCs w:val="20"/>
              </w:rPr>
              <w:t>Sb, As, Pb, Cr, Co,</w:t>
            </w:r>
          </w:p>
          <w:p w:rsidR="00AA5816" w:rsidRPr="00FD3FBC" w:rsidRDefault="00AA5816" w:rsidP="00382010">
            <w:pPr>
              <w:widowControl w:val="0"/>
              <w:autoSpaceDE w:val="0"/>
              <w:autoSpaceDN w:val="0"/>
              <w:adjustRightInd w:val="0"/>
              <w:ind w:left="100"/>
              <w:rPr>
                <w:sz w:val="20"/>
                <w:szCs w:val="20"/>
              </w:rPr>
            </w:pPr>
            <w:r w:rsidRPr="00FD3FBC">
              <w:rPr>
                <w:sz w:val="20"/>
                <w:szCs w:val="20"/>
              </w:rPr>
              <w:t>Cu, Mn, Ni, V (1)</w:t>
            </w:r>
          </w:p>
        </w:tc>
        <w:tc>
          <w:tcPr>
            <w:tcW w:w="1538" w:type="dxa"/>
          </w:tcPr>
          <w:p w:rsidR="00AA5816" w:rsidRPr="00FD3FBC" w:rsidRDefault="00AA5816" w:rsidP="00382010">
            <w:pPr>
              <w:widowControl w:val="0"/>
              <w:autoSpaceDE w:val="0"/>
              <w:autoSpaceDN w:val="0"/>
              <w:adjustRightInd w:val="0"/>
              <w:ind w:left="160"/>
              <w:rPr>
                <w:sz w:val="20"/>
                <w:szCs w:val="20"/>
              </w:rPr>
            </w:pPr>
            <w:r w:rsidRPr="00FD3FBC">
              <w:rPr>
                <w:sz w:val="20"/>
                <w:szCs w:val="20"/>
              </w:rPr>
              <w:t>0.5</w:t>
            </w:r>
          </w:p>
        </w:tc>
        <w:tc>
          <w:tcPr>
            <w:tcW w:w="1607" w:type="dxa"/>
          </w:tcPr>
          <w:p w:rsidR="00AA5816" w:rsidRPr="00FD3FBC" w:rsidRDefault="00AA5816" w:rsidP="00382010">
            <w:pPr>
              <w:widowControl w:val="0"/>
              <w:autoSpaceDE w:val="0"/>
              <w:autoSpaceDN w:val="0"/>
              <w:adjustRightInd w:val="0"/>
              <w:ind w:left="140"/>
              <w:rPr>
                <w:sz w:val="20"/>
                <w:szCs w:val="20"/>
              </w:rPr>
            </w:pPr>
            <w:r w:rsidRPr="00FD3FBC">
              <w:rPr>
                <w:sz w:val="20"/>
                <w:szCs w:val="20"/>
              </w:rPr>
              <w:t>0.5 (3)</w:t>
            </w:r>
          </w:p>
        </w:tc>
        <w:tc>
          <w:tcPr>
            <w:tcW w:w="1568" w:type="dxa"/>
          </w:tcPr>
          <w:p w:rsidR="00AA5816" w:rsidRPr="00FD3FBC" w:rsidRDefault="00AA5816" w:rsidP="00382010">
            <w:pPr>
              <w:widowControl w:val="0"/>
              <w:autoSpaceDE w:val="0"/>
              <w:autoSpaceDN w:val="0"/>
              <w:adjustRightInd w:val="0"/>
              <w:ind w:left="140"/>
              <w:rPr>
                <w:sz w:val="20"/>
                <w:szCs w:val="20"/>
              </w:rPr>
            </w:pPr>
            <w:r w:rsidRPr="00FD3FBC">
              <w:rPr>
                <w:sz w:val="20"/>
                <w:szCs w:val="20"/>
              </w:rPr>
              <w:t>0.0002 – 0.05</w:t>
            </w:r>
          </w:p>
        </w:tc>
        <w:tc>
          <w:tcPr>
            <w:tcW w:w="2776" w:type="dxa"/>
          </w:tcPr>
          <w:p w:rsidR="00AA5816" w:rsidRPr="00FD3FBC" w:rsidRDefault="00AA5816" w:rsidP="00382010">
            <w:pPr>
              <w:widowControl w:val="0"/>
              <w:autoSpaceDE w:val="0"/>
              <w:autoSpaceDN w:val="0"/>
              <w:adjustRightInd w:val="0"/>
              <w:ind w:left="140"/>
              <w:rPr>
                <w:sz w:val="20"/>
                <w:szCs w:val="20"/>
              </w:rPr>
            </w:pPr>
            <w:r w:rsidRPr="00FD3FBC">
              <w:rPr>
                <w:sz w:val="20"/>
                <w:szCs w:val="20"/>
              </w:rPr>
              <w:t>1.737/ -</w:t>
            </w:r>
          </w:p>
        </w:tc>
      </w:tr>
      <w:tr w:rsidR="00AA5816" w:rsidRPr="00FD3FBC">
        <w:trPr>
          <w:trHeight w:val="636"/>
        </w:trPr>
        <w:tc>
          <w:tcPr>
            <w:tcW w:w="1777" w:type="dxa"/>
          </w:tcPr>
          <w:p w:rsidR="00AA5816" w:rsidRPr="00FD3FBC" w:rsidRDefault="00AA5816" w:rsidP="00382010">
            <w:pPr>
              <w:widowControl w:val="0"/>
              <w:autoSpaceDE w:val="0"/>
              <w:autoSpaceDN w:val="0"/>
              <w:adjustRightInd w:val="0"/>
              <w:ind w:left="100"/>
              <w:rPr>
                <w:sz w:val="20"/>
                <w:szCs w:val="20"/>
              </w:rPr>
            </w:pPr>
            <w:r w:rsidRPr="00FD3FBC">
              <w:rPr>
                <w:sz w:val="20"/>
                <w:szCs w:val="20"/>
              </w:rPr>
              <w:t>Dioksinler ve furanlar</w:t>
            </w:r>
          </w:p>
          <w:p w:rsidR="00AA5816" w:rsidRPr="00FD3FBC" w:rsidRDefault="00AA5816" w:rsidP="00382010">
            <w:pPr>
              <w:widowControl w:val="0"/>
              <w:autoSpaceDE w:val="0"/>
              <w:autoSpaceDN w:val="0"/>
              <w:adjustRightInd w:val="0"/>
              <w:ind w:left="100"/>
              <w:rPr>
                <w:sz w:val="20"/>
                <w:szCs w:val="20"/>
              </w:rPr>
            </w:pPr>
            <w:r w:rsidRPr="00FD3FBC">
              <w:rPr>
                <w:sz w:val="20"/>
                <w:szCs w:val="20"/>
              </w:rPr>
              <w:t>(1)</w:t>
            </w:r>
          </w:p>
        </w:tc>
        <w:tc>
          <w:tcPr>
            <w:tcW w:w="1538" w:type="dxa"/>
          </w:tcPr>
          <w:p w:rsidR="00AA5816" w:rsidRPr="00FD3FBC" w:rsidRDefault="00AA5816" w:rsidP="00382010">
            <w:pPr>
              <w:widowControl w:val="0"/>
              <w:autoSpaceDE w:val="0"/>
              <w:autoSpaceDN w:val="0"/>
              <w:adjustRightInd w:val="0"/>
              <w:ind w:left="160"/>
              <w:rPr>
                <w:sz w:val="20"/>
                <w:szCs w:val="20"/>
              </w:rPr>
            </w:pPr>
            <w:r w:rsidRPr="00FD3FBC">
              <w:rPr>
                <w:sz w:val="20"/>
                <w:szCs w:val="20"/>
              </w:rPr>
              <w:t>0.1 (ng/m</w:t>
            </w:r>
            <w:r w:rsidRPr="00FD3FBC">
              <w:rPr>
                <w:sz w:val="20"/>
                <w:szCs w:val="20"/>
                <w:vertAlign w:val="superscript"/>
              </w:rPr>
              <w:t>3</w:t>
            </w:r>
            <w:r w:rsidRPr="00FD3FBC">
              <w:rPr>
                <w:sz w:val="20"/>
                <w:szCs w:val="20"/>
              </w:rPr>
              <w:t>)</w:t>
            </w:r>
          </w:p>
        </w:tc>
        <w:tc>
          <w:tcPr>
            <w:tcW w:w="1607" w:type="dxa"/>
          </w:tcPr>
          <w:p w:rsidR="00AA5816" w:rsidRPr="00FD3FBC" w:rsidRDefault="00AA5816" w:rsidP="00382010">
            <w:pPr>
              <w:widowControl w:val="0"/>
              <w:autoSpaceDE w:val="0"/>
              <w:autoSpaceDN w:val="0"/>
              <w:adjustRightInd w:val="0"/>
              <w:ind w:left="140"/>
              <w:rPr>
                <w:sz w:val="20"/>
                <w:szCs w:val="20"/>
              </w:rPr>
            </w:pPr>
            <w:r w:rsidRPr="00FD3FBC">
              <w:rPr>
                <w:sz w:val="20"/>
                <w:szCs w:val="20"/>
              </w:rPr>
              <w:t>0.1 (ng/m</w:t>
            </w:r>
            <w:r w:rsidRPr="00FD3FBC">
              <w:rPr>
                <w:sz w:val="20"/>
                <w:szCs w:val="20"/>
                <w:vertAlign w:val="superscript"/>
              </w:rPr>
              <w:t>3</w:t>
            </w:r>
            <w:r w:rsidRPr="00FD3FBC">
              <w:rPr>
                <w:sz w:val="20"/>
                <w:szCs w:val="20"/>
              </w:rPr>
              <w:t>)</w:t>
            </w:r>
          </w:p>
        </w:tc>
        <w:tc>
          <w:tcPr>
            <w:tcW w:w="1568" w:type="dxa"/>
          </w:tcPr>
          <w:p w:rsidR="00AA5816" w:rsidRPr="00FD3FBC" w:rsidRDefault="00AA5816" w:rsidP="00382010">
            <w:pPr>
              <w:widowControl w:val="0"/>
              <w:autoSpaceDE w:val="0"/>
              <w:autoSpaceDN w:val="0"/>
              <w:adjustRightInd w:val="0"/>
              <w:rPr>
                <w:sz w:val="20"/>
                <w:szCs w:val="20"/>
              </w:rPr>
            </w:pPr>
          </w:p>
        </w:tc>
        <w:tc>
          <w:tcPr>
            <w:tcW w:w="2776" w:type="dxa"/>
          </w:tcPr>
          <w:p w:rsidR="00AA5816" w:rsidRPr="00FD3FBC" w:rsidRDefault="00AA5816" w:rsidP="00382010">
            <w:pPr>
              <w:widowControl w:val="0"/>
              <w:autoSpaceDE w:val="0"/>
              <w:autoSpaceDN w:val="0"/>
              <w:adjustRightInd w:val="0"/>
              <w:ind w:left="140"/>
              <w:rPr>
                <w:sz w:val="20"/>
                <w:szCs w:val="20"/>
              </w:rPr>
            </w:pPr>
            <w:r w:rsidRPr="00FD3FBC">
              <w:rPr>
                <w:sz w:val="20"/>
                <w:szCs w:val="20"/>
              </w:rPr>
              <w:t>250 / 44.4 (ng/m</w:t>
            </w:r>
            <w:r w:rsidRPr="00FD3FBC">
              <w:rPr>
                <w:sz w:val="20"/>
                <w:szCs w:val="20"/>
                <w:vertAlign w:val="superscript"/>
              </w:rPr>
              <w:t>3</w:t>
            </w:r>
            <w:r w:rsidRPr="00FD3FBC">
              <w:rPr>
                <w:sz w:val="20"/>
                <w:szCs w:val="20"/>
              </w:rPr>
              <w:t>)</w:t>
            </w:r>
          </w:p>
        </w:tc>
      </w:tr>
      <w:tr w:rsidR="00AA5816" w:rsidRPr="00FD3FBC">
        <w:trPr>
          <w:trHeight w:val="582"/>
        </w:trPr>
        <w:tc>
          <w:tcPr>
            <w:tcW w:w="1777" w:type="dxa"/>
          </w:tcPr>
          <w:p w:rsidR="00AA5816" w:rsidRPr="00FD3FBC" w:rsidRDefault="00AA5816" w:rsidP="00382010">
            <w:pPr>
              <w:widowControl w:val="0"/>
              <w:autoSpaceDE w:val="0"/>
              <w:autoSpaceDN w:val="0"/>
              <w:adjustRightInd w:val="0"/>
              <w:ind w:left="100"/>
              <w:rPr>
                <w:sz w:val="20"/>
                <w:szCs w:val="20"/>
              </w:rPr>
            </w:pPr>
            <w:r w:rsidRPr="00FD3FBC">
              <w:rPr>
                <w:sz w:val="20"/>
                <w:szCs w:val="20"/>
              </w:rPr>
              <w:t>TOC (1)</w:t>
            </w:r>
          </w:p>
        </w:tc>
        <w:tc>
          <w:tcPr>
            <w:tcW w:w="1538" w:type="dxa"/>
          </w:tcPr>
          <w:p w:rsidR="00AA5816" w:rsidRPr="00FD3FBC" w:rsidRDefault="00AA5816" w:rsidP="00382010">
            <w:pPr>
              <w:widowControl w:val="0"/>
              <w:autoSpaceDE w:val="0"/>
              <w:autoSpaceDN w:val="0"/>
              <w:adjustRightInd w:val="0"/>
              <w:ind w:left="160"/>
              <w:rPr>
                <w:sz w:val="20"/>
                <w:szCs w:val="20"/>
              </w:rPr>
            </w:pPr>
            <w:r w:rsidRPr="00FD3FBC">
              <w:rPr>
                <w:sz w:val="20"/>
                <w:szCs w:val="20"/>
              </w:rPr>
              <w:t>10</w:t>
            </w:r>
          </w:p>
        </w:tc>
        <w:tc>
          <w:tcPr>
            <w:tcW w:w="1607" w:type="dxa"/>
          </w:tcPr>
          <w:p w:rsidR="00AA5816" w:rsidRPr="00FD3FBC" w:rsidRDefault="00AA5816" w:rsidP="00382010">
            <w:pPr>
              <w:widowControl w:val="0"/>
              <w:autoSpaceDE w:val="0"/>
              <w:autoSpaceDN w:val="0"/>
              <w:adjustRightInd w:val="0"/>
              <w:ind w:left="140"/>
              <w:rPr>
                <w:sz w:val="20"/>
                <w:szCs w:val="20"/>
              </w:rPr>
            </w:pPr>
            <w:r w:rsidRPr="00FD3FBC">
              <w:rPr>
                <w:sz w:val="20"/>
                <w:szCs w:val="20"/>
              </w:rPr>
              <w:t>10 (4)</w:t>
            </w:r>
          </w:p>
        </w:tc>
        <w:tc>
          <w:tcPr>
            <w:tcW w:w="1568" w:type="dxa"/>
          </w:tcPr>
          <w:p w:rsidR="00AA5816" w:rsidRPr="00FD3FBC" w:rsidRDefault="00AA5816" w:rsidP="00382010">
            <w:pPr>
              <w:widowControl w:val="0"/>
              <w:autoSpaceDE w:val="0"/>
              <w:autoSpaceDN w:val="0"/>
              <w:adjustRightInd w:val="0"/>
              <w:ind w:left="140"/>
              <w:rPr>
                <w:sz w:val="20"/>
                <w:szCs w:val="20"/>
              </w:rPr>
            </w:pPr>
            <w:r w:rsidRPr="00FD3FBC">
              <w:rPr>
                <w:sz w:val="20"/>
                <w:szCs w:val="20"/>
              </w:rPr>
              <w:t>0.1-5</w:t>
            </w:r>
            <w:r w:rsidRPr="00FD3FBC">
              <w:rPr>
                <w:sz w:val="20"/>
                <w:szCs w:val="20"/>
                <w:vertAlign w:val="superscript"/>
              </w:rPr>
              <w:t>137</w:t>
            </w:r>
          </w:p>
        </w:tc>
        <w:tc>
          <w:tcPr>
            <w:tcW w:w="2776" w:type="dxa"/>
          </w:tcPr>
          <w:p w:rsidR="00AA5816" w:rsidRPr="00FD3FBC" w:rsidRDefault="00AA5816" w:rsidP="00382010">
            <w:pPr>
              <w:widowControl w:val="0"/>
              <w:autoSpaceDE w:val="0"/>
              <w:autoSpaceDN w:val="0"/>
              <w:adjustRightInd w:val="0"/>
              <w:rPr>
                <w:sz w:val="20"/>
                <w:szCs w:val="20"/>
              </w:rPr>
            </w:pPr>
          </w:p>
        </w:tc>
      </w:tr>
    </w:tbl>
    <w:p w:rsidR="00AA5816" w:rsidRDefault="00AA5816" w:rsidP="00382010">
      <w:pPr>
        <w:widowControl w:val="0"/>
        <w:overflowPunct w:val="0"/>
        <w:autoSpaceDE w:val="0"/>
        <w:autoSpaceDN w:val="0"/>
        <w:adjustRightInd w:val="0"/>
        <w:ind w:left="486"/>
        <w:jc w:val="both"/>
        <w:rPr>
          <w:sz w:val="20"/>
          <w:szCs w:val="20"/>
        </w:rPr>
      </w:pPr>
    </w:p>
    <w:p w:rsidR="00AA5816" w:rsidRDefault="00AA5816" w:rsidP="00382010">
      <w:pPr>
        <w:widowControl w:val="0"/>
        <w:overflowPunct w:val="0"/>
        <w:autoSpaceDE w:val="0"/>
        <w:autoSpaceDN w:val="0"/>
        <w:adjustRightInd w:val="0"/>
        <w:ind w:left="486"/>
        <w:jc w:val="both"/>
        <w:rPr>
          <w:sz w:val="20"/>
          <w:szCs w:val="20"/>
        </w:rPr>
      </w:pPr>
    </w:p>
    <w:p w:rsidR="00AA5816" w:rsidRDefault="00AA5816" w:rsidP="00382010">
      <w:pPr>
        <w:pStyle w:val="ListeParagraf"/>
        <w:widowControl w:val="0"/>
        <w:overflowPunct w:val="0"/>
        <w:autoSpaceDE w:val="0"/>
        <w:autoSpaceDN w:val="0"/>
        <w:adjustRightInd w:val="0"/>
        <w:ind w:left="0"/>
        <w:jc w:val="both"/>
        <w:rPr>
          <w:sz w:val="20"/>
          <w:szCs w:val="20"/>
        </w:rPr>
      </w:pPr>
      <w:r>
        <w:rPr>
          <w:sz w:val="20"/>
          <w:szCs w:val="20"/>
        </w:rPr>
        <w:t>1.</w:t>
      </w:r>
      <w:r w:rsidRPr="00B47496">
        <w:rPr>
          <w:sz w:val="20"/>
          <w:szCs w:val="20"/>
        </w:rPr>
        <w:t xml:space="preserve">Tüm ortalama değerler 30 dakikalık ve azami 8 saatlik örnekleme süresi üzerindendir  </w:t>
      </w:r>
    </w:p>
    <w:p w:rsidR="00AA5816" w:rsidRDefault="00AA5816" w:rsidP="00382010">
      <w:pPr>
        <w:widowControl w:val="0"/>
        <w:overflowPunct w:val="0"/>
        <w:autoSpaceDE w:val="0"/>
        <w:autoSpaceDN w:val="0"/>
        <w:adjustRightInd w:val="0"/>
        <w:jc w:val="both"/>
        <w:rPr>
          <w:sz w:val="20"/>
          <w:szCs w:val="20"/>
        </w:rPr>
      </w:pPr>
      <w:r>
        <w:rPr>
          <w:sz w:val="20"/>
          <w:szCs w:val="20"/>
        </w:rPr>
        <w:t xml:space="preserve">2.Günlük ortalama değer. </w:t>
      </w:r>
    </w:p>
    <w:p w:rsidR="00AA5816" w:rsidRDefault="00AA5816" w:rsidP="00382010">
      <w:pPr>
        <w:widowControl w:val="0"/>
        <w:overflowPunct w:val="0"/>
        <w:autoSpaceDE w:val="0"/>
        <w:autoSpaceDN w:val="0"/>
        <w:adjustRightInd w:val="0"/>
        <w:jc w:val="both"/>
        <w:rPr>
          <w:sz w:val="20"/>
          <w:szCs w:val="20"/>
        </w:rPr>
      </w:pPr>
      <w:r>
        <w:rPr>
          <w:sz w:val="20"/>
          <w:szCs w:val="20"/>
        </w:rPr>
        <w:t xml:space="preserve">3.Beton ve içten yanmalı tesislerde birlikte yakma için . </w:t>
      </w:r>
    </w:p>
    <w:p w:rsidR="00AA5816" w:rsidRDefault="00AA5816" w:rsidP="00382010">
      <w:pPr>
        <w:widowControl w:val="0"/>
        <w:overflowPunct w:val="0"/>
        <w:autoSpaceDE w:val="0"/>
        <w:autoSpaceDN w:val="0"/>
        <w:adjustRightInd w:val="0"/>
        <w:jc w:val="both"/>
        <w:rPr>
          <w:sz w:val="20"/>
          <w:szCs w:val="20"/>
        </w:rPr>
      </w:pPr>
      <w:r>
        <w:rPr>
          <w:sz w:val="20"/>
          <w:szCs w:val="20"/>
        </w:rPr>
        <w:t xml:space="preserve">4.Beton tesislerindeki birlikte yakma için. </w:t>
      </w:r>
    </w:p>
    <w:p w:rsidR="00AA5816" w:rsidRDefault="00AA5816" w:rsidP="00382010">
      <w:pPr>
        <w:widowControl w:val="0"/>
        <w:autoSpaceDE w:val="0"/>
        <w:autoSpaceDN w:val="0"/>
        <w:adjustRightInd w:val="0"/>
      </w:pPr>
    </w:p>
    <w:p w:rsidR="00AA5816" w:rsidRPr="00C113A9" w:rsidRDefault="00AA5816" w:rsidP="00382010">
      <w:pPr>
        <w:widowControl w:val="0"/>
        <w:overflowPunct w:val="0"/>
        <w:autoSpaceDE w:val="0"/>
        <w:autoSpaceDN w:val="0"/>
        <w:adjustRightInd w:val="0"/>
        <w:ind w:left="6" w:right="620"/>
        <w:jc w:val="both"/>
        <w:rPr>
          <w:sz w:val="23"/>
          <w:szCs w:val="23"/>
        </w:rPr>
      </w:pPr>
      <w:r w:rsidRPr="00C113A9">
        <w:rPr>
          <w:sz w:val="23"/>
          <w:szCs w:val="23"/>
        </w:rPr>
        <w:t>Tablo R.18- 25, bazı tip maddelerin yakma işlemi sırasında farklı çıktı fraksiyonlarına transferi hakkındaki bilgileri sunmaktadır.</w:t>
      </w:r>
    </w:p>
    <w:p w:rsidR="00AA5816" w:rsidRDefault="00AA5816" w:rsidP="00382010">
      <w:pPr>
        <w:widowControl w:val="0"/>
        <w:autoSpaceDE w:val="0"/>
        <w:autoSpaceDN w:val="0"/>
        <w:adjustRightInd w:val="0"/>
      </w:pPr>
    </w:p>
    <w:p w:rsidR="001C0E06" w:rsidRDefault="001C0E06" w:rsidP="001C0E06">
      <w:pPr>
        <w:pStyle w:val="ResimYazs"/>
      </w:pPr>
      <w:bookmarkStart w:id="92" w:name="page225"/>
      <w:bookmarkStart w:id="93" w:name="_Toc439671975"/>
      <w:bookmarkEnd w:id="92"/>
      <w:r>
        <w:t xml:space="preserve">Tablo R.18- </w:t>
      </w:r>
      <w:r>
        <w:fldChar w:fldCharType="begin"/>
      </w:r>
      <w:r>
        <w:instrText xml:space="preserve"> SEQ Tablo_R.18- \* ARABIC </w:instrText>
      </w:r>
      <w:r>
        <w:fldChar w:fldCharType="separate"/>
      </w:r>
      <w:r w:rsidR="00B5752B">
        <w:rPr>
          <w:noProof/>
        </w:rPr>
        <w:t>25</w:t>
      </w:r>
      <w:r>
        <w:fldChar w:fldCharType="end"/>
      </w:r>
      <w:r>
        <w:t xml:space="preserve">: </w:t>
      </w:r>
      <w:r w:rsidRPr="001C0E06">
        <w:rPr>
          <w:b w:val="0"/>
        </w:rPr>
        <w:t>Atık yakılması ve birlikte yakılma için hava emisyon sınır değerleri</w:t>
      </w:r>
      <w:bookmarkEnd w:id="93"/>
    </w:p>
    <w:tbl>
      <w:tblPr>
        <w:tblW w:w="9250" w:type="dxa"/>
        <w:tblInd w:w="2" w:type="dxa"/>
        <w:tblLayout w:type="fixed"/>
        <w:tblCellMar>
          <w:left w:w="0" w:type="dxa"/>
          <w:right w:w="0" w:type="dxa"/>
        </w:tblCellMar>
        <w:tblLook w:val="0000" w:firstRow="0" w:lastRow="0" w:firstColumn="0" w:lastColumn="0" w:noHBand="0" w:noVBand="0"/>
      </w:tblPr>
      <w:tblGrid>
        <w:gridCol w:w="1290"/>
        <w:gridCol w:w="1571"/>
        <w:gridCol w:w="1313"/>
        <w:gridCol w:w="1367"/>
        <w:gridCol w:w="1774"/>
        <w:gridCol w:w="1935"/>
      </w:tblGrid>
      <w:tr w:rsidR="00AA5816" w:rsidRPr="00441609" w:rsidTr="001C0E06">
        <w:trPr>
          <w:trHeight w:val="259"/>
          <w:tblHeader/>
        </w:trPr>
        <w:tc>
          <w:tcPr>
            <w:tcW w:w="1290" w:type="dxa"/>
            <w:tcBorders>
              <w:top w:val="single" w:sz="4" w:space="0" w:color="auto"/>
              <w:left w:val="single" w:sz="4" w:space="0" w:color="auto"/>
              <w:bottom w:val="single" w:sz="4" w:space="0" w:color="auto"/>
              <w:right w:val="single" w:sz="4" w:space="0" w:color="auto"/>
            </w:tcBorders>
          </w:tcPr>
          <w:p w:rsidR="00AA5816" w:rsidRPr="00441609" w:rsidRDefault="00AA5816" w:rsidP="00382010">
            <w:pPr>
              <w:widowControl w:val="0"/>
              <w:autoSpaceDE w:val="0"/>
              <w:autoSpaceDN w:val="0"/>
              <w:adjustRightInd w:val="0"/>
              <w:ind w:left="120"/>
            </w:pPr>
            <w:r>
              <w:rPr>
                <w:b/>
                <w:bCs/>
                <w:sz w:val="20"/>
                <w:szCs w:val="20"/>
              </w:rPr>
              <w:t>Madde</w:t>
            </w:r>
          </w:p>
        </w:tc>
        <w:tc>
          <w:tcPr>
            <w:tcW w:w="1571" w:type="dxa"/>
            <w:tcBorders>
              <w:top w:val="single" w:sz="4" w:space="0" w:color="auto"/>
              <w:left w:val="single" w:sz="4" w:space="0" w:color="auto"/>
              <w:bottom w:val="single" w:sz="4" w:space="0" w:color="auto"/>
              <w:right w:val="single" w:sz="4" w:space="0" w:color="auto"/>
            </w:tcBorders>
          </w:tcPr>
          <w:p w:rsidR="00AA5816" w:rsidRPr="00441609" w:rsidRDefault="00AA5816" w:rsidP="00382010">
            <w:pPr>
              <w:widowControl w:val="0"/>
              <w:autoSpaceDE w:val="0"/>
              <w:autoSpaceDN w:val="0"/>
              <w:adjustRightInd w:val="0"/>
              <w:ind w:left="180"/>
            </w:pPr>
            <w:r>
              <w:rPr>
                <w:b/>
                <w:bCs/>
                <w:sz w:val="20"/>
                <w:szCs w:val="20"/>
              </w:rPr>
              <w:t>Temizlemiş baca-gazı boşaltımı</w:t>
            </w:r>
          </w:p>
        </w:tc>
        <w:tc>
          <w:tcPr>
            <w:tcW w:w="1313" w:type="dxa"/>
            <w:tcBorders>
              <w:top w:val="single" w:sz="4" w:space="0" w:color="auto"/>
              <w:left w:val="single" w:sz="4" w:space="0" w:color="auto"/>
              <w:bottom w:val="single" w:sz="4" w:space="0" w:color="auto"/>
              <w:right w:val="single" w:sz="4" w:space="0" w:color="auto"/>
            </w:tcBorders>
          </w:tcPr>
          <w:p w:rsidR="00AA5816" w:rsidRPr="00441609" w:rsidRDefault="00AA5816" w:rsidP="001C0E06">
            <w:pPr>
              <w:widowControl w:val="0"/>
              <w:autoSpaceDE w:val="0"/>
              <w:autoSpaceDN w:val="0"/>
              <w:adjustRightInd w:val="0"/>
              <w:ind w:left="220"/>
            </w:pPr>
            <w:r w:rsidRPr="00441609">
              <w:rPr>
                <w:b/>
                <w:bCs/>
                <w:sz w:val="15"/>
                <w:szCs w:val="15"/>
              </w:rPr>
              <w:t>ESP</w:t>
            </w:r>
            <w:r w:rsidR="001C0E06">
              <w:rPr>
                <w:rStyle w:val="DipnotBavurusu"/>
                <w:b/>
                <w:bCs/>
                <w:sz w:val="15"/>
                <w:szCs w:val="15"/>
              </w:rPr>
              <w:footnoteReference w:id="119"/>
            </w:r>
            <w:r>
              <w:rPr>
                <w:b/>
                <w:bCs/>
                <w:sz w:val="20"/>
                <w:szCs w:val="20"/>
              </w:rPr>
              <w:t xml:space="preserve"> toz</w:t>
            </w:r>
          </w:p>
        </w:tc>
        <w:tc>
          <w:tcPr>
            <w:tcW w:w="1367" w:type="dxa"/>
            <w:tcBorders>
              <w:top w:val="single" w:sz="4" w:space="0" w:color="auto"/>
              <w:left w:val="single" w:sz="4" w:space="0" w:color="auto"/>
              <w:bottom w:val="single" w:sz="4" w:space="0" w:color="auto"/>
              <w:right w:val="single" w:sz="4" w:space="0" w:color="auto"/>
            </w:tcBorders>
          </w:tcPr>
          <w:p w:rsidR="00AA5816" w:rsidRPr="00441609" w:rsidRDefault="00AA5816" w:rsidP="00382010">
            <w:pPr>
              <w:widowControl w:val="0"/>
              <w:autoSpaceDE w:val="0"/>
              <w:autoSpaceDN w:val="0"/>
              <w:adjustRightInd w:val="0"/>
              <w:ind w:left="260"/>
            </w:pPr>
            <w:r>
              <w:rPr>
                <w:b/>
                <w:bCs/>
                <w:sz w:val="20"/>
                <w:szCs w:val="20"/>
              </w:rPr>
              <w:t>Atık su</w:t>
            </w:r>
          </w:p>
        </w:tc>
        <w:tc>
          <w:tcPr>
            <w:tcW w:w="1774" w:type="dxa"/>
            <w:tcBorders>
              <w:top w:val="single" w:sz="4" w:space="0" w:color="auto"/>
              <w:left w:val="single" w:sz="4" w:space="0" w:color="auto"/>
              <w:bottom w:val="single" w:sz="4" w:space="0" w:color="auto"/>
              <w:right w:val="single" w:sz="4" w:space="0" w:color="auto"/>
            </w:tcBorders>
          </w:tcPr>
          <w:p w:rsidR="00AA5816" w:rsidRPr="00441609" w:rsidRDefault="00AA5816" w:rsidP="00382010">
            <w:pPr>
              <w:widowControl w:val="0"/>
              <w:autoSpaceDE w:val="0"/>
              <w:autoSpaceDN w:val="0"/>
              <w:adjustRightInd w:val="0"/>
              <w:ind w:left="120"/>
            </w:pPr>
            <w:r>
              <w:rPr>
                <w:b/>
                <w:bCs/>
                <w:sz w:val="20"/>
                <w:szCs w:val="20"/>
              </w:rPr>
              <w:t>Atık su bertarafından gelen filtre birikintisi</w:t>
            </w:r>
          </w:p>
        </w:tc>
        <w:tc>
          <w:tcPr>
            <w:tcW w:w="1935" w:type="dxa"/>
            <w:tcBorders>
              <w:top w:val="single" w:sz="4" w:space="0" w:color="auto"/>
              <w:left w:val="single" w:sz="4" w:space="0" w:color="auto"/>
              <w:bottom w:val="single" w:sz="4" w:space="0" w:color="auto"/>
              <w:right w:val="single" w:sz="4" w:space="0" w:color="auto"/>
            </w:tcBorders>
          </w:tcPr>
          <w:p w:rsidR="00AA5816" w:rsidRPr="00441609" w:rsidRDefault="00AA5816" w:rsidP="00382010">
            <w:pPr>
              <w:widowControl w:val="0"/>
              <w:autoSpaceDE w:val="0"/>
              <w:autoSpaceDN w:val="0"/>
              <w:adjustRightInd w:val="0"/>
              <w:ind w:left="260"/>
            </w:pPr>
            <w:r>
              <w:rPr>
                <w:b/>
                <w:bCs/>
                <w:sz w:val="20"/>
                <w:szCs w:val="20"/>
              </w:rPr>
              <w:t>Dip kül</w:t>
            </w:r>
            <w:r w:rsidRPr="00441609">
              <w:rPr>
                <w:b/>
                <w:bCs/>
                <w:sz w:val="20"/>
                <w:szCs w:val="20"/>
              </w:rPr>
              <w:t>(2), (3)</w:t>
            </w:r>
          </w:p>
        </w:tc>
      </w:tr>
      <w:tr w:rsidR="00AA5816" w:rsidRPr="00441609">
        <w:trPr>
          <w:trHeight w:val="282"/>
        </w:trPr>
        <w:tc>
          <w:tcPr>
            <w:tcW w:w="1290" w:type="dxa"/>
            <w:tcBorders>
              <w:top w:val="nil"/>
              <w:left w:val="single" w:sz="4" w:space="0" w:color="auto"/>
              <w:bottom w:val="nil"/>
              <w:right w:val="single" w:sz="4" w:space="0" w:color="auto"/>
            </w:tcBorders>
            <w:vAlign w:val="bottom"/>
          </w:tcPr>
          <w:p w:rsidR="00AA5816" w:rsidRPr="00441609" w:rsidRDefault="00AA5816" w:rsidP="00382010">
            <w:pPr>
              <w:widowControl w:val="0"/>
              <w:autoSpaceDE w:val="0"/>
              <w:autoSpaceDN w:val="0"/>
              <w:adjustRightInd w:val="0"/>
              <w:ind w:left="120"/>
            </w:pPr>
            <w:r w:rsidRPr="00441609">
              <w:rPr>
                <w:sz w:val="20"/>
                <w:szCs w:val="20"/>
              </w:rPr>
              <w:t>%</w:t>
            </w:r>
            <w:r>
              <w:rPr>
                <w:sz w:val="20"/>
                <w:szCs w:val="20"/>
              </w:rPr>
              <w:t>K</w:t>
            </w:r>
            <w:r w:rsidRPr="00441609">
              <w:rPr>
                <w:sz w:val="20"/>
                <w:szCs w:val="20"/>
              </w:rPr>
              <w:t xml:space="preserve">arbon </w:t>
            </w:r>
          </w:p>
        </w:tc>
        <w:tc>
          <w:tcPr>
            <w:tcW w:w="1571" w:type="dxa"/>
            <w:tcBorders>
              <w:top w:val="nil"/>
              <w:left w:val="single" w:sz="4" w:space="0" w:color="auto"/>
              <w:bottom w:val="nil"/>
              <w:right w:val="single" w:sz="4" w:space="0" w:color="auto"/>
            </w:tcBorders>
            <w:vAlign w:val="bottom"/>
          </w:tcPr>
          <w:p w:rsidR="00AA5816" w:rsidRPr="00441609" w:rsidRDefault="00AA5816" w:rsidP="00382010">
            <w:pPr>
              <w:widowControl w:val="0"/>
              <w:autoSpaceDE w:val="0"/>
              <w:autoSpaceDN w:val="0"/>
              <w:adjustRightInd w:val="0"/>
              <w:ind w:left="180"/>
            </w:pPr>
            <w:r w:rsidRPr="00441609">
              <w:rPr>
                <w:sz w:val="20"/>
                <w:szCs w:val="20"/>
              </w:rPr>
              <w:t>98 (+/-2)</w:t>
            </w:r>
          </w:p>
        </w:tc>
        <w:tc>
          <w:tcPr>
            <w:tcW w:w="1313" w:type="dxa"/>
            <w:tcBorders>
              <w:top w:val="nil"/>
              <w:left w:val="single" w:sz="4" w:space="0" w:color="auto"/>
              <w:bottom w:val="nil"/>
              <w:right w:val="single" w:sz="4" w:space="0" w:color="auto"/>
            </w:tcBorders>
            <w:vAlign w:val="bottom"/>
          </w:tcPr>
          <w:p w:rsidR="00AA5816" w:rsidRPr="00441609" w:rsidRDefault="00AA5816" w:rsidP="00382010">
            <w:pPr>
              <w:widowControl w:val="0"/>
              <w:autoSpaceDE w:val="0"/>
              <w:autoSpaceDN w:val="0"/>
              <w:adjustRightInd w:val="0"/>
              <w:ind w:left="220"/>
            </w:pPr>
            <w:r w:rsidRPr="00441609">
              <w:rPr>
                <w:sz w:val="20"/>
                <w:szCs w:val="20"/>
              </w:rPr>
              <w:t>&lt;1</w:t>
            </w:r>
          </w:p>
        </w:tc>
        <w:tc>
          <w:tcPr>
            <w:tcW w:w="1367" w:type="dxa"/>
            <w:tcBorders>
              <w:top w:val="nil"/>
              <w:left w:val="single" w:sz="4" w:space="0" w:color="auto"/>
              <w:bottom w:val="nil"/>
              <w:right w:val="single" w:sz="4" w:space="0" w:color="auto"/>
            </w:tcBorders>
            <w:vAlign w:val="bottom"/>
          </w:tcPr>
          <w:p w:rsidR="00AA5816" w:rsidRPr="00441609" w:rsidRDefault="00AA5816" w:rsidP="00382010">
            <w:pPr>
              <w:widowControl w:val="0"/>
              <w:autoSpaceDE w:val="0"/>
              <w:autoSpaceDN w:val="0"/>
              <w:adjustRightInd w:val="0"/>
              <w:ind w:left="260"/>
            </w:pPr>
            <w:r w:rsidRPr="00441609">
              <w:rPr>
                <w:sz w:val="20"/>
                <w:szCs w:val="20"/>
              </w:rPr>
              <w:t>&lt;1</w:t>
            </w:r>
          </w:p>
        </w:tc>
        <w:tc>
          <w:tcPr>
            <w:tcW w:w="1774" w:type="dxa"/>
            <w:tcBorders>
              <w:top w:val="nil"/>
              <w:left w:val="single" w:sz="4" w:space="0" w:color="auto"/>
              <w:bottom w:val="nil"/>
              <w:right w:val="single" w:sz="4" w:space="0" w:color="auto"/>
            </w:tcBorders>
            <w:vAlign w:val="bottom"/>
          </w:tcPr>
          <w:p w:rsidR="00AA5816" w:rsidRPr="00441609" w:rsidRDefault="00AA5816" w:rsidP="00382010">
            <w:pPr>
              <w:widowControl w:val="0"/>
              <w:autoSpaceDE w:val="0"/>
              <w:autoSpaceDN w:val="0"/>
              <w:adjustRightInd w:val="0"/>
              <w:ind w:left="120"/>
            </w:pPr>
            <w:r w:rsidRPr="00441609">
              <w:rPr>
                <w:sz w:val="20"/>
                <w:szCs w:val="20"/>
              </w:rPr>
              <w:t>&lt;1</w:t>
            </w:r>
          </w:p>
        </w:tc>
        <w:tc>
          <w:tcPr>
            <w:tcW w:w="1935" w:type="dxa"/>
            <w:tcBorders>
              <w:top w:val="nil"/>
              <w:left w:val="single" w:sz="4" w:space="0" w:color="auto"/>
              <w:bottom w:val="nil"/>
              <w:right w:val="single" w:sz="4" w:space="0" w:color="auto"/>
            </w:tcBorders>
            <w:vAlign w:val="bottom"/>
          </w:tcPr>
          <w:p w:rsidR="00AA5816" w:rsidRPr="00441609" w:rsidRDefault="00AA5816" w:rsidP="00382010">
            <w:pPr>
              <w:widowControl w:val="0"/>
              <w:autoSpaceDE w:val="0"/>
              <w:autoSpaceDN w:val="0"/>
              <w:adjustRightInd w:val="0"/>
              <w:ind w:left="260"/>
            </w:pPr>
            <w:r w:rsidRPr="00441609">
              <w:rPr>
                <w:sz w:val="20"/>
                <w:szCs w:val="20"/>
              </w:rPr>
              <w:t>1.5 (+/-0.2)</w:t>
            </w:r>
          </w:p>
        </w:tc>
      </w:tr>
      <w:tr w:rsidR="00AA5816" w:rsidRPr="00441609">
        <w:trPr>
          <w:trHeight w:val="169"/>
        </w:trPr>
        <w:tc>
          <w:tcPr>
            <w:tcW w:w="1290" w:type="dxa"/>
            <w:tcBorders>
              <w:top w:val="nil"/>
              <w:left w:val="single" w:sz="4" w:space="0" w:color="auto"/>
              <w:bottom w:val="single" w:sz="8" w:space="0" w:color="auto"/>
              <w:right w:val="single" w:sz="4" w:space="0" w:color="auto"/>
            </w:tcBorders>
            <w:vAlign w:val="bottom"/>
          </w:tcPr>
          <w:p w:rsidR="00AA5816" w:rsidRPr="00441609" w:rsidRDefault="00AA5816" w:rsidP="00382010">
            <w:pPr>
              <w:widowControl w:val="0"/>
              <w:autoSpaceDE w:val="0"/>
              <w:autoSpaceDN w:val="0"/>
              <w:adjustRightInd w:val="0"/>
              <w:rPr>
                <w:sz w:val="13"/>
                <w:szCs w:val="13"/>
              </w:rPr>
            </w:pPr>
          </w:p>
        </w:tc>
        <w:tc>
          <w:tcPr>
            <w:tcW w:w="1571" w:type="dxa"/>
            <w:tcBorders>
              <w:top w:val="nil"/>
              <w:left w:val="single" w:sz="4" w:space="0" w:color="auto"/>
              <w:bottom w:val="single" w:sz="8" w:space="0" w:color="auto"/>
              <w:right w:val="single" w:sz="4" w:space="0" w:color="auto"/>
            </w:tcBorders>
            <w:vAlign w:val="bottom"/>
          </w:tcPr>
          <w:p w:rsidR="00AA5816" w:rsidRPr="00441609" w:rsidRDefault="00AA5816" w:rsidP="00382010">
            <w:pPr>
              <w:widowControl w:val="0"/>
              <w:autoSpaceDE w:val="0"/>
              <w:autoSpaceDN w:val="0"/>
              <w:adjustRightInd w:val="0"/>
              <w:rPr>
                <w:sz w:val="13"/>
                <w:szCs w:val="13"/>
              </w:rPr>
            </w:pPr>
          </w:p>
        </w:tc>
        <w:tc>
          <w:tcPr>
            <w:tcW w:w="1313" w:type="dxa"/>
            <w:tcBorders>
              <w:top w:val="nil"/>
              <w:left w:val="single" w:sz="4" w:space="0" w:color="auto"/>
              <w:bottom w:val="single" w:sz="8" w:space="0" w:color="auto"/>
              <w:right w:val="single" w:sz="4" w:space="0" w:color="auto"/>
            </w:tcBorders>
            <w:vAlign w:val="bottom"/>
          </w:tcPr>
          <w:p w:rsidR="00AA5816" w:rsidRPr="00441609" w:rsidRDefault="00AA5816" w:rsidP="00382010">
            <w:pPr>
              <w:widowControl w:val="0"/>
              <w:autoSpaceDE w:val="0"/>
              <w:autoSpaceDN w:val="0"/>
              <w:adjustRightInd w:val="0"/>
              <w:rPr>
                <w:sz w:val="13"/>
                <w:szCs w:val="13"/>
              </w:rPr>
            </w:pPr>
          </w:p>
        </w:tc>
        <w:tc>
          <w:tcPr>
            <w:tcW w:w="1367" w:type="dxa"/>
            <w:tcBorders>
              <w:top w:val="nil"/>
              <w:left w:val="single" w:sz="4" w:space="0" w:color="auto"/>
              <w:bottom w:val="single" w:sz="8" w:space="0" w:color="auto"/>
              <w:right w:val="single" w:sz="4" w:space="0" w:color="auto"/>
            </w:tcBorders>
            <w:vAlign w:val="bottom"/>
          </w:tcPr>
          <w:p w:rsidR="00AA5816" w:rsidRPr="00441609" w:rsidRDefault="00AA5816" w:rsidP="00382010">
            <w:pPr>
              <w:widowControl w:val="0"/>
              <w:autoSpaceDE w:val="0"/>
              <w:autoSpaceDN w:val="0"/>
              <w:adjustRightInd w:val="0"/>
              <w:rPr>
                <w:sz w:val="13"/>
                <w:szCs w:val="13"/>
              </w:rPr>
            </w:pPr>
          </w:p>
        </w:tc>
        <w:tc>
          <w:tcPr>
            <w:tcW w:w="1774" w:type="dxa"/>
            <w:tcBorders>
              <w:top w:val="nil"/>
              <w:left w:val="single" w:sz="4" w:space="0" w:color="auto"/>
              <w:bottom w:val="single" w:sz="8" w:space="0" w:color="auto"/>
              <w:right w:val="single" w:sz="4" w:space="0" w:color="auto"/>
            </w:tcBorders>
            <w:vAlign w:val="bottom"/>
          </w:tcPr>
          <w:p w:rsidR="00AA5816" w:rsidRPr="00441609" w:rsidRDefault="00AA5816" w:rsidP="00382010">
            <w:pPr>
              <w:widowControl w:val="0"/>
              <w:autoSpaceDE w:val="0"/>
              <w:autoSpaceDN w:val="0"/>
              <w:adjustRightInd w:val="0"/>
              <w:rPr>
                <w:sz w:val="13"/>
                <w:szCs w:val="13"/>
              </w:rPr>
            </w:pPr>
          </w:p>
        </w:tc>
        <w:tc>
          <w:tcPr>
            <w:tcW w:w="1935" w:type="dxa"/>
            <w:tcBorders>
              <w:top w:val="nil"/>
              <w:left w:val="single" w:sz="4" w:space="0" w:color="auto"/>
              <w:bottom w:val="single" w:sz="8" w:space="0" w:color="auto"/>
              <w:right w:val="single" w:sz="4" w:space="0" w:color="auto"/>
            </w:tcBorders>
            <w:vAlign w:val="bottom"/>
          </w:tcPr>
          <w:p w:rsidR="00AA5816" w:rsidRPr="00441609" w:rsidRDefault="00AA5816" w:rsidP="00382010">
            <w:pPr>
              <w:widowControl w:val="0"/>
              <w:autoSpaceDE w:val="0"/>
              <w:autoSpaceDN w:val="0"/>
              <w:adjustRightInd w:val="0"/>
              <w:rPr>
                <w:sz w:val="13"/>
                <w:szCs w:val="13"/>
              </w:rPr>
            </w:pPr>
          </w:p>
        </w:tc>
      </w:tr>
      <w:tr w:rsidR="00AA5816" w:rsidRPr="00441609">
        <w:trPr>
          <w:trHeight w:val="282"/>
        </w:trPr>
        <w:tc>
          <w:tcPr>
            <w:tcW w:w="1290" w:type="dxa"/>
            <w:tcBorders>
              <w:top w:val="nil"/>
              <w:left w:val="single" w:sz="4" w:space="0" w:color="auto"/>
              <w:bottom w:val="nil"/>
              <w:right w:val="single" w:sz="4" w:space="0" w:color="auto"/>
            </w:tcBorders>
            <w:vAlign w:val="bottom"/>
          </w:tcPr>
          <w:p w:rsidR="00AA5816" w:rsidRPr="00441609" w:rsidRDefault="00AA5816" w:rsidP="00382010">
            <w:pPr>
              <w:widowControl w:val="0"/>
              <w:autoSpaceDE w:val="0"/>
              <w:autoSpaceDN w:val="0"/>
              <w:adjustRightInd w:val="0"/>
              <w:ind w:left="120"/>
            </w:pPr>
            <w:r w:rsidRPr="00441609">
              <w:rPr>
                <w:sz w:val="20"/>
                <w:szCs w:val="20"/>
              </w:rPr>
              <w:t>%</w:t>
            </w:r>
            <w:r>
              <w:rPr>
                <w:sz w:val="20"/>
                <w:szCs w:val="20"/>
              </w:rPr>
              <w:t>Klor</w:t>
            </w:r>
          </w:p>
        </w:tc>
        <w:tc>
          <w:tcPr>
            <w:tcW w:w="1571" w:type="dxa"/>
            <w:tcBorders>
              <w:top w:val="nil"/>
              <w:left w:val="single" w:sz="4" w:space="0" w:color="auto"/>
              <w:bottom w:val="nil"/>
              <w:right w:val="single" w:sz="4" w:space="0" w:color="auto"/>
            </w:tcBorders>
            <w:vAlign w:val="bottom"/>
          </w:tcPr>
          <w:p w:rsidR="00AA5816" w:rsidRPr="00441609" w:rsidRDefault="00AA5816" w:rsidP="00382010">
            <w:pPr>
              <w:widowControl w:val="0"/>
              <w:autoSpaceDE w:val="0"/>
              <w:autoSpaceDN w:val="0"/>
              <w:adjustRightInd w:val="0"/>
              <w:ind w:left="180"/>
            </w:pPr>
            <w:r w:rsidRPr="00441609">
              <w:rPr>
                <w:sz w:val="20"/>
                <w:szCs w:val="20"/>
              </w:rPr>
              <w:t>&lt;1</w:t>
            </w:r>
          </w:p>
        </w:tc>
        <w:tc>
          <w:tcPr>
            <w:tcW w:w="1313" w:type="dxa"/>
            <w:tcBorders>
              <w:top w:val="nil"/>
              <w:left w:val="single" w:sz="4" w:space="0" w:color="auto"/>
              <w:bottom w:val="nil"/>
              <w:right w:val="single" w:sz="4" w:space="0" w:color="auto"/>
            </w:tcBorders>
            <w:vAlign w:val="bottom"/>
          </w:tcPr>
          <w:p w:rsidR="00AA5816" w:rsidRPr="00441609" w:rsidRDefault="00AA5816" w:rsidP="00382010">
            <w:pPr>
              <w:widowControl w:val="0"/>
              <w:autoSpaceDE w:val="0"/>
              <w:autoSpaceDN w:val="0"/>
              <w:adjustRightInd w:val="0"/>
              <w:ind w:left="220"/>
            </w:pPr>
            <w:r w:rsidRPr="00441609">
              <w:rPr>
                <w:sz w:val="20"/>
                <w:szCs w:val="20"/>
              </w:rPr>
              <w:t>35</w:t>
            </w:r>
          </w:p>
        </w:tc>
        <w:tc>
          <w:tcPr>
            <w:tcW w:w="1367" w:type="dxa"/>
            <w:tcBorders>
              <w:top w:val="nil"/>
              <w:left w:val="single" w:sz="4" w:space="0" w:color="auto"/>
              <w:bottom w:val="nil"/>
              <w:right w:val="single" w:sz="4" w:space="0" w:color="auto"/>
            </w:tcBorders>
            <w:vAlign w:val="bottom"/>
          </w:tcPr>
          <w:p w:rsidR="00AA5816" w:rsidRPr="00441609" w:rsidRDefault="00AA5816" w:rsidP="00382010">
            <w:pPr>
              <w:widowControl w:val="0"/>
              <w:autoSpaceDE w:val="0"/>
              <w:autoSpaceDN w:val="0"/>
              <w:adjustRightInd w:val="0"/>
              <w:ind w:left="260"/>
            </w:pPr>
            <w:r w:rsidRPr="00441609">
              <w:rPr>
                <w:sz w:val="20"/>
                <w:szCs w:val="20"/>
              </w:rPr>
              <w:t>54</w:t>
            </w:r>
          </w:p>
        </w:tc>
        <w:tc>
          <w:tcPr>
            <w:tcW w:w="1774" w:type="dxa"/>
            <w:tcBorders>
              <w:top w:val="nil"/>
              <w:left w:val="single" w:sz="4" w:space="0" w:color="auto"/>
              <w:bottom w:val="nil"/>
              <w:right w:val="single" w:sz="4" w:space="0" w:color="auto"/>
            </w:tcBorders>
            <w:vAlign w:val="bottom"/>
          </w:tcPr>
          <w:p w:rsidR="00AA5816" w:rsidRPr="00441609" w:rsidRDefault="00AA5816" w:rsidP="00382010">
            <w:pPr>
              <w:widowControl w:val="0"/>
              <w:autoSpaceDE w:val="0"/>
              <w:autoSpaceDN w:val="0"/>
              <w:adjustRightInd w:val="0"/>
              <w:ind w:left="120"/>
            </w:pPr>
            <w:r w:rsidRPr="00441609">
              <w:rPr>
                <w:sz w:val="20"/>
                <w:szCs w:val="20"/>
              </w:rPr>
              <w:t>&lt;1</w:t>
            </w:r>
          </w:p>
        </w:tc>
        <w:tc>
          <w:tcPr>
            <w:tcW w:w="1935" w:type="dxa"/>
            <w:tcBorders>
              <w:top w:val="nil"/>
              <w:left w:val="single" w:sz="4" w:space="0" w:color="auto"/>
              <w:bottom w:val="nil"/>
              <w:right w:val="single" w:sz="4" w:space="0" w:color="auto"/>
            </w:tcBorders>
            <w:vAlign w:val="bottom"/>
          </w:tcPr>
          <w:p w:rsidR="00AA5816" w:rsidRPr="00441609" w:rsidRDefault="00AA5816" w:rsidP="00382010">
            <w:pPr>
              <w:widowControl w:val="0"/>
              <w:autoSpaceDE w:val="0"/>
              <w:autoSpaceDN w:val="0"/>
              <w:adjustRightInd w:val="0"/>
              <w:ind w:left="260"/>
            </w:pPr>
            <w:r w:rsidRPr="00441609">
              <w:rPr>
                <w:sz w:val="20"/>
                <w:szCs w:val="20"/>
              </w:rPr>
              <w:t>11</w:t>
            </w:r>
          </w:p>
        </w:tc>
      </w:tr>
      <w:tr w:rsidR="00AA5816" w:rsidRPr="00441609">
        <w:trPr>
          <w:trHeight w:val="169"/>
        </w:trPr>
        <w:tc>
          <w:tcPr>
            <w:tcW w:w="1290" w:type="dxa"/>
            <w:tcBorders>
              <w:top w:val="nil"/>
              <w:left w:val="single" w:sz="4" w:space="0" w:color="auto"/>
              <w:bottom w:val="single" w:sz="8" w:space="0" w:color="auto"/>
              <w:right w:val="single" w:sz="4" w:space="0" w:color="auto"/>
            </w:tcBorders>
            <w:vAlign w:val="bottom"/>
          </w:tcPr>
          <w:p w:rsidR="00AA5816" w:rsidRPr="00441609" w:rsidRDefault="00AA5816" w:rsidP="00382010">
            <w:pPr>
              <w:widowControl w:val="0"/>
              <w:autoSpaceDE w:val="0"/>
              <w:autoSpaceDN w:val="0"/>
              <w:adjustRightInd w:val="0"/>
              <w:rPr>
                <w:sz w:val="13"/>
                <w:szCs w:val="13"/>
              </w:rPr>
            </w:pPr>
          </w:p>
        </w:tc>
        <w:tc>
          <w:tcPr>
            <w:tcW w:w="1571" w:type="dxa"/>
            <w:tcBorders>
              <w:top w:val="nil"/>
              <w:left w:val="single" w:sz="4" w:space="0" w:color="auto"/>
              <w:bottom w:val="single" w:sz="8" w:space="0" w:color="auto"/>
              <w:right w:val="single" w:sz="4" w:space="0" w:color="auto"/>
            </w:tcBorders>
            <w:vAlign w:val="bottom"/>
          </w:tcPr>
          <w:p w:rsidR="00AA5816" w:rsidRPr="00441609" w:rsidRDefault="00AA5816" w:rsidP="00382010">
            <w:pPr>
              <w:widowControl w:val="0"/>
              <w:autoSpaceDE w:val="0"/>
              <w:autoSpaceDN w:val="0"/>
              <w:adjustRightInd w:val="0"/>
              <w:rPr>
                <w:sz w:val="13"/>
                <w:szCs w:val="13"/>
              </w:rPr>
            </w:pPr>
          </w:p>
        </w:tc>
        <w:tc>
          <w:tcPr>
            <w:tcW w:w="1313" w:type="dxa"/>
            <w:tcBorders>
              <w:top w:val="nil"/>
              <w:left w:val="single" w:sz="4" w:space="0" w:color="auto"/>
              <w:bottom w:val="single" w:sz="8" w:space="0" w:color="auto"/>
              <w:right w:val="single" w:sz="4" w:space="0" w:color="auto"/>
            </w:tcBorders>
            <w:vAlign w:val="bottom"/>
          </w:tcPr>
          <w:p w:rsidR="00AA5816" w:rsidRPr="00441609" w:rsidRDefault="00AA5816" w:rsidP="00382010">
            <w:pPr>
              <w:widowControl w:val="0"/>
              <w:autoSpaceDE w:val="0"/>
              <w:autoSpaceDN w:val="0"/>
              <w:adjustRightInd w:val="0"/>
              <w:rPr>
                <w:sz w:val="13"/>
                <w:szCs w:val="13"/>
              </w:rPr>
            </w:pPr>
          </w:p>
        </w:tc>
        <w:tc>
          <w:tcPr>
            <w:tcW w:w="1367" w:type="dxa"/>
            <w:tcBorders>
              <w:top w:val="nil"/>
              <w:left w:val="single" w:sz="4" w:space="0" w:color="auto"/>
              <w:bottom w:val="single" w:sz="8" w:space="0" w:color="auto"/>
              <w:right w:val="single" w:sz="4" w:space="0" w:color="auto"/>
            </w:tcBorders>
            <w:vAlign w:val="bottom"/>
          </w:tcPr>
          <w:p w:rsidR="00AA5816" w:rsidRPr="00441609" w:rsidRDefault="00AA5816" w:rsidP="00382010">
            <w:pPr>
              <w:widowControl w:val="0"/>
              <w:autoSpaceDE w:val="0"/>
              <w:autoSpaceDN w:val="0"/>
              <w:adjustRightInd w:val="0"/>
              <w:rPr>
                <w:sz w:val="13"/>
                <w:szCs w:val="13"/>
              </w:rPr>
            </w:pPr>
          </w:p>
        </w:tc>
        <w:tc>
          <w:tcPr>
            <w:tcW w:w="1774" w:type="dxa"/>
            <w:tcBorders>
              <w:top w:val="nil"/>
              <w:left w:val="single" w:sz="4" w:space="0" w:color="auto"/>
              <w:bottom w:val="single" w:sz="8" w:space="0" w:color="auto"/>
              <w:right w:val="single" w:sz="4" w:space="0" w:color="auto"/>
            </w:tcBorders>
            <w:vAlign w:val="bottom"/>
          </w:tcPr>
          <w:p w:rsidR="00AA5816" w:rsidRPr="00441609" w:rsidRDefault="00AA5816" w:rsidP="00382010">
            <w:pPr>
              <w:widowControl w:val="0"/>
              <w:autoSpaceDE w:val="0"/>
              <w:autoSpaceDN w:val="0"/>
              <w:adjustRightInd w:val="0"/>
              <w:rPr>
                <w:sz w:val="13"/>
                <w:szCs w:val="13"/>
              </w:rPr>
            </w:pPr>
          </w:p>
        </w:tc>
        <w:tc>
          <w:tcPr>
            <w:tcW w:w="1935" w:type="dxa"/>
            <w:tcBorders>
              <w:top w:val="nil"/>
              <w:left w:val="single" w:sz="4" w:space="0" w:color="auto"/>
              <w:bottom w:val="single" w:sz="8" w:space="0" w:color="auto"/>
              <w:right w:val="single" w:sz="4" w:space="0" w:color="auto"/>
            </w:tcBorders>
            <w:vAlign w:val="bottom"/>
          </w:tcPr>
          <w:p w:rsidR="00AA5816" w:rsidRPr="00441609" w:rsidRDefault="00AA5816" w:rsidP="00382010">
            <w:pPr>
              <w:widowControl w:val="0"/>
              <w:autoSpaceDE w:val="0"/>
              <w:autoSpaceDN w:val="0"/>
              <w:adjustRightInd w:val="0"/>
              <w:rPr>
                <w:sz w:val="13"/>
                <w:szCs w:val="13"/>
              </w:rPr>
            </w:pPr>
          </w:p>
        </w:tc>
      </w:tr>
      <w:tr w:rsidR="00AA5816" w:rsidRPr="00441609">
        <w:trPr>
          <w:trHeight w:val="282"/>
        </w:trPr>
        <w:tc>
          <w:tcPr>
            <w:tcW w:w="1290" w:type="dxa"/>
            <w:tcBorders>
              <w:top w:val="nil"/>
              <w:left w:val="single" w:sz="4" w:space="0" w:color="auto"/>
              <w:bottom w:val="nil"/>
              <w:right w:val="single" w:sz="4" w:space="0" w:color="auto"/>
            </w:tcBorders>
            <w:vAlign w:val="bottom"/>
          </w:tcPr>
          <w:p w:rsidR="00AA5816" w:rsidRPr="00441609" w:rsidRDefault="00AA5816" w:rsidP="00382010">
            <w:pPr>
              <w:widowControl w:val="0"/>
              <w:autoSpaceDE w:val="0"/>
              <w:autoSpaceDN w:val="0"/>
              <w:adjustRightInd w:val="0"/>
              <w:ind w:left="120"/>
            </w:pPr>
            <w:r w:rsidRPr="00441609">
              <w:rPr>
                <w:sz w:val="20"/>
                <w:szCs w:val="20"/>
              </w:rPr>
              <w:t>%</w:t>
            </w:r>
            <w:r>
              <w:rPr>
                <w:sz w:val="20"/>
                <w:szCs w:val="20"/>
              </w:rPr>
              <w:t xml:space="preserve">Demir </w:t>
            </w:r>
            <w:r w:rsidRPr="00441609">
              <w:rPr>
                <w:sz w:val="20"/>
                <w:szCs w:val="20"/>
              </w:rPr>
              <w:t>(1)</w:t>
            </w:r>
          </w:p>
        </w:tc>
        <w:tc>
          <w:tcPr>
            <w:tcW w:w="1571" w:type="dxa"/>
            <w:tcBorders>
              <w:top w:val="nil"/>
              <w:left w:val="single" w:sz="4" w:space="0" w:color="auto"/>
              <w:bottom w:val="nil"/>
              <w:right w:val="single" w:sz="4" w:space="0" w:color="auto"/>
            </w:tcBorders>
            <w:vAlign w:val="bottom"/>
          </w:tcPr>
          <w:p w:rsidR="00AA5816" w:rsidRPr="00441609" w:rsidRDefault="00AA5816" w:rsidP="00382010">
            <w:pPr>
              <w:widowControl w:val="0"/>
              <w:autoSpaceDE w:val="0"/>
              <w:autoSpaceDN w:val="0"/>
              <w:adjustRightInd w:val="0"/>
              <w:ind w:left="180"/>
            </w:pPr>
            <w:r w:rsidRPr="00441609">
              <w:rPr>
                <w:sz w:val="20"/>
                <w:szCs w:val="20"/>
              </w:rPr>
              <w:t>&lt;1</w:t>
            </w:r>
          </w:p>
        </w:tc>
        <w:tc>
          <w:tcPr>
            <w:tcW w:w="1313" w:type="dxa"/>
            <w:tcBorders>
              <w:top w:val="nil"/>
              <w:left w:val="single" w:sz="4" w:space="0" w:color="auto"/>
              <w:bottom w:val="nil"/>
              <w:right w:val="single" w:sz="4" w:space="0" w:color="auto"/>
            </w:tcBorders>
            <w:vAlign w:val="bottom"/>
          </w:tcPr>
          <w:p w:rsidR="00AA5816" w:rsidRPr="00441609" w:rsidRDefault="00AA5816" w:rsidP="00382010">
            <w:pPr>
              <w:widowControl w:val="0"/>
              <w:autoSpaceDE w:val="0"/>
              <w:autoSpaceDN w:val="0"/>
              <w:adjustRightInd w:val="0"/>
              <w:ind w:left="220"/>
            </w:pPr>
            <w:r w:rsidRPr="00441609">
              <w:rPr>
                <w:sz w:val="20"/>
                <w:szCs w:val="20"/>
              </w:rPr>
              <w:t>1 (+/-0.5)</w:t>
            </w:r>
          </w:p>
        </w:tc>
        <w:tc>
          <w:tcPr>
            <w:tcW w:w="1367" w:type="dxa"/>
            <w:tcBorders>
              <w:top w:val="nil"/>
              <w:left w:val="single" w:sz="4" w:space="0" w:color="auto"/>
              <w:bottom w:val="nil"/>
              <w:right w:val="single" w:sz="4" w:space="0" w:color="auto"/>
            </w:tcBorders>
            <w:vAlign w:val="bottom"/>
          </w:tcPr>
          <w:p w:rsidR="00AA5816" w:rsidRPr="00441609" w:rsidRDefault="00AA5816" w:rsidP="00382010">
            <w:pPr>
              <w:widowControl w:val="0"/>
              <w:autoSpaceDE w:val="0"/>
              <w:autoSpaceDN w:val="0"/>
              <w:adjustRightInd w:val="0"/>
              <w:ind w:left="260"/>
            </w:pPr>
            <w:r w:rsidRPr="00441609">
              <w:rPr>
                <w:sz w:val="20"/>
                <w:szCs w:val="20"/>
              </w:rPr>
              <w:t>&lt;1</w:t>
            </w:r>
          </w:p>
        </w:tc>
        <w:tc>
          <w:tcPr>
            <w:tcW w:w="1774" w:type="dxa"/>
            <w:tcBorders>
              <w:top w:val="nil"/>
              <w:left w:val="single" w:sz="4" w:space="0" w:color="auto"/>
              <w:bottom w:val="nil"/>
              <w:right w:val="single" w:sz="4" w:space="0" w:color="auto"/>
            </w:tcBorders>
            <w:vAlign w:val="bottom"/>
          </w:tcPr>
          <w:p w:rsidR="00AA5816" w:rsidRPr="00441609" w:rsidRDefault="00AA5816" w:rsidP="00382010">
            <w:pPr>
              <w:widowControl w:val="0"/>
              <w:autoSpaceDE w:val="0"/>
              <w:autoSpaceDN w:val="0"/>
              <w:adjustRightInd w:val="0"/>
              <w:ind w:left="120"/>
            </w:pPr>
            <w:r w:rsidRPr="00441609">
              <w:rPr>
                <w:sz w:val="20"/>
                <w:szCs w:val="20"/>
              </w:rPr>
              <w:t>&lt;1</w:t>
            </w:r>
          </w:p>
        </w:tc>
        <w:tc>
          <w:tcPr>
            <w:tcW w:w="1935" w:type="dxa"/>
            <w:tcBorders>
              <w:top w:val="nil"/>
              <w:left w:val="single" w:sz="4" w:space="0" w:color="auto"/>
              <w:bottom w:val="nil"/>
              <w:right w:val="single" w:sz="4" w:space="0" w:color="auto"/>
            </w:tcBorders>
            <w:vAlign w:val="bottom"/>
          </w:tcPr>
          <w:p w:rsidR="00AA5816" w:rsidRPr="00441609" w:rsidRDefault="00AA5816" w:rsidP="00382010">
            <w:pPr>
              <w:widowControl w:val="0"/>
              <w:autoSpaceDE w:val="0"/>
              <w:autoSpaceDN w:val="0"/>
              <w:adjustRightInd w:val="0"/>
              <w:ind w:left="260"/>
            </w:pPr>
            <w:r w:rsidRPr="00441609">
              <w:rPr>
                <w:sz w:val="20"/>
                <w:szCs w:val="20"/>
              </w:rPr>
              <w:t>18 (+/-2)</w:t>
            </w:r>
          </w:p>
        </w:tc>
      </w:tr>
      <w:tr w:rsidR="00AA5816" w:rsidRPr="00441609">
        <w:trPr>
          <w:trHeight w:val="169"/>
        </w:trPr>
        <w:tc>
          <w:tcPr>
            <w:tcW w:w="1290" w:type="dxa"/>
            <w:tcBorders>
              <w:top w:val="nil"/>
              <w:left w:val="single" w:sz="4" w:space="0" w:color="auto"/>
              <w:bottom w:val="single" w:sz="8" w:space="0" w:color="auto"/>
              <w:right w:val="single" w:sz="4" w:space="0" w:color="auto"/>
            </w:tcBorders>
            <w:vAlign w:val="bottom"/>
          </w:tcPr>
          <w:p w:rsidR="00AA5816" w:rsidRPr="00441609" w:rsidRDefault="00AA5816" w:rsidP="00382010">
            <w:pPr>
              <w:widowControl w:val="0"/>
              <w:autoSpaceDE w:val="0"/>
              <w:autoSpaceDN w:val="0"/>
              <w:adjustRightInd w:val="0"/>
              <w:rPr>
                <w:sz w:val="13"/>
                <w:szCs w:val="13"/>
              </w:rPr>
            </w:pPr>
          </w:p>
        </w:tc>
        <w:tc>
          <w:tcPr>
            <w:tcW w:w="1571" w:type="dxa"/>
            <w:tcBorders>
              <w:top w:val="nil"/>
              <w:left w:val="single" w:sz="4" w:space="0" w:color="auto"/>
              <w:bottom w:val="single" w:sz="8" w:space="0" w:color="auto"/>
              <w:right w:val="single" w:sz="4" w:space="0" w:color="auto"/>
            </w:tcBorders>
            <w:vAlign w:val="bottom"/>
          </w:tcPr>
          <w:p w:rsidR="00AA5816" w:rsidRPr="00441609" w:rsidRDefault="00AA5816" w:rsidP="00382010">
            <w:pPr>
              <w:widowControl w:val="0"/>
              <w:autoSpaceDE w:val="0"/>
              <w:autoSpaceDN w:val="0"/>
              <w:adjustRightInd w:val="0"/>
              <w:rPr>
                <w:sz w:val="13"/>
                <w:szCs w:val="13"/>
              </w:rPr>
            </w:pPr>
          </w:p>
        </w:tc>
        <w:tc>
          <w:tcPr>
            <w:tcW w:w="1313" w:type="dxa"/>
            <w:tcBorders>
              <w:top w:val="nil"/>
              <w:left w:val="single" w:sz="4" w:space="0" w:color="auto"/>
              <w:bottom w:val="single" w:sz="8" w:space="0" w:color="auto"/>
              <w:right w:val="single" w:sz="4" w:space="0" w:color="auto"/>
            </w:tcBorders>
            <w:vAlign w:val="bottom"/>
          </w:tcPr>
          <w:p w:rsidR="00AA5816" w:rsidRPr="00441609" w:rsidRDefault="00AA5816" w:rsidP="00382010">
            <w:pPr>
              <w:widowControl w:val="0"/>
              <w:autoSpaceDE w:val="0"/>
              <w:autoSpaceDN w:val="0"/>
              <w:adjustRightInd w:val="0"/>
              <w:rPr>
                <w:sz w:val="13"/>
                <w:szCs w:val="13"/>
              </w:rPr>
            </w:pPr>
          </w:p>
        </w:tc>
        <w:tc>
          <w:tcPr>
            <w:tcW w:w="1367" w:type="dxa"/>
            <w:tcBorders>
              <w:top w:val="nil"/>
              <w:left w:val="single" w:sz="4" w:space="0" w:color="auto"/>
              <w:bottom w:val="single" w:sz="8" w:space="0" w:color="auto"/>
              <w:right w:val="single" w:sz="4" w:space="0" w:color="auto"/>
            </w:tcBorders>
            <w:vAlign w:val="bottom"/>
          </w:tcPr>
          <w:p w:rsidR="00AA5816" w:rsidRPr="00441609" w:rsidRDefault="00AA5816" w:rsidP="00382010">
            <w:pPr>
              <w:widowControl w:val="0"/>
              <w:autoSpaceDE w:val="0"/>
              <w:autoSpaceDN w:val="0"/>
              <w:adjustRightInd w:val="0"/>
              <w:rPr>
                <w:sz w:val="13"/>
                <w:szCs w:val="13"/>
              </w:rPr>
            </w:pPr>
          </w:p>
        </w:tc>
        <w:tc>
          <w:tcPr>
            <w:tcW w:w="1774" w:type="dxa"/>
            <w:tcBorders>
              <w:top w:val="nil"/>
              <w:left w:val="single" w:sz="4" w:space="0" w:color="auto"/>
              <w:bottom w:val="single" w:sz="8" w:space="0" w:color="auto"/>
              <w:right w:val="single" w:sz="4" w:space="0" w:color="auto"/>
            </w:tcBorders>
            <w:vAlign w:val="bottom"/>
          </w:tcPr>
          <w:p w:rsidR="00AA5816" w:rsidRPr="00441609" w:rsidRDefault="00AA5816" w:rsidP="00382010">
            <w:pPr>
              <w:widowControl w:val="0"/>
              <w:autoSpaceDE w:val="0"/>
              <w:autoSpaceDN w:val="0"/>
              <w:adjustRightInd w:val="0"/>
              <w:rPr>
                <w:sz w:val="13"/>
                <w:szCs w:val="13"/>
              </w:rPr>
            </w:pPr>
          </w:p>
        </w:tc>
        <w:tc>
          <w:tcPr>
            <w:tcW w:w="1935" w:type="dxa"/>
            <w:tcBorders>
              <w:top w:val="nil"/>
              <w:left w:val="single" w:sz="4" w:space="0" w:color="auto"/>
              <w:bottom w:val="single" w:sz="8" w:space="0" w:color="auto"/>
              <w:right w:val="single" w:sz="4" w:space="0" w:color="auto"/>
            </w:tcBorders>
            <w:vAlign w:val="bottom"/>
          </w:tcPr>
          <w:p w:rsidR="00AA5816" w:rsidRPr="00441609" w:rsidRDefault="00AA5816" w:rsidP="00382010">
            <w:pPr>
              <w:widowControl w:val="0"/>
              <w:autoSpaceDE w:val="0"/>
              <w:autoSpaceDN w:val="0"/>
              <w:adjustRightInd w:val="0"/>
              <w:rPr>
                <w:sz w:val="13"/>
                <w:szCs w:val="13"/>
              </w:rPr>
            </w:pPr>
          </w:p>
        </w:tc>
      </w:tr>
      <w:tr w:rsidR="00AA5816" w:rsidRPr="00441609">
        <w:trPr>
          <w:trHeight w:val="282"/>
        </w:trPr>
        <w:tc>
          <w:tcPr>
            <w:tcW w:w="1290" w:type="dxa"/>
            <w:tcBorders>
              <w:top w:val="nil"/>
              <w:left w:val="single" w:sz="4" w:space="0" w:color="auto"/>
              <w:bottom w:val="nil"/>
              <w:right w:val="single" w:sz="4" w:space="0" w:color="auto"/>
            </w:tcBorders>
            <w:vAlign w:val="bottom"/>
          </w:tcPr>
          <w:p w:rsidR="00AA5816" w:rsidRPr="00441609" w:rsidRDefault="00AA5816" w:rsidP="00382010">
            <w:pPr>
              <w:widowControl w:val="0"/>
              <w:autoSpaceDE w:val="0"/>
              <w:autoSpaceDN w:val="0"/>
              <w:adjustRightInd w:val="0"/>
              <w:ind w:left="120"/>
            </w:pPr>
            <w:r w:rsidRPr="00441609">
              <w:rPr>
                <w:sz w:val="20"/>
                <w:szCs w:val="20"/>
              </w:rPr>
              <w:t>%</w:t>
            </w:r>
            <w:r>
              <w:rPr>
                <w:sz w:val="20"/>
                <w:szCs w:val="20"/>
              </w:rPr>
              <w:t>Bakır</w:t>
            </w:r>
            <w:r w:rsidRPr="00441609">
              <w:rPr>
                <w:sz w:val="20"/>
                <w:szCs w:val="20"/>
              </w:rPr>
              <w:t xml:space="preserve"> </w:t>
            </w:r>
          </w:p>
        </w:tc>
        <w:tc>
          <w:tcPr>
            <w:tcW w:w="1571" w:type="dxa"/>
            <w:tcBorders>
              <w:top w:val="nil"/>
              <w:left w:val="single" w:sz="4" w:space="0" w:color="auto"/>
              <w:bottom w:val="nil"/>
              <w:right w:val="single" w:sz="4" w:space="0" w:color="auto"/>
            </w:tcBorders>
            <w:vAlign w:val="bottom"/>
          </w:tcPr>
          <w:p w:rsidR="00AA5816" w:rsidRPr="00441609" w:rsidRDefault="00AA5816" w:rsidP="00382010">
            <w:pPr>
              <w:widowControl w:val="0"/>
              <w:autoSpaceDE w:val="0"/>
              <w:autoSpaceDN w:val="0"/>
              <w:adjustRightInd w:val="0"/>
              <w:ind w:left="180"/>
            </w:pPr>
            <w:r w:rsidRPr="00441609">
              <w:rPr>
                <w:sz w:val="20"/>
                <w:szCs w:val="20"/>
              </w:rPr>
              <w:t>&lt;1</w:t>
            </w:r>
          </w:p>
        </w:tc>
        <w:tc>
          <w:tcPr>
            <w:tcW w:w="1313" w:type="dxa"/>
            <w:tcBorders>
              <w:top w:val="nil"/>
              <w:left w:val="single" w:sz="4" w:space="0" w:color="auto"/>
              <w:bottom w:val="nil"/>
              <w:right w:val="single" w:sz="4" w:space="0" w:color="auto"/>
            </w:tcBorders>
            <w:vAlign w:val="bottom"/>
          </w:tcPr>
          <w:p w:rsidR="00AA5816" w:rsidRPr="00441609" w:rsidRDefault="00AA5816" w:rsidP="00382010">
            <w:pPr>
              <w:widowControl w:val="0"/>
              <w:autoSpaceDE w:val="0"/>
              <w:autoSpaceDN w:val="0"/>
              <w:adjustRightInd w:val="0"/>
              <w:ind w:left="220"/>
            </w:pPr>
            <w:r w:rsidRPr="00441609">
              <w:rPr>
                <w:sz w:val="20"/>
                <w:szCs w:val="20"/>
              </w:rPr>
              <w:t>6 (+/-1)</w:t>
            </w:r>
          </w:p>
        </w:tc>
        <w:tc>
          <w:tcPr>
            <w:tcW w:w="1367" w:type="dxa"/>
            <w:tcBorders>
              <w:top w:val="nil"/>
              <w:left w:val="single" w:sz="4" w:space="0" w:color="auto"/>
              <w:bottom w:val="nil"/>
              <w:right w:val="single" w:sz="4" w:space="0" w:color="auto"/>
            </w:tcBorders>
            <w:vAlign w:val="bottom"/>
          </w:tcPr>
          <w:p w:rsidR="00AA5816" w:rsidRPr="00441609" w:rsidRDefault="00AA5816" w:rsidP="00382010">
            <w:pPr>
              <w:widowControl w:val="0"/>
              <w:autoSpaceDE w:val="0"/>
              <w:autoSpaceDN w:val="0"/>
              <w:adjustRightInd w:val="0"/>
              <w:ind w:left="260"/>
            </w:pPr>
            <w:r w:rsidRPr="00441609">
              <w:rPr>
                <w:sz w:val="20"/>
                <w:szCs w:val="20"/>
              </w:rPr>
              <w:t>&lt;1</w:t>
            </w:r>
          </w:p>
        </w:tc>
        <w:tc>
          <w:tcPr>
            <w:tcW w:w="1774" w:type="dxa"/>
            <w:tcBorders>
              <w:top w:val="nil"/>
              <w:left w:val="single" w:sz="4" w:space="0" w:color="auto"/>
              <w:bottom w:val="nil"/>
              <w:right w:val="single" w:sz="4" w:space="0" w:color="auto"/>
            </w:tcBorders>
            <w:vAlign w:val="bottom"/>
          </w:tcPr>
          <w:p w:rsidR="00AA5816" w:rsidRPr="00441609" w:rsidRDefault="00AA5816" w:rsidP="00382010">
            <w:pPr>
              <w:widowControl w:val="0"/>
              <w:autoSpaceDE w:val="0"/>
              <w:autoSpaceDN w:val="0"/>
              <w:adjustRightInd w:val="0"/>
              <w:ind w:left="120"/>
            </w:pPr>
            <w:r w:rsidRPr="00441609">
              <w:rPr>
                <w:sz w:val="20"/>
                <w:szCs w:val="20"/>
              </w:rPr>
              <w:t>&lt;1</w:t>
            </w:r>
          </w:p>
        </w:tc>
        <w:tc>
          <w:tcPr>
            <w:tcW w:w="1935" w:type="dxa"/>
            <w:tcBorders>
              <w:top w:val="nil"/>
              <w:left w:val="single" w:sz="4" w:space="0" w:color="auto"/>
              <w:bottom w:val="nil"/>
              <w:right w:val="single" w:sz="4" w:space="0" w:color="auto"/>
            </w:tcBorders>
            <w:vAlign w:val="bottom"/>
          </w:tcPr>
          <w:p w:rsidR="00AA5816" w:rsidRPr="00441609" w:rsidRDefault="00AA5816" w:rsidP="00382010">
            <w:pPr>
              <w:widowControl w:val="0"/>
              <w:autoSpaceDE w:val="0"/>
              <w:autoSpaceDN w:val="0"/>
              <w:adjustRightInd w:val="0"/>
              <w:ind w:left="260"/>
            </w:pPr>
            <w:r w:rsidRPr="00441609">
              <w:rPr>
                <w:sz w:val="20"/>
                <w:szCs w:val="20"/>
              </w:rPr>
              <w:t>94 (+/-1)</w:t>
            </w:r>
          </w:p>
        </w:tc>
      </w:tr>
      <w:tr w:rsidR="00AA5816" w:rsidRPr="00441609">
        <w:trPr>
          <w:trHeight w:val="169"/>
        </w:trPr>
        <w:tc>
          <w:tcPr>
            <w:tcW w:w="1290" w:type="dxa"/>
            <w:tcBorders>
              <w:top w:val="nil"/>
              <w:left w:val="single" w:sz="4" w:space="0" w:color="auto"/>
              <w:bottom w:val="single" w:sz="8" w:space="0" w:color="auto"/>
              <w:right w:val="single" w:sz="4" w:space="0" w:color="auto"/>
            </w:tcBorders>
            <w:vAlign w:val="bottom"/>
          </w:tcPr>
          <w:p w:rsidR="00AA5816" w:rsidRPr="00441609" w:rsidRDefault="00AA5816" w:rsidP="00382010">
            <w:pPr>
              <w:widowControl w:val="0"/>
              <w:autoSpaceDE w:val="0"/>
              <w:autoSpaceDN w:val="0"/>
              <w:adjustRightInd w:val="0"/>
              <w:rPr>
                <w:sz w:val="13"/>
                <w:szCs w:val="13"/>
              </w:rPr>
            </w:pPr>
          </w:p>
        </w:tc>
        <w:tc>
          <w:tcPr>
            <w:tcW w:w="1571" w:type="dxa"/>
            <w:tcBorders>
              <w:top w:val="nil"/>
              <w:left w:val="single" w:sz="4" w:space="0" w:color="auto"/>
              <w:bottom w:val="single" w:sz="8" w:space="0" w:color="auto"/>
              <w:right w:val="single" w:sz="4" w:space="0" w:color="auto"/>
            </w:tcBorders>
            <w:vAlign w:val="bottom"/>
          </w:tcPr>
          <w:p w:rsidR="00AA5816" w:rsidRPr="00441609" w:rsidRDefault="00AA5816" w:rsidP="00382010">
            <w:pPr>
              <w:widowControl w:val="0"/>
              <w:autoSpaceDE w:val="0"/>
              <w:autoSpaceDN w:val="0"/>
              <w:adjustRightInd w:val="0"/>
              <w:rPr>
                <w:sz w:val="13"/>
                <w:szCs w:val="13"/>
              </w:rPr>
            </w:pPr>
          </w:p>
        </w:tc>
        <w:tc>
          <w:tcPr>
            <w:tcW w:w="1313" w:type="dxa"/>
            <w:tcBorders>
              <w:top w:val="nil"/>
              <w:left w:val="single" w:sz="4" w:space="0" w:color="auto"/>
              <w:bottom w:val="single" w:sz="8" w:space="0" w:color="auto"/>
              <w:right w:val="single" w:sz="4" w:space="0" w:color="auto"/>
            </w:tcBorders>
            <w:vAlign w:val="bottom"/>
          </w:tcPr>
          <w:p w:rsidR="00AA5816" w:rsidRPr="00441609" w:rsidRDefault="00AA5816" w:rsidP="00382010">
            <w:pPr>
              <w:widowControl w:val="0"/>
              <w:autoSpaceDE w:val="0"/>
              <w:autoSpaceDN w:val="0"/>
              <w:adjustRightInd w:val="0"/>
              <w:rPr>
                <w:sz w:val="13"/>
                <w:szCs w:val="13"/>
              </w:rPr>
            </w:pPr>
          </w:p>
        </w:tc>
        <w:tc>
          <w:tcPr>
            <w:tcW w:w="1367" w:type="dxa"/>
            <w:tcBorders>
              <w:top w:val="nil"/>
              <w:left w:val="single" w:sz="4" w:space="0" w:color="auto"/>
              <w:bottom w:val="single" w:sz="8" w:space="0" w:color="auto"/>
              <w:right w:val="single" w:sz="4" w:space="0" w:color="auto"/>
            </w:tcBorders>
            <w:vAlign w:val="bottom"/>
          </w:tcPr>
          <w:p w:rsidR="00AA5816" w:rsidRPr="00441609" w:rsidRDefault="00AA5816" w:rsidP="00382010">
            <w:pPr>
              <w:widowControl w:val="0"/>
              <w:autoSpaceDE w:val="0"/>
              <w:autoSpaceDN w:val="0"/>
              <w:adjustRightInd w:val="0"/>
              <w:rPr>
                <w:sz w:val="13"/>
                <w:szCs w:val="13"/>
              </w:rPr>
            </w:pPr>
          </w:p>
        </w:tc>
        <w:tc>
          <w:tcPr>
            <w:tcW w:w="1774" w:type="dxa"/>
            <w:tcBorders>
              <w:top w:val="nil"/>
              <w:left w:val="single" w:sz="4" w:space="0" w:color="auto"/>
              <w:bottom w:val="single" w:sz="8" w:space="0" w:color="auto"/>
              <w:right w:val="single" w:sz="4" w:space="0" w:color="auto"/>
            </w:tcBorders>
            <w:vAlign w:val="bottom"/>
          </w:tcPr>
          <w:p w:rsidR="00AA5816" w:rsidRPr="00441609" w:rsidRDefault="00AA5816" w:rsidP="00382010">
            <w:pPr>
              <w:widowControl w:val="0"/>
              <w:autoSpaceDE w:val="0"/>
              <w:autoSpaceDN w:val="0"/>
              <w:adjustRightInd w:val="0"/>
              <w:rPr>
                <w:sz w:val="13"/>
                <w:szCs w:val="13"/>
              </w:rPr>
            </w:pPr>
          </w:p>
        </w:tc>
        <w:tc>
          <w:tcPr>
            <w:tcW w:w="1935" w:type="dxa"/>
            <w:tcBorders>
              <w:top w:val="nil"/>
              <w:left w:val="single" w:sz="4" w:space="0" w:color="auto"/>
              <w:bottom w:val="single" w:sz="8" w:space="0" w:color="auto"/>
              <w:right w:val="single" w:sz="4" w:space="0" w:color="auto"/>
            </w:tcBorders>
            <w:vAlign w:val="bottom"/>
          </w:tcPr>
          <w:p w:rsidR="00AA5816" w:rsidRPr="00441609" w:rsidRDefault="00AA5816" w:rsidP="00382010">
            <w:pPr>
              <w:widowControl w:val="0"/>
              <w:autoSpaceDE w:val="0"/>
              <w:autoSpaceDN w:val="0"/>
              <w:adjustRightInd w:val="0"/>
              <w:rPr>
                <w:sz w:val="13"/>
                <w:szCs w:val="13"/>
              </w:rPr>
            </w:pPr>
          </w:p>
        </w:tc>
      </w:tr>
      <w:tr w:rsidR="00AA5816" w:rsidRPr="00441609">
        <w:trPr>
          <w:trHeight w:val="282"/>
        </w:trPr>
        <w:tc>
          <w:tcPr>
            <w:tcW w:w="1290" w:type="dxa"/>
            <w:tcBorders>
              <w:top w:val="nil"/>
              <w:left w:val="single" w:sz="4" w:space="0" w:color="auto"/>
              <w:bottom w:val="nil"/>
              <w:right w:val="single" w:sz="4" w:space="0" w:color="auto"/>
            </w:tcBorders>
            <w:vAlign w:val="bottom"/>
          </w:tcPr>
          <w:p w:rsidR="00AA5816" w:rsidRPr="00441609" w:rsidRDefault="00AA5816" w:rsidP="00382010">
            <w:pPr>
              <w:widowControl w:val="0"/>
              <w:autoSpaceDE w:val="0"/>
              <w:autoSpaceDN w:val="0"/>
              <w:adjustRightInd w:val="0"/>
              <w:ind w:left="120"/>
            </w:pPr>
            <w:r w:rsidRPr="00441609">
              <w:rPr>
                <w:sz w:val="20"/>
                <w:szCs w:val="20"/>
              </w:rPr>
              <w:t>%</w:t>
            </w:r>
            <w:r>
              <w:rPr>
                <w:sz w:val="20"/>
                <w:szCs w:val="20"/>
              </w:rPr>
              <w:t>Kurşun</w:t>
            </w:r>
            <w:r w:rsidRPr="00441609">
              <w:rPr>
                <w:sz w:val="20"/>
                <w:szCs w:val="20"/>
              </w:rPr>
              <w:t xml:space="preserve"> </w:t>
            </w:r>
          </w:p>
        </w:tc>
        <w:tc>
          <w:tcPr>
            <w:tcW w:w="1571" w:type="dxa"/>
            <w:tcBorders>
              <w:top w:val="nil"/>
              <w:left w:val="single" w:sz="4" w:space="0" w:color="auto"/>
              <w:bottom w:val="nil"/>
              <w:right w:val="single" w:sz="4" w:space="0" w:color="auto"/>
            </w:tcBorders>
            <w:vAlign w:val="bottom"/>
          </w:tcPr>
          <w:p w:rsidR="00AA5816" w:rsidRPr="00441609" w:rsidRDefault="00AA5816" w:rsidP="00382010">
            <w:pPr>
              <w:widowControl w:val="0"/>
              <w:autoSpaceDE w:val="0"/>
              <w:autoSpaceDN w:val="0"/>
              <w:adjustRightInd w:val="0"/>
              <w:ind w:left="180"/>
            </w:pPr>
            <w:r w:rsidRPr="00441609">
              <w:rPr>
                <w:sz w:val="20"/>
                <w:szCs w:val="20"/>
              </w:rPr>
              <w:t>&lt;1</w:t>
            </w:r>
          </w:p>
        </w:tc>
        <w:tc>
          <w:tcPr>
            <w:tcW w:w="1313" w:type="dxa"/>
            <w:tcBorders>
              <w:top w:val="nil"/>
              <w:left w:val="single" w:sz="4" w:space="0" w:color="auto"/>
              <w:bottom w:val="nil"/>
              <w:right w:val="single" w:sz="4" w:space="0" w:color="auto"/>
            </w:tcBorders>
            <w:vAlign w:val="bottom"/>
          </w:tcPr>
          <w:p w:rsidR="00AA5816" w:rsidRPr="00441609" w:rsidRDefault="00AA5816" w:rsidP="00382010">
            <w:pPr>
              <w:widowControl w:val="0"/>
              <w:autoSpaceDE w:val="0"/>
              <w:autoSpaceDN w:val="0"/>
              <w:adjustRightInd w:val="0"/>
              <w:ind w:left="220"/>
            </w:pPr>
            <w:r w:rsidRPr="00441609">
              <w:rPr>
                <w:sz w:val="20"/>
                <w:szCs w:val="20"/>
              </w:rPr>
              <w:t>28 (+/-5)</w:t>
            </w:r>
          </w:p>
        </w:tc>
        <w:tc>
          <w:tcPr>
            <w:tcW w:w="1367" w:type="dxa"/>
            <w:tcBorders>
              <w:top w:val="nil"/>
              <w:left w:val="single" w:sz="4" w:space="0" w:color="auto"/>
              <w:bottom w:val="nil"/>
              <w:right w:val="single" w:sz="4" w:space="0" w:color="auto"/>
            </w:tcBorders>
            <w:vAlign w:val="bottom"/>
          </w:tcPr>
          <w:p w:rsidR="00AA5816" w:rsidRPr="00441609" w:rsidRDefault="00AA5816" w:rsidP="00382010">
            <w:pPr>
              <w:widowControl w:val="0"/>
              <w:autoSpaceDE w:val="0"/>
              <w:autoSpaceDN w:val="0"/>
              <w:adjustRightInd w:val="0"/>
              <w:ind w:left="260"/>
            </w:pPr>
            <w:r w:rsidRPr="00441609">
              <w:rPr>
                <w:sz w:val="20"/>
                <w:szCs w:val="20"/>
              </w:rPr>
              <w:t>&lt;1</w:t>
            </w:r>
          </w:p>
        </w:tc>
        <w:tc>
          <w:tcPr>
            <w:tcW w:w="1774" w:type="dxa"/>
            <w:tcBorders>
              <w:top w:val="nil"/>
              <w:left w:val="single" w:sz="4" w:space="0" w:color="auto"/>
              <w:bottom w:val="nil"/>
              <w:right w:val="single" w:sz="4" w:space="0" w:color="auto"/>
            </w:tcBorders>
            <w:vAlign w:val="bottom"/>
          </w:tcPr>
          <w:p w:rsidR="00AA5816" w:rsidRPr="00441609" w:rsidRDefault="00AA5816" w:rsidP="00382010">
            <w:pPr>
              <w:widowControl w:val="0"/>
              <w:autoSpaceDE w:val="0"/>
              <w:autoSpaceDN w:val="0"/>
              <w:adjustRightInd w:val="0"/>
              <w:ind w:left="120"/>
            </w:pPr>
            <w:r w:rsidRPr="00441609">
              <w:rPr>
                <w:sz w:val="20"/>
                <w:szCs w:val="20"/>
              </w:rPr>
              <w:t>&lt;1</w:t>
            </w:r>
          </w:p>
        </w:tc>
        <w:tc>
          <w:tcPr>
            <w:tcW w:w="1935" w:type="dxa"/>
            <w:tcBorders>
              <w:top w:val="nil"/>
              <w:left w:val="single" w:sz="4" w:space="0" w:color="auto"/>
              <w:bottom w:val="nil"/>
              <w:right w:val="single" w:sz="4" w:space="0" w:color="auto"/>
            </w:tcBorders>
            <w:vAlign w:val="bottom"/>
          </w:tcPr>
          <w:p w:rsidR="00AA5816" w:rsidRPr="00441609" w:rsidRDefault="00AA5816" w:rsidP="00382010">
            <w:pPr>
              <w:widowControl w:val="0"/>
              <w:autoSpaceDE w:val="0"/>
              <w:autoSpaceDN w:val="0"/>
              <w:adjustRightInd w:val="0"/>
              <w:ind w:left="260"/>
            </w:pPr>
            <w:r w:rsidRPr="00441609">
              <w:rPr>
                <w:sz w:val="20"/>
                <w:szCs w:val="20"/>
              </w:rPr>
              <w:t>72 (+/-5)</w:t>
            </w:r>
          </w:p>
        </w:tc>
      </w:tr>
      <w:tr w:rsidR="00AA5816" w:rsidRPr="00441609">
        <w:trPr>
          <w:trHeight w:val="169"/>
        </w:trPr>
        <w:tc>
          <w:tcPr>
            <w:tcW w:w="1290" w:type="dxa"/>
            <w:tcBorders>
              <w:top w:val="nil"/>
              <w:left w:val="single" w:sz="4" w:space="0" w:color="auto"/>
              <w:bottom w:val="single" w:sz="8" w:space="0" w:color="auto"/>
              <w:right w:val="single" w:sz="4" w:space="0" w:color="auto"/>
            </w:tcBorders>
            <w:vAlign w:val="bottom"/>
          </w:tcPr>
          <w:p w:rsidR="00AA5816" w:rsidRPr="00441609" w:rsidRDefault="00AA5816" w:rsidP="00382010">
            <w:pPr>
              <w:widowControl w:val="0"/>
              <w:autoSpaceDE w:val="0"/>
              <w:autoSpaceDN w:val="0"/>
              <w:adjustRightInd w:val="0"/>
              <w:rPr>
                <w:sz w:val="13"/>
                <w:szCs w:val="13"/>
              </w:rPr>
            </w:pPr>
          </w:p>
        </w:tc>
        <w:tc>
          <w:tcPr>
            <w:tcW w:w="1571" w:type="dxa"/>
            <w:tcBorders>
              <w:top w:val="nil"/>
              <w:left w:val="single" w:sz="4" w:space="0" w:color="auto"/>
              <w:bottom w:val="single" w:sz="8" w:space="0" w:color="auto"/>
              <w:right w:val="single" w:sz="4" w:space="0" w:color="auto"/>
            </w:tcBorders>
            <w:vAlign w:val="bottom"/>
          </w:tcPr>
          <w:p w:rsidR="00AA5816" w:rsidRPr="00441609" w:rsidRDefault="00AA5816" w:rsidP="00382010">
            <w:pPr>
              <w:widowControl w:val="0"/>
              <w:autoSpaceDE w:val="0"/>
              <w:autoSpaceDN w:val="0"/>
              <w:adjustRightInd w:val="0"/>
              <w:rPr>
                <w:sz w:val="13"/>
                <w:szCs w:val="13"/>
              </w:rPr>
            </w:pPr>
          </w:p>
        </w:tc>
        <w:tc>
          <w:tcPr>
            <w:tcW w:w="1313" w:type="dxa"/>
            <w:tcBorders>
              <w:top w:val="nil"/>
              <w:left w:val="single" w:sz="4" w:space="0" w:color="auto"/>
              <w:bottom w:val="single" w:sz="8" w:space="0" w:color="auto"/>
              <w:right w:val="single" w:sz="4" w:space="0" w:color="auto"/>
            </w:tcBorders>
            <w:vAlign w:val="bottom"/>
          </w:tcPr>
          <w:p w:rsidR="00AA5816" w:rsidRPr="00441609" w:rsidRDefault="00AA5816" w:rsidP="00382010">
            <w:pPr>
              <w:widowControl w:val="0"/>
              <w:autoSpaceDE w:val="0"/>
              <w:autoSpaceDN w:val="0"/>
              <w:adjustRightInd w:val="0"/>
              <w:rPr>
                <w:sz w:val="13"/>
                <w:szCs w:val="13"/>
              </w:rPr>
            </w:pPr>
          </w:p>
        </w:tc>
        <w:tc>
          <w:tcPr>
            <w:tcW w:w="1367" w:type="dxa"/>
            <w:tcBorders>
              <w:top w:val="nil"/>
              <w:left w:val="single" w:sz="4" w:space="0" w:color="auto"/>
              <w:bottom w:val="single" w:sz="8" w:space="0" w:color="auto"/>
              <w:right w:val="single" w:sz="4" w:space="0" w:color="auto"/>
            </w:tcBorders>
            <w:vAlign w:val="bottom"/>
          </w:tcPr>
          <w:p w:rsidR="00AA5816" w:rsidRPr="00441609" w:rsidRDefault="00AA5816" w:rsidP="00382010">
            <w:pPr>
              <w:widowControl w:val="0"/>
              <w:autoSpaceDE w:val="0"/>
              <w:autoSpaceDN w:val="0"/>
              <w:adjustRightInd w:val="0"/>
              <w:rPr>
                <w:sz w:val="13"/>
                <w:szCs w:val="13"/>
              </w:rPr>
            </w:pPr>
          </w:p>
        </w:tc>
        <w:tc>
          <w:tcPr>
            <w:tcW w:w="1774" w:type="dxa"/>
            <w:tcBorders>
              <w:top w:val="nil"/>
              <w:left w:val="single" w:sz="4" w:space="0" w:color="auto"/>
              <w:bottom w:val="single" w:sz="8" w:space="0" w:color="auto"/>
              <w:right w:val="single" w:sz="4" w:space="0" w:color="auto"/>
            </w:tcBorders>
            <w:vAlign w:val="bottom"/>
          </w:tcPr>
          <w:p w:rsidR="00AA5816" w:rsidRPr="00441609" w:rsidRDefault="00AA5816" w:rsidP="00382010">
            <w:pPr>
              <w:widowControl w:val="0"/>
              <w:autoSpaceDE w:val="0"/>
              <w:autoSpaceDN w:val="0"/>
              <w:adjustRightInd w:val="0"/>
              <w:rPr>
                <w:sz w:val="13"/>
                <w:szCs w:val="13"/>
              </w:rPr>
            </w:pPr>
          </w:p>
        </w:tc>
        <w:tc>
          <w:tcPr>
            <w:tcW w:w="1935" w:type="dxa"/>
            <w:tcBorders>
              <w:top w:val="nil"/>
              <w:left w:val="single" w:sz="4" w:space="0" w:color="auto"/>
              <w:bottom w:val="single" w:sz="8" w:space="0" w:color="auto"/>
              <w:right w:val="single" w:sz="4" w:space="0" w:color="auto"/>
            </w:tcBorders>
            <w:vAlign w:val="bottom"/>
          </w:tcPr>
          <w:p w:rsidR="00AA5816" w:rsidRPr="00441609" w:rsidRDefault="00AA5816" w:rsidP="00382010">
            <w:pPr>
              <w:widowControl w:val="0"/>
              <w:autoSpaceDE w:val="0"/>
              <w:autoSpaceDN w:val="0"/>
              <w:adjustRightInd w:val="0"/>
              <w:rPr>
                <w:sz w:val="13"/>
                <w:szCs w:val="13"/>
              </w:rPr>
            </w:pPr>
          </w:p>
        </w:tc>
      </w:tr>
      <w:tr w:rsidR="00AA5816" w:rsidRPr="00441609">
        <w:trPr>
          <w:trHeight w:val="282"/>
        </w:trPr>
        <w:tc>
          <w:tcPr>
            <w:tcW w:w="1290" w:type="dxa"/>
            <w:tcBorders>
              <w:top w:val="nil"/>
              <w:left w:val="single" w:sz="4" w:space="0" w:color="auto"/>
              <w:bottom w:val="nil"/>
              <w:right w:val="single" w:sz="4" w:space="0" w:color="auto"/>
            </w:tcBorders>
            <w:vAlign w:val="bottom"/>
          </w:tcPr>
          <w:p w:rsidR="00AA5816" w:rsidRPr="00441609" w:rsidRDefault="00AA5816" w:rsidP="00382010">
            <w:pPr>
              <w:widowControl w:val="0"/>
              <w:autoSpaceDE w:val="0"/>
              <w:autoSpaceDN w:val="0"/>
              <w:adjustRightInd w:val="0"/>
              <w:ind w:left="120"/>
            </w:pPr>
            <w:r w:rsidRPr="00441609">
              <w:rPr>
                <w:sz w:val="20"/>
                <w:szCs w:val="20"/>
              </w:rPr>
              <w:t>%</w:t>
            </w:r>
            <w:r>
              <w:rPr>
                <w:sz w:val="20"/>
                <w:szCs w:val="20"/>
              </w:rPr>
              <w:t>Çinko</w:t>
            </w:r>
            <w:r w:rsidRPr="00441609">
              <w:rPr>
                <w:sz w:val="20"/>
                <w:szCs w:val="20"/>
              </w:rPr>
              <w:t xml:space="preserve"> </w:t>
            </w:r>
          </w:p>
        </w:tc>
        <w:tc>
          <w:tcPr>
            <w:tcW w:w="1571" w:type="dxa"/>
            <w:tcBorders>
              <w:top w:val="nil"/>
              <w:left w:val="single" w:sz="4" w:space="0" w:color="auto"/>
              <w:bottom w:val="nil"/>
              <w:right w:val="single" w:sz="4" w:space="0" w:color="auto"/>
            </w:tcBorders>
            <w:vAlign w:val="bottom"/>
          </w:tcPr>
          <w:p w:rsidR="00AA5816" w:rsidRPr="00441609" w:rsidRDefault="00AA5816" w:rsidP="00382010">
            <w:pPr>
              <w:widowControl w:val="0"/>
              <w:autoSpaceDE w:val="0"/>
              <w:autoSpaceDN w:val="0"/>
              <w:adjustRightInd w:val="0"/>
              <w:ind w:left="180"/>
            </w:pPr>
            <w:r w:rsidRPr="00441609">
              <w:rPr>
                <w:sz w:val="20"/>
                <w:szCs w:val="20"/>
              </w:rPr>
              <w:t>&lt;1</w:t>
            </w:r>
          </w:p>
        </w:tc>
        <w:tc>
          <w:tcPr>
            <w:tcW w:w="1313" w:type="dxa"/>
            <w:tcBorders>
              <w:top w:val="nil"/>
              <w:left w:val="single" w:sz="4" w:space="0" w:color="auto"/>
              <w:bottom w:val="nil"/>
              <w:right w:val="single" w:sz="4" w:space="0" w:color="auto"/>
            </w:tcBorders>
            <w:vAlign w:val="bottom"/>
          </w:tcPr>
          <w:p w:rsidR="00AA5816" w:rsidRPr="00441609" w:rsidRDefault="00AA5816" w:rsidP="00382010">
            <w:pPr>
              <w:widowControl w:val="0"/>
              <w:autoSpaceDE w:val="0"/>
              <w:autoSpaceDN w:val="0"/>
              <w:adjustRightInd w:val="0"/>
              <w:ind w:left="220"/>
            </w:pPr>
            <w:r w:rsidRPr="00441609">
              <w:rPr>
                <w:sz w:val="20"/>
                <w:szCs w:val="20"/>
              </w:rPr>
              <w:t>54 (+/-3)</w:t>
            </w:r>
          </w:p>
        </w:tc>
        <w:tc>
          <w:tcPr>
            <w:tcW w:w="1367" w:type="dxa"/>
            <w:tcBorders>
              <w:top w:val="nil"/>
              <w:left w:val="single" w:sz="4" w:space="0" w:color="auto"/>
              <w:bottom w:val="nil"/>
              <w:right w:val="single" w:sz="4" w:space="0" w:color="auto"/>
            </w:tcBorders>
            <w:vAlign w:val="bottom"/>
          </w:tcPr>
          <w:p w:rsidR="00AA5816" w:rsidRPr="00441609" w:rsidRDefault="00AA5816" w:rsidP="00382010">
            <w:pPr>
              <w:widowControl w:val="0"/>
              <w:autoSpaceDE w:val="0"/>
              <w:autoSpaceDN w:val="0"/>
              <w:adjustRightInd w:val="0"/>
              <w:ind w:left="260"/>
            </w:pPr>
            <w:r w:rsidRPr="00441609">
              <w:rPr>
                <w:sz w:val="20"/>
                <w:szCs w:val="20"/>
              </w:rPr>
              <w:t>&lt;1</w:t>
            </w:r>
          </w:p>
        </w:tc>
        <w:tc>
          <w:tcPr>
            <w:tcW w:w="1774" w:type="dxa"/>
            <w:tcBorders>
              <w:top w:val="nil"/>
              <w:left w:val="single" w:sz="4" w:space="0" w:color="auto"/>
              <w:bottom w:val="nil"/>
              <w:right w:val="single" w:sz="4" w:space="0" w:color="auto"/>
            </w:tcBorders>
            <w:vAlign w:val="bottom"/>
          </w:tcPr>
          <w:p w:rsidR="00AA5816" w:rsidRPr="00441609" w:rsidRDefault="00AA5816" w:rsidP="00382010">
            <w:pPr>
              <w:widowControl w:val="0"/>
              <w:autoSpaceDE w:val="0"/>
              <w:autoSpaceDN w:val="0"/>
              <w:adjustRightInd w:val="0"/>
              <w:ind w:left="120"/>
            </w:pPr>
            <w:r w:rsidRPr="00441609">
              <w:rPr>
                <w:sz w:val="20"/>
                <w:szCs w:val="20"/>
              </w:rPr>
              <w:t>&lt;1</w:t>
            </w:r>
          </w:p>
        </w:tc>
        <w:tc>
          <w:tcPr>
            <w:tcW w:w="1935" w:type="dxa"/>
            <w:tcBorders>
              <w:top w:val="nil"/>
              <w:left w:val="single" w:sz="4" w:space="0" w:color="auto"/>
              <w:bottom w:val="nil"/>
              <w:right w:val="single" w:sz="4" w:space="0" w:color="auto"/>
            </w:tcBorders>
            <w:vAlign w:val="bottom"/>
          </w:tcPr>
          <w:p w:rsidR="00AA5816" w:rsidRPr="00441609" w:rsidRDefault="00AA5816" w:rsidP="00382010">
            <w:pPr>
              <w:widowControl w:val="0"/>
              <w:autoSpaceDE w:val="0"/>
              <w:autoSpaceDN w:val="0"/>
              <w:adjustRightInd w:val="0"/>
              <w:ind w:left="260"/>
            </w:pPr>
            <w:r w:rsidRPr="00441609">
              <w:rPr>
                <w:sz w:val="20"/>
                <w:szCs w:val="20"/>
              </w:rPr>
              <w:t>46 (+/-3)</w:t>
            </w:r>
          </w:p>
        </w:tc>
      </w:tr>
      <w:tr w:rsidR="00AA5816" w:rsidRPr="00441609">
        <w:trPr>
          <w:trHeight w:val="169"/>
        </w:trPr>
        <w:tc>
          <w:tcPr>
            <w:tcW w:w="1290" w:type="dxa"/>
            <w:tcBorders>
              <w:top w:val="nil"/>
              <w:left w:val="single" w:sz="4" w:space="0" w:color="auto"/>
              <w:bottom w:val="single" w:sz="8" w:space="0" w:color="auto"/>
              <w:right w:val="single" w:sz="4" w:space="0" w:color="auto"/>
            </w:tcBorders>
            <w:vAlign w:val="bottom"/>
          </w:tcPr>
          <w:p w:rsidR="00AA5816" w:rsidRPr="00441609" w:rsidRDefault="00AA5816" w:rsidP="00382010">
            <w:pPr>
              <w:widowControl w:val="0"/>
              <w:autoSpaceDE w:val="0"/>
              <w:autoSpaceDN w:val="0"/>
              <w:adjustRightInd w:val="0"/>
              <w:rPr>
                <w:sz w:val="13"/>
                <w:szCs w:val="13"/>
              </w:rPr>
            </w:pPr>
          </w:p>
        </w:tc>
        <w:tc>
          <w:tcPr>
            <w:tcW w:w="1571" w:type="dxa"/>
            <w:tcBorders>
              <w:top w:val="nil"/>
              <w:left w:val="single" w:sz="4" w:space="0" w:color="auto"/>
              <w:bottom w:val="single" w:sz="8" w:space="0" w:color="auto"/>
              <w:right w:val="single" w:sz="4" w:space="0" w:color="auto"/>
            </w:tcBorders>
            <w:vAlign w:val="bottom"/>
          </w:tcPr>
          <w:p w:rsidR="00AA5816" w:rsidRPr="00441609" w:rsidRDefault="00AA5816" w:rsidP="00382010">
            <w:pPr>
              <w:widowControl w:val="0"/>
              <w:autoSpaceDE w:val="0"/>
              <w:autoSpaceDN w:val="0"/>
              <w:adjustRightInd w:val="0"/>
              <w:rPr>
                <w:sz w:val="13"/>
                <w:szCs w:val="13"/>
              </w:rPr>
            </w:pPr>
          </w:p>
        </w:tc>
        <w:tc>
          <w:tcPr>
            <w:tcW w:w="1313" w:type="dxa"/>
            <w:tcBorders>
              <w:top w:val="nil"/>
              <w:left w:val="single" w:sz="4" w:space="0" w:color="auto"/>
              <w:bottom w:val="single" w:sz="8" w:space="0" w:color="auto"/>
              <w:right w:val="single" w:sz="4" w:space="0" w:color="auto"/>
            </w:tcBorders>
            <w:vAlign w:val="bottom"/>
          </w:tcPr>
          <w:p w:rsidR="00AA5816" w:rsidRPr="00441609" w:rsidRDefault="00AA5816" w:rsidP="00382010">
            <w:pPr>
              <w:widowControl w:val="0"/>
              <w:autoSpaceDE w:val="0"/>
              <w:autoSpaceDN w:val="0"/>
              <w:adjustRightInd w:val="0"/>
              <w:rPr>
                <w:sz w:val="13"/>
                <w:szCs w:val="13"/>
              </w:rPr>
            </w:pPr>
          </w:p>
        </w:tc>
        <w:tc>
          <w:tcPr>
            <w:tcW w:w="1367" w:type="dxa"/>
            <w:tcBorders>
              <w:top w:val="nil"/>
              <w:left w:val="single" w:sz="4" w:space="0" w:color="auto"/>
              <w:bottom w:val="single" w:sz="8" w:space="0" w:color="auto"/>
              <w:right w:val="single" w:sz="4" w:space="0" w:color="auto"/>
            </w:tcBorders>
            <w:vAlign w:val="bottom"/>
          </w:tcPr>
          <w:p w:rsidR="00AA5816" w:rsidRPr="00441609" w:rsidRDefault="00AA5816" w:rsidP="00382010">
            <w:pPr>
              <w:widowControl w:val="0"/>
              <w:autoSpaceDE w:val="0"/>
              <w:autoSpaceDN w:val="0"/>
              <w:adjustRightInd w:val="0"/>
              <w:rPr>
                <w:sz w:val="13"/>
                <w:szCs w:val="13"/>
              </w:rPr>
            </w:pPr>
          </w:p>
        </w:tc>
        <w:tc>
          <w:tcPr>
            <w:tcW w:w="1774" w:type="dxa"/>
            <w:tcBorders>
              <w:top w:val="nil"/>
              <w:left w:val="single" w:sz="4" w:space="0" w:color="auto"/>
              <w:bottom w:val="single" w:sz="8" w:space="0" w:color="auto"/>
              <w:right w:val="single" w:sz="4" w:space="0" w:color="auto"/>
            </w:tcBorders>
            <w:vAlign w:val="bottom"/>
          </w:tcPr>
          <w:p w:rsidR="00AA5816" w:rsidRPr="00441609" w:rsidRDefault="00AA5816" w:rsidP="00382010">
            <w:pPr>
              <w:widowControl w:val="0"/>
              <w:autoSpaceDE w:val="0"/>
              <w:autoSpaceDN w:val="0"/>
              <w:adjustRightInd w:val="0"/>
              <w:rPr>
                <w:sz w:val="13"/>
                <w:szCs w:val="13"/>
              </w:rPr>
            </w:pPr>
          </w:p>
        </w:tc>
        <w:tc>
          <w:tcPr>
            <w:tcW w:w="1935" w:type="dxa"/>
            <w:tcBorders>
              <w:top w:val="nil"/>
              <w:left w:val="single" w:sz="4" w:space="0" w:color="auto"/>
              <w:bottom w:val="single" w:sz="8" w:space="0" w:color="auto"/>
              <w:right w:val="single" w:sz="4" w:space="0" w:color="auto"/>
            </w:tcBorders>
            <w:vAlign w:val="bottom"/>
          </w:tcPr>
          <w:p w:rsidR="00AA5816" w:rsidRPr="00441609" w:rsidRDefault="00AA5816" w:rsidP="00382010">
            <w:pPr>
              <w:widowControl w:val="0"/>
              <w:autoSpaceDE w:val="0"/>
              <w:autoSpaceDN w:val="0"/>
              <w:adjustRightInd w:val="0"/>
              <w:rPr>
                <w:sz w:val="13"/>
                <w:szCs w:val="13"/>
              </w:rPr>
            </w:pPr>
          </w:p>
        </w:tc>
      </w:tr>
      <w:tr w:rsidR="00AA5816" w:rsidRPr="00441609">
        <w:trPr>
          <w:trHeight w:val="282"/>
        </w:trPr>
        <w:tc>
          <w:tcPr>
            <w:tcW w:w="1290" w:type="dxa"/>
            <w:tcBorders>
              <w:top w:val="single" w:sz="8" w:space="0" w:color="auto"/>
              <w:left w:val="single" w:sz="4" w:space="0" w:color="auto"/>
              <w:bottom w:val="single" w:sz="4" w:space="0" w:color="auto"/>
              <w:right w:val="single" w:sz="4" w:space="0" w:color="auto"/>
            </w:tcBorders>
          </w:tcPr>
          <w:p w:rsidR="00AA5816" w:rsidRDefault="00AA5816" w:rsidP="00382010">
            <w:pPr>
              <w:widowControl w:val="0"/>
              <w:autoSpaceDE w:val="0"/>
              <w:autoSpaceDN w:val="0"/>
              <w:adjustRightInd w:val="0"/>
              <w:ind w:left="120"/>
              <w:rPr>
                <w:sz w:val="20"/>
                <w:szCs w:val="20"/>
              </w:rPr>
            </w:pPr>
            <w:r w:rsidRPr="00441609">
              <w:rPr>
                <w:sz w:val="20"/>
                <w:szCs w:val="20"/>
              </w:rPr>
              <w:t>%</w:t>
            </w:r>
            <w:r>
              <w:rPr>
                <w:sz w:val="20"/>
                <w:szCs w:val="20"/>
              </w:rPr>
              <w:t>K</w:t>
            </w:r>
            <w:r w:rsidRPr="00441609">
              <w:rPr>
                <w:sz w:val="20"/>
                <w:szCs w:val="20"/>
              </w:rPr>
              <w:t>admi</w:t>
            </w:r>
            <w:r>
              <w:rPr>
                <w:sz w:val="20"/>
                <w:szCs w:val="20"/>
              </w:rPr>
              <w:t>y</w:t>
            </w:r>
            <w:r w:rsidRPr="00441609">
              <w:rPr>
                <w:sz w:val="20"/>
                <w:szCs w:val="20"/>
              </w:rPr>
              <w:t xml:space="preserve">um </w:t>
            </w:r>
          </w:p>
          <w:p w:rsidR="00AA5816" w:rsidRPr="00441609" w:rsidRDefault="00AA5816" w:rsidP="00382010">
            <w:pPr>
              <w:widowControl w:val="0"/>
              <w:autoSpaceDE w:val="0"/>
              <w:autoSpaceDN w:val="0"/>
              <w:adjustRightInd w:val="0"/>
              <w:ind w:left="120"/>
            </w:pPr>
          </w:p>
        </w:tc>
        <w:tc>
          <w:tcPr>
            <w:tcW w:w="1571" w:type="dxa"/>
            <w:tcBorders>
              <w:top w:val="single" w:sz="8" w:space="0" w:color="auto"/>
              <w:left w:val="single" w:sz="4" w:space="0" w:color="auto"/>
              <w:bottom w:val="single" w:sz="4" w:space="0" w:color="auto"/>
              <w:right w:val="single" w:sz="4" w:space="0" w:color="auto"/>
            </w:tcBorders>
          </w:tcPr>
          <w:p w:rsidR="00AA5816" w:rsidRPr="00441609" w:rsidRDefault="00AA5816" w:rsidP="00382010">
            <w:pPr>
              <w:widowControl w:val="0"/>
              <w:autoSpaceDE w:val="0"/>
              <w:autoSpaceDN w:val="0"/>
              <w:adjustRightInd w:val="0"/>
              <w:ind w:left="180"/>
            </w:pPr>
            <w:r w:rsidRPr="00441609">
              <w:rPr>
                <w:sz w:val="20"/>
                <w:szCs w:val="20"/>
              </w:rPr>
              <w:t>&lt;1</w:t>
            </w:r>
          </w:p>
        </w:tc>
        <w:tc>
          <w:tcPr>
            <w:tcW w:w="1313" w:type="dxa"/>
            <w:tcBorders>
              <w:top w:val="single" w:sz="8" w:space="0" w:color="auto"/>
              <w:left w:val="single" w:sz="4" w:space="0" w:color="auto"/>
              <w:bottom w:val="single" w:sz="4" w:space="0" w:color="auto"/>
              <w:right w:val="single" w:sz="4" w:space="0" w:color="auto"/>
            </w:tcBorders>
          </w:tcPr>
          <w:p w:rsidR="00AA5816" w:rsidRPr="00441609" w:rsidRDefault="00AA5816" w:rsidP="00382010">
            <w:pPr>
              <w:widowControl w:val="0"/>
              <w:autoSpaceDE w:val="0"/>
              <w:autoSpaceDN w:val="0"/>
              <w:adjustRightInd w:val="0"/>
              <w:ind w:left="220"/>
            </w:pPr>
            <w:r w:rsidRPr="00441609">
              <w:rPr>
                <w:sz w:val="20"/>
                <w:szCs w:val="20"/>
              </w:rPr>
              <w:t>90 (+/-2)</w:t>
            </w:r>
          </w:p>
        </w:tc>
        <w:tc>
          <w:tcPr>
            <w:tcW w:w="1367" w:type="dxa"/>
            <w:tcBorders>
              <w:top w:val="single" w:sz="8" w:space="0" w:color="auto"/>
              <w:left w:val="single" w:sz="4" w:space="0" w:color="auto"/>
              <w:bottom w:val="single" w:sz="4" w:space="0" w:color="auto"/>
              <w:right w:val="single" w:sz="4" w:space="0" w:color="auto"/>
            </w:tcBorders>
          </w:tcPr>
          <w:p w:rsidR="00AA5816" w:rsidRPr="00441609" w:rsidRDefault="00AA5816" w:rsidP="00382010">
            <w:pPr>
              <w:widowControl w:val="0"/>
              <w:autoSpaceDE w:val="0"/>
              <w:autoSpaceDN w:val="0"/>
              <w:adjustRightInd w:val="0"/>
              <w:ind w:left="260"/>
            </w:pPr>
            <w:r w:rsidRPr="00441609">
              <w:rPr>
                <w:sz w:val="20"/>
                <w:szCs w:val="20"/>
              </w:rPr>
              <w:t>&lt;1</w:t>
            </w:r>
          </w:p>
        </w:tc>
        <w:tc>
          <w:tcPr>
            <w:tcW w:w="1774" w:type="dxa"/>
            <w:tcBorders>
              <w:top w:val="single" w:sz="8" w:space="0" w:color="auto"/>
              <w:left w:val="single" w:sz="4" w:space="0" w:color="auto"/>
              <w:bottom w:val="single" w:sz="4" w:space="0" w:color="auto"/>
              <w:right w:val="single" w:sz="4" w:space="0" w:color="auto"/>
            </w:tcBorders>
          </w:tcPr>
          <w:p w:rsidR="00AA5816" w:rsidRPr="00441609" w:rsidRDefault="00AA5816" w:rsidP="00382010">
            <w:pPr>
              <w:widowControl w:val="0"/>
              <w:autoSpaceDE w:val="0"/>
              <w:autoSpaceDN w:val="0"/>
              <w:adjustRightInd w:val="0"/>
              <w:ind w:left="120"/>
            </w:pPr>
            <w:r w:rsidRPr="00441609">
              <w:rPr>
                <w:sz w:val="20"/>
                <w:szCs w:val="20"/>
              </w:rPr>
              <w:t>&lt;1</w:t>
            </w:r>
          </w:p>
        </w:tc>
        <w:tc>
          <w:tcPr>
            <w:tcW w:w="1935" w:type="dxa"/>
            <w:tcBorders>
              <w:top w:val="single" w:sz="8" w:space="0" w:color="auto"/>
              <w:left w:val="single" w:sz="4" w:space="0" w:color="auto"/>
              <w:bottom w:val="single" w:sz="4" w:space="0" w:color="auto"/>
              <w:right w:val="single" w:sz="4" w:space="0" w:color="auto"/>
            </w:tcBorders>
          </w:tcPr>
          <w:p w:rsidR="00AA5816" w:rsidRPr="00441609" w:rsidRDefault="00AA5816" w:rsidP="00382010">
            <w:pPr>
              <w:widowControl w:val="0"/>
              <w:autoSpaceDE w:val="0"/>
              <w:autoSpaceDN w:val="0"/>
              <w:adjustRightInd w:val="0"/>
              <w:ind w:left="260"/>
            </w:pPr>
            <w:r w:rsidRPr="00441609">
              <w:rPr>
                <w:sz w:val="20"/>
                <w:szCs w:val="20"/>
              </w:rPr>
              <w:t>9 (+/-1)</w:t>
            </w:r>
          </w:p>
        </w:tc>
      </w:tr>
      <w:tr w:rsidR="00AA5816" w:rsidRPr="00441609">
        <w:trPr>
          <w:trHeight w:val="282"/>
        </w:trPr>
        <w:tc>
          <w:tcPr>
            <w:tcW w:w="1290" w:type="dxa"/>
            <w:tcBorders>
              <w:top w:val="single" w:sz="4" w:space="0" w:color="auto"/>
              <w:left w:val="single" w:sz="4" w:space="0" w:color="auto"/>
              <w:bottom w:val="single" w:sz="4" w:space="0" w:color="auto"/>
              <w:right w:val="single" w:sz="4" w:space="0" w:color="auto"/>
            </w:tcBorders>
            <w:vAlign w:val="bottom"/>
          </w:tcPr>
          <w:p w:rsidR="00AA5816" w:rsidRPr="00441609" w:rsidRDefault="00AA5816" w:rsidP="00382010">
            <w:pPr>
              <w:widowControl w:val="0"/>
              <w:autoSpaceDE w:val="0"/>
              <w:autoSpaceDN w:val="0"/>
              <w:adjustRightInd w:val="0"/>
              <w:ind w:left="120"/>
            </w:pPr>
            <w:r w:rsidRPr="00441609">
              <w:rPr>
                <w:sz w:val="20"/>
                <w:szCs w:val="20"/>
              </w:rPr>
              <w:t>%</w:t>
            </w:r>
            <w:r>
              <w:rPr>
                <w:sz w:val="20"/>
                <w:szCs w:val="20"/>
              </w:rPr>
              <w:t>Civa</w:t>
            </w:r>
            <w:r w:rsidRPr="00441609">
              <w:rPr>
                <w:sz w:val="20"/>
                <w:szCs w:val="20"/>
              </w:rPr>
              <w:t xml:space="preserve"> </w:t>
            </w:r>
          </w:p>
        </w:tc>
        <w:tc>
          <w:tcPr>
            <w:tcW w:w="1571" w:type="dxa"/>
            <w:tcBorders>
              <w:top w:val="single" w:sz="4" w:space="0" w:color="auto"/>
              <w:left w:val="single" w:sz="4" w:space="0" w:color="auto"/>
              <w:bottom w:val="single" w:sz="4" w:space="0" w:color="auto"/>
              <w:right w:val="single" w:sz="4" w:space="0" w:color="auto"/>
            </w:tcBorders>
            <w:vAlign w:val="bottom"/>
          </w:tcPr>
          <w:p w:rsidR="00AA5816" w:rsidRPr="00441609" w:rsidRDefault="00AA5816" w:rsidP="00382010">
            <w:pPr>
              <w:widowControl w:val="0"/>
              <w:autoSpaceDE w:val="0"/>
              <w:autoSpaceDN w:val="0"/>
              <w:adjustRightInd w:val="0"/>
              <w:ind w:left="180"/>
            </w:pPr>
            <w:r w:rsidRPr="00441609">
              <w:rPr>
                <w:sz w:val="20"/>
                <w:szCs w:val="20"/>
              </w:rPr>
              <w:t>&lt;5</w:t>
            </w:r>
          </w:p>
        </w:tc>
        <w:tc>
          <w:tcPr>
            <w:tcW w:w="1313" w:type="dxa"/>
            <w:tcBorders>
              <w:top w:val="single" w:sz="4" w:space="0" w:color="auto"/>
              <w:left w:val="single" w:sz="4" w:space="0" w:color="auto"/>
              <w:bottom w:val="single" w:sz="4" w:space="0" w:color="auto"/>
              <w:right w:val="single" w:sz="4" w:space="0" w:color="auto"/>
            </w:tcBorders>
            <w:vAlign w:val="bottom"/>
          </w:tcPr>
          <w:p w:rsidR="00AA5816" w:rsidRPr="00441609" w:rsidRDefault="00AA5816" w:rsidP="00382010">
            <w:pPr>
              <w:widowControl w:val="0"/>
              <w:autoSpaceDE w:val="0"/>
              <w:autoSpaceDN w:val="0"/>
              <w:adjustRightInd w:val="0"/>
              <w:ind w:left="220"/>
            </w:pPr>
            <w:r w:rsidRPr="00441609">
              <w:rPr>
                <w:sz w:val="20"/>
                <w:szCs w:val="20"/>
              </w:rPr>
              <w:t>30 (+/-3)</w:t>
            </w:r>
          </w:p>
        </w:tc>
        <w:tc>
          <w:tcPr>
            <w:tcW w:w="1367" w:type="dxa"/>
            <w:tcBorders>
              <w:top w:val="single" w:sz="4" w:space="0" w:color="auto"/>
              <w:left w:val="single" w:sz="4" w:space="0" w:color="auto"/>
              <w:bottom w:val="single" w:sz="4" w:space="0" w:color="auto"/>
              <w:right w:val="single" w:sz="4" w:space="0" w:color="auto"/>
            </w:tcBorders>
            <w:vAlign w:val="bottom"/>
          </w:tcPr>
          <w:p w:rsidR="00AA5816" w:rsidRPr="00441609" w:rsidRDefault="00AA5816" w:rsidP="00382010">
            <w:pPr>
              <w:widowControl w:val="0"/>
              <w:autoSpaceDE w:val="0"/>
              <w:autoSpaceDN w:val="0"/>
              <w:adjustRightInd w:val="0"/>
              <w:ind w:left="260"/>
            </w:pPr>
            <w:r w:rsidRPr="00441609">
              <w:rPr>
                <w:sz w:val="20"/>
                <w:szCs w:val="20"/>
              </w:rPr>
              <w:t>&lt;1</w:t>
            </w:r>
          </w:p>
        </w:tc>
        <w:tc>
          <w:tcPr>
            <w:tcW w:w="1774" w:type="dxa"/>
            <w:tcBorders>
              <w:top w:val="single" w:sz="4" w:space="0" w:color="auto"/>
              <w:left w:val="single" w:sz="4" w:space="0" w:color="auto"/>
              <w:bottom w:val="single" w:sz="4" w:space="0" w:color="auto"/>
              <w:right w:val="single" w:sz="4" w:space="0" w:color="auto"/>
            </w:tcBorders>
            <w:vAlign w:val="bottom"/>
          </w:tcPr>
          <w:p w:rsidR="00AA5816" w:rsidRPr="00441609" w:rsidRDefault="00AA5816" w:rsidP="00382010">
            <w:pPr>
              <w:widowControl w:val="0"/>
              <w:autoSpaceDE w:val="0"/>
              <w:autoSpaceDN w:val="0"/>
              <w:adjustRightInd w:val="0"/>
              <w:ind w:left="120"/>
            </w:pPr>
            <w:r w:rsidRPr="00441609">
              <w:rPr>
                <w:sz w:val="20"/>
                <w:szCs w:val="20"/>
              </w:rPr>
              <w:t>65 (+/-5)</w:t>
            </w:r>
          </w:p>
        </w:tc>
        <w:tc>
          <w:tcPr>
            <w:tcW w:w="1935" w:type="dxa"/>
            <w:tcBorders>
              <w:top w:val="single" w:sz="4" w:space="0" w:color="auto"/>
              <w:left w:val="single" w:sz="4" w:space="0" w:color="auto"/>
              <w:bottom w:val="single" w:sz="4" w:space="0" w:color="auto"/>
              <w:right w:val="single" w:sz="4" w:space="0" w:color="auto"/>
            </w:tcBorders>
            <w:vAlign w:val="bottom"/>
          </w:tcPr>
          <w:p w:rsidR="00AA5816" w:rsidRPr="00441609" w:rsidRDefault="00AA5816" w:rsidP="00382010">
            <w:pPr>
              <w:widowControl w:val="0"/>
              <w:autoSpaceDE w:val="0"/>
              <w:autoSpaceDN w:val="0"/>
              <w:adjustRightInd w:val="0"/>
              <w:ind w:left="260"/>
            </w:pPr>
            <w:r w:rsidRPr="00441609">
              <w:rPr>
                <w:sz w:val="20"/>
                <w:szCs w:val="20"/>
              </w:rPr>
              <w:t>5 (+/-1)</w:t>
            </w:r>
          </w:p>
        </w:tc>
      </w:tr>
    </w:tbl>
    <w:p w:rsidR="00AA5816" w:rsidRDefault="00AA5816" w:rsidP="006E3567">
      <w:pPr>
        <w:widowControl w:val="0"/>
        <w:numPr>
          <w:ilvl w:val="0"/>
          <w:numId w:val="46"/>
        </w:numPr>
        <w:tabs>
          <w:tab w:val="clear" w:pos="720"/>
          <w:tab w:val="num" w:pos="206"/>
        </w:tabs>
        <w:overflowPunct w:val="0"/>
        <w:autoSpaceDE w:val="0"/>
        <w:autoSpaceDN w:val="0"/>
        <w:adjustRightInd w:val="0"/>
        <w:ind w:left="206" w:hanging="206"/>
        <w:jc w:val="both"/>
        <w:rPr>
          <w:sz w:val="20"/>
          <w:szCs w:val="20"/>
        </w:rPr>
      </w:pPr>
      <w:r>
        <w:rPr>
          <w:sz w:val="20"/>
          <w:szCs w:val="20"/>
        </w:rPr>
        <w:t xml:space="preserve">Kalanın yaklaşık %80’I kırıntı olarak ayrılır </w:t>
      </w:r>
    </w:p>
    <w:p w:rsidR="00AA5816" w:rsidRDefault="00AA5816" w:rsidP="006E3567">
      <w:pPr>
        <w:widowControl w:val="0"/>
        <w:numPr>
          <w:ilvl w:val="0"/>
          <w:numId w:val="46"/>
        </w:numPr>
        <w:tabs>
          <w:tab w:val="clear" w:pos="720"/>
          <w:tab w:val="num" w:pos="207"/>
        </w:tabs>
        <w:overflowPunct w:val="0"/>
        <w:autoSpaceDE w:val="0"/>
        <w:autoSpaceDN w:val="0"/>
        <w:adjustRightInd w:val="0"/>
        <w:ind w:left="6" w:right="300" w:hanging="6"/>
        <w:jc w:val="both"/>
        <w:rPr>
          <w:sz w:val="20"/>
          <w:szCs w:val="20"/>
        </w:rPr>
      </w:pPr>
      <w:r>
        <w:rPr>
          <w:sz w:val="20"/>
          <w:szCs w:val="20"/>
        </w:rPr>
        <w:t xml:space="preserve"> Dip küldeki materyallerin biyoyararlılığı bir sonraki kullanım/imha sırasındaki in-situ sızıntıya bağlıdır </w:t>
      </w:r>
    </w:p>
    <w:p w:rsidR="00AA5816" w:rsidRDefault="00AA5816" w:rsidP="006E3567">
      <w:pPr>
        <w:widowControl w:val="0"/>
        <w:numPr>
          <w:ilvl w:val="0"/>
          <w:numId w:val="46"/>
        </w:numPr>
        <w:tabs>
          <w:tab w:val="clear" w:pos="720"/>
          <w:tab w:val="num" w:pos="207"/>
        </w:tabs>
        <w:overflowPunct w:val="0"/>
        <w:autoSpaceDE w:val="0"/>
        <w:autoSpaceDN w:val="0"/>
        <w:adjustRightInd w:val="0"/>
        <w:ind w:left="6" w:hanging="6"/>
        <w:rPr>
          <w:sz w:val="20"/>
          <w:szCs w:val="20"/>
        </w:rPr>
      </w:pPr>
      <w:r>
        <w:rPr>
          <w:sz w:val="20"/>
          <w:szCs w:val="20"/>
        </w:rPr>
        <w:t xml:space="preserve"> Dip külün tekrar kullanımına ilişkin risk belirtilen maddenin varlığı ve yokluğuyla gösterilmez- maddenin fiziksel ve kimyasal formları kadar materyalin kullanılacağı çevrenin doğası da önemlidir.</w:t>
      </w:r>
    </w:p>
    <w:p w:rsidR="00AA5816" w:rsidRDefault="00AA5816" w:rsidP="00382010">
      <w:pPr>
        <w:widowControl w:val="0"/>
        <w:autoSpaceDE w:val="0"/>
        <w:autoSpaceDN w:val="0"/>
        <w:adjustRightInd w:val="0"/>
      </w:pPr>
    </w:p>
    <w:p w:rsidR="00A82AAD" w:rsidRDefault="00A82AAD" w:rsidP="00A82AAD">
      <w:pPr>
        <w:pStyle w:val="ResimYazs"/>
      </w:pPr>
      <w:bookmarkStart w:id="94" w:name="_Toc439671976"/>
      <w:r>
        <w:t xml:space="preserve">Tablo R.18- </w:t>
      </w:r>
      <w:r>
        <w:fldChar w:fldCharType="begin"/>
      </w:r>
      <w:r>
        <w:instrText xml:space="preserve"> SEQ Tablo_R.18- \* ARABIC </w:instrText>
      </w:r>
      <w:r>
        <w:fldChar w:fldCharType="separate"/>
      </w:r>
      <w:r w:rsidR="00B5752B">
        <w:rPr>
          <w:noProof/>
        </w:rPr>
        <w:t>26</w:t>
      </w:r>
      <w:r>
        <w:fldChar w:fldCharType="end"/>
      </w:r>
      <w:r>
        <w:t xml:space="preserve">: </w:t>
      </w:r>
      <w:r w:rsidRPr="00A82AAD">
        <w:rPr>
          <w:b w:val="0"/>
        </w:rPr>
        <w:t>Atık yakma için have emisyon faktörlerinin gruplandırılması</w:t>
      </w:r>
      <w:bookmarkEnd w:id="94"/>
    </w:p>
    <w:tbl>
      <w:tblPr>
        <w:tblW w:w="865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96"/>
        <w:gridCol w:w="1176"/>
        <w:gridCol w:w="992"/>
        <w:gridCol w:w="1417"/>
        <w:gridCol w:w="1276"/>
        <w:gridCol w:w="1276"/>
        <w:gridCol w:w="1417"/>
      </w:tblGrid>
      <w:tr w:rsidR="00A82AAD" w:rsidRPr="00441609" w:rsidTr="00A82AAD">
        <w:trPr>
          <w:trHeight w:val="301"/>
        </w:trPr>
        <w:tc>
          <w:tcPr>
            <w:tcW w:w="1096" w:type="dxa"/>
            <w:vAlign w:val="bottom"/>
          </w:tcPr>
          <w:p w:rsidR="00A82AAD" w:rsidRPr="001C0E06" w:rsidRDefault="00A82AAD" w:rsidP="00382010">
            <w:pPr>
              <w:widowControl w:val="0"/>
              <w:autoSpaceDE w:val="0"/>
              <w:autoSpaceDN w:val="0"/>
              <w:adjustRightInd w:val="0"/>
              <w:jc w:val="center"/>
              <w:rPr>
                <w:b/>
              </w:rPr>
            </w:pPr>
            <w:r w:rsidRPr="001C0E06">
              <w:rPr>
                <w:b/>
                <w:bCs/>
                <w:w w:val="99"/>
                <w:szCs w:val="20"/>
              </w:rPr>
              <w:t>Madde</w:t>
            </w:r>
          </w:p>
        </w:tc>
        <w:tc>
          <w:tcPr>
            <w:tcW w:w="1176" w:type="dxa"/>
            <w:vAlign w:val="bottom"/>
          </w:tcPr>
          <w:p w:rsidR="00A82AAD" w:rsidRPr="001C0E06" w:rsidRDefault="00A82AAD" w:rsidP="00382010">
            <w:pPr>
              <w:widowControl w:val="0"/>
              <w:autoSpaceDE w:val="0"/>
              <w:autoSpaceDN w:val="0"/>
              <w:adjustRightInd w:val="0"/>
              <w:rPr>
                <w:b/>
                <w:sz w:val="19"/>
                <w:szCs w:val="19"/>
              </w:rPr>
            </w:pPr>
            <w:r w:rsidRPr="001C0E06">
              <w:rPr>
                <w:b/>
              </w:rPr>
              <w:t>Cürufa transfer</w:t>
            </w:r>
          </w:p>
        </w:tc>
        <w:tc>
          <w:tcPr>
            <w:tcW w:w="992" w:type="dxa"/>
            <w:vAlign w:val="bottom"/>
          </w:tcPr>
          <w:p w:rsidR="00A82AAD" w:rsidRPr="001C0E06" w:rsidRDefault="00A82AAD" w:rsidP="00382010">
            <w:pPr>
              <w:widowControl w:val="0"/>
              <w:autoSpaceDE w:val="0"/>
              <w:autoSpaceDN w:val="0"/>
              <w:adjustRightInd w:val="0"/>
              <w:jc w:val="center"/>
              <w:rPr>
                <w:b/>
              </w:rPr>
            </w:pPr>
            <w:r w:rsidRPr="001C0E06">
              <w:rPr>
                <w:b/>
              </w:rPr>
              <w:t>Atık gaza tansfer</w:t>
            </w:r>
          </w:p>
        </w:tc>
        <w:tc>
          <w:tcPr>
            <w:tcW w:w="1417" w:type="dxa"/>
            <w:vAlign w:val="bottom"/>
          </w:tcPr>
          <w:p w:rsidR="00A82AAD" w:rsidRPr="001C0E06" w:rsidRDefault="00A82AAD" w:rsidP="00382010">
            <w:pPr>
              <w:widowControl w:val="0"/>
              <w:autoSpaceDE w:val="0"/>
              <w:autoSpaceDN w:val="0"/>
              <w:adjustRightInd w:val="0"/>
              <w:ind w:left="100"/>
              <w:rPr>
                <w:b/>
              </w:rPr>
            </w:pPr>
            <w:r w:rsidRPr="001C0E06">
              <w:rPr>
                <w:b/>
              </w:rPr>
              <w:t>Filtre tozunda atık gaz payı</w:t>
            </w:r>
          </w:p>
        </w:tc>
        <w:tc>
          <w:tcPr>
            <w:tcW w:w="1276" w:type="dxa"/>
            <w:vAlign w:val="bottom"/>
          </w:tcPr>
          <w:p w:rsidR="00A82AAD" w:rsidRPr="001C0E06" w:rsidRDefault="00A82AAD" w:rsidP="00382010">
            <w:pPr>
              <w:widowControl w:val="0"/>
              <w:autoSpaceDE w:val="0"/>
              <w:autoSpaceDN w:val="0"/>
              <w:adjustRightInd w:val="0"/>
              <w:ind w:left="100"/>
              <w:rPr>
                <w:b/>
              </w:rPr>
            </w:pPr>
            <w:r w:rsidRPr="001C0E06">
              <w:rPr>
                <w:b/>
              </w:rPr>
              <w:t>Havaya atık gaz payı</w:t>
            </w:r>
          </w:p>
        </w:tc>
        <w:tc>
          <w:tcPr>
            <w:tcW w:w="1276" w:type="dxa"/>
            <w:vAlign w:val="bottom"/>
          </w:tcPr>
          <w:p w:rsidR="00A82AAD" w:rsidRPr="001C0E06" w:rsidRDefault="00A82AAD" w:rsidP="00382010">
            <w:pPr>
              <w:widowControl w:val="0"/>
              <w:autoSpaceDE w:val="0"/>
              <w:autoSpaceDN w:val="0"/>
              <w:adjustRightInd w:val="0"/>
              <w:ind w:left="100"/>
              <w:rPr>
                <w:b/>
              </w:rPr>
            </w:pPr>
            <w:r w:rsidRPr="001C0E06">
              <w:rPr>
                <w:b/>
              </w:rPr>
              <w:t>Girdinin havaya transferi</w:t>
            </w:r>
          </w:p>
        </w:tc>
        <w:tc>
          <w:tcPr>
            <w:tcW w:w="1417" w:type="dxa"/>
            <w:vAlign w:val="bottom"/>
          </w:tcPr>
          <w:p w:rsidR="00A82AAD" w:rsidRPr="001C0E06" w:rsidRDefault="00A82AAD" w:rsidP="00382010">
            <w:pPr>
              <w:widowControl w:val="0"/>
              <w:autoSpaceDE w:val="0"/>
              <w:autoSpaceDN w:val="0"/>
              <w:adjustRightInd w:val="0"/>
              <w:ind w:left="100"/>
              <w:rPr>
                <w:b/>
              </w:rPr>
            </w:pPr>
            <w:r w:rsidRPr="001C0E06">
              <w:rPr>
                <w:b/>
              </w:rPr>
              <w:t>Gruplanmış hava emisyonları</w:t>
            </w:r>
          </w:p>
        </w:tc>
      </w:tr>
      <w:tr w:rsidR="00A82AAD" w:rsidRPr="00441609" w:rsidTr="00A82AAD">
        <w:trPr>
          <w:trHeight w:val="217"/>
        </w:trPr>
        <w:tc>
          <w:tcPr>
            <w:tcW w:w="1096" w:type="dxa"/>
            <w:vAlign w:val="bottom"/>
          </w:tcPr>
          <w:p w:rsidR="00A82AAD" w:rsidRPr="00441609" w:rsidRDefault="00A82AAD" w:rsidP="00382010">
            <w:pPr>
              <w:widowControl w:val="0"/>
              <w:autoSpaceDE w:val="0"/>
              <w:autoSpaceDN w:val="0"/>
              <w:adjustRightInd w:val="0"/>
              <w:rPr>
                <w:sz w:val="14"/>
                <w:szCs w:val="14"/>
              </w:rPr>
            </w:pPr>
          </w:p>
        </w:tc>
        <w:tc>
          <w:tcPr>
            <w:tcW w:w="1176" w:type="dxa"/>
            <w:vAlign w:val="bottom"/>
          </w:tcPr>
          <w:p w:rsidR="00A82AAD" w:rsidRPr="00441609" w:rsidRDefault="00A82AAD" w:rsidP="00382010">
            <w:pPr>
              <w:widowControl w:val="0"/>
              <w:autoSpaceDE w:val="0"/>
              <w:autoSpaceDN w:val="0"/>
              <w:adjustRightInd w:val="0"/>
              <w:rPr>
                <w:sz w:val="14"/>
                <w:szCs w:val="14"/>
              </w:rPr>
            </w:pPr>
          </w:p>
        </w:tc>
        <w:tc>
          <w:tcPr>
            <w:tcW w:w="992" w:type="dxa"/>
            <w:vAlign w:val="bottom"/>
          </w:tcPr>
          <w:p w:rsidR="00A82AAD" w:rsidRPr="00441609" w:rsidRDefault="00A82AAD" w:rsidP="00382010">
            <w:pPr>
              <w:widowControl w:val="0"/>
              <w:autoSpaceDE w:val="0"/>
              <w:autoSpaceDN w:val="0"/>
              <w:adjustRightInd w:val="0"/>
              <w:rPr>
                <w:sz w:val="14"/>
                <w:szCs w:val="14"/>
              </w:rPr>
            </w:pPr>
          </w:p>
        </w:tc>
        <w:tc>
          <w:tcPr>
            <w:tcW w:w="1417" w:type="dxa"/>
            <w:vAlign w:val="bottom"/>
          </w:tcPr>
          <w:p w:rsidR="00A82AAD" w:rsidRPr="00441609" w:rsidRDefault="00A82AAD" w:rsidP="00382010">
            <w:pPr>
              <w:widowControl w:val="0"/>
              <w:autoSpaceDE w:val="0"/>
              <w:autoSpaceDN w:val="0"/>
              <w:adjustRightInd w:val="0"/>
              <w:rPr>
                <w:sz w:val="14"/>
                <w:szCs w:val="14"/>
              </w:rPr>
            </w:pPr>
          </w:p>
        </w:tc>
        <w:tc>
          <w:tcPr>
            <w:tcW w:w="1276" w:type="dxa"/>
            <w:vAlign w:val="bottom"/>
          </w:tcPr>
          <w:p w:rsidR="00A82AAD" w:rsidRPr="00441609" w:rsidRDefault="00A82AAD" w:rsidP="00382010">
            <w:pPr>
              <w:widowControl w:val="0"/>
              <w:autoSpaceDE w:val="0"/>
              <w:autoSpaceDN w:val="0"/>
              <w:adjustRightInd w:val="0"/>
              <w:rPr>
                <w:sz w:val="14"/>
                <w:szCs w:val="14"/>
              </w:rPr>
            </w:pPr>
          </w:p>
        </w:tc>
        <w:tc>
          <w:tcPr>
            <w:tcW w:w="1276" w:type="dxa"/>
            <w:vAlign w:val="bottom"/>
          </w:tcPr>
          <w:p w:rsidR="00A82AAD" w:rsidRPr="00441609" w:rsidRDefault="00A82AAD" w:rsidP="00382010">
            <w:pPr>
              <w:widowControl w:val="0"/>
              <w:autoSpaceDE w:val="0"/>
              <w:autoSpaceDN w:val="0"/>
              <w:adjustRightInd w:val="0"/>
              <w:rPr>
                <w:sz w:val="14"/>
                <w:szCs w:val="14"/>
              </w:rPr>
            </w:pPr>
          </w:p>
        </w:tc>
        <w:tc>
          <w:tcPr>
            <w:tcW w:w="1417" w:type="dxa"/>
            <w:vAlign w:val="bottom"/>
          </w:tcPr>
          <w:p w:rsidR="00A82AAD" w:rsidRPr="00441609" w:rsidRDefault="00A82AAD" w:rsidP="00382010">
            <w:pPr>
              <w:widowControl w:val="0"/>
              <w:autoSpaceDE w:val="0"/>
              <w:autoSpaceDN w:val="0"/>
              <w:adjustRightInd w:val="0"/>
              <w:rPr>
                <w:sz w:val="14"/>
                <w:szCs w:val="14"/>
              </w:rPr>
            </w:pPr>
          </w:p>
        </w:tc>
      </w:tr>
      <w:tr w:rsidR="00A82AAD" w:rsidRPr="00441609" w:rsidTr="00A82AAD">
        <w:trPr>
          <w:trHeight w:val="333"/>
        </w:trPr>
        <w:tc>
          <w:tcPr>
            <w:tcW w:w="1096" w:type="dxa"/>
            <w:vAlign w:val="bottom"/>
          </w:tcPr>
          <w:p w:rsidR="00A82AAD" w:rsidRPr="00441609" w:rsidRDefault="00A82AAD" w:rsidP="00382010">
            <w:pPr>
              <w:widowControl w:val="0"/>
              <w:autoSpaceDE w:val="0"/>
              <w:autoSpaceDN w:val="0"/>
              <w:adjustRightInd w:val="0"/>
              <w:jc w:val="center"/>
            </w:pPr>
            <w:r>
              <w:rPr>
                <w:sz w:val="20"/>
                <w:szCs w:val="20"/>
              </w:rPr>
              <w:t>Civa</w:t>
            </w:r>
          </w:p>
        </w:tc>
        <w:tc>
          <w:tcPr>
            <w:tcW w:w="1176" w:type="dxa"/>
            <w:vAlign w:val="bottom"/>
          </w:tcPr>
          <w:p w:rsidR="00A82AAD" w:rsidRPr="00441609" w:rsidRDefault="00A82AAD" w:rsidP="00382010">
            <w:pPr>
              <w:widowControl w:val="0"/>
              <w:autoSpaceDE w:val="0"/>
              <w:autoSpaceDN w:val="0"/>
              <w:adjustRightInd w:val="0"/>
              <w:jc w:val="center"/>
            </w:pPr>
            <w:r w:rsidRPr="00441609">
              <w:rPr>
                <w:w w:val="97"/>
                <w:sz w:val="20"/>
                <w:szCs w:val="20"/>
              </w:rPr>
              <w:t>6%</w:t>
            </w:r>
          </w:p>
        </w:tc>
        <w:tc>
          <w:tcPr>
            <w:tcW w:w="992" w:type="dxa"/>
            <w:vAlign w:val="bottom"/>
          </w:tcPr>
          <w:p w:rsidR="00A82AAD" w:rsidRPr="00441609" w:rsidRDefault="00A82AAD" w:rsidP="00382010">
            <w:pPr>
              <w:widowControl w:val="0"/>
              <w:autoSpaceDE w:val="0"/>
              <w:autoSpaceDN w:val="0"/>
              <w:adjustRightInd w:val="0"/>
              <w:jc w:val="center"/>
            </w:pPr>
            <w:r w:rsidRPr="00441609">
              <w:rPr>
                <w:w w:val="98"/>
                <w:sz w:val="20"/>
                <w:szCs w:val="20"/>
              </w:rPr>
              <w:t>94%</w:t>
            </w:r>
          </w:p>
        </w:tc>
        <w:tc>
          <w:tcPr>
            <w:tcW w:w="1417" w:type="dxa"/>
            <w:vAlign w:val="bottom"/>
          </w:tcPr>
          <w:p w:rsidR="00A82AAD" w:rsidRPr="00441609" w:rsidRDefault="00A82AAD" w:rsidP="00382010">
            <w:pPr>
              <w:widowControl w:val="0"/>
              <w:autoSpaceDE w:val="0"/>
              <w:autoSpaceDN w:val="0"/>
              <w:adjustRightInd w:val="0"/>
              <w:jc w:val="center"/>
            </w:pPr>
            <w:r w:rsidRPr="00441609">
              <w:rPr>
                <w:w w:val="98"/>
                <w:sz w:val="20"/>
                <w:szCs w:val="20"/>
              </w:rPr>
              <w:t>95%</w:t>
            </w:r>
          </w:p>
        </w:tc>
        <w:tc>
          <w:tcPr>
            <w:tcW w:w="1276" w:type="dxa"/>
            <w:vAlign w:val="bottom"/>
          </w:tcPr>
          <w:p w:rsidR="00A82AAD" w:rsidRPr="00441609" w:rsidRDefault="00A82AAD" w:rsidP="00382010">
            <w:pPr>
              <w:widowControl w:val="0"/>
              <w:autoSpaceDE w:val="0"/>
              <w:autoSpaceDN w:val="0"/>
              <w:adjustRightInd w:val="0"/>
              <w:jc w:val="center"/>
            </w:pPr>
            <w:r w:rsidRPr="00441609">
              <w:rPr>
                <w:w w:val="97"/>
                <w:sz w:val="20"/>
                <w:szCs w:val="20"/>
              </w:rPr>
              <w:t>5%</w:t>
            </w:r>
          </w:p>
        </w:tc>
        <w:tc>
          <w:tcPr>
            <w:tcW w:w="1276" w:type="dxa"/>
            <w:vAlign w:val="bottom"/>
          </w:tcPr>
          <w:p w:rsidR="00A82AAD" w:rsidRPr="00441609" w:rsidRDefault="00A82AAD" w:rsidP="00382010">
            <w:pPr>
              <w:widowControl w:val="0"/>
              <w:autoSpaceDE w:val="0"/>
              <w:autoSpaceDN w:val="0"/>
              <w:adjustRightInd w:val="0"/>
              <w:jc w:val="center"/>
            </w:pPr>
            <w:r w:rsidRPr="00441609">
              <w:rPr>
                <w:sz w:val="20"/>
                <w:szCs w:val="20"/>
              </w:rPr>
              <w:t>4.7%</w:t>
            </w:r>
          </w:p>
        </w:tc>
        <w:tc>
          <w:tcPr>
            <w:tcW w:w="1417" w:type="dxa"/>
            <w:vAlign w:val="bottom"/>
          </w:tcPr>
          <w:p w:rsidR="00A82AAD" w:rsidRPr="00441609" w:rsidRDefault="00A82AAD" w:rsidP="00382010">
            <w:pPr>
              <w:widowControl w:val="0"/>
              <w:autoSpaceDE w:val="0"/>
              <w:autoSpaceDN w:val="0"/>
              <w:adjustRightInd w:val="0"/>
              <w:ind w:right="320"/>
              <w:jc w:val="right"/>
            </w:pPr>
            <w:r w:rsidRPr="00441609">
              <w:rPr>
                <w:sz w:val="20"/>
                <w:szCs w:val="20"/>
              </w:rPr>
              <w:t>0.05</w:t>
            </w:r>
          </w:p>
        </w:tc>
      </w:tr>
      <w:tr w:rsidR="00A82AAD" w:rsidRPr="00441609" w:rsidTr="00A82AAD">
        <w:trPr>
          <w:trHeight w:val="333"/>
        </w:trPr>
        <w:tc>
          <w:tcPr>
            <w:tcW w:w="1096" w:type="dxa"/>
            <w:vAlign w:val="bottom"/>
          </w:tcPr>
          <w:p w:rsidR="00A82AAD" w:rsidRPr="00441609" w:rsidRDefault="00A82AAD" w:rsidP="00382010">
            <w:pPr>
              <w:widowControl w:val="0"/>
              <w:autoSpaceDE w:val="0"/>
              <w:autoSpaceDN w:val="0"/>
              <w:adjustRightInd w:val="0"/>
              <w:jc w:val="center"/>
            </w:pPr>
            <w:r>
              <w:rPr>
                <w:sz w:val="20"/>
                <w:szCs w:val="20"/>
              </w:rPr>
              <w:t>Örnek,</w:t>
            </w:r>
            <w:r w:rsidRPr="00441609">
              <w:rPr>
                <w:sz w:val="20"/>
                <w:szCs w:val="20"/>
              </w:rPr>
              <w:t xml:space="preserve"> 10 mg</w:t>
            </w:r>
          </w:p>
        </w:tc>
        <w:tc>
          <w:tcPr>
            <w:tcW w:w="1176" w:type="dxa"/>
            <w:vAlign w:val="bottom"/>
          </w:tcPr>
          <w:p w:rsidR="00A82AAD" w:rsidRPr="00441609" w:rsidRDefault="00A82AAD" w:rsidP="00382010">
            <w:pPr>
              <w:widowControl w:val="0"/>
              <w:autoSpaceDE w:val="0"/>
              <w:autoSpaceDN w:val="0"/>
              <w:adjustRightInd w:val="0"/>
              <w:jc w:val="center"/>
            </w:pPr>
            <w:r w:rsidRPr="00441609">
              <w:rPr>
                <w:sz w:val="20"/>
                <w:szCs w:val="20"/>
              </w:rPr>
              <w:t>0.6 mg</w:t>
            </w:r>
          </w:p>
        </w:tc>
        <w:tc>
          <w:tcPr>
            <w:tcW w:w="992" w:type="dxa"/>
            <w:vAlign w:val="bottom"/>
          </w:tcPr>
          <w:p w:rsidR="00A82AAD" w:rsidRPr="00441609" w:rsidRDefault="00A82AAD" w:rsidP="00382010">
            <w:pPr>
              <w:widowControl w:val="0"/>
              <w:autoSpaceDE w:val="0"/>
              <w:autoSpaceDN w:val="0"/>
              <w:adjustRightInd w:val="0"/>
              <w:jc w:val="center"/>
            </w:pPr>
            <w:r w:rsidRPr="00441609">
              <w:rPr>
                <w:sz w:val="20"/>
                <w:szCs w:val="20"/>
              </w:rPr>
              <w:t>9.4 mg</w:t>
            </w:r>
          </w:p>
        </w:tc>
        <w:tc>
          <w:tcPr>
            <w:tcW w:w="1417" w:type="dxa"/>
            <w:vAlign w:val="bottom"/>
          </w:tcPr>
          <w:p w:rsidR="00A82AAD" w:rsidRPr="00441609" w:rsidRDefault="00A82AAD" w:rsidP="00382010">
            <w:pPr>
              <w:widowControl w:val="0"/>
              <w:autoSpaceDE w:val="0"/>
              <w:autoSpaceDN w:val="0"/>
              <w:adjustRightInd w:val="0"/>
              <w:ind w:left="420"/>
            </w:pPr>
            <w:r w:rsidRPr="00441609">
              <w:rPr>
                <w:sz w:val="20"/>
                <w:szCs w:val="20"/>
              </w:rPr>
              <w:t>8.9 mg</w:t>
            </w:r>
          </w:p>
        </w:tc>
        <w:tc>
          <w:tcPr>
            <w:tcW w:w="1276" w:type="dxa"/>
            <w:vAlign w:val="bottom"/>
          </w:tcPr>
          <w:p w:rsidR="00A82AAD" w:rsidRPr="00441609" w:rsidRDefault="00A82AAD" w:rsidP="00382010">
            <w:pPr>
              <w:widowControl w:val="0"/>
              <w:autoSpaceDE w:val="0"/>
              <w:autoSpaceDN w:val="0"/>
              <w:adjustRightInd w:val="0"/>
              <w:jc w:val="center"/>
            </w:pPr>
            <w:r w:rsidRPr="00441609">
              <w:rPr>
                <w:sz w:val="20"/>
                <w:szCs w:val="20"/>
              </w:rPr>
              <w:t>0.0047 mg</w:t>
            </w:r>
          </w:p>
        </w:tc>
        <w:tc>
          <w:tcPr>
            <w:tcW w:w="1276" w:type="dxa"/>
            <w:vAlign w:val="bottom"/>
          </w:tcPr>
          <w:p w:rsidR="00A82AAD" w:rsidRPr="00441609" w:rsidRDefault="00A82AAD" w:rsidP="00382010">
            <w:pPr>
              <w:widowControl w:val="0"/>
              <w:autoSpaceDE w:val="0"/>
              <w:autoSpaceDN w:val="0"/>
              <w:adjustRightInd w:val="0"/>
              <w:jc w:val="center"/>
            </w:pPr>
            <w:r w:rsidRPr="00441609">
              <w:rPr>
                <w:sz w:val="20"/>
                <w:szCs w:val="20"/>
              </w:rPr>
              <w:t>0.0047 mg</w:t>
            </w:r>
          </w:p>
        </w:tc>
        <w:tc>
          <w:tcPr>
            <w:tcW w:w="1417" w:type="dxa"/>
            <w:vAlign w:val="bottom"/>
          </w:tcPr>
          <w:p w:rsidR="00A82AAD" w:rsidRPr="00441609" w:rsidRDefault="00A82AAD" w:rsidP="00382010">
            <w:pPr>
              <w:widowControl w:val="0"/>
              <w:autoSpaceDE w:val="0"/>
              <w:autoSpaceDN w:val="0"/>
              <w:adjustRightInd w:val="0"/>
              <w:rPr>
                <w:sz w:val="21"/>
                <w:szCs w:val="21"/>
              </w:rPr>
            </w:pPr>
          </w:p>
        </w:tc>
      </w:tr>
      <w:tr w:rsidR="00A82AAD" w:rsidRPr="00441609" w:rsidTr="00A82AAD">
        <w:trPr>
          <w:trHeight w:val="333"/>
        </w:trPr>
        <w:tc>
          <w:tcPr>
            <w:tcW w:w="1096" w:type="dxa"/>
            <w:vAlign w:val="bottom"/>
          </w:tcPr>
          <w:p w:rsidR="00A82AAD" w:rsidRPr="00441609" w:rsidRDefault="00A82AAD" w:rsidP="00382010">
            <w:pPr>
              <w:widowControl w:val="0"/>
              <w:autoSpaceDE w:val="0"/>
              <w:autoSpaceDN w:val="0"/>
              <w:adjustRightInd w:val="0"/>
              <w:jc w:val="center"/>
            </w:pPr>
            <w:r>
              <w:rPr>
                <w:w w:val="94"/>
                <w:sz w:val="20"/>
                <w:szCs w:val="20"/>
              </w:rPr>
              <w:t>Kadmiyum</w:t>
            </w:r>
          </w:p>
        </w:tc>
        <w:tc>
          <w:tcPr>
            <w:tcW w:w="1176" w:type="dxa"/>
            <w:vAlign w:val="bottom"/>
          </w:tcPr>
          <w:p w:rsidR="00A82AAD" w:rsidRPr="00441609" w:rsidRDefault="00A82AAD" w:rsidP="00382010">
            <w:pPr>
              <w:widowControl w:val="0"/>
              <w:autoSpaceDE w:val="0"/>
              <w:autoSpaceDN w:val="0"/>
              <w:adjustRightInd w:val="0"/>
              <w:jc w:val="center"/>
            </w:pPr>
            <w:r w:rsidRPr="00441609">
              <w:rPr>
                <w:w w:val="98"/>
                <w:sz w:val="20"/>
                <w:szCs w:val="20"/>
              </w:rPr>
              <w:t>23%</w:t>
            </w:r>
          </w:p>
        </w:tc>
        <w:tc>
          <w:tcPr>
            <w:tcW w:w="992" w:type="dxa"/>
            <w:vAlign w:val="bottom"/>
          </w:tcPr>
          <w:p w:rsidR="00A82AAD" w:rsidRPr="00441609" w:rsidRDefault="00A82AAD" w:rsidP="00382010">
            <w:pPr>
              <w:widowControl w:val="0"/>
              <w:autoSpaceDE w:val="0"/>
              <w:autoSpaceDN w:val="0"/>
              <w:adjustRightInd w:val="0"/>
              <w:jc w:val="center"/>
            </w:pPr>
            <w:r w:rsidRPr="00441609">
              <w:rPr>
                <w:w w:val="98"/>
                <w:sz w:val="20"/>
                <w:szCs w:val="20"/>
              </w:rPr>
              <w:t>77%</w:t>
            </w:r>
          </w:p>
        </w:tc>
        <w:tc>
          <w:tcPr>
            <w:tcW w:w="1417" w:type="dxa"/>
            <w:vAlign w:val="bottom"/>
          </w:tcPr>
          <w:p w:rsidR="00A82AAD" w:rsidRPr="00441609" w:rsidRDefault="00A82AAD" w:rsidP="00382010">
            <w:pPr>
              <w:widowControl w:val="0"/>
              <w:autoSpaceDE w:val="0"/>
              <w:autoSpaceDN w:val="0"/>
              <w:adjustRightInd w:val="0"/>
              <w:jc w:val="center"/>
            </w:pPr>
            <w:r w:rsidRPr="00441609">
              <w:rPr>
                <w:sz w:val="20"/>
                <w:szCs w:val="20"/>
              </w:rPr>
              <w:t>99.9%</w:t>
            </w:r>
          </w:p>
        </w:tc>
        <w:tc>
          <w:tcPr>
            <w:tcW w:w="1276" w:type="dxa"/>
            <w:vAlign w:val="bottom"/>
          </w:tcPr>
          <w:p w:rsidR="00A82AAD" w:rsidRPr="00441609" w:rsidRDefault="00A82AAD" w:rsidP="00382010">
            <w:pPr>
              <w:widowControl w:val="0"/>
              <w:autoSpaceDE w:val="0"/>
              <w:autoSpaceDN w:val="0"/>
              <w:adjustRightInd w:val="0"/>
              <w:jc w:val="center"/>
            </w:pPr>
            <w:r w:rsidRPr="00441609">
              <w:rPr>
                <w:sz w:val="20"/>
                <w:szCs w:val="20"/>
              </w:rPr>
              <w:t>0.1%</w:t>
            </w:r>
          </w:p>
        </w:tc>
        <w:tc>
          <w:tcPr>
            <w:tcW w:w="1276" w:type="dxa"/>
            <w:vAlign w:val="bottom"/>
          </w:tcPr>
          <w:p w:rsidR="00A82AAD" w:rsidRPr="00441609" w:rsidRDefault="00A82AAD" w:rsidP="00382010">
            <w:pPr>
              <w:widowControl w:val="0"/>
              <w:autoSpaceDE w:val="0"/>
              <w:autoSpaceDN w:val="0"/>
              <w:adjustRightInd w:val="0"/>
              <w:jc w:val="center"/>
            </w:pPr>
            <w:r w:rsidRPr="00441609">
              <w:rPr>
                <w:sz w:val="20"/>
                <w:szCs w:val="20"/>
              </w:rPr>
              <w:t>0.07%</w:t>
            </w:r>
          </w:p>
        </w:tc>
        <w:tc>
          <w:tcPr>
            <w:tcW w:w="1417" w:type="dxa"/>
            <w:vAlign w:val="bottom"/>
          </w:tcPr>
          <w:p w:rsidR="00A82AAD" w:rsidRPr="00441609" w:rsidRDefault="00A82AAD" w:rsidP="00382010">
            <w:pPr>
              <w:widowControl w:val="0"/>
              <w:autoSpaceDE w:val="0"/>
              <w:autoSpaceDN w:val="0"/>
              <w:adjustRightInd w:val="0"/>
              <w:ind w:right="260"/>
              <w:jc w:val="right"/>
            </w:pPr>
            <w:r w:rsidRPr="00441609">
              <w:rPr>
                <w:sz w:val="20"/>
                <w:szCs w:val="20"/>
              </w:rPr>
              <w:t>0.001</w:t>
            </w:r>
          </w:p>
        </w:tc>
      </w:tr>
      <w:tr w:rsidR="00A82AAD" w:rsidRPr="00441609" w:rsidTr="00A82AAD">
        <w:trPr>
          <w:trHeight w:val="333"/>
        </w:trPr>
        <w:tc>
          <w:tcPr>
            <w:tcW w:w="1096" w:type="dxa"/>
            <w:vAlign w:val="bottom"/>
          </w:tcPr>
          <w:p w:rsidR="00A82AAD" w:rsidRPr="00441609" w:rsidRDefault="00A82AAD" w:rsidP="00382010">
            <w:pPr>
              <w:widowControl w:val="0"/>
              <w:autoSpaceDE w:val="0"/>
              <w:autoSpaceDN w:val="0"/>
              <w:adjustRightInd w:val="0"/>
              <w:jc w:val="center"/>
            </w:pPr>
            <w:r>
              <w:rPr>
                <w:sz w:val="20"/>
                <w:szCs w:val="20"/>
              </w:rPr>
              <w:t>Örnek,</w:t>
            </w:r>
            <w:r w:rsidRPr="00441609">
              <w:rPr>
                <w:sz w:val="20"/>
                <w:szCs w:val="20"/>
              </w:rPr>
              <w:t xml:space="preserve"> 10 mg</w:t>
            </w:r>
          </w:p>
        </w:tc>
        <w:tc>
          <w:tcPr>
            <w:tcW w:w="1176" w:type="dxa"/>
            <w:vAlign w:val="bottom"/>
          </w:tcPr>
          <w:p w:rsidR="00A82AAD" w:rsidRPr="00441609" w:rsidRDefault="00A82AAD" w:rsidP="00382010">
            <w:pPr>
              <w:widowControl w:val="0"/>
              <w:autoSpaceDE w:val="0"/>
              <w:autoSpaceDN w:val="0"/>
              <w:adjustRightInd w:val="0"/>
              <w:jc w:val="center"/>
            </w:pPr>
            <w:r w:rsidRPr="00441609">
              <w:rPr>
                <w:sz w:val="20"/>
                <w:szCs w:val="20"/>
              </w:rPr>
              <w:t>2.3 mg</w:t>
            </w:r>
          </w:p>
        </w:tc>
        <w:tc>
          <w:tcPr>
            <w:tcW w:w="992" w:type="dxa"/>
            <w:vAlign w:val="bottom"/>
          </w:tcPr>
          <w:p w:rsidR="00A82AAD" w:rsidRPr="00441609" w:rsidRDefault="00A82AAD" w:rsidP="00382010">
            <w:pPr>
              <w:widowControl w:val="0"/>
              <w:autoSpaceDE w:val="0"/>
              <w:autoSpaceDN w:val="0"/>
              <w:adjustRightInd w:val="0"/>
              <w:jc w:val="center"/>
            </w:pPr>
            <w:r w:rsidRPr="00441609">
              <w:rPr>
                <w:sz w:val="20"/>
                <w:szCs w:val="20"/>
              </w:rPr>
              <w:t>7.7 mg</w:t>
            </w:r>
          </w:p>
        </w:tc>
        <w:tc>
          <w:tcPr>
            <w:tcW w:w="1417" w:type="dxa"/>
            <w:vAlign w:val="bottom"/>
          </w:tcPr>
          <w:p w:rsidR="00A82AAD" w:rsidRPr="00441609" w:rsidRDefault="00A82AAD" w:rsidP="00382010">
            <w:pPr>
              <w:widowControl w:val="0"/>
              <w:autoSpaceDE w:val="0"/>
              <w:autoSpaceDN w:val="0"/>
              <w:adjustRightInd w:val="0"/>
              <w:ind w:left="420"/>
            </w:pPr>
            <w:r w:rsidRPr="00441609">
              <w:rPr>
                <w:sz w:val="20"/>
                <w:szCs w:val="20"/>
              </w:rPr>
              <w:t>7.6 mg</w:t>
            </w:r>
          </w:p>
        </w:tc>
        <w:tc>
          <w:tcPr>
            <w:tcW w:w="1276" w:type="dxa"/>
            <w:vAlign w:val="bottom"/>
          </w:tcPr>
          <w:p w:rsidR="00A82AAD" w:rsidRPr="00441609" w:rsidRDefault="00A82AAD" w:rsidP="00382010">
            <w:pPr>
              <w:widowControl w:val="0"/>
              <w:autoSpaceDE w:val="0"/>
              <w:autoSpaceDN w:val="0"/>
              <w:adjustRightInd w:val="0"/>
              <w:jc w:val="center"/>
            </w:pPr>
            <w:r w:rsidRPr="00441609">
              <w:rPr>
                <w:sz w:val="20"/>
                <w:szCs w:val="20"/>
              </w:rPr>
              <w:t>0.0077 mg</w:t>
            </w:r>
          </w:p>
        </w:tc>
        <w:tc>
          <w:tcPr>
            <w:tcW w:w="1276" w:type="dxa"/>
            <w:vAlign w:val="bottom"/>
          </w:tcPr>
          <w:p w:rsidR="00A82AAD" w:rsidRPr="00441609" w:rsidRDefault="00A82AAD" w:rsidP="00382010">
            <w:pPr>
              <w:widowControl w:val="0"/>
              <w:autoSpaceDE w:val="0"/>
              <w:autoSpaceDN w:val="0"/>
              <w:adjustRightInd w:val="0"/>
              <w:jc w:val="center"/>
            </w:pPr>
            <w:r w:rsidRPr="00441609">
              <w:rPr>
                <w:sz w:val="20"/>
                <w:szCs w:val="20"/>
              </w:rPr>
              <w:t>0.0077 mg</w:t>
            </w:r>
          </w:p>
        </w:tc>
        <w:tc>
          <w:tcPr>
            <w:tcW w:w="1417" w:type="dxa"/>
            <w:vAlign w:val="bottom"/>
          </w:tcPr>
          <w:p w:rsidR="00A82AAD" w:rsidRPr="00441609" w:rsidRDefault="00A82AAD" w:rsidP="00382010">
            <w:pPr>
              <w:widowControl w:val="0"/>
              <w:autoSpaceDE w:val="0"/>
              <w:autoSpaceDN w:val="0"/>
              <w:adjustRightInd w:val="0"/>
              <w:rPr>
                <w:sz w:val="21"/>
                <w:szCs w:val="21"/>
              </w:rPr>
            </w:pPr>
          </w:p>
        </w:tc>
      </w:tr>
      <w:tr w:rsidR="00A82AAD" w:rsidRPr="00441609" w:rsidTr="00A82AAD">
        <w:trPr>
          <w:trHeight w:val="333"/>
        </w:trPr>
        <w:tc>
          <w:tcPr>
            <w:tcW w:w="1096" w:type="dxa"/>
            <w:vAlign w:val="bottom"/>
          </w:tcPr>
          <w:p w:rsidR="00A82AAD" w:rsidRPr="00441609" w:rsidRDefault="00A82AAD" w:rsidP="00382010">
            <w:pPr>
              <w:widowControl w:val="0"/>
              <w:autoSpaceDE w:val="0"/>
              <w:autoSpaceDN w:val="0"/>
              <w:adjustRightInd w:val="0"/>
              <w:jc w:val="center"/>
            </w:pPr>
            <w:r w:rsidRPr="00441609">
              <w:rPr>
                <w:sz w:val="20"/>
                <w:szCs w:val="20"/>
              </w:rPr>
              <w:t>T</w:t>
            </w:r>
            <w:r>
              <w:rPr>
                <w:sz w:val="20"/>
                <w:szCs w:val="20"/>
              </w:rPr>
              <w:t>alyum</w:t>
            </w:r>
          </w:p>
        </w:tc>
        <w:tc>
          <w:tcPr>
            <w:tcW w:w="1176" w:type="dxa"/>
            <w:vAlign w:val="bottom"/>
          </w:tcPr>
          <w:p w:rsidR="00A82AAD" w:rsidRPr="00441609" w:rsidRDefault="00A82AAD" w:rsidP="00382010">
            <w:pPr>
              <w:widowControl w:val="0"/>
              <w:autoSpaceDE w:val="0"/>
              <w:autoSpaceDN w:val="0"/>
              <w:adjustRightInd w:val="0"/>
              <w:jc w:val="center"/>
            </w:pPr>
            <w:r w:rsidRPr="00441609">
              <w:rPr>
                <w:w w:val="97"/>
                <w:sz w:val="20"/>
                <w:szCs w:val="20"/>
              </w:rPr>
              <w:t>0%</w:t>
            </w:r>
          </w:p>
        </w:tc>
        <w:tc>
          <w:tcPr>
            <w:tcW w:w="992" w:type="dxa"/>
            <w:vAlign w:val="bottom"/>
          </w:tcPr>
          <w:p w:rsidR="00A82AAD" w:rsidRPr="00441609" w:rsidRDefault="00A82AAD" w:rsidP="00382010">
            <w:pPr>
              <w:widowControl w:val="0"/>
              <w:autoSpaceDE w:val="0"/>
              <w:autoSpaceDN w:val="0"/>
              <w:adjustRightInd w:val="0"/>
              <w:jc w:val="center"/>
            </w:pPr>
            <w:r w:rsidRPr="00441609">
              <w:rPr>
                <w:sz w:val="20"/>
                <w:szCs w:val="20"/>
              </w:rPr>
              <w:t>100%</w:t>
            </w:r>
          </w:p>
        </w:tc>
        <w:tc>
          <w:tcPr>
            <w:tcW w:w="1417" w:type="dxa"/>
            <w:vAlign w:val="bottom"/>
          </w:tcPr>
          <w:p w:rsidR="00A82AAD" w:rsidRPr="00441609" w:rsidRDefault="00A82AAD" w:rsidP="00382010">
            <w:pPr>
              <w:widowControl w:val="0"/>
              <w:autoSpaceDE w:val="0"/>
              <w:autoSpaceDN w:val="0"/>
              <w:adjustRightInd w:val="0"/>
              <w:jc w:val="center"/>
            </w:pPr>
            <w:r w:rsidRPr="00441609">
              <w:rPr>
                <w:sz w:val="20"/>
                <w:szCs w:val="20"/>
              </w:rPr>
              <w:t>99.9%</w:t>
            </w:r>
          </w:p>
        </w:tc>
        <w:tc>
          <w:tcPr>
            <w:tcW w:w="1276" w:type="dxa"/>
            <w:vAlign w:val="bottom"/>
          </w:tcPr>
          <w:p w:rsidR="00A82AAD" w:rsidRPr="00441609" w:rsidRDefault="00A82AAD" w:rsidP="00382010">
            <w:pPr>
              <w:widowControl w:val="0"/>
              <w:autoSpaceDE w:val="0"/>
              <w:autoSpaceDN w:val="0"/>
              <w:adjustRightInd w:val="0"/>
              <w:jc w:val="center"/>
            </w:pPr>
            <w:r w:rsidRPr="00441609">
              <w:rPr>
                <w:sz w:val="20"/>
                <w:szCs w:val="20"/>
              </w:rPr>
              <w:t>0.1%</w:t>
            </w:r>
          </w:p>
        </w:tc>
        <w:tc>
          <w:tcPr>
            <w:tcW w:w="1276" w:type="dxa"/>
            <w:vAlign w:val="bottom"/>
          </w:tcPr>
          <w:p w:rsidR="00A82AAD" w:rsidRPr="00441609" w:rsidRDefault="00A82AAD" w:rsidP="00382010">
            <w:pPr>
              <w:widowControl w:val="0"/>
              <w:autoSpaceDE w:val="0"/>
              <w:autoSpaceDN w:val="0"/>
              <w:adjustRightInd w:val="0"/>
              <w:jc w:val="center"/>
            </w:pPr>
            <w:r w:rsidRPr="00441609">
              <w:rPr>
                <w:sz w:val="20"/>
                <w:szCs w:val="20"/>
              </w:rPr>
              <w:t>0.1%</w:t>
            </w:r>
          </w:p>
        </w:tc>
        <w:tc>
          <w:tcPr>
            <w:tcW w:w="1417" w:type="dxa"/>
            <w:vAlign w:val="bottom"/>
          </w:tcPr>
          <w:p w:rsidR="00A82AAD" w:rsidRPr="00441609" w:rsidRDefault="00A82AAD" w:rsidP="00382010">
            <w:pPr>
              <w:widowControl w:val="0"/>
              <w:autoSpaceDE w:val="0"/>
              <w:autoSpaceDN w:val="0"/>
              <w:adjustRightInd w:val="0"/>
              <w:rPr>
                <w:sz w:val="21"/>
                <w:szCs w:val="21"/>
              </w:rPr>
            </w:pPr>
          </w:p>
        </w:tc>
      </w:tr>
      <w:tr w:rsidR="00A82AAD" w:rsidRPr="00441609" w:rsidTr="00A82AAD">
        <w:trPr>
          <w:trHeight w:val="333"/>
        </w:trPr>
        <w:tc>
          <w:tcPr>
            <w:tcW w:w="1096" w:type="dxa"/>
            <w:vAlign w:val="bottom"/>
          </w:tcPr>
          <w:p w:rsidR="00A82AAD" w:rsidRPr="00441609" w:rsidRDefault="00A82AAD" w:rsidP="00382010">
            <w:pPr>
              <w:widowControl w:val="0"/>
              <w:autoSpaceDE w:val="0"/>
              <w:autoSpaceDN w:val="0"/>
              <w:adjustRightInd w:val="0"/>
              <w:jc w:val="center"/>
            </w:pPr>
            <w:r>
              <w:rPr>
                <w:sz w:val="20"/>
                <w:szCs w:val="20"/>
              </w:rPr>
              <w:t>örnek</w:t>
            </w:r>
            <w:r w:rsidRPr="00441609">
              <w:rPr>
                <w:sz w:val="20"/>
                <w:szCs w:val="20"/>
              </w:rPr>
              <w:t xml:space="preserve"> 10 mg</w:t>
            </w:r>
          </w:p>
        </w:tc>
        <w:tc>
          <w:tcPr>
            <w:tcW w:w="1176" w:type="dxa"/>
            <w:vAlign w:val="bottom"/>
          </w:tcPr>
          <w:p w:rsidR="00A82AAD" w:rsidRPr="00441609" w:rsidRDefault="00A82AAD" w:rsidP="00382010">
            <w:pPr>
              <w:widowControl w:val="0"/>
              <w:autoSpaceDE w:val="0"/>
              <w:autoSpaceDN w:val="0"/>
              <w:adjustRightInd w:val="0"/>
              <w:jc w:val="center"/>
            </w:pPr>
            <w:r w:rsidRPr="00441609">
              <w:rPr>
                <w:w w:val="98"/>
                <w:sz w:val="20"/>
                <w:szCs w:val="20"/>
              </w:rPr>
              <w:t>0 mg</w:t>
            </w:r>
          </w:p>
        </w:tc>
        <w:tc>
          <w:tcPr>
            <w:tcW w:w="992" w:type="dxa"/>
            <w:vAlign w:val="bottom"/>
          </w:tcPr>
          <w:p w:rsidR="00A82AAD" w:rsidRPr="00441609" w:rsidRDefault="00A82AAD" w:rsidP="00382010">
            <w:pPr>
              <w:widowControl w:val="0"/>
              <w:autoSpaceDE w:val="0"/>
              <w:autoSpaceDN w:val="0"/>
              <w:adjustRightInd w:val="0"/>
              <w:jc w:val="center"/>
            </w:pPr>
            <w:r w:rsidRPr="00441609">
              <w:rPr>
                <w:w w:val="98"/>
                <w:sz w:val="20"/>
                <w:szCs w:val="20"/>
              </w:rPr>
              <w:t>10 mg</w:t>
            </w:r>
          </w:p>
        </w:tc>
        <w:tc>
          <w:tcPr>
            <w:tcW w:w="1417" w:type="dxa"/>
            <w:vAlign w:val="bottom"/>
          </w:tcPr>
          <w:p w:rsidR="00A82AAD" w:rsidRPr="00441609" w:rsidRDefault="00A82AAD" w:rsidP="00382010">
            <w:pPr>
              <w:widowControl w:val="0"/>
              <w:autoSpaceDE w:val="0"/>
              <w:autoSpaceDN w:val="0"/>
              <w:adjustRightInd w:val="0"/>
              <w:ind w:left="420"/>
            </w:pPr>
            <w:r w:rsidRPr="00441609">
              <w:rPr>
                <w:sz w:val="20"/>
                <w:szCs w:val="20"/>
              </w:rPr>
              <w:t>9.9 mg</w:t>
            </w:r>
          </w:p>
        </w:tc>
        <w:tc>
          <w:tcPr>
            <w:tcW w:w="1276" w:type="dxa"/>
            <w:vAlign w:val="bottom"/>
          </w:tcPr>
          <w:p w:rsidR="00A82AAD" w:rsidRPr="00441609" w:rsidRDefault="00A82AAD" w:rsidP="00382010">
            <w:pPr>
              <w:widowControl w:val="0"/>
              <w:autoSpaceDE w:val="0"/>
              <w:autoSpaceDN w:val="0"/>
              <w:adjustRightInd w:val="0"/>
              <w:jc w:val="center"/>
            </w:pPr>
            <w:r w:rsidRPr="00441609">
              <w:rPr>
                <w:w w:val="97"/>
                <w:sz w:val="20"/>
                <w:szCs w:val="20"/>
              </w:rPr>
              <w:t>0.010 mg</w:t>
            </w:r>
          </w:p>
        </w:tc>
        <w:tc>
          <w:tcPr>
            <w:tcW w:w="1276" w:type="dxa"/>
            <w:vAlign w:val="bottom"/>
          </w:tcPr>
          <w:p w:rsidR="00A82AAD" w:rsidRPr="00441609" w:rsidRDefault="00A82AAD" w:rsidP="00382010">
            <w:pPr>
              <w:widowControl w:val="0"/>
              <w:autoSpaceDE w:val="0"/>
              <w:autoSpaceDN w:val="0"/>
              <w:adjustRightInd w:val="0"/>
              <w:jc w:val="center"/>
            </w:pPr>
            <w:r w:rsidRPr="00441609">
              <w:rPr>
                <w:sz w:val="20"/>
                <w:szCs w:val="20"/>
              </w:rPr>
              <w:t>0.010 mg</w:t>
            </w:r>
          </w:p>
        </w:tc>
        <w:tc>
          <w:tcPr>
            <w:tcW w:w="1417" w:type="dxa"/>
            <w:vAlign w:val="bottom"/>
          </w:tcPr>
          <w:p w:rsidR="00A82AAD" w:rsidRPr="00441609" w:rsidRDefault="00A82AAD" w:rsidP="00382010">
            <w:pPr>
              <w:widowControl w:val="0"/>
              <w:autoSpaceDE w:val="0"/>
              <w:autoSpaceDN w:val="0"/>
              <w:adjustRightInd w:val="0"/>
              <w:rPr>
                <w:sz w:val="21"/>
                <w:szCs w:val="21"/>
              </w:rPr>
            </w:pPr>
          </w:p>
        </w:tc>
      </w:tr>
      <w:tr w:rsidR="00A82AAD" w:rsidRPr="00441609" w:rsidTr="00A82AAD">
        <w:trPr>
          <w:trHeight w:val="333"/>
        </w:trPr>
        <w:tc>
          <w:tcPr>
            <w:tcW w:w="1096" w:type="dxa"/>
            <w:vAlign w:val="bottom"/>
          </w:tcPr>
          <w:p w:rsidR="00A82AAD" w:rsidRPr="00441609" w:rsidRDefault="00A82AAD" w:rsidP="00382010">
            <w:pPr>
              <w:widowControl w:val="0"/>
              <w:autoSpaceDE w:val="0"/>
              <w:autoSpaceDN w:val="0"/>
              <w:adjustRightInd w:val="0"/>
              <w:jc w:val="center"/>
            </w:pPr>
            <w:r>
              <w:rPr>
                <w:sz w:val="20"/>
                <w:szCs w:val="20"/>
              </w:rPr>
              <w:t>Antimon</w:t>
            </w:r>
          </w:p>
        </w:tc>
        <w:tc>
          <w:tcPr>
            <w:tcW w:w="1176" w:type="dxa"/>
            <w:vAlign w:val="bottom"/>
          </w:tcPr>
          <w:p w:rsidR="00A82AAD" w:rsidRPr="00441609" w:rsidRDefault="00A82AAD" w:rsidP="00382010">
            <w:pPr>
              <w:widowControl w:val="0"/>
              <w:autoSpaceDE w:val="0"/>
              <w:autoSpaceDN w:val="0"/>
              <w:adjustRightInd w:val="0"/>
              <w:jc w:val="center"/>
            </w:pPr>
            <w:r w:rsidRPr="00441609">
              <w:rPr>
                <w:w w:val="98"/>
                <w:sz w:val="20"/>
                <w:szCs w:val="20"/>
              </w:rPr>
              <w:t>42%</w:t>
            </w:r>
          </w:p>
        </w:tc>
        <w:tc>
          <w:tcPr>
            <w:tcW w:w="992" w:type="dxa"/>
            <w:vAlign w:val="bottom"/>
          </w:tcPr>
          <w:p w:rsidR="00A82AAD" w:rsidRPr="00441609" w:rsidRDefault="00A82AAD" w:rsidP="00382010">
            <w:pPr>
              <w:widowControl w:val="0"/>
              <w:autoSpaceDE w:val="0"/>
              <w:autoSpaceDN w:val="0"/>
              <w:adjustRightInd w:val="0"/>
              <w:jc w:val="center"/>
            </w:pPr>
            <w:r w:rsidRPr="00441609">
              <w:rPr>
                <w:w w:val="98"/>
                <w:sz w:val="20"/>
                <w:szCs w:val="20"/>
              </w:rPr>
              <w:t>58%</w:t>
            </w:r>
          </w:p>
        </w:tc>
        <w:tc>
          <w:tcPr>
            <w:tcW w:w="1417" w:type="dxa"/>
            <w:vAlign w:val="bottom"/>
          </w:tcPr>
          <w:p w:rsidR="00A82AAD" w:rsidRPr="00441609" w:rsidRDefault="00A82AAD" w:rsidP="00382010">
            <w:pPr>
              <w:widowControl w:val="0"/>
              <w:autoSpaceDE w:val="0"/>
              <w:autoSpaceDN w:val="0"/>
              <w:adjustRightInd w:val="0"/>
              <w:jc w:val="center"/>
            </w:pPr>
            <w:r w:rsidRPr="00441609">
              <w:rPr>
                <w:sz w:val="20"/>
                <w:szCs w:val="20"/>
              </w:rPr>
              <w:t>99.9%</w:t>
            </w:r>
          </w:p>
        </w:tc>
        <w:tc>
          <w:tcPr>
            <w:tcW w:w="1276" w:type="dxa"/>
            <w:vAlign w:val="bottom"/>
          </w:tcPr>
          <w:p w:rsidR="00A82AAD" w:rsidRPr="00441609" w:rsidRDefault="00A82AAD" w:rsidP="00382010">
            <w:pPr>
              <w:widowControl w:val="0"/>
              <w:autoSpaceDE w:val="0"/>
              <w:autoSpaceDN w:val="0"/>
              <w:adjustRightInd w:val="0"/>
              <w:jc w:val="center"/>
            </w:pPr>
            <w:r w:rsidRPr="00441609">
              <w:rPr>
                <w:sz w:val="20"/>
                <w:szCs w:val="20"/>
              </w:rPr>
              <w:t>0.1%</w:t>
            </w:r>
          </w:p>
        </w:tc>
        <w:tc>
          <w:tcPr>
            <w:tcW w:w="1276" w:type="dxa"/>
            <w:vAlign w:val="bottom"/>
          </w:tcPr>
          <w:p w:rsidR="00A82AAD" w:rsidRPr="00441609" w:rsidRDefault="00A82AAD" w:rsidP="00382010">
            <w:pPr>
              <w:widowControl w:val="0"/>
              <w:autoSpaceDE w:val="0"/>
              <w:autoSpaceDN w:val="0"/>
              <w:adjustRightInd w:val="0"/>
              <w:jc w:val="center"/>
            </w:pPr>
            <w:r w:rsidRPr="00441609">
              <w:rPr>
                <w:sz w:val="20"/>
                <w:szCs w:val="20"/>
              </w:rPr>
              <w:t>0.058%</w:t>
            </w:r>
          </w:p>
        </w:tc>
        <w:tc>
          <w:tcPr>
            <w:tcW w:w="1417" w:type="dxa"/>
            <w:vAlign w:val="bottom"/>
          </w:tcPr>
          <w:p w:rsidR="00A82AAD" w:rsidRPr="00441609" w:rsidRDefault="00A82AAD" w:rsidP="00382010">
            <w:pPr>
              <w:widowControl w:val="0"/>
              <w:autoSpaceDE w:val="0"/>
              <w:autoSpaceDN w:val="0"/>
              <w:adjustRightInd w:val="0"/>
              <w:rPr>
                <w:sz w:val="21"/>
                <w:szCs w:val="21"/>
              </w:rPr>
            </w:pPr>
          </w:p>
        </w:tc>
      </w:tr>
      <w:tr w:rsidR="00A82AAD" w:rsidRPr="00441609" w:rsidTr="00A82AAD">
        <w:trPr>
          <w:trHeight w:val="333"/>
        </w:trPr>
        <w:tc>
          <w:tcPr>
            <w:tcW w:w="1096" w:type="dxa"/>
            <w:vAlign w:val="bottom"/>
          </w:tcPr>
          <w:p w:rsidR="00A82AAD" w:rsidRPr="00441609" w:rsidRDefault="00A82AAD" w:rsidP="00382010">
            <w:pPr>
              <w:widowControl w:val="0"/>
              <w:autoSpaceDE w:val="0"/>
              <w:autoSpaceDN w:val="0"/>
              <w:adjustRightInd w:val="0"/>
              <w:jc w:val="center"/>
            </w:pPr>
            <w:r>
              <w:rPr>
                <w:sz w:val="20"/>
                <w:szCs w:val="20"/>
              </w:rPr>
              <w:t>örnek</w:t>
            </w:r>
            <w:r w:rsidRPr="00441609">
              <w:rPr>
                <w:sz w:val="20"/>
                <w:szCs w:val="20"/>
              </w:rPr>
              <w:t xml:space="preserve"> 10 mg</w:t>
            </w:r>
          </w:p>
        </w:tc>
        <w:tc>
          <w:tcPr>
            <w:tcW w:w="1176" w:type="dxa"/>
            <w:vAlign w:val="bottom"/>
          </w:tcPr>
          <w:p w:rsidR="00A82AAD" w:rsidRPr="00441609" w:rsidRDefault="00A82AAD" w:rsidP="00382010">
            <w:pPr>
              <w:widowControl w:val="0"/>
              <w:autoSpaceDE w:val="0"/>
              <w:autoSpaceDN w:val="0"/>
              <w:adjustRightInd w:val="0"/>
              <w:jc w:val="center"/>
            </w:pPr>
            <w:r w:rsidRPr="00441609">
              <w:rPr>
                <w:sz w:val="20"/>
                <w:szCs w:val="20"/>
              </w:rPr>
              <w:t>4.2 mg</w:t>
            </w:r>
          </w:p>
        </w:tc>
        <w:tc>
          <w:tcPr>
            <w:tcW w:w="992" w:type="dxa"/>
            <w:vAlign w:val="bottom"/>
          </w:tcPr>
          <w:p w:rsidR="00A82AAD" w:rsidRPr="00441609" w:rsidRDefault="00A82AAD" w:rsidP="00382010">
            <w:pPr>
              <w:widowControl w:val="0"/>
              <w:autoSpaceDE w:val="0"/>
              <w:autoSpaceDN w:val="0"/>
              <w:adjustRightInd w:val="0"/>
              <w:jc w:val="center"/>
            </w:pPr>
            <w:r w:rsidRPr="00441609">
              <w:rPr>
                <w:sz w:val="20"/>
                <w:szCs w:val="20"/>
              </w:rPr>
              <w:t>5.8 mg</w:t>
            </w:r>
          </w:p>
        </w:tc>
        <w:tc>
          <w:tcPr>
            <w:tcW w:w="1417" w:type="dxa"/>
            <w:vAlign w:val="bottom"/>
          </w:tcPr>
          <w:p w:rsidR="00A82AAD" w:rsidRPr="00441609" w:rsidRDefault="00A82AAD" w:rsidP="00382010">
            <w:pPr>
              <w:widowControl w:val="0"/>
              <w:autoSpaceDE w:val="0"/>
              <w:autoSpaceDN w:val="0"/>
              <w:adjustRightInd w:val="0"/>
              <w:ind w:left="420"/>
            </w:pPr>
            <w:r w:rsidRPr="00441609">
              <w:rPr>
                <w:sz w:val="20"/>
                <w:szCs w:val="20"/>
              </w:rPr>
              <w:t>5.7 mg</w:t>
            </w:r>
          </w:p>
        </w:tc>
        <w:tc>
          <w:tcPr>
            <w:tcW w:w="1276" w:type="dxa"/>
            <w:vAlign w:val="bottom"/>
          </w:tcPr>
          <w:p w:rsidR="00A82AAD" w:rsidRPr="00441609" w:rsidRDefault="00A82AAD" w:rsidP="00382010">
            <w:pPr>
              <w:widowControl w:val="0"/>
              <w:autoSpaceDE w:val="0"/>
              <w:autoSpaceDN w:val="0"/>
              <w:adjustRightInd w:val="0"/>
              <w:jc w:val="center"/>
            </w:pPr>
            <w:r w:rsidRPr="00441609">
              <w:rPr>
                <w:sz w:val="20"/>
                <w:szCs w:val="20"/>
              </w:rPr>
              <w:t>0.0058 mg</w:t>
            </w:r>
          </w:p>
        </w:tc>
        <w:tc>
          <w:tcPr>
            <w:tcW w:w="1276" w:type="dxa"/>
            <w:vAlign w:val="bottom"/>
          </w:tcPr>
          <w:p w:rsidR="00A82AAD" w:rsidRPr="00441609" w:rsidRDefault="00A82AAD" w:rsidP="00382010">
            <w:pPr>
              <w:widowControl w:val="0"/>
              <w:autoSpaceDE w:val="0"/>
              <w:autoSpaceDN w:val="0"/>
              <w:adjustRightInd w:val="0"/>
              <w:jc w:val="center"/>
            </w:pPr>
            <w:r w:rsidRPr="00441609">
              <w:rPr>
                <w:sz w:val="20"/>
                <w:szCs w:val="20"/>
              </w:rPr>
              <w:t>0.0058 mg</w:t>
            </w:r>
          </w:p>
        </w:tc>
        <w:tc>
          <w:tcPr>
            <w:tcW w:w="1417" w:type="dxa"/>
            <w:vAlign w:val="bottom"/>
          </w:tcPr>
          <w:p w:rsidR="00A82AAD" w:rsidRPr="00441609" w:rsidRDefault="00A82AAD" w:rsidP="00382010">
            <w:pPr>
              <w:widowControl w:val="0"/>
              <w:autoSpaceDE w:val="0"/>
              <w:autoSpaceDN w:val="0"/>
              <w:adjustRightInd w:val="0"/>
              <w:rPr>
                <w:sz w:val="21"/>
                <w:szCs w:val="21"/>
              </w:rPr>
            </w:pPr>
          </w:p>
        </w:tc>
      </w:tr>
      <w:tr w:rsidR="00A82AAD" w:rsidRPr="00441609" w:rsidTr="00A82AAD">
        <w:trPr>
          <w:trHeight w:val="277"/>
        </w:trPr>
        <w:tc>
          <w:tcPr>
            <w:tcW w:w="1096" w:type="dxa"/>
            <w:vAlign w:val="bottom"/>
          </w:tcPr>
          <w:p w:rsidR="00A82AAD" w:rsidRPr="00441609" w:rsidRDefault="00A82AAD" w:rsidP="00382010">
            <w:pPr>
              <w:widowControl w:val="0"/>
              <w:autoSpaceDE w:val="0"/>
              <w:autoSpaceDN w:val="0"/>
              <w:adjustRightInd w:val="0"/>
              <w:jc w:val="center"/>
            </w:pPr>
            <w:bookmarkStart w:id="95" w:name="page227"/>
            <w:bookmarkEnd w:id="95"/>
            <w:r>
              <w:rPr>
                <w:sz w:val="20"/>
                <w:szCs w:val="20"/>
              </w:rPr>
              <w:t>kalay</w:t>
            </w:r>
          </w:p>
        </w:tc>
        <w:tc>
          <w:tcPr>
            <w:tcW w:w="1176" w:type="dxa"/>
            <w:vAlign w:val="bottom"/>
          </w:tcPr>
          <w:p w:rsidR="00A82AAD" w:rsidRPr="00441609" w:rsidRDefault="00A82AAD" w:rsidP="00382010">
            <w:pPr>
              <w:widowControl w:val="0"/>
              <w:autoSpaceDE w:val="0"/>
              <w:autoSpaceDN w:val="0"/>
              <w:adjustRightInd w:val="0"/>
              <w:jc w:val="center"/>
            </w:pPr>
            <w:r w:rsidRPr="00441609">
              <w:rPr>
                <w:w w:val="98"/>
                <w:sz w:val="20"/>
                <w:szCs w:val="20"/>
              </w:rPr>
              <w:t>46%</w:t>
            </w:r>
          </w:p>
        </w:tc>
        <w:tc>
          <w:tcPr>
            <w:tcW w:w="992" w:type="dxa"/>
            <w:vAlign w:val="bottom"/>
          </w:tcPr>
          <w:p w:rsidR="00A82AAD" w:rsidRPr="00441609" w:rsidRDefault="00A82AAD" w:rsidP="00382010">
            <w:pPr>
              <w:widowControl w:val="0"/>
              <w:autoSpaceDE w:val="0"/>
              <w:autoSpaceDN w:val="0"/>
              <w:adjustRightInd w:val="0"/>
              <w:jc w:val="center"/>
            </w:pPr>
            <w:r w:rsidRPr="00441609">
              <w:rPr>
                <w:w w:val="98"/>
                <w:sz w:val="20"/>
                <w:szCs w:val="20"/>
              </w:rPr>
              <w:t>54%</w:t>
            </w:r>
          </w:p>
        </w:tc>
        <w:tc>
          <w:tcPr>
            <w:tcW w:w="1417" w:type="dxa"/>
            <w:vAlign w:val="bottom"/>
          </w:tcPr>
          <w:p w:rsidR="00A82AAD" w:rsidRPr="00441609" w:rsidRDefault="00A82AAD" w:rsidP="00382010">
            <w:pPr>
              <w:widowControl w:val="0"/>
              <w:autoSpaceDE w:val="0"/>
              <w:autoSpaceDN w:val="0"/>
              <w:adjustRightInd w:val="0"/>
              <w:ind w:left="440"/>
            </w:pPr>
            <w:r w:rsidRPr="00441609">
              <w:rPr>
                <w:sz w:val="20"/>
                <w:szCs w:val="20"/>
              </w:rPr>
              <w:t>99.9%</w:t>
            </w:r>
          </w:p>
        </w:tc>
        <w:tc>
          <w:tcPr>
            <w:tcW w:w="1276" w:type="dxa"/>
            <w:vAlign w:val="bottom"/>
          </w:tcPr>
          <w:p w:rsidR="00A82AAD" w:rsidRPr="00441609" w:rsidRDefault="00A82AAD" w:rsidP="00382010">
            <w:pPr>
              <w:widowControl w:val="0"/>
              <w:autoSpaceDE w:val="0"/>
              <w:autoSpaceDN w:val="0"/>
              <w:adjustRightInd w:val="0"/>
              <w:jc w:val="center"/>
            </w:pPr>
            <w:r w:rsidRPr="00441609">
              <w:rPr>
                <w:sz w:val="20"/>
                <w:szCs w:val="20"/>
              </w:rPr>
              <w:t>0.1%</w:t>
            </w:r>
          </w:p>
        </w:tc>
        <w:tc>
          <w:tcPr>
            <w:tcW w:w="1276" w:type="dxa"/>
            <w:vAlign w:val="bottom"/>
          </w:tcPr>
          <w:p w:rsidR="00A82AAD" w:rsidRPr="00441609" w:rsidRDefault="00A82AAD" w:rsidP="00382010">
            <w:pPr>
              <w:widowControl w:val="0"/>
              <w:autoSpaceDE w:val="0"/>
              <w:autoSpaceDN w:val="0"/>
              <w:adjustRightInd w:val="0"/>
              <w:jc w:val="center"/>
            </w:pPr>
            <w:r w:rsidRPr="00441609">
              <w:rPr>
                <w:sz w:val="20"/>
                <w:szCs w:val="20"/>
              </w:rPr>
              <w:t>0.054%</w:t>
            </w:r>
          </w:p>
        </w:tc>
        <w:tc>
          <w:tcPr>
            <w:tcW w:w="1417" w:type="dxa"/>
            <w:vAlign w:val="bottom"/>
          </w:tcPr>
          <w:p w:rsidR="00A82AAD" w:rsidRPr="00441609" w:rsidRDefault="00A82AAD" w:rsidP="00382010">
            <w:pPr>
              <w:widowControl w:val="0"/>
              <w:autoSpaceDE w:val="0"/>
              <w:autoSpaceDN w:val="0"/>
              <w:adjustRightInd w:val="0"/>
            </w:pPr>
          </w:p>
        </w:tc>
      </w:tr>
      <w:tr w:rsidR="00A82AAD" w:rsidRPr="00441609" w:rsidTr="00A82AAD">
        <w:trPr>
          <w:trHeight w:val="250"/>
        </w:trPr>
        <w:tc>
          <w:tcPr>
            <w:tcW w:w="1096" w:type="dxa"/>
            <w:vAlign w:val="bottom"/>
          </w:tcPr>
          <w:p w:rsidR="00A82AAD" w:rsidRPr="00441609" w:rsidRDefault="00A82AAD" w:rsidP="00382010">
            <w:pPr>
              <w:widowControl w:val="0"/>
              <w:autoSpaceDE w:val="0"/>
              <w:autoSpaceDN w:val="0"/>
              <w:adjustRightInd w:val="0"/>
              <w:jc w:val="center"/>
            </w:pPr>
            <w:r>
              <w:rPr>
                <w:sz w:val="20"/>
                <w:szCs w:val="20"/>
              </w:rPr>
              <w:t>örnek</w:t>
            </w:r>
            <w:r w:rsidRPr="00441609">
              <w:rPr>
                <w:sz w:val="20"/>
                <w:szCs w:val="20"/>
              </w:rPr>
              <w:t xml:space="preserve"> 10 mg</w:t>
            </w:r>
          </w:p>
        </w:tc>
        <w:tc>
          <w:tcPr>
            <w:tcW w:w="1176" w:type="dxa"/>
            <w:vAlign w:val="bottom"/>
          </w:tcPr>
          <w:p w:rsidR="00A82AAD" w:rsidRPr="00441609" w:rsidRDefault="00A82AAD" w:rsidP="00382010">
            <w:pPr>
              <w:widowControl w:val="0"/>
              <w:autoSpaceDE w:val="0"/>
              <w:autoSpaceDN w:val="0"/>
              <w:adjustRightInd w:val="0"/>
              <w:jc w:val="center"/>
            </w:pPr>
            <w:r w:rsidRPr="00441609">
              <w:rPr>
                <w:sz w:val="20"/>
                <w:szCs w:val="20"/>
              </w:rPr>
              <w:t>4.6 mg</w:t>
            </w:r>
          </w:p>
        </w:tc>
        <w:tc>
          <w:tcPr>
            <w:tcW w:w="992" w:type="dxa"/>
            <w:vAlign w:val="bottom"/>
          </w:tcPr>
          <w:p w:rsidR="00A82AAD" w:rsidRPr="00441609" w:rsidRDefault="00A82AAD" w:rsidP="00382010">
            <w:pPr>
              <w:widowControl w:val="0"/>
              <w:autoSpaceDE w:val="0"/>
              <w:autoSpaceDN w:val="0"/>
              <w:adjustRightInd w:val="0"/>
              <w:ind w:left="200"/>
            </w:pPr>
            <w:r w:rsidRPr="00441609">
              <w:rPr>
                <w:sz w:val="20"/>
                <w:szCs w:val="20"/>
              </w:rPr>
              <w:t>5.4 mg</w:t>
            </w:r>
          </w:p>
        </w:tc>
        <w:tc>
          <w:tcPr>
            <w:tcW w:w="1417" w:type="dxa"/>
            <w:vAlign w:val="bottom"/>
          </w:tcPr>
          <w:p w:rsidR="00A82AAD" w:rsidRPr="00441609" w:rsidRDefault="00A82AAD" w:rsidP="00382010">
            <w:pPr>
              <w:widowControl w:val="0"/>
              <w:autoSpaceDE w:val="0"/>
              <w:autoSpaceDN w:val="0"/>
              <w:adjustRightInd w:val="0"/>
              <w:ind w:left="420"/>
            </w:pPr>
            <w:r w:rsidRPr="00441609">
              <w:rPr>
                <w:sz w:val="20"/>
                <w:szCs w:val="20"/>
              </w:rPr>
              <w:t>5.3 mg</w:t>
            </w:r>
          </w:p>
        </w:tc>
        <w:tc>
          <w:tcPr>
            <w:tcW w:w="1276" w:type="dxa"/>
            <w:vAlign w:val="bottom"/>
          </w:tcPr>
          <w:p w:rsidR="00A82AAD" w:rsidRPr="00441609" w:rsidRDefault="00A82AAD" w:rsidP="00382010">
            <w:pPr>
              <w:widowControl w:val="0"/>
              <w:autoSpaceDE w:val="0"/>
              <w:autoSpaceDN w:val="0"/>
              <w:adjustRightInd w:val="0"/>
              <w:jc w:val="center"/>
            </w:pPr>
            <w:r w:rsidRPr="00441609">
              <w:rPr>
                <w:sz w:val="20"/>
                <w:szCs w:val="20"/>
              </w:rPr>
              <w:t>0.0054 mg</w:t>
            </w:r>
          </w:p>
        </w:tc>
        <w:tc>
          <w:tcPr>
            <w:tcW w:w="1276" w:type="dxa"/>
            <w:vAlign w:val="bottom"/>
          </w:tcPr>
          <w:p w:rsidR="00A82AAD" w:rsidRPr="00441609" w:rsidRDefault="00A82AAD" w:rsidP="00382010">
            <w:pPr>
              <w:widowControl w:val="0"/>
              <w:autoSpaceDE w:val="0"/>
              <w:autoSpaceDN w:val="0"/>
              <w:adjustRightInd w:val="0"/>
              <w:jc w:val="center"/>
            </w:pPr>
            <w:r w:rsidRPr="00441609">
              <w:rPr>
                <w:sz w:val="20"/>
                <w:szCs w:val="20"/>
              </w:rPr>
              <w:t>0.0054 mg</w:t>
            </w:r>
          </w:p>
        </w:tc>
        <w:tc>
          <w:tcPr>
            <w:tcW w:w="1417" w:type="dxa"/>
            <w:vAlign w:val="bottom"/>
          </w:tcPr>
          <w:p w:rsidR="00A82AAD" w:rsidRPr="00441609" w:rsidRDefault="00A82AAD" w:rsidP="00382010">
            <w:pPr>
              <w:widowControl w:val="0"/>
              <w:autoSpaceDE w:val="0"/>
              <w:autoSpaceDN w:val="0"/>
              <w:adjustRightInd w:val="0"/>
              <w:rPr>
                <w:sz w:val="21"/>
                <w:szCs w:val="21"/>
              </w:rPr>
            </w:pPr>
          </w:p>
        </w:tc>
      </w:tr>
      <w:tr w:rsidR="00A82AAD" w:rsidRPr="00441609" w:rsidTr="00A82AAD">
        <w:trPr>
          <w:trHeight w:val="250"/>
        </w:trPr>
        <w:tc>
          <w:tcPr>
            <w:tcW w:w="1096" w:type="dxa"/>
            <w:vAlign w:val="bottom"/>
          </w:tcPr>
          <w:p w:rsidR="00A82AAD" w:rsidRPr="00441609" w:rsidRDefault="00A82AAD" w:rsidP="00382010">
            <w:pPr>
              <w:widowControl w:val="0"/>
              <w:autoSpaceDE w:val="0"/>
              <w:autoSpaceDN w:val="0"/>
              <w:adjustRightInd w:val="0"/>
            </w:pPr>
            <w:r>
              <w:rPr>
                <w:sz w:val="20"/>
                <w:szCs w:val="20"/>
              </w:rPr>
              <w:t>Kurşun</w:t>
            </w:r>
          </w:p>
        </w:tc>
        <w:tc>
          <w:tcPr>
            <w:tcW w:w="1176" w:type="dxa"/>
            <w:vAlign w:val="bottom"/>
          </w:tcPr>
          <w:p w:rsidR="00A82AAD" w:rsidRPr="00441609" w:rsidRDefault="00A82AAD" w:rsidP="00382010">
            <w:pPr>
              <w:widowControl w:val="0"/>
              <w:autoSpaceDE w:val="0"/>
              <w:autoSpaceDN w:val="0"/>
              <w:adjustRightInd w:val="0"/>
              <w:jc w:val="center"/>
            </w:pPr>
            <w:r w:rsidRPr="00441609">
              <w:rPr>
                <w:w w:val="98"/>
                <w:sz w:val="20"/>
                <w:szCs w:val="20"/>
              </w:rPr>
              <w:t>66%</w:t>
            </w:r>
          </w:p>
        </w:tc>
        <w:tc>
          <w:tcPr>
            <w:tcW w:w="992" w:type="dxa"/>
            <w:vAlign w:val="bottom"/>
          </w:tcPr>
          <w:p w:rsidR="00A82AAD" w:rsidRPr="00441609" w:rsidRDefault="00A82AAD" w:rsidP="00382010">
            <w:pPr>
              <w:widowControl w:val="0"/>
              <w:autoSpaceDE w:val="0"/>
              <w:autoSpaceDN w:val="0"/>
              <w:adjustRightInd w:val="0"/>
              <w:jc w:val="center"/>
            </w:pPr>
            <w:r w:rsidRPr="00441609">
              <w:rPr>
                <w:w w:val="98"/>
                <w:sz w:val="20"/>
                <w:szCs w:val="20"/>
              </w:rPr>
              <w:t>34%</w:t>
            </w:r>
          </w:p>
        </w:tc>
        <w:tc>
          <w:tcPr>
            <w:tcW w:w="1417" w:type="dxa"/>
            <w:vAlign w:val="bottom"/>
          </w:tcPr>
          <w:p w:rsidR="00A82AAD" w:rsidRPr="00441609" w:rsidRDefault="00A82AAD" w:rsidP="00382010">
            <w:pPr>
              <w:widowControl w:val="0"/>
              <w:autoSpaceDE w:val="0"/>
              <w:autoSpaceDN w:val="0"/>
              <w:adjustRightInd w:val="0"/>
              <w:ind w:left="440"/>
            </w:pPr>
            <w:r w:rsidRPr="00441609">
              <w:rPr>
                <w:sz w:val="20"/>
                <w:szCs w:val="20"/>
              </w:rPr>
              <w:t>99.9%</w:t>
            </w:r>
          </w:p>
        </w:tc>
        <w:tc>
          <w:tcPr>
            <w:tcW w:w="1276" w:type="dxa"/>
            <w:vAlign w:val="bottom"/>
          </w:tcPr>
          <w:p w:rsidR="00A82AAD" w:rsidRPr="00441609" w:rsidRDefault="00A82AAD" w:rsidP="00382010">
            <w:pPr>
              <w:widowControl w:val="0"/>
              <w:autoSpaceDE w:val="0"/>
              <w:autoSpaceDN w:val="0"/>
              <w:adjustRightInd w:val="0"/>
              <w:jc w:val="center"/>
            </w:pPr>
            <w:r w:rsidRPr="00441609">
              <w:rPr>
                <w:sz w:val="20"/>
                <w:szCs w:val="20"/>
              </w:rPr>
              <w:t>0.1%</w:t>
            </w:r>
          </w:p>
        </w:tc>
        <w:tc>
          <w:tcPr>
            <w:tcW w:w="1276" w:type="dxa"/>
            <w:vAlign w:val="bottom"/>
          </w:tcPr>
          <w:p w:rsidR="00A82AAD" w:rsidRPr="00441609" w:rsidRDefault="00A82AAD" w:rsidP="00382010">
            <w:pPr>
              <w:widowControl w:val="0"/>
              <w:autoSpaceDE w:val="0"/>
              <w:autoSpaceDN w:val="0"/>
              <w:adjustRightInd w:val="0"/>
              <w:jc w:val="center"/>
            </w:pPr>
            <w:r w:rsidRPr="00441609">
              <w:rPr>
                <w:sz w:val="20"/>
                <w:szCs w:val="20"/>
              </w:rPr>
              <w:t>0.034%</w:t>
            </w:r>
          </w:p>
        </w:tc>
        <w:tc>
          <w:tcPr>
            <w:tcW w:w="1417" w:type="dxa"/>
            <w:vAlign w:val="bottom"/>
          </w:tcPr>
          <w:p w:rsidR="00A82AAD" w:rsidRPr="00441609" w:rsidRDefault="00A82AAD" w:rsidP="00382010">
            <w:pPr>
              <w:widowControl w:val="0"/>
              <w:autoSpaceDE w:val="0"/>
              <w:autoSpaceDN w:val="0"/>
              <w:adjustRightInd w:val="0"/>
              <w:rPr>
                <w:sz w:val="21"/>
                <w:szCs w:val="21"/>
              </w:rPr>
            </w:pPr>
          </w:p>
        </w:tc>
      </w:tr>
      <w:tr w:rsidR="00A82AAD" w:rsidRPr="00441609" w:rsidTr="00A82AAD">
        <w:trPr>
          <w:trHeight w:val="150"/>
        </w:trPr>
        <w:tc>
          <w:tcPr>
            <w:tcW w:w="1096" w:type="dxa"/>
            <w:vAlign w:val="bottom"/>
          </w:tcPr>
          <w:p w:rsidR="00A82AAD" w:rsidRPr="00441609" w:rsidRDefault="00A82AAD" w:rsidP="00382010">
            <w:pPr>
              <w:widowControl w:val="0"/>
              <w:autoSpaceDE w:val="0"/>
              <w:autoSpaceDN w:val="0"/>
              <w:adjustRightInd w:val="0"/>
              <w:rPr>
                <w:sz w:val="13"/>
                <w:szCs w:val="13"/>
              </w:rPr>
            </w:pPr>
          </w:p>
        </w:tc>
        <w:tc>
          <w:tcPr>
            <w:tcW w:w="1176" w:type="dxa"/>
            <w:vAlign w:val="bottom"/>
          </w:tcPr>
          <w:p w:rsidR="00A82AAD" w:rsidRPr="00441609" w:rsidRDefault="00A82AAD" w:rsidP="00382010">
            <w:pPr>
              <w:widowControl w:val="0"/>
              <w:autoSpaceDE w:val="0"/>
              <w:autoSpaceDN w:val="0"/>
              <w:adjustRightInd w:val="0"/>
              <w:rPr>
                <w:sz w:val="13"/>
                <w:szCs w:val="13"/>
              </w:rPr>
            </w:pPr>
          </w:p>
        </w:tc>
        <w:tc>
          <w:tcPr>
            <w:tcW w:w="992" w:type="dxa"/>
            <w:vAlign w:val="bottom"/>
          </w:tcPr>
          <w:p w:rsidR="00A82AAD" w:rsidRPr="00441609" w:rsidRDefault="00A82AAD" w:rsidP="00382010">
            <w:pPr>
              <w:widowControl w:val="0"/>
              <w:autoSpaceDE w:val="0"/>
              <w:autoSpaceDN w:val="0"/>
              <w:adjustRightInd w:val="0"/>
              <w:rPr>
                <w:sz w:val="13"/>
                <w:szCs w:val="13"/>
              </w:rPr>
            </w:pPr>
          </w:p>
        </w:tc>
        <w:tc>
          <w:tcPr>
            <w:tcW w:w="1417" w:type="dxa"/>
            <w:vAlign w:val="bottom"/>
          </w:tcPr>
          <w:p w:rsidR="00A82AAD" w:rsidRPr="00441609" w:rsidRDefault="00A82AAD" w:rsidP="00382010">
            <w:pPr>
              <w:widowControl w:val="0"/>
              <w:autoSpaceDE w:val="0"/>
              <w:autoSpaceDN w:val="0"/>
              <w:adjustRightInd w:val="0"/>
              <w:rPr>
                <w:sz w:val="13"/>
                <w:szCs w:val="13"/>
              </w:rPr>
            </w:pPr>
          </w:p>
        </w:tc>
        <w:tc>
          <w:tcPr>
            <w:tcW w:w="1276" w:type="dxa"/>
            <w:vAlign w:val="bottom"/>
          </w:tcPr>
          <w:p w:rsidR="00A82AAD" w:rsidRPr="00441609" w:rsidRDefault="00A82AAD" w:rsidP="00382010">
            <w:pPr>
              <w:widowControl w:val="0"/>
              <w:autoSpaceDE w:val="0"/>
              <w:autoSpaceDN w:val="0"/>
              <w:adjustRightInd w:val="0"/>
              <w:rPr>
                <w:sz w:val="13"/>
                <w:szCs w:val="13"/>
              </w:rPr>
            </w:pPr>
          </w:p>
        </w:tc>
        <w:tc>
          <w:tcPr>
            <w:tcW w:w="1276" w:type="dxa"/>
            <w:vAlign w:val="bottom"/>
          </w:tcPr>
          <w:p w:rsidR="00A82AAD" w:rsidRPr="00441609" w:rsidRDefault="00A82AAD" w:rsidP="00382010">
            <w:pPr>
              <w:widowControl w:val="0"/>
              <w:autoSpaceDE w:val="0"/>
              <w:autoSpaceDN w:val="0"/>
              <w:adjustRightInd w:val="0"/>
              <w:rPr>
                <w:sz w:val="13"/>
                <w:szCs w:val="13"/>
              </w:rPr>
            </w:pPr>
          </w:p>
        </w:tc>
        <w:tc>
          <w:tcPr>
            <w:tcW w:w="1417" w:type="dxa"/>
            <w:vAlign w:val="bottom"/>
          </w:tcPr>
          <w:p w:rsidR="00A82AAD" w:rsidRPr="00441609" w:rsidRDefault="00A82AAD" w:rsidP="00382010">
            <w:pPr>
              <w:widowControl w:val="0"/>
              <w:autoSpaceDE w:val="0"/>
              <w:autoSpaceDN w:val="0"/>
              <w:adjustRightInd w:val="0"/>
              <w:rPr>
                <w:sz w:val="13"/>
                <w:szCs w:val="13"/>
              </w:rPr>
            </w:pPr>
          </w:p>
        </w:tc>
      </w:tr>
      <w:tr w:rsidR="00A82AAD" w:rsidRPr="00441609" w:rsidTr="00A82AAD">
        <w:trPr>
          <w:trHeight w:val="250"/>
        </w:trPr>
        <w:tc>
          <w:tcPr>
            <w:tcW w:w="1096" w:type="dxa"/>
            <w:vAlign w:val="bottom"/>
          </w:tcPr>
          <w:p w:rsidR="00A82AAD" w:rsidRPr="00441609" w:rsidRDefault="00A82AAD" w:rsidP="00382010">
            <w:pPr>
              <w:widowControl w:val="0"/>
              <w:autoSpaceDE w:val="0"/>
              <w:autoSpaceDN w:val="0"/>
              <w:adjustRightInd w:val="0"/>
              <w:jc w:val="center"/>
            </w:pPr>
            <w:r>
              <w:rPr>
                <w:sz w:val="20"/>
                <w:szCs w:val="20"/>
              </w:rPr>
              <w:t>örnek</w:t>
            </w:r>
            <w:r w:rsidRPr="00441609">
              <w:rPr>
                <w:sz w:val="20"/>
                <w:szCs w:val="20"/>
              </w:rPr>
              <w:t xml:space="preserve"> 10 mg</w:t>
            </w:r>
          </w:p>
        </w:tc>
        <w:tc>
          <w:tcPr>
            <w:tcW w:w="1176" w:type="dxa"/>
            <w:vAlign w:val="bottom"/>
          </w:tcPr>
          <w:p w:rsidR="00A82AAD" w:rsidRPr="00441609" w:rsidRDefault="00A82AAD" w:rsidP="00382010">
            <w:pPr>
              <w:widowControl w:val="0"/>
              <w:autoSpaceDE w:val="0"/>
              <w:autoSpaceDN w:val="0"/>
              <w:adjustRightInd w:val="0"/>
              <w:jc w:val="center"/>
            </w:pPr>
            <w:r w:rsidRPr="00441609">
              <w:rPr>
                <w:sz w:val="20"/>
                <w:szCs w:val="20"/>
              </w:rPr>
              <w:t>6.6 mg</w:t>
            </w:r>
          </w:p>
        </w:tc>
        <w:tc>
          <w:tcPr>
            <w:tcW w:w="992" w:type="dxa"/>
            <w:vAlign w:val="bottom"/>
          </w:tcPr>
          <w:p w:rsidR="00A82AAD" w:rsidRPr="00441609" w:rsidRDefault="00A82AAD" w:rsidP="00382010">
            <w:pPr>
              <w:widowControl w:val="0"/>
              <w:autoSpaceDE w:val="0"/>
              <w:autoSpaceDN w:val="0"/>
              <w:adjustRightInd w:val="0"/>
              <w:ind w:left="200"/>
            </w:pPr>
            <w:r w:rsidRPr="00441609">
              <w:rPr>
                <w:sz w:val="20"/>
                <w:szCs w:val="20"/>
              </w:rPr>
              <w:t>4.4 mg</w:t>
            </w:r>
          </w:p>
        </w:tc>
        <w:tc>
          <w:tcPr>
            <w:tcW w:w="1417" w:type="dxa"/>
            <w:vAlign w:val="bottom"/>
          </w:tcPr>
          <w:p w:rsidR="00A82AAD" w:rsidRPr="00441609" w:rsidRDefault="00A82AAD" w:rsidP="00382010">
            <w:pPr>
              <w:widowControl w:val="0"/>
              <w:autoSpaceDE w:val="0"/>
              <w:autoSpaceDN w:val="0"/>
              <w:adjustRightInd w:val="0"/>
              <w:ind w:left="420"/>
            </w:pPr>
            <w:r w:rsidRPr="00441609">
              <w:rPr>
                <w:sz w:val="20"/>
                <w:szCs w:val="20"/>
              </w:rPr>
              <w:t>4.4 mg</w:t>
            </w:r>
          </w:p>
        </w:tc>
        <w:tc>
          <w:tcPr>
            <w:tcW w:w="1276" w:type="dxa"/>
            <w:vAlign w:val="bottom"/>
          </w:tcPr>
          <w:p w:rsidR="00A82AAD" w:rsidRPr="00441609" w:rsidRDefault="00A82AAD" w:rsidP="00382010">
            <w:pPr>
              <w:widowControl w:val="0"/>
              <w:autoSpaceDE w:val="0"/>
              <w:autoSpaceDN w:val="0"/>
              <w:adjustRightInd w:val="0"/>
              <w:jc w:val="center"/>
            </w:pPr>
            <w:r w:rsidRPr="00441609">
              <w:rPr>
                <w:sz w:val="20"/>
                <w:szCs w:val="20"/>
              </w:rPr>
              <w:t>0.0034 mg</w:t>
            </w:r>
          </w:p>
        </w:tc>
        <w:tc>
          <w:tcPr>
            <w:tcW w:w="1276" w:type="dxa"/>
            <w:vAlign w:val="bottom"/>
          </w:tcPr>
          <w:p w:rsidR="00A82AAD" w:rsidRPr="00441609" w:rsidRDefault="00A82AAD" w:rsidP="00382010">
            <w:pPr>
              <w:widowControl w:val="0"/>
              <w:autoSpaceDE w:val="0"/>
              <w:autoSpaceDN w:val="0"/>
              <w:adjustRightInd w:val="0"/>
              <w:jc w:val="center"/>
            </w:pPr>
            <w:r w:rsidRPr="00441609">
              <w:rPr>
                <w:sz w:val="20"/>
                <w:szCs w:val="20"/>
              </w:rPr>
              <w:t>0.0034 mg</w:t>
            </w:r>
          </w:p>
        </w:tc>
        <w:tc>
          <w:tcPr>
            <w:tcW w:w="1417" w:type="dxa"/>
            <w:vAlign w:val="bottom"/>
          </w:tcPr>
          <w:p w:rsidR="00A82AAD" w:rsidRPr="00441609" w:rsidRDefault="00A82AAD" w:rsidP="00382010">
            <w:pPr>
              <w:widowControl w:val="0"/>
              <w:autoSpaceDE w:val="0"/>
              <w:autoSpaceDN w:val="0"/>
              <w:adjustRightInd w:val="0"/>
              <w:rPr>
                <w:sz w:val="21"/>
                <w:szCs w:val="21"/>
              </w:rPr>
            </w:pPr>
          </w:p>
        </w:tc>
      </w:tr>
      <w:tr w:rsidR="00A82AAD" w:rsidRPr="00441609" w:rsidTr="00A82AAD">
        <w:trPr>
          <w:trHeight w:val="150"/>
        </w:trPr>
        <w:tc>
          <w:tcPr>
            <w:tcW w:w="1096" w:type="dxa"/>
            <w:vAlign w:val="bottom"/>
          </w:tcPr>
          <w:p w:rsidR="00A82AAD" w:rsidRPr="00441609" w:rsidRDefault="00A82AAD" w:rsidP="00382010">
            <w:pPr>
              <w:widowControl w:val="0"/>
              <w:autoSpaceDE w:val="0"/>
              <w:autoSpaceDN w:val="0"/>
              <w:adjustRightInd w:val="0"/>
              <w:rPr>
                <w:sz w:val="13"/>
                <w:szCs w:val="13"/>
              </w:rPr>
            </w:pPr>
          </w:p>
        </w:tc>
        <w:tc>
          <w:tcPr>
            <w:tcW w:w="1176" w:type="dxa"/>
            <w:vAlign w:val="bottom"/>
          </w:tcPr>
          <w:p w:rsidR="00A82AAD" w:rsidRPr="00441609" w:rsidRDefault="00A82AAD" w:rsidP="00382010">
            <w:pPr>
              <w:widowControl w:val="0"/>
              <w:autoSpaceDE w:val="0"/>
              <w:autoSpaceDN w:val="0"/>
              <w:adjustRightInd w:val="0"/>
              <w:rPr>
                <w:sz w:val="13"/>
                <w:szCs w:val="13"/>
              </w:rPr>
            </w:pPr>
          </w:p>
        </w:tc>
        <w:tc>
          <w:tcPr>
            <w:tcW w:w="992" w:type="dxa"/>
            <w:vAlign w:val="bottom"/>
          </w:tcPr>
          <w:p w:rsidR="00A82AAD" w:rsidRPr="00441609" w:rsidRDefault="00A82AAD" w:rsidP="00382010">
            <w:pPr>
              <w:widowControl w:val="0"/>
              <w:autoSpaceDE w:val="0"/>
              <w:autoSpaceDN w:val="0"/>
              <w:adjustRightInd w:val="0"/>
              <w:rPr>
                <w:sz w:val="13"/>
                <w:szCs w:val="13"/>
              </w:rPr>
            </w:pPr>
          </w:p>
        </w:tc>
        <w:tc>
          <w:tcPr>
            <w:tcW w:w="1417" w:type="dxa"/>
            <w:vAlign w:val="bottom"/>
          </w:tcPr>
          <w:p w:rsidR="00A82AAD" w:rsidRPr="00441609" w:rsidRDefault="00A82AAD" w:rsidP="00382010">
            <w:pPr>
              <w:widowControl w:val="0"/>
              <w:autoSpaceDE w:val="0"/>
              <w:autoSpaceDN w:val="0"/>
              <w:adjustRightInd w:val="0"/>
              <w:rPr>
                <w:sz w:val="13"/>
                <w:szCs w:val="13"/>
              </w:rPr>
            </w:pPr>
          </w:p>
        </w:tc>
        <w:tc>
          <w:tcPr>
            <w:tcW w:w="1276" w:type="dxa"/>
            <w:vAlign w:val="bottom"/>
          </w:tcPr>
          <w:p w:rsidR="00A82AAD" w:rsidRPr="00441609" w:rsidRDefault="00A82AAD" w:rsidP="00382010">
            <w:pPr>
              <w:widowControl w:val="0"/>
              <w:autoSpaceDE w:val="0"/>
              <w:autoSpaceDN w:val="0"/>
              <w:adjustRightInd w:val="0"/>
              <w:rPr>
                <w:sz w:val="13"/>
                <w:szCs w:val="13"/>
              </w:rPr>
            </w:pPr>
          </w:p>
        </w:tc>
        <w:tc>
          <w:tcPr>
            <w:tcW w:w="1276" w:type="dxa"/>
            <w:vAlign w:val="bottom"/>
          </w:tcPr>
          <w:p w:rsidR="00A82AAD" w:rsidRPr="00441609" w:rsidRDefault="00A82AAD" w:rsidP="00382010">
            <w:pPr>
              <w:widowControl w:val="0"/>
              <w:autoSpaceDE w:val="0"/>
              <w:autoSpaceDN w:val="0"/>
              <w:adjustRightInd w:val="0"/>
              <w:rPr>
                <w:sz w:val="13"/>
                <w:szCs w:val="13"/>
              </w:rPr>
            </w:pPr>
          </w:p>
        </w:tc>
        <w:tc>
          <w:tcPr>
            <w:tcW w:w="1417" w:type="dxa"/>
            <w:vAlign w:val="bottom"/>
          </w:tcPr>
          <w:p w:rsidR="00A82AAD" w:rsidRPr="00441609" w:rsidRDefault="00A82AAD" w:rsidP="00382010">
            <w:pPr>
              <w:widowControl w:val="0"/>
              <w:autoSpaceDE w:val="0"/>
              <w:autoSpaceDN w:val="0"/>
              <w:adjustRightInd w:val="0"/>
              <w:rPr>
                <w:sz w:val="13"/>
                <w:szCs w:val="13"/>
              </w:rPr>
            </w:pPr>
          </w:p>
        </w:tc>
      </w:tr>
      <w:tr w:rsidR="00A82AAD" w:rsidRPr="00441609" w:rsidTr="00A82AAD">
        <w:trPr>
          <w:trHeight w:val="250"/>
        </w:trPr>
        <w:tc>
          <w:tcPr>
            <w:tcW w:w="1096" w:type="dxa"/>
            <w:vAlign w:val="bottom"/>
          </w:tcPr>
          <w:p w:rsidR="00A82AAD" w:rsidRPr="00441609" w:rsidRDefault="00A82AAD" w:rsidP="00382010">
            <w:pPr>
              <w:widowControl w:val="0"/>
              <w:autoSpaceDE w:val="0"/>
              <w:autoSpaceDN w:val="0"/>
              <w:adjustRightInd w:val="0"/>
              <w:jc w:val="center"/>
            </w:pPr>
            <w:r w:rsidRPr="00441609">
              <w:rPr>
                <w:w w:val="98"/>
                <w:sz w:val="20"/>
                <w:szCs w:val="20"/>
              </w:rPr>
              <w:t>A</w:t>
            </w:r>
            <w:r>
              <w:rPr>
                <w:w w:val="98"/>
                <w:sz w:val="20"/>
                <w:szCs w:val="20"/>
              </w:rPr>
              <w:t>r</w:t>
            </w:r>
            <w:r w:rsidRPr="00441609">
              <w:rPr>
                <w:w w:val="98"/>
                <w:sz w:val="20"/>
                <w:szCs w:val="20"/>
              </w:rPr>
              <w:t>s</w:t>
            </w:r>
            <w:r>
              <w:rPr>
                <w:w w:val="98"/>
                <w:sz w:val="20"/>
                <w:szCs w:val="20"/>
              </w:rPr>
              <w:t>enik</w:t>
            </w:r>
          </w:p>
        </w:tc>
        <w:tc>
          <w:tcPr>
            <w:tcW w:w="1176" w:type="dxa"/>
            <w:vAlign w:val="bottom"/>
          </w:tcPr>
          <w:p w:rsidR="00A82AAD" w:rsidRPr="00441609" w:rsidRDefault="00A82AAD" w:rsidP="00382010">
            <w:pPr>
              <w:widowControl w:val="0"/>
              <w:autoSpaceDE w:val="0"/>
              <w:autoSpaceDN w:val="0"/>
              <w:adjustRightInd w:val="0"/>
              <w:jc w:val="center"/>
            </w:pPr>
            <w:r w:rsidRPr="00441609">
              <w:rPr>
                <w:w w:val="98"/>
                <w:sz w:val="20"/>
                <w:szCs w:val="20"/>
              </w:rPr>
              <w:t>80%</w:t>
            </w:r>
          </w:p>
        </w:tc>
        <w:tc>
          <w:tcPr>
            <w:tcW w:w="992" w:type="dxa"/>
            <w:vAlign w:val="bottom"/>
          </w:tcPr>
          <w:p w:rsidR="00A82AAD" w:rsidRPr="00441609" w:rsidRDefault="00A82AAD" w:rsidP="00382010">
            <w:pPr>
              <w:widowControl w:val="0"/>
              <w:autoSpaceDE w:val="0"/>
              <w:autoSpaceDN w:val="0"/>
              <w:adjustRightInd w:val="0"/>
              <w:jc w:val="center"/>
            </w:pPr>
            <w:r w:rsidRPr="00441609">
              <w:rPr>
                <w:w w:val="98"/>
                <w:sz w:val="20"/>
                <w:szCs w:val="20"/>
              </w:rPr>
              <w:t>20%</w:t>
            </w:r>
          </w:p>
        </w:tc>
        <w:tc>
          <w:tcPr>
            <w:tcW w:w="1417" w:type="dxa"/>
            <w:vAlign w:val="bottom"/>
          </w:tcPr>
          <w:p w:rsidR="00A82AAD" w:rsidRPr="00441609" w:rsidRDefault="00A82AAD" w:rsidP="00382010">
            <w:pPr>
              <w:widowControl w:val="0"/>
              <w:autoSpaceDE w:val="0"/>
              <w:autoSpaceDN w:val="0"/>
              <w:adjustRightInd w:val="0"/>
              <w:ind w:left="440"/>
            </w:pPr>
            <w:r w:rsidRPr="00441609">
              <w:rPr>
                <w:sz w:val="20"/>
                <w:szCs w:val="20"/>
              </w:rPr>
              <w:t>99.9%</w:t>
            </w:r>
          </w:p>
        </w:tc>
        <w:tc>
          <w:tcPr>
            <w:tcW w:w="1276" w:type="dxa"/>
            <w:vAlign w:val="bottom"/>
          </w:tcPr>
          <w:p w:rsidR="00A82AAD" w:rsidRPr="00441609" w:rsidRDefault="00A82AAD" w:rsidP="00382010">
            <w:pPr>
              <w:widowControl w:val="0"/>
              <w:autoSpaceDE w:val="0"/>
              <w:autoSpaceDN w:val="0"/>
              <w:adjustRightInd w:val="0"/>
              <w:jc w:val="center"/>
            </w:pPr>
            <w:r w:rsidRPr="00441609">
              <w:rPr>
                <w:sz w:val="20"/>
                <w:szCs w:val="20"/>
              </w:rPr>
              <w:t>0.1%</w:t>
            </w:r>
          </w:p>
        </w:tc>
        <w:tc>
          <w:tcPr>
            <w:tcW w:w="1276" w:type="dxa"/>
            <w:vAlign w:val="bottom"/>
          </w:tcPr>
          <w:p w:rsidR="00A82AAD" w:rsidRPr="00441609" w:rsidRDefault="00A82AAD" w:rsidP="00382010">
            <w:pPr>
              <w:widowControl w:val="0"/>
              <w:autoSpaceDE w:val="0"/>
              <w:autoSpaceDN w:val="0"/>
              <w:adjustRightInd w:val="0"/>
              <w:jc w:val="center"/>
            </w:pPr>
            <w:r w:rsidRPr="00441609">
              <w:rPr>
                <w:sz w:val="20"/>
                <w:szCs w:val="20"/>
              </w:rPr>
              <w:t>0.020%</w:t>
            </w:r>
          </w:p>
        </w:tc>
        <w:tc>
          <w:tcPr>
            <w:tcW w:w="1417" w:type="dxa"/>
            <w:vAlign w:val="bottom"/>
          </w:tcPr>
          <w:p w:rsidR="00A82AAD" w:rsidRPr="00441609" w:rsidRDefault="00A82AAD" w:rsidP="00382010">
            <w:pPr>
              <w:widowControl w:val="0"/>
              <w:autoSpaceDE w:val="0"/>
              <w:autoSpaceDN w:val="0"/>
              <w:adjustRightInd w:val="0"/>
              <w:rPr>
                <w:sz w:val="21"/>
                <w:szCs w:val="21"/>
              </w:rPr>
            </w:pPr>
          </w:p>
        </w:tc>
      </w:tr>
      <w:tr w:rsidR="00A82AAD" w:rsidRPr="00441609" w:rsidTr="00A82AAD">
        <w:trPr>
          <w:trHeight w:val="150"/>
        </w:trPr>
        <w:tc>
          <w:tcPr>
            <w:tcW w:w="1096" w:type="dxa"/>
            <w:vAlign w:val="bottom"/>
          </w:tcPr>
          <w:p w:rsidR="00A82AAD" w:rsidRPr="00441609" w:rsidRDefault="00A82AAD" w:rsidP="00382010">
            <w:pPr>
              <w:widowControl w:val="0"/>
              <w:autoSpaceDE w:val="0"/>
              <w:autoSpaceDN w:val="0"/>
              <w:adjustRightInd w:val="0"/>
              <w:rPr>
                <w:sz w:val="13"/>
                <w:szCs w:val="13"/>
              </w:rPr>
            </w:pPr>
          </w:p>
        </w:tc>
        <w:tc>
          <w:tcPr>
            <w:tcW w:w="1176" w:type="dxa"/>
            <w:vAlign w:val="bottom"/>
          </w:tcPr>
          <w:p w:rsidR="00A82AAD" w:rsidRPr="00441609" w:rsidRDefault="00A82AAD" w:rsidP="00382010">
            <w:pPr>
              <w:widowControl w:val="0"/>
              <w:autoSpaceDE w:val="0"/>
              <w:autoSpaceDN w:val="0"/>
              <w:adjustRightInd w:val="0"/>
              <w:rPr>
                <w:sz w:val="13"/>
                <w:szCs w:val="13"/>
              </w:rPr>
            </w:pPr>
          </w:p>
        </w:tc>
        <w:tc>
          <w:tcPr>
            <w:tcW w:w="992" w:type="dxa"/>
            <w:vAlign w:val="bottom"/>
          </w:tcPr>
          <w:p w:rsidR="00A82AAD" w:rsidRPr="00441609" w:rsidRDefault="00A82AAD" w:rsidP="00382010">
            <w:pPr>
              <w:widowControl w:val="0"/>
              <w:autoSpaceDE w:val="0"/>
              <w:autoSpaceDN w:val="0"/>
              <w:adjustRightInd w:val="0"/>
              <w:rPr>
                <w:sz w:val="13"/>
                <w:szCs w:val="13"/>
              </w:rPr>
            </w:pPr>
          </w:p>
        </w:tc>
        <w:tc>
          <w:tcPr>
            <w:tcW w:w="1417" w:type="dxa"/>
            <w:vAlign w:val="bottom"/>
          </w:tcPr>
          <w:p w:rsidR="00A82AAD" w:rsidRPr="00441609" w:rsidRDefault="00A82AAD" w:rsidP="00382010">
            <w:pPr>
              <w:widowControl w:val="0"/>
              <w:autoSpaceDE w:val="0"/>
              <w:autoSpaceDN w:val="0"/>
              <w:adjustRightInd w:val="0"/>
              <w:rPr>
                <w:sz w:val="13"/>
                <w:szCs w:val="13"/>
              </w:rPr>
            </w:pPr>
          </w:p>
        </w:tc>
        <w:tc>
          <w:tcPr>
            <w:tcW w:w="1276" w:type="dxa"/>
            <w:vAlign w:val="bottom"/>
          </w:tcPr>
          <w:p w:rsidR="00A82AAD" w:rsidRPr="00441609" w:rsidRDefault="00A82AAD" w:rsidP="00382010">
            <w:pPr>
              <w:widowControl w:val="0"/>
              <w:autoSpaceDE w:val="0"/>
              <w:autoSpaceDN w:val="0"/>
              <w:adjustRightInd w:val="0"/>
              <w:rPr>
                <w:sz w:val="13"/>
                <w:szCs w:val="13"/>
              </w:rPr>
            </w:pPr>
          </w:p>
        </w:tc>
        <w:tc>
          <w:tcPr>
            <w:tcW w:w="1276" w:type="dxa"/>
            <w:vAlign w:val="bottom"/>
          </w:tcPr>
          <w:p w:rsidR="00A82AAD" w:rsidRPr="00441609" w:rsidRDefault="00A82AAD" w:rsidP="00382010">
            <w:pPr>
              <w:widowControl w:val="0"/>
              <w:autoSpaceDE w:val="0"/>
              <w:autoSpaceDN w:val="0"/>
              <w:adjustRightInd w:val="0"/>
              <w:rPr>
                <w:sz w:val="13"/>
                <w:szCs w:val="13"/>
              </w:rPr>
            </w:pPr>
          </w:p>
        </w:tc>
        <w:tc>
          <w:tcPr>
            <w:tcW w:w="1417" w:type="dxa"/>
            <w:vAlign w:val="bottom"/>
          </w:tcPr>
          <w:p w:rsidR="00A82AAD" w:rsidRPr="00441609" w:rsidRDefault="00A82AAD" w:rsidP="00382010">
            <w:pPr>
              <w:widowControl w:val="0"/>
              <w:autoSpaceDE w:val="0"/>
              <w:autoSpaceDN w:val="0"/>
              <w:adjustRightInd w:val="0"/>
              <w:rPr>
                <w:sz w:val="13"/>
                <w:szCs w:val="13"/>
              </w:rPr>
            </w:pPr>
          </w:p>
        </w:tc>
      </w:tr>
      <w:tr w:rsidR="00A82AAD" w:rsidRPr="00441609" w:rsidTr="00A82AAD">
        <w:trPr>
          <w:trHeight w:val="250"/>
        </w:trPr>
        <w:tc>
          <w:tcPr>
            <w:tcW w:w="1096" w:type="dxa"/>
            <w:vAlign w:val="bottom"/>
          </w:tcPr>
          <w:p w:rsidR="00A82AAD" w:rsidRPr="00441609" w:rsidRDefault="00A82AAD" w:rsidP="00382010">
            <w:pPr>
              <w:widowControl w:val="0"/>
              <w:autoSpaceDE w:val="0"/>
              <w:autoSpaceDN w:val="0"/>
              <w:adjustRightInd w:val="0"/>
              <w:jc w:val="center"/>
            </w:pPr>
            <w:r>
              <w:rPr>
                <w:sz w:val="20"/>
                <w:szCs w:val="20"/>
              </w:rPr>
              <w:t>örnek</w:t>
            </w:r>
            <w:r w:rsidRPr="00441609">
              <w:rPr>
                <w:sz w:val="20"/>
                <w:szCs w:val="20"/>
              </w:rPr>
              <w:t>. 10 mg</w:t>
            </w:r>
          </w:p>
        </w:tc>
        <w:tc>
          <w:tcPr>
            <w:tcW w:w="1176" w:type="dxa"/>
            <w:vAlign w:val="bottom"/>
          </w:tcPr>
          <w:p w:rsidR="00A82AAD" w:rsidRPr="00441609" w:rsidRDefault="00A82AAD" w:rsidP="00382010">
            <w:pPr>
              <w:widowControl w:val="0"/>
              <w:autoSpaceDE w:val="0"/>
              <w:autoSpaceDN w:val="0"/>
              <w:adjustRightInd w:val="0"/>
              <w:jc w:val="center"/>
            </w:pPr>
            <w:r w:rsidRPr="00441609">
              <w:rPr>
                <w:sz w:val="20"/>
                <w:szCs w:val="20"/>
              </w:rPr>
              <w:t>8.0 mg</w:t>
            </w:r>
          </w:p>
        </w:tc>
        <w:tc>
          <w:tcPr>
            <w:tcW w:w="992" w:type="dxa"/>
            <w:vAlign w:val="bottom"/>
          </w:tcPr>
          <w:p w:rsidR="00A82AAD" w:rsidRPr="00441609" w:rsidRDefault="00A82AAD" w:rsidP="00382010">
            <w:pPr>
              <w:widowControl w:val="0"/>
              <w:autoSpaceDE w:val="0"/>
              <w:autoSpaceDN w:val="0"/>
              <w:adjustRightInd w:val="0"/>
              <w:ind w:left="200"/>
            </w:pPr>
            <w:r w:rsidRPr="00441609">
              <w:rPr>
                <w:sz w:val="20"/>
                <w:szCs w:val="20"/>
              </w:rPr>
              <w:t>2.0 mg</w:t>
            </w:r>
          </w:p>
        </w:tc>
        <w:tc>
          <w:tcPr>
            <w:tcW w:w="1417" w:type="dxa"/>
            <w:vAlign w:val="bottom"/>
          </w:tcPr>
          <w:p w:rsidR="00A82AAD" w:rsidRPr="00441609" w:rsidRDefault="00A82AAD" w:rsidP="00382010">
            <w:pPr>
              <w:widowControl w:val="0"/>
              <w:autoSpaceDE w:val="0"/>
              <w:autoSpaceDN w:val="0"/>
              <w:adjustRightInd w:val="0"/>
              <w:ind w:left="420"/>
            </w:pPr>
            <w:r w:rsidRPr="00441609">
              <w:rPr>
                <w:sz w:val="20"/>
                <w:szCs w:val="20"/>
              </w:rPr>
              <w:t>2.0 mg</w:t>
            </w:r>
          </w:p>
        </w:tc>
        <w:tc>
          <w:tcPr>
            <w:tcW w:w="1276" w:type="dxa"/>
            <w:vAlign w:val="bottom"/>
          </w:tcPr>
          <w:p w:rsidR="00A82AAD" w:rsidRPr="00441609" w:rsidRDefault="00A82AAD" w:rsidP="00382010">
            <w:pPr>
              <w:widowControl w:val="0"/>
              <w:autoSpaceDE w:val="0"/>
              <w:autoSpaceDN w:val="0"/>
              <w:adjustRightInd w:val="0"/>
              <w:jc w:val="center"/>
            </w:pPr>
            <w:r w:rsidRPr="00441609">
              <w:rPr>
                <w:sz w:val="20"/>
                <w:szCs w:val="20"/>
              </w:rPr>
              <w:t>0.0020 mg</w:t>
            </w:r>
          </w:p>
        </w:tc>
        <w:tc>
          <w:tcPr>
            <w:tcW w:w="1276" w:type="dxa"/>
            <w:vAlign w:val="bottom"/>
          </w:tcPr>
          <w:p w:rsidR="00A82AAD" w:rsidRPr="00441609" w:rsidRDefault="00A82AAD" w:rsidP="00382010">
            <w:pPr>
              <w:widowControl w:val="0"/>
              <w:autoSpaceDE w:val="0"/>
              <w:autoSpaceDN w:val="0"/>
              <w:adjustRightInd w:val="0"/>
              <w:jc w:val="center"/>
            </w:pPr>
            <w:r w:rsidRPr="00441609">
              <w:rPr>
                <w:sz w:val="20"/>
                <w:szCs w:val="20"/>
              </w:rPr>
              <w:t>0.0020 mg</w:t>
            </w:r>
          </w:p>
        </w:tc>
        <w:tc>
          <w:tcPr>
            <w:tcW w:w="1417" w:type="dxa"/>
            <w:vAlign w:val="bottom"/>
          </w:tcPr>
          <w:p w:rsidR="00A82AAD" w:rsidRPr="00441609" w:rsidRDefault="00A82AAD" w:rsidP="00382010">
            <w:pPr>
              <w:widowControl w:val="0"/>
              <w:autoSpaceDE w:val="0"/>
              <w:autoSpaceDN w:val="0"/>
              <w:adjustRightInd w:val="0"/>
              <w:rPr>
                <w:sz w:val="21"/>
                <w:szCs w:val="21"/>
              </w:rPr>
            </w:pPr>
          </w:p>
        </w:tc>
      </w:tr>
      <w:tr w:rsidR="00A82AAD" w:rsidRPr="00441609" w:rsidTr="00A82AAD">
        <w:trPr>
          <w:trHeight w:val="150"/>
        </w:trPr>
        <w:tc>
          <w:tcPr>
            <w:tcW w:w="1096" w:type="dxa"/>
            <w:vAlign w:val="bottom"/>
          </w:tcPr>
          <w:p w:rsidR="00A82AAD" w:rsidRPr="00441609" w:rsidRDefault="00A82AAD" w:rsidP="00382010">
            <w:pPr>
              <w:widowControl w:val="0"/>
              <w:autoSpaceDE w:val="0"/>
              <w:autoSpaceDN w:val="0"/>
              <w:adjustRightInd w:val="0"/>
              <w:rPr>
                <w:sz w:val="13"/>
                <w:szCs w:val="13"/>
              </w:rPr>
            </w:pPr>
          </w:p>
        </w:tc>
        <w:tc>
          <w:tcPr>
            <w:tcW w:w="1176" w:type="dxa"/>
            <w:vAlign w:val="bottom"/>
          </w:tcPr>
          <w:p w:rsidR="00A82AAD" w:rsidRPr="00441609" w:rsidRDefault="00A82AAD" w:rsidP="00382010">
            <w:pPr>
              <w:widowControl w:val="0"/>
              <w:autoSpaceDE w:val="0"/>
              <w:autoSpaceDN w:val="0"/>
              <w:adjustRightInd w:val="0"/>
              <w:rPr>
                <w:sz w:val="13"/>
                <w:szCs w:val="13"/>
              </w:rPr>
            </w:pPr>
          </w:p>
        </w:tc>
        <w:tc>
          <w:tcPr>
            <w:tcW w:w="992" w:type="dxa"/>
            <w:vAlign w:val="bottom"/>
          </w:tcPr>
          <w:p w:rsidR="00A82AAD" w:rsidRPr="00441609" w:rsidRDefault="00A82AAD" w:rsidP="00382010">
            <w:pPr>
              <w:widowControl w:val="0"/>
              <w:autoSpaceDE w:val="0"/>
              <w:autoSpaceDN w:val="0"/>
              <w:adjustRightInd w:val="0"/>
              <w:rPr>
                <w:sz w:val="13"/>
                <w:szCs w:val="13"/>
              </w:rPr>
            </w:pPr>
          </w:p>
        </w:tc>
        <w:tc>
          <w:tcPr>
            <w:tcW w:w="1417" w:type="dxa"/>
            <w:vAlign w:val="bottom"/>
          </w:tcPr>
          <w:p w:rsidR="00A82AAD" w:rsidRPr="00441609" w:rsidRDefault="00A82AAD" w:rsidP="00382010">
            <w:pPr>
              <w:widowControl w:val="0"/>
              <w:autoSpaceDE w:val="0"/>
              <w:autoSpaceDN w:val="0"/>
              <w:adjustRightInd w:val="0"/>
              <w:rPr>
                <w:sz w:val="13"/>
                <w:szCs w:val="13"/>
              </w:rPr>
            </w:pPr>
          </w:p>
        </w:tc>
        <w:tc>
          <w:tcPr>
            <w:tcW w:w="1276" w:type="dxa"/>
            <w:vAlign w:val="bottom"/>
          </w:tcPr>
          <w:p w:rsidR="00A82AAD" w:rsidRPr="00441609" w:rsidRDefault="00A82AAD" w:rsidP="00382010">
            <w:pPr>
              <w:widowControl w:val="0"/>
              <w:autoSpaceDE w:val="0"/>
              <w:autoSpaceDN w:val="0"/>
              <w:adjustRightInd w:val="0"/>
              <w:rPr>
                <w:sz w:val="13"/>
                <w:szCs w:val="13"/>
              </w:rPr>
            </w:pPr>
          </w:p>
        </w:tc>
        <w:tc>
          <w:tcPr>
            <w:tcW w:w="1276" w:type="dxa"/>
            <w:vAlign w:val="bottom"/>
          </w:tcPr>
          <w:p w:rsidR="00A82AAD" w:rsidRPr="00441609" w:rsidRDefault="00A82AAD" w:rsidP="00382010">
            <w:pPr>
              <w:widowControl w:val="0"/>
              <w:autoSpaceDE w:val="0"/>
              <w:autoSpaceDN w:val="0"/>
              <w:adjustRightInd w:val="0"/>
              <w:rPr>
                <w:sz w:val="13"/>
                <w:szCs w:val="13"/>
              </w:rPr>
            </w:pPr>
          </w:p>
        </w:tc>
        <w:tc>
          <w:tcPr>
            <w:tcW w:w="1417" w:type="dxa"/>
            <w:vAlign w:val="bottom"/>
          </w:tcPr>
          <w:p w:rsidR="00A82AAD" w:rsidRPr="00441609" w:rsidRDefault="00A82AAD" w:rsidP="00382010">
            <w:pPr>
              <w:widowControl w:val="0"/>
              <w:autoSpaceDE w:val="0"/>
              <w:autoSpaceDN w:val="0"/>
              <w:adjustRightInd w:val="0"/>
              <w:rPr>
                <w:sz w:val="13"/>
                <w:szCs w:val="13"/>
              </w:rPr>
            </w:pPr>
          </w:p>
        </w:tc>
      </w:tr>
      <w:tr w:rsidR="00A82AAD" w:rsidRPr="00441609" w:rsidTr="00A82AAD">
        <w:trPr>
          <w:trHeight w:val="250"/>
        </w:trPr>
        <w:tc>
          <w:tcPr>
            <w:tcW w:w="1096" w:type="dxa"/>
            <w:vAlign w:val="bottom"/>
          </w:tcPr>
          <w:p w:rsidR="00A82AAD" w:rsidRPr="00441609" w:rsidRDefault="00A82AAD" w:rsidP="00382010">
            <w:pPr>
              <w:widowControl w:val="0"/>
              <w:autoSpaceDE w:val="0"/>
              <w:autoSpaceDN w:val="0"/>
              <w:adjustRightInd w:val="0"/>
              <w:jc w:val="center"/>
            </w:pPr>
            <w:r>
              <w:rPr>
                <w:w w:val="99"/>
                <w:sz w:val="20"/>
                <w:szCs w:val="20"/>
              </w:rPr>
              <w:t>Krom</w:t>
            </w:r>
          </w:p>
        </w:tc>
        <w:tc>
          <w:tcPr>
            <w:tcW w:w="1176" w:type="dxa"/>
            <w:vAlign w:val="bottom"/>
          </w:tcPr>
          <w:p w:rsidR="00A82AAD" w:rsidRPr="00441609" w:rsidRDefault="00A82AAD" w:rsidP="00382010">
            <w:pPr>
              <w:widowControl w:val="0"/>
              <w:autoSpaceDE w:val="0"/>
              <w:autoSpaceDN w:val="0"/>
              <w:adjustRightInd w:val="0"/>
              <w:jc w:val="center"/>
            </w:pPr>
            <w:r w:rsidRPr="00441609">
              <w:rPr>
                <w:w w:val="98"/>
                <w:sz w:val="20"/>
                <w:szCs w:val="20"/>
              </w:rPr>
              <w:t>88%</w:t>
            </w:r>
          </w:p>
        </w:tc>
        <w:tc>
          <w:tcPr>
            <w:tcW w:w="992" w:type="dxa"/>
            <w:vAlign w:val="bottom"/>
          </w:tcPr>
          <w:p w:rsidR="00A82AAD" w:rsidRPr="00441609" w:rsidRDefault="00A82AAD" w:rsidP="00382010">
            <w:pPr>
              <w:widowControl w:val="0"/>
              <w:autoSpaceDE w:val="0"/>
              <w:autoSpaceDN w:val="0"/>
              <w:adjustRightInd w:val="0"/>
              <w:jc w:val="center"/>
            </w:pPr>
            <w:r w:rsidRPr="00441609">
              <w:rPr>
                <w:w w:val="98"/>
                <w:sz w:val="20"/>
                <w:szCs w:val="20"/>
              </w:rPr>
              <w:t>12%</w:t>
            </w:r>
          </w:p>
        </w:tc>
        <w:tc>
          <w:tcPr>
            <w:tcW w:w="1417" w:type="dxa"/>
            <w:vAlign w:val="bottom"/>
          </w:tcPr>
          <w:p w:rsidR="00A82AAD" w:rsidRPr="00441609" w:rsidRDefault="00A82AAD" w:rsidP="00382010">
            <w:pPr>
              <w:widowControl w:val="0"/>
              <w:autoSpaceDE w:val="0"/>
              <w:autoSpaceDN w:val="0"/>
              <w:adjustRightInd w:val="0"/>
              <w:ind w:left="440"/>
            </w:pPr>
            <w:r w:rsidRPr="00441609">
              <w:rPr>
                <w:sz w:val="20"/>
                <w:szCs w:val="20"/>
              </w:rPr>
              <w:t>99.9%</w:t>
            </w:r>
          </w:p>
        </w:tc>
        <w:tc>
          <w:tcPr>
            <w:tcW w:w="1276" w:type="dxa"/>
            <w:vAlign w:val="bottom"/>
          </w:tcPr>
          <w:p w:rsidR="00A82AAD" w:rsidRPr="00441609" w:rsidRDefault="00A82AAD" w:rsidP="00382010">
            <w:pPr>
              <w:widowControl w:val="0"/>
              <w:autoSpaceDE w:val="0"/>
              <w:autoSpaceDN w:val="0"/>
              <w:adjustRightInd w:val="0"/>
              <w:jc w:val="center"/>
            </w:pPr>
            <w:r w:rsidRPr="00441609">
              <w:rPr>
                <w:sz w:val="20"/>
                <w:szCs w:val="20"/>
              </w:rPr>
              <w:t>0.1%</w:t>
            </w:r>
          </w:p>
        </w:tc>
        <w:tc>
          <w:tcPr>
            <w:tcW w:w="1276" w:type="dxa"/>
            <w:vAlign w:val="bottom"/>
          </w:tcPr>
          <w:p w:rsidR="00A82AAD" w:rsidRPr="00441609" w:rsidRDefault="00A82AAD" w:rsidP="00382010">
            <w:pPr>
              <w:widowControl w:val="0"/>
              <w:autoSpaceDE w:val="0"/>
              <w:autoSpaceDN w:val="0"/>
              <w:adjustRightInd w:val="0"/>
              <w:jc w:val="center"/>
            </w:pPr>
            <w:r w:rsidRPr="00441609">
              <w:rPr>
                <w:sz w:val="20"/>
                <w:szCs w:val="20"/>
              </w:rPr>
              <w:t>0.012%</w:t>
            </w:r>
          </w:p>
        </w:tc>
        <w:tc>
          <w:tcPr>
            <w:tcW w:w="1417" w:type="dxa"/>
            <w:vAlign w:val="bottom"/>
          </w:tcPr>
          <w:p w:rsidR="00A82AAD" w:rsidRPr="00441609" w:rsidRDefault="00A82AAD" w:rsidP="00382010">
            <w:pPr>
              <w:widowControl w:val="0"/>
              <w:autoSpaceDE w:val="0"/>
              <w:autoSpaceDN w:val="0"/>
              <w:adjustRightInd w:val="0"/>
              <w:rPr>
                <w:sz w:val="21"/>
                <w:szCs w:val="21"/>
              </w:rPr>
            </w:pPr>
          </w:p>
        </w:tc>
      </w:tr>
      <w:tr w:rsidR="00A82AAD" w:rsidRPr="00441609" w:rsidTr="00A82AAD">
        <w:trPr>
          <w:trHeight w:val="150"/>
        </w:trPr>
        <w:tc>
          <w:tcPr>
            <w:tcW w:w="1096" w:type="dxa"/>
            <w:vAlign w:val="bottom"/>
          </w:tcPr>
          <w:p w:rsidR="00A82AAD" w:rsidRPr="00441609" w:rsidRDefault="00A82AAD" w:rsidP="00382010">
            <w:pPr>
              <w:widowControl w:val="0"/>
              <w:autoSpaceDE w:val="0"/>
              <w:autoSpaceDN w:val="0"/>
              <w:adjustRightInd w:val="0"/>
              <w:rPr>
                <w:sz w:val="13"/>
                <w:szCs w:val="13"/>
              </w:rPr>
            </w:pPr>
          </w:p>
        </w:tc>
        <w:tc>
          <w:tcPr>
            <w:tcW w:w="1176" w:type="dxa"/>
            <w:vAlign w:val="bottom"/>
          </w:tcPr>
          <w:p w:rsidR="00A82AAD" w:rsidRPr="00441609" w:rsidRDefault="00A82AAD" w:rsidP="00382010">
            <w:pPr>
              <w:widowControl w:val="0"/>
              <w:autoSpaceDE w:val="0"/>
              <w:autoSpaceDN w:val="0"/>
              <w:adjustRightInd w:val="0"/>
              <w:rPr>
                <w:sz w:val="13"/>
                <w:szCs w:val="13"/>
              </w:rPr>
            </w:pPr>
          </w:p>
        </w:tc>
        <w:tc>
          <w:tcPr>
            <w:tcW w:w="992" w:type="dxa"/>
            <w:vAlign w:val="bottom"/>
          </w:tcPr>
          <w:p w:rsidR="00A82AAD" w:rsidRPr="00441609" w:rsidRDefault="00A82AAD" w:rsidP="00382010">
            <w:pPr>
              <w:widowControl w:val="0"/>
              <w:autoSpaceDE w:val="0"/>
              <w:autoSpaceDN w:val="0"/>
              <w:adjustRightInd w:val="0"/>
              <w:rPr>
                <w:sz w:val="13"/>
                <w:szCs w:val="13"/>
              </w:rPr>
            </w:pPr>
          </w:p>
        </w:tc>
        <w:tc>
          <w:tcPr>
            <w:tcW w:w="1417" w:type="dxa"/>
            <w:vAlign w:val="bottom"/>
          </w:tcPr>
          <w:p w:rsidR="00A82AAD" w:rsidRPr="00441609" w:rsidRDefault="00A82AAD" w:rsidP="00382010">
            <w:pPr>
              <w:widowControl w:val="0"/>
              <w:autoSpaceDE w:val="0"/>
              <w:autoSpaceDN w:val="0"/>
              <w:adjustRightInd w:val="0"/>
              <w:rPr>
                <w:sz w:val="13"/>
                <w:szCs w:val="13"/>
              </w:rPr>
            </w:pPr>
          </w:p>
        </w:tc>
        <w:tc>
          <w:tcPr>
            <w:tcW w:w="1276" w:type="dxa"/>
            <w:vAlign w:val="bottom"/>
          </w:tcPr>
          <w:p w:rsidR="00A82AAD" w:rsidRPr="00441609" w:rsidRDefault="00A82AAD" w:rsidP="00382010">
            <w:pPr>
              <w:widowControl w:val="0"/>
              <w:autoSpaceDE w:val="0"/>
              <w:autoSpaceDN w:val="0"/>
              <w:adjustRightInd w:val="0"/>
              <w:rPr>
                <w:sz w:val="13"/>
                <w:szCs w:val="13"/>
              </w:rPr>
            </w:pPr>
          </w:p>
        </w:tc>
        <w:tc>
          <w:tcPr>
            <w:tcW w:w="1276" w:type="dxa"/>
            <w:vAlign w:val="bottom"/>
          </w:tcPr>
          <w:p w:rsidR="00A82AAD" w:rsidRPr="00441609" w:rsidRDefault="00A82AAD" w:rsidP="00382010">
            <w:pPr>
              <w:widowControl w:val="0"/>
              <w:autoSpaceDE w:val="0"/>
              <w:autoSpaceDN w:val="0"/>
              <w:adjustRightInd w:val="0"/>
              <w:rPr>
                <w:sz w:val="13"/>
                <w:szCs w:val="13"/>
              </w:rPr>
            </w:pPr>
          </w:p>
        </w:tc>
        <w:tc>
          <w:tcPr>
            <w:tcW w:w="1417" w:type="dxa"/>
            <w:vAlign w:val="bottom"/>
          </w:tcPr>
          <w:p w:rsidR="00A82AAD" w:rsidRPr="00441609" w:rsidRDefault="00A82AAD" w:rsidP="00382010">
            <w:pPr>
              <w:widowControl w:val="0"/>
              <w:autoSpaceDE w:val="0"/>
              <w:autoSpaceDN w:val="0"/>
              <w:adjustRightInd w:val="0"/>
              <w:rPr>
                <w:sz w:val="13"/>
                <w:szCs w:val="13"/>
              </w:rPr>
            </w:pPr>
          </w:p>
        </w:tc>
      </w:tr>
      <w:tr w:rsidR="00A82AAD" w:rsidRPr="00441609" w:rsidTr="00A82AAD">
        <w:trPr>
          <w:trHeight w:val="250"/>
        </w:trPr>
        <w:tc>
          <w:tcPr>
            <w:tcW w:w="1096" w:type="dxa"/>
            <w:vAlign w:val="bottom"/>
          </w:tcPr>
          <w:p w:rsidR="00A82AAD" w:rsidRPr="00441609" w:rsidRDefault="00A82AAD" w:rsidP="00382010">
            <w:pPr>
              <w:widowControl w:val="0"/>
              <w:autoSpaceDE w:val="0"/>
              <w:autoSpaceDN w:val="0"/>
              <w:adjustRightInd w:val="0"/>
              <w:jc w:val="center"/>
            </w:pPr>
            <w:r>
              <w:rPr>
                <w:sz w:val="20"/>
                <w:szCs w:val="20"/>
              </w:rPr>
              <w:t>örnek</w:t>
            </w:r>
            <w:r w:rsidRPr="00441609">
              <w:rPr>
                <w:sz w:val="20"/>
                <w:szCs w:val="20"/>
              </w:rPr>
              <w:t xml:space="preserve"> 10 mg</w:t>
            </w:r>
          </w:p>
        </w:tc>
        <w:tc>
          <w:tcPr>
            <w:tcW w:w="1176" w:type="dxa"/>
            <w:vAlign w:val="bottom"/>
          </w:tcPr>
          <w:p w:rsidR="00A82AAD" w:rsidRPr="00441609" w:rsidRDefault="00A82AAD" w:rsidP="00382010">
            <w:pPr>
              <w:widowControl w:val="0"/>
              <w:autoSpaceDE w:val="0"/>
              <w:autoSpaceDN w:val="0"/>
              <w:adjustRightInd w:val="0"/>
              <w:jc w:val="center"/>
            </w:pPr>
            <w:r w:rsidRPr="00441609">
              <w:rPr>
                <w:sz w:val="20"/>
                <w:szCs w:val="20"/>
              </w:rPr>
              <w:t>8.8 mg</w:t>
            </w:r>
          </w:p>
        </w:tc>
        <w:tc>
          <w:tcPr>
            <w:tcW w:w="992" w:type="dxa"/>
            <w:vAlign w:val="bottom"/>
          </w:tcPr>
          <w:p w:rsidR="00A82AAD" w:rsidRPr="00441609" w:rsidRDefault="00A82AAD" w:rsidP="00382010">
            <w:pPr>
              <w:widowControl w:val="0"/>
              <w:autoSpaceDE w:val="0"/>
              <w:autoSpaceDN w:val="0"/>
              <w:adjustRightInd w:val="0"/>
              <w:ind w:left="200"/>
            </w:pPr>
            <w:r w:rsidRPr="00441609">
              <w:rPr>
                <w:sz w:val="20"/>
                <w:szCs w:val="20"/>
              </w:rPr>
              <w:t>1.2 mg</w:t>
            </w:r>
          </w:p>
        </w:tc>
        <w:tc>
          <w:tcPr>
            <w:tcW w:w="1417" w:type="dxa"/>
            <w:vAlign w:val="bottom"/>
          </w:tcPr>
          <w:p w:rsidR="00A82AAD" w:rsidRPr="00441609" w:rsidRDefault="00A82AAD" w:rsidP="00382010">
            <w:pPr>
              <w:widowControl w:val="0"/>
              <w:autoSpaceDE w:val="0"/>
              <w:autoSpaceDN w:val="0"/>
              <w:adjustRightInd w:val="0"/>
              <w:ind w:left="420"/>
            </w:pPr>
            <w:r w:rsidRPr="00441609">
              <w:rPr>
                <w:sz w:val="20"/>
                <w:szCs w:val="20"/>
              </w:rPr>
              <w:t>1.2 mg</w:t>
            </w:r>
          </w:p>
        </w:tc>
        <w:tc>
          <w:tcPr>
            <w:tcW w:w="1276" w:type="dxa"/>
            <w:vAlign w:val="bottom"/>
          </w:tcPr>
          <w:p w:rsidR="00A82AAD" w:rsidRPr="00441609" w:rsidRDefault="00A82AAD" w:rsidP="00382010">
            <w:pPr>
              <w:widowControl w:val="0"/>
              <w:autoSpaceDE w:val="0"/>
              <w:autoSpaceDN w:val="0"/>
              <w:adjustRightInd w:val="0"/>
              <w:jc w:val="center"/>
            </w:pPr>
            <w:r w:rsidRPr="00441609">
              <w:rPr>
                <w:sz w:val="20"/>
                <w:szCs w:val="20"/>
              </w:rPr>
              <w:t>0.0012 mg</w:t>
            </w:r>
          </w:p>
        </w:tc>
        <w:tc>
          <w:tcPr>
            <w:tcW w:w="1276" w:type="dxa"/>
            <w:vAlign w:val="bottom"/>
          </w:tcPr>
          <w:p w:rsidR="00A82AAD" w:rsidRPr="00441609" w:rsidRDefault="00A82AAD" w:rsidP="00382010">
            <w:pPr>
              <w:widowControl w:val="0"/>
              <w:autoSpaceDE w:val="0"/>
              <w:autoSpaceDN w:val="0"/>
              <w:adjustRightInd w:val="0"/>
              <w:jc w:val="center"/>
            </w:pPr>
            <w:r w:rsidRPr="00441609">
              <w:rPr>
                <w:sz w:val="20"/>
                <w:szCs w:val="20"/>
              </w:rPr>
              <w:t>0.0012 mg</w:t>
            </w:r>
          </w:p>
        </w:tc>
        <w:tc>
          <w:tcPr>
            <w:tcW w:w="1417" w:type="dxa"/>
            <w:vAlign w:val="bottom"/>
          </w:tcPr>
          <w:p w:rsidR="00A82AAD" w:rsidRPr="00441609" w:rsidRDefault="00A82AAD" w:rsidP="00382010">
            <w:pPr>
              <w:widowControl w:val="0"/>
              <w:autoSpaceDE w:val="0"/>
              <w:autoSpaceDN w:val="0"/>
              <w:adjustRightInd w:val="0"/>
              <w:rPr>
                <w:sz w:val="21"/>
                <w:szCs w:val="21"/>
              </w:rPr>
            </w:pPr>
          </w:p>
        </w:tc>
      </w:tr>
      <w:tr w:rsidR="00A82AAD" w:rsidRPr="00441609" w:rsidTr="00A82AAD">
        <w:trPr>
          <w:trHeight w:val="150"/>
        </w:trPr>
        <w:tc>
          <w:tcPr>
            <w:tcW w:w="1096" w:type="dxa"/>
            <w:vAlign w:val="bottom"/>
          </w:tcPr>
          <w:p w:rsidR="00A82AAD" w:rsidRPr="00441609" w:rsidRDefault="00A82AAD" w:rsidP="00382010">
            <w:pPr>
              <w:widowControl w:val="0"/>
              <w:autoSpaceDE w:val="0"/>
              <w:autoSpaceDN w:val="0"/>
              <w:adjustRightInd w:val="0"/>
              <w:rPr>
                <w:sz w:val="13"/>
                <w:szCs w:val="13"/>
              </w:rPr>
            </w:pPr>
          </w:p>
        </w:tc>
        <w:tc>
          <w:tcPr>
            <w:tcW w:w="1176" w:type="dxa"/>
            <w:vAlign w:val="bottom"/>
          </w:tcPr>
          <w:p w:rsidR="00A82AAD" w:rsidRPr="00441609" w:rsidRDefault="00A82AAD" w:rsidP="00382010">
            <w:pPr>
              <w:widowControl w:val="0"/>
              <w:autoSpaceDE w:val="0"/>
              <w:autoSpaceDN w:val="0"/>
              <w:adjustRightInd w:val="0"/>
              <w:rPr>
                <w:sz w:val="13"/>
                <w:szCs w:val="13"/>
              </w:rPr>
            </w:pPr>
          </w:p>
        </w:tc>
        <w:tc>
          <w:tcPr>
            <w:tcW w:w="992" w:type="dxa"/>
            <w:vAlign w:val="bottom"/>
          </w:tcPr>
          <w:p w:rsidR="00A82AAD" w:rsidRPr="00441609" w:rsidRDefault="00A82AAD" w:rsidP="00382010">
            <w:pPr>
              <w:widowControl w:val="0"/>
              <w:autoSpaceDE w:val="0"/>
              <w:autoSpaceDN w:val="0"/>
              <w:adjustRightInd w:val="0"/>
              <w:rPr>
                <w:sz w:val="13"/>
                <w:szCs w:val="13"/>
              </w:rPr>
            </w:pPr>
          </w:p>
        </w:tc>
        <w:tc>
          <w:tcPr>
            <w:tcW w:w="1417" w:type="dxa"/>
            <w:vAlign w:val="bottom"/>
          </w:tcPr>
          <w:p w:rsidR="00A82AAD" w:rsidRPr="00441609" w:rsidRDefault="00A82AAD" w:rsidP="00382010">
            <w:pPr>
              <w:widowControl w:val="0"/>
              <w:autoSpaceDE w:val="0"/>
              <w:autoSpaceDN w:val="0"/>
              <w:adjustRightInd w:val="0"/>
              <w:rPr>
                <w:sz w:val="13"/>
                <w:szCs w:val="13"/>
              </w:rPr>
            </w:pPr>
          </w:p>
        </w:tc>
        <w:tc>
          <w:tcPr>
            <w:tcW w:w="1276" w:type="dxa"/>
            <w:vAlign w:val="bottom"/>
          </w:tcPr>
          <w:p w:rsidR="00A82AAD" w:rsidRPr="00441609" w:rsidRDefault="00A82AAD" w:rsidP="00382010">
            <w:pPr>
              <w:widowControl w:val="0"/>
              <w:autoSpaceDE w:val="0"/>
              <w:autoSpaceDN w:val="0"/>
              <w:adjustRightInd w:val="0"/>
              <w:rPr>
                <w:sz w:val="13"/>
                <w:szCs w:val="13"/>
              </w:rPr>
            </w:pPr>
          </w:p>
        </w:tc>
        <w:tc>
          <w:tcPr>
            <w:tcW w:w="1276" w:type="dxa"/>
            <w:vAlign w:val="bottom"/>
          </w:tcPr>
          <w:p w:rsidR="00A82AAD" w:rsidRPr="00441609" w:rsidRDefault="00A82AAD" w:rsidP="00382010">
            <w:pPr>
              <w:widowControl w:val="0"/>
              <w:autoSpaceDE w:val="0"/>
              <w:autoSpaceDN w:val="0"/>
              <w:adjustRightInd w:val="0"/>
              <w:rPr>
                <w:sz w:val="13"/>
                <w:szCs w:val="13"/>
              </w:rPr>
            </w:pPr>
          </w:p>
        </w:tc>
        <w:tc>
          <w:tcPr>
            <w:tcW w:w="1417" w:type="dxa"/>
            <w:vAlign w:val="bottom"/>
          </w:tcPr>
          <w:p w:rsidR="00A82AAD" w:rsidRPr="00441609" w:rsidRDefault="00A82AAD" w:rsidP="00382010">
            <w:pPr>
              <w:widowControl w:val="0"/>
              <w:autoSpaceDE w:val="0"/>
              <w:autoSpaceDN w:val="0"/>
              <w:adjustRightInd w:val="0"/>
              <w:rPr>
                <w:sz w:val="13"/>
                <w:szCs w:val="13"/>
              </w:rPr>
            </w:pPr>
          </w:p>
        </w:tc>
      </w:tr>
      <w:tr w:rsidR="00A82AAD" w:rsidRPr="00441609" w:rsidTr="00A82AAD">
        <w:trPr>
          <w:trHeight w:val="250"/>
        </w:trPr>
        <w:tc>
          <w:tcPr>
            <w:tcW w:w="1096" w:type="dxa"/>
            <w:vAlign w:val="bottom"/>
          </w:tcPr>
          <w:p w:rsidR="00A82AAD" w:rsidRPr="00441609" w:rsidRDefault="00A82AAD" w:rsidP="00382010">
            <w:pPr>
              <w:widowControl w:val="0"/>
              <w:autoSpaceDE w:val="0"/>
              <w:autoSpaceDN w:val="0"/>
              <w:adjustRightInd w:val="0"/>
              <w:jc w:val="center"/>
            </w:pPr>
            <w:r w:rsidRPr="00441609">
              <w:rPr>
                <w:sz w:val="20"/>
                <w:szCs w:val="20"/>
              </w:rPr>
              <w:t>M</w:t>
            </w:r>
            <w:r>
              <w:rPr>
                <w:sz w:val="20"/>
                <w:szCs w:val="20"/>
              </w:rPr>
              <w:t>angan</w:t>
            </w:r>
          </w:p>
        </w:tc>
        <w:tc>
          <w:tcPr>
            <w:tcW w:w="1176" w:type="dxa"/>
            <w:vAlign w:val="bottom"/>
          </w:tcPr>
          <w:p w:rsidR="00A82AAD" w:rsidRPr="00441609" w:rsidRDefault="00A82AAD" w:rsidP="00382010">
            <w:pPr>
              <w:widowControl w:val="0"/>
              <w:autoSpaceDE w:val="0"/>
              <w:autoSpaceDN w:val="0"/>
              <w:adjustRightInd w:val="0"/>
              <w:jc w:val="center"/>
            </w:pPr>
            <w:r w:rsidRPr="00441609">
              <w:rPr>
                <w:w w:val="98"/>
                <w:sz w:val="20"/>
                <w:szCs w:val="20"/>
              </w:rPr>
              <w:t>91%</w:t>
            </w:r>
          </w:p>
        </w:tc>
        <w:tc>
          <w:tcPr>
            <w:tcW w:w="992" w:type="dxa"/>
            <w:vAlign w:val="bottom"/>
          </w:tcPr>
          <w:p w:rsidR="00A82AAD" w:rsidRPr="00441609" w:rsidRDefault="00A82AAD" w:rsidP="00382010">
            <w:pPr>
              <w:widowControl w:val="0"/>
              <w:autoSpaceDE w:val="0"/>
              <w:autoSpaceDN w:val="0"/>
              <w:adjustRightInd w:val="0"/>
              <w:jc w:val="center"/>
            </w:pPr>
            <w:r w:rsidRPr="00441609">
              <w:rPr>
                <w:sz w:val="20"/>
                <w:szCs w:val="20"/>
              </w:rPr>
              <w:t>9%</w:t>
            </w:r>
          </w:p>
        </w:tc>
        <w:tc>
          <w:tcPr>
            <w:tcW w:w="1417" w:type="dxa"/>
            <w:vAlign w:val="bottom"/>
          </w:tcPr>
          <w:p w:rsidR="00A82AAD" w:rsidRPr="00441609" w:rsidRDefault="00A82AAD" w:rsidP="00382010">
            <w:pPr>
              <w:widowControl w:val="0"/>
              <w:autoSpaceDE w:val="0"/>
              <w:autoSpaceDN w:val="0"/>
              <w:adjustRightInd w:val="0"/>
              <w:ind w:left="440"/>
            </w:pPr>
            <w:r w:rsidRPr="00441609">
              <w:rPr>
                <w:sz w:val="20"/>
                <w:szCs w:val="20"/>
              </w:rPr>
              <w:t>99.9%</w:t>
            </w:r>
          </w:p>
        </w:tc>
        <w:tc>
          <w:tcPr>
            <w:tcW w:w="1276" w:type="dxa"/>
            <w:vAlign w:val="bottom"/>
          </w:tcPr>
          <w:p w:rsidR="00A82AAD" w:rsidRPr="00441609" w:rsidRDefault="00A82AAD" w:rsidP="00382010">
            <w:pPr>
              <w:widowControl w:val="0"/>
              <w:autoSpaceDE w:val="0"/>
              <w:autoSpaceDN w:val="0"/>
              <w:adjustRightInd w:val="0"/>
              <w:jc w:val="center"/>
            </w:pPr>
            <w:r w:rsidRPr="00441609">
              <w:rPr>
                <w:sz w:val="20"/>
                <w:szCs w:val="20"/>
              </w:rPr>
              <w:t>0.1%</w:t>
            </w:r>
          </w:p>
        </w:tc>
        <w:tc>
          <w:tcPr>
            <w:tcW w:w="1276" w:type="dxa"/>
            <w:vAlign w:val="bottom"/>
          </w:tcPr>
          <w:p w:rsidR="00A82AAD" w:rsidRPr="00441609" w:rsidRDefault="00A82AAD" w:rsidP="00382010">
            <w:pPr>
              <w:widowControl w:val="0"/>
              <w:autoSpaceDE w:val="0"/>
              <w:autoSpaceDN w:val="0"/>
              <w:adjustRightInd w:val="0"/>
              <w:jc w:val="center"/>
            </w:pPr>
            <w:r w:rsidRPr="00441609">
              <w:rPr>
                <w:sz w:val="20"/>
                <w:szCs w:val="20"/>
              </w:rPr>
              <w:t>0.009%</w:t>
            </w:r>
          </w:p>
        </w:tc>
        <w:tc>
          <w:tcPr>
            <w:tcW w:w="1417" w:type="dxa"/>
            <w:vAlign w:val="bottom"/>
          </w:tcPr>
          <w:p w:rsidR="00A82AAD" w:rsidRPr="00441609" w:rsidRDefault="00A82AAD" w:rsidP="00382010">
            <w:pPr>
              <w:widowControl w:val="0"/>
              <w:autoSpaceDE w:val="0"/>
              <w:autoSpaceDN w:val="0"/>
              <w:adjustRightInd w:val="0"/>
              <w:rPr>
                <w:sz w:val="21"/>
                <w:szCs w:val="21"/>
              </w:rPr>
            </w:pPr>
          </w:p>
        </w:tc>
      </w:tr>
      <w:tr w:rsidR="00A82AAD" w:rsidRPr="00441609" w:rsidTr="00A82AAD">
        <w:trPr>
          <w:trHeight w:val="150"/>
        </w:trPr>
        <w:tc>
          <w:tcPr>
            <w:tcW w:w="1096" w:type="dxa"/>
            <w:vAlign w:val="bottom"/>
          </w:tcPr>
          <w:p w:rsidR="00A82AAD" w:rsidRPr="00441609" w:rsidRDefault="00A82AAD" w:rsidP="00382010">
            <w:pPr>
              <w:widowControl w:val="0"/>
              <w:autoSpaceDE w:val="0"/>
              <w:autoSpaceDN w:val="0"/>
              <w:adjustRightInd w:val="0"/>
              <w:rPr>
                <w:sz w:val="13"/>
                <w:szCs w:val="13"/>
              </w:rPr>
            </w:pPr>
          </w:p>
        </w:tc>
        <w:tc>
          <w:tcPr>
            <w:tcW w:w="1176" w:type="dxa"/>
            <w:vAlign w:val="bottom"/>
          </w:tcPr>
          <w:p w:rsidR="00A82AAD" w:rsidRPr="00441609" w:rsidRDefault="00A82AAD" w:rsidP="00382010">
            <w:pPr>
              <w:widowControl w:val="0"/>
              <w:autoSpaceDE w:val="0"/>
              <w:autoSpaceDN w:val="0"/>
              <w:adjustRightInd w:val="0"/>
              <w:rPr>
                <w:sz w:val="13"/>
                <w:szCs w:val="13"/>
              </w:rPr>
            </w:pPr>
          </w:p>
        </w:tc>
        <w:tc>
          <w:tcPr>
            <w:tcW w:w="992" w:type="dxa"/>
            <w:vAlign w:val="bottom"/>
          </w:tcPr>
          <w:p w:rsidR="00A82AAD" w:rsidRPr="00441609" w:rsidRDefault="00A82AAD" w:rsidP="00382010">
            <w:pPr>
              <w:widowControl w:val="0"/>
              <w:autoSpaceDE w:val="0"/>
              <w:autoSpaceDN w:val="0"/>
              <w:adjustRightInd w:val="0"/>
              <w:rPr>
                <w:sz w:val="13"/>
                <w:szCs w:val="13"/>
              </w:rPr>
            </w:pPr>
          </w:p>
        </w:tc>
        <w:tc>
          <w:tcPr>
            <w:tcW w:w="1417" w:type="dxa"/>
            <w:vAlign w:val="bottom"/>
          </w:tcPr>
          <w:p w:rsidR="00A82AAD" w:rsidRPr="00441609" w:rsidRDefault="00A82AAD" w:rsidP="00382010">
            <w:pPr>
              <w:widowControl w:val="0"/>
              <w:autoSpaceDE w:val="0"/>
              <w:autoSpaceDN w:val="0"/>
              <w:adjustRightInd w:val="0"/>
              <w:rPr>
                <w:sz w:val="13"/>
                <w:szCs w:val="13"/>
              </w:rPr>
            </w:pPr>
          </w:p>
        </w:tc>
        <w:tc>
          <w:tcPr>
            <w:tcW w:w="1276" w:type="dxa"/>
            <w:vAlign w:val="bottom"/>
          </w:tcPr>
          <w:p w:rsidR="00A82AAD" w:rsidRPr="00441609" w:rsidRDefault="00A82AAD" w:rsidP="00382010">
            <w:pPr>
              <w:widowControl w:val="0"/>
              <w:autoSpaceDE w:val="0"/>
              <w:autoSpaceDN w:val="0"/>
              <w:adjustRightInd w:val="0"/>
              <w:rPr>
                <w:sz w:val="13"/>
                <w:szCs w:val="13"/>
              </w:rPr>
            </w:pPr>
          </w:p>
        </w:tc>
        <w:tc>
          <w:tcPr>
            <w:tcW w:w="1276" w:type="dxa"/>
            <w:vAlign w:val="bottom"/>
          </w:tcPr>
          <w:p w:rsidR="00A82AAD" w:rsidRPr="00441609" w:rsidRDefault="00A82AAD" w:rsidP="00382010">
            <w:pPr>
              <w:widowControl w:val="0"/>
              <w:autoSpaceDE w:val="0"/>
              <w:autoSpaceDN w:val="0"/>
              <w:adjustRightInd w:val="0"/>
              <w:rPr>
                <w:sz w:val="13"/>
                <w:szCs w:val="13"/>
              </w:rPr>
            </w:pPr>
          </w:p>
        </w:tc>
        <w:tc>
          <w:tcPr>
            <w:tcW w:w="1417" w:type="dxa"/>
            <w:vAlign w:val="bottom"/>
          </w:tcPr>
          <w:p w:rsidR="00A82AAD" w:rsidRPr="00441609" w:rsidRDefault="00A82AAD" w:rsidP="00382010">
            <w:pPr>
              <w:widowControl w:val="0"/>
              <w:autoSpaceDE w:val="0"/>
              <w:autoSpaceDN w:val="0"/>
              <w:adjustRightInd w:val="0"/>
              <w:rPr>
                <w:sz w:val="13"/>
                <w:szCs w:val="13"/>
              </w:rPr>
            </w:pPr>
          </w:p>
        </w:tc>
      </w:tr>
      <w:tr w:rsidR="00A82AAD" w:rsidRPr="00441609" w:rsidTr="00A82AAD">
        <w:trPr>
          <w:trHeight w:val="250"/>
        </w:trPr>
        <w:tc>
          <w:tcPr>
            <w:tcW w:w="1096" w:type="dxa"/>
            <w:vAlign w:val="bottom"/>
          </w:tcPr>
          <w:p w:rsidR="00A82AAD" w:rsidRPr="00441609" w:rsidRDefault="00A82AAD" w:rsidP="00382010">
            <w:pPr>
              <w:widowControl w:val="0"/>
              <w:autoSpaceDE w:val="0"/>
              <w:autoSpaceDN w:val="0"/>
              <w:adjustRightInd w:val="0"/>
              <w:jc w:val="center"/>
            </w:pPr>
            <w:r>
              <w:rPr>
                <w:sz w:val="20"/>
                <w:szCs w:val="20"/>
              </w:rPr>
              <w:t>örnek</w:t>
            </w:r>
            <w:r w:rsidRPr="00441609">
              <w:rPr>
                <w:sz w:val="20"/>
                <w:szCs w:val="20"/>
              </w:rPr>
              <w:t xml:space="preserve"> 10 mg</w:t>
            </w:r>
          </w:p>
        </w:tc>
        <w:tc>
          <w:tcPr>
            <w:tcW w:w="1176" w:type="dxa"/>
            <w:vAlign w:val="bottom"/>
          </w:tcPr>
          <w:p w:rsidR="00A82AAD" w:rsidRPr="00441609" w:rsidRDefault="00A82AAD" w:rsidP="00382010">
            <w:pPr>
              <w:widowControl w:val="0"/>
              <w:autoSpaceDE w:val="0"/>
              <w:autoSpaceDN w:val="0"/>
              <w:adjustRightInd w:val="0"/>
              <w:jc w:val="center"/>
            </w:pPr>
            <w:r w:rsidRPr="00441609">
              <w:rPr>
                <w:sz w:val="20"/>
                <w:szCs w:val="20"/>
              </w:rPr>
              <w:t>9.1 mg</w:t>
            </w:r>
          </w:p>
        </w:tc>
        <w:tc>
          <w:tcPr>
            <w:tcW w:w="992" w:type="dxa"/>
            <w:vAlign w:val="bottom"/>
          </w:tcPr>
          <w:p w:rsidR="00A82AAD" w:rsidRPr="00441609" w:rsidRDefault="00A82AAD" w:rsidP="00382010">
            <w:pPr>
              <w:widowControl w:val="0"/>
              <w:autoSpaceDE w:val="0"/>
              <w:autoSpaceDN w:val="0"/>
              <w:adjustRightInd w:val="0"/>
              <w:ind w:left="200"/>
            </w:pPr>
            <w:r w:rsidRPr="00441609">
              <w:rPr>
                <w:sz w:val="20"/>
                <w:szCs w:val="20"/>
              </w:rPr>
              <w:t>0.9 mg</w:t>
            </w:r>
          </w:p>
        </w:tc>
        <w:tc>
          <w:tcPr>
            <w:tcW w:w="1417" w:type="dxa"/>
            <w:vAlign w:val="bottom"/>
          </w:tcPr>
          <w:p w:rsidR="00A82AAD" w:rsidRPr="00441609" w:rsidRDefault="00A82AAD" w:rsidP="00382010">
            <w:pPr>
              <w:widowControl w:val="0"/>
              <w:autoSpaceDE w:val="0"/>
              <w:autoSpaceDN w:val="0"/>
              <w:adjustRightInd w:val="0"/>
              <w:ind w:left="420"/>
            </w:pPr>
            <w:r w:rsidRPr="00441609">
              <w:rPr>
                <w:sz w:val="20"/>
                <w:szCs w:val="20"/>
              </w:rPr>
              <w:t>0.9 mg</w:t>
            </w:r>
          </w:p>
        </w:tc>
        <w:tc>
          <w:tcPr>
            <w:tcW w:w="1276" w:type="dxa"/>
            <w:vAlign w:val="bottom"/>
          </w:tcPr>
          <w:p w:rsidR="00A82AAD" w:rsidRPr="00441609" w:rsidRDefault="00A82AAD" w:rsidP="00382010">
            <w:pPr>
              <w:widowControl w:val="0"/>
              <w:autoSpaceDE w:val="0"/>
              <w:autoSpaceDN w:val="0"/>
              <w:adjustRightInd w:val="0"/>
              <w:jc w:val="center"/>
            </w:pPr>
            <w:r w:rsidRPr="00441609">
              <w:rPr>
                <w:sz w:val="20"/>
                <w:szCs w:val="20"/>
              </w:rPr>
              <w:t>0.0009 mg</w:t>
            </w:r>
          </w:p>
        </w:tc>
        <w:tc>
          <w:tcPr>
            <w:tcW w:w="1276" w:type="dxa"/>
            <w:vAlign w:val="bottom"/>
          </w:tcPr>
          <w:p w:rsidR="00A82AAD" w:rsidRPr="00441609" w:rsidRDefault="00A82AAD" w:rsidP="00382010">
            <w:pPr>
              <w:widowControl w:val="0"/>
              <w:autoSpaceDE w:val="0"/>
              <w:autoSpaceDN w:val="0"/>
              <w:adjustRightInd w:val="0"/>
              <w:jc w:val="center"/>
            </w:pPr>
            <w:r w:rsidRPr="00441609">
              <w:rPr>
                <w:sz w:val="20"/>
                <w:szCs w:val="20"/>
              </w:rPr>
              <w:t>0.0009 mg</w:t>
            </w:r>
          </w:p>
        </w:tc>
        <w:tc>
          <w:tcPr>
            <w:tcW w:w="1417" w:type="dxa"/>
            <w:vAlign w:val="bottom"/>
          </w:tcPr>
          <w:p w:rsidR="00A82AAD" w:rsidRPr="00441609" w:rsidRDefault="00A82AAD" w:rsidP="00382010">
            <w:pPr>
              <w:widowControl w:val="0"/>
              <w:autoSpaceDE w:val="0"/>
              <w:autoSpaceDN w:val="0"/>
              <w:adjustRightInd w:val="0"/>
              <w:rPr>
                <w:sz w:val="21"/>
                <w:szCs w:val="21"/>
              </w:rPr>
            </w:pPr>
          </w:p>
        </w:tc>
      </w:tr>
      <w:tr w:rsidR="00A82AAD" w:rsidRPr="00441609" w:rsidTr="00A82AAD">
        <w:trPr>
          <w:trHeight w:val="150"/>
        </w:trPr>
        <w:tc>
          <w:tcPr>
            <w:tcW w:w="1096" w:type="dxa"/>
            <w:vAlign w:val="bottom"/>
          </w:tcPr>
          <w:p w:rsidR="00A82AAD" w:rsidRPr="00441609" w:rsidRDefault="00A82AAD" w:rsidP="00382010">
            <w:pPr>
              <w:widowControl w:val="0"/>
              <w:autoSpaceDE w:val="0"/>
              <w:autoSpaceDN w:val="0"/>
              <w:adjustRightInd w:val="0"/>
              <w:rPr>
                <w:sz w:val="13"/>
                <w:szCs w:val="13"/>
              </w:rPr>
            </w:pPr>
          </w:p>
        </w:tc>
        <w:tc>
          <w:tcPr>
            <w:tcW w:w="1176" w:type="dxa"/>
            <w:vAlign w:val="bottom"/>
          </w:tcPr>
          <w:p w:rsidR="00A82AAD" w:rsidRPr="00441609" w:rsidRDefault="00A82AAD" w:rsidP="00382010">
            <w:pPr>
              <w:widowControl w:val="0"/>
              <w:autoSpaceDE w:val="0"/>
              <w:autoSpaceDN w:val="0"/>
              <w:adjustRightInd w:val="0"/>
              <w:rPr>
                <w:sz w:val="13"/>
                <w:szCs w:val="13"/>
              </w:rPr>
            </w:pPr>
          </w:p>
        </w:tc>
        <w:tc>
          <w:tcPr>
            <w:tcW w:w="992" w:type="dxa"/>
            <w:vAlign w:val="bottom"/>
          </w:tcPr>
          <w:p w:rsidR="00A82AAD" w:rsidRPr="00441609" w:rsidRDefault="00A82AAD" w:rsidP="00382010">
            <w:pPr>
              <w:widowControl w:val="0"/>
              <w:autoSpaceDE w:val="0"/>
              <w:autoSpaceDN w:val="0"/>
              <w:adjustRightInd w:val="0"/>
              <w:rPr>
                <w:sz w:val="13"/>
                <w:szCs w:val="13"/>
              </w:rPr>
            </w:pPr>
          </w:p>
        </w:tc>
        <w:tc>
          <w:tcPr>
            <w:tcW w:w="1417" w:type="dxa"/>
            <w:vAlign w:val="bottom"/>
          </w:tcPr>
          <w:p w:rsidR="00A82AAD" w:rsidRPr="00441609" w:rsidRDefault="00A82AAD" w:rsidP="00382010">
            <w:pPr>
              <w:widowControl w:val="0"/>
              <w:autoSpaceDE w:val="0"/>
              <w:autoSpaceDN w:val="0"/>
              <w:adjustRightInd w:val="0"/>
              <w:rPr>
                <w:sz w:val="13"/>
                <w:szCs w:val="13"/>
              </w:rPr>
            </w:pPr>
          </w:p>
        </w:tc>
        <w:tc>
          <w:tcPr>
            <w:tcW w:w="1276" w:type="dxa"/>
            <w:vAlign w:val="bottom"/>
          </w:tcPr>
          <w:p w:rsidR="00A82AAD" w:rsidRPr="00441609" w:rsidRDefault="00A82AAD" w:rsidP="00382010">
            <w:pPr>
              <w:widowControl w:val="0"/>
              <w:autoSpaceDE w:val="0"/>
              <w:autoSpaceDN w:val="0"/>
              <w:adjustRightInd w:val="0"/>
              <w:rPr>
                <w:sz w:val="13"/>
                <w:szCs w:val="13"/>
              </w:rPr>
            </w:pPr>
          </w:p>
        </w:tc>
        <w:tc>
          <w:tcPr>
            <w:tcW w:w="1276" w:type="dxa"/>
            <w:vAlign w:val="bottom"/>
          </w:tcPr>
          <w:p w:rsidR="00A82AAD" w:rsidRPr="00441609" w:rsidRDefault="00A82AAD" w:rsidP="00382010">
            <w:pPr>
              <w:widowControl w:val="0"/>
              <w:autoSpaceDE w:val="0"/>
              <w:autoSpaceDN w:val="0"/>
              <w:adjustRightInd w:val="0"/>
              <w:rPr>
                <w:sz w:val="13"/>
                <w:szCs w:val="13"/>
              </w:rPr>
            </w:pPr>
          </w:p>
        </w:tc>
        <w:tc>
          <w:tcPr>
            <w:tcW w:w="1417" w:type="dxa"/>
            <w:vAlign w:val="bottom"/>
          </w:tcPr>
          <w:p w:rsidR="00A82AAD" w:rsidRPr="00441609" w:rsidRDefault="00A82AAD" w:rsidP="00382010">
            <w:pPr>
              <w:widowControl w:val="0"/>
              <w:autoSpaceDE w:val="0"/>
              <w:autoSpaceDN w:val="0"/>
              <w:adjustRightInd w:val="0"/>
              <w:rPr>
                <w:sz w:val="13"/>
                <w:szCs w:val="13"/>
              </w:rPr>
            </w:pPr>
          </w:p>
        </w:tc>
      </w:tr>
      <w:tr w:rsidR="00A82AAD" w:rsidRPr="00441609" w:rsidTr="00A82AAD">
        <w:trPr>
          <w:trHeight w:val="250"/>
        </w:trPr>
        <w:tc>
          <w:tcPr>
            <w:tcW w:w="1096" w:type="dxa"/>
            <w:vAlign w:val="bottom"/>
          </w:tcPr>
          <w:p w:rsidR="00A82AAD" w:rsidRPr="00441609" w:rsidRDefault="00A82AAD" w:rsidP="00382010">
            <w:pPr>
              <w:widowControl w:val="0"/>
              <w:autoSpaceDE w:val="0"/>
              <w:autoSpaceDN w:val="0"/>
              <w:adjustRightInd w:val="0"/>
              <w:jc w:val="center"/>
            </w:pPr>
            <w:r>
              <w:rPr>
                <w:w w:val="94"/>
                <w:sz w:val="20"/>
                <w:szCs w:val="20"/>
              </w:rPr>
              <w:t>K</w:t>
            </w:r>
            <w:r w:rsidRPr="00441609">
              <w:rPr>
                <w:w w:val="94"/>
                <w:sz w:val="20"/>
                <w:szCs w:val="20"/>
              </w:rPr>
              <w:t>o</w:t>
            </w:r>
            <w:r>
              <w:rPr>
                <w:w w:val="94"/>
                <w:sz w:val="20"/>
                <w:szCs w:val="20"/>
              </w:rPr>
              <w:t>balt</w:t>
            </w:r>
          </w:p>
        </w:tc>
        <w:tc>
          <w:tcPr>
            <w:tcW w:w="1176" w:type="dxa"/>
            <w:vAlign w:val="bottom"/>
          </w:tcPr>
          <w:p w:rsidR="00A82AAD" w:rsidRPr="00441609" w:rsidRDefault="00A82AAD" w:rsidP="00382010">
            <w:pPr>
              <w:widowControl w:val="0"/>
              <w:autoSpaceDE w:val="0"/>
              <w:autoSpaceDN w:val="0"/>
              <w:adjustRightInd w:val="0"/>
              <w:jc w:val="center"/>
            </w:pPr>
            <w:r w:rsidRPr="00441609">
              <w:rPr>
                <w:w w:val="98"/>
                <w:sz w:val="20"/>
                <w:szCs w:val="20"/>
              </w:rPr>
              <w:t>92%</w:t>
            </w:r>
          </w:p>
        </w:tc>
        <w:tc>
          <w:tcPr>
            <w:tcW w:w="992" w:type="dxa"/>
            <w:vAlign w:val="bottom"/>
          </w:tcPr>
          <w:p w:rsidR="00A82AAD" w:rsidRPr="00441609" w:rsidRDefault="00A82AAD" w:rsidP="00382010">
            <w:pPr>
              <w:widowControl w:val="0"/>
              <w:autoSpaceDE w:val="0"/>
              <w:autoSpaceDN w:val="0"/>
              <w:adjustRightInd w:val="0"/>
              <w:jc w:val="center"/>
            </w:pPr>
            <w:r w:rsidRPr="00441609">
              <w:rPr>
                <w:sz w:val="20"/>
                <w:szCs w:val="20"/>
              </w:rPr>
              <w:t>8%</w:t>
            </w:r>
          </w:p>
        </w:tc>
        <w:tc>
          <w:tcPr>
            <w:tcW w:w="1417" w:type="dxa"/>
            <w:vAlign w:val="bottom"/>
          </w:tcPr>
          <w:p w:rsidR="00A82AAD" w:rsidRPr="00441609" w:rsidRDefault="00A82AAD" w:rsidP="00382010">
            <w:pPr>
              <w:widowControl w:val="0"/>
              <w:autoSpaceDE w:val="0"/>
              <w:autoSpaceDN w:val="0"/>
              <w:adjustRightInd w:val="0"/>
              <w:ind w:left="440"/>
            </w:pPr>
            <w:r w:rsidRPr="00441609">
              <w:rPr>
                <w:sz w:val="20"/>
                <w:szCs w:val="20"/>
              </w:rPr>
              <w:t>99.9%</w:t>
            </w:r>
          </w:p>
        </w:tc>
        <w:tc>
          <w:tcPr>
            <w:tcW w:w="1276" w:type="dxa"/>
            <w:vAlign w:val="bottom"/>
          </w:tcPr>
          <w:p w:rsidR="00A82AAD" w:rsidRPr="00441609" w:rsidRDefault="00A82AAD" w:rsidP="00382010">
            <w:pPr>
              <w:widowControl w:val="0"/>
              <w:autoSpaceDE w:val="0"/>
              <w:autoSpaceDN w:val="0"/>
              <w:adjustRightInd w:val="0"/>
              <w:jc w:val="center"/>
            </w:pPr>
            <w:r w:rsidRPr="00441609">
              <w:rPr>
                <w:sz w:val="20"/>
                <w:szCs w:val="20"/>
              </w:rPr>
              <w:t>0.1%</w:t>
            </w:r>
          </w:p>
        </w:tc>
        <w:tc>
          <w:tcPr>
            <w:tcW w:w="1276" w:type="dxa"/>
            <w:vAlign w:val="bottom"/>
          </w:tcPr>
          <w:p w:rsidR="00A82AAD" w:rsidRPr="00441609" w:rsidRDefault="00A82AAD" w:rsidP="00382010">
            <w:pPr>
              <w:widowControl w:val="0"/>
              <w:autoSpaceDE w:val="0"/>
              <w:autoSpaceDN w:val="0"/>
              <w:adjustRightInd w:val="0"/>
              <w:jc w:val="center"/>
            </w:pPr>
            <w:r w:rsidRPr="00441609">
              <w:rPr>
                <w:sz w:val="20"/>
                <w:szCs w:val="20"/>
              </w:rPr>
              <w:t>0.008%</w:t>
            </w:r>
          </w:p>
        </w:tc>
        <w:tc>
          <w:tcPr>
            <w:tcW w:w="1417" w:type="dxa"/>
            <w:vMerge w:val="restart"/>
            <w:vAlign w:val="bottom"/>
          </w:tcPr>
          <w:p w:rsidR="00A82AAD" w:rsidRPr="00441609" w:rsidRDefault="00A82AAD" w:rsidP="00382010">
            <w:pPr>
              <w:widowControl w:val="0"/>
              <w:autoSpaceDE w:val="0"/>
              <w:autoSpaceDN w:val="0"/>
              <w:adjustRightInd w:val="0"/>
              <w:ind w:right="220"/>
              <w:jc w:val="right"/>
            </w:pPr>
            <w:r w:rsidRPr="00441609">
              <w:rPr>
                <w:sz w:val="20"/>
                <w:szCs w:val="20"/>
              </w:rPr>
              <w:t>0.0002</w:t>
            </w:r>
          </w:p>
        </w:tc>
      </w:tr>
      <w:tr w:rsidR="00A82AAD" w:rsidRPr="00441609" w:rsidTr="00A82AAD">
        <w:trPr>
          <w:trHeight w:val="150"/>
        </w:trPr>
        <w:tc>
          <w:tcPr>
            <w:tcW w:w="1096" w:type="dxa"/>
            <w:vAlign w:val="bottom"/>
          </w:tcPr>
          <w:p w:rsidR="00A82AAD" w:rsidRPr="00441609" w:rsidRDefault="00A82AAD" w:rsidP="00382010">
            <w:pPr>
              <w:widowControl w:val="0"/>
              <w:autoSpaceDE w:val="0"/>
              <w:autoSpaceDN w:val="0"/>
              <w:adjustRightInd w:val="0"/>
              <w:rPr>
                <w:sz w:val="13"/>
                <w:szCs w:val="13"/>
              </w:rPr>
            </w:pPr>
          </w:p>
        </w:tc>
        <w:tc>
          <w:tcPr>
            <w:tcW w:w="1176" w:type="dxa"/>
            <w:vAlign w:val="bottom"/>
          </w:tcPr>
          <w:p w:rsidR="00A82AAD" w:rsidRPr="00441609" w:rsidRDefault="00A82AAD" w:rsidP="00382010">
            <w:pPr>
              <w:widowControl w:val="0"/>
              <w:autoSpaceDE w:val="0"/>
              <w:autoSpaceDN w:val="0"/>
              <w:adjustRightInd w:val="0"/>
              <w:rPr>
                <w:sz w:val="13"/>
                <w:szCs w:val="13"/>
              </w:rPr>
            </w:pPr>
          </w:p>
        </w:tc>
        <w:tc>
          <w:tcPr>
            <w:tcW w:w="992" w:type="dxa"/>
            <w:vAlign w:val="bottom"/>
          </w:tcPr>
          <w:p w:rsidR="00A82AAD" w:rsidRPr="00441609" w:rsidRDefault="00A82AAD" w:rsidP="00382010">
            <w:pPr>
              <w:widowControl w:val="0"/>
              <w:autoSpaceDE w:val="0"/>
              <w:autoSpaceDN w:val="0"/>
              <w:adjustRightInd w:val="0"/>
              <w:rPr>
                <w:sz w:val="13"/>
                <w:szCs w:val="13"/>
              </w:rPr>
            </w:pPr>
          </w:p>
        </w:tc>
        <w:tc>
          <w:tcPr>
            <w:tcW w:w="1417" w:type="dxa"/>
            <w:vAlign w:val="bottom"/>
          </w:tcPr>
          <w:p w:rsidR="00A82AAD" w:rsidRPr="00441609" w:rsidRDefault="00A82AAD" w:rsidP="00382010">
            <w:pPr>
              <w:widowControl w:val="0"/>
              <w:autoSpaceDE w:val="0"/>
              <w:autoSpaceDN w:val="0"/>
              <w:adjustRightInd w:val="0"/>
              <w:rPr>
                <w:sz w:val="13"/>
                <w:szCs w:val="13"/>
              </w:rPr>
            </w:pPr>
          </w:p>
        </w:tc>
        <w:tc>
          <w:tcPr>
            <w:tcW w:w="1276" w:type="dxa"/>
            <w:vAlign w:val="bottom"/>
          </w:tcPr>
          <w:p w:rsidR="00A82AAD" w:rsidRPr="00441609" w:rsidRDefault="00A82AAD" w:rsidP="00382010">
            <w:pPr>
              <w:widowControl w:val="0"/>
              <w:autoSpaceDE w:val="0"/>
              <w:autoSpaceDN w:val="0"/>
              <w:adjustRightInd w:val="0"/>
              <w:rPr>
                <w:sz w:val="13"/>
                <w:szCs w:val="13"/>
              </w:rPr>
            </w:pPr>
          </w:p>
        </w:tc>
        <w:tc>
          <w:tcPr>
            <w:tcW w:w="1276" w:type="dxa"/>
            <w:vAlign w:val="bottom"/>
          </w:tcPr>
          <w:p w:rsidR="00A82AAD" w:rsidRPr="00441609" w:rsidRDefault="00A82AAD" w:rsidP="00382010">
            <w:pPr>
              <w:widowControl w:val="0"/>
              <w:autoSpaceDE w:val="0"/>
              <w:autoSpaceDN w:val="0"/>
              <w:adjustRightInd w:val="0"/>
              <w:rPr>
                <w:sz w:val="13"/>
                <w:szCs w:val="13"/>
              </w:rPr>
            </w:pPr>
          </w:p>
        </w:tc>
        <w:tc>
          <w:tcPr>
            <w:tcW w:w="1417" w:type="dxa"/>
            <w:vMerge/>
            <w:vAlign w:val="bottom"/>
          </w:tcPr>
          <w:p w:rsidR="00A82AAD" w:rsidRPr="00441609" w:rsidRDefault="00A82AAD" w:rsidP="00382010">
            <w:pPr>
              <w:widowControl w:val="0"/>
              <w:autoSpaceDE w:val="0"/>
              <w:autoSpaceDN w:val="0"/>
              <w:adjustRightInd w:val="0"/>
              <w:rPr>
                <w:sz w:val="13"/>
                <w:szCs w:val="13"/>
              </w:rPr>
            </w:pPr>
          </w:p>
        </w:tc>
      </w:tr>
      <w:tr w:rsidR="00A82AAD" w:rsidRPr="00441609" w:rsidTr="00A82AAD">
        <w:trPr>
          <w:trHeight w:val="250"/>
        </w:trPr>
        <w:tc>
          <w:tcPr>
            <w:tcW w:w="1096" w:type="dxa"/>
            <w:vAlign w:val="bottom"/>
          </w:tcPr>
          <w:p w:rsidR="00A82AAD" w:rsidRPr="00441609" w:rsidRDefault="00A82AAD" w:rsidP="00382010">
            <w:pPr>
              <w:widowControl w:val="0"/>
              <w:autoSpaceDE w:val="0"/>
              <w:autoSpaceDN w:val="0"/>
              <w:adjustRightInd w:val="0"/>
              <w:jc w:val="center"/>
            </w:pPr>
            <w:r>
              <w:rPr>
                <w:sz w:val="20"/>
                <w:szCs w:val="20"/>
              </w:rPr>
              <w:t>örnek</w:t>
            </w:r>
            <w:r w:rsidRPr="00441609">
              <w:rPr>
                <w:sz w:val="20"/>
                <w:szCs w:val="20"/>
              </w:rPr>
              <w:t xml:space="preserve"> 10 mg</w:t>
            </w:r>
          </w:p>
        </w:tc>
        <w:tc>
          <w:tcPr>
            <w:tcW w:w="1176" w:type="dxa"/>
            <w:vAlign w:val="bottom"/>
          </w:tcPr>
          <w:p w:rsidR="00A82AAD" w:rsidRPr="00441609" w:rsidRDefault="00A82AAD" w:rsidP="00382010">
            <w:pPr>
              <w:widowControl w:val="0"/>
              <w:autoSpaceDE w:val="0"/>
              <w:autoSpaceDN w:val="0"/>
              <w:adjustRightInd w:val="0"/>
              <w:jc w:val="center"/>
            </w:pPr>
            <w:r w:rsidRPr="00441609">
              <w:rPr>
                <w:sz w:val="20"/>
                <w:szCs w:val="20"/>
              </w:rPr>
              <w:t>9.2 mg</w:t>
            </w:r>
          </w:p>
        </w:tc>
        <w:tc>
          <w:tcPr>
            <w:tcW w:w="992" w:type="dxa"/>
            <w:vAlign w:val="bottom"/>
          </w:tcPr>
          <w:p w:rsidR="00A82AAD" w:rsidRPr="00441609" w:rsidRDefault="00A82AAD" w:rsidP="00382010">
            <w:pPr>
              <w:widowControl w:val="0"/>
              <w:autoSpaceDE w:val="0"/>
              <w:autoSpaceDN w:val="0"/>
              <w:adjustRightInd w:val="0"/>
              <w:ind w:left="200"/>
            </w:pPr>
            <w:r w:rsidRPr="00441609">
              <w:rPr>
                <w:sz w:val="20"/>
                <w:szCs w:val="20"/>
              </w:rPr>
              <w:t>0.8 mg</w:t>
            </w:r>
          </w:p>
        </w:tc>
        <w:tc>
          <w:tcPr>
            <w:tcW w:w="1417" w:type="dxa"/>
            <w:vAlign w:val="bottom"/>
          </w:tcPr>
          <w:p w:rsidR="00A82AAD" w:rsidRPr="00441609" w:rsidRDefault="00A82AAD" w:rsidP="00382010">
            <w:pPr>
              <w:widowControl w:val="0"/>
              <w:autoSpaceDE w:val="0"/>
              <w:autoSpaceDN w:val="0"/>
              <w:adjustRightInd w:val="0"/>
              <w:ind w:left="420"/>
            </w:pPr>
            <w:r w:rsidRPr="00441609">
              <w:rPr>
                <w:sz w:val="20"/>
                <w:szCs w:val="20"/>
              </w:rPr>
              <w:t>0.8 mg</w:t>
            </w:r>
          </w:p>
        </w:tc>
        <w:tc>
          <w:tcPr>
            <w:tcW w:w="1276" w:type="dxa"/>
            <w:vAlign w:val="bottom"/>
          </w:tcPr>
          <w:p w:rsidR="00A82AAD" w:rsidRPr="00441609" w:rsidRDefault="00A82AAD" w:rsidP="00382010">
            <w:pPr>
              <w:widowControl w:val="0"/>
              <w:autoSpaceDE w:val="0"/>
              <w:autoSpaceDN w:val="0"/>
              <w:adjustRightInd w:val="0"/>
              <w:jc w:val="center"/>
            </w:pPr>
            <w:r w:rsidRPr="00441609">
              <w:rPr>
                <w:sz w:val="20"/>
                <w:szCs w:val="20"/>
              </w:rPr>
              <w:t>0.0008 mg</w:t>
            </w:r>
          </w:p>
        </w:tc>
        <w:tc>
          <w:tcPr>
            <w:tcW w:w="1276" w:type="dxa"/>
            <w:vAlign w:val="bottom"/>
          </w:tcPr>
          <w:p w:rsidR="00A82AAD" w:rsidRPr="00441609" w:rsidRDefault="00A82AAD" w:rsidP="00382010">
            <w:pPr>
              <w:widowControl w:val="0"/>
              <w:autoSpaceDE w:val="0"/>
              <w:autoSpaceDN w:val="0"/>
              <w:adjustRightInd w:val="0"/>
              <w:jc w:val="center"/>
            </w:pPr>
            <w:r w:rsidRPr="00441609">
              <w:rPr>
                <w:sz w:val="20"/>
                <w:szCs w:val="20"/>
              </w:rPr>
              <w:t>0.0008 mg</w:t>
            </w:r>
          </w:p>
        </w:tc>
        <w:tc>
          <w:tcPr>
            <w:tcW w:w="1417" w:type="dxa"/>
            <w:vAlign w:val="bottom"/>
          </w:tcPr>
          <w:p w:rsidR="00A82AAD" w:rsidRPr="00441609" w:rsidRDefault="00A82AAD" w:rsidP="00382010">
            <w:pPr>
              <w:widowControl w:val="0"/>
              <w:autoSpaceDE w:val="0"/>
              <w:autoSpaceDN w:val="0"/>
              <w:adjustRightInd w:val="0"/>
              <w:rPr>
                <w:sz w:val="21"/>
                <w:szCs w:val="21"/>
              </w:rPr>
            </w:pPr>
          </w:p>
        </w:tc>
      </w:tr>
      <w:tr w:rsidR="00A82AAD" w:rsidRPr="00441609" w:rsidTr="00A82AAD">
        <w:trPr>
          <w:trHeight w:val="150"/>
        </w:trPr>
        <w:tc>
          <w:tcPr>
            <w:tcW w:w="1096" w:type="dxa"/>
            <w:vAlign w:val="bottom"/>
          </w:tcPr>
          <w:p w:rsidR="00A82AAD" w:rsidRPr="00441609" w:rsidRDefault="00A82AAD" w:rsidP="00382010">
            <w:pPr>
              <w:widowControl w:val="0"/>
              <w:autoSpaceDE w:val="0"/>
              <w:autoSpaceDN w:val="0"/>
              <w:adjustRightInd w:val="0"/>
              <w:rPr>
                <w:sz w:val="13"/>
                <w:szCs w:val="13"/>
              </w:rPr>
            </w:pPr>
          </w:p>
        </w:tc>
        <w:tc>
          <w:tcPr>
            <w:tcW w:w="1176" w:type="dxa"/>
            <w:vAlign w:val="bottom"/>
          </w:tcPr>
          <w:p w:rsidR="00A82AAD" w:rsidRPr="00441609" w:rsidRDefault="00A82AAD" w:rsidP="00382010">
            <w:pPr>
              <w:widowControl w:val="0"/>
              <w:autoSpaceDE w:val="0"/>
              <w:autoSpaceDN w:val="0"/>
              <w:adjustRightInd w:val="0"/>
              <w:rPr>
                <w:sz w:val="13"/>
                <w:szCs w:val="13"/>
              </w:rPr>
            </w:pPr>
          </w:p>
        </w:tc>
        <w:tc>
          <w:tcPr>
            <w:tcW w:w="992" w:type="dxa"/>
            <w:vAlign w:val="bottom"/>
          </w:tcPr>
          <w:p w:rsidR="00A82AAD" w:rsidRPr="00441609" w:rsidRDefault="00A82AAD" w:rsidP="00382010">
            <w:pPr>
              <w:widowControl w:val="0"/>
              <w:autoSpaceDE w:val="0"/>
              <w:autoSpaceDN w:val="0"/>
              <w:adjustRightInd w:val="0"/>
              <w:rPr>
                <w:sz w:val="13"/>
                <w:szCs w:val="13"/>
              </w:rPr>
            </w:pPr>
          </w:p>
        </w:tc>
        <w:tc>
          <w:tcPr>
            <w:tcW w:w="1417" w:type="dxa"/>
            <w:vAlign w:val="bottom"/>
          </w:tcPr>
          <w:p w:rsidR="00A82AAD" w:rsidRPr="00441609" w:rsidRDefault="00A82AAD" w:rsidP="00382010">
            <w:pPr>
              <w:widowControl w:val="0"/>
              <w:autoSpaceDE w:val="0"/>
              <w:autoSpaceDN w:val="0"/>
              <w:adjustRightInd w:val="0"/>
              <w:rPr>
                <w:sz w:val="13"/>
                <w:szCs w:val="13"/>
              </w:rPr>
            </w:pPr>
          </w:p>
        </w:tc>
        <w:tc>
          <w:tcPr>
            <w:tcW w:w="1276" w:type="dxa"/>
            <w:vAlign w:val="bottom"/>
          </w:tcPr>
          <w:p w:rsidR="00A82AAD" w:rsidRPr="00441609" w:rsidRDefault="00A82AAD" w:rsidP="00382010">
            <w:pPr>
              <w:widowControl w:val="0"/>
              <w:autoSpaceDE w:val="0"/>
              <w:autoSpaceDN w:val="0"/>
              <w:adjustRightInd w:val="0"/>
              <w:rPr>
                <w:sz w:val="13"/>
                <w:szCs w:val="13"/>
              </w:rPr>
            </w:pPr>
          </w:p>
        </w:tc>
        <w:tc>
          <w:tcPr>
            <w:tcW w:w="1276" w:type="dxa"/>
            <w:vAlign w:val="bottom"/>
          </w:tcPr>
          <w:p w:rsidR="00A82AAD" w:rsidRPr="00441609" w:rsidRDefault="00A82AAD" w:rsidP="00382010">
            <w:pPr>
              <w:widowControl w:val="0"/>
              <w:autoSpaceDE w:val="0"/>
              <w:autoSpaceDN w:val="0"/>
              <w:adjustRightInd w:val="0"/>
              <w:rPr>
                <w:sz w:val="13"/>
                <w:szCs w:val="13"/>
              </w:rPr>
            </w:pPr>
          </w:p>
        </w:tc>
        <w:tc>
          <w:tcPr>
            <w:tcW w:w="1417" w:type="dxa"/>
            <w:vAlign w:val="bottom"/>
          </w:tcPr>
          <w:p w:rsidR="00A82AAD" w:rsidRPr="00441609" w:rsidRDefault="00A82AAD" w:rsidP="00382010">
            <w:pPr>
              <w:widowControl w:val="0"/>
              <w:autoSpaceDE w:val="0"/>
              <w:autoSpaceDN w:val="0"/>
              <w:adjustRightInd w:val="0"/>
              <w:rPr>
                <w:sz w:val="13"/>
                <w:szCs w:val="13"/>
              </w:rPr>
            </w:pPr>
          </w:p>
        </w:tc>
      </w:tr>
      <w:tr w:rsidR="00A82AAD" w:rsidRPr="00441609" w:rsidTr="00A82AAD">
        <w:trPr>
          <w:trHeight w:val="250"/>
        </w:trPr>
        <w:tc>
          <w:tcPr>
            <w:tcW w:w="1096" w:type="dxa"/>
            <w:vAlign w:val="bottom"/>
          </w:tcPr>
          <w:p w:rsidR="00A82AAD" w:rsidRPr="00441609" w:rsidRDefault="00A82AAD" w:rsidP="00382010">
            <w:pPr>
              <w:widowControl w:val="0"/>
              <w:autoSpaceDE w:val="0"/>
              <w:autoSpaceDN w:val="0"/>
              <w:adjustRightInd w:val="0"/>
              <w:jc w:val="center"/>
            </w:pPr>
            <w:r w:rsidRPr="00441609">
              <w:rPr>
                <w:w w:val="99"/>
                <w:sz w:val="20"/>
                <w:szCs w:val="20"/>
              </w:rPr>
              <w:t>Ni</w:t>
            </w:r>
            <w:r>
              <w:rPr>
                <w:w w:val="99"/>
                <w:sz w:val="20"/>
                <w:szCs w:val="20"/>
              </w:rPr>
              <w:t>kel</w:t>
            </w:r>
          </w:p>
        </w:tc>
        <w:tc>
          <w:tcPr>
            <w:tcW w:w="1176" w:type="dxa"/>
            <w:vAlign w:val="bottom"/>
          </w:tcPr>
          <w:p w:rsidR="00A82AAD" w:rsidRPr="00441609" w:rsidRDefault="00A82AAD" w:rsidP="00382010">
            <w:pPr>
              <w:widowControl w:val="0"/>
              <w:autoSpaceDE w:val="0"/>
              <w:autoSpaceDN w:val="0"/>
              <w:adjustRightInd w:val="0"/>
              <w:jc w:val="center"/>
            </w:pPr>
            <w:r w:rsidRPr="00441609">
              <w:rPr>
                <w:w w:val="98"/>
                <w:sz w:val="20"/>
                <w:szCs w:val="20"/>
              </w:rPr>
              <w:t>92%</w:t>
            </w:r>
          </w:p>
        </w:tc>
        <w:tc>
          <w:tcPr>
            <w:tcW w:w="992" w:type="dxa"/>
            <w:vAlign w:val="bottom"/>
          </w:tcPr>
          <w:p w:rsidR="00A82AAD" w:rsidRPr="00441609" w:rsidRDefault="00A82AAD" w:rsidP="00382010">
            <w:pPr>
              <w:widowControl w:val="0"/>
              <w:autoSpaceDE w:val="0"/>
              <w:autoSpaceDN w:val="0"/>
              <w:adjustRightInd w:val="0"/>
              <w:jc w:val="center"/>
            </w:pPr>
            <w:r w:rsidRPr="00441609">
              <w:rPr>
                <w:sz w:val="20"/>
                <w:szCs w:val="20"/>
              </w:rPr>
              <w:t>8%</w:t>
            </w:r>
          </w:p>
        </w:tc>
        <w:tc>
          <w:tcPr>
            <w:tcW w:w="1417" w:type="dxa"/>
            <w:vAlign w:val="bottom"/>
          </w:tcPr>
          <w:p w:rsidR="00A82AAD" w:rsidRPr="00441609" w:rsidRDefault="00A82AAD" w:rsidP="00382010">
            <w:pPr>
              <w:widowControl w:val="0"/>
              <w:autoSpaceDE w:val="0"/>
              <w:autoSpaceDN w:val="0"/>
              <w:adjustRightInd w:val="0"/>
              <w:ind w:left="440"/>
            </w:pPr>
            <w:r w:rsidRPr="00441609">
              <w:rPr>
                <w:sz w:val="20"/>
                <w:szCs w:val="20"/>
              </w:rPr>
              <w:t>99.9%</w:t>
            </w:r>
          </w:p>
        </w:tc>
        <w:tc>
          <w:tcPr>
            <w:tcW w:w="1276" w:type="dxa"/>
            <w:vAlign w:val="bottom"/>
          </w:tcPr>
          <w:p w:rsidR="00A82AAD" w:rsidRPr="00441609" w:rsidRDefault="00A82AAD" w:rsidP="00382010">
            <w:pPr>
              <w:widowControl w:val="0"/>
              <w:autoSpaceDE w:val="0"/>
              <w:autoSpaceDN w:val="0"/>
              <w:adjustRightInd w:val="0"/>
              <w:jc w:val="center"/>
            </w:pPr>
            <w:r w:rsidRPr="00441609">
              <w:rPr>
                <w:sz w:val="20"/>
                <w:szCs w:val="20"/>
              </w:rPr>
              <w:t>0.1%</w:t>
            </w:r>
          </w:p>
        </w:tc>
        <w:tc>
          <w:tcPr>
            <w:tcW w:w="1276" w:type="dxa"/>
            <w:vAlign w:val="bottom"/>
          </w:tcPr>
          <w:p w:rsidR="00A82AAD" w:rsidRPr="00441609" w:rsidRDefault="00A82AAD" w:rsidP="00382010">
            <w:pPr>
              <w:widowControl w:val="0"/>
              <w:autoSpaceDE w:val="0"/>
              <w:autoSpaceDN w:val="0"/>
              <w:adjustRightInd w:val="0"/>
              <w:jc w:val="center"/>
            </w:pPr>
            <w:r w:rsidRPr="00441609">
              <w:rPr>
                <w:sz w:val="20"/>
                <w:szCs w:val="20"/>
              </w:rPr>
              <w:t>0.008%</w:t>
            </w:r>
          </w:p>
        </w:tc>
        <w:tc>
          <w:tcPr>
            <w:tcW w:w="1417" w:type="dxa"/>
            <w:vAlign w:val="bottom"/>
          </w:tcPr>
          <w:p w:rsidR="00A82AAD" w:rsidRPr="00441609" w:rsidRDefault="00A82AAD" w:rsidP="00382010">
            <w:pPr>
              <w:widowControl w:val="0"/>
              <w:autoSpaceDE w:val="0"/>
              <w:autoSpaceDN w:val="0"/>
              <w:adjustRightInd w:val="0"/>
              <w:rPr>
                <w:sz w:val="21"/>
                <w:szCs w:val="21"/>
              </w:rPr>
            </w:pPr>
          </w:p>
        </w:tc>
      </w:tr>
      <w:tr w:rsidR="00A82AAD" w:rsidRPr="00441609" w:rsidTr="00A82AAD">
        <w:trPr>
          <w:trHeight w:val="150"/>
        </w:trPr>
        <w:tc>
          <w:tcPr>
            <w:tcW w:w="1096" w:type="dxa"/>
            <w:vAlign w:val="bottom"/>
          </w:tcPr>
          <w:p w:rsidR="00A82AAD" w:rsidRPr="00441609" w:rsidRDefault="00A82AAD" w:rsidP="00382010">
            <w:pPr>
              <w:widowControl w:val="0"/>
              <w:autoSpaceDE w:val="0"/>
              <w:autoSpaceDN w:val="0"/>
              <w:adjustRightInd w:val="0"/>
              <w:rPr>
                <w:sz w:val="13"/>
                <w:szCs w:val="13"/>
              </w:rPr>
            </w:pPr>
          </w:p>
        </w:tc>
        <w:tc>
          <w:tcPr>
            <w:tcW w:w="1176" w:type="dxa"/>
            <w:vAlign w:val="bottom"/>
          </w:tcPr>
          <w:p w:rsidR="00A82AAD" w:rsidRPr="00441609" w:rsidRDefault="00A82AAD" w:rsidP="00382010">
            <w:pPr>
              <w:widowControl w:val="0"/>
              <w:autoSpaceDE w:val="0"/>
              <w:autoSpaceDN w:val="0"/>
              <w:adjustRightInd w:val="0"/>
              <w:rPr>
                <w:sz w:val="13"/>
                <w:szCs w:val="13"/>
              </w:rPr>
            </w:pPr>
          </w:p>
        </w:tc>
        <w:tc>
          <w:tcPr>
            <w:tcW w:w="992" w:type="dxa"/>
            <w:vAlign w:val="bottom"/>
          </w:tcPr>
          <w:p w:rsidR="00A82AAD" w:rsidRPr="00441609" w:rsidRDefault="00A82AAD" w:rsidP="00382010">
            <w:pPr>
              <w:widowControl w:val="0"/>
              <w:autoSpaceDE w:val="0"/>
              <w:autoSpaceDN w:val="0"/>
              <w:adjustRightInd w:val="0"/>
              <w:rPr>
                <w:sz w:val="13"/>
                <w:szCs w:val="13"/>
              </w:rPr>
            </w:pPr>
          </w:p>
        </w:tc>
        <w:tc>
          <w:tcPr>
            <w:tcW w:w="1417" w:type="dxa"/>
            <w:vAlign w:val="bottom"/>
          </w:tcPr>
          <w:p w:rsidR="00A82AAD" w:rsidRPr="00441609" w:rsidRDefault="00A82AAD" w:rsidP="00382010">
            <w:pPr>
              <w:widowControl w:val="0"/>
              <w:autoSpaceDE w:val="0"/>
              <w:autoSpaceDN w:val="0"/>
              <w:adjustRightInd w:val="0"/>
              <w:rPr>
                <w:sz w:val="13"/>
                <w:szCs w:val="13"/>
              </w:rPr>
            </w:pPr>
          </w:p>
        </w:tc>
        <w:tc>
          <w:tcPr>
            <w:tcW w:w="1276" w:type="dxa"/>
            <w:vAlign w:val="bottom"/>
          </w:tcPr>
          <w:p w:rsidR="00A82AAD" w:rsidRPr="00441609" w:rsidRDefault="00A82AAD" w:rsidP="00382010">
            <w:pPr>
              <w:widowControl w:val="0"/>
              <w:autoSpaceDE w:val="0"/>
              <w:autoSpaceDN w:val="0"/>
              <w:adjustRightInd w:val="0"/>
              <w:rPr>
                <w:sz w:val="13"/>
                <w:szCs w:val="13"/>
              </w:rPr>
            </w:pPr>
          </w:p>
        </w:tc>
        <w:tc>
          <w:tcPr>
            <w:tcW w:w="1276" w:type="dxa"/>
            <w:vAlign w:val="bottom"/>
          </w:tcPr>
          <w:p w:rsidR="00A82AAD" w:rsidRPr="00441609" w:rsidRDefault="00A82AAD" w:rsidP="00382010">
            <w:pPr>
              <w:widowControl w:val="0"/>
              <w:autoSpaceDE w:val="0"/>
              <w:autoSpaceDN w:val="0"/>
              <w:adjustRightInd w:val="0"/>
              <w:rPr>
                <w:sz w:val="13"/>
                <w:szCs w:val="13"/>
              </w:rPr>
            </w:pPr>
          </w:p>
        </w:tc>
        <w:tc>
          <w:tcPr>
            <w:tcW w:w="1417" w:type="dxa"/>
            <w:vAlign w:val="bottom"/>
          </w:tcPr>
          <w:p w:rsidR="00A82AAD" w:rsidRPr="00441609" w:rsidRDefault="00A82AAD" w:rsidP="00382010">
            <w:pPr>
              <w:widowControl w:val="0"/>
              <w:autoSpaceDE w:val="0"/>
              <w:autoSpaceDN w:val="0"/>
              <w:adjustRightInd w:val="0"/>
              <w:rPr>
                <w:sz w:val="13"/>
                <w:szCs w:val="13"/>
              </w:rPr>
            </w:pPr>
          </w:p>
        </w:tc>
      </w:tr>
      <w:tr w:rsidR="00A82AAD" w:rsidRPr="00441609" w:rsidTr="00A82AAD">
        <w:trPr>
          <w:trHeight w:val="250"/>
        </w:trPr>
        <w:tc>
          <w:tcPr>
            <w:tcW w:w="1096" w:type="dxa"/>
            <w:vAlign w:val="bottom"/>
          </w:tcPr>
          <w:p w:rsidR="00A82AAD" w:rsidRPr="00441609" w:rsidRDefault="00A82AAD" w:rsidP="00382010">
            <w:pPr>
              <w:widowControl w:val="0"/>
              <w:autoSpaceDE w:val="0"/>
              <w:autoSpaceDN w:val="0"/>
              <w:adjustRightInd w:val="0"/>
              <w:jc w:val="center"/>
            </w:pPr>
            <w:r>
              <w:rPr>
                <w:sz w:val="20"/>
                <w:szCs w:val="20"/>
              </w:rPr>
              <w:t>örnek</w:t>
            </w:r>
            <w:r w:rsidRPr="00441609">
              <w:rPr>
                <w:sz w:val="20"/>
                <w:szCs w:val="20"/>
              </w:rPr>
              <w:t xml:space="preserve"> 10 mg</w:t>
            </w:r>
          </w:p>
        </w:tc>
        <w:tc>
          <w:tcPr>
            <w:tcW w:w="1176" w:type="dxa"/>
            <w:vAlign w:val="bottom"/>
          </w:tcPr>
          <w:p w:rsidR="00A82AAD" w:rsidRPr="00441609" w:rsidRDefault="00A82AAD" w:rsidP="00382010">
            <w:pPr>
              <w:widowControl w:val="0"/>
              <w:autoSpaceDE w:val="0"/>
              <w:autoSpaceDN w:val="0"/>
              <w:adjustRightInd w:val="0"/>
              <w:jc w:val="center"/>
            </w:pPr>
            <w:r w:rsidRPr="00441609">
              <w:rPr>
                <w:sz w:val="20"/>
                <w:szCs w:val="20"/>
              </w:rPr>
              <w:t>9.2 mg</w:t>
            </w:r>
          </w:p>
        </w:tc>
        <w:tc>
          <w:tcPr>
            <w:tcW w:w="992" w:type="dxa"/>
            <w:vAlign w:val="bottom"/>
          </w:tcPr>
          <w:p w:rsidR="00A82AAD" w:rsidRPr="00441609" w:rsidRDefault="00A82AAD" w:rsidP="00382010">
            <w:pPr>
              <w:widowControl w:val="0"/>
              <w:autoSpaceDE w:val="0"/>
              <w:autoSpaceDN w:val="0"/>
              <w:adjustRightInd w:val="0"/>
              <w:ind w:left="200"/>
            </w:pPr>
            <w:r w:rsidRPr="00441609">
              <w:rPr>
                <w:sz w:val="20"/>
                <w:szCs w:val="20"/>
              </w:rPr>
              <w:t>0.8 mg</w:t>
            </w:r>
          </w:p>
        </w:tc>
        <w:tc>
          <w:tcPr>
            <w:tcW w:w="1417" w:type="dxa"/>
            <w:vAlign w:val="bottom"/>
          </w:tcPr>
          <w:p w:rsidR="00A82AAD" w:rsidRPr="00441609" w:rsidRDefault="00A82AAD" w:rsidP="00382010">
            <w:pPr>
              <w:widowControl w:val="0"/>
              <w:autoSpaceDE w:val="0"/>
              <w:autoSpaceDN w:val="0"/>
              <w:adjustRightInd w:val="0"/>
              <w:ind w:left="420"/>
            </w:pPr>
            <w:r w:rsidRPr="00441609">
              <w:rPr>
                <w:sz w:val="20"/>
                <w:szCs w:val="20"/>
              </w:rPr>
              <w:t>0.8 mg</w:t>
            </w:r>
          </w:p>
        </w:tc>
        <w:tc>
          <w:tcPr>
            <w:tcW w:w="1276" w:type="dxa"/>
            <w:vAlign w:val="bottom"/>
          </w:tcPr>
          <w:p w:rsidR="00A82AAD" w:rsidRPr="00441609" w:rsidRDefault="00A82AAD" w:rsidP="00382010">
            <w:pPr>
              <w:widowControl w:val="0"/>
              <w:autoSpaceDE w:val="0"/>
              <w:autoSpaceDN w:val="0"/>
              <w:adjustRightInd w:val="0"/>
              <w:jc w:val="center"/>
            </w:pPr>
            <w:r w:rsidRPr="00441609">
              <w:rPr>
                <w:sz w:val="20"/>
                <w:szCs w:val="20"/>
              </w:rPr>
              <w:t>0,0008 mg</w:t>
            </w:r>
          </w:p>
        </w:tc>
        <w:tc>
          <w:tcPr>
            <w:tcW w:w="1276" w:type="dxa"/>
            <w:vAlign w:val="bottom"/>
          </w:tcPr>
          <w:p w:rsidR="00A82AAD" w:rsidRPr="00441609" w:rsidRDefault="00A82AAD" w:rsidP="00382010">
            <w:pPr>
              <w:widowControl w:val="0"/>
              <w:autoSpaceDE w:val="0"/>
              <w:autoSpaceDN w:val="0"/>
              <w:adjustRightInd w:val="0"/>
              <w:jc w:val="center"/>
            </w:pPr>
            <w:r w:rsidRPr="00441609">
              <w:rPr>
                <w:sz w:val="20"/>
                <w:szCs w:val="20"/>
              </w:rPr>
              <w:t>0.0008 mg</w:t>
            </w:r>
          </w:p>
        </w:tc>
        <w:tc>
          <w:tcPr>
            <w:tcW w:w="1417" w:type="dxa"/>
            <w:vAlign w:val="bottom"/>
          </w:tcPr>
          <w:p w:rsidR="00A82AAD" w:rsidRPr="00441609" w:rsidRDefault="00A82AAD" w:rsidP="00382010">
            <w:pPr>
              <w:widowControl w:val="0"/>
              <w:autoSpaceDE w:val="0"/>
              <w:autoSpaceDN w:val="0"/>
              <w:adjustRightInd w:val="0"/>
              <w:rPr>
                <w:sz w:val="21"/>
                <w:szCs w:val="21"/>
              </w:rPr>
            </w:pPr>
          </w:p>
        </w:tc>
      </w:tr>
      <w:tr w:rsidR="00A82AAD" w:rsidRPr="00441609" w:rsidTr="00A82AAD">
        <w:trPr>
          <w:trHeight w:val="150"/>
        </w:trPr>
        <w:tc>
          <w:tcPr>
            <w:tcW w:w="1096" w:type="dxa"/>
            <w:vAlign w:val="bottom"/>
          </w:tcPr>
          <w:p w:rsidR="00A82AAD" w:rsidRPr="00441609" w:rsidRDefault="00A82AAD" w:rsidP="00382010">
            <w:pPr>
              <w:widowControl w:val="0"/>
              <w:autoSpaceDE w:val="0"/>
              <w:autoSpaceDN w:val="0"/>
              <w:adjustRightInd w:val="0"/>
              <w:rPr>
                <w:sz w:val="13"/>
                <w:szCs w:val="13"/>
              </w:rPr>
            </w:pPr>
          </w:p>
        </w:tc>
        <w:tc>
          <w:tcPr>
            <w:tcW w:w="1176" w:type="dxa"/>
            <w:vAlign w:val="bottom"/>
          </w:tcPr>
          <w:p w:rsidR="00A82AAD" w:rsidRPr="00441609" w:rsidRDefault="00A82AAD" w:rsidP="00382010">
            <w:pPr>
              <w:widowControl w:val="0"/>
              <w:autoSpaceDE w:val="0"/>
              <w:autoSpaceDN w:val="0"/>
              <w:adjustRightInd w:val="0"/>
              <w:rPr>
                <w:sz w:val="13"/>
                <w:szCs w:val="13"/>
              </w:rPr>
            </w:pPr>
          </w:p>
        </w:tc>
        <w:tc>
          <w:tcPr>
            <w:tcW w:w="992" w:type="dxa"/>
            <w:vAlign w:val="bottom"/>
          </w:tcPr>
          <w:p w:rsidR="00A82AAD" w:rsidRPr="00441609" w:rsidRDefault="00A82AAD" w:rsidP="00382010">
            <w:pPr>
              <w:widowControl w:val="0"/>
              <w:autoSpaceDE w:val="0"/>
              <w:autoSpaceDN w:val="0"/>
              <w:adjustRightInd w:val="0"/>
              <w:rPr>
                <w:sz w:val="13"/>
                <w:szCs w:val="13"/>
              </w:rPr>
            </w:pPr>
          </w:p>
        </w:tc>
        <w:tc>
          <w:tcPr>
            <w:tcW w:w="1417" w:type="dxa"/>
            <w:vAlign w:val="bottom"/>
          </w:tcPr>
          <w:p w:rsidR="00A82AAD" w:rsidRPr="00441609" w:rsidRDefault="00A82AAD" w:rsidP="00382010">
            <w:pPr>
              <w:widowControl w:val="0"/>
              <w:autoSpaceDE w:val="0"/>
              <w:autoSpaceDN w:val="0"/>
              <w:adjustRightInd w:val="0"/>
              <w:rPr>
                <w:sz w:val="13"/>
                <w:szCs w:val="13"/>
              </w:rPr>
            </w:pPr>
          </w:p>
        </w:tc>
        <w:tc>
          <w:tcPr>
            <w:tcW w:w="1276" w:type="dxa"/>
            <w:vAlign w:val="bottom"/>
          </w:tcPr>
          <w:p w:rsidR="00A82AAD" w:rsidRPr="00441609" w:rsidRDefault="00A82AAD" w:rsidP="00382010">
            <w:pPr>
              <w:widowControl w:val="0"/>
              <w:autoSpaceDE w:val="0"/>
              <w:autoSpaceDN w:val="0"/>
              <w:adjustRightInd w:val="0"/>
              <w:rPr>
                <w:sz w:val="13"/>
                <w:szCs w:val="13"/>
              </w:rPr>
            </w:pPr>
          </w:p>
        </w:tc>
        <w:tc>
          <w:tcPr>
            <w:tcW w:w="1276" w:type="dxa"/>
            <w:vAlign w:val="bottom"/>
          </w:tcPr>
          <w:p w:rsidR="00A82AAD" w:rsidRPr="00441609" w:rsidRDefault="00A82AAD" w:rsidP="00382010">
            <w:pPr>
              <w:widowControl w:val="0"/>
              <w:autoSpaceDE w:val="0"/>
              <w:autoSpaceDN w:val="0"/>
              <w:adjustRightInd w:val="0"/>
              <w:rPr>
                <w:sz w:val="13"/>
                <w:szCs w:val="13"/>
              </w:rPr>
            </w:pPr>
          </w:p>
        </w:tc>
        <w:tc>
          <w:tcPr>
            <w:tcW w:w="1417" w:type="dxa"/>
            <w:vAlign w:val="bottom"/>
          </w:tcPr>
          <w:p w:rsidR="00A82AAD" w:rsidRPr="00441609" w:rsidRDefault="00A82AAD" w:rsidP="00382010">
            <w:pPr>
              <w:widowControl w:val="0"/>
              <w:autoSpaceDE w:val="0"/>
              <w:autoSpaceDN w:val="0"/>
              <w:adjustRightInd w:val="0"/>
              <w:rPr>
                <w:sz w:val="13"/>
                <w:szCs w:val="13"/>
              </w:rPr>
            </w:pPr>
          </w:p>
        </w:tc>
      </w:tr>
      <w:tr w:rsidR="00A82AAD" w:rsidRPr="00441609" w:rsidTr="00A82AAD">
        <w:trPr>
          <w:trHeight w:val="250"/>
        </w:trPr>
        <w:tc>
          <w:tcPr>
            <w:tcW w:w="1096" w:type="dxa"/>
            <w:vAlign w:val="bottom"/>
          </w:tcPr>
          <w:p w:rsidR="00A82AAD" w:rsidRPr="00441609" w:rsidRDefault="00A82AAD" w:rsidP="00382010">
            <w:pPr>
              <w:widowControl w:val="0"/>
              <w:autoSpaceDE w:val="0"/>
              <w:autoSpaceDN w:val="0"/>
              <w:adjustRightInd w:val="0"/>
              <w:jc w:val="center"/>
            </w:pPr>
            <w:r w:rsidRPr="00441609">
              <w:rPr>
                <w:w w:val="96"/>
                <w:sz w:val="20"/>
                <w:szCs w:val="20"/>
              </w:rPr>
              <w:t>V</w:t>
            </w:r>
            <w:r>
              <w:rPr>
                <w:w w:val="96"/>
                <w:sz w:val="20"/>
                <w:szCs w:val="20"/>
              </w:rPr>
              <w:t>anadyum</w:t>
            </w:r>
          </w:p>
        </w:tc>
        <w:tc>
          <w:tcPr>
            <w:tcW w:w="1176" w:type="dxa"/>
            <w:vAlign w:val="bottom"/>
          </w:tcPr>
          <w:p w:rsidR="00A82AAD" w:rsidRPr="00441609" w:rsidRDefault="00A82AAD" w:rsidP="00382010">
            <w:pPr>
              <w:widowControl w:val="0"/>
              <w:autoSpaceDE w:val="0"/>
              <w:autoSpaceDN w:val="0"/>
              <w:adjustRightInd w:val="0"/>
              <w:jc w:val="center"/>
            </w:pPr>
            <w:r w:rsidRPr="00441609">
              <w:rPr>
                <w:w w:val="98"/>
                <w:sz w:val="20"/>
                <w:szCs w:val="20"/>
              </w:rPr>
              <w:t>92%</w:t>
            </w:r>
          </w:p>
        </w:tc>
        <w:tc>
          <w:tcPr>
            <w:tcW w:w="992" w:type="dxa"/>
            <w:vAlign w:val="bottom"/>
          </w:tcPr>
          <w:p w:rsidR="00A82AAD" w:rsidRPr="00441609" w:rsidRDefault="00A82AAD" w:rsidP="00382010">
            <w:pPr>
              <w:widowControl w:val="0"/>
              <w:autoSpaceDE w:val="0"/>
              <w:autoSpaceDN w:val="0"/>
              <w:adjustRightInd w:val="0"/>
              <w:jc w:val="center"/>
            </w:pPr>
            <w:r w:rsidRPr="00441609">
              <w:rPr>
                <w:sz w:val="20"/>
                <w:szCs w:val="20"/>
              </w:rPr>
              <w:t>8%</w:t>
            </w:r>
          </w:p>
        </w:tc>
        <w:tc>
          <w:tcPr>
            <w:tcW w:w="1417" w:type="dxa"/>
            <w:vAlign w:val="bottom"/>
          </w:tcPr>
          <w:p w:rsidR="00A82AAD" w:rsidRPr="00441609" w:rsidRDefault="00A82AAD" w:rsidP="00382010">
            <w:pPr>
              <w:widowControl w:val="0"/>
              <w:autoSpaceDE w:val="0"/>
              <w:autoSpaceDN w:val="0"/>
              <w:adjustRightInd w:val="0"/>
              <w:ind w:left="440"/>
            </w:pPr>
            <w:r w:rsidRPr="00441609">
              <w:rPr>
                <w:sz w:val="20"/>
                <w:szCs w:val="20"/>
              </w:rPr>
              <w:t>99.9%</w:t>
            </w:r>
          </w:p>
        </w:tc>
        <w:tc>
          <w:tcPr>
            <w:tcW w:w="1276" w:type="dxa"/>
            <w:vAlign w:val="bottom"/>
          </w:tcPr>
          <w:p w:rsidR="00A82AAD" w:rsidRPr="00441609" w:rsidRDefault="00A82AAD" w:rsidP="00382010">
            <w:pPr>
              <w:widowControl w:val="0"/>
              <w:autoSpaceDE w:val="0"/>
              <w:autoSpaceDN w:val="0"/>
              <w:adjustRightInd w:val="0"/>
              <w:jc w:val="center"/>
            </w:pPr>
            <w:r w:rsidRPr="00441609">
              <w:rPr>
                <w:sz w:val="20"/>
                <w:szCs w:val="20"/>
              </w:rPr>
              <w:t>0.1%</w:t>
            </w:r>
          </w:p>
        </w:tc>
        <w:tc>
          <w:tcPr>
            <w:tcW w:w="1276" w:type="dxa"/>
            <w:vAlign w:val="bottom"/>
          </w:tcPr>
          <w:p w:rsidR="00A82AAD" w:rsidRPr="00441609" w:rsidRDefault="00A82AAD" w:rsidP="00382010">
            <w:pPr>
              <w:widowControl w:val="0"/>
              <w:autoSpaceDE w:val="0"/>
              <w:autoSpaceDN w:val="0"/>
              <w:adjustRightInd w:val="0"/>
              <w:jc w:val="center"/>
            </w:pPr>
            <w:r w:rsidRPr="00441609">
              <w:rPr>
                <w:sz w:val="20"/>
                <w:szCs w:val="20"/>
              </w:rPr>
              <w:t>0.008%</w:t>
            </w:r>
          </w:p>
        </w:tc>
        <w:tc>
          <w:tcPr>
            <w:tcW w:w="1417" w:type="dxa"/>
            <w:vAlign w:val="bottom"/>
          </w:tcPr>
          <w:p w:rsidR="00A82AAD" w:rsidRPr="00441609" w:rsidRDefault="00A82AAD" w:rsidP="00382010">
            <w:pPr>
              <w:widowControl w:val="0"/>
              <w:autoSpaceDE w:val="0"/>
              <w:autoSpaceDN w:val="0"/>
              <w:adjustRightInd w:val="0"/>
              <w:rPr>
                <w:sz w:val="21"/>
                <w:szCs w:val="21"/>
              </w:rPr>
            </w:pPr>
          </w:p>
        </w:tc>
      </w:tr>
      <w:tr w:rsidR="00A82AAD" w:rsidRPr="00441609" w:rsidTr="00A82AAD">
        <w:trPr>
          <w:trHeight w:val="150"/>
        </w:trPr>
        <w:tc>
          <w:tcPr>
            <w:tcW w:w="1096" w:type="dxa"/>
            <w:vAlign w:val="bottom"/>
          </w:tcPr>
          <w:p w:rsidR="00A82AAD" w:rsidRPr="00441609" w:rsidRDefault="00A82AAD" w:rsidP="00382010">
            <w:pPr>
              <w:widowControl w:val="0"/>
              <w:autoSpaceDE w:val="0"/>
              <w:autoSpaceDN w:val="0"/>
              <w:adjustRightInd w:val="0"/>
              <w:rPr>
                <w:sz w:val="13"/>
                <w:szCs w:val="13"/>
              </w:rPr>
            </w:pPr>
          </w:p>
        </w:tc>
        <w:tc>
          <w:tcPr>
            <w:tcW w:w="1176" w:type="dxa"/>
            <w:vAlign w:val="bottom"/>
          </w:tcPr>
          <w:p w:rsidR="00A82AAD" w:rsidRPr="00441609" w:rsidRDefault="00A82AAD" w:rsidP="00382010">
            <w:pPr>
              <w:widowControl w:val="0"/>
              <w:autoSpaceDE w:val="0"/>
              <w:autoSpaceDN w:val="0"/>
              <w:adjustRightInd w:val="0"/>
              <w:rPr>
                <w:sz w:val="13"/>
                <w:szCs w:val="13"/>
              </w:rPr>
            </w:pPr>
          </w:p>
        </w:tc>
        <w:tc>
          <w:tcPr>
            <w:tcW w:w="992" w:type="dxa"/>
            <w:vAlign w:val="bottom"/>
          </w:tcPr>
          <w:p w:rsidR="00A82AAD" w:rsidRPr="00441609" w:rsidRDefault="00A82AAD" w:rsidP="00382010">
            <w:pPr>
              <w:widowControl w:val="0"/>
              <w:autoSpaceDE w:val="0"/>
              <w:autoSpaceDN w:val="0"/>
              <w:adjustRightInd w:val="0"/>
              <w:rPr>
                <w:sz w:val="13"/>
                <w:szCs w:val="13"/>
              </w:rPr>
            </w:pPr>
          </w:p>
        </w:tc>
        <w:tc>
          <w:tcPr>
            <w:tcW w:w="1417" w:type="dxa"/>
            <w:vAlign w:val="bottom"/>
          </w:tcPr>
          <w:p w:rsidR="00A82AAD" w:rsidRPr="00441609" w:rsidRDefault="00A82AAD" w:rsidP="00382010">
            <w:pPr>
              <w:widowControl w:val="0"/>
              <w:autoSpaceDE w:val="0"/>
              <w:autoSpaceDN w:val="0"/>
              <w:adjustRightInd w:val="0"/>
              <w:rPr>
                <w:sz w:val="13"/>
                <w:szCs w:val="13"/>
              </w:rPr>
            </w:pPr>
          </w:p>
        </w:tc>
        <w:tc>
          <w:tcPr>
            <w:tcW w:w="1276" w:type="dxa"/>
            <w:vAlign w:val="bottom"/>
          </w:tcPr>
          <w:p w:rsidR="00A82AAD" w:rsidRPr="00441609" w:rsidRDefault="00A82AAD" w:rsidP="00382010">
            <w:pPr>
              <w:widowControl w:val="0"/>
              <w:autoSpaceDE w:val="0"/>
              <w:autoSpaceDN w:val="0"/>
              <w:adjustRightInd w:val="0"/>
              <w:rPr>
                <w:sz w:val="13"/>
                <w:szCs w:val="13"/>
              </w:rPr>
            </w:pPr>
          </w:p>
        </w:tc>
        <w:tc>
          <w:tcPr>
            <w:tcW w:w="1276" w:type="dxa"/>
            <w:vAlign w:val="bottom"/>
          </w:tcPr>
          <w:p w:rsidR="00A82AAD" w:rsidRPr="00441609" w:rsidRDefault="00A82AAD" w:rsidP="00382010">
            <w:pPr>
              <w:widowControl w:val="0"/>
              <w:autoSpaceDE w:val="0"/>
              <w:autoSpaceDN w:val="0"/>
              <w:adjustRightInd w:val="0"/>
              <w:rPr>
                <w:sz w:val="13"/>
                <w:szCs w:val="13"/>
              </w:rPr>
            </w:pPr>
          </w:p>
        </w:tc>
        <w:tc>
          <w:tcPr>
            <w:tcW w:w="1417" w:type="dxa"/>
            <w:vAlign w:val="bottom"/>
          </w:tcPr>
          <w:p w:rsidR="00A82AAD" w:rsidRPr="00441609" w:rsidRDefault="00A82AAD" w:rsidP="00382010">
            <w:pPr>
              <w:widowControl w:val="0"/>
              <w:autoSpaceDE w:val="0"/>
              <w:autoSpaceDN w:val="0"/>
              <w:adjustRightInd w:val="0"/>
              <w:rPr>
                <w:sz w:val="13"/>
                <w:szCs w:val="13"/>
              </w:rPr>
            </w:pPr>
          </w:p>
        </w:tc>
      </w:tr>
      <w:tr w:rsidR="00A82AAD" w:rsidRPr="00441609" w:rsidTr="00A82AAD">
        <w:trPr>
          <w:trHeight w:val="250"/>
        </w:trPr>
        <w:tc>
          <w:tcPr>
            <w:tcW w:w="1096" w:type="dxa"/>
            <w:vAlign w:val="bottom"/>
          </w:tcPr>
          <w:p w:rsidR="00A82AAD" w:rsidRPr="00441609" w:rsidRDefault="00A82AAD" w:rsidP="00382010">
            <w:pPr>
              <w:widowControl w:val="0"/>
              <w:autoSpaceDE w:val="0"/>
              <w:autoSpaceDN w:val="0"/>
              <w:adjustRightInd w:val="0"/>
              <w:jc w:val="center"/>
            </w:pPr>
            <w:r>
              <w:rPr>
                <w:sz w:val="20"/>
                <w:szCs w:val="20"/>
              </w:rPr>
              <w:t>örnek</w:t>
            </w:r>
            <w:r w:rsidRPr="00441609">
              <w:rPr>
                <w:sz w:val="20"/>
                <w:szCs w:val="20"/>
              </w:rPr>
              <w:t>. 10 mg</w:t>
            </w:r>
          </w:p>
        </w:tc>
        <w:tc>
          <w:tcPr>
            <w:tcW w:w="1176" w:type="dxa"/>
            <w:vAlign w:val="bottom"/>
          </w:tcPr>
          <w:p w:rsidR="00A82AAD" w:rsidRPr="00441609" w:rsidRDefault="00A82AAD" w:rsidP="00382010">
            <w:pPr>
              <w:widowControl w:val="0"/>
              <w:autoSpaceDE w:val="0"/>
              <w:autoSpaceDN w:val="0"/>
              <w:adjustRightInd w:val="0"/>
              <w:jc w:val="center"/>
            </w:pPr>
            <w:r w:rsidRPr="00441609">
              <w:rPr>
                <w:sz w:val="20"/>
                <w:szCs w:val="20"/>
              </w:rPr>
              <w:t>9.2 mg</w:t>
            </w:r>
          </w:p>
        </w:tc>
        <w:tc>
          <w:tcPr>
            <w:tcW w:w="992" w:type="dxa"/>
            <w:vAlign w:val="bottom"/>
          </w:tcPr>
          <w:p w:rsidR="00A82AAD" w:rsidRPr="00441609" w:rsidRDefault="00A82AAD" w:rsidP="00382010">
            <w:pPr>
              <w:widowControl w:val="0"/>
              <w:autoSpaceDE w:val="0"/>
              <w:autoSpaceDN w:val="0"/>
              <w:adjustRightInd w:val="0"/>
              <w:ind w:left="200"/>
            </w:pPr>
            <w:r w:rsidRPr="00441609">
              <w:rPr>
                <w:sz w:val="20"/>
                <w:szCs w:val="20"/>
              </w:rPr>
              <w:t>0.8 mg</w:t>
            </w:r>
          </w:p>
        </w:tc>
        <w:tc>
          <w:tcPr>
            <w:tcW w:w="1417" w:type="dxa"/>
            <w:vAlign w:val="bottom"/>
          </w:tcPr>
          <w:p w:rsidR="00A82AAD" w:rsidRPr="00441609" w:rsidRDefault="00A82AAD" w:rsidP="00382010">
            <w:pPr>
              <w:widowControl w:val="0"/>
              <w:autoSpaceDE w:val="0"/>
              <w:autoSpaceDN w:val="0"/>
              <w:adjustRightInd w:val="0"/>
              <w:ind w:left="420"/>
            </w:pPr>
            <w:r w:rsidRPr="00441609">
              <w:rPr>
                <w:sz w:val="20"/>
                <w:szCs w:val="20"/>
              </w:rPr>
              <w:t>0.8 mg</w:t>
            </w:r>
          </w:p>
        </w:tc>
        <w:tc>
          <w:tcPr>
            <w:tcW w:w="1276" w:type="dxa"/>
            <w:vAlign w:val="bottom"/>
          </w:tcPr>
          <w:p w:rsidR="00A82AAD" w:rsidRPr="00441609" w:rsidRDefault="00A82AAD" w:rsidP="00382010">
            <w:pPr>
              <w:widowControl w:val="0"/>
              <w:autoSpaceDE w:val="0"/>
              <w:autoSpaceDN w:val="0"/>
              <w:adjustRightInd w:val="0"/>
              <w:jc w:val="center"/>
            </w:pPr>
            <w:r w:rsidRPr="00441609">
              <w:rPr>
                <w:sz w:val="20"/>
                <w:szCs w:val="20"/>
              </w:rPr>
              <w:t>0.0008 mg</w:t>
            </w:r>
          </w:p>
        </w:tc>
        <w:tc>
          <w:tcPr>
            <w:tcW w:w="1276" w:type="dxa"/>
            <w:vAlign w:val="bottom"/>
          </w:tcPr>
          <w:p w:rsidR="00A82AAD" w:rsidRPr="00441609" w:rsidRDefault="00A82AAD" w:rsidP="00382010">
            <w:pPr>
              <w:widowControl w:val="0"/>
              <w:autoSpaceDE w:val="0"/>
              <w:autoSpaceDN w:val="0"/>
              <w:adjustRightInd w:val="0"/>
              <w:jc w:val="center"/>
            </w:pPr>
            <w:r w:rsidRPr="00441609">
              <w:rPr>
                <w:sz w:val="20"/>
                <w:szCs w:val="20"/>
              </w:rPr>
              <w:t>0.0008 mg</w:t>
            </w:r>
          </w:p>
        </w:tc>
        <w:tc>
          <w:tcPr>
            <w:tcW w:w="1417" w:type="dxa"/>
            <w:vAlign w:val="bottom"/>
          </w:tcPr>
          <w:p w:rsidR="00A82AAD" w:rsidRPr="00441609" w:rsidRDefault="00A82AAD" w:rsidP="00382010">
            <w:pPr>
              <w:widowControl w:val="0"/>
              <w:autoSpaceDE w:val="0"/>
              <w:autoSpaceDN w:val="0"/>
              <w:adjustRightInd w:val="0"/>
              <w:rPr>
                <w:sz w:val="21"/>
                <w:szCs w:val="21"/>
              </w:rPr>
            </w:pPr>
          </w:p>
        </w:tc>
      </w:tr>
      <w:tr w:rsidR="00A82AAD" w:rsidRPr="00441609" w:rsidTr="00A82AAD">
        <w:trPr>
          <w:trHeight w:val="150"/>
        </w:trPr>
        <w:tc>
          <w:tcPr>
            <w:tcW w:w="1096" w:type="dxa"/>
            <w:vAlign w:val="bottom"/>
          </w:tcPr>
          <w:p w:rsidR="00A82AAD" w:rsidRPr="00441609" w:rsidRDefault="00A82AAD" w:rsidP="00382010">
            <w:pPr>
              <w:widowControl w:val="0"/>
              <w:autoSpaceDE w:val="0"/>
              <w:autoSpaceDN w:val="0"/>
              <w:adjustRightInd w:val="0"/>
              <w:rPr>
                <w:sz w:val="13"/>
                <w:szCs w:val="13"/>
              </w:rPr>
            </w:pPr>
          </w:p>
        </w:tc>
        <w:tc>
          <w:tcPr>
            <w:tcW w:w="1176" w:type="dxa"/>
            <w:vAlign w:val="bottom"/>
          </w:tcPr>
          <w:p w:rsidR="00A82AAD" w:rsidRPr="00441609" w:rsidRDefault="00A82AAD" w:rsidP="00382010">
            <w:pPr>
              <w:widowControl w:val="0"/>
              <w:autoSpaceDE w:val="0"/>
              <w:autoSpaceDN w:val="0"/>
              <w:adjustRightInd w:val="0"/>
              <w:rPr>
                <w:sz w:val="13"/>
                <w:szCs w:val="13"/>
              </w:rPr>
            </w:pPr>
          </w:p>
        </w:tc>
        <w:tc>
          <w:tcPr>
            <w:tcW w:w="992" w:type="dxa"/>
            <w:vAlign w:val="bottom"/>
          </w:tcPr>
          <w:p w:rsidR="00A82AAD" w:rsidRPr="00441609" w:rsidRDefault="00A82AAD" w:rsidP="00382010">
            <w:pPr>
              <w:widowControl w:val="0"/>
              <w:autoSpaceDE w:val="0"/>
              <w:autoSpaceDN w:val="0"/>
              <w:adjustRightInd w:val="0"/>
              <w:rPr>
                <w:sz w:val="13"/>
                <w:szCs w:val="13"/>
              </w:rPr>
            </w:pPr>
          </w:p>
        </w:tc>
        <w:tc>
          <w:tcPr>
            <w:tcW w:w="1417" w:type="dxa"/>
            <w:vAlign w:val="bottom"/>
          </w:tcPr>
          <w:p w:rsidR="00A82AAD" w:rsidRPr="00441609" w:rsidRDefault="00A82AAD" w:rsidP="00382010">
            <w:pPr>
              <w:widowControl w:val="0"/>
              <w:autoSpaceDE w:val="0"/>
              <w:autoSpaceDN w:val="0"/>
              <w:adjustRightInd w:val="0"/>
              <w:rPr>
                <w:sz w:val="13"/>
                <w:szCs w:val="13"/>
              </w:rPr>
            </w:pPr>
          </w:p>
        </w:tc>
        <w:tc>
          <w:tcPr>
            <w:tcW w:w="1276" w:type="dxa"/>
            <w:vAlign w:val="bottom"/>
          </w:tcPr>
          <w:p w:rsidR="00A82AAD" w:rsidRPr="00441609" w:rsidRDefault="00A82AAD" w:rsidP="00382010">
            <w:pPr>
              <w:widowControl w:val="0"/>
              <w:autoSpaceDE w:val="0"/>
              <w:autoSpaceDN w:val="0"/>
              <w:adjustRightInd w:val="0"/>
              <w:rPr>
                <w:sz w:val="13"/>
                <w:szCs w:val="13"/>
              </w:rPr>
            </w:pPr>
          </w:p>
        </w:tc>
        <w:tc>
          <w:tcPr>
            <w:tcW w:w="1276" w:type="dxa"/>
            <w:vAlign w:val="bottom"/>
          </w:tcPr>
          <w:p w:rsidR="00A82AAD" w:rsidRPr="00441609" w:rsidRDefault="00A82AAD" w:rsidP="00382010">
            <w:pPr>
              <w:widowControl w:val="0"/>
              <w:autoSpaceDE w:val="0"/>
              <w:autoSpaceDN w:val="0"/>
              <w:adjustRightInd w:val="0"/>
              <w:rPr>
                <w:sz w:val="13"/>
                <w:szCs w:val="13"/>
              </w:rPr>
            </w:pPr>
          </w:p>
        </w:tc>
        <w:tc>
          <w:tcPr>
            <w:tcW w:w="1417" w:type="dxa"/>
            <w:vAlign w:val="bottom"/>
          </w:tcPr>
          <w:p w:rsidR="00A82AAD" w:rsidRPr="00441609" w:rsidRDefault="00A82AAD" w:rsidP="00382010">
            <w:pPr>
              <w:widowControl w:val="0"/>
              <w:autoSpaceDE w:val="0"/>
              <w:autoSpaceDN w:val="0"/>
              <w:adjustRightInd w:val="0"/>
              <w:rPr>
                <w:sz w:val="13"/>
                <w:szCs w:val="13"/>
              </w:rPr>
            </w:pPr>
          </w:p>
        </w:tc>
      </w:tr>
      <w:tr w:rsidR="00A82AAD" w:rsidRPr="00441609" w:rsidTr="00A82AAD">
        <w:trPr>
          <w:trHeight w:val="250"/>
        </w:trPr>
        <w:tc>
          <w:tcPr>
            <w:tcW w:w="1096" w:type="dxa"/>
            <w:vAlign w:val="bottom"/>
          </w:tcPr>
          <w:p w:rsidR="00A82AAD" w:rsidRPr="00441609" w:rsidRDefault="00A82AAD" w:rsidP="00382010">
            <w:pPr>
              <w:widowControl w:val="0"/>
              <w:autoSpaceDE w:val="0"/>
              <w:autoSpaceDN w:val="0"/>
              <w:adjustRightInd w:val="0"/>
              <w:jc w:val="center"/>
            </w:pPr>
            <w:r>
              <w:rPr>
                <w:w w:val="94"/>
                <w:sz w:val="20"/>
                <w:szCs w:val="20"/>
              </w:rPr>
              <w:lastRenderedPageBreak/>
              <w:t>Bakır</w:t>
            </w:r>
          </w:p>
        </w:tc>
        <w:tc>
          <w:tcPr>
            <w:tcW w:w="1176" w:type="dxa"/>
            <w:vAlign w:val="bottom"/>
          </w:tcPr>
          <w:p w:rsidR="00A82AAD" w:rsidRPr="00441609" w:rsidRDefault="00A82AAD" w:rsidP="00382010">
            <w:pPr>
              <w:widowControl w:val="0"/>
              <w:autoSpaceDE w:val="0"/>
              <w:autoSpaceDN w:val="0"/>
              <w:adjustRightInd w:val="0"/>
              <w:jc w:val="center"/>
            </w:pPr>
            <w:r w:rsidRPr="00441609">
              <w:rPr>
                <w:w w:val="98"/>
                <w:sz w:val="20"/>
                <w:szCs w:val="20"/>
              </w:rPr>
              <w:t>96%</w:t>
            </w:r>
          </w:p>
        </w:tc>
        <w:tc>
          <w:tcPr>
            <w:tcW w:w="992" w:type="dxa"/>
            <w:vAlign w:val="bottom"/>
          </w:tcPr>
          <w:p w:rsidR="00A82AAD" w:rsidRPr="00441609" w:rsidRDefault="00A82AAD" w:rsidP="00382010">
            <w:pPr>
              <w:widowControl w:val="0"/>
              <w:autoSpaceDE w:val="0"/>
              <w:autoSpaceDN w:val="0"/>
              <w:adjustRightInd w:val="0"/>
              <w:jc w:val="center"/>
            </w:pPr>
            <w:r w:rsidRPr="00441609">
              <w:rPr>
                <w:sz w:val="20"/>
                <w:szCs w:val="20"/>
              </w:rPr>
              <w:t>4%</w:t>
            </w:r>
          </w:p>
        </w:tc>
        <w:tc>
          <w:tcPr>
            <w:tcW w:w="1417" w:type="dxa"/>
            <w:vAlign w:val="bottom"/>
          </w:tcPr>
          <w:p w:rsidR="00A82AAD" w:rsidRPr="00441609" w:rsidRDefault="00A82AAD" w:rsidP="00382010">
            <w:pPr>
              <w:widowControl w:val="0"/>
              <w:autoSpaceDE w:val="0"/>
              <w:autoSpaceDN w:val="0"/>
              <w:adjustRightInd w:val="0"/>
              <w:ind w:left="440"/>
            </w:pPr>
            <w:r w:rsidRPr="00441609">
              <w:rPr>
                <w:sz w:val="20"/>
                <w:szCs w:val="20"/>
              </w:rPr>
              <w:t>99.9%</w:t>
            </w:r>
          </w:p>
        </w:tc>
        <w:tc>
          <w:tcPr>
            <w:tcW w:w="1276" w:type="dxa"/>
            <w:vAlign w:val="bottom"/>
          </w:tcPr>
          <w:p w:rsidR="00A82AAD" w:rsidRPr="00441609" w:rsidRDefault="00A82AAD" w:rsidP="00382010">
            <w:pPr>
              <w:widowControl w:val="0"/>
              <w:autoSpaceDE w:val="0"/>
              <w:autoSpaceDN w:val="0"/>
              <w:adjustRightInd w:val="0"/>
              <w:jc w:val="center"/>
            </w:pPr>
            <w:r w:rsidRPr="00441609">
              <w:rPr>
                <w:sz w:val="20"/>
                <w:szCs w:val="20"/>
              </w:rPr>
              <w:t>0.1%</w:t>
            </w:r>
          </w:p>
        </w:tc>
        <w:tc>
          <w:tcPr>
            <w:tcW w:w="1276" w:type="dxa"/>
            <w:vAlign w:val="bottom"/>
          </w:tcPr>
          <w:p w:rsidR="00A82AAD" w:rsidRPr="00441609" w:rsidRDefault="00A82AAD" w:rsidP="00382010">
            <w:pPr>
              <w:widowControl w:val="0"/>
              <w:autoSpaceDE w:val="0"/>
              <w:autoSpaceDN w:val="0"/>
              <w:adjustRightInd w:val="0"/>
              <w:jc w:val="center"/>
            </w:pPr>
            <w:r w:rsidRPr="00441609">
              <w:rPr>
                <w:sz w:val="20"/>
                <w:szCs w:val="20"/>
              </w:rPr>
              <w:t>0.004%</w:t>
            </w:r>
          </w:p>
        </w:tc>
        <w:tc>
          <w:tcPr>
            <w:tcW w:w="1417" w:type="dxa"/>
            <w:vAlign w:val="bottom"/>
          </w:tcPr>
          <w:p w:rsidR="00A82AAD" w:rsidRPr="00441609" w:rsidRDefault="00A82AAD" w:rsidP="00382010">
            <w:pPr>
              <w:widowControl w:val="0"/>
              <w:autoSpaceDE w:val="0"/>
              <w:autoSpaceDN w:val="0"/>
              <w:adjustRightInd w:val="0"/>
              <w:rPr>
                <w:sz w:val="21"/>
                <w:szCs w:val="21"/>
              </w:rPr>
            </w:pPr>
          </w:p>
        </w:tc>
      </w:tr>
      <w:tr w:rsidR="00A82AAD" w:rsidRPr="00441609" w:rsidTr="00A82AAD">
        <w:trPr>
          <w:trHeight w:val="150"/>
        </w:trPr>
        <w:tc>
          <w:tcPr>
            <w:tcW w:w="1096" w:type="dxa"/>
            <w:vAlign w:val="bottom"/>
          </w:tcPr>
          <w:p w:rsidR="00A82AAD" w:rsidRPr="00441609" w:rsidRDefault="00A82AAD" w:rsidP="00382010">
            <w:pPr>
              <w:widowControl w:val="0"/>
              <w:autoSpaceDE w:val="0"/>
              <w:autoSpaceDN w:val="0"/>
              <w:adjustRightInd w:val="0"/>
              <w:rPr>
                <w:sz w:val="13"/>
                <w:szCs w:val="13"/>
              </w:rPr>
            </w:pPr>
          </w:p>
        </w:tc>
        <w:tc>
          <w:tcPr>
            <w:tcW w:w="1176" w:type="dxa"/>
            <w:vAlign w:val="bottom"/>
          </w:tcPr>
          <w:p w:rsidR="00A82AAD" w:rsidRPr="00441609" w:rsidRDefault="00A82AAD" w:rsidP="00382010">
            <w:pPr>
              <w:widowControl w:val="0"/>
              <w:autoSpaceDE w:val="0"/>
              <w:autoSpaceDN w:val="0"/>
              <w:adjustRightInd w:val="0"/>
              <w:rPr>
                <w:sz w:val="13"/>
                <w:szCs w:val="13"/>
              </w:rPr>
            </w:pPr>
          </w:p>
        </w:tc>
        <w:tc>
          <w:tcPr>
            <w:tcW w:w="992" w:type="dxa"/>
            <w:vAlign w:val="bottom"/>
          </w:tcPr>
          <w:p w:rsidR="00A82AAD" w:rsidRPr="00441609" w:rsidRDefault="00A82AAD" w:rsidP="00382010">
            <w:pPr>
              <w:widowControl w:val="0"/>
              <w:autoSpaceDE w:val="0"/>
              <w:autoSpaceDN w:val="0"/>
              <w:adjustRightInd w:val="0"/>
              <w:rPr>
                <w:sz w:val="13"/>
                <w:szCs w:val="13"/>
              </w:rPr>
            </w:pPr>
          </w:p>
        </w:tc>
        <w:tc>
          <w:tcPr>
            <w:tcW w:w="1417" w:type="dxa"/>
            <w:vAlign w:val="bottom"/>
          </w:tcPr>
          <w:p w:rsidR="00A82AAD" w:rsidRPr="00441609" w:rsidRDefault="00A82AAD" w:rsidP="00382010">
            <w:pPr>
              <w:widowControl w:val="0"/>
              <w:autoSpaceDE w:val="0"/>
              <w:autoSpaceDN w:val="0"/>
              <w:adjustRightInd w:val="0"/>
              <w:rPr>
                <w:sz w:val="13"/>
                <w:szCs w:val="13"/>
              </w:rPr>
            </w:pPr>
          </w:p>
        </w:tc>
        <w:tc>
          <w:tcPr>
            <w:tcW w:w="1276" w:type="dxa"/>
            <w:vAlign w:val="bottom"/>
          </w:tcPr>
          <w:p w:rsidR="00A82AAD" w:rsidRPr="00441609" w:rsidRDefault="00A82AAD" w:rsidP="00382010">
            <w:pPr>
              <w:widowControl w:val="0"/>
              <w:autoSpaceDE w:val="0"/>
              <w:autoSpaceDN w:val="0"/>
              <w:adjustRightInd w:val="0"/>
              <w:rPr>
                <w:sz w:val="13"/>
                <w:szCs w:val="13"/>
              </w:rPr>
            </w:pPr>
          </w:p>
        </w:tc>
        <w:tc>
          <w:tcPr>
            <w:tcW w:w="1276" w:type="dxa"/>
            <w:vAlign w:val="bottom"/>
          </w:tcPr>
          <w:p w:rsidR="00A82AAD" w:rsidRPr="00441609" w:rsidRDefault="00A82AAD" w:rsidP="00382010">
            <w:pPr>
              <w:widowControl w:val="0"/>
              <w:autoSpaceDE w:val="0"/>
              <w:autoSpaceDN w:val="0"/>
              <w:adjustRightInd w:val="0"/>
              <w:rPr>
                <w:sz w:val="13"/>
                <w:szCs w:val="13"/>
              </w:rPr>
            </w:pPr>
          </w:p>
        </w:tc>
        <w:tc>
          <w:tcPr>
            <w:tcW w:w="1417" w:type="dxa"/>
            <w:vAlign w:val="bottom"/>
          </w:tcPr>
          <w:p w:rsidR="00A82AAD" w:rsidRPr="00441609" w:rsidRDefault="00A82AAD" w:rsidP="00382010">
            <w:pPr>
              <w:widowControl w:val="0"/>
              <w:autoSpaceDE w:val="0"/>
              <w:autoSpaceDN w:val="0"/>
              <w:adjustRightInd w:val="0"/>
              <w:rPr>
                <w:sz w:val="13"/>
                <w:szCs w:val="13"/>
              </w:rPr>
            </w:pPr>
          </w:p>
        </w:tc>
      </w:tr>
      <w:tr w:rsidR="00A82AAD" w:rsidRPr="00441609" w:rsidTr="00A82AAD">
        <w:trPr>
          <w:trHeight w:val="250"/>
        </w:trPr>
        <w:tc>
          <w:tcPr>
            <w:tcW w:w="1096" w:type="dxa"/>
            <w:vAlign w:val="bottom"/>
          </w:tcPr>
          <w:p w:rsidR="00A82AAD" w:rsidRPr="00441609" w:rsidRDefault="00A82AAD" w:rsidP="00382010">
            <w:pPr>
              <w:widowControl w:val="0"/>
              <w:autoSpaceDE w:val="0"/>
              <w:autoSpaceDN w:val="0"/>
              <w:adjustRightInd w:val="0"/>
              <w:jc w:val="center"/>
            </w:pPr>
            <w:r>
              <w:rPr>
                <w:sz w:val="20"/>
                <w:szCs w:val="20"/>
              </w:rPr>
              <w:t>örnek</w:t>
            </w:r>
            <w:r w:rsidRPr="00441609">
              <w:rPr>
                <w:sz w:val="20"/>
                <w:szCs w:val="20"/>
              </w:rPr>
              <w:t xml:space="preserve"> 10 mg</w:t>
            </w:r>
          </w:p>
        </w:tc>
        <w:tc>
          <w:tcPr>
            <w:tcW w:w="1176" w:type="dxa"/>
            <w:vAlign w:val="bottom"/>
          </w:tcPr>
          <w:p w:rsidR="00A82AAD" w:rsidRPr="00441609" w:rsidRDefault="00A82AAD" w:rsidP="00382010">
            <w:pPr>
              <w:widowControl w:val="0"/>
              <w:autoSpaceDE w:val="0"/>
              <w:autoSpaceDN w:val="0"/>
              <w:adjustRightInd w:val="0"/>
              <w:jc w:val="center"/>
            </w:pPr>
            <w:r w:rsidRPr="00441609">
              <w:rPr>
                <w:sz w:val="20"/>
                <w:szCs w:val="20"/>
              </w:rPr>
              <w:t>9.6 mg</w:t>
            </w:r>
          </w:p>
        </w:tc>
        <w:tc>
          <w:tcPr>
            <w:tcW w:w="992" w:type="dxa"/>
            <w:vAlign w:val="bottom"/>
          </w:tcPr>
          <w:p w:rsidR="00A82AAD" w:rsidRPr="00441609" w:rsidRDefault="00A82AAD" w:rsidP="00382010">
            <w:pPr>
              <w:widowControl w:val="0"/>
              <w:autoSpaceDE w:val="0"/>
              <w:autoSpaceDN w:val="0"/>
              <w:adjustRightInd w:val="0"/>
              <w:ind w:left="200"/>
            </w:pPr>
            <w:r w:rsidRPr="00441609">
              <w:rPr>
                <w:sz w:val="20"/>
                <w:szCs w:val="20"/>
              </w:rPr>
              <w:t>0.4 mg</w:t>
            </w:r>
          </w:p>
        </w:tc>
        <w:tc>
          <w:tcPr>
            <w:tcW w:w="1417" w:type="dxa"/>
            <w:vAlign w:val="bottom"/>
          </w:tcPr>
          <w:p w:rsidR="00A82AAD" w:rsidRPr="00441609" w:rsidRDefault="00A82AAD" w:rsidP="00382010">
            <w:pPr>
              <w:widowControl w:val="0"/>
              <w:autoSpaceDE w:val="0"/>
              <w:autoSpaceDN w:val="0"/>
              <w:adjustRightInd w:val="0"/>
              <w:ind w:left="420"/>
            </w:pPr>
            <w:r w:rsidRPr="00441609">
              <w:rPr>
                <w:sz w:val="20"/>
                <w:szCs w:val="20"/>
              </w:rPr>
              <w:t>0.4 mg</w:t>
            </w:r>
          </w:p>
        </w:tc>
        <w:tc>
          <w:tcPr>
            <w:tcW w:w="1276" w:type="dxa"/>
            <w:vAlign w:val="bottom"/>
          </w:tcPr>
          <w:p w:rsidR="00A82AAD" w:rsidRPr="00441609" w:rsidRDefault="00A82AAD" w:rsidP="00382010">
            <w:pPr>
              <w:widowControl w:val="0"/>
              <w:autoSpaceDE w:val="0"/>
              <w:autoSpaceDN w:val="0"/>
              <w:adjustRightInd w:val="0"/>
              <w:jc w:val="center"/>
            </w:pPr>
            <w:r w:rsidRPr="00441609">
              <w:rPr>
                <w:sz w:val="20"/>
                <w:szCs w:val="20"/>
              </w:rPr>
              <w:t>0.0004 mg</w:t>
            </w:r>
          </w:p>
        </w:tc>
        <w:tc>
          <w:tcPr>
            <w:tcW w:w="1276" w:type="dxa"/>
            <w:vAlign w:val="bottom"/>
          </w:tcPr>
          <w:p w:rsidR="00A82AAD" w:rsidRPr="00441609" w:rsidRDefault="00A82AAD" w:rsidP="00382010">
            <w:pPr>
              <w:widowControl w:val="0"/>
              <w:autoSpaceDE w:val="0"/>
              <w:autoSpaceDN w:val="0"/>
              <w:adjustRightInd w:val="0"/>
              <w:jc w:val="center"/>
            </w:pPr>
            <w:r w:rsidRPr="00441609">
              <w:rPr>
                <w:sz w:val="20"/>
                <w:szCs w:val="20"/>
              </w:rPr>
              <w:t>0.0004 mg</w:t>
            </w:r>
          </w:p>
        </w:tc>
        <w:tc>
          <w:tcPr>
            <w:tcW w:w="1417" w:type="dxa"/>
            <w:vAlign w:val="bottom"/>
          </w:tcPr>
          <w:p w:rsidR="00A82AAD" w:rsidRPr="00441609" w:rsidRDefault="00A82AAD" w:rsidP="00382010">
            <w:pPr>
              <w:widowControl w:val="0"/>
              <w:autoSpaceDE w:val="0"/>
              <w:autoSpaceDN w:val="0"/>
              <w:adjustRightInd w:val="0"/>
              <w:rPr>
                <w:sz w:val="21"/>
                <w:szCs w:val="21"/>
              </w:rPr>
            </w:pPr>
          </w:p>
        </w:tc>
      </w:tr>
      <w:tr w:rsidR="00A82AAD" w:rsidRPr="00441609" w:rsidTr="00A82AAD">
        <w:trPr>
          <w:trHeight w:val="150"/>
        </w:trPr>
        <w:tc>
          <w:tcPr>
            <w:tcW w:w="1096" w:type="dxa"/>
            <w:vAlign w:val="bottom"/>
          </w:tcPr>
          <w:p w:rsidR="00A82AAD" w:rsidRPr="00441609" w:rsidRDefault="00A82AAD" w:rsidP="00382010">
            <w:pPr>
              <w:widowControl w:val="0"/>
              <w:autoSpaceDE w:val="0"/>
              <w:autoSpaceDN w:val="0"/>
              <w:adjustRightInd w:val="0"/>
              <w:rPr>
                <w:sz w:val="13"/>
                <w:szCs w:val="13"/>
              </w:rPr>
            </w:pPr>
          </w:p>
        </w:tc>
        <w:tc>
          <w:tcPr>
            <w:tcW w:w="1176" w:type="dxa"/>
            <w:vAlign w:val="bottom"/>
          </w:tcPr>
          <w:p w:rsidR="00A82AAD" w:rsidRPr="00441609" w:rsidRDefault="00A82AAD" w:rsidP="00382010">
            <w:pPr>
              <w:widowControl w:val="0"/>
              <w:autoSpaceDE w:val="0"/>
              <w:autoSpaceDN w:val="0"/>
              <w:adjustRightInd w:val="0"/>
              <w:rPr>
                <w:sz w:val="13"/>
                <w:szCs w:val="13"/>
              </w:rPr>
            </w:pPr>
          </w:p>
        </w:tc>
        <w:tc>
          <w:tcPr>
            <w:tcW w:w="992" w:type="dxa"/>
            <w:vAlign w:val="bottom"/>
          </w:tcPr>
          <w:p w:rsidR="00A82AAD" w:rsidRPr="00441609" w:rsidRDefault="00A82AAD" w:rsidP="00382010">
            <w:pPr>
              <w:widowControl w:val="0"/>
              <w:autoSpaceDE w:val="0"/>
              <w:autoSpaceDN w:val="0"/>
              <w:adjustRightInd w:val="0"/>
              <w:rPr>
                <w:sz w:val="13"/>
                <w:szCs w:val="13"/>
              </w:rPr>
            </w:pPr>
          </w:p>
        </w:tc>
        <w:tc>
          <w:tcPr>
            <w:tcW w:w="1417" w:type="dxa"/>
            <w:vAlign w:val="bottom"/>
          </w:tcPr>
          <w:p w:rsidR="00A82AAD" w:rsidRPr="00441609" w:rsidRDefault="00A82AAD" w:rsidP="00382010">
            <w:pPr>
              <w:widowControl w:val="0"/>
              <w:autoSpaceDE w:val="0"/>
              <w:autoSpaceDN w:val="0"/>
              <w:adjustRightInd w:val="0"/>
              <w:rPr>
                <w:sz w:val="13"/>
                <w:szCs w:val="13"/>
              </w:rPr>
            </w:pPr>
          </w:p>
        </w:tc>
        <w:tc>
          <w:tcPr>
            <w:tcW w:w="1276" w:type="dxa"/>
            <w:vAlign w:val="bottom"/>
          </w:tcPr>
          <w:p w:rsidR="00A82AAD" w:rsidRPr="00441609" w:rsidRDefault="00A82AAD" w:rsidP="00382010">
            <w:pPr>
              <w:widowControl w:val="0"/>
              <w:autoSpaceDE w:val="0"/>
              <w:autoSpaceDN w:val="0"/>
              <w:adjustRightInd w:val="0"/>
              <w:rPr>
                <w:sz w:val="13"/>
                <w:szCs w:val="13"/>
              </w:rPr>
            </w:pPr>
          </w:p>
        </w:tc>
        <w:tc>
          <w:tcPr>
            <w:tcW w:w="1276" w:type="dxa"/>
            <w:vAlign w:val="bottom"/>
          </w:tcPr>
          <w:p w:rsidR="00A82AAD" w:rsidRPr="00441609" w:rsidRDefault="00A82AAD" w:rsidP="00382010">
            <w:pPr>
              <w:widowControl w:val="0"/>
              <w:autoSpaceDE w:val="0"/>
              <w:autoSpaceDN w:val="0"/>
              <w:adjustRightInd w:val="0"/>
              <w:rPr>
                <w:sz w:val="13"/>
                <w:szCs w:val="13"/>
              </w:rPr>
            </w:pPr>
          </w:p>
        </w:tc>
        <w:tc>
          <w:tcPr>
            <w:tcW w:w="1417" w:type="dxa"/>
            <w:vAlign w:val="bottom"/>
          </w:tcPr>
          <w:p w:rsidR="00A82AAD" w:rsidRPr="00441609" w:rsidRDefault="00A82AAD" w:rsidP="00382010">
            <w:pPr>
              <w:widowControl w:val="0"/>
              <w:autoSpaceDE w:val="0"/>
              <w:autoSpaceDN w:val="0"/>
              <w:adjustRightInd w:val="0"/>
              <w:rPr>
                <w:sz w:val="13"/>
                <w:szCs w:val="13"/>
              </w:rPr>
            </w:pPr>
          </w:p>
        </w:tc>
      </w:tr>
    </w:tbl>
    <w:p w:rsidR="00AA5816" w:rsidRDefault="00AA5816" w:rsidP="00382010">
      <w:pPr>
        <w:widowControl w:val="0"/>
        <w:autoSpaceDE w:val="0"/>
        <w:autoSpaceDN w:val="0"/>
        <w:adjustRightInd w:val="0"/>
        <w:rPr>
          <w:sz w:val="23"/>
          <w:szCs w:val="23"/>
        </w:rPr>
      </w:pPr>
      <w:r w:rsidRPr="00C113A9">
        <w:rPr>
          <w:sz w:val="23"/>
          <w:szCs w:val="23"/>
        </w:rPr>
        <w:t>Reimann’in transfer faktörleri: Thomé-Kozmiensky “Ersatzbrennstoffe 2”, TK Verlag, 2002’de</w:t>
      </w:r>
    </w:p>
    <w:p w:rsidR="00AA5816" w:rsidRPr="00C113A9" w:rsidRDefault="00AA5816" w:rsidP="00382010">
      <w:pPr>
        <w:widowControl w:val="0"/>
        <w:autoSpaceDE w:val="0"/>
        <w:autoSpaceDN w:val="0"/>
        <w:adjustRightInd w:val="0"/>
        <w:ind w:left="620"/>
        <w:rPr>
          <w:sz w:val="23"/>
          <w:szCs w:val="23"/>
        </w:rPr>
      </w:pPr>
    </w:p>
    <w:p w:rsidR="00AA5816" w:rsidRPr="00C113A9" w:rsidRDefault="00AA5816" w:rsidP="00382010">
      <w:pPr>
        <w:widowControl w:val="0"/>
        <w:overflowPunct w:val="0"/>
        <w:autoSpaceDE w:val="0"/>
        <w:autoSpaceDN w:val="0"/>
        <w:adjustRightInd w:val="0"/>
        <w:jc w:val="both"/>
        <w:rPr>
          <w:sz w:val="23"/>
          <w:szCs w:val="23"/>
        </w:rPr>
      </w:pPr>
      <w:r w:rsidRPr="00C113A9">
        <w:rPr>
          <w:sz w:val="23"/>
          <w:szCs w:val="23"/>
        </w:rPr>
        <w:t>Yukarıdaki transfer faktörleri çok yüksek uçuculuğa sahip civanın 0.05 faktöründe yayıldığını göstermektedir. Bu faktör, girdi atığındaki civa konsantrasyonu 7 mg/kg (kuru madde, örnek niteliğinde %20 atık su içer</w:t>
      </w:r>
      <w:r w:rsidR="00A82AAD">
        <w:rPr>
          <w:sz w:val="23"/>
          <w:szCs w:val="23"/>
        </w:rPr>
        <w:t>iği) olana kadar kullanılabilir</w:t>
      </w:r>
      <w:r w:rsidR="00A82AAD">
        <w:rPr>
          <w:rStyle w:val="DipnotBavurusu"/>
          <w:sz w:val="23"/>
          <w:szCs w:val="23"/>
        </w:rPr>
        <w:footnoteReference w:id="120"/>
      </w:r>
      <w:r w:rsidRPr="00C113A9">
        <w:rPr>
          <w:sz w:val="23"/>
          <w:szCs w:val="23"/>
        </w:rPr>
        <w:t>. Daha yüksek civa konsantrasyonları Atık Yakma Direktifindeki 0.05 mg/m3 emisyon sınır değerini geçecektir. Bu atık fraksiyonları termal bertaraf yerine yeraltı imhasına yönlendirilmelidir.</w:t>
      </w:r>
    </w:p>
    <w:p w:rsidR="00AA5816" w:rsidRDefault="00AA5816" w:rsidP="00382010">
      <w:pPr>
        <w:widowControl w:val="0"/>
        <w:overflowPunct w:val="0"/>
        <w:autoSpaceDE w:val="0"/>
        <w:autoSpaceDN w:val="0"/>
        <w:adjustRightInd w:val="0"/>
        <w:jc w:val="both"/>
        <w:rPr>
          <w:sz w:val="23"/>
          <w:szCs w:val="23"/>
        </w:rPr>
      </w:pPr>
    </w:p>
    <w:p w:rsidR="00AA5816" w:rsidRDefault="00AA5816" w:rsidP="00382010">
      <w:pPr>
        <w:widowControl w:val="0"/>
        <w:overflowPunct w:val="0"/>
        <w:autoSpaceDE w:val="0"/>
        <w:autoSpaceDN w:val="0"/>
        <w:adjustRightInd w:val="0"/>
        <w:jc w:val="both"/>
        <w:rPr>
          <w:sz w:val="23"/>
          <w:szCs w:val="23"/>
        </w:rPr>
      </w:pPr>
      <w:r>
        <w:rPr>
          <w:sz w:val="23"/>
          <w:szCs w:val="23"/>
        </w:rPr>
        <w:t>Yüksek uçucu diğer metaller (</w:t>
      </w:r>
      <w:r w:rsidRPr="00C113A9">
        <w:rPr>
          <w:sz w:val="23"/>
          <w:szCs w:val="23"/>
        </w:rPr>
        <w:t>kadmiyum, talyum, antimon ve kurşun) için 0.001 faktörü kullanılabilir. Sınırlar parametre kombinasyonlarını (örneğin  Cd + Tl için 0,05 mg/m</w:t>
      </w:r>
      <w:r w:rsidRPr="00C113A9">
        <w:rPr>
          <w:sz w:val="23"/>
          <w:szCs w:val="23"/>
          <w:vertAlign w:val="superscript"/>
        </w:rPr>
        <w:t>3</w:t>
      </w:r>
      <w:r w:rsidRPr="00C113A9">
        <w:rPr>
          <w:sz w:val="23"/>
          <w:szCs w:val="23"/>
        </w:rPr>
        <w:t xml:space="preserve"> ) kapsadığından  </w:t>
      </w:r>
      <w:r w:rsidRPr="00A82AAD">
        <w:rPr>
          <w:sz w:val="23"/>
          <w:szCs w:val="23"/>
          <w:highlight w:val="yellow"/>
        </w:rPr>
        <w:t>Atık Yakma Direktifindeki emisyon sınır değerine ulaşmak için atık içi azami konsantrasyonu belirlemek daha zordur, bu yüzden her iki maddeyi de içeren varsayımlar yapılmak zorundadır. Genel olarak talyum kentsel atık yakmayla düşük ilişkilidir. İhtiyatlı olarak talyumun sınır değerin %50’ne ulaştığı</w:t>
      </w:r>
      <w:r w:rsidRPr="00C113A9">
        <w:rPr>
          <w:sz w:val="23"/>
          <w:szCs w:val="23"/>
        </w:rPr>
        <w:t xml:space="preserve"> kabul edilirse, sadece 200 mg/m3’ten fazla yüksek Kadmiyum konsantrasyonlarında  (kuru madde, örnek niteliğinde %20 atık su içeriği) sınır emisyon değerleri geçilecektir.</w:t>
      </w:r>
    </w:p>
    <w:p w:rsidR="00AA5816" w:rsidRPr="00C113A9" w:rsidRDefault="00AA5816" w:rsidP="00382010">
      <w:pPr>
        <w:widowControl w:val="0"/>
        <w:overflowPunct w:val="0"/>
        <w:autoSpaceDE w:val="0"/>
        <w:autoSpaceDN w:val="0"/>
        <w:adjustRightInd w:val="0"/>
        <w:jc w:val="both"/>
        <w:rPr>
          <w:sz w:val="23"/>
          <w:szCs w:val="23"/>
        </w:rPr>
      </w:pPr>
    </w:p>
    <w:p w:rsidR="00AA5816" w:rsidRDefault="00AA5816" w:rsidP="00382010">
      <w:pPr>
        <w:jc w:val="both"/>
        <w:rPr>
          <w:sz w:val="23"/>
          <w:szCs w:val="23"/>
        </w:rPr>
      </w:pPr>
      <w:r w:rsidRPr="00C113A9">
        <w:rPr>
          <w:sz w:val="23"/>
          <w:szCs w:val="23"/>
        </w:rPr>
        <w:t>Yukarıdaki transfer faktörlerine dayanarak, bir kurulumunun ortalama azami kapasitesi ve her ton atık için azami 6000 m3 baca gazının oluştuğunda</w:t>
      </w:r>
      <w:r w:rsidR="00A82AAD">
        <w:rPr>
          <w:sz w:val="23"/>
          <w:szCs w:val="23"/>
        </w:rPr>
        <w:t>, salınım şu şekilde hesaplanır</w:t>
      </w:r>
      <w:r w:rsidR="00A82AAD">
        <w:rPr>
          <w:rStyle w:val="DipnotBavurusu"/>
          <w:sz w:val="23"/>
          <w:szCs w:val="23"/>
        </w:rPr>
        <w:footnoteReference w:id="121"/>
      </w:r>
      <w:r w:rsidRPr="00C113A9">
        <w:rPr>
          <w:sz w:val="23"/>
          <w:szCs w:val="23"/>
        </w:rPr>
        <w:t>.</w:t>
      </w:r>
    </w:p>
    <w:p w:rsidR="00AA5816" w:rsidRDefault="00AA5816" w:rsidP="00382010">
      <w:pPr>
        <w:jc w:val="both"/>
      </w:pPr>
    </w:p>
    <w:p w:rsidR="00A82AAD" w:rsidRDefault="00A82AAD" w:rsidP="00A82AAD">
      <w:pPr>
        <w:pStyle w:val="ResimYazs"/>
      </w:pPr>
      <w:bookmarkStart w:id="96" w:name="_Toc439671977"/>
      <w:r>
        <w:t xml:space="preserve">Tablo R.18- </w:t>
      </w:r>
      <w:r>
        <w:fldChar w:fldCharType="begin"/>
      </w:r>
      <w:r>
        <w:instrText xml:space="preserve"> SEQ Tablo_R.18- \* ARABIC </w:instrText>
      </w:r>
      <w:r>
        <w:fldChar w:fldCharType="separate"/>
      </w:r>
      <w:r w:rsidR="00B5752B">
        <w:rPr>
          <w:noProof/>
        </w:rPr>
        <w:t>27</w:t>
      </w:r>
      <w:r>
        <w:fldChar w:fldCharType="end"/>
      </w:r>
      <w:r>
        <w:t xml:space="preserve">: </w:t>
      </w:r>
      <w:r w:rsidRPr="00A82AAD">
        <w:rPr>
          <w:b w:val="0"/>
        </w:rPr>
        <w:t>Yakma işleminden kaynaklanan iyileştirilmiş havaya salınım tahmini</w:t>
      </w:r>
      <w:bookmarkEnd w:id="96"/>
    </w:p>
    <w:tbl>
      <w:tblPr>
        <w:tblpPr w:leftFromText="141" w:rightFromText="141" w:vertAnchor="text" w:horzAnchor="page" w:tblpX="1615" w:tblpY="5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800"/>
        <w:gridCol w:w="1592"/>
        <w:gridCol w:w="1408"/>
      </w:tblGrid>
      <w:tr w:rsidR="00AA5816" w:rsidRPr="00441609" w:rsidTr="00A82AAD">
        <w:trPr>
          <w:trHeight w:val="264"/>
        </w:trPr>
        <w:tc>
          <w:tcPr>
            <w:tcW w:w="3800" w:type="dxa"/>
            <w:tcBorders>
              <w:right w:val="single" w:sz="4" w:space="0" w:color="auto"/>
            </w:tcBorders>
            <w:vAlign w:val="bottom"/>
          </w:tcPr>
          <w:p w:rsidR="00AA5816" w:rsidRPr="00441609" w:rsidRDefault="00AA5816" w:rsidP="00382010">
            <w:pPr>
              <w:widowControl w:val="0"/>
              <w:autoSpaceDE w:val="0"/>
              <w:autoSpaceDN w:val="0"/>
              <w:adjustRightInd w:val="0"/>
            </w:pPr>
            <w:r>
              <w:rPr>
                <w:b/>
                <w:bCs/>
                <w:sz w:val="20"/>
                <w:szCs w:val="20"/>
              </w:rPr>
              <w:t>Civa için iyileştirilmiş salınım tahmini</w:t>
            </w:r>
          </w:p>
        </w:tc>
        <w:tc>
          <w:tcPr>
            <w:tcW w:w="1592" w:type="dxa"/>
            <w:tcBorders>
              <w:top w:val="single" w:sz="4" w:space="0" w:color="auto"/>
              <w:left w:val="single" w:sz="4" w:space="0" w:color="auto"/>
              <w:bottom w:val="single" w:sz="4" w:space="0" w:color="auto"/>
              <w:right w:val="single" w:sz="4" w:space="0" w:color="auto"/>
            </w:tcBorders>
            <w:vAlign w:val="bottom"/>
          </w:tcPr>
          <w:p w:rsidR="00AA5816" w:rsidRPr="00441609" w:rsidRDefault="00AA5816" w:rsidP="00A82AAD">
            <w:pPr>
              <w:widowControl w:val="0"/>
              <w:autoSpaceDE w:val="0"/>
              <w:autoSpaceDN w:val="0"/>
              <w:adjustRightInd w:val="0"/>
            </w:pPr>
          </w:p>
        </w:tc>
        <w:tc>
          <w:tcPr>
            <w:tcW w:w="1408" w:type="dxa"/>
            <w:tcBorders>
              <w:left w:val="single" w:sz="4" w:space="0" w:color="auto"/>
            </w:tcBorders>
            <w:vAlign w:val="bottom"/>
          </w:tcPr>
          <w:p w:rsidR="00AA5816" w:rsidRPr="00441609" w:rsidRDefault="00AA5816" w:rsidP="00382010">
            <w:pPr>
              <w:widowControl w:val="0"/>
              <w:autoSpaceDE w:val="0"/>
              <w:autoSpaceDN w:val="0"/>
              <w:adjustRightInd w:val="0"/>
            </w:pPr>
          </w:p>
        </w:tc>
      </w:tr>
      <w:tr w:rsidR="00AA5816" w:rsidRPr="00441609" w:rsidTr="00A82AAD">
        <w:trPr>
          <w:trHeight w:val="418"/>
        </w:trPr>
        <w:tc>
          <w:tcPr>
            <w:tcW w:w="3800" w:type="dxa"/>
            <w:tcBorders>
              <w:right w:val="single" w:sz="4" w:space="0" w:color="auto"/>
            </w:tcBorders>
            <w:vAlign w:val="bottom"/>
          </w:tcPr>
          <w:p w:rsidR="00AA5816" w:rsidRPr="00441609" w:rsidRDefault="00AA5816" w:rsidP="00382010">
            <w:pPr>
              <w:widowControl w:val="0"/>
              <w:autoSpaceDE w:val="0"/>
              <w:autoSpaceDN w:val="0"/>
              <w:adjustRightInd w:val="0"/>
            </w:pPr>
            <w:r>
              <w:rPr>
                <w:sz w:val="20"/>
                <w:szCs w:val="20"/>
              </w:rPr>
              <w:t>Atık ton başına azami hava</w:t>
            </w:r>
          </w:p>
        </w:tc>
        <w:tc>
          <w:tcPr>
            <w:tcW w:w="1592" w:type="dxa"/>
            <w:tcBorders>
              <w:top w:val="single" w:sz="4" w:space="0" w:color="auto"/>
              <w:left w:val="single" w:sz="4" w:space="0" w:color="auto"/>
              <w:bottom w:val="single" w:sz="4" w:space="0" w:color="auto"/>
              <w:right w:val="single" w:sz="4" w:space="0" w:color="auto"/>
            </w:tcBorders>
            <w:vAlign w:val="bottom"/>
          </w:tcPr>
          <w:p w:rsidR="00AA5816" w:rsidRPr="00441609" w:rsidRDefault="00AA5816" w:rsidP="00A82AAD">
            <w:pPr>
              <w:widowControl w:val="0"/>
              <w:autoSpaceDE w:val="0"/>
              <w:autoSpaceDN w:val="0"/>
              <w:adjustRightInd w:val="0"/>
              <w:ind w:left="316"/>
            </w:pPr>
            <w:r w:rsidRPr="00441609">
              <w:rPr>
                <w:sz w:val="20"/>
                <w:szCs w:val="20"/>
              </w:rPr>
              <w:t>6000</w:t>
            </w:r>
          </w:p>
        </w:tc>
        <w:tc>
          <w:tcPr>
            <w:tcW w:w="1408" w:type="dxa"/>
            <w:tcBorders>
              <w:left w:val="single" w:sz="4" w:space="0" w:color="auto"/>
            </w:tcBorders>
            <w:vAlign w:val="bottom"/>
          </w:tcPr>
          <w:p w:rsidR="00AA5816" w:rsidRPr="00441609" w:rsidRDefault="00AA5816" w:rsidP="00382010">
            <w:pPr>
              <w:widowControl w:val="0"/>
              <w:autoSpaceDE w:val="0"/>
              <w:autoSpaceDN w:val="0"/>
              <w:adjustRightInd w:val="0"/>
              <w:ind w:left="340"/>
            </w:pPr>
            <w:r w:rsidRPr="00441609">
              <w:rPr>
                <w:sz w:val="20"/>
                <w:szCs w:val="20"/>
              </w:rPr>
              <w:t>m3</w:t>
            </w:r>
          </w:p>
        </w:tc>
      </w:tr>
      <w:tr w:rsidR="00AA5816" w:rsidRPr="00441609" w:rsidTr="00A82AAD">
        <w:trPr>
          <w:trHeight w:val="420"/>
        </w:trPr>
        <w:tc>
          <w:tcPr>
            <w:tcW w:w="3800" w:type="dxa"/>
            <w:tcBorders>
              <w:right w:val="single" w:sz="4" w:space="0" w:color="auto"/>
            </w:tcBorders>
            <w:vAlign w:val="bottom"/>
          </w:tcPr>
          <w:p w:rsidR="00AA5816" w:rsidRPr="00441609" w:rsidRDefault="00AA5816" w:rsidP="00382010">
            <w:pPr>
              <w:widowControl w:val="0"/>
              <w:autoSpaceDE w:val="0"/>
              <w:autoSpaceDN w:val="0"/>
              <w:adjustRightInd w:val="0"/>
            </w:pPr>
            <w:r>
              <w:rPr>
                <w:sz w:val="20"/>
                <w:szCs w:val="20"/>
              </w:rPr>
              <w:t>Yükleme başına ortalam kapasite</w:t>
            </w:r>
          </w:p>
        </w:tc>
        <w:tc>
          <w:tcPr>
            <w:tcW w:w="1592" w:type="dxa"/>
            <w:tcBorders>
              <w:top w:val="single" w:sz="4" w:space="0" w:color="auto"/>
              <w:left w:val="single" w:sz="4" w:space="0" w:color="auto"/>
              <w:bottom w:val="single" w:sz="4" w:space="0" w:color="auto"/>
              <w:right w:val="single" w:sz="4" w:space="0" w:color="auto"/>
            </w:tcBorders>
            <w:vAlign w:val="bottom"/>
          </w:tcPr>
          <w:p w:rsidR="00AA5816" w:rsidRPr="00A82AAD" w:rsidRDefault="00AA5816" w:rsidP="00A82AAD">
            <w:pPr>
              <w:widowControl w:val="0"/>
              <w:autoSpaceDE w:val="0"/>
              <w:autoSpaceDN w:val="0"/>
              <w:adjustRightInd w:val="0"/>
              <w:ind w:left="316"/>
              <w:rPr>
                <w:sz w:val="20"/>
                <w:szCs w:val="20"/>
              </w:rPr>
            </w:pPr>
            <w:r w:rsidRPr="00441609">
              <w:rPr>
                <w:sz w:val="20"/>
                <w:szCs w:val="20"/>
              </w:rPr>
              <w:t>200000</w:t>
            </w:r>
          </w:p>
        </w:tc>
        <w:tc>
          <w:tcPr>
            <w:tcW w:w="1408" w:type="dxa"/>
            <w:tcBorders>
              <w:left w:val="single" w:sz="4" w:space="0" w:color="auto"/>
            </w:tcBorders>
            <w:vAlign w:val="bottom"/>
          </w:tcPr>
          <w:p w:rsidR="00AA5816" w:rsidRPr="00441609" w:rsidRDefault="00AA5816" w:rsidP="00382010">
            <w:pPr>
              <w:widowControl w:val="0"/>
              <w:autoSpaceDE w:val="0"/>
              <w:autoSpaceDN w:val="0"/>
              <w:adjustRightInd w:val="0"/>
              <w:ind w:left="340"/>
            </w:pPr>
            <w:r w:rsidRPr="00441609">
              <w:rPr>
                <w:sz w:val="20"/>
                <w:szCs w:val="20"/>
              </w:rPr>
              <w:t>t</w:t>
            </w:r>
            <w:r>
              <w:rPr>
                <w:sz w:val="20"/>
                <w:szCs w:val="20"/>
              </w:rPr>
              <w:t>on</w:t>
            </w:r>
            <w:r w:rsidRPr="00441609">
              <w:rPr>
                <w:sz w:val="20"/>
                <w:szCs w:val="20"/>
              </w:rPr>
              <w:t>/</w:t>
            </w:r>
            <w:r>
              <w:rPr>
                <w:sz w:val="20"/>
                <w:szCs w:val="20"/>
              </w:rPr>
              <w:t>yıl</w:t>
            </w:r>
          </w:p>
        </w:tc>
      </w:tr>
      <w:tr w:rsidR="00AA5816" w:rsidRPr="00441609" w:rsidTr="00A82AAD">
        <w:trPr>
          <w:trHeight w:val="420"/>
        </w:trPr>
        <w:tc>
          <w:tcPr>
            <w:tcW w:w="3800" w:type="dxa"/>
            <w:tcBorders>
              <w:right w:val="single" w:sz="4" w:space="0" w:color="auto"/>
            </w:tcBorders>
            <w:vAlign w:val="bottom"/>
          </w:tcPr>
          <w:p w:rsidR="00AA5816" w:rsidRPr="00441609" w:rsidRDefault="00AA5816" w:rsidP="00382010">
            <w:pPr>
              <w:widowControl w:val="0"/>
              <w:autoSpaceDE w:val="0"/>
              <w:autoSpaceDN w:val="0"/>
              <w:adjustRightInd w:val="0"/>
            </w:pPr>
            <w:r w:rsidRPr="00441609">
              <w:rPr>
                <w:sz w:val="20"/>
                <w:szCs w:val="20"/>
              </w:rPr>
              <w:t>Emis</w:t>
            </w:r>
            <w:r>
              <w:rPr>
                <w:sz w:val="20"/>
                <w:szCs w:val="20"/>
              </w:rPr>
              <w:t>yon snır değeri (örnek)</w:t>
            </w:r>
          </w:p>
        </w:tc>
        <w:tc>
          <w:tcPr>
            <w:tcW w:w="1592" w:type="dxa"/>
            <w:tcBorders>
              <w:top w:val="single" w:sz="4" w:space="0" w:color="auto"/>
              <w:left w:val="single" w:sz="4" w:space="0" w:color="auto"/>
              <w:bottom w:val="single" w:sz="4" w:space="0" w:color="auto"/>
              <w:right w:val="single" w:sz="4" w:space="0" w:color="auto"/>
            </w:tcBorders>
            <w:vAlign w:val="bottom"/>
          </w:tcPr>
          <w:p w:rsidR="00AA5816" w:rsidRPr="00A82AAD" w:rsidRDefault="00AA5816" w:rsidP="00A82AAD">
            <w:pPr>
              <w:widowControl w:val="0"/>
              <w:autoSpaceDE w:val="0"/>
              <w:autoSpaceDN w:val="0"/>
              <w:adjustRightInd w:val="0"/>
              <w:ind w:left="316"/>
              <w:rPr>
                <w:sz w:val="20"/>
                <w:szCs w:val="20"/>
              </w:rPr>
            </w:pPr>
            <w:r w:rsidRPr="00441609">
              <w:rPr>
                <w:sz w:val="20"/>
                <w:szCs w:val="20"/>
              </w:rPr>
              <w:t>0.05</w:t>
            </w:r>
          </w:p>
        </w:tc>
        <w:tc>
          <w:tcPr>
            <w:tcW w:w="1408" w:type="dxa"/>
            <w:tcBorders>
              <w:left w:val="single" w:sz="4" w:space="0" w:color="auto"/>
            </w:tcBorders>
            <w:vAlign w:val="bottom"/>
          </w:tcPr>
          <w:p w:rsidR="00AA5816" w:rsidRPr="00441609" w:rsidRDefault="00AA5816" w:rsidP="00382010">
            <w:pPr>
              <w:widowControl w:val="0"/>
              <w:autoSpaceDE w:val="0"/>
              <w:autoSpaceDN w:val="0"/>
              <w:adjustRightInd w:val="0"/>
              <w:ind w:left="340"/>
            </w:pPr>
            <w:r w:rsidRPr="00441609">
              <w:rPr>
                <w:w w:val="95"/>
                <w:sz w:val="20"/>
                <w:szCs w:val="20"/>
              </w:rPr>
              <w:t>mg/m3</w:t>
            </w:r>
          </w:p>
        </w:tc>
      </w:tr>
      <w:tr w:rsidR="00AA5816" w:rsidRPr="00441609" w:rsidTr="00A82AAD">
        <w:trPr>
          <w:trHeight w:val="420"/>
        </w:trPr>
        <w:tc>
          <w:tcPr>
            <w:tcW w:w="3800" w:type="dxa"/>
            <w:tcBorders>
              <w:right w:val="single" w:sz="4" w:space="0" w:color="auto"/>
            </w:tcBorders>
            <w:vAlign w:val="bottom"/>
          </w:tcPr>
          <w:p w:rsidR="00AA5816" w:rsidRPr="00441609" w:rsidRDefault="00AA5816" w:rsidP="00382010">
            <w:pPr>
              <w:widowControl w:val="0"/>
              <w:autoSpaceDE w:val="0"/>
              <w:autoSpaceDN w:val="0"/>
              <w:adjustRightInd w:val="0"/>
            </w:pPr>
            <w:r>
              <w:rPr>
                <w:sz w:val="20"/>
                <w:szCs w:val="20"/>
              </w:rPr>
              <w:t>Her ton atık için nakliye</w:t>
            </w:r>
          </w:p>
        </w:tc>
        <w:tc>
          <w:tcPr>
            <w:tcW w:w="1592" w:type="dxa"/>
            <w:tcBorders>
              <w:top w:val="single" w:sz="4" w:space="0" w:color="auto"/>
              <w:left w:val="single" w:sz="4" w:space="0" w:color="auto"/>
              <w:bottom w:val="single" w:sz="4" w:space="0" w:color="auto"/>
              <w:right w:val="single" w:sz="4" w:space="0" w:color="auto"/>
            </w:tcBorders>
            <w:vAlign w:val="bottom"/>
          </w:tcPr>
          <w:p w:rsidR="00AA5816" w:rsidRPr="00A82AAD" w:rsidRDefault="00AA5816" w:rsidP="00A82AAD">
            <w:pPr>
              <w:widowControl w:val="0"/>
              <w:autoSpaceDE w:val="0"/>
              <w:autoSpaceDN w:val="0"/>
              <w:adjustRightInd w:val="0"/>
              <w:ind w:left="316"/>
              <w:rPr>
                <w:sz w:val="20"/>
                <w:szCs w:val="20"/>
              </w:rPr>
            </w:pPr>
            <w:r w:rsidRPr="00441609">
              <w:rPr>
                <w:sz w:val="20"/>
                <w:szCs w:val="20"/>
              </w:rPr>
              <w:t>300</w:t>
            </w:r>
          </w:p>
        </w:tc>
        <w:tc>
          <w:tcPr>
            <w:tcW w:w="1408" w:type="dxa"/>
            <w:tcBorders>
              <w:left w:val="single" w:sz="4" w:space="0" w:color="auto"/>
            </w:tcBorders>
            <w:vAlign w:val="bottom"/>
          </w:tcPr>
          <w:p w:rsidR="00AA5816" w:rsidRPr="00441609" w:rsidRDefault="00AA5816" w:rsidP="00382010">
            <w:pPr>
              <w:widowControl w:val="0"/>
              <w:autoSpaceDE w:val="0"/>
              <w:autoSpaceDN w:val="0"/>
              <w:adjustRightInd w:val="0"/>
              <w:ind w:left="340"/>
            </w:pPr>
            <w:r w:rsidRPr="00441609">
              <w:rPr>
                <w:sz w:val="20"/>
                <w:szCs w:val="20"/>
              </w:rPr>
              <w:t>mg</w:t>
            </w:r>
          </w:p>
        </w:tc>
      </w:tr>
      <w:tr w:rsidR="00AA5816" w:rsidRPr="00441609" w:rsidTr="00A82AAD">
        <w:trPr>
          <w:trHeight w:val="420"/>
        </w:trPr>
        <w:tc>
          <w:tcPr>
            <w:tcW w:w="3800" w:type="dxa"/>
            <w:tcBorders>
              <w:right w:val="single" w:sz="4" w:space="0" w:color="auto"/>
            </w:tcBorders>
            <w:vAlign w:val="bottom"/>
          </w:tcPr>
          <w:p w:rsidR="00AA5816" w:rsidRPr="00441609" w:rsidRDefault="00AA5816" w:rsidP="00382010">
            <w:pPr>
              <w:widowControl w:val="0"/>
              <w:autoSpaceDE w:val="0"/>
              <w:autoSpaceDN w:val="0"/>
              <w:adjustRightInd w:val="0"/>
            </w:pPr>
            <w:r>
              <w:rPr>
                <w:sz w:val="20"/>
                <w:szCs w:val="20"/>
              </w:rPr>
              <w:t>Yıllık azami emisyon</w:t>
            </w:r>
          </w:p>
        </w:tc>
        <w:tc>
          <w:tcPr>
            <w:tcW w:w="1592" w:type="dxa"/>
            <w:tcBorders>
              <w:top w:val="single" w:sz="4" w:space="0" w:color="auto"/>
              <w:left w:val="single" w:sz="4" w:space="0" w:color="auto"/>
              <w:bottom w:val="single" w:sz="4" w:space="0" w:color="auto"/>
              <w:right w:val="single" w:sz="4" w:space="0" w:color="auto"/>
            </w:tcBorders>
            <w:vAlign w:val="bottom"/>
          </w:tcPr>
          <w:p w:rsidR="00AA5816" w:rsidRPr="00A82AAD" w:rsidRDefault="00AA5816" w:rsidP="00A82AAD">
            <w:pPr>
              <w:widowControl w:val="0"/>
              <w:autoSpaceDE w:val="0"/>
              <w:autoSpaceDN w:val="0"/>
              <w:adjustRightInd w:val="0"/>
              <w:ind w:left="316"/>
              <w:rPr>
                <w:sz w:val="20"/>
                <w:szCs w:val="20"/>
              </w:rPr>
            </w:pPr>
            <w:r w:rsidRPr="00441609">
              <w:rPr>
                <w:sz w:val="20"/>
                <w:szCs w:val="20"/>
              </w:rPr>
              <w:t>0.06</w:t>
            </w:r>
          </w:p>
        </w:tc>
        <w:tc>
          <w:tcPr>
            <w:tcW w:w="1408" w:type="dxa"/>
            <w:tcBorders>
              <w:left w:val="single" w:sz="4" w:space="0" w:color="auto"/>
            </w:tcBorders>
            <w:vAlign w:val="bottom"/>
          </w:tcPr>
          <w:p w:rsidR="00AA5816" w:rsidRPr="00441609" w:rsidRDefault="00AA5816" w:rsidP="00382010">
            <w:pPr>
              <w:widowControl w:val="0"/>
              <w:autoSpaceDE w:val="0"/>
              <w:autoSpaceDN w:val="0"/>
              <w:adjustRightInd w:val="0"/>
              <w:ind w:left="340"/>
            </w:pPr>
            <w:r w:rsidRPr="00441609">
              <w:rPr>
                <w:sz w:val="20"/>
                <w:szCs w:val="20"/>
              </w:rPr>
              <w:t>t</w:t>
            </w:r>
            <w:r>
              <w:rPr>
                <w:sz w:val="20"/>
                <w:szCs w:val="20"/>
              </w:rPr>
              <w:t>on</w:t>
            </w:r>
            <w:r w:rsidRPr="00441609">
              <w:rPr>
                <w:sz w:val="20"/>
                <w:szCs w:val="20"/>
              </w:rPr>
              <w:t>/</w:t>
            </w:r>
            <w:r>
              <w:rPr>
                <w:sz w:val="20"/>
                <w:szCs w:val="20"/>
              </w:rPr>
              <w:t>yıl</w:t>
            </w:r>
          </w:p>
        </w:tc>
      </w:tr>
      <w:tr w:rsidR="00AA5816" w:rsidRPr="00441609" w:rsidTr="00A82AAD">
        <w:trPr>
          <w:trHeight w:val="420"/>
        </w:trPr>
        <w:tc>
          <w:tcPr>
            <w:tcW w:w="3800" w:type="dxa"/>
            <w:tcBorders>
              <w:right w:val="single" w:sz="4" w:space="0" w:color="auto"/>
            </w:tcBorders>
            <w:vAlign w:val="bottom"/>
          </w:tcPr>
          <w:p w:rsidR="00AA5816" w:rsidRPr="00441609" w:rsidRDefault="00AA5816" w:rsidP="00382010">
            <w:pPr>
              <w:widowControl w:val="0"/>
              <w:autoSpaceDE w:val="0"/>
              <w:autoSpaceDN w:val="0"/>
              <w:adjustRightInd w:val="0"/>
            </w:pPr>
            <w:r>
              <w:rPr>
                <w:sz w:val="20"/>
                <w:szCs w:val="20"/>
              </w:rPr>
              <w:t>Günlük azami emisyon</w:t>
            </w:r>
          </w:p>
        </w:tc>
        <w:tc>
          <w:tcPr>
            <w:tcW w:w="1592" w:type="dxa"/>
            <w:tcBorders>
              <w:top w:val="single" w:sz="4" w:space="0" w:color="auto"/>
              <w:left w:val="single" w:sz="4" w:space="0" w:color="auto"/>
              <w:bottom w:val="single" w:sz="4" w:space="0" w:color="auto"/>
              <w:right w:val="single" w:sz="4" w:space="0" w:color="auto"/>
            </w:tcBorders>
            <w:vAlign w:val="bottom"/>
          </w:tcPr>
          <w:p w:rsidR="00AA5816" w:rsidRPr="00A82AAD" w:rsidRDefault="00AA5816" w:rsidP="00A82AAD">
            <w:pPr>
              <w:widowControl w:val="0"/>
              <w:autoSpaceDE w:val="0"/>
              <w:autoSpaceDN w:val="0"/>
              <w:adjustRightInd w:val="0"/>
              <w:ind w:left="316"/>
              <w:rPr>
                <w:sz w:val="20"/>
                <w:szCs w:val="20"/>
              </w:rPr>
            </w:pPr>
            <w:r w:rsidRPr="00441609">
              <w:rPr>
                <w:sz w:val="20"/>
                <w:szCs w:val="20"/>
              </w:rPr>
              <w:t>0.2</w:t>
            </w:r>
          </w:p>
        </w:tc>
        <w:tc>
          <w:tcPr>
            <w:tcW w:w="1408" w:type="dxa"/>
            <w:tcBorders>
              <w:left w:val="single" w:sz="4" w:space="0" w:color="auto"/>
            </w:tcBorders>
            <w:vAlign w:val="bottom"/>
          </w:tcPr>
          <w:p w:rsidR="00AA5816" w:rsidRPr="00441609" w:rsidRDefault="00AA5816" w:rsidP="00382010">
            <w:pPr>
              <w:widowControl w:val="0"/>
              <w:autoSpaceDE w:val="0"/>
              <w:autoSpaceDN w:val="0"/>
              <w:adjustRightInd w:val="0"/>
              <w:ind w:left="340"/>
            </w:pPr>
            <w:r w:rsidRPr="00441609">
              <w:rPr>
                <w:sz w:val="20"/>
                <w:szCs w:val="20"/>
              </w:rPr>
              <w:t>kg/</w:t>
            </w:r>
            <w:r>
              <w:rPr>
                <w:sz w:val="20"/>
                <w:szCs w:val="20"/>
              </w:rPr>
              <w:t>gün</w:t>
            </w:r>
          </w:p>
        </w:tc>
      </w:tr>
    </w:tbl>
    <w:p w:rsidR="00AA5816" w:rsidRDefault="00AA5816" w:rsidP="00382010">
      <w:pPr>
        <w:widowControl w:val="0"/>
        <w:autoSpaceDE w:val="0"/>
        <w:autoSpaceDN w:val="0"/>
        <w:adjustRightInd w:val="0"/>
      </w:pPr>
    </w:p>
    <w:p w:rsidR="00AA5816" w:rsidRDefault="00AA5816" w:rsidP="00382010">
      <w:pPr>
        <w:widowControl w:val="0"/>
        <w:overflowPunct w:val="0"/>
        <w:autoSpaceDE w:val="0"/>
        <w:autoSpaceDN w:val="0"/>
        <w:adjustRightInd w:val="0"/>
        <w:ind w:left="6"/>
        <w:jc w:val="both"/>
      </w:pPr>
    </w:p>
    <w:p w:rsidR="00AA5816" w:rsidRDefault="00AA5816" w:rsidP="00382010">
      <w:pPr>
        <w:widowControl w:val="0"/>
        <w:overflowPunct w:val="0"/>
        <w:autoSpaceDE w:val="0"/>
        <w:autoSpaceDN w:val="0"/>
        <w:adjustRightInd w:val="0"/>
        <w:ind w:left="6"/>
        <w:jc w:val="both"/>
      </w:pPr>
    </w:p>
    <w:p w:rsidR="00AA5816" w:rsidRDefault="00AA5816" w:rsidP="00382010">
      <w:pPr>
        <w:widowControl w:val="0"/>
        <w:overflowPunct w:val="0"/>
        <w:autoSpaceDE w:val="0"/>
        <w:autoSpaceDN w:val="0"/>
        <w:adjustRightInd w:val="0"/>
        <w:ind w:left="6"/>
        <w:jc w:val="both"/>
      </w:pPr>
    </w:p>
    <w:p w:rsidR="00AA5816" w:rsidRDefault="00AA5816" w:rsidP="00382010">
      <w:pPr>
        <w:widowControl w:val="0"/>
        <w:overflowPunct w:val="0"/>
        <w:autoSpaceDE w:val="0"/>
        <w:autoSpaceDN w:val="0"/>
        <w:adjustRightInd w:val="0"/>
        <w:ind w:left="6"/>
        <w:jc w:val="both"/>
      </w:pPr>
    </w:p>
    <w:p w:rsidR="00AA5816" w:rsidRDefault="00AA5816" w:rsidP="00382010">
      <w:pPr>
        <w:widowControl w:val="0"/>
        <w:overflowPunct w:val="0"/>
        <w:autoSpaceDE w:val="0"/>
        <w:autoSpaceDN w:val="0"/>
        <w:adjustRightInd w:val="0"/>
        <w:ind w:left="6"/>
        <w:jc w:val="both"/>
      </w:pPr>
    </w:p>
    <w:p w:rsidR="00AA5816" w:rsidRDefault="00AA5816" w:rsidP="00382010">
      <w:pPr>
        <w:widowControl w:val="0"/>
        <w:overflowPunct w:val="0"/>
        <w:autoSpaceDE w:val="0"/>
        <w:autoSpaceDN w:val="0"/>
        <w:adjustRightInd w:val="0"/>
        <w:ind w:left="6"/>
        <w:jc w:val="both"/>
      </w:pPr>
    </w:p>
    <w:p w:rsidR="00AA5816" w:rsidRDefault="00AA5816" w:rsidP="00382010">
      <w:pPr>
        <w:widowControl w:val="0"/>
        <w:overflowPunct w:val="0"/>
        <w:autoSpaceDE w:val="0"/>
        <w:autoSpaceDN w:val="0"/>
        <w:adjustRightInd w:val="0"/>
        <w:ind w:left="6"/>
        <w:jc w:val="both"/>
      </w:pPr>
    </w:p>
    <w:p w:rsidR="00AA5816" w:rsidRDefault="00AA5816" w:rsidP="00382010">
      <w:pPr>
        <w:widowControl w:val="0"/>
        <w:overflowPunct w:val="0"/>
        <w:autoSpaceDE w:val="0"/>
        <w:autoSpaceDN w:val="0"/>
        <w:adjustRightInd w:val="0"/>
        <w:ind w:left="6"/>
        <w:jc w:val="both"/>
      </w:pPr>
    </w:p>
    <w:p w:rsidR="00AA5816" w:rsidRDefault="00AA5816" w:rsidP="00382010">
      <w:pPr>
        <w:widowControl w:val="0"/>
        <w:overflowPunct w:val="0"/>
        <w:autoSpaceDE w:val="0"/>
        <w:autoSpaceDN w:val="0"/>
        <w:adjustRightInd w:val="0"/>
        <w:ind w:left="6"/>
        <w:jc w:val="both"/>
      </w:pPr>
    </w:p>
    <w:p w:rsidR="00AA5816" w:rsidRDefault="00AA5816" w:rsidP="00382010">
      <w:pPr>
        <w:widowControl w:val="0"/>
        <w:overflowPunct w:val="0"/>
        <w:autoSpaceDE w:val="0"/>
        <w:autoSpaceDN w:val="0"/>
        <w:adjustRightInd w:val="0"/>
        <w:ind w:left="6"/>
        <w:jc w:val="both"/>
      </w:pPr>
    </w:p>
    <w:p w:rsidR="00AA5816" w:rsidRDefault="00AA5816" w:rsidP="00382010">
      <w:pPr>
        <w:widowControl w:val="0"/>
        <w:overflowPunct w:val="0"/>
        <w:autoSpaceDE w:val="0"/>
        <w:autoSpaceDN w:val="0"/>
        <w:adjustRightInd w:val="0"/>
        <w:ind w:left="6"/>
        <w:jc w:val="both"/>
      </w:pPr>
    </w:p>
    <w:p w:rsidR="00AA5816" w:rsidRPr="00893A16" w:rsidRDefault="00AA5816" w:rsidP="00382010">
      <w:pPr>
        <w:widowControl w:val="0"/>
        <w:overflowPunct w:val="0"/>
        <w:autoSpaceDE w:val="0"/>
        <w:autoSpaceDN w:val="0"/>
        <w:adjustRightInd w:val="0"/>
        <w:ind w:left="6"/>
        <w:jc w:val="both"/>
        <w:rPr>
          <w:sz w:val="23"/>
          <w:szCs w:val="23"/>
        </w:rPr>
      </w:pPr>
      <w:r w:rsidRPr="00893A16">
        <w:rPr>
          <w:sz w:val="23"/>
          <w:szCs w:val="23"/>
        </w:rPr>
        <w:t>Verilen dağılıma dayanarak, salınım tahmini maddenin toplam girdisini dikkate alabilir. Egzos gazı temizliği ve/veya atık su bertarafı için standart risk yönetim önlemleri etkinliği değerlendirmede dikkate alınmalıdır. Bazı maddeler için risk yönetim önlemleri etkinliği bilgileri ana metinde sağlanmıştır. Ayrıca, risk yönetim önlemleri kütüphanesine danışılabilinir.</w:t>
      </w:r>
    </w:p>
    <w:p w:rsidR="00AA5816" w:rsidRPr="00893A16" w:rsidRDefault="00AA5816" w:rsidP="00382010">
      <w:pPr>
        <w:widowControl w:val="0"/>
        <w:autoSpaceDE w:val="0"/>
        <w:autoSpaceDN w:val="0"/>
        <w:adjustRightInd w:val="0"/>
        <w:jc w:val="both"/>
        <w:rPr>
          <w:sz w:val="23"/>
          <w:szCs w:val="23"/>
        </w:rPr>
      </w:pPr>
    </w:p>
    <w:p w:rsidR="00AA5816" w:rsidRPr="00893A16" w:rsidRDefault="00AA5816" w:rsidP="006E3567">
      <w:pPr>
        <w:widowControl w:val="0"/>
        <w:numPr>
          <w:ilvl w:val="0"/>
          <w:numId w:val="47"/>
        </w:numPr>
        <w:overflowPunct w:val="0"/>
        <w:autoSpaceDE w:val="0"/>
        <w:autoSpaceDN w:val="0"/>
        <w:adjustRightInd w:val="0"/>
        <w:ind w:left="726" w:hanging="726"/>
        <w:jc w:val="both"/>
        <w:rPr>
          <w:b/>
          <w:bCs/>
          <w:sz w:val="23"/>
          <w:szCs w:val="23"/>
        </w:rPr>
      </w:pPr>
      <w:r w:rsidRPr="00893A16">
        <w:rPr>
          <w:b/>
          <w:bCs/>
          <w:sz w:val="23"/>
          <w:szCs w:val="23"/>
        </w:rPr>
        <w:t>Suya salınımlar</w:t>
      </w:r>
    </w:p>
    <w:p w:rsidR="00AA5816" w:rsidRPr="00893A16" w:rsidRDefault="00AA5816" w:rsidP="00382010">
      <w:pPr>
        <w:widowControl w:val="0"/>
        <w:overflowPunct w:val="0"/>
        <w:autoSpaceDE w:val="0"/>
        <w:autoSpaceDN w:val="0"/>
        <w:adjustRightInd w:val="0"/>
        <w:jc w:val="both"/>
        <w:rPr>
          <w:sz w:val="23"/>
          <w:szCs w:val="23"/>
        </w:rPr>
      </w:pPr>
      <w:r w:rsidRPr="00893A16">
        <w:rPr>
          <w:sz w:val="23"/>
          <w:szCs w:val="23"/>
        </w:rPr>
        <w:t xml:space="preserve">Suya salınım sadece ıslak baca gazı temileme teknikleri uygulayan kurulumlarda olur. </w:t>
      </w:r>
      <w:r w:rsidR="00BF589E">
        <w:rPr>
          <w:sz w:val="23"/>
          <w:szCs w:val="23"/>
        </w:rPr>
        <w:t>İ</w:t>
      </w:r>
      <w:r w:rsidRPr="00893A16">
        <w:rPr>
          <w:sz w:val="23"/>
          <w:szCs w:val="23"/>
        </w:rPr>
        <w:t>/İ atık yakıcı tipini etkileyemediğinden bu faktör için iyileştirme kolay yapılamaz. Yakma işleminde temizleme suyundan yüksek uzaklaşma faktörü ile birlikte  maddenin dağılımına bakılarak yapılabilir (baca gazı aracılığı ile düşük salınım).</w:t>
      </w:r>
    </w:p>
    <w:p w:rsidR="00AA5816" w:rsidRPr="00893A16" w:rsidRDefault="00AA5816" w:rsidP="00382010">
      <w:pPr>
        <w:widowControl w:val="0"/>
        <w:autoSpaceDE w:val="0"/>
        <w:autoSpaceDN w:val="0"/>
        <w:adjustRightInd w:val="0"/>
        <w:jc w:val="both"/>
        <w:rPr>
          <w:sz w:val="23"/>
          <w:szCs w:val="23"/>
        </w:rPr>
      </w:pPr>
    </w:p>
    <w:p w:rsidR="00AA5816" w:rsidRPr="00893A16" w:rsidRDefault="00AA5816" w:rsidP="00382010">
      <w:pPr>
        <w:widowControl w:val="0"/>
        <w:overflowPunct w:val="0"/>
        <w:autoSpaceDE w:val="0"/>
        <w:autoSpaceDN w:val="0"/>
        <w:adjustRightInd w:val="0"/>
        <w:ind w:left="6"/>
        <w:jc w:val="both"/>
        <w:rPr>
          <w:sz w:val="23"/>
          <w:szCs w:val="23"/>
        </w:rPr>
      </w:pPr>
      <w:r w:rsidRPr="00893A16">
        <w:rPr>
          <w:sz w:val="23"/>
          <w:szCs w:val="23"/>
        </w:rPr>
        <w:t>Bakır için serbest tisk değerlendirmesine  (VRAR</w:t>
      </w:r>
      <w:r w:rsidR="00BF589E">
        <w:rPr>
          <w:rStyle w:val="DipnotBavurusu"/>
          <w:sz w:val="23"/>
          <w:szCs w:val="23"/>
        </w:rPr>
        <w:footnoteReference w:id="122"/>
      </w:r>
      <w:r w:rsidRPr="00893A16">
        <w:rPr>
          <w:sz w:val="23"/>
          <w:szCs w:val="23"/>
        </w:rPr>
        <w:t xml:space="preserve">)göre, yükleme kapasitesi ve baca gazı temizliği </w:t>
      </w:r>
      <w:r w:rsidRPr="00893A16">
        <w:rPr>
          <w:sz w:val="23"/>
          <w:szCs w:val="23"/>
        </w:rPr>
        <w:lastRenderedPageBreak/>
        <w:t xml:space="preserve">tipine bağlı olaraj her ton atık için ortalama 0.15-.03 m3 atık su üretilir. </w:t>
      </w:r>
      <w:r w:rsidRPr="00BF589E">
        <w:rPr>
          <w:sz w:val="23"/>
          <w:szCs w:val="23"/>
          <w:highlight w:val="yellow"/>
        </w:rPr>
        <w:t>Atık Yakma Direktifinde</w:t>
      </w:r>
      <w:r w:rsidRPr="00893A16">
        <w:rPr>
          <w:sz w:val="23"/>
          <w:szCs w:val="23"/>
        </w:rPr>
        <w:t xml:space="preserve"> atık suyun bertaraf tesisine boşlatımından önceki emisyon sınır değerleri tanımlanmıştır.</w:t>
      </w:r>
    </w:p>
    <w:p w:rsidR="00AA5816" w:rsidRDefault="00AA5816" w:rsidP="00382010">
      <w:pPr>
        <w:widowControl w:val="0"/>
        <w:overflowPunct w:val="0"/>
        <w:autoSpaceDE w:val="0"/>
        <w:autoSpaceDN w:val="0"/>
        <w:adjustRightInd w:val="0"/>
        <w:ind w:left="6"/>
        <w:jc w:val="both"/>
      </w:pPr>
    </w:p>
    <w:p w:rsidR="00BF589E" w:rsidRPr="00BF589E" w:rsidRDefault="00BF589E" w:rsidP="00BF589E">
      <w:pPr>
        <w:pStyle w:val="ResimYazs"/>
        <w:rPr>
          <w:b w:val="0"/>
        </w:rPr>
      </w:pPr>
      <w:bookmarkStart w:id="97" w:name="page231"/>
      <w:bookmarkStart w:id="98" w:name="_Toc439671978"/>
      <w:bookmarkEnd w:id="97"/>
      <w:r>
        <w:t xml:space="preserve">Tablo R.18- </w:t>
      </w:r>
      <w:r>
        <w:fldChar w:fldCharType="begin"/>
      </w:r>
      <w:r>
        <w:instrText xml:space="preserve"> SEQ Tablo_R.18- \* ARABIC </w:instrText>
      </w:r>
      <w:r>
        <w:fldChar w:fldCharType="separate"/>
      </w:r>
      <w:r w:rsidR="00B5752B">
        <w:rPr>
          <w:noProof/>
        </w:rPr>
        <w:t>28</w:t>
      </w:r>
      <w:r>
        <w:fldChar w:fldCharType="end"/>
      </w:r>
      <w:r>
        <w:t xml:space="preserve">: </w:t>
      </w:r>
      <w:r w:rsidRPr="00BF589E">
        <w:rPr>
          <w:b w:val="0"/>
          <w:highlight w:val="yellow"/>
        </w:rPr>
        <w:t>Baca gazı temizliğinden gelen atık su için suya emisyon  sınır değerleri</w:t>
      </w:r>
      <w:bookmarkEnd w:id="98"/>
    </w:p>
    <w:tbl>
      <w:tblPr>
        <w:tblW w:w="0" w:type="auto"/>
        <w:tblInd w:w="2" w:type="dxa"/>
        <w:tblLayout w:type="fixed"/>
        <w:tblCellMar>
          <w:left w:w="0" w:type="dxa"/>
          <w:right w:w="0" w:type="dxa"/>
        </w:tblCellMar>
        <w:tblLook w:val="0000" w:firstRow="0" w:lastRow="0" w:firstColumn="0" w:lastColumn="0" w:noHBand="0" w:noVBand="0"/>
      </w:tblPr>
      <w:tblGrid>
        <w:gridCol w:w="6860"/>
        <w:gridCol w:w="2560"/>
      </w:tblGrid>
      <w:tr w:rsidR="00AA5816" w:rsidRPr="00441609">
        <w:trPr>
          <w:trHeight w:val="226"/>
        </w:trPr>
        <w:tc>
          <w:tcPr>
            <w:tcW w:w="6860" w:type="dxa"/>
            <w:tcBorders>
              <w:top w:val="single" w:sz="8" w:space="0" w:color="auto"/>
              <w:left w:val="single" w:sz="8" w:space="0" w:color="auto"/>
              <w:bottom w:val="nil"/>
              <w:right w:val="single" w:sz="8" w:space="0" w:color="auto"/>
            </w:tcBorders>
            <w:vAlign w:val="bottom"/>
          </w:tcPr>
          <w:p w:rsidR="00AA5816" w:rsidRPr="00441609" w:rsidRDefault="00AA5816" w:rsidP="00382010">
            <w:pPr>
              <w:widowControl w:val="0"/>
              <w:autoSpaceDE w:val="0"/>
              <w:autoSpaceDN w:val="0"/>
              <w:adjustRightInd w:val="0"/>
              <w:ind w:left="120"/>
            </w:pPr>
            <w:r>
              <w:rPr>
                <w:b/>
                <w:bCs/>
                <w:sz w:val="20"/>
                <w:szCs w:val="20"/>
              </w:rPr>
              <w:t>Kirletici maddeler</w:t>
            </w:r>
          </w:p>
        </w:tc>
        <w:tc>
          <w:tcPr>
            <w:tcW w:w="2560" w:type="dxa"/>
            <w:tcBorders>
              <w:top w:val="single" w:sz="8" w:space="0" w:color="auto"/>
              <w:left w:val="nil"/>
              <w:bottom w:val="nil"/>
              <w:right w:val="single" w:sz="8" w:space="0" w:color="auto"/>
            </w:tcBorders>
            <w:vAlign w:val="bottom"/>
          </w:tcPr>
          <w:p w:rsidR="00AA5816" w:rsidRPr="00441609" w:rsidRDefault="00AA5816" w:rsidP="00382010">
            <w:pPr>
              <w:widowControl w:val="0"/>
              <w:autoSpaceDE w:val="0"/>
              <w:autoSpaceDN w:val="0"/>
              <w:adjustRightInd w:val="0"/>
              <w:ind w:left="100"/>
            </w:pPr>
            <w:r w:rsidRPr="00441609">
              <w:rPr>
                <w:b/>
                <w:bCs/>
                <w:sz w:val="20"/>
                <w:szCs w:val="20"/>
              </w:rPr>
              <w:t>Emis</w:t>
            </w:r>
            <w:r>
              <w:rPr>
                <w:b/>
                <w:bCs/>
                <w:sz w:val="20"/>
                <w:szCs w:val="20"/>
              </w:rPr>
              <w:t>yon sınır değerleri</w:t>
            </w:r>
          </w:p>
        </w:tc>
      </w:tr>
      <w:tr w:rsidR="00AA5816" w:rsidRPr="00441609">
        <w:trPr>
          <w:trHeight w:val="264"/>
        </w:trPr>
        <w:tc>
          <w:tcPr>
            <w:tcW w:w="6860" w:type="dxa"/>
            <w:tcBorders>
              <w:top w:val="nil"/>
              <w:left w:val="single" w:sz="8" w:space="0" w:color="auto"/>
              <w:bottom w:val="nil"/>
              <w:right w:val="single" w:sz="8" w:space="0" w:color="auto"/>
            </w:tcBorders>
            <w:vAlign w:val="bottom"/>
          </w:tcPr>
          <w:p w:rsidR="00AA5816" w:rsidRPr="00441609" w:rsidRDefault="00AA5816" w:rsidP="00382010">
            <w:pPr>
              <w:widowControl w:val="0"/>
              <w:autoSpaceDE w:val="0"/>
              <w:autoSpaceDN w:val="0"/>
              <w:adjustRightInd w:val="0"/>
            </w:pPr>
          </w:p>
        </w:tc>
        <w:tc>
          <w:tcPr>
            <w:tcW w:w="2560" w:type="dxa"/>
            <w:tcBorders>
              <w:top w:val="nil"/>
              <w:left w:val="nil"/>
              <w:bottom w:val="nil"/>
              <w:right w:val="single" w:sz="8" w:space="0" w:color="auto"/>
            </w:tcBorders>
            <w:vAlign w:val="bottom"/>
          </w:tcPr>
          <w:p w:rsidR="00AA5816" w:rsidRPr="00441609" w:rsidRDefault="00AA5816" w:rsidP="00382010">
            <w:pPr>
              <w:widowControl w:val="0"/>
              <w:autoSpaceDE w:val="0"/>
              <w:autoSpaceDN w:val="0"/>
              <w:adjustRightInd w:val="0"/>
              <w:ind w:left="100"/>
            </w:pPr>
            <w:r w:rsidRPr="00441609">
              <w:rPr>
                <w:b/>
                <w:bCs/>
                <w:sz w:val="20"/>
                <w:szCs w:val="20"/>
              </w:rPr>
              <w:t>(</w:t>
            </w:r>
            <w:r>
              <w:rPr>
                <w:b/>
                <w:bCs/>
                <w:sz w:val="20"/>
                <w:szCs w:val="20"/>
              </w:rPr>
              <w:t>filtre edilmemiş örnekler</w:t>
            </w:r>
            <w:r w:rsidRPr="00441609">
              <w:rPr>
                <w:b/>
                <w:bCs/>
                <w:sz w:val="20"/>
                <w:szCs w:val="20"/>
              </w:rPr>
              <w:t>)</w:t>
            </w:r>
          </w:p>
        </w:tc>
      </w:tr>
      <w:tr w:rsidR="00AA5816" w:rsidRPr="00441609">
        <w:trPr>
          <w:trHeight w:val="164"/>
        </w:trPr>
        <w:tc>
          <w:tcPr>
            <w:tcW w:w="6860" w:type="dxa"/>
            <w:tcBorders>
              <w:top w:val="nil"/>
              <w:left w:val="single" w:sz="8" w:space="0" w:color="auto"/>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4"/>
                <w:szCs w:val="14"/>
              </w:rPr>
            </w:pPr>
          </w:p>
        </w:tc>
        <w:tc>
          <w:tcPr>
            <w:tcW w:w="2560" w:type="dxa"/>
            <w:tcBorders>
              <w:top w:val="nil"/>
              <w:left w:val="nil"/>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4"/>
                <w:szCs w:val="14"/>
              </w:rPr>
            </w:pPr>
          </w:p>
        </w:tc>
      </w:tr>
      <w:tr w:rsidR="00AA5816" w:rsidRPr="00441609">
        <w:trPr>
          <w:trHeight w:val="250"/>
        </w:trPr>
        <w:tc>
          <w:tcPr>
            <w:tcW w:w="6860" w:type="dxa"/>
            <w:tcBorders>
              <w:top w:val="nil"/>
              <w:left w:val="single" w:sz="8" w:space="0" w:color="auto"/>
              <w:bottom w:val="nil"/>
              <w:right w:val="single" w:sz="8" w:space="0" w:color="auto"/>
            </w:tcBorders>
            <w:vAlign w:val="bottom"/>
          </w:tcPr>
          <w:p w:rsidR="00AA5816" w:rsidRPr="00441609" w:rsidRDefault="00AA5816" w:rsidP="00382010">
            <w:pPr>
              <w:widowControl w:val="0"/>
              <w:autoSpaceDE w:val="0"/>
              <w:autoSpaceDN w:val="0"/>
              <w:adjustRightInd w:val="0"/>
              <w:ind w:left="120"/>
            </w:pPr>
            <w:r>
              <w:rPr>
                <w:sz w:val="20"/>
                <w:szCs w:val="20"/>
              </w:rPr>
              <w:t>Askıya alınmış toplam katılar</w:t>
            </w:r>
          </w:p>
        </w:tc>
        <w:tc>
          <w:tcPr>
            <w:tcW w:w="2560" w:type="dxa"/>
            <w:tcBorders>
              <w:top w:val="nil"/>
              <w:left w:val="nil"/>
              <w:bottom w:val="nil"/>
              <w:right w:val="single" w:sz="8" w:space="0" w:color="auto"/>
            </w:tcBorders>
            <w:vAlign w:val="bottom"/>
          </w:tcPr>
          <w:p w:rsidR="00AA5816" w:rsidRPr="00441609" w:rsidRDefault="00AA5816" w:rsidP="00382010">
            <w:pPr>
              <w:widowControl w:val="0"/>
              <w:autoSpaceDE w:val="0"/>
              <w:autoSpaceDN w:val="0"/>
              <w:adjustRightInd w:val="0"/>
              <w:ind w:left="100"/>
            </w:pPr>
            <w:r w:rsidRPr="00441609">
              <w:rPr>
                <w:sz w:val="20"/>
                <w:szCs w:val="20"/>
              </w:rPr>
              <w:t>30 mg/l</w:t>
            </w:r>
          </w:p>
        </w:tc>
      </w:tr>
      <w:tr w:rsidR="00AA5816" w:rsidRPr="00441609">
        <w:trPr>
          <w:trHeight w:val="150"/>
        </w:trPr>
        <w:tc>
          <w:tcPr>
            <w:tcW w:w="6860" w:type="dxa"/>
            <w:tcBorders>
              <w:top w:val="nil"/>
              <w:left w:val="single" w:sz="8" w:space="0" w:color="auto"/>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3"/>
                <w:szCs w:val="13"/>
              </w:rPr>
            </w:pPr>
          </w:p>
        </w:tc>
        <w:tc>
          <w:tcPr>
            <w:tcW w:w="2560" w:type="dxa"/>
            <w:tcBorders>
              <w:top w:val="nil"/>
              <w:left w:val="nil"/>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3"/>
                <w:szCs w:val="13"/>
              </w:rPr>
            </w:pPr>
          </w:p>
        </w:tc>
      </w:tr>
      <w:tr w:rsidR="00AA5816" w:rsidRPr="00441609">
        <w:trPr>
          <w:trHeight w:val="250"/>
        </w:trPr>
        <w:tc>
          <w:tcPr>
            <w:tcW w:w="6860" w:type="dxa"/>
            <w:tcBorders>
              <w:top w:val="nil"/>
              <w:left w:val="single" w:sz="8" w:space="0" w:color="auto"/>
              <w:bottom w:val="nil"/>
              <w:right w:val="single" w:sz="8" w:space="0" w:color="auto"/>
            </w:tcBorders>
            <w:vAlign w:val="bottom"/>
          </w:tcPr>
          <w:p w:rsidR="00AA5816" w:rsidRPr="00441609" w:rsidRDefault="00AA5816" w:rsidP="00382010">
            <w:pPr>
              <w:widowControl w:val="0"/>
              <w:autoSpaceDE w:val="0"/>
              <w:autoSpaceDN w:val="0"/>
              <w:adjustRightInd w:val="0"/>
              <w:ind w:left="120"/>
            </w:pPr>
            <w:r>
              <w:rPr>
                <w:sz w:val="20"/>
                <w:szCs w:val="20"/>
              </w:rPr>
              <w:t>Civa ve bileşikleri</w:t>
            </w:r>
            <w:r w:rsidRPr="00441609">
              <w:rPr>
                <w:sz w:val="20"/>
                <w:szCs w:val="20"/>
              </w:rPr>
              <w:t xml:space="preserve">, </w:t>
            </w:r>
            <w:r>
              <w:rPr>
                <w:sz w:val="20"/>
                <w:szCs w:val="20"/>
              </w:rPr>
              <w:t>civa (Hg) olarak ifade edilmiştir</w:t>
            </w:r>
          </w:p>
        </w:tc>
        <w:tc>
          <w:tcPr>
            <w:tcW w:w="2560" w:type="dxa"/>
            <w:tcBorders>
              <w:top w:val="nil"/>
              <w:left w:val="nil"/>
              <w:bottom w:val="nil"/>
              <w:right w:val="single" w:sz="8" w:space="0" w:color="auto"/>
            </w:tcBorders>
            <w:vAlign w:val="bottom"/>
          </w:tcPr>
          <w:p w:rsidR="00AA5816" w:rsidRPr="00441609" w:rsidRDefault="00AA5816" w:rsidP="00382010">
            <w:pPr>
              <w:widowControl w:val="0"/>
              <w:autoSpaceDE w:val="0"/>
              <w:autoSpaceDN w:val="0"/>
              <w:adjustRightInd w:val="0"/>
              <w:ind w:left="100"/>
            </w:pPr>
            <w:r w:rsidRPr="00441609">
              <w:rPr>
                <w:sz w:val="20"/>
                <w:szCs w:val="20"/>
              </w:rPr>
              <w:t>0.03 mg/l</w:t>
            </w:r>
          </w:p>
        </w:tc>
      </w:tr>
      <w:tr w:rsidR="00AA5816" w:rsidRPr="00441609">
        <w:trPr>
          <w:trHeight w:val="150"/>
        </w:trPr>
        <w:tc>
          <w:tcPr>
            <w:tcW w:w="6860" w:type="dxa"/>
            <w:tcBorders>
              <w:top w:val="nil"/>
              <w:left w:val="single" w:sz="8" w:space="0" w:color="auto"/>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3"/>
                <w:szCs w:val="13"/>
              </w:rPr>
            </w:pPr>
          </w:p>
        </w:tc>
        <w:tc>
          <w:tcPr>
            <w:tcW w:w="2560" w:type="dxa"/>
            <w:tcBorders>
              <w:top w:val="nil"/>
              <w:left w:val="nil"/>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3"/>
                <w:szCs w:val="13"/>
              </w:rPr>
            </w:pPr>
          </w:p>
        </w:tc>
      </w:tr>
      <w:tr w:rsidR="00AA5816" w:rsidRPr="00441609">
        <w:trPr>
          <w:trHeight w:val="250"/>
        </w:trPr>
        <w:tc>
          <w:tcPr>
            <w:tcW w:w="6860" w:type="dxa"/>
            <w:tcBorders>
              <w:top w:val="nil"/>
              <w:left w:val="single" w:sz="8" w:space="0" w:color="auto"/>
              <w:bottom w:val="nil"/>
              <w:right w:val="single" w:sz="8" w:space="0" w:color="auto"/>
            </w:tcBorders>
            <w:vAlign w:val="bottom"/>
          </w:tcPr>
          <w:p w:rsidR="00AA5816" w:rsidRPr="00441609" w:rsidRDefault="00AA5816" w:rsidP="00382010">
            <w:pPr>
              <w:widowControl w:val="0"/>
              <w:autoSpaceDE w:val="0"/>
              <w:autoSpaceDN w:val="0"/>
              <w:adjustRightInd w:val="0"/>
              <w:ind w:left="120"/>
            </w:pPr>
            <w:r>
              <w:rPr>
                <w:sz w:val="20"/>
                <w:szCs w:val="20"/>
              </w:rPr>
              <w:t>K</w:t>
            </w:r>
            <w:r w:rsidRPr="00441609">
              <w:rPr>
                <w:sz w:val="20"/>
                <w:szCs w:val="20"/>
              </w:rPr>
              <w:t>admi</w:t>
            </w:r>
            <w:r>
              <w:rPr>
                <w:sz w:val="20"/>
                <w:szCs w:val="20"/>
              </w:rPr>
              <w:t>y</w:t>
            </w:r>
            <w:r w:rsidRPr="00441609">
              <w:rPr>
                <w:sz w:val="20"/>
                <w:szCs w:val="20"/>
              </w:rPr>
              <w:t xml:space="preserve">um </w:t>
            </w:r>
            <w:r>
              <w:rPr>
                <w:sz w:val="20"/>
                <w:szCs w:val="20"/>
              </w:rPr>
              <w:t>ve bileşikleri</w:t>
            </w:r>
            <w:r w:rsidRPr="00441609">
              <w:rPr>
                <w:sz w:val="20"/>
                <w:szCs w:val="20"/>
              </w:rPr>
              <w:t xml:space="preserve">, </w:t>
            </w:r>
            <w:r>
              <w:rPr>
                <w:sz w:val="20"/>
                <w:szCs w:val="20"/>
              </w:rPr>
              <w:t>Kadmiyum</w:t>
            </w:r>
            <w:r w:rsidRPr="00441609">
              <w:rPr>
                <w:sz w:val="20"/>
                <w:szCs w:val="20"/>
              </w:rPr>
              <w:t>(Cd)</w:t>
            </w:r>
            <w:r>
              <w:rPr>
                <w:sz w:val="20"/>
                <w:szCs w:val="20"/>
              </w:rPr>
              <w:t xml:space="preserve"> olarak ifade edilmiştir</w:t>
            </w:r>
          </w:p>
        </w:tc>
        <w:tc>
          <w:tcPr>
            <w:tcW w:w="2560" w:type="dxa"/>
            <w:tcBorders>
              <w:top w:val="nil"/>
              <w:left w:val="nil"/>
              <w:bottom w:val="nil"/>
              <w:right w:val="single" w:sz="8" w:space="0" w:color="auto"/>
            </w:tcBorders>
            <w:vAlign w:val="bottom"/>
          </w:tcPr>
          <w:p w:rsidR="00AA5816" w:rsidRPr="00441609" w:rsidRDefault="00AA5816" w:rsidP="00382010">
            <w:pPr>
              <w:widowControl w:val="0"/>
              <w:autoSpaceDE w:val="0"/>
              <w:autoSpaceDN w:val="0"/>
              <w:adjustRightInd w:val="0"/>
              <w:ind w:left="100"/>
            </w:pPr>
            <w:r w:rsidRPr="00441609">
              <w:rPr>
                <w:sz w:val="20"/>
                <w:szCs w:val="20"/>
              </w:rPr>
              <w:t>0.05 mg/l</w:t>
            </w:r>
          </w:p>
        </w:tc>
      </w:tr>
      <w:tr w:rsidR="00AA5816" w:rsidRPr="00441609">
        <w:trPr>
          <w:trHeight w:val="392"/>
        </w:trPr>
        <w:tc>
          <w:tcPr>
            <w:tcW w:w="6860" w:type="dxa"/>
            <w:tcBorders>
              <w:top w:val="nil"/>
              <w:left w:val="single" w:sz="8" w:space="0" w:color="auto"/>
              <w:bottom w:val="nil"/>
              <w:right w:val="single" w:sz="8" w:space="0" w:color="auto"/>
            </w:tcBorders>
            <w:vAlign w:val="bottom"/>
          </w:tcPr>
          <w:p w:rsidR="00AA5816" w:rsidRPr="00441609" w:rsidRDefault="00AA5816" w:rsidP="00382010">
            <w:pPr>
              <w:widowControl w:val="0"/>
              <w:autoSpaceDE w:val="0"/>
              <w:autoSpaceDN w:val="0"/>
              <w:adjustRightInd w:val="0"/>
              <w:ind w:left="120"/>
            </w:pPr>
            <w:r w:rsidRPr="00441609">
              <w:rPr>
                <w:sz w:val="20"/>
                <w:szCs w:val="20"/>
              </w:rPr>
              <w:t>T</w:t>
            </w:r>
            <w:r>
              <w:rPr>
                <w:sz w:val="20"/>
                <w:szCs w:val="20"/>
              </w:rPr>
              <w:t>alyum</w:t>
            </w:r>
            <w:r w:rsidRPr="00441609">
              <w:rPr>
                <w:sz w:val="20"/>
                <w:szCs w:val="20"/>
              </w:rPr>
              <w:t xml:space="preserve"> </w:t>
            </w:r>
            <w:r>
              <w:rPr>
                <w:sz w:val="20"/>
                <w:szCs w:val="20"/>
              </w:rPr>
              <w:t>ve bileşikleri</w:t>
            </w:r>
            <w:r w:rsidRPr="00441609">
              <w:rPr>
                <w:sz w:val="20"/>
                <w:szCs w:val="20"/>
              </w:rPr>
              <w:t xml:space="preserve">, </w:t>
            </w:r>
            <w:r>
              <w:rPr>
                <w:sz w:val="20"/>
                <w:szCs w:val="20"/>
              </w:rPr>
              <w:t xml:space="preserve">Talyum </w:t>
            </w:r>
            <w:r w:rsidRPr="00441609">
              <w:rPr>
                <w:sz w:val="20"/>
                <w:szCs w:val="20"/>
              </w:rPr>
              <w:t>(Tl)</w:t>
            </w:r>
            <w:r>
              <w:rPr>
                <w:sz w:val="20"/>
                <w:szCs w:val="20"/>
              </w:rPr>
              <w:t xml:space="preserve"> olarak ifade edilmiştir</w:t>
            </w:r>
          </w:p>
        </w:tc>
        <w:tc>
          <w:tcPr>
            <w:tcW w:w="2560" w:type="dxa"/>
            <w:tcBorders>
              <w:top w:val="nil"/>
              <w:left w:val="nil"/>
              <w:bottom w:val="nil"/>
              <w:right w:val="single" w:sz="8" w:space="0" w:color="auto"/>
            </w:tcBorders>
            <w:vAlign w:val="bottom"/>
          </w:tcPr>
          <w:p w:rsidR="00AA5816" w:rsidRPr="00441609" w:rsidRDefault="00AA5816" w:rsidP="00382010">
            <w:pPr>
              <w:widowControl w:val="0"/>
              <w:autoSpaceDE w:val="0"/>
              <w:autoSpaceDN w:val="0"/>
              <w:adjustRightInd w:val="0"/>
            </w:pPr>
          </w:p>
        </w:tc>
      </w:tr>
      <w:tr w:rsidR="00AA5816" w:rsidRPr="00441609">
        <w:trPr>
          <w:trHeight w:val="410"/>
        </w:trPr>
        <w:tc>
          <w:tcPr>
            <w:tcW w:w="6860" w:type="dxa"/>
            <w:tcBorders>
              <w:top w:val="nil"/>
              <w:left w:val="single" w:sz="8" w:space="0" w:color="auto"/>
              <w:bottom w:val="nil"/>
              <w:right w:val="single" w:sz="8" w:space="0" w:color="auto"/>
            </w:tcBorders>
            <w:vAlign w:val="bottom"/>
          </w:tcPr>
          <w:p w:rsidR="00AA5816" w:rsidRPr="00441609" w:rsidRDefault="00AA5816" w:rsidP="00382010">
            <w:pPr>
              <w:widowControl w:val="0"/>
              <w:autoSpaceDE w:val="0"/>
              <w:autoSpaceDN w:val="0"/>
              <w:adjustRightInd w:val="0"/>
              <w:ind w:left="120"/>
            </w:pPr>
            <w:r>
              <w:rPr>
                <w:sz w:val="20"/>
                <w:szCs w:val="20"/>
              </w:rPr>
              <w:t>Krom ve bileşikleri</w:t>
            </w:r>
            <w:r w:rsidRPr="00441609">
              <w:rPr>
                <w:sz w:val="20"/>
                <w:szCs w:val="20"/>
              </w:rPr>
              <w:t xml:space="preserve">, </w:t>
            </w:r>
            <w:r>
              <w:rPr>
                <w:sz w:val="20"/>
                <w:szCs w:val="20"/>
              </w:rPr>
              <w:t xml:space="preserve">Krom </w:t>
            </w:r>
            <w:r w:rsidRPr="00441609">
              <w:rPr>
                <w:sz w:val="20"/>
                <w:szCs w:val="20"/>
              </w:rPr>
              <w:t>(Cr)</w:t>
            </w:r>
            <w:r>
              <w:rPr>
                <w:sz w:val="20"/>
                <w:szCs w:val="20"/>
              </w:rPr>
              <w:t xml:space="preserve"> olarak ifade edilmiştir</w:t>
            </w:r>
          </w:p>
        </w:tc>
        <w:tc>
          <w:tcPr>
            <w:tcW w:w="2560" w:type="dxa"/>
            <w:tcBorders>
              <w:top w:val="nil"/>
              <w:left w:val="nil"/>
              <w:bottom w:val="nil"/>
              <w:right w:val="single" w:sz="8" w:space="0" w:color="auto"/>
            </w:tcBorders>
            <w:vAlign w:val="bottom"/>
          </w:tcPr>
          <w:p w:rsidR="00AA5816" w:rsidRPr="00441609" w:rsidRDefault="00AA5816" w:rsidP="00382010">
            <w:pPr>
              <w:widowControl w:val="0"/>
              <w:autoSpaceDE w:val="0"/>
              <w:autoSpaceDN w:val="0"/>
              <w:adjustRightInd w:val="0"/>
            </w:pPr>
          </w:p>
        </w:tc>
      </w:tr>
      <w:tr w:rsidR="00AA5816" w:rsidRPr="00441609">
        <w:trPr>
          <w:trHeight w:val="410"/>
        </w:trPr>
        <w:tc>
          <w:tcPr>
            <w:tcW w:w="6860" w:type="dxa"/>
            <w:tcBorders>
              <w:top w:val="nil"/>
              <w:left w:val="single" w:sz="8" w:space="0" w:color="auto"/>
              <w:bottom w:val="nil"/>
              <w:right w:val="single" w:sz="8" w:space="0" w:color="auto"/>
            </w:tcBorders>
            <w:vAlign w:val="bottom"/>
          </w:tcPr>
          <w:p w:rsidR="00AA5816" w:rsidRPr="00441609" w:rsidRDefault="00AA5816" w:rsidP="00382010">
            <w:pPr>
              <w:widowControl w:val="0"/>
              <w:autoSpaceDE w:val="0"/>
              <w:autoSpaceDN w:val="0"/>
              <w:adjustRightInd w:val="0"/>
              <w:ind w:left="120"/>
            </w:pPr>
            <w:r>
              <w:rPr>
                <w:sz w:val="20"/>
                <w:szCs w:val="20"/>
              </w:rPr>
              <w:t>Bakır</w:t>
            </w:r>
            <w:r w:rsidRPr="00441609">
              <w:rPr>
                <w:sz w:val="20"/>
                <w:szCs w:val="20"/>
              </w:rPr>
              <w:t xml:space="preserve"> </w:t>
            </w:r>
            <w:r>
              <w:rPr>
                <w:sz w:val="20"/>
                <w:szCs w:val="20"/>
              </w:rPr>
              <w:t>ve bileşikleri</w:t>
            </w:r>
            <w:r w:rsidRPr="00441609">
              <w:rPr>
                <w:sz w:val="20"/>
                <w:szCs w:val="20"/>
              </w:rPr>
              <w:t>,</w:t>
            </w:r>
            <w:r>
              <w:rPr>
                <w:sz w:val="20"/>
                <w:szCs w:val="20"/>
              </w:rPr>
              <w:t xml:space="preserve"> Bakır </w:t>
            </w:r>
            <w:r w:rsidRPr="00441609">
              <w:rPr>
                <w:sz w:val="20"/>
                <w:szCs w:val="20"/>
              </w:rPr>
              <w:t>(Cu)</w:t>
            </w:r>
            <w:r>
              <w:rPr>
                <w:sz w:val="20"/>
                <w:szCs w:val="20"/>
              </w:rPr>
              <w:t xml:space="preserve"> olarak ifade edilmiştir</w:t>
            </w:r>
          </w:p>
        </w:tc>
        <w:tc>
          <w:tcPr>
            <w:tcW w:w="2560" w:type="dxa"/>
            <w:tcBorders>
              <w:top w:val="nil"/>
              <w:left w:val="nil"/>
              <w:bottom w:val="nil"/>
              <w:right w:val="single" w:sz="8" w:space="0" w:color="auto"/>
            </w:tcBorders>
            <w:vAlign w:val="bottom"/>
          </w:tcPr>
          <w:p w:rsidR="00AA5816" w:rsidRPr="00441609" w:rsidRDefault="00AA5816" w:rsidP="00382010">
            <w:pPr>
              <w:widowControl w:val="0"/>
              <w:autoSpaceDE w:val="0"/>
              <w:autoSpaceDN w:val="0"/>
              <w:adjustRightInd w:val="0"/>
            </w:pPr>
          </w:p>
        </w:tc>
      </w:tr>
      <w:tr w:rsidR="00AA5816" w:rsidRPr="00441609">
        <w:trPr>
          <w:trHeight w:val="409"/>
        </w:trPr>
        <w:tc>
          <w:tcPr>
            <w:tcW w:w="6860" w:type="dxa"/>
            <w:tcBorders>
              <w:top w:val="nil"/>
              <w:left w:val="single" w:sz="8" w:space="0" w:color="auto"/>
              <w:bottom w:val="nil"/>
              <w:right w:val="single" w:sz="8" w:space="0" w:color="auto"/>
            </w:tcBorders>
            <w:vAlign w:val="bottom"/>
          </w:tcPr>
          <w:p w:rsidR="00AA5816" w:rsidRPr="00441609" w:rsidRDefault="00AA5816" w:rsidP="00382010">
            <w:pPr>
              <w:widowControl w:val="0"/>
              <w:autoSpaceDE w:val="0"/>
              <w:autoSpaceDN w:val="0"/>
              <w:adjustRightInd w:val="0"/>
              <w:ind w:left="120"/>
            </w:pPr>
            <w:r>
              <w:rPr>
                <w:sz w:val="20"/>
                <w:szCs w:val="20"/>
              </w:rPr>
              <w:t>Ni</w:t>
            </w:r>
            <w:r w:rsidRPr="00441609">
              <w:rPr>
                <w:sz w:val="20"/>
                <w:szCs w:val="20"/>
              </w:rPr>
              <w:t xml:space="preserve">kel </w:t>
            </w:r>
            <w:r>
              <w:rPr>
                <w:sz w:val="20"/>
                <w:szCs w:val="20"/>
              </w:rPr>
              <w:t>ve bileşikleri</w:t>
            </w:r>
            <w:r w:rsidRPr="00441609">
              <w:rPr>
                <w:sz w:val="20"/>
                <w:szCs w:val="20"/>
              </w:rPr>
              <w:t xml:space="preserve">, </w:t>
            </w:r>
            <w:r>
              <w:rPr>
                <w:sz w:val="20"/>
                <w:szCs w:val="20"/>
              </w:rPr>
              <w:t xml:space="preserve">Nikel </w:t>
            </w:r>
            <w:r w:rsidRPr="00441609">
              <w:rPr>
                <w:sz w:val="20"/>
                <w:szCs w:val="20"/>
              </w:rPr>
              <w:t>(Ni)</w:t>
            </w:r>
            <w:r>
              <w:rPr>
                <w:sz w:val="20"/>
                <w:szCs w:val="20"/>
              </w:rPr>
              <w:t xml:space="preserve"> olarak ifade edilmiştir</w:t>
            </w:r>
          </w:p>
        </w:tc>
        <w:tc>
          <w:tcPr>
            <w:tcW w:w="2560" w:type="dxa"/>
            <w:tcBorders>
              <w:top w:val="nil"/>
              <w:left w:val="nil"/>
              <w:bottom w:val="nil"/>
              <w:right w:val="single" w:sz="8" w:space="0" w:color="auto"/>
            </w:tcBorders>
            <w:vAlign w:val="bottom"/>
          </w:tcPr>
          <w:p w:rsidR="00AA5816" w:rsidRPr="00441609" w:rsidRDefault="00AA5816" w:rsidP="00382010">
            <w:pPr>
              <w:widowControl w:val="0"/>
              <w:autoSpaceDE w:val="0"/>
              <w:autoSpaceDN w:val="0"/>
              <w:adjustRightInd w:val="0"/>
            </w:pPr>
          </w:p>
        </w:tc>
      </w:tr>
      <w:tr w:rsidR="00AA5816" w:rsidRPr="00441609">
        <w:trPr>
          <w:trHeight w:val="167"/>
        </w:trPr>
        <w:tc>
          <w:tcPr>
            <w:tcW w:w="6860" w:type="dxa"/>
            <w:tcBorders>
              <w:top w:val="nil"/>
              <w:left w:val="single" w:sz="8" w:space="0" w:color="auto"/>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4"/>
                <w:szCs w:val="14"/>
              </w:rPr>
            </w:pPr>
          </w:p>
        </w:tc>
        <w:tc>
          <w:tcPr>
            <w:tcW w:w="2560" w:type="dxa"/>
            <w:tcBorders>
              <w:top w:val="nil"/>
              <w:left w:val="nil"/>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4"/>
                <w:szCs w:val="14"/>
              </w:rPr>
            </w:pPr>
          </w:p>
        </w:tc>
      </w:tr>
      <w:tr w:rsidR="00AA5816" w:rsidRPr="00441609">
        <w:trPr>
          <w:trHeight w:val="250"/>
        </w:trPr>
        <w:tc>
          <w:tcPr>
            <w:tcW w:w="6860" w:type="dxa"/>
            <w:tcBorders>
              <w:top w:val="nil"/>
              <w:left w:val="single" w:sz="8" w:space="0" w:color="auto"/>
              <w:bottom w:val="nil"/>
              <w:right w:val="single" w:sz="8" w:space="0" w:color="auto"/>
            </w:tcBorders>
            <w:vAlign w:val="bottom"/>
          </w:tcPr>
          <w:p w:rsidR="00AA5816" w:rsidRPr="00441609" w:rsidRDefault="00AA5816" w:rsidP="00382010">
            <w:pPr>
              <w:widowControl w:val="0"/>
              <w:autoSpaceDE w:val="0"/>
              <w:autoSpaceDN w:val="0"/>
              <w:adjustRightInd w:val="0"/>
              <w:ind w:left="120"/>
            </w:pPr>
            <w:r>
              <w:rPr>
                <w:sz w:val="20"/>
                <w:szCs w:val="20"/>
              </w:rPr>
              <w:t>Arsenik</w:t>
            </w:r>
            <w:r w:rsidRPr="00441609">
              <w:rPr>
                <w:sz w:val="20"/>
                <w:szCs w:val="20"/>
              </w:rPr>
              <w:t xml:space="preserve"> </w:t>
            </w:r>
            <w:r>
              <w:rPr>
                <w:sz w:val="20"/>
                <w:szCs w:val="20"/>
              </w:rPr>
              <w:t>ve bileşikleri</w:t>
            </w:r>
            <w:r w:rsidRPr="00441609">
              <w:rPr>
                <w:sz w:val="20"/>
                <w:szCs w:val="20"/>
              </w:rPr>
              <w:t xml:space="preserve">, </w:t>
            </w:r>
            <w:r>
              <w:rPr>
                <w:sz w:val="20"/>
                <w:szCs w:val="20"/>
              </w:rPr>
              <w:t xml:space="preserve">Arsenik </w:t>
            </w:r>
            <w:r w:rsidRPr="00441609">
              <w:rPr>
                <w:sz w:val="20"/>
                <w:szCs w:val="20"/>
              </w:rPr>
              <w:t>(As)</w:t>
            </w:r>
            <w:r>
              <w:rPr>
                <w:sz w:val="20"/>
                <w:szCs w:val="20"/>
              </w:rPr>
              <w:t xml:space="preserve"> olarak ifade edilmiştir</w:t>
            </w:r>
          </w:p>
        </w:tc>
        <w:tc>
          <w:tcPr>
            <w:tcW w:w="2560" w:type="dxa"/>
            <w:tcBorders>
              <w:top w:val="nil"/>
              <w:left w:val="nil"/>
              <w:bottom w:val="nil"/>
              <w:right w:val="single" w:sz="8" w:space="0" w:color="auto"/>
            </w:tcBorders>
            <w:vAlign w:val="bottom"/>
          </w:tcPr>
          <w:p w:rsidR="00AA5816" w:rsidRPr="00441609" w:rsidRDefault="00AA5816" w:rsidP="00382010">
            <w:pPr>
              <w:widowControl w:val="0"/>
              <w:autoSpaceDE w:val="0"/>
              <w:autoSpaceDN w:val="0"/>
              <w:adjustRightInd w:val="0"/>
              <w:ind w:left="100"/>
            </w:pPr>
            <w:r w:rsidRPr="00441609">
              <w:rPr>
                <w:sz w:val="20"/>
                <w:szCs w:val="20"/>
              </w:rPr>
              <w:t>0.15 mg/l</w:t>
            </w:r>
          </w:p>
        </w:tc>
      </w:tr>
      <w:tr w:rsidR="00AA5816" w:rsidRPr="00441609">
        <w:trPr>
          <w:trHeight w:val="394"/>
        </w:trPr>
        <w:tc>
          <w:tcPr>
            <w:tcW w:w="6860" w:type="dxa"/>
            <w:tcBorders>
              <w:top w:val="nil"/>
              <w:left w:val="single" w:sz="8" w:space="0" w:color="auto"/>
              <w:bottom w:val="nil"/>
              <w:right w:val="single" w:sz="8" w:space="0" w:color="auto"/>
            </w:tcBorders>
            <w:vAlign w:val="bottom"/>
          </w:tcPr>
          <w:p w:rsidR="00AA5816" w:rsidRPr="00441609" w:rsidRDefault="00AA5816" w:rsidP="00382010">
            <w:pPr>
              <w:widowControl w:val="0"/>
              <w:autoSpaceDE w:val="0"/>
              <w:autoSpaceDN w:val="0"/>
              <w:adjustRightInd w:val="0"/>
              <w:ind w:left="120"/>
            </w:pPr>
            <w:r>
              <w:rPr>
                <w:sz w:val="20"/>
                <w:szCs w:val="20"/>
              </w:rPr>
              <w:t xml:space="preserve">Çinko </w:t>
            </w:r>
            <w:r w:rsidRPr="00441609">
              <w:rPr>
                <w:sz w:val="20"/>
                <w:szCs w:val="20"/>
              </w:rPr>
              <w:t xml:space="preserve"> </w:t>
            </w:r>
            <w:r>
              <w:rPr>
                <w:sz w:val="20"/>
                <w:szCs w:val="20"/>
              </w:rPr>
              <w:t>ve bileşikleri</w:t>
            </w:r>
            <w:r w:rsidRPr="00441609">
              <w:rPr>
                <w:sz w:val="20"/>
                <w:szCs w:val="20"/>
              </w:rPr>
              <w:t xml:space="preserve">, </w:t>
            </w:r>
            <w:r>
              <w:rPr>
                <w:sz w:val="20"/>
                <w:szCs w:val="20"/>
              </w:rPr>
              <w:t xml:space="preserve">Çinko </w:t>
            </w:r>
            <w:r w:rsidRPr="00441609">
              <w:rPr>
                <w:sz w:val="20"/>
                <w:szCs w:val="20"/>
              </w:rPr>
              <w:t>(Zn)</w:t>
            </w:r>
            <w:r>
              <w:rPr>
                <w:sz w:val="20"/>
                <w:szCs w:val="20"/>
              </w:rPr>
              <w:t xml:space="preserve"> olarak ifade edilmiştir</w:t>
            </w:r>
          </w:p>
        </w:tc>
        <w:tc>
          <w:tcPr>
            <w:tcW w:w="2560" w:type="dxa"/>
            <w:tcBorders>
              <w:top w:val="nil"/>
              <w:left w:val="nil"/>
              <w:bottom w:val="nil"/>
              <w:right w:val="single" w:sz="8" w:space="0" w:color="auto"/>
            </w:tcBorders>
            <w:vAlign w:val="bottom"/>
          </w:tcPr>
          <w:p w:rsidR="00AA5816" w:rsidRPr="00441609" w:rsidRDefault="00AA5816" w:rsidP="00382010">
            <w:pPr>
              <w:widowControl w:val="0"/>
              <w:autoSpaceDE w:val="0"/>
              <w:autoSpaceDN w:val="0"/>
              <w:adjustRightInd w:val="0"/>
            </w:pPr>
          </w:p>
        </w:tc>
      </w:tr>
      <w:tr w:rsidR="00AA5816" w:rsidRPr="00441609">
        <w:trPr>
          <w:trHeight w:val="167"/>
        </w:trPr>
        <w:tc>
          <w:tcPr>
            <w:tcW w:w="6860" w:type="dxa"/>
            <w:tcBorders>
              <w:top w:val="nil"/>
              <w:left w:val="single" w:sz="8" w:space="0" w:color="auto"/>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4"/>
                <w:szCs w:val="14"/>
              </w:rPr>
            </w:pPr>
          </w:p>
        </w:tc>
        <w:tc>
          <w:tcPr>
            <w:tcW w:w="2560" w:type="dxa"/>
            <w:tcBorders>
              <w:top w:val="nil"/>
              <w:left w:val="nil"/>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4"/>
                <w:szCs w:val="14"/>
              </w:rPr>
            </w:pPr>
          </w:p>
        </w:tc>
      </w:tr>
      <w:tr w:rsidR="00AA5816" w:rsidRPr="00441609">
        <w:trPr>
          <w:trHeight w:val="250"/>
        </w:trPr>
        <w:tc>
          <w:tcPr>
            <w:tcW w:w="6860" w:type="dxa"/>
            <w:tcBorders>
              <w:top w:val="nil"/>
              <w:left w:val="single" w:sz="8" w:space="0" w:color="auto"/>
              <w:bottom w:val="nil"/>
              <w:right w:val="single" w:sz="8" w:space="0" w:color="auto"/>
            </w:tcBorders>
            <w:vAlign w:val="bottom"/>
          </w:tcPr>
          <w:p w:rsidR="00AA5816" w:rsidRPr="00441609" w:rsidRDefault="00AA5816" w:rsidP="00382010">
            <w:pPr>
              <w:widowControl w:val="0"/>
              <w:autoSpaceDE w:val="0"/>
              <w:autoSpaceDN w:val="0"/>
              <w:adjustRightInd w:val="0"/>
              <w:ind w:left="120"/>
            </w:pPr>
            <w:r>
              <w:rPr>
                <w:sz w:val="20"/>
                <w:szCs w:val="20"/>
              </w:rPr>
              <w:t>Kurşun</w:t>
            </w:r>
            <w:r w:rsidRPr="00441609">
              <w:rPr>
                <w:sz w:val="20"/>
                <w:szCs w:val="20"/>
              </w:rPr>
              <w:t xml:space="preserve"> </w:t>
            </w:r>
            <w:r>
              <w:rPr>
                <w:sz w:val="20"/>
                <w:szCs w:val="20"/>
              </w:rPr>
              <w:t>ve bileşikleri</w:t>
            </w:r>
            <w:r w:rsidRPr="00441609">
              <w:rPr>
                <w:sz w:val="20"/>
                <w:szCs w:val="20"/>
              </w:rPr>
              <w:t>,</w:t>
            </w:r>
            <w:r>
              <w:rPr>
                <w:sz w:val="20"/>
                <w:szCs w:val="20"/>
              </w:rPr>
              <w:t xml:space="preserve"> Kurşun </w:t>
            </w:r>
            <w:r w:rsidRPr="00441609">
              <w:rPr>
                <w:sz w:val="20"/>
                <w:szCs w:val="20"/>
              </w:rPr>
              <w:t>(Pb)</w:t>
            </w:r>
            <w:r>
              <w:rPr>
                <w:sz w:val="20"/>
                <w:szCs w:val="20"/>
              </w:rPr>
              <w:t xml:space="preserve"> olarak ifade edilmiştir</w:t>
            </w:r>
          </w:p>
        </w:tc>
        <w:tc>
          <w:tcPr>
            <w:tcW w:w="2560" w:type="dxa"/>
            <w:tcBorders>
              <w:top w:val="nil"/>
              <w:left w:val="nil"/>
              <w:bottom w:val="nil"/>
              <w:right w:val="single" w:sz="8" w:space="0" w:color="auto"/>
            </w:tcBorders>
            <w:vAlign w:val="bottom"/>
          </w:tcPr>
          <w:p w:rsidR="00AA5816" w:rsidRPr="00441609" w:rsidRDefault="00AA5816" w:rsidP="00382010">
            <w:pPr>
              <w:widowControl w:val="0"/>
              <w:autoSpaceDE w:val="0"/>
              <w:autoSpaceDN w:val="0"/>
              <w:adjustRightInd w:val="0"/>
              <w:ind w:left="100"/>
            </w:pPr>
            <w:r w:rsidRPr="00441609">
              <w:rPr>
                <w:sz w:val="20"/>
                <w:szCs w:val="20"/>
              </w:rPr>
              <w:t>0.2 mg/l</w:t>
            </w:r>
          </w:p>
        </w:tc>
      </w:tr>
      <w:tr w:rsidR="00AA5816" w:rsidRPr="00441609">
        <w:trPr>
          <w:trHeight w:val="150"/>
        </w:trPr>
        <w:tc>
          <w:tcPr>
            <w:tcW w:w="6860" w:type="dxa"/>
            <w:tcBorders>
              <w:top w:val="nil"/>
              <w:left w:val="single" w:sz="8" w:space="0" w:color="auto"/>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3"/>
                <w:szCs w:val="13"/>
              </w:rPr>
            </w:pPr>
          </w:p>
        </w:tc>
        <w:tc>
          <w:tcPr>
            <w:tcW w:w="2560" w:type="dxa"/>
            <w:tcBorders>
              <w:top w:val="nil"/>
              <w:left w:val="nil"/>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3"/>
                <w:szCs w:val="13"/>
              </w:rPr>
            </w:pPr>
          </w:p>
        </w:tc>
      </w:tr>
      <w:tr w:rsidR="00AA5816" w:rsidRPr="00441609">
        <w:trPr>
          <w:trHeight w:val="203"/>
        </w:trPr>
        <w:tc>
          <w:tcPr>
            <w:tcW w:w="6860" w:type="dxa"/>
            <w:tcBorders>
              <w:top w:val="nil"/>
              <w:left w:val="single" w:sz="8" w:space="0" w:color="auto"/>
              <w:bottom w:val="nil"/>
              <w:right w:val="single" w:sz="8" w:space="0" w:color="auto"/>
            </w:tcBorders>
            <w:vAlign w:val="bottom"/>
          </w:tcPr>
          <w:p w:rsidR="00AA5816" w:rsidRPr="00441609" w:rsidRDefault="00AA5816" w:rsidP="00382010">
            <w:pPr>
              <w:widowControl w:val="0"/>
              <w:autoSpaceDE w:val="0"/>
              <w:autoSpaceDN w:val="0"/>
              <w:adjustRightInd w:val="0"/>
              <w:ind w:left="120"/>
            </w:pPr>
            <w:r w:rsidRPr="00441609">
              <w:rPr>
                <w:sz w:val="20"/>
                <w:szCs w:val="20"/>
              </w:rPr>
              <w:t>Furan</w:t>
            </w:r>
            <w:r>
              <w:rPr>
                <w:sz w:val="20"/>
                <w:szCs w:val="20"/>
              </w:rPr>
              <w:t>lar</w:t>
            </w:r>
            <w:r w:rsidRPr="00441609">
              <w:rPr>
                <w:sz w:val="20"/>
                <w:szCs w:val="20"/>
              </w:rPr>
              <w:t xml:space="preserve">, </w:t>
            </w:r>
            <w:r>
              <w:rPr>
                <w:sz w:val="20"/>
                <w:szCs w:val="20"/>
              </w:rPr>
              <w:t>Ek I ile uyumlu olarak değerlendirilen her bir dioksin ve furanın toplamı olarak tanımlanmıştır.</w:t>
            </w:r>
          </w:p>
        </w:tc>
        <w:tc>
          <w:tcPr>
            <w:tcW w:w="2560" w:type="dxa"/>
            <w:tcBorders>
              <w:top w:val="nil"/>
              <w:left w:val="nil"/>
              <w:bottom w:val="nil"/>
              <w:right w:val="single" w:sz="8" w:space="0" w:color="auto"/>
            </w:tcBorders>
            <w:vAlign w:val="bottom"/>
          </w:tcPr>
          <w:p w:rsidR="00AA5816" w:rsidRPr="00441609" w:rsidRDefault="00AA5816" w:rsidP="00382010">
            <w:pPr>
              <w:widowControl w:val="0"/>
              <w:autoSpaceDE w:val="0"/>
              <w:autoSpaceDN w:val="0"/>
              <w:adjustRightInd w:val="0"/>
              <w:ind w:left="100"/>
            </w:pPr>
            <w:r w:rsidRPr="00441609">
              <w:rPr>
                <w:sz w:val="20"/>
                <w:szCs w:val="20"/>
              </w:rPr>
              <w:t>0.3 mg/l</w:t>
            </w:r>
          </w:p>
        </w:tc>
      </w:tr>
      <w:tr w:rsidR="00AA5816" w:rsidRPr="00441609">
        <w:trPr>
          <w:trHeight w:val="167"/>
        </w:trPr>
        <w:tc>
          <w:tcPr>
            <w:tcW w:w="6860" w:type="dxa"/>
            <w:tcBorders>
              <w:top w:val="nil"/>
              <w:left w:val="single" w:sz="8" w:space="0" w:color="auto"/>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4"/>
                <w:szCs w:val="14"/>
              </w:rPr>
            </w:pPr>
          </w:p>
        </w:tc>
        <w:tc>
          <w:tcPr>
            <w:tcW w:w="2560" w:type="dxa"/>
            <w:tcBorders>
              <w:top w:val="nil"/>
              <w:left w:val="nil"/>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4"/>
                <w:szCs w:val="14"/>
              </w:rPr>
            </w:pPr>
          </w:p>
        </w:tc>
      </w:tr>
    </w:tbl>
    <w:p w:rsidR="00AA5816" w:rsidRPr="00893A16" w:rsidRDefault="00AA5816" w:rsidP="00382010">
      <w:pPr>
        <w:widowControl w:val="0"/>
        <w:autoSpaceDE w:val="0"/>
        <w:autoSpaceDN w:val="0"/>
        <w:adjustRightInd w:val="0"/>
        <w:rPr>
          <w:sz w:val="23"/>
          <w:szCs w:val="23"/>
        </w:rPr>
      </w:pPr>
    </w:p>
    <w:p w:rsidR="00AA5816" w:rsidRDefault="00AA5816" w:rsidP="006E3567">
      <w:pPr>
        <w:widowControl w:val="0"/>
        <w:numPr>
          <w:ilvl w:val="0"/>
          <w:numId w:val="48"/>
        </w:numPr>
        <w:overflowPunct w:val="0"/>
        <w:autoSpaceDE w:val="0"/>
        <w:autoSpaceDN w:val="0"/>
        <w:adjustRightInd w:val="0"/>
        <w:ind w:left="726" w:hanging="726"/>
        <w:jc w:val="both"/>
        <w:rPr>
          <w:b/>
          <w:bCs/>
          <w:sz w:val="23"/>
          <w:szCs w:val="23"/>
        </w:rPr>
      </w:pPr>
      <w:r w:rsidRPr="00893A16">
        <w:rPr>
          <w:b/>
          <w:bCs/>
          <w:sz w:val="23"/>
          <w:szCs w:val="23"/>
        </w:rPr>
        <w:t xml:space="preserve">Kentsel atık yakma genel maruz kalma senaryosu </w:t>
      </w:r>
    </w:p>
    <w:p w:rsidR="00AA5816" w:rsidRDefault="00AA5816" w:rsidP="00382010">
      <w:pPr>
        <w:widowControl w:val="0"/>
        <w:autoSpaceDE w:val="0"/>
        <w:autoSpaceDN w:val="0"/>
        <w:adjustRightInd w:val="0"/>
      </w:pPr>
    </w:p>
    <w:p w:rsidR="00BF589E" w:rsidRDefault="00BF589E" w:rsidP="00BF589E">
      <w:pPr>
        <w:pStyle w:val="ResimYazs"/>
      </w:pPr>
      <w:bookmarkStart w:id="99" w:name="_Toc439671979"/>
      <w:r>
        <w:t xml:space="preserve">Tablo R.18- </w:t>
      </w:r>
      <w:r>
        <w:fldChar w:fldCharType="begin"/>
      </w:r>
      <w:r>
        <w:instrText xml:space="preserve"> SEQ Tablo_R.18- \* ARABIC </w:instrText>
      </w:r>
      <w:r>
        <w:fldChar w:fldCharType="separate"/>
      </w:r>
      <w:r w:rsidR="00B5752B">
        <w:rPr>
          <w:noProof/>
        </w:rPr>
        <w:t>29</w:t>
      </w:r>
      <w:r>
        <w:fldChar w:fldCharType="end"/>
      </w:r>
      <w:r>
        <w:t xml:space="preserve">: </w:t>
      </w:r>
      <w:r w:rsidRPr="00BF589E">
        <w:rPr>
          <w:b w:val="0"/>
          <w:highlight w:val="yellow"/>
        </w:rPr>
        <w:t>Kentsel atık yakımı için genel maruz kalma senaryosu</w:t>
      </w:r>
      <w:bookmarkEnd w:id="99"/>
    </w:p>
    <w:tbl>
      <w:tblPr>
        <w:tblpPr w:leftFromText="180" w:rightFromText="180" w:vertAnchor="text" w:tblpY="1"/>
        <w:tblOverlap w:val="never"/>
        <w:tblW w:w="0" w:type="auto"/>
        <w:tblInd w:w="2" w:type="dxa"/>
        <w:tblLayout w:type="fixed"/>
        <w:tblCellMar>
          <w:left w:w="0" w:type="dxa"/>
          <w:right w:w="0" w:type="dxa"/>
        </w:tblCellMar>
        <w:tblLook w:val="0000" w:firstRow="0" w:lastRow="0" w:firstColumn="0" w:lastColumn="0" w:noHBand="0" w:noVBand="0"/>
      </w:tblPr>
      <w:tblGrid>
        <w:gridCol w:w="3115"/>
        <w:gridCol w:w="6245"/>
      </w:tblGrid>
      <w:tr w:rsidR="00AA5816" w:rsidRPr="00441609" w:rsidTr="00BF589E">
        <w:trPr>
          <w:trHeight w:val="279"/>
        </w:trPr>
        <w:tc>
          <w:tcPr>
            <w:tcW w:w="3115" w:type="dxa"/>
            <w:tcBorders>
              <w:top w:val="single" w:sz="8" w:space="0" w:color="auto"/>
              <w:left w:val="single" w:sz="8" w:space="0" w:color="auto"/>
              <w:bottom w:val="nil"/>
              <w:right w:val="single" w:sz="8" w:space="0" w:color="auto"/>
            </w:tcBorders>
            <w:vAlign w:val="bottom"/>
          </w:tcPr>
          <w:p w:rsidR="00AA5816" w:rsidRPr="00441609" w:rsidRDefault="00AA5816" w:rsidP="00BF589E">
            <w:pPr>
              <w:widowControl w:val="0"/>
              <w:autoSpaceDE w:val="0"/>
              <w:autoSpaceDN w:val="0"/>
              <w:adjustRightInd w:val="0"/>
              <w:ind w:left="120"/>
            </w:pPr>
            <w:r w:rsidRPr="00441609">
              <w:rPr>
                <w:b/>
                <w:bCs/>
                <w:sz w:val="20"/>
                <w:szCs w:val="20"/>
              </w:rPr>
              <w:t>Paramet</w:t>
            </w:r>
            <w:r>
              <w:rPr>
                <w:b/>
                <w:bCs/>
                <w:sz w:val="20"/>
                <w:szCs w:val="20"/>
              </w:rPr>
              <w:t>re</w:t>
            </w:r>
          </w:p>
        </w:tc>
        <w:tc>
          <w:tcPr>
            <w:tcW w:w="6245" w:type="dxa"/>
            <w:tcBorders>
              <w:top w:val="single" w:sz="8" w:space="0" w:color="auto"/>
              <w:left w:val="nil"/>
              <w:bottom w:val="nil"/>
              <w:right w:val="single" w:sz="8" w:space="0" w:color="auto"/>
            </w:tcBorders>
            <w:vAlign w:val="bottom"/>
          </w:tcPr>
          <w:p w:rsidR="00AA5816" w:rsidRPr="00441609" w:rsidRDefault="00AA5816" w:rsidP="00BF589E">
            <w:pPr>
              <w:widowControl w:val="0"/>
              <w:autoSpaceDE w:val="0"/>
              <w:autoSpaceDN w:val="0"/>
              <w:adjustRightInd w:val="0"/>
              <w:ind w:left="100"/>
            </w:pPr>
            <w:r>
              <w:rPr>
                <w:b/>
                <w:bCs/>
                <w:sz w:val="20"/>
                <w:szCs w:val="20"/>
              </w:rPr>
              <w:t>Tanım</w:t>
            </w:r>
          </w:p>
        </w:tc>
      </w:tr>
      <w:tr w:rsidR="00AA5816" w:rsidRPr="00441609" w:rsidTr="00BF589E">
        <w:trPr>
          <w:trHeight w:val="146"/>
        </w:trPr>
        <w:tc>
          <w:tcPr>
            <w:tcW w:w="3115" w:type="dxa"/>
            <w:tcBorders>
              <w:top w:val="nil"/>
              <w:left w:val="single" w:sz="8" w:space="0" w:color="auto"/>
              <w:bottom w:val="single" w:sz="8" w:space="0" w:color="auto"/>
              <w:right w:val="single" w:sz="8" w:space="0" w:color="auto"/>
            </w:tcBorders>
            <w:vAlign w:val="bottom"/>
          </w:tcPr>
          <w:p w:rsidR="00AA5816" w:rsidRPr="00441609" w:rsidRDefault="00AA5816" w:rsidP="00BF589E">
            <w:pPr>
              <w:widowControl w:val="0"/>
              <w:autoSpaceDE w:val="0"/>
              <w:autoSpaceDN w:val="0"/>
              <w:adjustRightInd w:val="0"/>
              <w:rPr>
                <w:sz w:val="12"/>
                <w:szCs w:val="12"/>
              </w:rPr>
            </w:pPr>
          </w:p>
        </w:tc>
        <w:tc>
          <w:tcPr>
            <w:tcW w:w="6245" w:type="dxa"/>
            <w:tcBorders>
              <w:top w:val="nil"/>
              <w:left w:val="nil"/>
              <w:bottom w:val="single" w:sz="8" w:space="0" w:color="auto"/>
              <w:right w:val="single" w:sz="8" w:space="0" w:color="auto"/>
            </w:tcBorders>
            <w:vAlign w:val="bottom"/>
          </w:tcPr>
          <w:p w:rsidR="00AA5816" w:rsidRPr="00441609" w:rsidRDefault="00AA5816" w:rsidP="00BF589E">
            <w:pPr>
              <w:widowControl w:val="0"/>
              <w:autoSpaceDE w:val="0"/>
              <w:autoSpaceDN w:val="0"/>
              <w:adjustRightInd w:val="0"/>
              <w:rPr>
                <w:sz w:val="12"/>
                <w:szCs w:val="12"/>
              </w:rPr>
            </w:pPr>
          </w:p>
        </w:tc>
      </w:tr>
      <w:tr w:rsidR="00AA5816" w:rsidRPr="00441609" w:rsidTr="00BF589E">
        <w:trPr>
          <w:trHeight w:val="250"/>
        </w:trPr>
        <w:tc>
          <w:tcPr>
            <w:tcW w:w="3115" w:type="dxa"/>
            <w:tcBorders>
              <w:top w:val="nil"/>
              <w:left w:val="single" w:sz="8" w:space="0" w:color="auto"/>
              <w:bottom w:val="nil"/>
              <w:right w:val="single" w:sz="8" w:space="0" w:color="auto"/>
            </w:tcBorders>
            <w:vAlign w:val="bottom"/>
          </w:tcPr>
          <w:p w:rsidR="00AA5816" w:rsidRPr="00441609" w:rsidRDefault="00AA5816" w:rsidP="00BF589E">
            <w:pPr>
              <w:widowControl w:val="0"/>
              <w:autoSpaceDE w:val="0"/>
              <w:autoSpaceDN w:val="0"/>
              <w:adjustRightInd w:val="0"/>
              <w:ind w:left="120"/>
            </w:pPr>
            <w:r>
              <w:rPr>
                <w:sz w:val="20"/>
                <w:szCs w:val="20"/>
              </w:rPr>
              <w:t>Atıkların tipleri</w:t>
            </w:r>
          </w:p>
        </w:tc>
        <w:tc>
          <w:tcPr>
            <w:tcW w:w="6245" w:type="dxa"/>
            <w:tcBorders>
              <w:top w:val="nil"/>
              <w:left w:val="nil"/>
              <w:bottom w:val="nil"/>
              <w:right w:val="single" w:sz="8" w:space="0" w:color="auto"/>
            </w:tcBorders>
            <w:vAlign w:val="bottom"/>
          </w:tcPr>
          <w:p w:rsidR="00AA5816" w:rsidRPr="00441609" w:rsidRDefault="00AA5816" w:rsidP="00BF589E">
            <w:pPr>
              <w:widowControl w:val="0"/>
              <w:autoSpaceDE w:val="0"/>
              <w:autoSpaceDN w:val="0"/>
              <w:adjustRightInd w:val="0"/>
              <w:ind w:left="100"/>
            </w:pPr>
            <w:r>
              <w:rPr>
                <w:sz w:val="20"/>
                <w:szCs w:val="20"/>
              </w:rPr>
              <w:t>Tüm atık tipleri</w:t>
            </w:r>
          </w:p>
        </w:tc>
      </w:tr>
      <w:tr w:rsidR="00AA5816" w:rsidRPr="00441609" w:rsidTr="00BF589E">
        <w:trPr>
          <w:trHeight w:val="150"/>
        </w:trPr>
        <w:tc>
          <w:tcPr>
            <w:tcW w:w="3115" w:type="dxa"/>
            <w:tcBorders>
              <w:top w:val="nil"/>
              <w:left w:val="single" w:sz="8" w:space="0" w:color="auto"/>
              <w:bottom w:val="single" w:sz="8" w:space="0" w:color="auto"/>
              <w:right w:val="single" w:sz="8" w:space="0" w:color="auto"/>
            </w:tcBorders>
            <w:vAlign w:val="bottom"/>
          </w:tcPr>
          <w:p w:rsidR="00AA5816" w:rsidRPr="00441609" w:rsidRDefault="00AA5816" w:rsidP="00BF589E">
            <w:pPr>
              <w:widowControl w:val="0"/>
              <w:autoSpaceDE w:val="0"/>
              <w:autoSpaceDN w:val="0"/>
              <w:adjustRightInd w:val="0"/>
              <w:rPr>
                <w:sz w:val="13"/>
                <w:szCs w:val="13"/>
              </w:rPr>
            </w:pPr>
          </w:p>
        </w:tc>
        <w:tc>
          <w:tcPr>
            <w:tcW w:w="6245" w:type="dxa"/>
            <w:tcBorders>
              <w:top w:val="nil"/>
              <w:left w:val="nil"/>
              <w:bottom w:val="single" w:sz="8" w:space="0" w:color="auto"/>
              <w:right w:val="single" w:sz="8" w:space="0" w:color="auto"/>
            </w:tcBorders>
            <w:vAlign w:val="bottom"/>
          </w:tcPr>
          <w:p w:rsidR="00AA5816" w:rsidRPr="00441609" w:rsidRDefault="00AA5816" w:rsidP="00BF589E">
            <w:pPr>
              <w:widowControl w:val="0"/>
              <w:autoSpaceDE w:val="0"/>
              <w:autoSpaceDN w:val="0"/>
              <w:adjustRightInd w:val="0"/>
              <w:rPr>
                <w:sz w:val="13"/>
                <w:szCs w:val="13"/>
              </w:rPr>
            </w:pPr>
          </w:p>
        </w:tc>
      </w:tr>
      <w:tr w:rsidR="00AA5816" w:rsidRPr="00441609" w:rsidTr="00BF589E">
        <w:trPr>
          <w:trHeight w:val="202"/>
        </w:trPr>
        <w:tc>
          <w:tcPr>
            <w:tcW w:w="3115" w:type="dxa"/>
            <w:tcBorders>
              <w:top w:val="nil"/>
              <w:left w:val="single" w:sz="8" w:space="0" w:color="auto"/>
              <w:bottom w:val="nil"/>
              <w:right w:val="single" w:sz="8" w:space="0" w:color="auto"/>
            </w:tcBorders>
            <w:vAlign w:val="bottom"/>
          </w:tcPr>
          <w:p w:rsidR="00AA5816" w:rsidRPr="00441609" w:rsidRDefault="00AA5816" w:rsidP="00BF589E">
            <w:pPr>
              <w:widowControl w:val="0"/>
              <w:autoSpaceDE w:val="0"/>
              <w:autoSpaceDN w:val="0"/>
              <w:adjustRightInd w:val="0"/>
              <w:ind w:left="120"/>
            </w:pPr>
            <w:r>
              <w:rPr>
                <w:sz w:val="20"/>
                <w:szCs w:val="20"/>
              </w:rPr>
              <w:t>Varsayımlar</w:t>
            </w:r>
          </w:p>
        </w:tc>
        <w:tc>
          <w:tcPr>
            <w:tcW w:w="6245" w:type="dxa"/>
            <w:tcBorders>
              <w:top w:val="nil"/>
              <w:left w:val="nil"/>
              <w:bottom w:val="nil"/>
              <w:right w:val="single" w:sz="8" w:space="0" w:color="auto"/>
            </w:tcBorders>
            <w:vAlign w:val="bottom"/>
          </w:tcPr>
          <w:p w:rsidR="00AA5816" w:rsidRPr="00441609" w:rsidRDefault="00AA5816" w:rsidP="00BF589E">
            <w:pPr>
              <w:widowControl w:val="0"/>
              <w:autoSpaceDE w:val="0"/>
              <w:autoSpaceDN w:val="0"/>
              <w:adjustRightInd w:val="0"/>
              <w:ind w:left="100"/>
            </w:pPr>
            <w:r>
              <w:rPr>
                <w:sz w:val="20"/>
                <w:szCs w:val="20"/>
              </w:rPr>
              <w:t xml:space="preserve">Yakma /birlikte yakma işlemi yasal gerekliliklere uygun yürütülür. Yakıcı ıslak baca-gaz temizleme cihazına sahiptir ve ikincil atıklar gömülerek veya yol yapımında imha edilir. </w:t>
            </w:r>
          </w:p>
        </w:tc>
      </w:tr>
      <w:tr w:rsidR="00AA5816" w:rsidRPr="00441609" w:rsidTr="00BF589E">
        <w:trPr>
          <w:trHeight w:val="167"/>
        </w:trPr>
        <w:tc>
          <w:tcPr>
            <w:tcW w:w="3115" w:type="dxa"/>
            <w:tcBorders>
              <w:top w:val="nil"/>
              <w:left w:val="single" w:sz="8" w:space="0" w:color="auto"/>
              <w:bottom w:val="single" w:sz="8" w:space="0" w:color="auto"/>
              <w:right w:val="single" w:sz="8" w:space="0" w:color="auto"/>
            </w:tcBorders>
            <w:vAlign w:val="bottom"/>
          </w:tcPr>
          <w:p w:rsidR="00AA5816" w:rsidRPr="00441609" w:rsidRDefault="00AA5816" w:rsidP="00BF589E">
            <w:pPr>
              <w:widowControl w:val="0"/>
              <w:autoSpaceDE w:val="0"/>
              <w:autoSpaceDN w:val="0"/>
              <w:adjustRightInd w:val="0"/>
              <w:rPr>
                <w:sz w:val="14"/>
                <w:szCs w:val="14"/>
              </w:rPr>
            </w:pPr>
          </w:p>
        </w:tc>
        <w:tc>
          <w:tcPr>
            <w:tcW w:w="6245" w:type="dxa"/>
            <w:tcBorders>
              <w:top w:val="nil"/>
              <w:left w:val="nil"/>
              <w:bottom w:val="single" w:sz="8" w:space="0" w:color="auto"/>
              <w:right w:val="single" w:sz="8" w:space="0" w:color="auto"/>
            </w:tcBorders>
            <w:vAlign w:val="bottom"/>
          </w:tcPr>
          <w:p w:rsidR="00AA5816" w:rsidRPr="00441609" w:rsidRDefault="00AA5816" w:rsidP="00BF589E">
            <w:pPr>
              <w:widowControl w:val="0"/>
              <w:autoSpaceDE w:val="0"/>
              <w:autoSpaceDN w:val="0"/>
              <w:adjustRightInd w:val="0"/>
              <w:rPr>
                <w:sz w:val="14"/>
                <w:szCs w:val="14"/>
              </w:rPr>
            </w:pPr>
          </w:p>
        </w:tc>
      </w:tr>
      <w:tr w:rsidR="00AA5816" w:rsidRPr="00441609" w:rsidTr="00BF589E">
        <w:trPr>
          <w:trHeight w:val="203"/>
        </w:trPr>
        <w:tc>
          <w:tcPr>
            <w:tcW w:w="3115" w:type="dxa"/>
            <w:tcBorders>
              <w:top w:val="nil"/>
              <w:left w:val="single" w:sz="8" w:space="0" w:color="auto"/>
              <w:bottom w:val="nil"/>
              <w:right w:val="single" w:sz="8" w:space="0" w:color="auto"/>
            </w:tcBorders>
            <w:vAlign w:val="bottom"/>
          </w:tcPr>
          <w:p w:rsidR="00AA5816" w:rsidRPr="00441609" w:rsidRDefault="00AA5816" w:rsidP="00BF589E">
            <w:pPr>
              <w:widowControl w:val="0"/>
              <w:autoSpaceDE w:val="0"/>
              <w:autoSpaceDN w:val="0"/>
              <w:adjustRightInd w:val="0"/>
              <w:ind w:left="120"/>
            </w:pPr>
            <w:r>
              <w:rPr>
                <w:sz w:val="20"/>
                <w:szCs w:val="20"/>
              </w:rPr>
              <w:t>Ön-bertaraf</w:t>
            </w:r>
          </w:p>
        </w:tc>
        <w:tc>
          <w:tcPr>
            <w:tcW w:w="6245" w:type="dxa"/>
            <w:tcBorders>
              <w:top w:val="nil"/>
              <w:left w:val="nil"/>
              <w:bottom w:val="nil"/>
              <w:right w:val="single" w:sz="8" w:space="0" w:color="auto"/>
            </w:tcBorders>
            <w:vAlign w:val="bottom"/>
          </w:tcPr>
          <w:p w:rsidR="00AA5816" w:rsidRPr="00441609" w:rsidRDefault="00AA5816" w:rsidP="00BF589E">
            <w:pPr>
              <w:widowControl w:val="0"/>
              <w:autoSpaceDE w:val="0"/>
              <w:autoSpaceDN w:val="0"/>
              <w:adjustRightInd w:val="0"/>
              <w:ind w:left="100"/>
            </w:pPr>
            <w:r>
              <w:rPr>
                <w:sz w:val="20"/>
                <w:szCs w:val="20"/>
              </w:rPr>
              <w:t xml:space="preserve">Atıkların ön bertarafı yoktur, hacmin mekanik olarak azaltılması ve karıştırma hariç </w:t>
            </w:r>
          </w:p>
        </w:tc>
      </w:tr>
      <w:tr w:rsidR="00AA5816" w:rsidRPr="00441609" w:rsidTr="00BF589E">
        <w:trPr>
          <w:trHeight w:val="167"/>
        </w:trPr>
        <w:tc>
          <w:tcPr>
            <w:tcW w:w="3115" w:type="dxa"/>
            <w:tcBorders>
              <w:top w:val="nil"/>
              <w:left w:val="single" w:sz="8" w:space="0" w:color="auto"/>
              <w:bottom w:val="single" w:sz="8" w:space="0" w:color="auto"/>
              <w:right w:val="single" w:sz="8" w:space="0" w:color="auto"/>
            </w:tcBorders>
            <w:vAlign w:val="bottom"/>
          </w:tcPr>
          <w:p w:rsidR="00AA5816" w:rsidRPr="00441609" w:rsidRDefault="00AA5816" w:rsidP="00BF589E">
            <w:pPr>
              <w:widowControl w:val="0"/>
              <w:autoSpaceDE w:val="0"/>
              <w:autoSpaceDN w:val="0"/>
              <w:adjustRightInd w:val="0"/>
              <w:rPr>
                <w:sz w:val="14"/>
                <w:szCs w:val="14"/>
              </w:rPr>
            </w:pPr>
          </w:p>
        </w:tc>
        <w:tc>
          <w:tcPr>
            <w:tcW w:w="6245" w:type="dxa"/>
            <w:tcBorders>
              <w:top w:val="nil"/>
              <w:left w:val="nil"/>
              <w:bottom w:val="single" w:sz="8" w:space="0" w:color="auto"/>
              <w:right w:val="single" w:sz="8" w:space="0" w:color="auto"/>
            </w:tcBorders>
            <w:vAlign w:val="bottom"/>
          </w:tcPr>
          <w:p w:rsidR="00AA5816" w:rsidRPr="00441609" w:rsidRDefault="00AA5816" w:rsidP="00BF589E">
            <w:pPr>
              <w:widowControl w:val="0"/>
              <w:autoSpaceDE w:val="0"/>
              <w:autoSpaceDN w:val="0"/>
              <w:adjustRightInd w:val="0"/>
              <w:rPr>
                <w:sz w:val="14"/>
                <w:szCs w:val="14"/>
              </w:rPr>
            </w:pPr>
          </w:p>
        </w:tc>
      </w:tr>
      <w:tr w:rsidR="00AA5816" w:rsidRPr="00441609" w:rsidTr="00BF589E">
        <w:trPr>
          <w:trHeight w:val="250"/>
        </w:trPr>
        <w:tc>
          <w:tcPr>
            <w:tcW w:w="3115" w:type="dxa"/>
            <w:tcBorders>
              <w:top w:val="nil"/>
              <w:left w:val="single" w:sz="8" w:space="0" w:color="auto"/>
              <w:bottom w:val="nil"/>
              <w:right w:val="single" w:sz="8" w:space="0" w:color="auto"/>
            </w:tcBorders>
            <w:vAlign w:val="bottom"/>
          </w:tcPr>
          <w:p w:rsidR="00AA5816" w:rsidRPr="00441609" w:rsidRDefault="00AA5816" w:rsidP="00BF589E">
            <w:pPr>
              <w:widowControl w:val="0"/>
              <w:autoSpaceDE w:val="0"/>
              <w:autoSpaceDN w:val="0"/>
              <w:adjustRightInd w:val="0"/>
              <w:ind w:left="120"/>
            </w:pPr>
            <w:r>
              <w:rPr>
                <w:sz w:val="20"/>
                <w:szCs w:val="20"/>
              </w:rPr>
              <w:t>Senaryo başlığı</w:t>
            </w:r>
          </w:p>
        </w:tc>
        <w:tc>
          <w:tcPr>
            <w:tcW w:w="6245" w:type="dxa"/>
            <w:tcBorders>
              <w:top w:val="nil"/>
              <w:left w:val="nil"/>
              <w:bottom w:val="nil"/>
              <w:right w:val="single" w:sz="8" w:space="0" w:color="auto"/>
            </w:tcBorders>
            <w:vAlign w:val="bottom"/>
          </w:tcPr>
          <w:p w:rsidR="00AA5816" w:rsidRPr="00441609" w:rsidRDefault="00AA5816" w:rsidP="00BF589E">
            <w:pPr>
              <w:widowControl w:val="0"/>
              <w:autoSpaceDE w:val="0"/>
              <w:autoSpaceDN w:val="0"/>
              <w:adjustRightInd w:val="0"/>
              <w:ind w:left="100"/>
            </w:pPr>
            <w:r>
              <w:rPr>
                <w:sz w:val="20"/>
                <w:szCs w:val="20"/>
              </w:rPr>
              <w:t xml:space="preserve">Kentsel atık yakımı </w:t>
            </w:r>
          </w:p>
        </w:tc>
      </w:tr>
      <w:tr w:rsidR="00AA5816" w:rsidRPr="00441609" w:rsidTr="00BF589E">
        <w:trPr>
          <w:trHeight w:val="150"/>
        </w:trPr>
        <w:tc>
          <w:tcPr>
            <w:tcW w:w="3115" w:type="dxa"/>
            <w:tcBorders>
              <w:top w:val="nil"/>
              <w:left w:val="single" w:sz="8" w:space="0" w:color="auto"/>
              <w:bottom w:val="single" w:sz="8" w:space="0" w:color="auto"/>
              <w:right w:val="single" w:sz="8" w:space="0" w:color="auto"/>
            </w:tcBorders>
            <w:vAlign w:val="bottom"/>
          </w:tcPr>
          <w:p w:rsidR="00AA5816" w:rsidRPr="00441609" w:rsidRDefault="00AA5816" w:rsidP="00BF589E">
            <w:pPr>
              <w:widowControl w:val="0"/>
              <w:autoSpaceDE w:val="0"/>
              <w:autoSpaceDN w:val="0"/>
              <w:adjustRightInd w:val="0"/>
              <w:rPr>
                <w:sz w:val="13"/>
                <w:szCs w:val="13"/>
              </w:rPr>
            </w:pPr>
          </w:p>
        </w:tc>
        <w:tc>
          <w:tcPr>
            <w:tcW w:w="6245" w:type="dxa"/>
            <w:tcBorders>
              <w:top w:val="nil"/>
              <w:left w:val="nil"/>
              <w:bottom w:val="single" w:sz="8" w:space="0" w:color="auto"/>
              <w:right w:val="single" w:sz="8" w:space="0" w:color="auto"/>
            </w:tcBorders>
            <w:vAlign w:val="bottom"/>
          </w:tcPr>
          <w:p w:rsidR="00AA5816" w:rsidRPr="00441609" w:rsidRDefault="00AA5816" w:rsidP="00BF589E">
            <w:pPr>
              <w:widowControl w:val="0"/>
              <w:autoSpaceDE w:val="0"/>
              <w:autoSpaceDN w:val="0"/>
              <w:adjustRightInd w:val="0"/>
              <w:rPr>
                <w:sz w:val="13"/>
                <w:szCs w:val="13"/>
              </w:rPr>
            </w:pPr>
          </w:p>
        </w:tc>
      </w:tr>
      <w:tr w:rsidR="00AA5816" w:rsidRPr="00441609" w:rsidTr="00BF589E">
        <w:trPr>
          <w:trHeight w:val="250"/>
        </w:trPr>
        <w:tc>
          <w:tcPr>
            <w:tcW w:w="3115" w:type="dxa"/>
            <w:tcBorders>
              <w:top w:val="nil"/>
              <w:left w:val="single" w:sz="8" w:space="0" w:color="auto"/>
              <w:bottom w:val="nil"/>
              <w:right w:val="single" w:sz="8" w:space="0" w:color="auto"/>
            </w:tcBorders>
            <w:vAlign w:val="bottom"/>
          </w:tcPr>
          <w:p w:rsidR="00AA5816" w:rsidRPr="00441609" w:rsidRDefault="00AA5816" w:rsidP="00BF589E">
            <w:pPr>
              <w:widowControl w:val="0"/>
              <w:autoSpaceDE w:val="0"/>
              <w:autoSpaceDN w:val="0"/>
              <w:adjustRightInd w:val="0"/>
              <w:ind w:left="120"/>
            </w:pPr>
            <w:r>
              <w:rPr>
                <w:sz w:val="20"/>
                <w:szCs w:val="20"/>
              </w:rPr>
              <w:t>Maddenin Fiziksel şekli</w:t>
            </w:r>
          </w:p>
        </w:tc>
        <w:tc>
          <w:tcPr>
            <w:tcW w:w="6245" w:type="dxa"/>
            <w:tcBorders>
              <w:top w:val="nil"/>
              <w:left w:val="nil"/>
              <w:bottom w:val="nil"/>
              <w:right w:val="single" w:sz="8" w:space="0" w:color="auto"/>
            </w:tcBorders>
            <w:vAlign w:val="bottom"/>
          </w:tcPr>
          <w:p w:rsidR="00AA5816" w:rsidRPr="00441609" w:rsidRDefault="00AA5816" w:rsidP="00BF589E">
            <w:pPr>
              <w:widowControl w:val="0"/>
              <w:autoSpaceDE w:val="0"/>
              <w:autoSpaceDN w:val="0"/>
              <w:adjustRightInd w:val="0"/>
              <w:ind w:left="100"/>
            </w:pPr>
            <w:r>
              <w:rPr>
                <w:sz w:val="20"/>
                <w:szCs w:val="20"/>
              </w:rPr>
              <w:t xml:space="preserve">Atık içinde, katı atıklar </w:t>
            </w:r>
          </w:p>
        </w:tc>
      </w:tr>
      <w:tr w:rsidR="00AA5816" w:rsidRPr="00441609" w:rsidTr="00BF589E">
        <w:trPr>
          <w:trHeight w:val="150"/>
        </w:trPr>
        <w:tc>
          <w:tcPr>
            <w:tcW w:w="3115" w:type="dxa"/>
            <w:tcBorders>
              <w:top w:val="nil"/>
              <w:left w:val="single" w:sz="8" w:space="0" w:color="auto"/>
              <w:bottom w:val="single" w:sz="8" w:space="0" w:color="auto"/>
              <w:right w:val="single" w:sz="8" w:space="0" w:color="auto"/>
            </w:tcBorders>
            <w:vAlign w:val="bottom"/>
          </w:tcPr>
          <w:p w:rsidR="00AA5816" w:rsidRPr="00441609" w:rsidRDefault="00AA5816" w:rsidP="00BF589E">
            <w:pPr>
              <w:widowControl w:val="0"/>
              <w:autoSpaceDE w:val="0"/>
              <w:autoSpaceDN w:val="0"/>
              <w:adjustRightInd w:val="0"/>
              <w:rPr>
                <w:sz w:val="13"/>
                <w:szCs w:val="13"/>
              </w:rPr>
            </w:pPr>
          </w:p>
        </w:tc>
        <w:tc>
          <w:tcPr>
            <w:tcW w:w="6245" w:type="dxa"/>
            <w:tcBorders>
              <w:top w:val="nil"/>
              <w:left w:val="nil"/>
              <w:bottom w:val="single" w:sz="8" w:space="0" w:color="auto"/>
              <w:right w:val="single" w:sz="8" w:space="0" w:color="auto"/>
            </w:tcBorders>
            <w:vAlign w:val="bottom"/>
          </w:tcPr>
          <w:p w:rsidR="00AA5816" w:rsidRPr="00441609" w:rsidRDefault="00AA5816" w:rsidP="00BF589E">
            <w:pPr>
              <w:widowControl w:val="0"/>
              <w:autoSpaceDE w:val="0"/>
              <w:autoSpaceDN w:val="0"/>
              <w:adjustRightInd w:val="0"/>
              <w:rPr>
                <w:sz w:val="13"/>
                <w:szCs w:val="13"/>
              </w:rPr>
            </w:pPr>
          </w:p>
        </w:tc>
      </w:tr>
      <w:tr w:rsidR="00AA5816" w:rsidRPr="00441609" w:rsidTr="00BF589E">
        <w:trPr>
          <w:trHeight w:val="202"/>
        </w:trPr>
        <w:tc>
          <w:tcPr>
            <w:tcW w:w="3115" w:type="dxa"/>
            <w:tcBorders>
              <w:top w:val="nil"/>
              <w:left w:val="single" w:sz="8" w:space="0" w:color="auto"/>
              <w:bottom w:val="nil"/>
              <w:right w:val="single" w:sz="8" w:space="0" w:color="auto"/>
            </w:tcBorders>
            <w:vAlign w:val="bottom"/>
          </w:tcPr>
          <w:p w:rsidR="00AA5816" w:rsidRPr="00BF589E" w:rsidRDefault="00AA5816" w:rsidP="00BF589E">
            <w:pPr>
              <w:widowControl w:val="0"/>
              <w:autoSpaceDE w:val="0"/>
              <w:autoSpaceDN w:val="0"/>
              <w:adjustRightInd w:val="0"/>
              <w:ind w:left="120"/>
              <w:rPr>
                <w:highlight w:val="yellow"/>
              </w:rPr>
            </w:pPr>
            <w:r w:rsidRPr="00BF589E">
              <w:rPr>
                <w:sz w:val="20"/>
                <w:szCs w:val="20"/>
                <w:highlight w:val="yellow"/>
              </w:rPr>
              <w:t>İşletim koşulları</w:t>
            </w:r>
          </w:p>
        </w:tc>
        <w:tc>
          <w:tcPr>
            <w:tcW w:w="6245" w:type="dxa"/>
            <w:tcBorders>
              <w:top w:val="nil"/>
              <w:left w:val="nil"/>
              <w:bottom w:val="nil"/>
              <w:right w:val="single" w:sz="8" w:space="0" w:color="auto"/>
            </w:tcBorders>
            <w:vAlign w:val="bottom"/>
          </w:tcPr>
          <w:p w:rsidR="00AA5816" w:rsidRPr="00BF589E" w:rsidRDefault="00AA5816" w:rsidP="00BF589E">
            <w:pPr>
              <w:widowControl w:val="0"/>
              <w:autoSpaceDE w:val="0"/>
              <w:autoSpaceDN w:val="0"/>
              <w:adjustRightInd w:val="0"/>
              <w:ind w:left="100"/>
              <w:rPr>
                <w:highlight w:val="yellow"/>
              </w:rPr>
            </w:pPr>
            <w:r w:rsidRPr="00BF589E">
              <w:rPr>
                <w:sz w:val="20"/>
                <w:szCs w:val="20"/>
                <w:highlight w:val="yellow"/>
              </w:rPr>
              <w:t>Kapalı ambarlarda depolama, atık yakma direktifine uygun işletim dereceleri  (850°C)</w:t>
            </w:r>
          </w:p>
        </w:tc>
      </w:tr>
      <w:tr w:rsidR="00AA5816" w:rsidRPr="00441609" w:rsidTr="00BF589E">
        <w:trPr>
          <w:trHeight w:val="167"/>
        </w:trPr>
        <w:tc>
          <w:tcPr>
            <w:tcW w:w="3115" w:type="dxa"/>
            <w:tcBorders>
              <w:top w:val="nil"/>
              <w:left w:val="single" w:sz="8" w:space="0" w:color="auto"/>
              <w:bottom w:val="single" w:sz="8" w:space="0" w:color="auto"/>
              <w:right w:val="single" w:sz="8" w:space="0" w:color="auto"/>
            </w:tcBorders>
            <w:vAlign w:val="bottom"/>
          </w:tcPr>
          <w:p w:rsidR="00AA5816" w:rsidRPr="00441609" w:rsidRDefault="00AA5816" w:rsidP="00BF589E">
            <w:pPr>
              <w:widowControl w:val="0"/>
              <w:autoSpaceDE w:val="0"/>
              <w:autoSpaceDN w:val="0"/>
              <w:adjustRightInd w:val="0"/>
              <w:rPr>
                <w:sz w:val="14"/>
                <w:szCs w:val="14"/>
              </w:rPr>
            </w:pPr>
          </w:p>
        </w:tc>
        <w:tc>
          <w:tcPr>
            <w:tcW w:w="6245" w:type="dxa"/>
            <w:tcBorders>
              <w:top w:val="nil"/>
              <w:left w:val="nil"/>
              <w:bottom w:val="single" w:sz="8" w:space="0" w:color="auto"/>
              <w:right w:val="single" w:sz="8" w:space="0" w:color="auto"/>
            </w:tcBorders>
            <w:vAlign w:val="bottom"/>
          </w:tcPr>
          <w:p w:rsidR="00AA5816" w:rsidRPr="00441609" w:rsidRDefault="00AA5816" w:rsidP="00BF589E">
            <w:pPr>
              <w:widowControl w:val="0"/>
              <w:autoSpaceDE w:val="0"/>
              <w:autoSpaceDN w:val="0"/>
              <w:adjustRightInd w:val="0"/>
              <w:rPr>
                <w:sz w:val="14"/>
                <w:szCs w:val="14"/>
              </w:rPr>
            </w:pPr>
          </w:p>
        </w:tc>
      </w:tr>
      <w:tr w:rsidR="00AA5816" w:rsidRPr="00441609" w:rsidTr="00BF589E">
        <w:trPr>
          <w:trHeight w:val="250"/>
        </w:trPr>
        <w:tc>
          <w:tcPr>
            <w:tcW w:w="3115" w:type="dxa"/>
            <w:tcBorders>
              <w:top w:val="nil"/>
              <w:left w:val="single" w:sz="8" w:space="0" w:color="auto"/>
              <w:bottom w:val="nil"/>
              <w:right w:val="single" w:sz="8" w:space="0" w:color="auto"/>
            </w:tcBorders>
            <w:vAlign w:val="bottom"/>
          </w:tcPr>
          <w:p w:rsidR="00AA5816" w:rsidRPr="00441609" w:rsidRDefault="00AA5816" w:rsidP="00BF589E">
            <w:pPr>
              <w:widowControl w:val="0"/>
              <w:autoSpaceDE w:val="0"/>
              <w:autoSpaceDN w:val="0"/>
              <w:adjustRightInd w:val="0"/>
              <w:ind w:left="120"/>
            </w:pPr>
            <w:r>
              <w:rPr>
                <w:sz w:val="20"/>
                <w:szCs w:val="20"/>
              </w:rPr>
              <w:t>Salınım süresi</w:t>
            </w:r>
          </w:p>
        </w:tc>
        <w:tc>
          <w:tcPr>
            <w:tcW w:w="6245" w:type="dxa"/>
            <w:tcBorders>
              <w:top w:val="nil"/>
              <w:left w:val="nil"/>
              <w:bottom w:val="nil"/>
              <w:right w:val="single" w:sz="8" w:space="0" w:color="auto"/>
            </w:tcBorders>
            <w:vAlign w:val="bottom"/>
          </w:tcPr>
          <w:p w:rsidR="00AA5816" w:rsidRPr="00441609" w:rsidRDefault="00AA5816" w:rsidP="00BF589E">
            <w:pPr>
              <w:widowControl w:val="0"/>
              <w:autoSpaceDE w:val="0"/>
              <w:autoSpaceDN w:val="0"/>
              <w:adjustRightInd w:val="0"/>
              <w:ind w:left="100"/>
            </w:pPr>
            <w:r w:rsidRPr="00441609">
              <w:rPr>
                <w:sz w:val="20"/>
                <w:szCs w:val="20"/>
              </w:rPr>
              <w:t xml:space="preserve">330 </w:t>
            </w:r>
            <w:r>
              <w:rPr>
                <w:sz w:val="20"/>
                <w:szCs w:val="20"/>
              </w:rPr>
              <w:t>gün</w:t>
            </w:r>
          </w:p>
        </w:tc>
      </w:tr>
      <w:tr w:rsidR="00AA5816" w:rsidRPr="00441609" w:rsidTr="00BF589E">
        <w:trPr>
          <w:trHeight w:val="150"/>
        </w:trPr>
        <w:tc>
          <w:tcPr>
            <w:tcW w:w="3115" w:type="dxa"/>
            <w:tcBorders>
              <w:top w:val="nil"/>
              <w:left w:val="single" w:sz="8" w:space="0" w:color="auto"/>
              <w:bottom w:val="single" w:sz="8" w:space="0" w:color="auto"/>
              <w:right w:val="single" w:sz="8" w:space="0" w:color="auto"/>
            </w:tcBorders>
            <w:vAlign w:val="bottom"/>
          </w:tcPr>
          <w:p w:rsidR="00AA5816" w:rsidRPr="00441609" w:rsidRDefault="00AA5816" w:rsidP="00BF589E">
            <w:pPr>
              <w:widowControl w:val="0"/>
              <w:autoSpaceDE w:val="0"/>
              <w:autoSpaceDN w:val="0"/>
              <w:adjustRightInd w:val="0"/>
              <w:rPr>
                <w:sz w:val="13"/>
                <w:szCs w:val="13"/>
              </w:rPr>
            </w:pPr>
          </w:p>
        </w:tc>
        <w:tc>
          <w:tcPr>
            <w:tcW w:w="6245" w:type="dxa"/>
            <w:tcBorders>
              <w:top w:val="nil"/>
              <w:left w:val="nil"/>
              <w:bottom w:val="single" w:sz="8" w:space="0" w:color="auto"/>
              <w:right w:val="single" w:sz="8" w:space="0" w:color="auto"/>
            </w:tcBorders>
            <w:vAlign w:val="bottom"/>
          </w:tcPr>
          <w:p w:rsidR="00AA5816" w:rsidRPr="00441609" w:rsidRDefault="00AA5816" w:rsidP="00BF589E">
            <w:pPr>
              <w:widowControl w:val="0"/>
              <w:autoSpaceDE w:val="0"/>
              <w:autoSpaceDN w:val="0"/>
              <w:adjustRightInd w:val="0"/>
              <w:rPr>
                <w:sz w:val="13"/>
                <w:szCs w:val="13"/>
              </w:rPr>
            </w:pPr>
          </w:p>
        </w:tc>
      </w:tr>
      <w:tr w:rsidR="00AA5816" w:rsidRPr="00441609" w:rsidTr="00BF589E">
        <w:trPr>
          <w:trHeight w:val="542"/>
        </w:trPr>
        <w:tc>
          <w:tcPr>
            <w:tcW w:w="3115" w:type="dxa"/>
            <w:tcBorders>
              <w:top w:val="nil"/>
              <w:left w:val="single" w:sz="8" w:space="0" w:color="auto"/>
              <w:bottom w:val="nil"/>
              <w:right w:val="single" w:sz="8" w:space="0" w:color="auto"/>
            </w:tcBorders>
          </w:tcPr>
          <w:p w:rsidR="00AA5816" w:rsidRPr="00983712" w:rsidRDefault="00AA5816" w:rsidP="00BF589E">
            <w:pPr>
              <w:widowControl w:val="0"/>
              <w:autoSpaceDE w:val="0"/>
              <w:autoSpaceDN w:val="0"/>
              <w:adjustRightInd w:val="0"/>
              <w:ind w:left="120"/>
              <w:rPr>
                <w:sz w:val="20"/>
                <w:szCs w:val="20"/>
              </w:rPr>
            </w:pPr>
            <w:r>
              <w:rPr>
                <w:sz w:val="20"/>
                <w:szCs w:val="20"/>
              </w:rPr>
              <w:t>Yakmada günde imha edilen atık içindeki madde miktarı</w:t>
            </w:r>
          </w:p>
        </w:tc>
        <w:tc>
          <w:tcPr>
            <w:tcW w:w="6245" w:type="dxa"/>
            <w:tcBorders>
              <w:top w:val="nil"/>
              <w:left w:val="nil"/>
              <w:bottom w:val="nil"/>
              <w:right w:val="single" w:sz="8" w:space="0" w:color="auto"/>
            </w:tcBorders>
          </w:tcPr>
          <w:p w:rsidR="00AA5816" w:rsidRDefault="00AA5816" w:rsidP="00BF589E">
            <w:r w:rsidRPr="00A17113">
              <w:rPr>
                <w:i/>
                <w:iCs/>
                <w:sz w:val="20"/>
                <w:szCs w:val="20"/>
              </w:rPr>
              <w:t>Kayıtlı mik</w:t>
            </w:r>
            <w:r>
              <w:rPr>
                <w:i/>
                <w:iCs/>
                <w:sz w:val="20"/>
                <w:szCs w:val="20"/>
              </w:rPr>
              <w:t>t</w:t>
            </w:r>
            <w:r w:rsidRPr="00A17113">
              <w:rPr>
                <w:i/>
                <w:iCs/>
                <w:sz w:val="20"/>
                <w:szCs w:val="20"/>
              </w:rPr>
              <w:t xml:space="preserve">ar ve yükleme sayısı ve salınım süresine bağlı olarak hesaplanacak. </w:t>
            </w:r>
          </w:p>
        </w:tc>
      </w:tr>
      <w:tr w:rsidR="00AA5816" w:rsidRPr="00441609" w:rsidTr="00BF589E">
        <w:trPr>
          <w:trHeight w:val="75"/>
        </w:trPr>
        <w:tc>
          <w:tcPr>
            <w:tcW w:w="3115" w:type="dxa"/>
            <w:tcBorders>
              <w:top w:val="nil"/>
              <w:left w:val="single" w:sz="8" w:space="0" w:color="auto"/>
              <w:bottom w:val="single" w:sz="8" w:space="0" w:color="auto"/>
              <w:right w:val="single" w:sz="8" w:space="0" w:color="auto"/>
            </w:tcBorders>
            <w:vAlign w:val="bottom"/>
          </w:tcPr>
          <w:p w:rsidR="00AA5816" w:rsidRPr="00441609" w:rsidRDefault="00AA5816" w:rsidP="00BF589E">
            <w:pPr>
              <w:widowControl w:val="0"/>
              <w:autoSpaceDE w:val="0"/>
              <w:autoSpaceDN w:val="0"/>
              <w:adjustRightInd w:val="0"/>
              <w:rPr>
                <w:sz w:val="14"/>
                <w:szCs w:val="14"/>
              </w:rPr>
            </w:pPr>
          </w:p>
        </w:tc>
        <w:tc>
          <w:tcPr>
            <w:tcW w:w="6245" w:type="dxa"/>
            <w:tcBorders>
              <w:top w:val="nil"/>
              <w:left w:val="nil"/>
              <w:bottom w:val="single" w:sz="8" w:space="0" w:color="auto"/>
              <w:right w:val="single" w:sz="8" w:space="0" w:color="auto"/>
            </w:tcBorders>
            <w:vAlign w:val="bottom"/>
          </w:tcPr>
          <w:p w:rsidR="00AA5816" w:rsidRPr="00441609" w:rsidRDefault="00AA5816" w:rsidP="00BF589E">
            <w:pPr>
              <w:widowControl w:val="0"/>
              <w:autoSpaceDE w:val="0"/>
              <w:autoSpaceDN w:val="0"/>
              <w:adjustRightInd w:val="0"/>
              <w:rPr>
                <w:sz w:val="14"/>
                <w:szCs w:val="14"/>
              </w:rPr>
            </w:pPr>
          </w:p>
        </w:tc>
      </w:tr>
      <w:tr w:rsidR="00AA5816" w:rsidRPr="00441609" w:rsidTr="00BF589E">
        <w:trPr>
          <w:trHeight w:val="250"/>
        </w:trPr>
        <w:tc>
          <w:tcPr>
            <w:tcW w:w="3115" w:type="dxa"/>
            <w:tcBorders>
              <w:top w:val="nil"/>
              <w:left w:val="single" w:sz="8" w:space="0" w:color="auto"/>
              <w:bottom w:val="nil"/>
              <w:right w:val="single" w:sz="8" w:space="0" w:color="auto"/>
            </w:tcBorders>
            <w:vAlign w:val="bottom"/>
          </w:tcPr>
          <w:p w:rsidR="00AA5816" w:rsidRPr="00441609" w:rsidRDefault="00AA5816" w:rsidP="00BF589E">
            <w:pPr>
              <w:widowControl w:val="0"/>
              <w:autoSpaceDE w:val="0"/>
              <w:autoSpaceDN w:val="0"/>
              <w:adjustRightInd w:val="0"/>
              <w:ind w:left="120"/>
            </w:pPr>
            <w:r>
              <w:rPr>
                <w:sz w:val="20"/>
                <w:szCs w:val="20"/>
              </w:rPr>
              <w:t>Su bertarafı</w:t>
            </w:r>
          </w:p>
        </w:tc>
        <w:tc>
          <w:tcPr>
            <w:tcW w:w="6245" w:type="dxa"/>
            <w:tcBorders>
              <w:top w:val="nil"/>
              <w:left w:val="nil"/>
              <w:bottom w:val="nil"/>
              <w:right w:val="single" w:sz="8" w:space="0" w:color="auto"/>
            </w:tcBorders>
            <w:vAlign w:val="bottom"/>
          </w:tcPr>
          <w:p w:rsidR="00AA5816" w:rsidRPr="00441609" w:rsidRDefault="00AA5816" w:rsidP="00BF589E">
            <w:pPr>
              <w:widowControl w:val="0"/>
              <w:autoSpaceDE w:val="0"/>
              <w:autoSpaceDN w:val="0"/>
              <w:adjustRightInd w:val="0"/>
              <w:ind w:left="100"/>
            </w:pPr>
            <w:r w:rsidRPr="00441609">
              <w:rPr>
                <w:sz w:val="20"/>
                <w:szCs w:val="20"/>
              </w:rPr>
              <w:t>100%</w:t>
            </w:r>
          </w:p>
        </w:tc>
      </w:tr>
      <w:tr w:rsidR="00AA5816" w:rsidRPr="00441609" w:rsidTr="00BF589E">
        <w:trPr>
          <w:trHeight w:val="150"/>
        </w:trPr>
        <w:tc>
          <w:tcPr>
            <w:tcW w:w="3115" w:type="dxa"/>
            <w:tcBorders>
              <w:top w:val="nil"/>
              <w:left w:val="single" w:sz="8" w:space="0" w:color="auto"/>
              <w:bottom w:val="single" w:sz="8" w:space="0" w:color="auto"/>
              <w:right w:val="single" w:sz="8" w:space="0" w:color="auto"/>
            </w:tcBorders>
            <w:vAlign w:val="bottom"/>
          </w:tcPr>
          <w:p w:rsidR="00AA5816" w:rsidRPr="00441609" w:rsidRDefault="00AA5816" w:rsidP="00BF589E">
            <w:pPr>
              <w:widowControl w:val="0"/>
              <w:autoSpaceDE w:val="0"/>
              <w:autoSpaceDN w:val="0"/>
              <w:adjustRightInd w:val="0"/>
              <w:rPr>
                <w:sz w:val="13"/>
                <w:szCs w:val="13"/>
              </w:rPr>
            </w:pPr>
          </w:p>
        </w:tc>
        <w:tc>
          <w:tcPr>
            <w:tcW w:w="6245" w:type="dxa"/>
            <w:tcBorders>
              <w:top w:val="nil"/>
              <w:left w:val="nil"/>
              <w:bottom w:val="single" w:sz="8" w:space="0" w:color="auto"/>
              <w:right w:val="single" w:sz="8" w:space="0" w:color="auto"/>
            </w:tcBorders>
            <w:vAlign w:val="bottom"/>
          </w:tcPr>
          <w:p w:rsidR="00AA5816" w:rsidRPr="00441609" w:rsidRDefault="00AA5816" w:rsidP="00BF589E">
            <w:pPr>
              <w:widowControl w:val="0"/>
              <w:autoSpaceDE w:val="0"/>
              <w:autoSpaceDN w:val="0"/>
              <w:adjustRightInd w:val="0"/>
              <w:rPr>
                <w:sz w:val="13"/>
                <w:szCs w:val="13"/>
              </w:rPr>
            </w:pPr>
          </w:p>
        </w:tc>
      </w:tr>
      <w:tr w:rsidR="00AA5816" w:rsidRPr="00441609" w:rsidTr="00BF589E">
        <w:trPr>
          <w:trHeight w:val="250"/>
        </w:trPr>
        <w:tc>
          <w:tcPr>
            <w:tcW w:w="3115" w:type="dxa"/>
            <w:tcBorders>
              <w:top w:val="nil"/>
              <w:left w:val="single" w:sz="8" w:space="0" w:color="auto"/>
              <w:bottom w:val="nil"/>
              <w:right w:val="single" w:sz="8" w:space="0" w:color="auto"/>
            </w:tcBorders>
            <w:vAlign w:val="bottom"/>
          </w:tcPr>
          <w:p w:rsidR="00AA5816" w:rsidRPr="00441609" w:rsidRDefault="00AA5816" w:rsidP="00BF589E">
            <w:pPr>
              <w:widowControl w:val="0"/>
              <w:autoSpaceDE w:val="0"/>
              <w:autoSpaceDN w:val="0"/>
              <w:adjustRightInd w:val="0"/>
              <w:ind w:left="120"/>
            </w:pPr>
            <w:r>
              <w:rPr>
                <w:sz w:val="20"/>
                <w:szCs w:val="20"/>
              </w:rPr>
              <w:t>varsayılan havaya  salınım değeri</w:t>
            </w:r>
          </w:p>
        </w:tc>
        <w:tc>
          <w:tcPr>
            <w:tcW w:w="6245" w:type="dxa"/>
            <w:tcBorders>
              <w:top w:val="nil"/>
              <w:left w:val="nil"/>
              <w:bottom w:val="nil"/>
              <w:right w:val="single" w:sz="8" w:space="0" w:color="auto"/>
            </w:tcBorders>
            <w:vAlign w:val="bottom"/>
          </w:tcPr>
          <w:p w:rsidR="00AA5816" w:rsidRPr="00441609" w:rsidRDefault="00AA5816" w:rsidP="00BF589E">
            <w:pPr>
              <w:widowControl w:val="0"/>
              <w:autoSpaceDE w:val="0"/>
              <w:autoSpaceDN w:val="0"/>
              <w:adjustRightInd w:val="0"/>
              <w:ind w:left="100"/>
            </w:pPr>
            <w:r w:rsidRPr="00441609">
              <w:rPr>
                <w:sz w:val="20"/>
                <w:szCs w:val="20"/>
              </w:rPr>
              <w:t>0.05 (Hg) / 0.001 (Cd, Tl, Sb, Sn) / 0.0003 (</w:t>
            </w:r>
            <w:r>
              <w:rPr>
                <w:sz w:val="20"/>
                <w:szCs w:val="20"/>
              </w:rPr>
              <w:t>diğer metaller</w:t>
            </w:r>
            <w:r w:rsidRPr="00441609">
              <w:rPr>
                <w:sz w:val="20"/>
                <w:szCs w:val="20"/>
              </w:rPr>
              <w:t>)</w:t>
            </w:r>
          </w:p>
        </w:tc>
      </w:tr>
      <w:tr w:rsidR="00AA5816" w:rsidRPr="00441609" w:rsidTr="00BF589E">
        <w:trPr>
          <w:trHeight w:val="150"/>
        </w:trPr>
        <w:tc>
          <w:tcPr>
            <w:tcW w:w="3115" w:type="dxa"/>
            <w:tcBorders>
              <w:top w:val="nil"/>
              <w:left w:val="single" w:sz="8" w:space="0" w:color="auto"/>
              <w:bottom w:val="single" w:sz="4" w:space="0" w:color="auto"/>
              <w:right w:val="single" w:sz="8" w:space="0" w:color="auto"/>
            </w:tcBorders>
            <w:vAlign w:val="bottom"/>
          </w:tcPr>
          <w:p w:rsidR="00AA5816" w:rsidRPr="00441609" w:rsidRDefault="00AA5816" w:rsidP="00BF589E">
            <w:pPr>
              <w:widowControl w:val="0"/>
              <w:autoSpaceDE w:val="0"/>
              <w:autoSpaceDN w:val="0"/>
              <w:adjustRightInd w:val="0"/>
              <w:rPr>
                <w:sz w:val="13"/>
                <w:szCs w:val="13"/>
              </w:rPr>
            </w:pPr>
          </w:p>
        </w:tc>
        <w:tc>
          <w:tcPr>
            <w:tcW w:w="6245" w:type="dxa"/>
            <w:tcBorders>
              <w:top w:val="nil"/>
              <w:left w:val="nil"/>
              <w:bottom w:val="single" w:sz="4" w:space="0" w:color="auto"/>
              <w:right w:val="single" w:sz="8" w:space="0" w:color="auto"/>
            </w:tcBorders>
            <w:vAlign w:val="bottom"/>
          </w:tcPr>
          <w:p w:rsidR="00AA5816" w:rsidRPr="00441609" w:rsidRDefault="00AA5816" w:rsidP="00BF589E">
            <w:pPr>
              <w:widowControl w:val="0"/>
              <w:autoSpaceDE w:val="0"/>
              <w:autoSpaceDN w:val="0"/>
              <w:adjustRightInd w:val="0"/>
              <w:rPr>
                <w:sz w:val="13"/>
                <w:szCs w:val="13"/>
              </w:rPr>
            </w:pPr>
          </w:p>
        </w:tc>
      </w:tr>
      <w:tr w:rsidR="00AA5816" w:rsidRPr="00441609" w:rsidTr="00BF589E">
        <w:trPr>
          <w:trHeight w:val="250"/>
        </w:trPr>
        <w:tc>
          <w:tcPr>
            <w:tcW w:w="3115" w:type="dxa"/>
            <w:tcBorders>
              <w:top w:val="single" w:sz="4" w:space="0" w:color="auto"/>
              <w:left w:val="single" w:sz="4" w:space="0" w:color="auto"/>
              <w:bottom w:val="single" w:sz="4" w:space="0" w:color="auto"/>
              <w:right w:val="single" w:sz="4" w:space="0" w:color="auto"/>
            </w:tcBorders>
            <w:vAlign w:val="bottom"/>
          </w:tcPr>
          <w:p w:rsidR="00AA5816" w:rsidRPr="00441609" w:rsidRDefault="00AA5816" w:rsidP="00BF589E">
            <w:pPr>
              <w:widowControl w:val="0"/>
              <w:autoSpaceDE w:val="0"/>
              <w:autoSpaceDN w:val="0"/>
              <w:adjustRightInd w:val="0"/>
              <w:ind w:left="120"/>
            </w:pPr>
            <w:r>
              <w:rPr>
                <w:sz w:val="20"/>
                <w:szCs w:val="20"/>
              </w:rPr>
              <w:t>Havaya olan varsayılan salınım değeri</w:t>
            </w:r>
          </w:p>
        </w:tc>
        <w:tc>
          <w:tcPr>
            <w:tcW w:w="6245" w:type="dxa"/>
            <w:tcBorders>
              <w:top w:val="single" w:sz="4" w:space="0" w:color="auto"/>
              <w:left w:val="single" w:sz="4" w:space="0" w:color="auto"/>
              <w:bottom w:val="single" w:sz="4" w:space="0" w:color="auto"/>
              <w:right w:val="single" w:sz="4" w:space="0" w:color="auto"/>
            </w:tcBorders>
            <w:vAlign w:val="bottom"/>
          </w:tcPr>
          <w:p w:rsidR="00AA5816" w:rsidRPr="00441609" w:rsidRDefault="00AA5816" w:rsidP="00BF589E">
            <w:pPr>
              <w:widowControl w:val="0"/>
              <w:autoSpaceDE w:val="0"/>
              <w:autoSpaceDN w:val="0"/>
              <w:adjustRightInd w:val="0"/>
              <w:ind w:left="100"/>
            </w:pPr>
            <w:r w:rsidRPr="00441609">
              <w:rPr>
                <w:sz w:val="20"/>
                <w:szCs w:val="20"/>
              </w:rPr>
              <w:t>0.0001 (organi</w:t>
            </w:r>
            <w:r>
              <w:rPr>
                <w:sz w:val="20"/>
                <w:szCs w:val="20"/>
              </w:rPr>
              <w:t>k maddeler)</w:t>
            </w:r>
          </w:p>
        </w:tc>
      </w:tr>
      <w:tr w:rsidR="00AA5816" w:rsidRPr="00441609" w:rsidTr="00BF589E">
        <w:trPr>
          <w:trHeight w:val="151"/>
        </w:trPr>
        <w:tc>
          <w:tcPr>
            <w:tcW w:w="3115" w:type="dxa"/>
            <w:tcBorders>
              <w:top w:val="single" w:sz="4" w:space="0" w:color="auto"/>
              <w:left w:val="single" w:sz="4" w:space="0" w:color="auto"/>
              <w:bottom w:val="single" w:sz="4" w:space="0" w:color="auto"/>
              <w:right w:val="single" w:sz="4" w:space="0" w:color="auto"/>
            </w:tcBorders>
            <w:vAlign w:val="bottom"/>
          </w:tcPr>
          <w:p w:rsidR="00AA5816" w:rsidRPr="00441609" w:rsidRDefault="00AA5816" w:rsidP="00BF589E">
            <w:pPr>
              <w:widowControl w:val="0"/>
              <w:autoSpaceDE w:val="0"/>
              <w:autoSpaceDN w:val="0"/>
              <w:adjustRightInd w:val="0"/>
              <w:rPr>
                <w:sz w:val="13"/>
                <w:szCs w:val="13"/>
              </w:rPr>
            </w:pPr>
          </w:p>
        </w:tc>
        <w:tc>
          <w:tcPr>
            <w:tcW w:w="6245" w:type="dxa"/>
            <w:tcBorders>
              <w:top w:val="single" w:sz="4" w:space="0" w:color="auto"/>
              <w:left w:val="single" w:sz="4" w:space="0" w:color="auto"/>
              <w:bottom w:val="single" w:sz="4" w:space="0" w:color="auto"/>
              <w:right w:val="single" w:sz="4" w:space="0" w:color="auto"/>
            </w:tcBorders>
            <w:vAlign w:val="bottom"/>
          </w:tcPr>
          <w:p w:rsidR="00AA5816" w:rsidRPr="00441609" w:rsidRDefault="00AA5816" w:rsidP="00BF589E">
            <w:pPr>
              <w:widowControl w:val="0"/>
              <w:autoSpaceDE w:val="0"/>
              <w:autoSpaceDN w:val="0"/>
              <w:adjustRightInd w:val="0"/>
              <w:rPr>
                <w:sz w:val="13"/>
                <w:szCs w:val="13"/>
              </w:rPr>
            </w:pPr>
          </w:p>
        </w:tc>
      </w:tr>
    </w:tbl>
    <w:p w:rsidR="00AA5816" w:rsidRDefault="00BF589E" w:rsidP="00BF589E">
      <w:pPr>
        <w:widowControl w:val="0"/>
        <w:pBdr>
          <w:top w:val="single" w:sz="4" w:space="0"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pPr>
      <w:bookmarkStart w:id="100" w:name="page233"/>
      <w:bookmarkEnd w:id="100"/>
      <w:r>
        <w:lastRenderedPageBreak/>
        <w:br w:type="textWrapping" w:clear="all"/>
      </w:r>
    </w:p>
    <w:tbl>
      <w:tblPr>
        <w:tblpPr w:leftFromText="180" w:rightFromText="180" w:vertAnchor="text" w:horzAnchor="margin" w:tblpY="14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584"/>
        <w:gridCol w:w="5042"/>
      </w:tblGrid>
      <w:tr w:rsidR="00BF589E" w:rsidRPr="00441609" w:rsidTr="00BF589E">
        <w:trPr>
          <w:trHeight w:val="298"/>
        </w:trPr>
        <w:tc>
          <w:tcPr>
            <w:tcW w:w="3584" w:type="dxa"/>
            <w:vAlign w:val="bottom"/>
          </w:tcPr>
          <w:p w:rsidR="00BF589E" w:rsidRPr="00441609" w:rsidRDefault="00BF589E" w:rsidP="00BF589E">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pPr>
            <w:r>
              <w:rPr>
                <w:sz w:val="20"/>
                <w:szCs w:val="20"/>
              </w:rPr>
              <w:t>Suya varsayılan salınım değeri</w:t>
            </w:r>
          </w:p>
        </w:tc>
        <w:tc>
          <w:tcPr>
            <w:tcW w:w="5042" w:type="dxa"/>
            <w:vAlign w:val="bottom"/>
          </w:tcPr>
          <w:p w:rsidR="00BF589E" w:rsidRPr="00441609" w:rsidRDefault="00BF589E" w:rsidP="00BF589E">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ind w:left="200"/>
            </w:pPr>
            <w:r>
              <w:rPr>
                <w:w w:val="99"/>
                <w:sz w:val="20"/>
                <w:szCs w:val="20"/>
              </w:rPr>
              <w:t>0.0002 (metaller) / 0.0001 (organik maddeler</w:t>
            </w:r>
            <w:r w:rsidRPr="00441609">
              <w:rPr>
                <w:w w:val="99"/>
                <w:sz w:val="20"/>
                <w:szCs w:val="20"/>
              </w:rPr>
              <w:t>)</w:t>
            </w:r>
          </w:p>
        </w:tc>
      </w:tr>
      <w:tr w:rsidR="00BF589E" w:rsidRPr="00441609" w:rsidTr="00BF589E">
        <w:trPr>
          <w:trHeight w:val="481"/>
        </w:trPr>
        <w:tc>
          <w:tcPr>
            <w:tcW w:w="3584" w:type="dxa"/>
            <w:vAlign w:val="bottom"/>
          </w:tcPr>
          <w:p w:rsidR="00BF589E" w:rsidRPr="00441609" w:rsidRDefault="00BF589E" w:rsidP="00BF589E">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pPr>
            <w:r>
              <w:rPr>
                <w:sz w:val="20"/>
                <w:szCs w:val="20"/>
              </w:rPr>
              <w:t>Toprağa varsayılan salınım değeri</w:t>
            </w:r>
          </w:p>
        </w:tc>
        <w:tc>
          <w:tcPr>
            <w:tcW w:w="5042" w:type="dxa"/>
            <w:vAlign w:val="bottom"/>
          </w:tcPr>
          <w:p w:rsidR="00BF589E" w:rsidRPr="00441609" w:rsidRDefault="00BF589E" w:rsidP="00BF589E">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ind w:left="200"/>
            </w:pPr>
            <w:r w:rsidRPr="00441609">
              <w:rPr>
                <w:sz w:val="20"/>
                <w:szCs w:val="20"/>
              </w:rPr>
              <w:t>0</w:t>
            </w:r>
          </w:p>
        </w:tc>
      </w:tr>
    </w:tbl>
    <w:p w:rsidR="00AA5816" w:rsidRDefault="00BF589E" w:rsidP="00382010">
      <w:pPr>
        <w:widowControl w:val="0"/>
        <w:autoSpaceDE w:val="0"/>
        <w:autoSpaceDN w:val="0"/>
        <w:adjustRightInd w:val="0"/>
      </w:pPr>
      <w:r>
        <w:rPr>
          <w:noProof/>
          <w:lang w:val="en-US" w:eastAsia="en-US"/>
        </w:rPr>
        <w:t xml:space="preserve"> </w:t>
      </w:r>
      <w:r w:rsidR="00222A62">
        <w:rPr>
          <w:noProof/>
        </w:rPr>
        <mc:AlternateContent>
          <mc:Choice Requires="wps">
            <w:drawing>
              <wp:anchor distT="0" distB="0" distL="114300" distR="114300" simplePos="0" relativeHeight="251521536" behindDoc="1" locked="0" layoutInCell="0" allowOverlap="1" wp14:anchorId="1D7FAEAC" wp14:editId="465CADF0">
                <wp:simplePos x="0" y="0"/>
                <wp:positionH relativeFrom="column">
                  <wp:posOffset>1886585</wp:posOffset>
                </wp:positionH>
                <wp:positionV relativeFrom="paragraph">
                  <wp:posOffset>-427355</wp:posOffset>
                </wp:positionV>
                <wp:extent cx="0" cy="539750"/>
                <wp:effectExtent l="6350" t="13970" r="12700" b="8255"/>
                <wp:wrapNone/>
                <wp:docPr id="85"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975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 o:spid="_x0000_s1026" style="position:absolute;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55pt,-33.65pt" to="148.5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" o:allowincell="f" strokeweight=".16931mm"/>
            </w:pict>
          </mc:Fallback>
        </mc:AlternateContent>
      </w:r>
      <w:r w:rsidR="00222A62">
        <w:rPr>
          <w:noProof/>
        </w:rPr>
        <mc:AlternateContent>
          <mc:Choice Requires="wps">
            <w:drawing>
              <wp:anchor distT="0" distB="0" distL="114300" distR="114300" simplePos="0" relativeHeight="251522560" behindDoc="1" locked="0" layoutInCell="0" allowOverlap="1" wp14:anchorId="6C89A587" wp14:editId="77A027F9">
                <wp:simplePos x="0" y="0"/>
                <wp:positionH relativeFrom="column">
                  <wp:posOffset>6021705</wp:posOffset>
                </wp:positionH>
                <wp:positionV relativeFrom="paragraph">
                  <wp:posOffset>-427355</wp:posOffset>
                </wp:positionV>
                <wp:extent cx="0" cy="539750"/>
                <wp:effectExtent l="7620" t="13970" r="11430" b="8255"/>
                <wp:wrapNone/>
                <wp:docPr id="84"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975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 o:spid="_x0000_s1026" style="position:absolute;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4.15pt,-33.65pt" to="474.1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" o:allowincell="f" strokeweight=".16931mm"/>
            </w:pict>
          </mc:Fallback>
        </mc:AlternateContent>
      </w:r>
    </w:p>
    <w:p w:rsidR="00AA5816" w:rsidRDefault="00AA5816" w:rsidP="00382010">
      <w:pPr>
        <w:widowControl w:val="0"/>
        <w:autoSpaceDE w:val="0"/>
        <w:autoSpaceDN w:val="0"/>
        <w:adjustRightInd w:val="0"/>
      </w:pPr>
    </w:p>
    <w:p w:rsidR="00AA5816" w:rsidRPr="00893A16" w:rsidRDefault="00AA5816" w:rsidP="00382010">
      <w:pPr>
        <w:widowControl w:val="0"/>
        <w:autoSpaceDE w:val="0"/>
        <w:autoSpaceDN w:val="0"/>
        <w:adjustRightInd w:val="0"/>
        <w:jc w:val="both"/>
        <w:rPr>
          <w:sz w:val="23"/>
          <w:szCs w:val="23"/>
        </w:rPr>
      </w:pPr>
    </w:p>
    <w:p w:rsidR="00AA5816" w:rsidRPr="00893A16" w:rsidRDefault="00AA5816" w:rsidP="00382010">
      <w:pPr>
        <w:widowControl w:val="0"/>
        <w:tabs>
          <w:tab w:val="left" w:pos="705"/>
        </w:tabs>
        <w:autoSpaceDE w:val="0"/>
        <w:autoSpaceDN w:val="0"/>
        <w:adjustRightInd w:val="0"/>
        <w:ind w:left="6"/>
        <w:jc w:val="both"/>
        <w:rPr>
          <w:sz w:val="23"/>
          <w:szCs w:val="23"/>
        </w:rPr>
      </w:pPr>
      <w:r w:rsidRPr="00893A16">
        <w:rPr>
          <w:b/>
          <w:bCs/>
          <w:sz w:val="23"/>
          <w:szCs w:val="23"/>
        </w:rPr>
        <w:t>3</w:t>
      </w:r>
      <w:r w:rsidRPr="00893A16">
        <w:rPr>
          <w:b/>
          <w:bCs/>
          <w:sz w:val="23"/>
          <w:szCs w:val="23"/>
        </w:rPr>
        <w:tab/>
        <w:t>Materyal geri dönüşümü-Karıştırma/öğütme</w:t>
      </w:r>
    </w:p>
    <w:p w:rsidR="00AA5816" w:rsidRPr="00893A16" w:rsidRDefault="00AA5816" w:rsidP="00382010">
      <w:pPr>
        <w:widowControl w:val="0"/>
        <w:autoSpaceDE w:val="0"/>
        <w:autoSpaceDN w:val="0"/>
        <w:adjustRightInd w:val="0"/>
        <w:jc w:val="both"/>
        <w:rPr>
          <w:sz w:val="23"/>
          <w:szCs w:val="23"/>
        </w:rPr>
      </w:pPr>
    </w:p>
    <w:p w:rsidR="00AA5816" w:rsidRPr="00893A16" w:rsidRDefault="00AA5816" w:rsidP="006E3567">
      <w:pPr>
        <w:widowControl w:val="0"/>
        <w:numPr>
          <w:ilvl w:val="0"/>
          <w:numId w:val="49"/>
        </w:numPr>
        <w:overflowPunct w:val="0"/>
        <w:autoSpaceDE w:val="0"/>
        <w:autoSpaceDN w:val="0"/>
        <w:adjustRightInd w:val="0"/>
        <w:ind w:left="726" w:hanging="726"/>
        <w:jc w:val="both"/>
        <w:rPr>
          <w:b/>
          <w:bCs/>
          <w:sz w:val="23"/>
          <w:szCs w:val="23"/>
        </w:rPr>
      </w:pPr>
      <w:r w:rsidRPr="00893A16">
        <w:rPr>
          <w:b/>
          <w:bCs/>
          <w:sz w:val="23"/>
          <w:szCs w:val="23"/>
        </w:rPr>
        <w:t xml:space="preserve">Parçalama senaryosu için iyileştirme seçenekleri </w:t>
      </w:r>
    </w:p>
    <w:p w:rsidR="00AA5816" w:rsidRPr="00893A16" w:rsidRDefault="00AA5816" w:rsidP="00382010">
      <w:pPr>
        <w:widowControl w:val="0"/>
        <w:autoSpaceDE w:val="0"/>
        <w:autoSpaceDN w:val="0"/>
        <w:adjustRightInd w:val="0"/>
        <w:jc w:val="both"/>
        <w:rPr>
          <w:sz w:val="23"/>
          <w:szCs w:val="23"/>
        </w:rPr>
      </w:pPr>
      <w:r w:rsidRPr="00893A16">
        <w:rPr>
          <w:sz w:val="23"/>
          <w:szCs w:val="23"/>
        </w:rPr>
        <w:t>Madde özelliklerine ve matriks içine dahil olmasına ilişkin noktalara dayanılarak emisyon faktörl</w:t>
      </w:r>
      <w:r>
        <w:rPr>
          <w:sz w:val="23"/>
          <w:szCs w:val="23"/>
        </w:rPr>
        <w:t>erinde iyileştirme yapılabilir.</w:t>
      </w:r>
    </w:p>
    <w:p w:rsidR="00AA5816" w:rsidRPr="00893A16" w:rsidRDefault="00AA5816" w:rsidP="00382010">
      <w:pPr>
        <w:widowControl w:val="0"/>
        <w:autoSpaceDE w:val="0"/>
        <w:autoSpaceDN w:val="0"/>
        <w:adjustRightInd w:val="0"/>
        <w:jc w:val="both"/>
        <w:rPr>
          <w:sz w:val="23"/>
          <w:szCs w:val="23"/>
        </w:rPr>
      </w:pPr>
    </w:p>
    <w:p w:rsidR="00AA5816" w:rsidRPr="00893A16" w:rsidRDefault="00AA5816" w:rsidP="006E3567">
      <w:pPr>
        <w:widowControl w:val="0"/>
        <w:numPr>
          <w:ilvl w:val="0"/>
          <w:numId w:val="50"/>
        </w:numPr>
        <w:overflowPunct w:val="0"/>
        <w:autoSpaceDE w:val="0"/>
        <w:autoSpaceDN w:val="0"/>
        <w:adjustRightInd w:val="0"/>
        <w:ind w:left="726" w:hanging="726"/>
        <w:jc w:val="both"/>
        <w:rPr>
          <w:b/>
          <w:bCs/>
        </w:rPr>
      </w:pPr>
      <w:r w:rsidRPr="00893A16">
        <w:rPr>
          <w:b/>
          <w:bCs/>
          <w:sz w:val="23"/>
          <w:szCs w:val="23"/>
        </w:rPr>
        <w:t xml:space="preserve">“Parçalama” genel maruz kalma senaryosu </w:t>
      </w:r>
    </w:p>
    <w:p w:rsidR="00AA5816" w:rsidRDefault="00AA5816" w:rsidP="00382010">
      <w:pPr>
        <w:widowControl w:val="0"/>
        <w:autoSpaceDE w:val="0"/>
        <w:autoSpaceDN w:val="0"/>
        <w:adjustRightInd w:val="0"/>
      </w:pPr>
    </w:p>
    <w:p w:rsidR="00BF589E" w:rsidRPr="00BF589E" w:rsidRDefault="00BF589E" w:rsidP="00BF589E">
      <w:pPr>
        <w:pStyle w:val="ResimYazs"/>
        <w:rPr>
          <w:b w:val="0"/>
        </w:rPr>
      </w:pPr>
      <w:bookmarkStart w:id="101" w:name="_Toc439671980"/>
      <w:r>
        <w:t xml:space="preserve">Tablo R.18- </w:t>
      </w:r>
      <w:r>
        <w:fldChar w:fldCharType="begin"/>
      </w:r>
      <w:r>
        <w:instrText xml:space="preserve"> SEQ Tablo_R.18- \* ARABIC </w:instrText>
      </w:r>
      <w:r>
        <w:fldChar w:fldCharType="separate"/>
      </w:r>
      <w:r w:rsidR="00B5752B">
        <w:rPr>
          <w:noProof/>
        </w:rPr>
        <w:t>30</w:t>
      </w:r>
      <w:r>
        <w:fldChar w:fldCharType="end"/>
      </w:r>
      <w:r>
        <w:t xml:space="preserve">: </w:t>
      </w:r>
      <w:r w:rsidRPr="00BF589E">
        <w:rPr>
          <w:b w:val="0"/>
        </w:rPr>
        <w:t>Parçalama için genel maruz kalma senaryosu</w:t>
      </w:r>
      <w:bookmarkEnd w:id="101"/>
    </w:p>
    <w:tbl>
      <w:tblPr>
        <w:tblW w:w="9462" w:type="dxa"/>
        <w:tblInd w:w="2" w:type="dxa"/>
        <w:tblLayout w:type="fixed"/>
        <w:tblCellMar>
          <w:left w:w="0" w:type="dxa"/>
          <w:right w:w="0" w:type="dxa"/>
        </w:tblCellMar>
        <w:tblLook w:val="0000" w:firstRow="0" w:lastRow="0" w:firstColumn="0" w:lastColumn="0" w:noHBand="0" w:noVBand="0"/>
      </w:tblPr>
      <w:tblGrid>
        <w:gridCol w:w="2669"/>
        <w:gridCol w:w="142"/>
        <w:gridCol w:w="6651"/>
      </w:tblGrid>
      <w:tr w:rsidR="00AA5816" w:rsidRPr="00441609">
        <w:trPr>
          <w:trHeight w:val="71"/>
        </w:trPr>
        <w:tc>
          <w:tcPr>
            <w:tcW w:w="2669" w:type="dxa"/>
            <w:tcBorders>
              <w:top w:val="nil"/>
              <w:left w:val="nil"/>
              <w:bottom w:val="single" w:sz="8" w:space="0" w:color="auto"/>
              <w:right w:val="nil"/>
            </w:tcBorders>
            <w:vAlign w:val="bottom"/>
          </w:tcPr>
          <w:p w:rsidR="00AA5816" w:rsidRPr="00441609" w:rsidRDefault="00AA5816" w:rsidP="00382010">
            <w:pPr>
              <w:widowControl w:val="0"/>
              <w:autoSpaceDE w:val="0"/>
              <w:autoSpaceDN w:val="0"/>
              <w:adjustRightInd w:val="0"/>
              <w:rPr>
                <w:sz w:val="6"/>
                <w:szCs w:val="6"/>
              </w:rPr>
            </w:pPr>
          </w:p>
        </w:tc>
        <w:tc>
          <w:tcPr>
            <w:tcW w:w="142" w:type="dxa"/>
            <w:tcBorders>
              <w:top w:val="nil"/>
              <w:left w:val="nil"/>
              <w:bottom w:val="single" w:sz="8" w:space="0" w:color="auto"/>
              <w:right w:val="nil"/>
            </w:tcBorders>
            <w:vAlign w:val="bottom"/>
          </w:tcPr>
          <w:p w:rsidR="00AA5816" w:rsidRPr="00441609" w:rsidRDefault="00AA5816" w:rsidP="00382010">
            <w:pPr>
              <w:widowControl w:val="0"/>
              <w:autoSpaceDE w:val="0"/>
              <w:autoSpaceDN w:val="0"/>
              <w:adjustRightInd w:val="0"/>
              <w:rPr>
                <w:sz w:val="6"/>
                <w:szCs w:val="6"/>
              </w:rPr>
            </w:pPr>
          </w:p>
        </w:tc>
        <w:tc>
          <w:tcPr>
            <w:tcW w:w="6651" w:type="dxa"/>
            <w:tcBorders>
              <w:top w:val="nil"/>
              <w:left w:val="nil"/>
              <w:bottom w:val="single" w:sz="8" w:space="0" w:color="auto"/>
              <w:right w:val="nil"/>
            </w:tcBorders>
            <w:vAlign w:val="bottom"/>
          </w:tcPr>
          <w:p w:rsidR="00AA5816" w:rsidRPr="00441609" w:rsidRDefault="00AA5816" w:rsidP="00382010">
            <w:pPr>
              <w:widowControl w:val="0"/>
              <w:autoSpaceDE w:val="0"/>
              <w:autoSpaceDN w:val="0"/>
              <w:adjustRightInd w:val="0"/>
              <w:rPr>
                <w:sz w:val="6"/>
                <w:szCs w:val="6"/>
              </w:rPr>
            </w:pPr>
          </w:p>
        </w:tc>
      </w:tr>
      <w:tr w:rsidR="00AA5816" w:rsidRPr="00441609">
        <w:trPr>
          <w:trHeight w:val="254"/>
        </w:trPr>
        <w:tc>
          <w:tcPr>
            <w:tcW w:w="2669" w:type="dxa"/>
            <w:tcBorders>
              <w:top w:val="nil"/>
              <w:left w:val="single" w:sz="8" w:space="0" w:color="auto"/>
              <w:bottom w:val="nil"/>
              <w:right w:val="nil"/>
            </w:tcBorders>
            <w:vAlign w:val="bottom"/>
          </w:tcPr>
          <w:p w:rsidR="00AA5816" w:rsidRPr="00441609" w:rsidRDefault="00AA5816" w:rsidP="00382010">
            <w:pPr>
              <w:widowControl w:val="0"/>
              <w:autoSpaceDE w:val="0"/>
              <w:autoSpaceDN w:val="0"/>
              <w:adjustRightInd w:val="0"/>
              <w:ind w:left="120"/>
            </w:pPr>
            <w:r w:rsidRPr="00441609">
              <w:rPr>
                <w:b/>
                <w:bCs/>
                <w:sz w:val="20"/>
                <w:szCs w:val="20"/>
              </w:rPr>
              <w:t>Paramet</w:t>
            </w:r>
            <w:r>
              <w:rPr>
                <w:b/>
                <w:bCs/>
                <w:sz w:val="20"/>
                <w:szCs w:val="20"/>
              </w:rPr>
              <w:t>re</w:t>
            </w:r>
          </w:p>
        </w:tc>
        <w:tc>
          <w:tcPr>
            <w:tcW w:w="142" w:type="dxa"/>
            <w:tcBorders>
              <w:top w:val="nil"/>
              <w:left w:val="nil"/>
              <w:bottom w:val="nil"/>
              <w:right w:val="single" w:sz="8" w:space="0" w:color="auto"/>
            </w:tcBorders>
            <w:vAlign w:val="bottom"/>
          </w:tcPr>
          <w:p w:rsidR="00AA5816" w:rsidRPr="00441609" w:rsidRDefault="00AA5816" w:rsidP="00382010">
            <w:pPr>
              <w:widowControl w:val="0"/>
              <w:autoSpaceDE w:val="0"/>
              <w:autoSpaceDN w:val="0"/>
              <w:adjustRightInd w:val="0"/>
            </w:pPr>
          </w:p>
        </w:tc>
        <w:tc>
          <w:tcPr>
            <w:tcW w:w="6651" w:type="dxa"/>
            <w:tcBorders>
              <w:top w:val="nil"/>
              <w:left w:val="nil"/>
              <w:bottom w:val="nil"/>
              <w:right w:val="single" w:sz="8" w:space="0" w:color="auto"/>
            </w:tcBorders>
            <w:vAlign w:val="bottom"/>
          </w:tcPr>
          <w:p w:rsidR="00AA5816" w:rsidRPr="00441609" w:rsidRDefault="00AA5816" w:rsidP="00382010">
            <w:pPr>
              <w:widowControl w:val="0"/>
              <w:autoSpaceDE w:val="0"/>
              <w:autoSpaceDN w:val="0"/>
              <w:adjustRightInd w:val="0"/>
              <w:ind w:left="80"/>
            </w:pPr>
            <w:r>
              <w:rPr>
                <w:b/>
                <w:bCs/>
                <w:sz w:val="20"/>
                <w:szCs w:val="20"/>
              </w:rPr>
              <w:t>Tanımlar</w:t>
            </w:r>
          </w:p>
        </w:tc>
      </w:tr>
      <w:tr w:rsidR="00AA5816" w:rsidRPr="00441609">
        <w:trPr>
          <w:trHeight w:val="146"/>
        </w:trPr>
        <w:tc>
          <w:tcPr>
            <w:tcW w:w="2669" w:type="dxa"/>
            <w:tcBorders>
              <w:top w:val="nil"/>
              <w:left w:val="single" w:sz="8" w:space="0" w:color="auto"/>
              <w:bottom w:val="single" w:sz="8" w:space="0" w:color="auto"/>
              <w:right w:val="nil"/>
            </w:tcBorders>
            <w:vAlign w:val="bottom"/>
          </w:tcPr>
          <w:p w:rsidR="00AA5816" w:rsidRPr="00441609" w:rsidRDefault="00AA5816" w:rsidP="00382010">
            <w:pPr>
              <w:widowControl w:val="0"/>
              <w:autoSpaceDE w:val="0"/>
              <w:autoSpaceDN w:val="0"/>
              <w:adjustRightInd w:val="0"/>
              <w:rPr>
                <w:sz w:val="12"/>
                <w:szCs w:val="12"/>
              </w:rPr>
            </w:pPr>
          </w:p>
        </w:tc>
        <w:tc>
          <w:tcPr>
            <w:tcW w:w="142" w:type="dxa"/>
            <w:tcBorders>
              <w:top w:val="nil"/>
              <w:left w:val="nil"/>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2"/>
                <w:szCs w:val="12"/>
              </w:rPr>
            </w:pPr>
          </w:p>
        </w:tc>
        <w:tc>
          <w:tcPr>
            <w:tcW w:w="6651" w:type="dxa"/>
            <w:tcBorders>
              <w:top w:val="nil"/>
              <w:left w:val="nil"/>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2"/>
                <w:szCs w:val="12"/>
              </w:rPr>
            </w:pPr>
          </w:p>
        </w:tc>
      </w:tr>
      <w:tr w:rsidR="00AA5816" w:rsidRPr="00441609">
        <w:trPr>
          <w:trHeight w:val="250"/>
        </w:trPr>
        <w:tc>
          <w:tcPr>
            <w:tcW w:w="2669" w:type="dxa"/>
            <w:tcBorders>
              <w:top w:val="nil"/>
              <w:left w:val="single" w:sz="8" w:space="0" w:color="auto"/>
              <w:bottom w:val="nil"/>
              <w:right w:val="nil"/>
            </w:tcBorders>
            <w:vAlign w:val="bottom"/>
          </w:tcPr>
          <w:p w:rsidR="00AA5816" w:rsidRPr="00441609" w:rsidRDefault="00AA5816" w:rsidP="00382010">
            <w:pPr>
              <w:widowControl w:val="0"/>
              <w:autoSpaceDE w:val="0"/>
              <w:autoSpaceDN w:val="0"/>
              <w:adjustRightInd w:val="0"/>
              <w:ind w:left="120"/>
            </w:pPr>
            <w:r>
              <w:rPr>
                <w:sz w:val="20"/>
                <w:szCs w:val="20"/>
              </w:rPr>
              <w:t>Atıkların tipleri</w:t>
            </w:r>
          </w:p>
        </w:tc>
        <w:tc>
          <w:tcPr>
            <w:tcW w:w="142" w:type="dxa"/>
            <w:tcBorders>
              <w:top w:val="nil"/>
              <w:left w:val="nil"/>
              <w:bottom w:val="nil"/>
              <w:right w:val="single" w:sz="8" w:space="0" w:color="auto"/>
            </w:tcBorders>
            <w:vAlign w:val="bottom"/>
          </w:tcPr>
          <w:p w:rsidR="00AA5816" w:rsidRPr="00441609" w:rsidRDefault="00AA5816" w:rsidP="00382010">
            <w:pPr>
              <w:widowControl w:val="0"/>
              <w:autoSpaceDE w:val="0"/>
              <w:autoSpaceDN w:val="0"/>
              <w:adjustRightInd w:val="0"/>
              <w:rPr>
                <w:sz w:val="21"/>
                <w:szCs w:val="21"/>
              </w:rPr>
            </w:pPr>
          </w:p>
        </w:tc>
        <w:tc>
          <w:tcPr>
            <w:tcW w:w="6651" w:type="dxa"/>
            <w:tcBorders>
              <w:top w:val="nil"/>
              <w:left w:val="nil"/>
              <w:bottom w:val="nil"/>
              <w:right w:val="single" w:sz="8" w:space="0" w:color="auto"/>
            </w:tcBorders>
            <w:vAlign w:val="bottom"/>
          </w:tcPr>
          <w:p w:rsidR="00AA5816" w:rsidRPr="0027598B" w:rsidRDefault="00AA5816" w:rsidP="00382010">
            <w:pPr>
              <w:widowControl w:val="0"/>
              <w:autoSpaceDE w:val="0"/>
              <w:autoSpaceDN w:val="0"/>
              <w:adjustRightInd w:val="0"/>
              <w:ind w:left="80"/>
              <w:rPr>
                <w:sz w:val="20"/>
                <w:szCs w:val="20"/>
              </w:rPr>
            </w:pPr>
            <w:r w:rsidRPr="00441609">
              <w:rPr>
                <w:sz w:val="20"/>
                <w:szCs w:val="20"/>
              </w:rPr>
              <w:t>Plasti</w:t>
            </w:r>
            <w:r>
              <w:rPr>
                <w:sz w:val="20"/>
                <w:szCs w:val="20"/>
              </w:rPr>
              <w:t>kler, kauçuk, kağıt, inşaat materyalleri, metaller, kompleks eşya atıkları</w:t>
            </w:r>
          </w:p>
        </w:tc>
      </w:tr>
      <w:tr w:rsidR="00AA5816" w:rsidRPr="00441609">
        <w:trPr>
          <w:trHeight w:val="150"/>
        </w:trPr>
        <w:tc>
          <w:tcPr>
            <w:tcW w:w="2669" w:type="dxa"/>
            <w:tcBorders>
              <w:top w:val="nil"/>
              <w:left w:val="single" w:sz="8" w:space="0" w:color="auto"/>
              <w:bottom w:val="single" w:sz="8" w:space="0" w:color="auto"/>
              <w:right w:val="nil"/>
            </w:tcBorders>
            <w:vAlign w:val="bottom"/>
          </w:tcPr>
          <w:p w:rsidR="00AA5816" w:rsidRPr="00441609" w:rsidRDefault="00AA5816" w:rsidP="00382010">
            <w:pPr>
              <w:widowControl w:val="0"/>
              <w:autoSpaceDE w:val="0"/>
              <w:autoSpaceDN w:val="0"/>
              <w:adjustRightInd w:val="0"/>
              <w:rPr>
                <w:sz w:val="13"/>
                <w:szCs w:val="13"/>
              </w:rPr>
            </w:pPr>
          </w:p>
        </w:tc>
        <w:tc>
          <w:tcPr>
            <w:tcW w:w="142" w:type="dxa"/>
            <w:tcBorders>
              <w:top w:val="nil"/>
              <w:left w:val="nil"/>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3"/>
                <w:szCs w:val="13"/>
              </w:rPr>
            </w:pPr>
          </w:p>
        </w:tc>
        <w:tc>
          <w:tcPr>
            <w:tcW w:w="6651" w:type="dxa"/>
            <w:tcBorders>
              <w:top w:val="nil"/>
              <w:left w:val="nil"/>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3"/>
                <w:szCs w:val="13"/>
              </w:rPr>
            </w:pPr>
          </w:p>
        </w:tc>
      </w:tr>
      <w:tr w:rsidR="00AA5816" w:rsidRPr="00441609">
        <w:trPr>
          <w:trHeight w:val="250"/>
        </w:trPr>
        <w:tc>
          <w:tcPr>
            <w:tcW w:w="2669" w:type="dxa"/>
            <w:tcBorders>
              <w:top w:val="nil"/>
              <w:left w:val="single" w:sz="8" w:space="0" w:color="auto"/>
              <w:bottom w:val="nil"/>
              <w:right w:val="nil"/>
            </w:tcBorders>
            <w:vAlign w:val="bottom"/>
          </w:tcPr>
          <w:p w:rsidR="00AA5816" w:rsidRPr="00441609" w:rsidRDefault="00AA5816" w:rsidP="00382010">
            <w:pPr>
              <w:widowControl w:val="0"/>
              <w:autoSpaceDE w:val="0"/>
              <w:autoSpaceDN w:val="0"/>
              <w:adjustRightInd w:val="0"/>
              <w:ind w:left="120"/>
            </w:pPr>
            <w:r>
              <w:rPr>
                <w:sz w:val="20"/>
                <w:szCs w:val="20"/>
              </w:rPr>
              <w:t>Ön-bertaraf</w:t>
            </w:r>
          </w:p>
        </w:tc>
        <w:tc>
          <w:tcPr>
            <w:tcW w:w="142" w:type="dxa"/>
            <w:tcBorders>
              <w:top w:val="nil"/>
              <w:left w:val="nil"/>
              <w:bottom w:val="nil"/>
              <w:right w:val="single" w:sz="8" w:space="0" w:color="auto"/>
            </w:tcBorders>
            <w:vAlign w:val="bottom"/>
          </w:tcPr>
          <w:p w:rsidR="00AA5816" w:rsidRPr="00441609" w:rsidRDefault="00AA5816" w:rsidP="00382010">
            <w:pPr>
              <w:widowControl w:val="0"/>
              <w:autoSpaceDE w:val="0"/>
              <w:autoSpaceDN w:val="0"/>
              <w:adjustRightInd w:val="0"/>
              <w:rPr>
                <w:sz w:val="21"/>
                <w:szCs w:val="21"/>
              </w:rPr>
            </w:pPr>
          </w:p>
        </w:tc>
        <w:tc>
          <w:tcPr>
            <w:tcW w:w="6651" w:type="dxa"/>
            <w:tcBorders>
              <w:top w:val="nil"/>
              <w:left w:val="nil"/>
              <w:bottom w:val="nil"/>
              <w:right w:val="single" w:sz="8" w:space="0" w:color="auto"/>
            </w:tcBorders>
            <w:vAlign w:val="bottom"/>
          </w:tcPr>
          <w:p w:rsidR="00AA5816" w:rsidRPr="00441609" w:rsidRDefault="00AA5816" w:rsidP="00382010">
            <w:pPr>
              <w:widowControl w:val="0"/>
              <w:autoSpaceDE w:val="0"/>
              <w:autoSpaceDN w:val="0"/>
              <w:adjustRightInd w:val="0"/>
              <w:ind w:left="80"/>
            </w:pPr>
            <w:r>
              <w:rPr>
                <w:sz w:val="20"/>
                <w:szCs w:val="20"/>
              </w:rPr>
              <w:t>Ön bertaraf yok</w:t>
            </w:r>
          </w:p>
        </w:tc>
      </w:tr>
      <w:tr w:rsidR="00AA5816" w:rsidRPr="00441609">
        <w:trPr>
          <w:trHeight w:val="150"/>
        </w:trPr>
        <w:tc>
          <w:tcPr>
            <w:tcW w:w="2669" w:type="dxa"/>
            <w:tcBorders>
              <w:top w:val="nil"/>
              <w:left w:val="single" w:sz="8" w:space="0" w:color="auto"/>
              <w:bottom w:val="single" w:sz="8" w:space="0" w:color="auto"/>
              <w:right w:val="nil"/>
            </w:tcBorders>
            <w:vAlign w:val="bottom"/>
          </w:tcPr>
          <w:p w:rsidR="00AA5816" w:rsidRPr="00441609" w:rsidRDefault="00AA5816" w:rsidP="00382010">
            <w:pPr>
              <w:widowControl w:val="0"/>
              <w:autoSpaceDE w:val="0"/>
              <w:autoSpaceDN w:val="0"/>
              <w:adjustRightInd w:val="0"/>
              <w:rPr>
                <w:sz w:val="13"/>
                <w:szCs w:val="13"/>
              </w:rPr>
            </w:pPr>
          </w:p>
        </w:tc>
        <w:tc>
          <w:tcPr>
            <w:tcW w:w="142" w:type="dxa"/>
            <w:tcBorders>
              <w:top w:val="nil"/>
              <w:left w:val="nil"/>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3"/>
                <w:szCs w:val="13"/>
              </w:rPr>
            </w:pPr>
          </w:p>
        </w:tc>
        <w:tc>
          <w:tcPr>
            <w:tcW w:w="6651" w:type="dxa"/>
            <w:tcBorders>
              <w:top w:val="nil"/>
              <w:left w:val="nil"/>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3"/>
                <w:szCs w:val="13"/>
              </w:rPr>
            </w:pPr>
          </w:p>
        </w:tc>
      </w:tr>
      <w:tr w:rsidR="00AA5816" w:rsidRPr="00441609">
        <w:trPr>
          <w:trHeight w:val="250"/>
        </w:trPr>
        <w:tc>
          <w:tcPr>
            <w:tcW w:w="2669" w:type="dxa"/>
            <w:tcBorders>
              <w:top w:val="nil"/>
              <w:left w:val="single" w:sz="8" w:space="0" w:color="auto"/>
              <w:bottom w:val="nil"/>
              <w:right w:val="nil"/>
            </w:tcBorders>
            <w:vAlign w:val="bottom"/>
          </w:tcPr>
          <w:p w:rsidR="00AA5816" w:rsidRPr="00441609" w:rsidRDefault="00AA5816" w:rsidP="00382010">
            <w:pPr>
              <w:widowControl w:val="0"/>
              <w:autoSpaceDE w:val="0"/>
              <w:autoSpaceDN w:val="0"/>
              <w:adjustRightInd w:val="0"/>
              <w:ind w:left="120"/>
            </w:pPr>
            <w:r>
              <w:rPr>
                <w:sz w:val="20"/>
                <w:szCs w:val="20"/>
              </w:rPr>
              <w:t>Senaryo başlığı</w:t>
            </w:r>
          </w:p>
        </w:tc>
        <w:tc>
          <w:tcPr>
            <w:tcW w:w="142" w:type="dxa"/>
            <w:tcBorders>
              <w:top w:val="nil"/>
              <w:left w:val="nil"/>
              <w:bottom w:val="nil"/>
              <w:right w:val="single" w:sz="8" w:space="0" w:color="auto"/>
            </w:tcBorders>
            <w:vAlign w:val="bottom"/>
          </w:tcPr>
          <w:p w:rsidR="00AA5816" w:rsidRPr="00441609" w:rsidRDefault="00AA5816" w:rsidP="00382010">
            <w:pPr>
              <w:widowControl w:val="0"/>
              <w:autoSpaceDE w:val="0"/>
              <w:autoSpaceDN w:val="0"/>
              <w:adjustRightInd w:val="0"/>
              <w:rPr>
                <w:sz w:val="21"/>
                <w:szCs w:val="21"/>
              </w:rPr>
            </w:pPr>
          </w:p>
        </w:tc>
        <w:tc>
          <w:tcPr>
            <w:tcW w:w="6651" w:type="dxa"/>
            <w:tcBorders>
              <w:top w:val="nil"/>
              <w:left w:val="nil"/>
              <w:bottom w:val="nil"/>
              <w:right w:val="single" w:sz="8" w:space="0" w:color="auto"/>
            </w:tcBorders>
            <w:vAlign w:val="bottom"/>
          </w:tcPr>
          <w:p w:rsidR="00AA5816" w:rsidRPr="00441609" w:rsidRDefault="00AA5816" w:rsidP="00382010">
            <w:pPr>
              <w:widowControl w:val="0"/>
              <w:autoSpaceDE w:val="0"/>
              <w:autoSpaceDN w:val="0"/>
              <w:adjustRightInd w:val="0"/>
              <w:ind w:left="80"/>
            </w:pPr>
            <w:r>
              <w:rPr>
                <w:sz w:val="20"/>
                <w:szCs w:val="20"/>
              </w:rPr>
              <w:t>Parçalama</w:t>
            </w:r>
          </w:p>
        </w:tc>
      </w:tr>
      <w:tr w:rsidR="00AA5816" w:rsidRPr="00441609">
        <w:trPr>
          <w:trHeight w:val="150"/>
        </w:trPr>
        <w:tc>
          <w:tcPr>
            <w:tcW w:w="2669" w:type="dxa"/>
            <w:tcBorders>
              <w:top w:val="nil"/>
              <w:left w:val="single" w:sz="8" w:space="0" w:color="auto"/>
              <w:bottom w:val="single" w:sz="8" w:space="0" w:color="auto"/>
              <w:right w:val="nil"/>
            </w:tcBorders>
            <w:vAlign w:val="bottom"/>
          </w:tcPr>
          <w:p w:rsidR="00AA5816" w:rsidRPr="00441609" w:rsidRDefault="00AA5816" w:rsidP="00382010">
            <w:pPr>
              <w:widowControl w:val="0"/>
              <w:autoSpaceDE w:val="0"/>
              <w:autoSpaceDN w:val="0"/>
              <w:adjustRightInd w:val="0"/>
              <w:rPr>
                <w:sz w:val="13"/>
                <w:szCs w:val="13"/>
              </w:rPr>
            </w:pPr>
          </w:p>
        </w:tc>
        <w:tc>
          <w:tcPr>
            <w:tcW w:w="142" w:type="dxa"/>
            <w:tcBorders>
              <w:top w:val="nil"/>
              <w:left w:val="nil"/>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3"/>
                <w:szCs w:val="13"/>
              </w:rPr>
            </w:pPr>
          </w:p>
        </w:tc>
        <w:tc>
          <w:tcPr>
            <w:tcW w:w="6651" w:type="dxa"/>
            <w:tcBorders>
              <w:top w:val="nil"/>
              <w:left w:val="nil"/>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3"/>
                <w:szCs w:val="13"/>
              </w:rPr>
            </w:pPr>
          </w:p>
        </w:tc>
      </w:tr>
      <w:tr w:rsidR="00AA5816" w:rsidRPr="00441609">
        <w:trPr>
          <w:trHeight w:val="250"/>
        </w:trPr>
        <w:tc>
          <w:tcPr>
            <w:tcW w:w="2669" w:type="dxa"/>
            <w:tcBorders>
              <w:top w:val="nil"/>
              <w:left w:val="single" w:sz="8" w:space="0" w:color="auto"/>
              <w:bottom w:val="nil"/>
              <w:right w:val="nil"/>
            </w:tcBorders>
            <w:vAlign w:val="bottom"/>
          </w:tcPr>
          <w:p w:rsidR="00AA5816" w:rsidRPr="00441609" w:rsidRDefault="00AA5816" w:rsidP="00382010">
            <w:pPr>
              <w:widowControl w:val="0"/>
              <w:autoSpaceDE w:val="0"/>
              <w:autoSpaceDN w:val="0"/>
              <w:adjustRightInd w:val="0"/>
              <w:ind w:left="120"/>
            </w:pPr>
            <w:r>
              <w:rPr>
                <w:sz w:val="20"/>
                <w:szCs w:val="20"/>
              </w:rPr>
              <w:t>Fiziksel şekil</w:t>
            </w:r>
          </w:p>
        </w:tc>
        <w:tc>
          <w:tcPr>
            <w:tcW w:w="142" w:type="dxa"/>
            <w:tcBorders>
              <w:top w:val="nil"/>
              <w:left w:val="nil"/>
              <w:bottom w:val="nil"/>
              <w:right w:val="single" w:sz="8" w:space="0" w:color="auto"/>
            </w:tcBorders>
            <w:vAlign w:val="bottom"/>
          </w:tcPr>
          <w:p w:rsidR="00AA5816" w:rsidRPr="00441609" w:rsidRDefault="00AA5816" w:rsidP="00382010">
            <w:pPr>
              <w:widowControl w:val="0"/>
              <w:autoSpaceDE w:val="0"/>
              <w:autoSpaceDN w:val="0"/>
              <w:adjustRightInd w:val="0"/>
              <w:rPr>
                <w:sz w:val="21"/>
                <w:szCs w:val="21"/>
              </w:rPr>
            </w:pPr>
          </w:p>
        </w:tc>
        <w:tc>
          <w:tcPr>
            <w:tcW w:w="6651" w:type="dxa"/>
            <w:tcBorders>
              <w:top w:val="nil"/>
              <w:left w:val="nil"/>
              <w:bottom w:val="nil"/>
              <w:right w:val="single" w:sz="8" w:space="0" w:color="auto"/>
            </w:tcBorders>
            <w:vAlign w:val="bottom"/>
          </w:tcPr>
          <w:p w:rsidR="00AA5816" w:rsidRPr="00441609" w:rsidRDefault="00AA5816" w:rsidP="00382010">
            <w:pPr>
              <w:widowControl w:val="0"/>
              <w:autoSpaceDE w:val="0"/>
              <w:autoSpaceDN w:val="0"/>
              <w:adjustRightInd w:val="0"/>
              <w:ind w:left="80"/>
            </w:pPr>
            <w:r>
              <w:rPr>
                <w:sz w:val="20"/>
                <w:szCs w:val="20"/>
              </w:rPr>
              <w:t>Katı</w:t>
            </w:r>
          </w:p>
        </w:tc>
      </w:tr>
      <w:tr w:rsidR="00AA5816" w:rsidRPr="00441609">
        <w:trPr>
          <w:trHeight w:val="150"/>
        </w:trPr>
        <w:tc>
          <w:tcPr>
            <w:tcW w:w="2669" w:type="dxa"/>
            <w:tcBorders>
              <w:top w:val="nil"/>
              <w:left w:val="single" w:sz="8" w:space="0" w:color="auto"/>
              <w:bottom w:val="single" w:sz="8" w:space="0" w:color="auto"/>
              <w:right w:val="nil"/>
            </w:tcBorders>
            <w:vAlign w:val="bottom"/>
          </w:tcPr>
          <w:p w:rsidR="00AA5816" w:rsidRPr="00441609" w:rsidRDefault="00AA5816" w:rsidP="00382010">
            <w:pPr>
              <w:widowControl w:val="0"/>
              <w:autoSpaceDE w:val="0"/>
              <w:autoSpaceDN w:val="0"/>
              <w:adjustRightInd w:val="0"/>
              <w:rPr>
                <w:sz w:val="13"/>
                <w:szCs w:val="13"/>
              </w:rPr>
            </w:pPr>
          </w:p>
        </w:tc>
        <w:tc>
          <w:tcPr>
            <w:tcW w:w="142" w:type="dxa"/>
            <w:tcBorders>
              <w:top w:val="nil"/>
              <w:left w:val="nil"/>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3"/>
                <w:szCs w:val="13"/>
              </w:rPr>
            </w:pPr>
          </w:p>
        </w:tc>
        <w:tc>
          <w:tcPr>
            <w:tcW w:w="6651" w:type="dxa"/>
            <w:tcBorders>
              <w:top w:val="nil"/>
              <w:left w:val="nil"/>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3"/>
                <w:szCs w:val="13"/>
              </w:rPr>
            </w:pPr>
          </w:p>
        </w:tc>
      </w:tr>
      <w:tr w:rsidR="00AA5816" w:rsidRPr="00983712">
        <w:trPr>
          <w:trHeight w:val="203"/>
        </w:trPr>
        <w:tc>
          <w:tcPr>
            <w:tcW w:w="2669" w:type="dxa"/>
            <w:tcBorders>
              <w:top w:val="nil"/>
              <w:left w:val="single" w:sz="8" w:space="0" w:color="auto"/>
              <w:bottom w:val="nil"/>
              <w:right w:val="nil"/>
            </w:tcBorders>
          </w:tcPr>
          <w:p w:rsidR="00AA5816" w:rsidRPr="00983712" w:rsidRDefault="00AA5816" w:rsidP="00382010">
            <w:pPr>
              <w:widowControl w:val="0"/>
              <w:autoSpaceDE w:val="0"/>
              <w:autoSpaceDN w:val="0"/>
              <w:adjustRightInd w:val="0"/>
              <w:ind w:left="120"/>
              <w:rPr>
                <w:sz w:val="20"/>
                <w:szCs w:val="20"/>
              </w:rPr>
            </w:pPr>
            <w:r w:rsidRPr="00983712">
              <w:rPr>
                <w:sz w:val="20"/>
                <w:szCs w:val="20"/>
              </w:rPr>
              <w:t>İşletim koşulları</w:t>
            </w:r>
          </w:p>
        </w:tc>
        <w:tc>
          <w:tcPr>
            <w:tcW w:w="142" w:type="dxa"/>
            <w:tcBorders>
              <w:top w:val="nil"/>
              <w:left w:val="nil"/>
              <w:bottom w:val="nil"/>
              <w:right w:val="single" w:sz="8" w:space="0" w:color="auto"/>
            </w:tcBorders>
          </w:tcPr>
          <w:p w:rsidR="00AA5816" w:rsidRPr="00983712" w:rsidRDefault="00AA5816" w:rsidP="00382010">
            <w:pPr>
              <w:widowControl w:val="0"/>
              <w:autoSpaceDE w:val="0"/>
              <w:autoSpaceDN w:val="0"/>
              <w:adjustRightInd w:val="0"/>
              <w:rPr>
                <w:sz w:val="20"/>
                <w:szCs w:val="20"/>
              </w:rPr>
            </w:pPr>
          </w:p>
        </w:tc>
        <w:tc>
          <w:tcPr>
            <w:tcW w:w="6651" w:type="dxa"/>
            <w:tcBorders>
              <w:top w:val="nil"/>
              <w:left w:val="nil"/>
              <w:bottom w:val="nil"/>
              <w:right w:val="single" w:sz="8" w:space="0" w:color="auto"/>
            </w:tcBorders>
          </w:tcPr>
          <w:p w:rsidR="00AA5816" w:rsidRPr="00983712" w:rsidRDefault="00AA5816" w:rsidP="00382010">
            <w:pPr>
              <w:widowControl w:val="0"/>
              <w:autoSpaceDE w:val="0"/>
              <w:autoSpaceDN w:val="0"/>
              <w:adjustRightInd w:val="0"/>
              <w:ind w:left="100"/>
              <w:rPr>
                <w:sz w:val="20"/>
                <w:szCs w:val="20"/>
              </w:rPr>
            </w:pPr>
            <w:r w:rsidRPr="00983712">
              <w:rPr>
                <w:sz w:val="20"/>
                <w:szCs w:val="20"/>
              </w:rPr>
              <w:t>Parçalama işlemi açık alanda yapılan endüstriyel bir işletimdir.Belirli işletim koşulları yoktur. Madde emisyonları işlemin kazıyıcı koşullarından dolayı genelde madde aprtikülü şeklinde gerçeklşir.</w:t>
            </w:r>
          </w:p>
          <w:p w:rsidR="00AA5816" w:rsidRPr="00983712" w:rsidRDefault="00AA5816" w:rsidP="00382010">
            <w:pPr>
              <w:widowControl w:val="0"/>
              <w:autoSpaceDE w:val="0"/>
              <w:autoSpaceDN w:val="0"/>
              <w:adjustRightInd w:val="0"/>
              <w:ind w:left="100"/>
              <w:rPr>
                <w:sz w:val="20"/>
                <w:szCs w:val="20"/>
              </w:rPr>
            </w:pPr>
            <w:r w:rsidRPr="00983712">
              <w:rPr>
                <w:sz w:val="20"/>
                <w:szCs w:val="20"/>
              </w:rPr>
              <w:t>Parçalanmış fraksiyon için ayrıştırma işlemi yapılmaz</w:t>
            </w:r>
          </w:p>
        </w:tc>
      </w:tr>
      <w:tr w:rsidR="00AA5816" w:rsidRPr="00441609">
        <w:trPr>
          <w:trHeight w:val="167"/>
        </w:trPr>
        <w:tc>
          <w:tcPr>
            <w:tcW w:w="2669" w:type="dxa"/>
            <w:tcBorders>
              <w:top w:val="nil"/>
              <w:left w:val="single" w:sz="8" w:space="0" w:color="auto"/>
              <w:bottom w:val="single" w:sz="8" w:space="0" w:color="auto"/>
              <w:right w:val="nil"/>
            </w:tcBorders>
            <w:vAlign w:val="bottom"/>
          </w:tcPr>
          <w:p w:rsidR="00AA5816" w:rsidRPr="00441609" w:rsidRDefault="00AA5816" w:rsidP="00382010">
            <w:pPr>
              <w:widowControl w:val="0"/>
              <w:autoSpaceDE w:val="0"/>
              <w:autoSpaceDN w:val="0"/>
              <w:adjustRightInd w:val="0"/>
              <w:rPr>
                <w:sz w:val="14"/>
                <w:szCs w:val="14"/>
              </w:rPr>
            </w:pPr>
          </w:p>
        </w:tc>
        <w:tc>
          <w:tcPr>
            <w:tcW w:w="142" w:type="dxa"/>
            <w:tcBorders>
              <w:top w:val="nil"/>
              <w:left w:val="nil"/>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4"/>
                <w:szCs w:val="14"/>
              </w:rPr>
            </w:pPr>
          </w:p>
        </w:tc>
        <w:tc>
          <w:tcPr>
            <w:tcW w:w="6651" w:type="dxa"/>
            <w:tcBorders>
              <w:top w:val="nil"/>
              <w:left w:val="nil"/>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4"/>
                <w:szCs w:val="14"/>
              </w:rPr>
            </w:pPr>
          </w:p>
        </w:tc>
      </w:tr>
      <w:tr w:rsidR="00AA5816" w:rsidRPr="00441609">
        <w:trPr>
          <w:trHeight w:val="250"/>
        </w:trPr>
        <w:tc>
          <w:tcPr>
            <w:tcW w:w="2669" w:type="dxa"/>
            <w:tcBorders>
              <w:top w:val="nil"/>
              <w:left w:val="single" w:sz="8" w:space="0" w:color="auto"/>
              <w:bottom w:val="nil"/>
              <w:right w:val="nil"/>
            </w:tcBorders>
            <w:vAlign w:val="bottom"/>
          </w:tcPr>
          <w:p w:rsidR="00AA5816" w:rsidRPr="00441609" w:rsidRDefault="00AA5816" w:rsidP="00382010">
            <w:pPr>
              <w:widowControl w:val="0"/>
              <w:autoSpaceDE w:val="0"/>
              <w:autoSpaceDN w:val="0"/>
              <w:adjustRightInd w:val="0"/>
              <w:ind w:left="120"/>
            </w:pPr>
            <w:r>
              <w:rPr>
                <w:sz w:val="20"/>
                <w:szCs w:val="20"/>
              </w:rPr>
              <w:t>Salınım süresi</w:t>
            </w:r>
          </w:p>
        </w:tc>
        <w:tc>
          <w:tcPr>
            <w:tcW w:w="142" w:type="dxa"/>
            <w:tcBorders>
              <w:top w:val="nil"/>
              <w:left w:val="nil"/>
              <w:bottom w:val="nil"/>
              <w:right w:val="single" w:sz="8" w:space="0" w:color="auto"/>
            </w:tcBorders>
            <w:vAlign w:val="bottom"/>
          </w:tcPr>
          <w:p w:rsidR="00AA5816" w:rsidRPr="00441609" w:rsidRDefault="00AA5816" w:rsidP="00382010">
            <w:pPr>
              <w:widowControl w:val="0"/>
              <w:autoSpaceDE w:val="0"/>
              <w:autoSpaceDN w:val="0"/>
              <w:adjustRightInd w:val="0"/>
              <w:rPr>
                <w:sz w:val="21"/>
                <w:szCs w:val="21"/>
              </w:rPr>
            </w:pPr>
          </w:p>
        </w:tc>
        <w:tc>
          <w:tcPr>
            <w:tcW w:w="6651" w:type="dxa"/>
            <w:tcBorders>
              <w:top w:val="nil"/>
              <w:left w:val="nil"/>
              <w:bottom w:val="nil"/>
              <w:right w:val="single" w:sz="8" w:space="0" w:color="auto"/>
            </w:tcBorders>
            <w:vAlign w:val="bottom"/>
          </w:tcPr>
          <w:p w:rsidR="00AA5816" w:rsidRPr="00441609" w:rsidRDefault="00AA5816" w:rsidP="00382010">
            <w:pPr>
              <w:widowControl w:val="0"/>
              <w:autoSpaceDE w:val="0"/>
              <w:autoSpaceDN w:val="0"/>
              <w:adjustRightInd w:val="0"/>
              <w:ind w:left="80"/>
            </w:pPr>
            <w:r w:rsidRPr="00441609">
              <w:rPr>
                <w:sz w:val="20"/>
                <w:szCs w:val="20"/>
              </w:rPr>
              <w:t xml:space="preserve">330 </w:t>
            </w:r>
            <w:r>
              <w:rPr>
                <w:sz w:val="20"/>
                <w:szCs w:val="20"/>
              </w:rPr>
              <w:t>gün</w:t>
            </w:r>
          </w:p>
        </w:tc>
      </w:tr>
      <w:tr w:rsidR="00AA5816" w:rsidRPr="00441609">
        <w:trPr>
          <w:trHeight w:val="150"/>
        </w:trPr>
        <w:tc>
          <w:tcPr>
            <w:tcW w:w="2669" w:type="dxa"/>
            <w:tcBorders>
              <w:top w:val="nil"/>
              <w:left w:val="single" w:sz="8" w:space="0" w:color="auto"/>
              <w:bottom w:val="single" w:sz="8" w:space="0" w:color="auto"/>
              <w:right w:val="nil"/>
            </w:tcBorders>
            <w:vAlign w:val="bottom"/>
          </w:tcPr>
          <w:p w:rsidR="00AA5816" w:rsidRPr="00441609" w:rsidRDefault="00AA5816" w:rsidP="00382010">
            <w:pPr>
              <w:widowControl w:val="0"/>
              <w:autoSpaceDE w:val="0"/>
              <w:autoSpaceDN w:val="0"/>
              <w:adjustRightInd w:val="0"/>
              <w:rPr>
                <w:sz w:val="13"/>
                <w:szCs w:val="13"/>
              </w:rPr>
            </w:pPr>
          </w:p>
        </w:tc>
        <w:tc>
          <w:tcPr>
            <w:tcW w:w="142" w:type="dxa"/>
            <w:tcBorders>
              <w:top w:val="nil"/>
              <w:left w:val="nil"/>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3"/>
                <w:szCs w:val="13"/>
              </w:rPr>
            </w:pPr>
          </w:p>
        </w:tc>
        <w:tc>
          <w:tcPr>
            <w:tcW w:w="6651" w:type="dxa"/>
            <w:tcBorders>
              <w:top w:val="nil"/>
              <w:left w:val="nil"/>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3"/>
                <w:szCs w:val="13"/>
              </w:rPr>
            </w:pPr>
          </w:p>
        </w:tc>
      </w:tr>
      <w:tr w:rsidR="00AA5816" w:rsidRPr="00441609">
        <w:trPr>
          <w:trHeight w:val="199"/>
        </w:trPr>
        <w:tc>
          <w:tcPr>
            <w:tcW w:w="2669" w:type="dxa"/>
            <w:tcBorders>
              <w:top w:val="nil"/>
              <w:left w:val="single" w:sz="8" w:space="0" w:color="auto"/>
              <w:bottom w:val="nil"/>
              <w:right w:val="nil"/>
            </w:tcBorders>
          </w:tcPr>
          <w:p w:rsidR="00AA5816" w:rsidRPr="00441609" w:rsidRDefault="00AA5816" w:rsidP="00382010">
            <w:pPr>
              <w:widowControl w:val="0"/>
              <w:autoSpaceDE w:val="0"/>
              <w:autoSpaceDN w:val="0"/>
              <w:adjustRightInd w:val="0"/>
              <w:ind w:left="120"/>
            </w:pPr>
            <w:r>
              <w:rPr>
                <w:sz w:val="20"/>
                <w:szCs w:val="20"/>
              </w:rPr>
              <w:t>Parçalamada günde imha edilen atık içindeki madde miktarı</w:t>
            </w:r>
          </w:p>
        </w:tc>
        <w:tc>
          <w:tcPr>
            <w:tcW w:w="142" w:type="dxa"/>
            <w:tcBorders>
              <w:top w:val="nil"/>
              <w:left w:val="nil"/>
              <w:bottom w:val="nil"/>
              <w:right w:val="single" w:sz="8" w:space="0" w:color="auto"/>
            </w:tcBorders>
          </w:tcPr>
          <w:p w:rsidR="00AA5816" w:rsidRPr="00441609" w:rsidRDefault="00AA5816" w:rsidP="00382010">
            <w:pPr>
              <w:widowControl w:val="0"/>
              <w:autoSpaceDE w:val="0"/>
              <w:autoSpaceDN w:val="0"/>
              <w:adjustRightInd w:val="0"/>
              <w:rPr>
                <w:sz w:val="17"/>
                <w:szCs w:val="17"/>
              </w:rPr>
            </w:pPr>
          </w:p>
        </w:tc>
        <w:tc>
          <w:tcPr>
            <w:tcW w:w="6651" w:type="dxa"/>
            <w:tcBorders>
              <w:top w:val="nil"/>
              <w:left w:val="nil"/>
              <w:bottom w:val="nil"/>
              <w:right w:val="single" w:sz="8" w:space="0" w:color="auto"/>
            </w:tcBorders>
          </w:tcPr>
          <w:p w:rsidR="00AA5816" w:rsidRPr="00441609" w:rsidRDefault="00AA5816" w:rsidP="00382010">
            <w:pPr>
              <w:widowControl w:val="0"/>
              <w:autoSpaceDE w:val="0"/>
              <w:autoSpaceDN w:val="0"/>
              <w:adjustRightInd w:val="0"/>
              <w:ind w:left="80"/>
            </w:pPr>
            <w:r w:rsidRPr="00A17113">
              <w:rPr>
                <w:i/>
                <w:iCs/>
                <w:sz w:val="20"/>
                <w:szCs w:val="20"/>
              </w:rPr>
              <w:t>Kayıtlı mik</w:t>
            </w:r>
            <w:r>
              <w:rPr>
                <w:i/>
                <w:iCs/>
                <w:sz w:val="20"/>
                <w:szCs w:val="20"/>
              </w:rPr>
              <w:t>t</w:t>
            </w:r>
            <w:r w:rsidRPr="00A17113">
              <w:rPr>
                <w:i/>
                <w:iCs/>
                <w:sz w:val="20"/>
                <w:szCs w:val="20"/>
              </w:rPr>
              <w:t>ar ve yükleme sayısı ve salınım süresine bağlı olarak hesaplanacak</w:t>
            </w:r>
          </w:p>
        </w:tc>
      </w:tr>
      <w:tr w:rsidR="00AA5816" w:rsidRPr="00441609">
        <w:trPr>
          <w:trHeight w:val="167"/>
        </w:trPr>
        <w:tc>
          <w:tcPr>
            <w:tcW w:w="2669" w:type="dxa"/>
            <w:tcBorders>
              <w:top w:val="nil"/>
              <w:left w:val="single" w:sz="8" w:space="0" w:color="auto"/>
              <w:bottom w:val="single" w:sz="8" w:space="0" w:color="auto"/>
              <w:right w:val="nil"/>
            </w:tcBorders>
            <w:vAlign w:val="bottom"/>
          </w:tcPr>
          <w:p w:rsidR="00AA5816" w:rsidRPr="00441609" w:rsidRDefault="00AA5816" w:rsidP="00382010">
            <w:pPr>
              <w:widowControl w:val="0"/>
              <w:autoSpaceDE w:val="0"/>
              <w:autoSpaceDN w:val="0"/>
              <w:adjustRightInd w:val="0"/>
              <w:rPr>
                <w:sz w:val="14"/>
                <w:szCs w:val="14"/>
              </w:rPr>
            </w:pPr>
          </w:p>
        </w:tc>
        <w:tc>
          <w:tcPr>
            <w:tcW w:w="142" w:type="dxa"/>
            <w:tcBorders>
              <w:top w:val="nil"/>
              <w:left w:val="nil"/>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4"/>
                <w:szCs w:val="14"/>
              </w:rPr>
            </w:pPr>
          </w:p>
        </w:tc>
        <w:tc>
          <w:tcPr>
            <w:tcW w:w="6651" w:type="dxa"/>
            <w:tcBorders>
              <w:top w:val="nil"/>
              <w:left w:val="nil"/>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4"/>
                <w:szCs w:val="14"/>
              </w:rPr>
            </w:pPr>
          </w:p>
        </w:tc>
      </w:tr>
      <w:tr w:rsidR="00AA5816" w:rsidRPr="00441609">
        <w:trPr>
          <w:trHeight w:val="203"/>
        </w:trPr>
        <w:tc>
          <w:tcPr>
            <w:tcW w:w="2669" w:type="dxa"/>
            <w:tcBorders>
              <w:top w:val="nil"/>
              <w:left w:val="single" w:sz="8" w:space="0" w:color="auto"/>
              <w:bottom w:val="nil"/>
              <w:right w:val="nil"/>
            </w:tcBorders>
            <w:vAlign w:val="bottom"/>
          </w:tcPr>
          <w:p w:rsidR="00AA5816" w:rsidRPr="00441609" w:rsidRDefault="00AA5816" w:rsidP="00382010">
            <w:pPr>
              <w:widowControl w:val="0"/>
              <w:autoSpaceDE w:val="0"/>
              <w:autoSpaceDN w:val="0"/>
              <w:adjustRightInd w:val="0"/>
              <w:ind w:left="120"/>
            </w:pPr>
            <w:r>
              <w:rPr>
                <w:sz w:val="20"/>
                <w:szCs w:val="20"/>
              </w:rPr>
              <w:t>Havaya olan varsayılan salınım değeri</w:t>
            </w:r>
          </w:p>
        </w:tc>
        <w:tc>
          <w:tcPr>
            <w:tcW w:w="142" w:type="dxa"/>
            <w:tcBorders>
              <w:top w:val="nil"/>
              <w:left w:val="nil"/>
              <w:bottom w:val="nil"/>
              <w:right w:val="single" w:sz="8" w:space="0" w:color="auto"/>
            </w:tcBorders>
            <w:vAlign w:val="bottom"/>
          </w:tcPr>
          <w:p w:rsidR="00AA5816" w:rsidRPr="00441609" w:rsidRDefault="00AA5816" w:rsidP="00382010">
            <w:pPr>
              <w:widowControl w:val="0"/>
              <w:autoSpaceDE w:val="0"/>
              <w:autoSpaceDN w:val="0"/>
              <w:adjustRightInd w:val="0"/>
              <w:rPr>
                <w:sz w:val="17"/>
                <w:szCs w:val="17"/>
              </w:rPr>
            </w:pPr>
          </w:p>
        </w:tc>
        <w:tc>
          <w:tcPr>
            <w:tcW w:w="6651" w:type="dxa"/>
            <w:tcBorders>
              <w:top w:val="nil"/>
              <w:left w:val="nil"/>
              <w:bottom w:val="nil"/>
              <w:right w:val="single" w:sz="8" w:space="0" w:color="auto"/>
            </w:tcBorders>
            <w:vAlign w:val="bottom"/>
          </w:tcPr>
          <w:p w:rsidR="00AA5816" w:rsidRPr="00441609" w:rsidRDefault="00AA5816" w:rsidP="00382010">
            <w:pPr>
              <w:widowControl w:val="0"/>
              <w:autoSpaceDE w:val="0"/>
              <w:autoSpaceDN w:val="0"/>
              <w:adjustRightInd w:val="0"/>
              <w:ind w:left="80"/>
            </w:pPr>
            <w:r w:rsidRPr="00441609">
              <w:rPr>
                <w:sz w:val="20"/>
                <w:szCs w:val="20"/>
              </w:rPr>
              <w:t xml:space="preserve">0.1: </w:t>
            </w:r>
            <w:r>
              <w:rPr>
                <w:sz w:val="20"/>
                <w:szCs w:val="20"/>
              </w:rPr>
              <w:t>Kağıt ve plastikler, mineraller: materyal düşük moleküler ağırlıklıdır ve/veya toz oluşumu olasıdır</w:t>
            </w:r>
          </w:p>
        </w:tc>
      </w:tr>
      <w:tr w:rsidR="00AA5816" w:rsidRPr="00441609">
        <w:trPr>
          <w:trHeight w:val="410"/>
        </w:trPr>
        <w:tc>
          <w:tcPr>
            <w:tcW w:w="2669" w:type="dxa"/>
            <w:tcBorders>
              <w:top w:val="nil"/>
              <w:left w:val="single" w:sz="8" w:space="0" w:color="auto"/>
              <w:bottom w:val="nil"/>
              <w:right w:val="nil"/>
            </w:tcBorders>
            <w:vAlign w:val="bottom"/>
          </w:tcPr>
          <w:p w:rsidR="00AA5816" w:rsidRPr="00441609" w:rsidRDefault="00AA5816" w:rsidP="00382010">
            <w:pPr>
              <w:widowControl w:val="0"/>
              <w:autoSpaceDE w:val="0"/>
              <w:autoSpaceDN w:val="0"/>
              <w:adjustRightInd w:val="0"/>
            </w:pPr>
          </w:p>
        </w:tc>
        <w:tc>
          <w:tcPr>
            <w:tcW w:w="142" w:type="dxa"/>
            <w:tcBorders>
              <w:top w:val="nil"/>
              <w:left w:val="nil"/>
              <w:bottom w:val="nil"/>
              <w:right w:val="single" w:sz="8" w:space="0" w:color="auto"/>
            </w:tcBorders>
            <w:vAlign w:val="bottom"/>
          </w:tcPr>
          <w:p w:rsidR="00AA5816" w:rsidRPr="00441609" w:rsidRDefault="00AA5816" w:rsidP="00382010">
            <w:pPr>
              <w:widowControl w:val="0"/>
              <w:autoSpaceDE w:val="0"/>
              <w:autoSpaceDN w:val="0"/>
              <w:adjustRightInd w:val="0"/>
            </w:pPr>
          </w:p>
        </w:tc>
        <w:tc>
          <w:tcPr>
            <w:tcW w:w="6651" w:type="dxa"/>
            <w:tcBorders>
              <w:top w:val="nil"/>
              <w:left w:val="nil"/>
              <w:bottom w:val="nil"/>
              <w:right w:val="single" w:sz="8" w:space="0" w:color="auto"/>
            </w:tcBorders>
            <w:vAlign w:val="bottom"/>
          </w:tcPr>
          <w:p w:rsidR="00AA5816" w:rsidRPr="00441609" w:rsidRDefault="00AA5816" w:rsidP="00382010">
            <w:pPr>
              <w:widowControl w:val="0"/>
              <w:autoSpaceDE w:val="0"/>
              <w:autoSpaceDN w:val="0"/>
              <w:adjustRightInd w:val="0"/>
              <w:ind w:left="80"/>
            </w:pPr>
            <w:r w:rsidRPr="00441609">
              <w:rPr>
                <w:sz w:val="20"/>
                <w:szCs w:val="20"/>
              </w:rPr>
              <w:t xml:space="preserve">0.05: </w:t>
            </w:r>
            <w:r>
              <w:rPr>
                <w:sz w:val="20"/>
                <w:szCs w:val="20"/>
              </w:rPr>
              <w:t>kauçuk</w:t>
            </w:r>
          </w:p>
        </w:tc>
      </w:tr>
      <w:tr w:rsidR="00AA5816" w:rsidRPr="00441609">
        <w:trPr>
          <w:trHeight w:val="409"/>
        </w:trPr>
        <w:tc>
          <w:tcPr>
            <w:tcW w:w="2669" w:type="dxa"/>
            <w:tcBorders>
              <w:top w:val="nil"/>
              <w:left w:val="single" w:sz="8" w:space="0" w:color="auto"/>
              <w:bottom w:val="nil"/>
              <w:right w:val="nil"/>
            </w:tcBorders>
            <w:vAlign w:val="bottom"/>
          </w:tcPr>
          <w:p w:rsidR="00AA5816" w:rsidRPr="00441609" w:rsidRDefault="00AA5816" w:rsidP="00382010">
            <w:pPr>
              <w:widowControl w:val="0"/>
              <w:autoSpaceDE w:val="0"/>
              <w:autoSpaceDN w:val="0"/>
              <w:adjustRightInd w:val="0"/>
            </w:pPr>
          </w:p>
        </w:tc>
        <w:tc>
          <w:tcPr>
            <w:tcW w:w="142" w:type="dxa"/>
            <w:tcBorders>
              <w:top w:val="nil"/>
              <w:left w:val="nil"/>
              <w:bottom w:val="nil"/>
              <w:right w:val="single" w:sz="8" w:space="0" w:color="auto"/>
            </w:tcBorders>
            <w:vAlign w:val="bottom"/>
          </w:tcPr>
          <w:p w:rsidR="00AA5816" w:rsidRPr="00441609" w:rsidRDefault="00AA5816" w:rsidP="00382010">
            <w:pPr>
              <w:widowControl w:val="0"/>
              <w:autoSpaceDE w:val="0"/>
              <w:autoSpaceDN w:val="0"/>
              <w:adjustRightInd w:val="0"/>
            </w:pPr>
          </w:p>
        </w:tc>
        <w:tc>
          <w:tcPr>
            <w:tcW w:w="6651" w:type="dxa"/>
            <w:tcBorders>
              <w:top w:val="nil"/>
              <w:left w:val="nil"/>
              <w:bottom w:val="nil"/>
              <w:right w:val="single" w:sz="8" w:space="0" w:color="auto"/>
            </w:tcBorders>
            <w:vAlign w:val="bottom"/>
          </w:tcPr>
          <w:p w:rsidR="00AA5816" w:rsidRPr="00441609" w:rsidRDefault="00AA5816" w:rsidP="00382010">
            <w:pPr>
              <w:widowControl w:val="0"/>
              <w:autoSpaceDE w:val="0"/>
              <w:autoSpaceDN w:val="0"/>
              <w:adjustRightInd w:val="0"/>
              <w:ind w:left="80"/>
            </w:pPr>
            <w:r w:rsidRPr="00441609">
              <w:rPr>
                <w:sz w:val="20"/>
                <w:szCs w:val="20"/>
              </w:rPr>
              <w:t>0.01: metal</w:t>
            </w:r>
            <w:r>
              <w:rPr>
                <w:sz w:val="20"/>
                <w:szCs w:val="20"/>
              </w:rPr>
              <w:t>ler</w:t>
            </w:r>
          </w:p>
        </w:tc>
      </w:tr>
      <w:tr w:rsidR="00AA5816" w:rsidRPr="00441609">
        <w:trPr>
          <w:trHeight w:val="168"/>
        </w:trPr>
        <w:tc>
          <w:tcPr>
            <w:tcW w:w="2669" w:type="dxa"/>
            <w:tcBorders>
              <w:top w:val="nil"/>
              <w:left w:val="single" w:sz="8" w:space="0" w:color="auto"/>
              <w:bottom w:val="single" w:sz="8" w:space="0" w:color="auto"/>
              <w:right w:val="nil"/>
            </w:tcBorders>
            <w:vAlign w:val="bottom"/>
          </w:tcPr>
          <w:p w:rsidR="00AA5816" w:rsidRPr="00441609" w:rsidRDefault="00AA5816" w:rsidP="00382010">
            <w:pPr>
              <w:widowControl w:val="0"/>
              <w:autoSpaceDE w:val="0"/>
              <w:autoSpaceDN w:val="0"/>
              <w:adjustRightInd w:val="0"/>
              <w:rPr>
                <w:sz w:val="14"/>
                <w:szCs w:val="14"/>
              </w:rPr>
            </w:pPr>
          </w:p>
        </w:tc>
        <w:tc>
          <w:tcPr>
            <w:tcW w:w="142" w:type="dxa"/>
            <w:tcBorders>
              <w:top w:val="nil"/>
              <w:left w:val="nil"/>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4"/>
                <w:szCs w:val="14"/>
              </w:rPr>
            </w:pPr>
          </w:p>
        </w:tc>
        <w:tc>
          <w:tcPr>
            <w:tcW w:w="6651" w:type="dxa"/>
            <w:tcBorders>
              <w:top w:val="nil"/>
              <w:left w:val="nil"/>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4"/>
                <w:szCs w:val="14"/>
              </w:rPr>
            </w:pPr>
          </w:p>
        </w:tc>
      </w:tr>
    </w:tbl>
    <w:p w:rsidR="00AA5816" w:rsidRDefault="00AA5816" w:rsidP="00382010"/>
    <w:p w:rsidR="00AA5816" w:rsidRDefault="00AA5816" w:rsidP="00382010">
      <w:pPr>
        <w:jc w:val="both"/>
        <w:rPr>
          <w:sz w:val="23"/>
          <w:szCs w:val="23"/>
        </w:rPr>
      </w:pPr>
    </w:p>
    <w:p w:rsidR="00AA5816" w:rsidRDefault="00AA5816" w:rsidP="00382010">
      <w:pPr>
        <w:jc w:val="both"/>
        <w:rPr>
          <w:sz w:val="23"/>
          <w:szCs w:val="23"/>
        </w:rPr>
      </w:pPr>
    </w:p>
    <w:p w:rsidR="00AA5816" w:rsidRDefault="00AA5816" w:rsidP="00382010">
      <w:pPr>
        <w:jc w:val="both"/>
        <w:rPr>
          <w:sz w:val="23"/>
          <w:szCs w:val="23"/>
        </w:rPr>
      </w:pPr>
    </w:p>
    <w:p w:rsidR="00AA5816" w:rsidRDefault="00AA5816" w:rsidP="00382010">
      <w:pPr>
        <w:jc w:val="both"/>
        <w:rPr>
          <w:sz w:val="23"/>
          <w:szCs w:val="23"/>
        </w:rPr>
      </w:pPr>
    </w:p>
    <w:p w:rsidR="00AA5816" w:rsidRDefault="00AA5816" w:rsidP="00382010">
      <w:pPr>
        <w:jc w:val="both"/>
        <w:rPr>
          <w:sz w:val="23"/>
          <w:szCs w:val="23"/>
        </w:rPr>
      </w:pPr>
    </w:p>
    <w:p w:rsidR="00AA5816" w:rsidRPr="00893A16" w:rsidRDefault="00AA5816" w:rsidP="00382010">
      <w:pPr>
        <w:widowControl w:val="0"/>
        <w:tabs>
          <w:tab w:val="left" w:pos="705"/>
        </w:tabs>
        <w:autoSpaceDE w:val="0"/>
        <w:autoSpaceDN w:val="0"/>
        <w:adjustRightInd w:val="0"/>
        <w:jc w:val="both"/>
        <w:rPr>
          <w:b/>
          <w:bCs/>
          <w:sz w:val="23"/>
          <w:szCs w:val="23"/>
        </w:rPr>
      </w:pPr>
      <w:r w:rsidRPr="00893A16">
        <w:rPr>
          <w:b/>
          <w:bCs/>
          <w:sz w:val="23"/>
          <w:szCs w:val="23"/>
        </w:rPr>
        <w:t>4</w:t>
      </w:r>
      <w:r w:rsidRPr="00893A16">
        <w:rPr>
          <w:b/>
          <w:bCs/>
          <w:sz w:val="23"/>
          <w:szCs w:val="23"/>
        </w:rPr>
        <w:tab/>
        <w:t>İnşaat atıkları</w:t>
      </w:r>
    </w:p>
    <w:p w:rsidR="00AA5816" w:rsidRPr="00893A16" w:rsidRDefault="00AA5816" w:rsidP="00382010">
      <w:pPr>
        <w:widowControl w:val="0"/>
        <w:autoSpaceDE w:val="0"/>
        <w:autoSpaceDN w:val="0"/>
        <w:adjustRightInd w:val="0"/>
        <w:jc w:val="both"/>
        <w:rPr>
          <w:sz w:val="23"/>
          <w:szCs w:val="23"/>
        </w:rPr>
      </w:pPr>
    </w:p>
    <w:p w:rsidR="00AA5816" w:rsidRPr="00893A16" w:rsidRDefault="00AA5816" w:rsidP="006E3567">
      <w:pPr>
        <w:widowControl w:val="0"/>
        <w:numPr>
          <w:ilvl w:val="0"/>
          <w:numId w:val="51"/>
        </w:numPr>
        <w:overflowPunct w:val="0"/>
        <w:autoSpaceDE w:val="0"/>
        <w:autoSpaceDN w:val="0"/>
        <w:adjustRightInd w:val="0"/>
        <w:ind w:left="726" w:hanging="726"/>
        <w:jc w:val="both"/>
        <w:rPr>
          <w:b/>
          <w:bCs/>
          <w:sz w:val="23"/>
          <w:szCs w:val="23"/>
        </w:rPr>
      </w:pPr>
      <w:r w:rsidRPr="00893A16">
        <w:rPr>
          <w:b/>
          <w:bCs/>
          <w:sz w:val="23"/>
          <w:szCs w:val="23"/>
        </w:rPr>
        <w:t xml:space="preserve">Yol yapımı için iyileştirme seçenekleri </w:t>
      </w:r>
    </w:p>
    <w:p w:rsidR="00AA5816" w:rsidRPr="00893A16" w:rsidRDefault="00AA5816" w:rsidP="00382010">
      <w:pPr>
        <w:widowControl w:val="0"/>
        <w:overflowPunct w:val="0"/>
        <w:autoSpaceDE w:val="0"/>
        <w:autoSpaceDN w:val="0"/>
        <w:adjustRightInd w:val="0"/>
        <w:jc w:val="both"/>
        <w:rPr>
          <w:sz w:val="23"/>
          <w:szCs w:val="23"/>
        </w:rPr>
      </w:pPr>
      <w:r w:rsidRPr="00893A16">
        <w:rPr>
          <w:sz w:val="23"/>
          <w:szCs w:val="23"/>
        </w:rPr>
        <w:t xml:space="preserve">Hava, su ve toprak salınım faktörleri madde özelliklerine dayanılarak iyileştirilebilir. Ayrıca, inşaat ürünleri direktif modelleri özel testler veya ilişkili ölçülmüş veriler ile birlikte kullanılabilir. CEN TC 351’e göre , bir senaryo şunu yansıtmalıdır: “ su matrikse kapiller güçlerle taşınır, ve fraksiyon ürün yüzeyinde yeniden yönlendirilebilir. Matriks içinde kapiller gücün kuvvetli olduğu kabul edilir ve su hareketi yavaştır. Çözünmüş maddeler matriks dışına difüzyon ve adveksiyon ile taşınır (kapiller </w:t>
      </w:r>
      <w:r w:rsidRPr="00893A16">
        <w:rPr>
          <w:sz w:val="23"/>
          <w:szCs w:val="23"/>
        </w:rPr>
        <w:lastRenderedPageBreak/>
        <w:t>aracılı). Maddeler yüzeyde çöker”</w:t>
      </w:r>
      <w:r w:rsidR="00BF589E">
        <w:rPr>
          <w:rStyle w:val="DipnotBavurusu"/>
          <w:sz w:val="23"/>
          <w:szCs w:val="23"/>
        </w:rPr>
        <w:footnoteReference w:id="123"/>
      </w:r>
      <w:r w:rsidRPr="00893A16">
        <w:rPr>
          <w:sz w:val="23"/>
          <w:szCs w:val="23"/>
        </w:rPr>
        <w:t xml:space="preserve"> .</w:t>
      </w:r>
    </w:p>
    <w:p w:rsidR="00AA5816" w:rsidRPr="00893A16" w:rsidRDefault="00AA5816" w:rsidP="00382010">
      <w:pPr>
        <w:widowControl w:val="0"/>
        <w:overflowPunct w:val="0"/>
        <w:autoSpaceDE w:val="0"/>
        <w:autoSpaceDN w:val="0"/>
        <w:adjustRightInd w:val="0"/>
        <w:ind w:left="6"/>
        <w:jc w:val="both"/>
        <w:rPr>
          <w:sz w:val="23"/>
          <w:szCs w:val="23"/>
        </w:rPr>
      </w:pPr>
    </w:p>
    <w:p w:rsidR="00AA5816" w:rsidRPr="00893A16" w:rsidRDefault="00AA5816" w:rsidP="006E3567">
      <w:pPr>
        <w:widowControl w:val="0"/>
        <w:numPr>
          <w:ilvl w:val="0"/>
          <w:numId w:val="52"/>
        </w:numPr>
        <w:overflowPunct w:val="0"/>
        <w:autoSpaceDE w:val="0"/>
        <w:autoSpaceDN w:val="0"/>
        <w:adjustRightInd w:val="0"/>
        <w:ind w:left="726" w:hanging="726"/>
        <w:jc w:val="both"/>
        <w:rPr>
          <w:b/>
          <w:bCs/>
          <w:sz w:val="23"/>
          <w:szCs w:val="23"/>
        </w:rPr>
      </w:pPr>
      <w:r w:rsidRPr="00893A16">
        <w:rPr>
          <w:b/>
          <w:bCs/>
          <w:sz w:val="23"/>
          <w:szCs w:val="23"/>
        </w:rPr>
        <w:t xml:space="preserve">Yol yapımında kullanım için genel maruz kalma senaryosu </w:t>
      </w:r>
    </w:p>
    <w:p w:rsidR="00AA5816" w:rsidRDefault="00AA5816" w:rsidP="00382010">
      <w:pPr>
        <w:widowControl w:val="0"/>
        <w:overflowPunct w:val="0"/>
        <w:autoSpaceDE w:val="0"/>
        <w:autoSpaceDN w:val="0"/>
        <w:adjustRightInd w:val="0"/>
        <w:jc w:val="both"/>
        <w:rPr>
          <w:b/>
          <w:bCs/>
        </w:rPr>
      </w:pPr>
    </w:p>
    <w:p w:rsidR="00BF589E" w:rsidRDefault="00BF589E" w:rsidP="00BF589E">
      <w:pPr>
        <w:pStyle w:val="ResimYazs"/>
      </w:pPr>
      <w:bookmarkStart w:id="102" w:name="_Toc439671981"/>
      <w:r>
        <w:t xml:space="preserve">Tablo R.18- </w:t>
      </w:r>
      <w:r>
        <w:fldChar w:fldCharType="begin"/>
      </w:r>
      <w:r>
        <w:instrText xml:space="preserve"> SEQ Tablo_R.18- \* ARABIC </w:instrText>
      </w:r>
      <w:r>
        <w:fldChar w:fldCharType="separate"/>
      </w:r>
      <w:r w:rsidR="00B5752B">
        <w:rPr>
          <w:noProof/>
        </w:rPr>
        <w:t>31</w:t>
      </w:r>
      <w:r>
        <w:fldChar w:fldCharType="end"/>
      </w:r>
      <w:r>
        <w:t xml:space="preserve">: </w:t>
      </w:r>
      <w:r w:rsidRPr="00BF589E">
        <w:rPr>
          <w:b w:val="0"/>
        </w:rPr>
        <w:t>Yol yapımı için genel maruz kalma senaryosu</w:t>
      </w:r>
      <w:bookmarkEnd w:id="102"/>
    </w:p>
    <w:tbl>
      <w:tblPr>
        <w:tblW w:w="0" w:type="auto"/>
        <w:tblInd w:w="2" w:type="dxa"/>
        <w:tblLayout w:type="fixed"/>
        <w:tblCellMar>
          <w:left w:w="0" w:type="dxa"/>
          <w:right w:w="0" w:type="dxa"/>
        </w:tblCellMar>
        <w:tblLook w:val="0000" w:firstRow="0" w:lastRow="0" w:firstColumn="0" w:lastColumn="0" w:noHBand="0" w:noVBand="0"/>
      </w:tblPr>
      <w:tblGrid>
        <w:gridCol w:w="2680"/>
        <w:gridCol w:w="6680"/>
      </w:tblGrid>
      <w:tr w:rsidR="00AA5816" w:rsidRPr="00441609">
        <w:trPr>
          <w:trHeight w:val="279"/>
        </w:trPr>
        <w:tc>
          <w:tcPr>
            <w:tcW w:w="2680" w:type="dxa"/>
            <w:tcBorders>
              <w:top w:val="single" w:sz="8" w:space="0" w:color="auto"/>
              <w:left w:val="single" w:sz="8" w:space="0" w:color="auto"/>
              <w:bottom w:val="nil"/>
              <w:right w:val="single" w:sz="8" w:space="0" w:color="auto"/>
            </w:tcBorders>
            <w:vAlign w:val="bottom"/>
          </w:tcPr>
          <w:p w:rsidR="00AA5816" w:rsidRPr="00441609" w:rsidRDefault="00AA5816" w:rsidP="00382010">
            <w:pPr>
              <w:widowControl w:val="0"/>
              <w:autoSpaceDE w:val="0"/>
              <w:autoSpaceDN w:val="0"/>
              <w:adjustRightInd w:val="0"/>
              <w:ind w:left="100"/>
            </w:pPr>
            <w:r w:rsidRPr="00441609">
              <w:rPr>
                <w:b/>
                <w:bCs/>
                <w:sz w:val="20"/>
                <w:szCs w:val="20"/>
              </w:rPr>
              <w:t>Paramet</w:t>
            </w:r>
            <w:r>
              <w:rPr>
                <w:b/>
                <w:bCs/>
                <w:sz w:val="20"/>
                <w:szCs w:val="20"/>
              </w:rPr>
              <w:t>re</w:t>
            </w:r>
          </w:p>
        </w:tc>
        <w:tc>
          <w:tcPr>
            <w:tcW w:w="6680" w:type="dxa"/>
            <w:tcBorders>
              <w:top w:val="single" w:sz="8" w:space="0" w:color="auto"/>
              <w:left w:val="nil"/>
              <w:bottom w:val="nil"/>
              <w:right w:val="single" w:sz="8" w:space="0" w:color="auto"/>
            </w:tcBorders>
            <w:vAlign w:val="bottom"/>
          </w:tcPr>
          <w:p w:rsidR="00AA5816" w:rsidRPr="00441609" w:rsidRDefault="00AA5816" w:rsidP="00382010">
            <w:pPr>
              <w:widowControl w:val="0"/>
              <w:autoSpaceDE w:val="0"/>
              <w:autoSpaceDN w:val="0"/>
              <w:adjustRightInd w:val="0"/>
              <w:ind w:left="100"/>
            </w:pPr>
            <w:r>
              <w:rPr>
                <w:b/>
                <w:bCs/>
                <w:sz w:val="20"/>
                <w:szCs w:val="20"/>
              </w:rPr>
              <w:t>Tanım</w:t>
            </w:r>
          </w:p>
        </w:tc>
      </w:tr>
      <w:tr w:rsidR="00AA5816" w:rsidRPr="00441609">
        <w:trPr>
          <w:trHeight w:val="146"/>
        </w:trPr>
        <w:tc>
          <w:tcPr>
            <w:tcW w:w="2680" w:type="dxa"/>
            <w:tcBorders>
              <w:top w:val="nil"/>
              <w:left w:val="single" w:sz="8" w:space="0" w:color="auto"/>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2"/>
                <w:szCs w:val="12"/>
              </w:rPr>
            </w:pPr>
          </w:p>
        </w:tc>
        <w:tc>
          <w:tcPr>
            <w:tcW w:w="6680" w:type="dxa"/>
            <w:tcBorders>
              <w:top w:val="nil"/>
              <w:left w:val="nil"/>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2"/>
                <w:szCs w:val="12"/>
              </w:rPr>
            </w:pPr>
          </w:p>
        </w:tc>
      </w:tr>
      <w:tr w:rsidR="00AA5816" w:rsidRPr="00441609">
        <w:trPr>
          <w:trHeight w:val="250"/>
        </w:trPr>
        <w:tc>
          <w:tcPr>
            <w:tcW w:w="2680" w:type="dxa"/>
            <w:tcBorders>
              <w:top w:val="nil"/>
              <w:left w:val="single" w:sz="8" w:space="0" w:color="auto"/>
              <w:bottom w:val="nil"/>
              <w:right w:val="single" w:sz="8" w:space="0" w:color="auto"/>
            </w:tcBorders>
            <w:vAlign w:val="bottom"/>
          </w:tcPr>
          <w:p w:rsidR="00AA5816" w:rsidRPr="00441609" w:rsidRDefault="00AA5816" w:rsidP="00382010">
            <w:pPr>
              <w:widowControl w:val="0"/>
              <w:autoSpaceDE w:val="0"/>
              <w:autoSpaceDN w:val="0"/>
              <w:adjustRightInd w:val="0"/>
              <w:ind w:left="100"/>
            </w:pPr>
            <w:r>
              <w:rPr>
                <w:sz w:val="20"/>
                <w:szCs w:val="20"/>
              </w:rPr>
              <w:t>Atıkların tipleri</w:t>
            </w:r>
          </w:p>
        </w:tc>
        <w:tc>
          <w:tcPr>
            <w:tcW w:w="6680" w:type="dxa"/>
            <w:tcBorders>
              <w:top w:val="nil"/>
              <w:left w:val="nil"/>
              <w:bottom w:val="nil"/>
              <w:right w:val="single" w:sz="8" w:space="0" w:color="auto"/>
            </w:tcBorders>
            <w:vAlign w:val="bottom"/>
          </w:tcPr>
          <w:p w:rsidR="00AA5816" w:rsidRPr="00441609" w:rsidRDefault="00AA5816" w:rsidP="00382010">
            <w:pPr>
              <w:widowControl w:val="0"/>
              <w:autoSpaceDE w:val="0"/>
              <w:autoSpaceDN w:val="0"/>
              <w:adjustRightInd w:val="0"/>
              <w:ind w:left="80"/>
            </w:pPr>
            <w:r>
              <w:rPr>
                <w:sz w:val="20"/>
                <w:szCs w:val="20"/>
              </w:rPr>
              <w:t>İnşaat ve yıkım atıkları</w:t>
            </w:r>
          </w:p>
        </w:tc>
      </w:tr>
      <w:tr w:rsidR="00AA5816" w:rsidRPr="00441609">
        <w:trPr>
          <w:trHeight w:val="150"/>
        </w:trPr>
        <w:tc>
          <w:tcPr>
            <w:tcW w:w="2680" w:type="dxa"/>
            <w:tcBorders>
              <w:top w:val="nil"/>
              <w:left w:val="single" w:sz="8" w:space="0" w:color="auto"/>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3"/>
                <w:szCs w:val="13"/>
              </w:rPr>
            </w:pPr>
          </w:p>
        </w:tc>
        <w:tc>
          <w:tcPr>
            <w:tcW w:w="6680" w:type="dxa"/>
            <w:tcBorders>
              <w:top w:val="nil"/>
              <w:left w:val="nil"/>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3"/>
                <w:szCs w:val="13"/>
              </w:rPr>
            </w:pPr>
          </w:p>
        </w:tc>
      </w:tr>
      <w:tr w:rsidR="00AA5816" w:rsidRPr="00441609">
        <w:trPr>
          <w:trHeight w:val="250"/>
        </w:trPr>
        <w:tc>
          <w:tcPr>
            <w:tcW w:w="2680" w:type="dxa"/>
            <w:tcBorders>
              <w:top w:val="nil"/>
              <w:left w:val="single" w:sz="8" w:space="0" w:color="auto"/>
              <w:bottom w:val="nil"/>
              <w:right w:val="single" w:sz="8" w:space="0" w:color="auto"/>
            </w:tcBorders>
            <w:vAlign w:val="bottom"/>
          </w:tcPr>
          <w:p w:rsidR="00AA5816" w:rsidRPr="00441609" w:rsidRDefault="00AA5816" w:rsidP="00382010">
            <w:pPr>
              <w:widowControl w:val="0"/>
              <w:autoSpaceDE w:val="0"/>
              <w:autoSpaceDN w:val="0"/>
              <w:adjustRightInd w:val="0"/>
              <w:ind w:left="100"/>
            </w:pPr>
            <w:r>
              <w:rPr>
                <w:sz w:val="20"/>
                <w:szCs w:val="20"/>
              </w:rPr>
              <w:t>Ön-bertaraf</w:t>
            </w:r>
          </w:p>
        </w:tc>
        <w:tc>
          <w:tcPr>
            <w:tcW w:w="6680" w:type="dxa"/>
            <w:tcBorders>
              <w:top w:val="nil"/>
              <w:left w:val="nil"/>
              <w:bottom w:val="nil"/>
              <w:right w:val="single" w:sz="8" w:space="0" w:color="auto"/>
            </w:tcBorders>
            <w:vAlign w:val="bottom"/>
          </w:tcPr>
          <w:p w:rsidR="00AA5816" w:rsidRPr="00441609" w:rsidRDefault="00AA5816" w:rsidP="00382010">
            <w:pPr>
              <w:widowControl w:val="0"/>
              <w:autoSpaceDE w:val="0"/>
              <w:autoSpaceDN w:val="0"/>
              <w:adjustRightInd w:val="0"/>
              <w:ind w:left="100"/>
            </w:pPr>
            <w:r w:rsidRPr="00441609">
              <w:rPr>
                <w:sz w:val="20"/>
                <w:szCs w:val="20"/>
              </w:rPr>
              <w:t>Me</w:t>
            </w:r>
            <w:r>
              <w:rPr>
                <w:sz w:val="20"/>
                <w:szCs w:val="20"/>
              </w:rPr>
              <w:t xml:space="preserve">kanik bertaraf, potansiyel olarak yakma ve/veya birlikte yakma </w:t>
            </w:r>
          </w:p>
        </w:tc>
      </w:tr>
      <w:tr w:rsidR="00AA5816" w:rsidRPr="00441609">
        <w:trPr>
          <w:trHeight w:val="150"/>
        </w:trPr>
        <w:tc>
          <w:tcPr>
            <w:tcW w:w="2680" w:type="dxa"/>
            <w:tcBorders>
              <w:top w:val="nil"/>
              <w:left w:val="single" w:sz="8" w:space="0" w:color="auto"/>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3"/>
                <w:szCs w:val="13"/>
              </w:rPr>
            </w:pPr>
          </w:p>
        </w:tc>
        <w:tc>
          <w:tcPr>
            <w:tcW w:w="6680" w:type="dxa"/>
            <w:tcBorders>
              <w:top w:val="nil"/>
              <w:left w:val="nil"/>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3"/>
                <w:szCs w:val="13"/>
              </w:rPr>
            </w:pPr>
          </w:p>
        </w:tc>
      </w:tr>
      <w:tr w:rsidR="00AA5816" w:rsidRPr="00441609">
        <w:trPr>
          <w:trHeight w:val="250"/>
        </w:trPr>
        <w:tc>
          <w:tcPr>
            <w:tcW w:w="2680" w:type="dxa"/>
            <w:tcBorders>
              <w:top w:val="nil"/>
              <w:left w:val="single" w:sz="8" w:space="0" w:color="auto"/>
              <w:bottom w:val="nil"/>
              <w:right w:val="single" w:sz="8" w:space="0" w:color="auto"/>
            </w:tcBorders>
            <w:vAlign w:val="bottom"/>
          </w:tcPr>
          <w:p w:rsidR="00AA5816" w:rsidRPr="00441609" w:rsidRDefault="00AA5816" w:rsidP="00382010">
            <w:pPr>
              <w:widowControl w:val="0"/>
              <w:autoSpaceDE w:val="0"/>
              <w:autoSpaceDN w:val="0"/>
              <w:adjustRightInd w:val="0"/>
              <w:ind w:left="100"/>
            </w:pPr>
            <w:r>
              <w:rPr>
                <w:sz w:val="20"/>
                <w:szCs w:val="20"/>
              </w:rPr>
              <w:t>Senaryo başlığı</w:t>
            </w:r>
          </w:p>
        </w:tc>
        <w:tc>
          <w:tcPr>
            <w:tcW w:w="6680" w:type="dxa"/>
            <w:tcBorders>
              <w:top w:val="nil"/>
              <w:left w:val="nil"/>
              <w:bottom w:val="nil"/>
              <w:right w:val="single" w:sz="8" w:space="0" w:color="auto"/>
            </w:tcBorders>
            <w:vAlign w:val="bottom"/>
          </w:tcPr>
          <w:p w:rsidR="00AA5816" w:rsidRPr="00441609" w:rsidRDefault="00AA5816" w:rsidP="00382010">
            <w:pPr>
              <w:widowControl w:val="0"/>
              <w:autoSpaceDE w:val="0"/>
              <w:autoSpaceDN w:val="0"/>
              <w:adjustRightInd w:val="0"/>
              <w:ind w:left="80"/>
            </w:pPr>
            <w:r>
              <w:rPr>
                <w:sz w:val="20"/>
                <w:szCs w:val="20"/>
              </w:rPr>
              <w:t>Yol inşaatında son kullanım</w:t>
            </w:r>
          </w:p>
        </w:tc>
      </w:tr>
      <w:tr w:rsidR="00AA5816" w:rsidRPr="00441609">
        <w:trPr>
          <w:trHeight w:val="150"/>
        </w:trPr>
        <w:tc>
          <w:tcPr>
            <w:tcW w:w="2680" w:type="dxa"/>
            <w:tcBorders>
              <w:top w:val="nil"/>
              <w:left w:val="single" w:sz="8" w:space="0" w:color="auto"/>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3"/>
                <w:szCs w:val="13"/>
              </w:rPr>
            </w:pPr>
          </w:p>
        </w:tc>
        <w:tc>
          <w:tcPr>
            <w:tcW w:w="6680" w:type="dxa"/>
            <w:tcBorders>
              <w:top w:val="nil"/>
              <w:left w:val="nil"/>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3"/>
                <w:szCs w:val="13"/>
              </w:rPr>
            </w:pPr>
          </w:p>
        </w:tc>
      </w:tr>
      <w:tr w:rsidR="00AA5816" w:rsidRPr="00441609">
        <w:trPr>
          <w:trHeight w:val="202"/>
        </w:trPr>
        <w:tc>
          <w:tcPr>
            <w:tcW w:w="2680" w:type="dxa"/>
            <w:tcBorders>
              <w:top w:val="nil"/>
              <w:left w:val="single" w:sz="8" w:space="0" w:color="auto"/>
              <w:bottom w:val="nil"/>
              <w:right w:val="single" w:sz="8" w:space="0" w:color="auto"/>
            </w:tcBorders>
          </w:tcPr>
          <w:p w:rsidR="00AA5816" w:rsidRPr="00441609" w:rsidRDefault="00AA5816" w:rsidP="00382010">
            <w:pPr>
              <w:widowControl w:val="0"/>
              <w:autoSpaceDE w:val="0"/>
              <w:autoSpaceDN w:val="0"/>
              <w:adjustRightInd w:val="0"/>
              <w:ind w:left="100"/>
            </w:pPr>
            <w:r>
              <w:rPr>
                <w:sz w:val="20"/>
                <w:szCs w:val="20"/>
              </w:rPr>
              <w:t>Senaryo tanımı</w:t>
            </w:r>
          </w:p>
        </w:tc>
        <w:tc>
          <w:tcPr>
            <w:tcW w:w="6680" w:type="dxa"/>
            <w:tcBorders>
              <w:top w:val="nil"/>
              <w:left w:val="nil"/>
              <w:bottom w:val="nil"/>
              <w:right w:val="single" w:sz="8" w:space="0" w:color="auto"/>
            </w:tcBorders>
          </w:tcPr>
          <w:p w:rsidR="00AA5816" w:rsidRPr="00207A69" w:rsidRDefault="00AA5816" w:rsidP="00382010">
            <w:pPr>
              <w:widowControl w:val="0"/>
              <w:autoSpaceDE w:val="0"/>
              <w:autoSpaceDN w:val="0"/>
              <w:adjustRightInd w:val="0"/>
              <w:ind w:left="80"/>
              <w:rPr>
                <w:sz w:val="20"/>
                <w:szCs w:val="20"/>
              </w:rPr>
            </w:pPr>
            <w:r>
              <w:rPr>
                <w:sz w:val="20"/>
                <w:szCs w:val="20"/>
              </w:rPr>
              <w:t>Atık mekanik olarak kullanılabilir materyal parçalarına kırılır.Atık  inşaat materyali olarak kullanılır ve sızıntı olabilir.</w:t>
            </w:r>
          </w:p>
        </w:tc>
      </w:tr>
      <w:tr w:rsidR="00AA5816" w:rsidRPr="00441609">
        <w:trPr>
          <w:trHeight w:val="167"/>
        </w:trPr>
        <w:tc>
          <w:tcPr>
            <w:tcW w:w="2680" w:type="dxa"/>
            <w:tcBorders>
              <w:top w:val="nil"/>
              <w:left w:val="single" w:sz="8" w:space="0" w:color="auto"/>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4"/>
                <w:szCs w:val="14"/>
              </w:rPr>
            </w:pPr>
          </w:p>
        </w:tc>
        <w:tc>
          <w:tcPr>
            <w:tcW w:w="6680" w:type="dxa"/>
            <w:tcBorders>
              <w:top w:val="nil"/>
              <w:left w:val="nil"/>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4"/>
                <w:szCs w:val="14"/>
              </w:rPr>
            </w:pPr>
          </w:p>
        </w:tc>
      </w:tr>
      <w:tr w:rsidR="00AA5816" w:rsidRPr="00441609">
        <w:trPr>
          <w:trHeight w:val="203"/>
        </w:trPr>
        <w:tc>
          <w:tcPr>
            <w:tcW w:w="2680" w:type="dxa"/>
            <w:tcBorders>
              <w:top w:val="nil"/>
              <w:left w:val="single" w:sz="8" w:space="0" w:color="auto"/>
              <w:bottom w:val="nil"/>
              <w:right w:val="single" w:sz="8" w:space="0" w:color="auto"/>
            </w:tcBorders>
            <w:vAlign w:val="bottom"/>
          </w:tcPr>
          <w:p w:rsidR="00AA5816" w:rsidRPr="00441609" w:rsidRDefault="00AA5816" w:rsidP="00382010">
            <w:pPr>
              <w:widowControl w:val="0"/>
              <w:autoSpaceDE w:val="0"/>
              <w:autoSpaceDN w:val="0"/>
              <w:adjustRightInd w:val="0"/>
              <w:ind w:left="100"/>
            </w:pPr>
            <w:r>
              <w:rPr>
                <w:sz w:val="20"/>
                <w:szCs w:val="20"/>
              </w:rPr>
              <w:t>Maddenin fiziksel durumu</w:t>
            </w:r>
          </w:p>
        </w:tc>
        <w:tc>
          <w:tcPr>
            <w:tcW w:w="6680" w:type="dxa"/>
            <w:tcBorders>
              <w:top w:val="nil"/>
              <w:left w:val="nil"/>
              <w:bottom w:val="nil"/>
              <w:right w:val="single" w:sz="8" w:space="0" w:color="auto"/>
            </w:tcBorders>
            <w:vAlign w:val="bottom"/>
          </w:tcPr>
          <w:p w:rsidR="00AA5816" w:rsidRPr="00441609" w:rsidRDefault="00AA5816" w:rsidP="00382010">
            <w:pPr>
              <w:widowControl w:val="0"/>
              <w:autoSpaceDE w:val="0"/>
              <w:autoSpaceDN w:val="0"/>
              <w:adjustRightInd w:val="0"/>
              <w:ind w:left="100"/>
            </w:pPr>
            <w:r>
              <w:rPr>
                <w:sz w:val="20"/>
                <w:szCs w:val="20"/>
              </w:rPr>
              <w:t>Atık parçası olarak, katı veya sıvı</w:t>
            </w:r>
          </w:p>
        </w:tc>
      </w:tr>
      <w:tr w:rsidR="00AA5816" w:rsidRPr="00441609">
        <w:trPr>
          <w:trHeight w:val="167"/>
        </w:trPr>
        <w:tc>
          <w:tcPr>
            <w:tcW w:w="2680" w:type="dxa"/>
            <w:tcBorders>
              <w:top w:val="nil"/>
              <w:left w:val="single" w:sz="8" w:space="0" w:color="auto"/>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4"/>
                <w:szCs w:val="14"/>
              </w:rPr>
            </w:pPr>
          </w:p>
        </w:tc>
        <w:tc>
          <w:tcPr>
            <w:tcW w:w="6680" w:type="dxa"/>
            <w:tcBorders>
              <w:top w:val="nil"/>
              <w:left w:val="nil"/>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4"/>
                <w:szCs w:val="14"/>
              </w:rPr>
            </w:pPr>
          </w:p>
        </w:tc>
      </w:tr>
      <w:tr w:rsidR="00AA5816" w:rsidRPr="00441609">
        <w:trPr>
          <w:trHeight w:val="250"/>
        </w:trPr>
        <w:tc>
          <w:tcPr>
            <w:tcW w:w="2680" w:type="dxa"/>
            <w:tcBorders>
              <w:top w:val="nil"/>
              <w:left w:val="single" w:sz="8" w:space="0" w:color="auto"/>
              <w:bottom w:val="nil"/>
              <w:right w:val="single" w:sz="8" w:space="0" w:color="auto"/>
            </w:tcBorders>
            <w:vAlign w:val="bottom"/>
          </w:tcPr>
          <w:p w:rsidR="00AA5816" w:rsidRPr="00441609" w:rsidRDefault="00AA5816" w:rsidP="00382010">
            <w:pPr>
              <w:widowControl w:val="0"/>
              <w:autoSpaceDE w:val="0"/>
              <w:autoSpaceDN w:val="0"/>
              <w:adjustRightInd w:val="0"/>
              <w:ind w:left="100"/>
            </w:pPr>
            <w:r>
              <w:rPr>
                <w:sz w:val="20"/>
                <w:szCs w:val="20"/>
              </w:rPr>
              <w:t>İşletim koşulları</w:t>
            </w:r>
          </w:p>
        </w:tc>
        <w:tc>
          <w:tcPr>
            <w:tcW w:w="6680" w:type="dxa"/>
            <w:tcBorders>
              <w:top w:val="nil"/>
              <w:left w:val="nil"/>
              <w:bottom w:val="nil"/>
              <w:right w:val="single" w:sz="8" w:space="0" w:color="auto"/>
            </w:tcBorders>
            <w:vAlign w:val="bottom"/>
          </w:tcPr>
          <w:p w:rsidR="00AA5816" w:rsidRPr="00441609" w:rsidRDefault="00AA5816" w:rsidP="00382010">
            <w:pPr>
              <w:widowControl w:val="0"/>
              <w:autoSpaceDE w:val="0"/>
              <w:autoSpaceDN w:val="0"/>
              <w:adjustRightInd w:val="0"/>
              <w:ind w:left="100"/>
            </w:pPr>
            <w:r w:rsidRPr="00441609">
              <w:rPr>
                <w:sz w:val="20"/>
                <w:szCs w:val="20"/>
              </w:rPr>
              <w:t xml:space="preserve">Normal </w:t>
            </w:r>
            <w:r>
              <w:rPr>
                <w:sz w:val="20"/>
                <w:szCs w:val="20"/>
              </w:rPr>
              <w:t xml:space="preserve">çevresel koşullar, su teması, değişen dereceler </w:t>
            </w:r>
          </w:p>
        </w:tc>
      </w:tr>
      <w:tr w:rsidR="00AA5816" w:rsidRPr="00441609">
        <w:trPr>
          <w:trHeight w:val="150"/>
        </w:trPr>
        <w:tc>
          <w:tcPr>
            <w:tcW w:w="2680" w:type="dxa"/>
            <w:tcBorders>
              <w:top w:val="nil"/>
              <w:left w:val="single" w:sz="8" w:space="0" w:color="auto"/>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3"/>
                <w:szCs w:val="13"/>
              </w:rPr>
            </w:pPr>
          </w:p>
        </w:tc>
        <w:tc>
          <w:tcPr>
            <w:tcW w:w="6680" w:type="dxa"/>
            <w:tcBorders>
              <w:top w:val="nil"/>
              <w:left w:val="nil"/>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3"/>
                <w:szCs w:val="13"/>
              </w:rPr>
            </w:pPr>
          </w:p>
        </w:tc>
      </w:tr>
      <w:tr w:rsidR="00AA5816" w:rsidRPr="00441609">
        <w:trPr>
          <w:trHeight w:val="250"/>
        </w:trPr>
        <w:tc>
          <w:tcPr>
            <w:tcW w:w="2680" w:type="dxa"/>
            <w:tcBorders>
              <w:top w:val="nil"/>
              <w:left w:val="single" w:sz="8" w:space="0" w:color="auto"/>
              <w:bottom w:val="nil"/>
              <w:right w:val="single" w:sz="8" w:space="0" w:color="auto"/>
            </w:tcBorders>
            <w:vAlign w:val="bottom"/>
          </w:tcPr>
          <w:p w:rsidR="00AA5816" w:rsidRPr="00441609" w:rsidRDefault="00AA5816" w:rsidP="00382010">
            <w:pPr>
              <w:widowControl w:val="0"/>
              <w:autoSpaceDE w:val="0"/>
              <w:autoSpaceDN w:val="0"/>
              <w:adjustRightInd w:val="0"/>
              <w:ind w:left="100"/>
            </w:pPr>
            <w:r>
              <w:rPr>
                <w:sz w:val="20"/>
                <w:szCs w:val="20"/>
              </w:rPr>
              <w:t>Salınım süresi</w:t>
            </w:r>
          </w:p>
        </w:tc>
        <w:tc>
          <w:tcPr>
            <w:tcW w:w="6680" w:type="dxa"/>
            <w:tcBorders>
              <w:top w:val="nil"/>
              <w:left w:val="nil"/>
              <w:bottom w:val="nil"/>
              <w:right w:val="single" w:sz="8" w:space="0" w:color="auto"/>
            </w:tcBorders>
            <w:vAlign w:val="bottom"/>
          </w:tcPr>
          <w:p w:rsidR="00AA5816" w:rsidRPr="00441609" w:rsidRDefault="00AA5816" w:rsidP="00382010">
            <w:pPr>
              <w:widowControl w:val="0"/>
              <w:autoSpaceDE w:val="0"/>
              <w:autoSpaceDN w:val="0"/>
              <w:adjustRightInd w:val="0"/>
              <w:ind w:left="100"/>
            </w:pPr>
            <w:r w:rsidRPr="00441609">
              <w:rPr>
                <w:sz w:val="20"/>
                <w:szCs w:val="20"/>
              </w:rPr>
              <w:t xml:space="preserve">365 </w:t>
            </w:r>
            <w:r>
              <w:rPr>
                <w:sz w:val="20"/>
                <w:szCs w:val="20"/>
              </w:rPr>
              <w:t>gün</w:t>
            </w:r>
          </w:p>
        </w:tc>
      </w:tr>
      <w:tr w:rsidR="00AA5816" w:rsidRPr="00441609">
        <w:trPr>
          <w:trHeight w:val="150"/>
        </w:trPr>
        <w:tc>
          <w:tcPr>
            <w:tcW w:w="2680" w:type="dxa"/>
            <w:tcBorders>
              <w:top w:val="nil"/>
              <w:left w:val="single" w:sz="8" w:space="0" w:color="auto"/>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3"/>
                <w:szCs w:val="13"/>
              </w:rPr>
            </w:pPr>
          </w:p>
        </w:tc>
        <w:tc>
          <w:tcPr>
            <w:tcW w:w="6680" w:type="dxa"/>
            <w:tcBorders>
              <w:top w:val="nil"/>
              <w:left w:val="nil"/>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3"/>
                <w:szCs w:val="13"/>
              </w:rPr>
            </w:pPr>
          </w:p>
        </w:tc>
      </w:tr>
      <w:tr w:rsidR="00AA5816" w:rsidRPr="00441609">
        <w:trPr>
          <w:trHeight w:val="198"/>
        </w:trPr>
        <w:tc>
          <w:tcPr>
            <w:tcW w:w="2680" w:type="dxa"/>
            <w:tcBorders>
              <w:top w:val="nil"/>
              <w:left w:val="single" w:sz="8" w:space="0" w:color="auto"/>
              <w:bottom w:val="nil"/>
              <w:right w:val="single" w:sz="8" w:space="0" w:color="auto"/>
            </w:tcBorders>
          </w:tcPr>
          <w:p w:rsidR="00AA5816" w:rsidRPr="00441609" w:rsidRDefault="00AA5816" w:rsidP="00382010">
            <w:pPr>
              <w:widowControl w:val="0"/>
              <w:autoSpaceDE w:val="0"/>
              <w:autoSpaceDN w:val="0"/>
              <w:adjustRightInd w:val="0"/>
              <w:ind w:left="100"/>
            </w:pPr>
            <w:r>
              <w:rPr>
                <w:sz w:val="20"/>
                <w:szCs w:val="20"/>
              </w:rPr>
              <w:t xml:space="preserve">İnşaat ve yıkım atığındaki madde miktarı </w:t>
            </w:r>
          </w:p>
        </w:tc>
        <w:tc>
          <w:tcPr>
            <w:tcW w:w="6680" w:type="dxa"/>
            <w:tcBorders>
              <w:top w:val="nil"/>
              <w:left w:val="nil"/>
              <w:bottom w:val="nil"/>
              <w:right w:val="single" w:sz="8" w:space="0" w:color="auto"/>
            </w:tcBorders>
          </w:tcPr>
          <w:p w:rsidR="00AA5816" w:rsidRPr="00441609" w:rsidRDefault="00AA5816" w:rsidP="00382010">
            <w:pPr>
              <w:widowControl w:val="0"/>
              <w:autoSpaceDE w:val="0"/>
              <w:autoSpaceDN w:val="0"/>
              <w:adjustRightInd w:val="0"/>
              <w:ind w:left="100"/>
            </w:pPr>
            <w:r w:rsidRPr="00A17113">
              <w:rPr>
                <w:i/>
                <w:iCs/>
                <w:sz w:val="20"/>
                <w:szCs w:val="20"/>
              </w:rPr>
              <w:t>Kayıtlı mik</w:t>
            </w:r>
            <w:r>
              <w:rPr>
                <w:i/>
                <w:iCs/>
                <w:sz w:val="20"/>
                <w:szCs w:val="20"/>
              </w:rPr>
              <w:t>t</w:t>
            </w:r>
            <w:r w:rsidRPr="00A17113">
              <w:rPr>
                <w:i/>
                <w:iCs/>
                <w:sz w:val="20"/>
                <w:szCs w:val="20"/>
              </w:rPr>
              <w:t>ar ve yükleme sayısı ve salınım süresine bağlı olarak hesaplanacak</w:t>
            </w:r>
          </w:p>
        </w:tc>
      </w:tr>
      <w:tr w:rsidR="00AA5816" w:rsidRPr="00441609">
        <w:trPr>
          <w:trHeight w:val="167"/>
        </w:trPr>
        <w:tc>
          <w:tcPr>
            <w:tcW w:w="2680" w:type="dxa"/>
            <w:tcBorders>
              <w:top w:val="nil"/>
              <w:left w:val="single" w:sz="8" w:space="0" w:color="auto"/>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4"/>
                <w:szCs w:val="14"/>
              </w:rPr>
            </w:pPr>
          </w:p>
        </w:tc>
        <w:tc>
          <w:tcPr>
            <w:tcW w:w="6680" w:type="dxa"/>
            <w:tcBorders>
              <w:top w:val="nil"/>
              <w:left w:val="nil"/>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4"/>
                <w:szCs w:val="14"/>
              </w:rPr>
            </w:pPr>
          </w:p>
        </w:tc>
      </w:tr>
      <w:tr w:rsidR="00AA5816" w:rsidRPr="00441609">
        <w:trPr>
          <w:trHeight w:val="250"/>
        </w:trPr>
        <w:tc>
          <w:tcPr>
            <w:tcW w:w="2680" w:type="dxa"/>
            <w:tcBorders>
              <w:top w:val="nil"/>
              <w:left w:val="single" w:sz="8" w:space="0" w:color="auto"/>
              <w:bottom w:val="nil"/>
              <w:right w:val="single" w:sz="8" w:space="0" w:color="auto"/>
            </w:tcBorders>
          </w:tcPr>
          <w:p w:rsidR="00AA5816" w:rsidRPr="00441609" w:rsidRDefault="00AA5816" w:rsidP="00382010">
            <w:pPr>
              <w:widowControl w:val="0"/>
              <w:autoSpaceDE w:val="0"/>
              <w:autoSpaceDN w:val="0"/>
              <w:adjustRightInd w:val="0"/>
              <w:ind w:left="100"/>
            </w:pPr>
            <w:r>
              <w:rPr>
                <w:sz w:val="20"/>
                <w:szCs w:val="20"/>
              </w:rPr>
              <w:t>Varsayılan havaya salınım faktörü</w:t>
            </w:r>
          </w:p>
        </w:tc>
        <w:tc>
          <w:tcPr>
            <w:tcW w:w="6680" w:type="dxa"/>
            <w:tcBorders>
              <w:top w:val="nil"/>
              <w:left w:val="nil"/>
              <w:bottom w:val="nil"/>
              <w:right w:val="single" w:sz="8" w:space="0" w:color="auto"/>
            </w:tcBorders>
          </w:tcPr>
          <w:p w:rsidR="00AA5816" w:rsidRPr="00441609" w:rsidRDefault="00AA5816" w:rsidP="00382010">
            <w:pPr>
              <w:widowControl w:val="0"/>
              <w:autoSpaceDE w:val="0"/>
              <w:autoSpaceDN w:val="0"/>
              <w:adjustRightInd w:val="0"/>
              <w:ind w:left="100"/>
            </w:pPr>
            <w:r w:rsidRPr="00441609">
              <w:rPr>
                <w:sz w:val="20"/>
                <w:szCs w:val="20"/>
              </w:rPr>
              <w:t>0.00005</w:t>
            </w:r>
          </w:p>
        </w:tc>
      </w:tr>
      <w:tr w:rsidR="00AA5816" w:rsidRPr="00441609">
        <w:trPr>
          <w:trHeight w:val="150"/>
        </w:trPr>
        <w:tc>
          <w:tcPr>
            <w:tcW w:w="2680" w:type="dxa"/>
            <w:tcBorders>
              <w:top w:val="nil"/>
              <w:left w:val="single" w:sz="8" w:space="0" w:color="auto"/>
              <w:bottom w:val="single" w:sz="8" w:space="0" w:color="auto"/>
              <w:right w:val="single" w:sz="8" w:space="0" w:color="auto"/>
            </w:tcBorders>
          </w:tcPr>
          <w:p w:rsidR="00AA5816" w:rsidRPr="00441609" w:rsidRDefault="00AA5816" w:rsidP="00382010">
            <w:pPr>
              <w:widowControl w:val="0"/>
              <w:autoSpaceDE w:val="0"/>
              <w:autoSpaceDN w:val="0"/>
              <w:adjustRightInd w:val="0"/>
              <w:rPr>
                <w:sz w:val="13"/>
                <w:szCs w:val="13"/>
              </w:rPr>
            </w:pPr>
          </w:p>
        </w:tc>
        <w:tc>
          <w:tcPr>
            <w:tcW w:w="6680" w:type="dxa"/>
            <w:tcBorders>
              <w:top w:val="nil"/>
              <w:left w:val="nil"/>
              <w:bottom w:val="single" w:sz="8" w:space="0" w:color="auto"/>
              <w:right w:val="single" w:sz="8" w:space="0" w:color="auto"/>
            </w:tcBorders>
          </w:tcPr>
          <w:p w:rsidR="00AA5816" w:rsidRPr="00441609" w:rsidRDefault="00AA5816" w:rsidP="00382010">
            <w:pPr>
              <w:widowControl w:val="0"/>
              <w:autoSpaceDE w:val="0"/>
              <w:autoSpaceDN w:val="0"/>
              <w:adjustRightInd w:val="0"/>
              <w:rPr>
                <w:sz w:val="13"/>
                <w:szCs w:val="13"/>
              </w:rPr>
            </w:pPr>
          </w:p>
        </w:tc>
      </w:tr>
      <w:tr w:rsidR="00AA5816" w:rsidRPr="00441609">
        <w:trPr>
          <w:trHeight w:val="250"/>
        </w:trPr>
        <w:tc>
          <w:tcPr>
            <w:tcW w:w="2680" w:type="dxa"/>
            <w:tcBorders>
              <w:top w:val="nil"/>
              <w:left w:val="single" w:sz="8" w:space="0" w:color="auto"/>
              <w:bottom w:val="nil"/>
              <w:right w:val="single" w:sz="8" w:space="0" w:color="auto"/>
            </w:tcBorders>
          </w:tcPr>
          <w:p w:rsidR="00AA5816" w:rsidRPr="00441609" w:rsidRDefault="00AA5816" w:rsidP="00382010">
            <w:pPr>
              <w:widowControl w:val="0"/>
              <w:autoSpaceDE w:val="0"/>
              <w:autoSpaceDN w:val="0"/>
              <w:adjustRightInd w:val="0"/>
              <w:ind w:left="100"/>
            </w:pPr>
            <w:r>
              <w:rPr>
                <w:sz w:val="20"/>
                <w:szCs w:val="20"/>
              </w:rPr>
              <w:t>Varsayılan suya salınım faktörü</w:t>
            </w:r>
          </w:p>
        </w:tc>
        <w:tc>
          <w:tcPr>
            <w:tcW w:w="6680" w:type="dxa"/>
            <w:tcBorders>
              <w:top w:val="nil"/>
              <w:left w:val="nil"/>
              <w:bottom w:val="nil"/>
              <w:right w:val="single" w:sz="8" w:space="0" w:color="auto"/>
            </w:tcBorders>
          </w:tcPr>
          <w:p w:rsidR="00AA5816" w:rsidRPr="00441609" w:rsidRDefault="00AA5816" w:rsidP="00382010">
            <w:pPr>
              <w:widowControl w:val="0"/>
              <w:autoSpaceDE w:val="0"/>
              <w:autoSpaceDN w:val="0"/>
              <w:adjustRightInd w:val="0"/>
              <w:ind w:left="80"/>
            </w:pPr>
            <w:r w:rsidRPr="00441609">
              <w:rPr>
                <w:sz w:val="20"/>
                <w:szCs w:val="20"/>
              </w:rPr>
              <w:t>0.0016</w:t>
            </w:r>
          </w:p>
        </w:tc>
      </w:tr>
      <w:tr w:rsidR="00AA5816" w:rsidRPr="00441609">
        <w:trPr>
          <w:trHeight w:val="394"/>
        </w:trPr>
        <w:tc>
          <w:tcPr>
            <w:tcW w:w="2680" w:type="dxa"/>
            <w:tcBorders>
              <w:top w:val="nil"/>
              <w:left w:val="single" w:sz="8" w:space="0" w:color="auto"/>
              <w:bottom w:val="nil"/>
              <w:right w:val="single" w:sz="8" w:space="0" w:color="auto"/>
            </w:tcBorders>
          </w:tcPr>
          <w:p w:rsidR="00AA5816" w:rsidRPr="00441609" w:rsidRDefault="00AA5816" w:rsidP="00382010">
            <w:pPr>
              <w:widowControl w:val="0"/>
              <w:autoSpaceDE w:val="0"/>
              <w:autoSpaceDN w:val="0"/>
              <w:adjustRightInd w:val="0"/>
            </w:pPr>
          </w:p>
        </w:tc>
        <w:tc>
          <w:tcPr>
            <w:tcW w:w="6680" w:type="dxa"/>
            <w:tcBorders>
              <w:top w:val="nil"/>
              <w:left w:val="nil"/>
              <w:bottom w:val="nil"/>
              <w:right w:val="single" w:sz="8" w:space="0" w:color="auto"/>
            </w:tcBorders>
          </w:tcPr>
          <w:p w:rsidR="00AA5816" w:rsidRPr="00441609" w:rsidRDefault="00AA5816" w:rsidP="00382010">
            <w:pPr>
              <w:widowControl w:val="0"/>
              <w:autoSpaceDE w:val="0"/>
              <w:autoSpaceDN w:val="0"/>
              <w:adjustRightInd w:val="0"/>
            </w:pPr>
            <w:r>
              <w:rPr>
                <w:sz w:val="20"/>
                <w:szCs w:val="20"/>
              </w:rPr>
              <w:t>Maruz kalma değerlendirmesi için, STP ile bağlantı yapıldığı varsayılır</w:t>
            </w:r>
          </w:p>
        </w:tc>
      </w:tr>
      <w:tr w:rsidR="00AA5816" w:rsidRPr="00441609">
        <w:trPr>
          <w:trHeight w:val="167"/>
        </w:trPr>
        <w:tc>
          <w:tcPr>
            <w:tcW w:w="2680" w:type="dxa"/>
            <w:tcBorders>
              <w:top w:val="nil"/>
              <w:left w:val="single" w:sz="8" w:space="0" w:color="auto"/>
              <w:bottom w:val="single" w:sz="8" w:space="0" w:color="auto"/>
              <w:right w:val="single" w:sz="8" w:space="0" w:color="auto"/>
            </w:tcBorders>
          </w:tcPr>
          <w:p w:rsidR="00AA5816" w:rsidRPr="00441609" w:rsidRDefault="00AA5816" w:rsidP="00382010">
            <w:pPr>
              <w:widowControl w:val="0"/>
              <w:autoSpaceDE w:val="0"/>
              <w:autoSpaceDN w:val="0"/>
              <w:adjustRightInd w:val="0"/>
              <w:rPr>
                <w:sz w:val="14"/>
                <w:szCs w:val="14"/>
              </w:rPr>
            </w:pPr>
          </w:p>
        </w:tc>
        <w:tc>
          <w:tcPr>
            <w:tcW w:w="6680" w:type="dxa"/>
            <w:tcBorders>
              <w:top w:val="nil"/>
              <w:left w:val="nil"/>
              <w:bottom w:val="single" w:sz="8" w:space="0" w:color="auto"/>
              <w:right w:val="single" w:sz="8" w:space="0" w:color="auto"/>
            </w:tcBorders>
          </w:tcPr>
          <w:p w:rsidR="00AA5816" w:rsidRPr="00441609" w:rsidRDefault="00AA5816" w:rsidP="00382010">
            <w:pPr>
              <w:widowControl w:val="0"/>
              <w:autoSpaceDE w:val="0"/>
              <w:autoSpaceDN w:val="0"/>
              <w:adjustRightInd w:val="0"/>
              <w:rPr>
                <w:sz w:val="14"/>
                <w:szCs w:val="14"/>
              </w:rPr>
            </w:pPr>
          </w:p>
        </w:tc>
      </w:tr>
      <w:tr w:rsidR="00AA5816" w:rsidRPr="00441609">
        <w:trPr>
          <w:trHeight w:val="250"/>
        </w:trPr>
        <w:tc>
          <w:tcPr>
            <w:tcW w:w="2680" w:type="dxa"/>
            <w:tcBorders>
              <w:top w:val="nil"/>
              <w:left w:val="single" w:sz="8" w:space="0" w:color="auto"/>
              <w:bottom w:val="nil"/>
              <w:right w:val="single" w:sz="8" w:space="0" w:color="auto"/>
            </w:tcBorders>
          </w:tcPr>
          <w:p w:rsidR="00AA5816" w:rsidRPr="00441609" w:rsidRDefault="00AA5816" w:rsidP="00382010">
            <w:pPr>
              <w:widowControl w:val="0"/>
              <w:autoSpaceDE w:val="0"/>
              <w:autoSpaceDN w:val="0"/>
              <w:adjustRightInd w:val="0"/>
              <w:ind w:left="100"/>
            </w:pPr>
            <w:r>
              <w:rPr>
                <w:sz w:val="20"/>
                <w:szCs w:val="20"/>
              </w:rPr>
              <w:t>Varsayılan toprağa salınım faktörü</w:t>
            </w:r>
          </w:p>
        </w:tc>
        <w:tc>
          <w:tcPr>
            <w:tcW w:w="6680" w:type="dxa"/>
            <w:tcBorders>
              <w:top w:val="nil"/>
              <w:left w:val="nil"/>
              <w:bottom w:val="nil"/>
              <w:right w:val="single" w:sz="8" w:space="0" w:color="auto"/>
            </w:tcBorders>
          </w:tcPr>
          <w:p w:rsidR="00AA5816" w:rsidRPr="00441609" w:rsidRDefault="00AA5816" w:rsidP="00382010">
            <w:pPr>
              <w:widowControl w:val="0"/>
              <w:autoSpaceDE w:val="0"/>
              <w:autoSpaceDN w:val="0"/>
              <w:adjustRightInd w:val="0"/>
              <w:ind w:left="80"/>
            </w:pPr>
            <w:r w:rsidRPr="00441609">
              <w:rPr>
                <w:sz w:val="20"/>
                <w:szCs w:val="20"/>
              </w:rPr>
              <w:t>0.0016</w:t>
            </w:r>
          </w:p>
        </w:tc>
      </w:tr>
      <w:tr w:rsidR="00AA5816" w:rsidRPr="00441609">
        <w:trPr>
          <w:trHeight w:val="150"/>
        </w:trPr>
        <w:tc>
          <w:tcPr>
            <w:tcW w:w="2680" w:type="dxa"/>
            <w:tcBorders>
              <w:top w:val="nil"/>
              <w:left w:val="single" w:sz="8" w:space="0" w:color="auto"/>
              <w:bottom w:val="single" w:sz="8" w:space="0" w:color="auto"/>
              <w:right w:val="single" w:sz="8" w:space="0" w:color="auto"/>
            </w:tcBorders>
          </w:tcPr>
          <w:p w:rsidR="00AA5816" w:rsidRPr="00441609" w:rsidRDefault="00AA5816" w:rsidP="00382010">
            <w:pPr>
              <w:widowControl w:val="0"/>
              <w:autoSpaceDE w:val="0"/>
              <w:autoSpaceDN w:val="0"/>
              <w:adjustRightInd w:val="0"/>
              <w:rPr>
                <w:sz w:val="13"/>
                <w:szCs w:val="13"/>
              </w:rPr>
            </w:pPr>
          </w:p>
        </w:tc>
        <w:tc>
          <w:tcPr>
            <w:tcW w:w="6680" w:type="dxa"/>
            <w:tcBorders>
              <w:top w:val="nil"/>
              <w:left w:val="nil"/>
              <w:bottom w:val="single" w:sz="8" w:space="0" w:color="auto"/>
              <w:right w:val="single" w:sz="8" w:space="0" w:color="auto"/>
            </w:tcBorders>
          </w:tcPr>
          <w:p w:rsidR="00AA5816" w:rsidRPr="00441609" w:rsidRDefault="00AA5816" w:rsidP="00382010">
            <w:pPr>
              <w:widowControl w:val="0"/>
              <w:autoSpaceDE w:val="0"/>
              <w:autoSpaceDN w:val="0"/>
              <w:adjustRightInd w:val="0"/>
              <w:rPr>
                <w:sz w:val="13"/>
                <w:szCs w:val="13"/>
              </w:rPr>
            </w:pPr>
          </w:p>
        </w:tc>
      </w:tr>
    </w:tbl>
    <w:p w:rsidR="00AA5816" w:rsidRDefault="00AA5816" w:rsidP="00382010">
      <w:pPr>
        <w:widowControl w:val="0"/>
        <w:autoSpaceDE w:val="0"/>
        <w:autoSpaceDN w:val="0"/>
        <w:adjustRightInd w:val="0"/>
      </w:pPr>
    </w:p>
    <w:p w:rsidR="00AA5816" w:rsidRDefault="00AA5816" w:rsidP="00382010">
      <w:pPr>
        <w:widowControl w:val="0"/>
        <w:autoSpaceDE w:val="0"/>
        <w:autoSpaceDN w:val="0"/>
        <w:adjustRightInd w:val="0"/>
      </w:pPr>
    </w:p>
    <w:p w:rsidR="00AA5816" w:rsidRPr="00893A16" w:rsidRDefault="00AA5816" w:rsidP="00382010">
      <w:pPr>
        <w:widowControl w:val="0"/>
        <w:tabs>
          <w:tab w:val="left" w:pos="705"/>
        </w:tabs>
        <w:autoSpaceDE w:val="0"/>
        <w:autoSpaceDN w:val="0"/>
        <w:adjustRightInd w:val="0"/>
        <w:ind w:left="6"/>
        <w:jc w:val="both"/>
        <w:rPr>
          <w:sz w:val="23"/>
          <w:szCs w:val="23"/>
        </w:rPr>
      </w:pPr>
      <w:bookmarkStart w:id="103" w:name="page237"/>
      <w:bookmarkEnd w:id="103"/>
      <w:r w:rsidRPr="00893A16">
        <w:rPr>
          <w:b/>
          <w:bCs/>
          <w:sz w:val="23"/>
          <w:szCs w:val="23"/>
        </w:rPr>
        <w:t>5</w:t>
      </w:r>
      <w:r w:rsidRPr="00893A16">
        <w:rPr>
          <w:sz w:val="23"/>
          <w:szCs w:val="23"/>
        </w:rPr>
        <w:tab/>
      </w:r>
      <w:r w:rsidRPr="00893A16">
        <w:rPr>
          <w:b/>
          <w:bCs/>
          <w:sz w:val="23"/>
          <w:szCs w:val="23"/>
        </w:rPr>
        <w:t>Kağıt geri dönüşümü</w:t>
      </w:r>
    </w:p>
    <w:p w:rsidR="00AA5816" w:rsidRPr="00893A16" w:rsidRDefault="00AA5816" w:rsidP="00382010">
      <w:pPr>
        <w:widowControl w:val="0"/>
        <w:autoSpaceDE w:val="0"/>
        <w:autoSpaceDN w:val="0"/>
        <w:adjustRightInd w:val="0"/>
        <w:jc w:val="both"/>
        <w:rPr>
          <w:sz w:val="23"/>
          <w:szCs w:val="23"/>
        </w:rPr>
      </w:pPr>
    </w:p>
    <w:p w:rsidR="00AA5816" w:rsidRPr="00893A16" w:rsidRDefault="00AA5816" w:rsidP="006E3567">
      <w:pPr>
        <w:widowControl w:val="0"/>
        <w:numPr>
          <w:ilvl w:val="0"/>
          <w:numId w:val="53"/>
        </w:numPr>
        <w:overflowPunct w:val="0"/>
        <w:autoSpaceDE w:val="0"/>
        <w:autoSpaceDN w:val="0"/>
        <w:adjustRightInd w:val="0"/>
        <w:ind w:left="726" w:hanging="726"/>
        <w:jc w:val="both"/>
        <w:rPr>
          <w:b/>
          <w:bCs/>
          <w:sz w:val="23"/>
          <w:szCs w:val="23"/>
        </w:rPr>
      </w:pPr>
      <w:r w:rsidRPr="00893A16">
        <w:rPr>
          <w:b/>
          <w:bCs/>
          <w:sz w:val="23"/>
          <w:szCs w:val="23"/>
        </w:rPr>
        <w:t xml:space="preserve">Kağıt geri dönüşümü için iyileştirme seçenekleri </w:t>
      </w:r>
    </w:p>
    <w:p w:rsidR="00BF589E" w:rsidRDefault="00BF589E" w:rsidP="00382010">
      <w:pPr>
        <w:widowControl w:val="0"/>
        <w:overflowPunct w:val="0"/>
        <w:autoSpaceDE w:val="0"/>
        <w:autoSpaceDN w:val="0"/>
        <w:adjustRightInd w:val="0"/>
        <w:jc w:val="both"/>
        <w:rPr>
          <w:sz w:val="23"/>
          <w:szCs w:val="23"/>
        </w:rPr>
      </w:pPr>
    </w:p>
    <w:p w:rsidR="00AA5816" w:rsidRPr="00893A16" w:rsidRDefault="00AA5816" w:rsidP="00382010">
      <w:pPr>
        <w:widowControl w:val="0"/>
        <w:overflowPunct w:val="0"/>
        <w:autoSpaceDE w:val="0"/>
        <w:autoSpaceDN w:val="0"/>
        <w:adjustRightInd w:val="0"/>
        <w:jc w:val="both"/>
        <w:rPr>
          <w:sz w:val="23"/>
          <w:szCs w:val="23"/>
        </w:rPr>
      </w:pPr>
      <w:r w:rsidRPr="00893A16">
        <w:rPr>
          <w:sz w:val="23"/>
          <w:szCs w:val="23"/>
        </w:rPr>
        <w:t>İşlem için,  madde özelliklerne veya ölçülmüş veriye dayanan atık fraksiyonu ve salınım hızları iyileştirmesi sışında belirli iyileşirme seçenekleri yoktur.</w:t>
      </w:r>
      <w:r w:rsidR="00BF589E">
        <w:rPr>
          <w:sz w:val="23"/>
          <w:szCs w:val="23"/>
        </w:rPr>
        <w:t xml:space="preserve"> </w:t>
      </w:r>
      <w:r w:rsidRPr="00893A16">
        <w:rPr>
          <w:sz w:val="23"/>
          <w:szCs w:val="23"/>
        </w:rPr>
        <w:t>Kağıt fabrikaları için OECD’nin salınım hızı kaynak olarak kullanılabilir, ancak onlar kirleticiler için değil işleme kimyasallarına uygulanmaktadır.</w:t>
      </w:r>
    </w:p>
    <w:p w:rsidR="00AA5816" w:rsidRPr="00893A16" w:rsidRDefault="00AA5816" w:rsidP="00382010">
      <w:pPr>
        <w:widowControl w:val="0"/>
        <w:overflowPunct w:val="0"/>
        <w:autoSpaceDE w:val="0"/>
        <w:autoSpaceDN w:val="0"/>
        <w:adjustRightInd w:val="0"/>
        <w:jc w:val="both"/>
        <w:rPr>
          <w:sz w:val="23"/>
          <w:szCs w:val="23"/>
        </w:rPr>
      </w:pPr>
      <w:r w:rsidRPr="00893A16">
        <w:rPr>
          <w:sz w:val="23"/>
          <w:szCs w:val="23"/>
        </w:rPr>
        <w:t>Kağıdın mürekkepsizleştirme işleminde geçirdiği bekleme süresi 1.5-8 saat arasında değişmektedir. pH değerleri 9.5- 10.5 arası, dereceler ise 45 °C civarındadır.</w:t>
      </w:r>
      <w:r w:rsidR="00BF589E">
        <w:rPr>
          <w:sz w:val="23"/>
          <w:szCs w:val="23"/>
        </w:rPr>
        <w:t xml:space="preserve"> </w:t>
      </w:r>
      <w:r w:rsidRPr="00893A16">
        <w:rPr>
          <w:sz w:val="23"/>
          <w:szCs w:val="23"/>
        </w:rPr>
        <w:t>Bu bilgi ve maddelerin hidrolizine dayanarak su emisyon faktörleri iyileştirilebilir.</w:t>
      </w:r>
    </w:p>
    <w:p w:rsidR="00AA5816" w:rsidRPr="00893A16" w:rsidRDefault="00AA5816" w:rsidP="00382010">
      <w:pPr>
        <w:widowControl w:val="0"/>
        <w:autoSpaceDE w:val="0"/>
        <w:autoSpaceDN w:val="0"/>
        <w:adjustRightInd w:val="0"/>
        <w:jc w:val="both"/>
        <w:rPr>
          <w:sz w:val="23"/>
          <w:szCs w:val="23"/>
        </w:rPr>
      </w:pPr>
    </w:p>
    <w:p w:rsidR="00AA5816" w:rsidRPr="00893A16" w:rsidRDefault="00AA5816" w:rsidP="006E3567">
      <w:pPr>
        <w:widowControl w:val="0"/>
        <w:numPr>
          <w:ilvl w:val="0"/>
          <w:numId w:val="54"/>
        </w:numPr>
        <w:overflowPunct w:val="0"/>
        <w:autoSpaceDE w:val="0"/>
        <w:autoSpaceDN w:val="0"/>
        <w:adjustRightInd w:val="0"/>
        <w:ind w:left="726" w:hanging="726"/>
        <w:jc w:val="both"/>
        <w:rPr>
          <w:b/>
          <w:bCs/>
          <w:sz w:val="23"/>
          <w:szCs w:val="23"/>
        </w:rPr>
      </w:pPr>
      <w:r w:rsidRPr="00893A16">
        <w:rPr>
          <w:b/>
          <w:bCs/>
          <w:sz w:val="23"/>
          <w:szCs w:val="23"/>
        </w:rPr>
        <w:t xml:space="preserve">“Kağıt geri dönüşümü” genel maruz kalma senaryosu  </w:t>
      </w:r>
    </w:p>
    <w:p w:rsidR="00AA5816" w:rsidRDefault="00AA5816" w:rsidP="00382010">
      <w:pPr>
        <w:widowControl w:val="0"/>
        <w:autoSpaceDE w:val="0"/>
        <w:autoSpaceDN w:val="0"/>
        <w:adjustRightInd w:val="0"/>
      </w:pPr>
    </w:p>
    <w:p w:rsidR="00BF589E" w:rsidRPr="00BF589E" w:rsidRDefault="00BF589E" w:rsidP="00BF589E">
      <w:pPr>
        <w:pStyle w:val="ResimYazs"/>
        <w:rPr>
          <w:b w:val="0"/>
        </w:rPr>
      </w:pPr>
      <w:bookmarkStart w:id="104" w:name="_Toc439671982"/>
      <w:r>
        <w:t xml:space="preserve">Tablo R.18- </w:t>
      </w:r>
      <w:r>
        <w:fldChar w:fldCharType="begin"/>
      </w:r>
      <w:r>
        <w:instrText xml:space="preserve"> SEQ Tablo_R.18- \* ARABIC </w:instrText>
      </w:r>
      <w:r>
        <w:fldChar w:fldCharType="separate"/>
      </w:r>
      <w:r w:rsidR="00B5752B">
        <w:rPr>
          <w:noProof/>
        </w:rPr>
        <w:t>32</w:t>
      </w:r>
      <w:r>
        <w:fldChar w:fldCharType="end"/>
      </w:r>
      <w:r>
        <w:t xml:space="preserve">: </w:t>
      </w:r>
      <w:r w:rsidRPr="00BF589E">
        <w:rPr>
          <w:b w:val="0"/>
        </w:rPr>
        <w:t>Kağıt geri dönüşümü genel maruz kalma senaryosu</w:t>
      </w:r>
      <w:bookmarkEnd w:id="104"/>
    </w:p>
    <w:tbl>
      <w:tblPr>
        <w:tblW w:w="0" w:type="auto"/>
        <w:tblInd w:w="2" w:type="dxa"/>
        <w:tblLayout w:type="fixed"/>
        <w:tblCellMar>
          <w:left w:w="0" w:type="dxa"/>
          <w:right w:w="0" w:type="dxa"/>
        </w:tblCellMar>
        <w:tblLook w:val="0000" w:firstRow="0" w:lastRow="0" w:firstColumn="0" w:lastColumn="0" w:noHBand="0" w:noVBand="0"/>
      </w:tblPr>
      <w:tblGrid>
        <w:gridCol w:w="60"/>
        <w:gridCol w:w="2913"/>
        <w:gridCol w:w="6327"/>
      </w:tblGrid>
      <w:tr w:rsidR="00AA5816" w:rsidRPr="00441609">
        <w:trPr>
          <w:trHeight w:val="71"/>
        </w:trPr>
        <w:tc>
          <w:tcPr>
            <w:tcW w:w="60" w:type="dxa"/>
            <w:tcBorders>
              <w:top w:val="nil"/>
              <w:left w:val="nil"/>
              <w:bottom w:val="nil"/>
              <w:right w:val="nil"/>
            </w:tcBorders>
            <w:vAlign w:val="bottom"/>
          </w:tcPr>
          <w:p w:rsidR="00AA5816" w:rsidRPr="00441609" w:rsidRDefault="00AA5816" w:rsidP="00382010">
            <w:pPr>
              <w:widowControl w:val="0"/>
              <w:autoSpaceDE w:val="0"/>
              <w:autoSpaceDN w:val="0"/>
              <w:adjustRightInd w:val="0"/>
              <w:rPr>
                <w:sz w:val="6"/>
                <w:szCs w:val="6"/>
              </w:rPr>
            </w:pPr>
          </w:p>
        </w:tc>
        <w:tc>
          <w:tcPr>
            <w:tcW w:w="2913" w:type="dxa"/>
            <w:tcBorders>
              <w:top w:val="nil"/>
              <w:left w:val="nil"/>
              <w:bottom w:val="single" w:sz="8" w:space="0" w:color="auto"/>
              <w:right w:val="nil"/>
            </w:tcBorders>
            <w:vAlign w:val="bottom"/>
          </w:tcPr>
          <w:p w:rsidR="00AA5816" w:rsidRPr="00441609" w:rsidRDefault="00AA5816" w:rsidP="00382010">
            <w:pPr>
              <w:widowControl w:val="0"/>
              <w:autoSpaceDE w:val="0"/>
              <w:autoSpaceDN w:val="0"/>
              <w:adjustRightInd w:val="0"/>
              <w:rPr>
                <w:sz w:val="6"/>
                <w:szCs w:val="6"/>
              </w:rPr>
            </w:pPr>
          </w:p>
        </w:tc>
        <w:tc>
          <w:tcPr>
            <w:tcW w:w="6327" w:type="dxa"/>
            <w:tcBorders>
              <w:top w:val="nil"/>
              <w:left w:val="nil"/>
              <w:bottom w:val="single" w:sz="8" w:space="0" w:color="auto"/>
              <w:right w:val="nil"/>
            </w:tcBorders>
            <w:vAlign w:val="bottom"/>
          </w:tcPr>
          <w:p w:rsidR="00AA5816" w:rsidRPr="00441609" w:rsidRDefault="00AA5816" w:rsidP="00382010">
            <w:pPr>
              <w:widowControl w:val="0"/>
              <w:autoSpaceDE w:val="0"/>
              <w:autoSpaceDN w:val="0"/>
              <w:adjustRightInd w:val="0"/>
              <w:rPr>
                <w:sz w:val="6"/>
                <w:szCs w:val="6"/>
              </w:rPr>
            </w:pPr>
          </w:p>
        </w:tc>
      </w:tr>
      <w:tr w:rsidR="00AA5816" w:rsidRPr="00441609">
        <w:trPr>
          <w:trHeight w:val="254"/>
        </w:trPr>
        <w:tc>
          <w:tcPr>
            <w:tcW w:w="60" w:type="dxa"/>
            <w:tcBorders>
              <w:top w:val="nil"/>
              <w:left w:val="nil"/>
              <w:bottom w:val="nil"/>
              <w:right w:val="single" w:sz="8" w:space="0" w:color="auto"/>
            </w:tcBorders>
            <w:vAlign w:val="bottom"/>
          </w:tcPr>
          <w:p w:rsidR="00AA5816" w:rsidRPr="00441609" w:rsidRDefault="00AA5816" w:rsidP="00382010">
            <w:pPr>
              <w:widowControl w:val="0"/>
              <w:autoSpaceDE w:val="0"/>
              <w:autoSpaceDN w:val="0"/>
              <w:adjustRightInd w:val="0"/>
            </w:pPr>
          </w:p>
        </w:tc>
        <w:tc>
          <w:tcPr>
            <w:tcW w:w="2913" w:type="dxa"/>
            <w:tcBorders>
              <w:top w:val="nil"/>
              <w:left w:val="nil"/>
              <w:bottom w:val="nil"/>
              <w:right w:val="single" w:sz="8" w:space="0" w:color="auto"/>
            </w:tcBorders>
            <w:vAlign w:val="bottom"/>
          </w:tcPr>
          <w:p w:rsidR="00AA5816" w:rsidRPr="00441609" w:rsidRDefault="00AA5816" w:rsidP="00382010">
            <w:pPr>
              <w:widowControl w:val="0"/>
              <w:autoSpaceDE w:val="0"/>
              <w:autoSpaceDN w:val="0"/>
              <w:adjustRightInd w:val="0"/>
              <w:ind w:left="100"/>
            </w:pPr>
            <w:r w:rsidRPr="00441609">
              <w:rPr>
                <w:b/>
                <w:bCs/>
                <w:sz w:val="20"/>
                <w:szCs w:val="20"/>
              </w:rPr>
              <w:t>Paramet</w:t>
            </w:r>
            <w:r>
              <w:rPr>
                <w:b/>
                <w:bCs/>
                <w:sz w:val="20"/>
                <w:szCs w:val="20"/>
              </w:rPr>
              <w:t>re</w:t>
            </w:r>
          </w:p>
        </w:tc>
        <w:tc>
          <w:tcPr>
            <w:tcW w:w="6327" w:type="dxa"/>
            <w:tcBorders>
              <w:top w:val="nil"/>
              <w:left w:val="nil"/>
              <w:bottom w:val="nil"/>
              <w:right w:val="single" w:sz="8" w:space="0" w:color="auto"/>
            </w:tcBorders>
            <w:vAlign w:val="bottom"/>
          </w:tcPr>
          <w:p w:rsidR="00AA5816" w:rsidRPr="00441609" w:rsidRDefault="00AA5816" w:rsidP="00382010">
            <w:pPr>
              <w:widowControl w:val="0"/>
              <w:autoSpaceDE w:val="0"/>
              <w:autoSpaceDN w:val="0"/>
              <w:adjustRightInd w:val="0"/>
              <w:ind w:left="100"/>
            </w:pPr>
            <w:r>
              <w:rPr>
                <w:b/>
                <w:bCs/>
                <w:sz w:val="20"/>
                <w:szCs w:val="20"/>
              </w:rPr>
              <w:t>Tanım</w:t>
            </w:r>
          </w:p>
        </w:tc>
      </w:tr>
      <w:tr w:rsidR="00AA5816" w:rsidRPr="00441609">
        <w:trPr>
          <w:trHeight w:val="146"/>
        </w:trPr>
        <w:tc>
          <w:tcPr>
            <w:tcW w:w="60" w:type="dxa"/>
            <w:tcBorders>
              <w:top w:val="nil"/>
              <w:left w:val="nil"/>
              <w:bottom w:val="nil"/>
              <w:right w:val="single" w:sz="8" w:space="0" w:color="auto"/>
            </w:tcBorders>
            <w:vAlign w:val="bottom"/>
          </w:tcPr>
          <w:p w:rsidR="00AA5816" w:rsidRPr="00441609" w:rsidRDefault="00AA5816" w:rsidP="00382010">
            <w:pPr>
              <w:widowControl w:val="0"/>
              <w:autoSpaceDE w:val="0"/>
              <w:autoSpaceDN w:val="0"/>
              <w:adjustRightInd w:val="0"/>
              <w:rPr>
                <w:sz w:val="12"/>
                <w:szCs w:val="12"/>
              </w:rPr>
            </w:pPr>
          </w:p>
        </w:tc>
        <w:tc>
          <w:tcPr>
            <w:tcW w:w="2913" w:type="dxa"/>
            <w:tcBorders>
              <w:top w:val="nil"/>
              <w:left w:val="nil"/>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2"/>
                <w:szCs w:val="12"/>
              </w:rPr>
            </w:pPr>
          </w:p>
        </w:tc>
        <w:tc>
          <w:tcPr>
            <w:tcW w:w="6327" w:type="dxa"/>
            <w:tcBorders>
              <w:top w:val="nil"/>
              <w:left w:val="nil"/>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2"/>
                <w:szCs w:val="12"/>
              </w:rPr>
            </w:pPr>
          </w:p>
        </w:tc>
      </w:tr>
      <w:tr w:rsidR="00AA5816" w:rsidRPr="00441609">
        <w:trPr>
          <w:trHeight w:val="203"/>
        </w:trPr>
        <w:tc>
          <w:tcPr>
            <w:tcW w:w="60" w:type="dxa"/>
            <w:tcBorders>
              <w:top w:val="nil"/>
              <w:left w:val="nil"/>
              <w:bottom w:val="nil"/>
              <w:right w:val="single" w:sz="8" w:space="0" w:color="auto"/>
            </w:tcBorders>
            <w:vAlign w:val="bottom"/>
          </w:tcPr>
          <w:p w:rsidR="00AA5816" w:rsidRPr="00441609" w:rsidRDefault="00AA5816" w:rsidP="00382010">
            <w:pPr>
              <w:widowControl w:val="0"/>
              <w:autoSpaceDE w:val="0"/>
              <w:autoSpaceDN w:val="0"/>
              <w:adjustRightInd w:val="0"/>
              <w:rPr>
                <w:sz w:val="17"/>
                <w:szCs w:val="17"/>
              </w:rPr>
            </w:pPr>
          </w:p>
        </w:tc>
        <w:tc>
          <w:tcPr>
            <w:tcW w:w="2913" w:type="dxa"/>
            <w:tcBorders>
              <w:top w:val="nil"/>
              <w:left w:val="nil"/>
              <w:bottom w:val="nil"/>
              <w:right w:val="single" w:sz="8" w:space="0" w:color="auto"/>
            </w:tcBorders>
            <w:vAlign w:val="bottom"/>
          </w:tcPr>
          <w:p w:rsidR="00AA5816" w:rsidRPr="00441609" w:rsidRDefault="00AA5816" w:rsidP="00382010">
            <w:pPr>
              <w:widowControl w:val="0"/>
              <w:autoSpaceDE w:val="0"/>
              <w:autoSpaceDN w:val="0"/>
              <w:adjustRightInd w:val="0"/>
              <w:ind w:left="100"/>
            </w:pPr>
            <w:r>
              <w:rPr>
                <w:sz w:val="20"/>
                <w:szCs w:val="20"/>
              </w:rPr>
              <w:t>Atıkların Tipleri</w:t>
            </w:r>
          </w:p>
        </w:tc>
        <w:tc>
          <w:tcPr>
            <w:tcW w:w="6327" w:type="dxa"/>
            <w:tcBorders>
              <w:top w:val="nil"/>
              <w:left w:val="nil"/>
              <w:bottom w:val="nil"/>
              <w:right w:val="single" w:sz="8" w:space="0" w:color="auto"/>
            </w:tcBorders>
            <w:vAlign w:val="bottom"/>
          </w:tcPr>
          <w:p w:rsidR="00AA5816" w:rsidRPr="00441609" w:rsidRDefault="00AA5816" w:rsidP="00382010">
            <w:pPr>
              <w:widowControl w:val="0"/>
              <w:autoSpaceDE w:val="0"/>
              <w:autoSpaceDN w:val="0"/>
              <w:adjustRightInd w:val="0"/>
              <w:ind w:left="100"/>
            </w:pPr>
            <w:r>
              <w:rPr>
                <w:sz w:val="20"/>
                <w:szCs w:val="20"/>
              </w:rPr>
              <w:t xml:space="preserve">Kağıt ürünler </w:t>
            </w:r>
            <w:r w:rsidRPr="00441609">
              <w:rPr>
                <w:sz w:val="20"/>
                <w:szCs w:val="20"/>
              </w:rPr>
              <w:t xml:space="preserve"> (</w:t>
            </w:r>
            <w:r>
              <w:rPr>
                <w:sz w:val="20"/>
                <w:szCs w:val="20"/>
              </w:rPr>
              <w:t>örneğin gazeteler ve dergiler, amabalj kağıdı, ofis kağıdı vb)</w:t>
            </w:r>
          </w:p>
        </w:tc>
      </w:tr>
      <w:tr w:rsidR="00AA5816" w:rsidRPr="00441609">
        <w:trPr>
          <w:trHeight w:val="167"/>
        </w:trPr>
        <w:tc>
          <w:tcPr>
            <w:tcW w:w="60" w:type="dxa"/>
            <w:tcBorders>
              <w:top w:val="nil"/>
              <w:left w:val="nil"/>
              <w:bottom w:val="nil"/>
              <w:right w:val="single" w:sz="8" w:space="0" w:color="auto"/>
            </w:tcBorders>
            <w:vAlign w:val="bottom"/>
          </w:tcPr>
          <w:p w:rsidR="00AA5816" w:rsidRPr="00441609" w:rsidRDefault="00AA5816" w:rsidP="00382010">
            <w:pPr>
              <w:widowControl w:val="0"/>
              <w:autoSpaceDE w:val="0"/>
              <w:autoSpaceDN w:val="0"/>
              <w:adjustRightInd w:val="0"/>
              <w:rPr>
                <w:sz w:val="14"/>
                <w:szCs w:val="14"/>
              </w:rPr>
            </w:pPr>
          </w:p>
        </w:tc>
        <w:tc>
          <w:tcPr>
            <w:tcW w:w="2913" w:type="dxa"/>
            <w:tcBorders>
              <w:top w:val="nil"/>
              <w:left w:val="nil"/>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4"/>
                <w:szCs w:val="14"/>
              </w:rPr>
            </w:pPr>
          </w:p>
        </w:tc>
        <w:tc>
          <w:tcPr>
            <w:tcW w:w="6327" w:type="dxa"/>
            <w:tcBorders>
              <w:top w:val="nil"/>
              <w:left w:val="nil"/>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4"/>
                <w:szCs w:val="14"/>
              </w:rPr>
            </w:pPr>
          </w:p>
        </w:tc>
      </w:tr>
      <w:tr w:rsidR="00AA5816" w:rsidRPr="00441609">
        <w:trPr>
          <w:trHeight w:val="202"/>
        </w:trPr>
        <w:tc>
          <w:tcPr>
            <w:tcW w:w="60" w:type="dxa"/>
            <w:tcBorders>
              <w:top w:val="nil"/>
              <w:left w:val="nil"/>
              <w:bottom w:val="nil"/>
              <w:right w:val="single" w:sz="8" w:space="0" w:color="auto"/>
            </w:tcBorders>
            <w:vAlign w:val="bottom"/>
          </w:tcPr>
          <w:p w:rsidR="00AA5816" w:rsidRPr="00441609" w:rsidRDefault="00AA5816" w:rsidP="00382010">
            <w:pPr>
              <w:widowControl w:val="0"/>
              <w:autoSpaceDE w:val="0"/>
              <w:autoSpaceDN w:val="0"/>
              <w:adjustRightInd w:val="0"/>
              <w:rPr>
                <w:sz w:val="17"/>
                <w:szCs w:val="17"/>
              </w:rPr>
            </w:pPr>
          </w:p>
        </w:tc>
        <w:tc>
          <w:tcPr>
            <w:tcW w:w="2913" w:type="dxa"/>
            <w:tcBorders>
              <w:top w:val="nil"/>
              <w:left w:val="nil"/>
              <w:bottom w:val="nil"/>
              <w:right w:val="single" w:sz="8" w:space="0" w:color="auto"/>
            </w:tcBorders>
            <w:vAlign w:val="bottom"/>
          </w:tcPr>
          <w:p w:rsidR="00AA5816" w:rsidRPr="00441609" w:rsidRDefault="002178C3" w:rsidP="00382010">
            <w:pPr>
              <w:widowControl w:val="0"/>
              <w:autoSpaceDE w:val="0"/>
              <w:autoSpaceDN w:val="0"/>
              <w:adjustRightInd w:val="0"/>
              <w:ind w:left="100"/>
            </w:pPr>
            <w:r>
              <w:rPr>
                <w:sz w:val="20"/>
                <w:szCs w:val="20"/>
              </w:rPr>
              <w:t>Başlangıç değerleri (default values)</w:t>
            </w:r>
          </w:p>
        </w:tc>
        <w:tc>
          <w:tcPr>
            <w:tcW w:w="6327" w:type="dxa"/>
            <w:tcBorders>
              <w:top w:val="nil"/>
              <w:left w:val="nil"/>
              <w:bottom w:val="nil"/>
              <w:right w:val="single" w:sz="8" w:space="0" w:color="auto"/>
            </w:tcBorders>
            <w:vAlign w:val="bottom"/>
          </w:tcPr>
          <w:p w:rsidR="00AA5816" w:rsidRPr="00441609" w:rsidRDefault="00AA5816" w:rsidP="00382010">
            <w:pPr>
              <w:widowControl w:val="0"/>
              <w:autoSpaceDE w:val="0"/>
              <w:autoSpaceDN w:val="0"/>
              <w:adjustRightInd w:val="0"/>
              <w:ind w:left="100"/>
            </w:pPr>
            <w:r>
              <w:rPr>
                <w:sz w:val="20"/>
                <w:szCs w:val="20"/>
              </w:rPr>
              <w:t xml:space="preserve">Kağıt hamuru haline getirme işlemi yasal gerekliliklere uygun olarak yapılır, atık su bertaraf edililir. </w:t>
            </w:r>
          </w:p>
        </w:tc>
      </w:tr>
      <w:tr w:rsidR="00AA5816" w:rsidRPr="00441609">
        <w:trPr>
          <w:trHeight w:val="167"/>
        </w:trPr>
        <w:tc>
          <w:tcPr>
            <w:tcW w:w="60" w:type="dxa"/>
            <w:tcBorders>
              <w:top w:val="nil"/>
              <w:left w:val="nil"/>
              <w:bottom w:val="nil"/>
              <w:right w:val="single" w:sz="8" w:space="0" w:color="auto"/>
            </w:tcBorders>
            <w:vAlign w:val="bottom"/>
          </w:tcPr>
          <w:p w:rsidR="00AA5816" w:rsidRPr="00441609" w:rsidRDefault="00AA5816" w:rsidP="00382010">
            <w:pPr>
              <w:widowControl w:val="0"/>
              <w:autoSpaceDE w:val="0"/>
              <w:autoSpaceDN w:val="0"/>
              <w:adjustRightInd w:val="0"/>
              <w:rPr>
                <w:sz w:val="14"/>
                <w:szCs w:val="14"/>
              </w:rPr>
            </w:pPr>
          </w:p>
        </w:tc>
        <w:tc>
          <w:tcPr>
            <w:tcW w:w="2913" w:type="dxa"/>
            <w:tcBorders>
              <w:top w:val="nil"/>
              <w:left w:val="nil"/>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4"/>
                <w:szCs w:val="14"/>
              </w:rPr>
            </w:pPr>
          </w:p>
        </w:tc>
        <w:tc>
          <w:tcPr>
            <w:tcW w:w="6327" w:type="dxa"/>
            <w:tcBorders>
              <w:top w:val="nil"/>
              <w:left w:val="nil"/>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4"/>
                <w:szCs w:val="14"/>
              </w:rPr>
            </w:pPr>
          </w:p>
        </w:tc>
      </w:tr>
      <w:tr w:rsidR="00AA5816" w:rsidRPr="00441609">
        <w:trPr>
          <w:trHeight w:val="203"/>
        </w:trPr>
        <w:tc>
          <w:tcPr>
            <w:tcW w:w="60" w:type="dxa"/>
            <w:tcBorders>
              <w:top w:val="nil"/>
              <w:left w:val="nil"/>
              <w:bottom w:val="nil"/>
              <w:right w:val="single" w:sz="8" w:space="0" w:color="auto"/>
            </w:tcBorders>
          </w:tcPr>
          <w:p w:rsidR="00AA5816" w:rsidRPr="00441609" w:rsidRDefault="00AA5816" w:rsidP="00382010">
            <w:pPr>
              <w:widowControl w:val="0"/>
              <w:autoSpaceDE w:val="0"/>
              <w:autoSpaceDN w:val="0"/>
              <w:adjustRightInd w:val="0"/>
              <w:rPr>
                <w:sz w:val="17"/>
                <w:szCs w:val="17"/>
              </w:rPr>
            </w:pPr>
          </w:p>
        </w:tc>
        <w:tc>
          <w:tcPr>
            <w:tcW w:w="2913" w:type="dxa"/>
            <w:tcBorders>
              <w:top w:val="nil"/>
              <w:left w:val="nil"/>
              <w:bottom w:val="nil"/>
              <w:right w:val="single" w:sz="8" w:space="0" w:color="auto"/>
            </w:tcBorders>
          </w:tcPr>
          <w:p w:rsidR="00AA5816" w:rsidRPr="00441609" w:rsidRDefault="00AA5816" w:rsidP="00382010">
            <w:pPr>
              <w:widowControl w:val="0"/>
              <w:autoSpaceDE w:val="0"/>
              <w:autoSpaceDN w:val="0"/>
              <w:adjustRightInd w:val="0"/>
              <w:ind w:left="100"/>
            </w:pPr>
            <w:r>
              <w:rPr>
                <w:sz w:val="20"/>
                <w:szCs w:val="20"/>
              </w:rPr>
              <w:t>Ön bertaraf</w:t>
            </w:r>
          </w:p>
        </w:tc>
        <w:tc>
          <w:tcPr>
            <w:tcW w:w="6327" w:type="dxa"/>
            <w:tcBorders>
              <w:top w:val="nil"/>
              <w:left w:val="nil"/>
              <w:bottom w:val="nil"/>
              <w:right w:val="single" w:sz="8" w:space="0" w:color="auto"/>
            </w:tcBorders>
          </w:tcPr>
          <w:p w:rsidR="00AA5816" w:rsidRPr="00441609" w:rsidRDefault="00AA5816" w:rsidP="00382010">
            <w:pPr>
              <w:widowControl w:val="0"/>
              <w:autoSpaceDE w:val="0"/>
              <w:autoSpaceDN w:val="0"/>
              <w:adjustRightInd w:val="0"/>
              <w:ind w:left="100"/>
            </w:pPr>
            <w:r>
              <w:rPr>
                <w:sz w:val="20"/>
                <w:szCs w:val="20"/>
              </w:rPr>
              <w:t>Geri kazanılan kağıt, kağıt fabrikasına gitmeden önce ön-sınıflamadan geçer. Mürekkepsizleştirme işlemi bu senaryonun içine dahildir.</w:t>
            </w:r>
          </w:p>
        </w:tc>
      </w:tr>
      <w:tr w:rsidR="00AA5816" w:rsidRPr="00441609">
        <w:trPr>
          <w:trHeight w:val="167"/>
        </w:trPr>
        <w:tc>
          <w:tcPr>
            <w:tcW w:w="60" w:type="dxa"/>
            <w:tcBorders>
              <w:top w:val="nil"/>
              <w:left w:val="nil"/>
              <w:bottom w:val="nil"/>
              <w:right w:val="single" w:sz="8" w:space="0" w:color="auto"/>
            </w:tcBorders>
          </w:tcPr>
          <w:p w:rsidR="00AA5816" w:rsidRPr="00441609" w:rsidRDefault="00AA5816" w:rsidP="00382010">
            <w:pPr>
              <w:widowControl w:val="0"/>
              <w:autoSpaceDE w:val="0"/>
              <w:autoSpaceDN w:val="0"/>
              <w:adjustRightInd w:val="0"/>
              <w:rPr>
                <w:sz w:val="14"/>
                <w:szCs w:val="14"/>
              </w:rPr>
            </w:pPr>
          </w:p>
        </w:tc>
        <w:tc>
          <w:tcPr>
            <w:tcW w:w="2913" w:type="dxa"/>
            <w:tcBorders>
              <w:top w:val="nil"/>
              <w:left w:val="nil"/>
              <w:bottom w:val="single" w:sz="8" w:space="0" w:color="auto"/>
              <w:right w:val="single" w:sz="8" w:space="0" w:color="auto"/>
            </w:tcBorders>
          </w:tcPr>
          <w:p w:rsidR="00AA5816" w:rsidRPr="00441609" w:rsidRDefault="00AA5816" w:rsidP="00382010">
            <w:pPr>
              <w:widowControl w:val="0"/>
              <w:autoSpaceDE w:val="0"/>
              <w:autoSpaceDN w:val="0"/>
              <w:adjustRightInd w:val="0"/>
              <w:rPr>
                <w:sz w:val="14"/>
                <w:szCs w:val="14"/>
              </w:rPr>
            </w:pPr>
          </w:p>
        </w:tc>
        <w:tc>
          <w:tcPr>
            <w:tcW w:w="6327" w:type="dxa"/>
            <w:tcBorders>
              <w:top w:val="nil"/>
              <w:left w:val="nil"/>
              <w:bottom w:val="single" w:sz="8" w:space="0" w:color="auto"/>
              <w:right w:val="single" w:sz="8" w:space="0" w:color="auto"/>
            </w:tcBorders>
          </w:tcPr>
          <w:p w:rsidR="00AA5816" w:rsidRPr="00441609" w:rsidRDefault="00AA5816" w:rsidP="00382010">
            <w:pPr>
              <w:widowControl w:val="0"/>
              <w:autoSpaceDE w:val="0"/>
              <w:autoSpaceDN w:val="0"/>
              <w:adjustRightInd w:val="0"/>
              <w:rPr>
                <w:sz w:val="14"/>
                <w:szCs w:val="14"/>
              </w:rPr>
            </w:pPr>
          </w:p>
        </w:tc>
      </w:tr>
      <w:tr w:rsidR="00AA5816" w:rsidRPr="00441609">
        <w:trPr>
          <w:trHeight w:val="250"/>
        </w:trPr>
        <w:tc>
          <w:tcPr>
            <w:tcW w:w="60" w:type="dxa"/>
            <w:tcBorders>
              <w:top w:val="nil"/>
              <w:left w:val="nil"/>
              <w:bottom w:val="nil"/>
              <w:right w:val="single" w:sz="8" w:space="0" w:color="auto"/>
            </w:tcBorders>
          </w:tcPr>
          <w:p w:rsidR="00AA5816" w:rsidRPr="00441609" w:rsidRDefault="00AA5816" w:rsidP="00382010">
            <w:pPr>
              <w:widowControl w:val="0"/>
              <w:autoSpaceDE w:val="0"/>
              <w:autoSpaceDN w:val="0"/>
              <w:adjustRightInd w:val="0"/>
              <w:rPr>
                <w:sz w:val="21"/>
                <w:szCs w:val="21"/>
              </w:rPr>
            </w:pPr>
          </w:p>
        </w:tc>
        <w:tc>
          <w:tcPr>
            <w:tcW w:w="2913" w:type="dxa"/>
            <w:tcBorders>
              <w:top w:val="nil"/>
              <w:left w:val="nil"/>
              <w:bottom w:val="nil"/>
              <w:right w:val="single" w:sz="8" w:space="0" w:color="auto"/>
            </w:tcBorders>
          </w:tcPr>
          <w:p w:rsidR="00AA5816" w:rsidRPr="00441609" w:rsidRDefault="00AA5816" w:rsidP="00382010">
            <w:pPr>
              <w:widowControl w:val="0"/>
              <w:autoSpaceDE w:val="0"/>
              <w:autoSpaceDN w:val="0"/>
              <w:adjustRightInd w:val="0"/>
              <w:ind w:left="100"/>
            </w:pPr>
            <w:r>
              <w:rPr>
                <w:sz w:val="20"/>
                <w:szCs w:val="20"/>
              </w:rPr>
              <w:t>Senaryo başlığı</w:t>
            </w:r>
          </w:p>
        </w:tc>
        <w:tc>
          <w:tcPr>
            <w:tcW w:w="6327" w:type="dxa"/>
            <w:tcBorders>
              <w:top w:val="nil"/>
              <w:left w:val="nil"/>
              <w:bottom w:val="nil"/>
              <w:right w:val="single" w:sz="8" w:space="0" w:color="auto"/>
            </w:tcBorders>
          </w:tcPr>
          <w:p w:rsidR="00AA5816" w:rsidRPr="00441609" w:rsidRDefault="00AA5816" w:rsidP="00382010">
            <w:pPr>
              <w:widowControl w:val="0"/>
              <w:autoSpaceDE w:val="0"/>
              <w:autoSpaceDN w:val="0"/>
              <w:adjustRightInd w:val="0"/>
              <w:ind w:left="100"/>
            </w:pPr>
            <w:r>
              <w:rPr>
                <w:sz w:val="20"/>
                <w:szCs w:val="20"/>
              </w:rPr>
              <w:t>Kağıt geri kazanımı</w:t>
            </w:r>
          </w:p>
        </w:tc>
      </w:tr>
      <w:tr w:rsidR="00AA5816" w:rsidRPr="00441609">
        <w:trPr>
          <w:trHeight w:val="150"/>
        </w:trPr>
        <w:tc>
          <w:tcPr>
            <w:tcW w:w="60" w:type="dxa"/>
            <w:tcBorders>
              <w:top w:val="nil"/>
              <w:left w:val="nil"/>
              <w:bottom w:val="nil"/>
              <w:right w:val="single" w:sz="8" w:space="0" w:color="auto"/>
            </w:tcBorders>
          </w:tcPr>
          <w:p w:rsidR="00AA5816" w:rsidRPr="00441609" w:rsidRDefault="00AA5816" w:rsidP="00382010">
            <w:pPr>
              <w:widowControl w:val="0"/>
              <w:autoSpaceDE w:val="0"/>
              <w:autoSpaceDN w:val="0"/>
              <w:adjustRightInd w:val="0"/>
              <w:rPr>
                <w:sz w:val="13"/>
                <w:szCs w:val="13"/>
              </w:rPr>
            </w:pPr>
          </w:p>
        </w:tc>
        <w:tc>
          <w:tcPr>
            <w:tcW w:w="2913" w:type="dxa"/>
            <w:tcBorders>
              <w:top w:val="nil"/>
              <w:left w:val="nil"/>
              <w:bottom w:val="single" w:sz="8" w:space="0" w:color="auto"/>
              <w:right w:val="single" w:sz="8" w:space="0" w:color="auto"/>
            </w:tcBorders>
          </w:tcPr>
          <w:p w:rsidR="00AA5816" w:rsidRPr="00441609" w:rsidRDefault="00AA5816" w:rsidP="00382010">
            <w:pPr>
              <w:widowControl w:val="0"/>
              <w:autoSpaceDE w:val="0"/>
              <w:autoSpaceDN w:val="0"/>
              <w:adjustRightInd w:val="0"/>
              <w:rPr>
                <w:sz w:val="13"/>
                <w:szCs w:val="13"/>
              </w:rPr>
            </w:pPr>
          </w:p>
        </w:tc>
        <w:tc>
          <w:tcPr>
            <w:tcW w:w="6327" w:type="dxa"/>
            <w:tcBorders>
              <w:top w:val="nil"/>
              <w:left w:val="nil"/>
              <w:bottom w:val="single" w:sz="8" w:space="0" w:color="auto"/>
              <w:right w:val="single" w:sz="8" w:space="0" w:color="auto"/>
            </w:tcBorders>
          </w:tcPr>
          <w:p w:rsidR="00AA5816" w:rsidRPr="00441609" w:rsidRDefault="00AA5816" w:rsidP="00382010">
            <w:pPr>
              <w:widowControl w:val="0"/>
              <w:autoSpaceDE w:val="0"/>
              <w:autoSpaceDN w:val="0"/>
              <w:adjustRightInd w:val="0"/>
              <w:rPr>
                <w:sz w:val="13"/>
                <w:szCs w:val="13"/>
              </w:rPr>
            </w:pPr>
          </w:p>
        </w:tc>
      </w:tr>
      <w:tr w:rsidR="00AA5816" w:rsidRPr="00441609">
        <w:trPr>
          <w:trHeight w:val="250"/>
        </w:trPr>
        <w:tc>
          <w:tcPr>
            <w:tcW w:w="60" w:type="dxa"/>
            <w:tcBorders>
              <w:top w:val="nil"/>
              <w:left w:val="nil"/>
              <w:bottom w:val="nil"/>
              <w:right w:val="single" w:sz="8" w:space="0" w:color="auto"/>
            </w:tcBorders>
          </w:tcPr>
          <w:p w:rsidR="00AA5816" w:rsidRPr="00441609" w:rsidRDefault="00AA5816" w:rsidP="00382010">
            <w:pPr>
              <w:widowControl w:val="0"/>
              <w:autoSpaceDE w:val="0"/>
              <w:autoSpaceDN w:val="0"/>
              <w:adjustRightInd w:val="0"/>
              <w:rPr>
                <w:sz w:val="21"/>
                <w:szCs w:val="21"/>
              </w:rPr>
            </w:pPr>
          </w:p>
        </w:tc>
        <w:tc>
          <w:tcPr>
            <w:tcW w:w="2913" w:type="dxa"/>
            <w:tcBorders>
              <w:top w:val="nil"/>
              <w:left w:val="nil"/>
              <w:bottom w:val="nil"/>
              <w:right w:val="single" w:sz="8" w:space="0" w:color="auto"/>
            </w:tcBorders>
          </w:tcPr>
          <w:p w:rsidR="00AA5816" w:rsidRPr="00441609" w:rsidRDefault="00AA5816" w:rsidP="00382010">
            <w:pPr>
              <w:widowControl w:val="0"/>
              <w:autoSpaceDE w:val="0"/>
              <w:autoSpaceDN w:val="0"/>
              <w:adjustRightInd w:val="0"/>
              <w:ind w:left="100"/>
            </w:pPr>
            <w:r>
              <w:rPr>
                <w:sz w:val="20"/>
                <w:szCs w:val="20"/>
              </w:rPr>
              <w:t>Fiziksel durum</w:t>
            </w:r>
          </w:p>
        </w:tc>
        <w:tc>
          <w:tcPr>
            <w:tcW w:w="6327" w:type="dxa"/>
            <w:tcBorders>
              <w:top w:val="nil"/>
              <w:left w:val="nil"/>
              <w:bottom w:val="nil"/>
              <w:right w:val="single" w:sz="8" w:space="0" w:color="auto"/>
            </w:tcBorders>
          </w:tcPr>
          <w:p w:rsidR="00AA5816" w:rsidRPr="00441609" w:rsidRDefault="00AA5816" w:rsidP="00382010">
            <w:pPr>
              <w:widowControl w:val="0"/>
              <w:autoSpaceDE w:val="0"/>
              <w:autoSpaceDN w:val="0"/>
              <w:adjustRightInd w:val="0"/>
              <w:ind w:left="100"/>
            </w:pPr>
            <w:r>
              <w:rPr>
                <w:sz w:val="20"/>
                <w:szCs w:val="20"/>
              </w:rPr>
              <w:t>Madde katı kağıt atığın bir paçasıdır</w:t>
            </w:r>
          </w:p>
        </w:tc>
      </w:tr>
      <w:tr w:rsidR="00AA5816" w:rsidRPr="00441609">
        <w:trPr>
          <w:trHeight w:val="150"/>
        </w:trPr>
        <w:tc>
          <w:tcPr>
            <w:tcW w:w="60" w:type="dxa"/>
            <w:tcBorders>
              <w:top w:val="nil"/>
              <w:left w:val="nil"/>
              <w:bottom w:val="nil"/>
              <w:right w:val="single" w:sz="8" w:space="0" w:color="auto"/>
            </w:tcBorders>
          </w:tcPr>
          <w:p w:rsidR="00AA5816" w:rsidRPr="00441609" w:rsidRDefault="00AA5816" w:rsidP="00382010">
            <w:pPr>
              <w:widowControl w:val="0"/>
              <w:autoSpaceDE w:val="0"/>
              <w:autoSpaceDN w:val="0"/>
              <w:adjustRightInd w:val="0"/>
              <w:rPr>
                <w:sz w:val="13"/>
                <w:szCs w:val="13"/>
              </w:rPr>
            </w:pPr>
          </w:p>
        </w:tc>
        <w:tc>
          <w:tcPr>
            <w:tcW w:w="2913" w:type="dxa"/>
            <w:tcBorders>
              <w:top w:val="nil"/>
              <w:left w:val="nil"/>
              <w:bottom w:val="single" w:sz="8" w:space="0" w:color="auto"/>
              <w:right w:val="single" w:sz="8" w:space="0" w:color="auto"/>
            </w:tcBorders>
          </w:tcPr>
          <w:p w:rsidR="00AA5816" w:rsidRPr="00441609" w:rsidRDefault="00AA5816" w:rsidP="00382010">
            <w:pPr>
              <w:widowControl w:val="0"/>
              <w:autoSpaceDE w:val="0"/>
              <w:autoSpaceDN w:val="0"/>
              <w:adjustRightInd w:val="0"/>
              <w:rPr>
                <w:sz w:val="13"/>
                <w:szCs w:val="13"/>
              </w:rPr>
            </w:pPr>
          </w:p>
        </w:tc>
        <w:tc>
          <w:tcPr>
            <w:tcW w:w="6327" w:type="dxa"/>
            <w:tcBorders>
              <w:top w:val="nil"/>
              <w:left w:val="nil"/>
              <w:bottom w:val="single" w:sz="8" w:space="0" w:color="auto"/>
              <w:right w:val="single" w:sz="8" w:space="0" w:color="auto"/>
            </w:tcBorders>
          </w:tcPr>
          <w:p w:rsidR="00AA5816" w:rsidRPr="00441609" w:rsidRDefault="00AA5816" w:rsidP="00382010">
            <w:pPr>
              <w:widowControl w:val="0"/>
              <w:autoSpaceDE w:val="0"/>
              <w:autoSpaceDN w:val="0"/>
              <w:adjustRightInd w:val="0"/>
              <w:rPr>
                <w:sz w:val="13"/>
                <w:szCs w:val="13"/>
              </w:rPr>
            </w:pPr>
          </w:p>
        </w:tc>
      </w:tr>
      <w:tr w:rsidR="00AA5816" w:rsidRPr="004D6975">
        <w:trPr>
          <w:trHeight w:val="203"/>
        </w:trPr>
        <w:tc>
          <w:tcPr>
            <w:tcW w:w="60" w:type="dxa"/>
            <w:tcBorders>
              <w:top w:val="nil"/>
              <w:left w:val="nil"/>
              <w:bottom w:val="nil"/>
              <w:right w:val="single" w:sz="8" w:space="0" w:color="auto"/>
            </w:tcBorders>
          </w:tcPr>
          <w:p w:rsidR="00AA5816" w:rsidRPr="004D6975" w:rsidRDefault="00AA5816" w:rsidP="00382010">
            <w:pPr>
              <w:widowControl w:val="0"/>
              <w:autoSpaceDE w:val="0"/>
              <w:autoSpaceDN w:val="0"/>
              <w:adjustRightInd w:val="0"/>
              <w:rPr>
                <w:sz w:val="20"/>
                <w:szCs w:val="20"/>
              </w:rPr>
            </w:pPr>
          </w:p>
        </w:tc>
        <w:tc>
          <w:tcPr>
            <w:tcW w:w="2913" w:type="dxa"/>
            <w:tcBorders>
              <w:top w:val="nil"/>
              <w:left w:val="nil"/>
              <w:bottom w:val="nil"/>
              <w:right w:val="single" w:sz="8" w:space="0" w:color="auto"/>
            </w:tcBorders>
          </w:tcPr>
          <w:p w:rsidR="00AA5816" w:rsidRPr="004D6975" w:rsidRDefault="00AA5816" w:rsidP="00382010">
            <w:pPr>
              <w:widowControl w:val="0"/>
              <w:autoSpaceDE w:val="0"/>
              <w:autoSpaceDN w:val="0"/>
              <w:adjustRightInd w:val="0"/>
              <w:ind w:left="100"/>
              <w:rPr>
                <w:sz w:val="20"/>
                <w:szCs w:val="20"/>
              </w:rPr>
            </w:pPr>
            <w:r w:rsidRPr="004D6975">
              <w:rPr>
                <w:sz w:val="20"/>
                <w:szCs w:val="20"/>
              </w:rPr>
              <w:t>İşletimsel koşullar</w:t>
            </w:r>
          </w:p>
        </w:tc>
        <w:tc>
          <w:tcPr>
            <w:tcW w:w="6327" w:type="dxa"/>
            <w:tcBorders>
              <w:top w:val="nil"/>
              <w:left w:val="nil"/>
              <w:bottom w:val="nil"/>
              <w:right w:val="single" w:sz="8" w:space="0" w:color="auto"/>
            </w:tcBorders>
          </w:tcPr>
          <w:p w:rsidR="00AA5816" w:rsidRPr="004D6975" w:rsidRDefault="00AA5816" w:rsidP="00382010">
            <w:pPr>
              <w:widowControl w:val="0"/>
              <w:autoSpaceDE w:val="0"/>
              <w:autoSpaceDN w:val="0"/>
              <w:adjustRightInd w:val="0"/>
              <w:ind w:left="100"/>
              <w:rPr>
                <w:sz w:val="20"/>
                <w:szCs w:val="20"/>
              </w:rPr>
            </w:pPr>
            <w:r w:rsidRPr="004D6975">
              <w:rPr>
                <w:sz w:val="20"/>
                <w:szCs w:val="20"/>
              </w:rPr>
              <w:t>Kağıt geri kazanım işlemi endüstriyel bir işletim olarak gerçekleişir.Emisyonlar temel olarak, geri kazanım işleminin sulu çözelitlerde olması nedeni ile, su-fazında meydana gelir.</w:t>
            </w:r>
          </w:p>
        </w:tc>
      </w:tr>
      <w:tr w:rsidR="00AA5816" w:rsidRPr="00441609">
        <w:trPr>
          <w:trHeight w:val="167"/>
        </w:trPr>
        <w:tc>
          <w:tcPr>
            <w:tcW w:w="60" w:type="dxa"/>
            <w:tcBorders>
              <w:top w:val="nil"/>
              <w:left w:val="nil"/>
              <w:bottom w:val="nil"/>
              <w:right w:val="single" w:sz="8" w:space="0" w:color="auto"/>
            </w:tcBorders>
          </w:tcPr>
          <w:p w:rsidR="00AA5816" w:rsidRPr="00441609" w:rsidRDefault="00AA5816" w:rsidP="00382010">
            <w:pPr>
              <w:widowControl w:val="0"/>
              <w:autoSpaceDE w:val="0"/>
              <w:autoSpaceDN w:val="0"/>
              <w:adjustRightInd w:val="0"/>
              <w:rPr>
                <w:sz w:val="14"/>
                <w:szCs w:val="14"/>
              </w:rPr>
            </w:pPr>
          </w:p>
        </w:tc>
        <w:tc>
          <w:tcPr>
            <w:tcW w:w="2913" w:type="dxa"/>
            <w:tcBorders>
              <w:top w:val="nil"/>
              <w:left w:val="nil"/>
              <w:bottom w:val="single" w:sz="8" w:space="0" w:color="auto"/>
              <w:right w:val="single" w:sz="8" w:space="0" w:color="auto"/>
            </w:tcBorders>
          </w:tcPr>
          <w:p w:rsidR="00AA5816" w:rsidRPr="00441609" w:rsidRDefault="00AA5816" w:rsidP="00382010">
            <w:pPr>
              <w:widowControl w:val="0"/>
              <w:autoSpaceDE w:val="0"/>
              <w:autoSpaceDN w:val="0"/>
              <w:adjustRightInd w:val="0"/>
              <w:rPr>
                <w:sz w:val="14"/>
                <w:szCs w:val="14"/>
              </w:rPr>
            </w:pPr>
          </w:p>
        </w:tc>
        <w:tc>
          <w:tcPr>
            <w:tcW w:w="6327" w:type="dxa"/>
            <w:tcBorders>
              <w:top w:val="nil"/>
              <w:left w:val="nil"/>
              <w:bottom w:val="single" w:sz="8" w:space="0" w:color="auto"/>
              <w:right w:val="single" w:sz="8" w:space="0" w:color="auto"/>
            </w:tcBorders>
          </w:tcPr>
          <w:p w:rsidR="00AA5816" w:rsidRPr="00441609" w:rsidRDefault="00AA5816" w:rsidP="00382010">
            <w:pPr>
              <w:widowControl w:val="0"/>
              <w:autoSpaceDE w:val="0"/>
              <w:autoSpaceDN w:val="0"/>
              <w:adjustRightInd w:val="0"/>
              <w:rPr>
                <w:sz w:val="14"/>
                <w:szCs w:val="14"/>
              </w:rPr>
            </w:pPr>
          </w:p>
        </w:tc>
      </w:tr>
      <w:tr w:rsidR="00AA5816" w:rsidRPr="00441609">
        <w:trPr>
          <w:trHeight w:val="250"/>
        </w:trPr>
        <w:tc>
          <w:tcPr>
            <w:tcW w:w="60" w:type="dxa"/>
            <w:tcBorders>
              <w:top w:val="nil"/>
              <w:left w:val="nil"/>
              <w:bottom w:val="nil"/>
              <w:right w:val="single" w:sz="8" w:space="0" w:color="auto"/>
            </w:tcBorders>
          </w:tcPr>
          <w:p w:rsidR="00AA5816" w:rsidRPr="00441609" w:rsidRDefault="00AA5816" w:rsidP="00382010">
            <w:pPr>
              <w:widowControl w:val="0"/>
              <w:autoSpaceDE w:val="0"/>
              <w:autoSpaceDN w:val="0"/>
              <w:adjustRightInd w:val="0"/>
              <w:rPr>
                <w:sz w:val="21"/>
                <w:szCs w:val="21"/>
              </w:rPr>
            </w:pPr>
          </w:p>
        </w:tc>
        <w:tc>
          <w:tcPr>
            <w:tcW w:w="2913" w:type="dxa"/>
            <w:tcBorders>
              <w:top w:val="nil"/>
              <w:left w:val="nil"/>
              <w:bottom w:val="nil"/>
              <w:right w:val="single" w:sz="8" w:space="0" w:color="auto"/>
            </w:tcBorders>
          </w:tcPr>
          <w:p w:rsidR="00AA5816" w:rsidRPr="00441609" w:rsidRDefault="00AA5816" w:rsidP="00382010">
            <w:pPr>
              <w:widowControl w:val="0"/>
              <w:autoSpaceDE w:val="0"/>
              <w:autoSpaceDN w:val="0"/>
              <w:adjustRightInd w:val="0"/>
              <w:ind w:left="100"/>
            </w:pPr>
            <w:r>
              <w:rPr>
                <w:sz w:val="20"/>
                <w:szCs w:val="20"/>
              </w:rPr>
              <w:t>Salınım süresi</w:t>
            </w:r>
          </w:p>
        </w:tc>
        <w:tc>
          <w:tcPr>
            <w:tcW w:w="6327" w:type="dxa"/>
            <w:tcBorders>
              <w:top w:val="nil"/>
              <w:left w:val="nil"/>
              <w:bottom w:val="nil"/>
              <w:right w:val="single" w:sz="8" w:space="0" w:color="auto"/>
            </w:tcBorders>
          </w:tcPr>
          <w:p w:rsidR="00AA5816" w:rsidRPr="00441609" w:rsidRDefault="00AA5816" w:rsidP="00382010">
            <w:pPr>
              <w:widowControl w:val="0"/>
              <w:autoSpaceDE w:val="0"/>
              <w:autoSpaceDN w:val="0"/>
              <w:adjustRightInd w:val="0"/>
              <w:ind w:left="100"/>
            </w:pPr>
            <w:r w:rsidRPr="00441609">
              <w:rPr>
                <w:sz w:val="20"/>
                <w:szCs w:val="20"/>
              </w:rPr>
              <w:t xml:space="preserve">330 </w:t>
            </w:r>
            <w:r>
              <w:rPr>
                <w:sz w:val="20"/>
                <w:szCs w:val="20"/>
              </w:rPr>
              <w:t>gün</w:t>
            </w:r>
          </w:p>
        </w:tc>
      </w:tr>
      <w:tr w:rsidR="00AA5816" w:rsidRPr="00441609">
        <w:trPr>
          <w:trHeight w:val="150"/>
        </w:trPr>
        <w:tc>
          <w:tcPr>
            <w:tcW w:w="60" w:type="dxa"/>
            <w:tcBorders>
              <w:top w:val="nil"/>
              <w:left w:val="nil"/>
              <w:bottom w:val="nil"/>
              <w:right w:val="single" w:sz="8" w:space="0" w:color="auto"/>
            </w:tcBorders>
          </w:tcPr>
          <w:p w:rsidR="00AA5816" w:rsidRPr="00441609" w:rsidRDefault="00AA5816" w:rsidP="00382010">
            <w:pPr>
              <w:widowControl w:val="0"/>
              <w:autoSpaceDE w:val="0"/>
              <w:autoSpaceDN w:val="0"/>
              <w:adjustRightInd w:val="0"/>
              <w:rPr>
                <w:sz w:val="13"/>
                <w:szCs w:val="13"/>
              </w:rPr>
            </w:pPr>
          </w:p>
        </w:tc>
        <w:tc>
          <w:tcPr>
            <w:tcW w:w="2913" w:type="dxa"/>
            <w:tcBorders>
              <w:top w:val="nil"/>
              <w:left w:val="nil"/>
              <w:bottom w:val="single" w:sz="8" w:space="0" w:color="auto"/>
              <w:right w:val="single" w:sz="8" w:space="0" w:color="auto"/>
            </w:tcBorders>
          </w:tcPr>
          <w:p w:rsidR="00AA5816" w:rsidRPr="00441609" w:rsidRDefault="00AA5816" w:rsidP="00382010">
            <w:pPr>
              <w:widowControl w:val="0"/>
              <w:autoSpaceDE w:val="0"/>
              <w:autoSpaceDN w:val="0"/>
              <w:adjustRightInd w:val="0"/>
              <w:rPr>
                <w:sz w:val="13"/>
                <w:szCs w:val="13"/>
              </w:rPr>
            </w:pPr>
          </w:p>
        </w:tc>
        <w:tc>
          <w:tcPr>
            <w:tcW w:w="6327" w:type="dxa"/>
            <w:tcBorders>
              <w:top w:val="nil"/>
              <w:left w:val="nil"/>
              <w:bottom w:val="single" w:sz="8" w:space="0" w:color="auto"/>
              <w:right w:val="single" w:sz="8" w:space="0" w:color="auto"/>
            </w:tcBorders>
          </w:tcPr>
          <w:p w:rsidR="00AA5816" w:rsidRPr="00441609" w:rsidRDefault="00AA5816" w:rsidP="00382010">
            <w:pPr>
              <w:widowControl w:val="0"/>
              <w:autoSpaceDE w:val="0"/>
              <w:autoSpaceDN w:val="0"/>
              <w:adjustRightInd w:val="0"/>
              <w:rPr>
                <w:sz w:val="13"/>
                <w:szCs w:val="13"/>
              </w:rPr>
            </w:pPr>
          </w:p>
        </w:tc>
      </w:tr>
      <w:tr w:rsidR="00AA5816" w:rsidRPr="00441609">
        <w:trPr>
          <w:trHeight w:val="199"/>
        </w:trPr>
        <w:tc>
          <w:tcPr>
            <w:tcW w:w="60" w:type="dxa"/>
            <w:tcBorders>
              <w:top w:val="nil"/>
              <w:left w:val="nil"/>
              <w:bottom w:val="nil"/>
              <w:right w:val="single" w:sz="8" w:space="0" w:color="auto"/>
            </w:tcBorders>
          </w:tcPr>
          <w:p w:rsidR="00AA5816" w:rsidRPr="00441609" w:rsidRDefault="00AA5816" w:rsidP="00382010">
            <w:pPr>
              <w:widowControl w:val="0"/>
              <w:autoSpaceDE w:val="0"/>
              <w:autoSpaceDN w:val="0"/>
              <w:adjustRightInd w:val="0"/>
              <w:rPr>
                <w:sz w:val="17"/>
                <w:szCs w:val="17"/>
              </w:rPr>
            </w:pPr>
          </w:p>
        </w:tc>
        <w:tc>
          <w:tcPr>
            <w:tcW w:w="2913" w:type="dxa"/>
            <w:tcBorders>
              <w:top w:val="nil"/>
              <w:left w:val="nil"/>
              <w:bottom w:val="nil"/>
              <w:right w:val="single" w:sz="8" w:space="0" w:color="auto"/>
            </w:tcBorders>
          </w:tcPr>
          <w:p w:rsidR="00AA5816" w:rsidRPr="00441609" w:rsidRDefault="00AA5816" w:rsidP="00382010">
            <w:pPr>
              <w:widowControl w:val="0"/>
              <w:autoSpaceDE w:val="0"/>
              <w:autoSpaceDN w:val="0"/>
              <w:adjustRightInd w:val="0"/>
              <w:ind w:left="100"/>
            </w:pPr>
            <w:r>
              <w:rPr>
                <w:sz w:val="20"/>
                <w:szCs w:val="20"/>
              </w:rPr>
              <w:t xml:space="preserve">Günde geri dönüşen atık kağıt içindeki madde miktarı </w:t>
            </w:r>
          </w:p>
        </w:tc>
        <w:tc>
          <w:tcPr>
            <w:tcW w:w="6327" w:type="dxa"/>
            <w:tcBorders>
              <w:top w:val="nil"/>
              <w:left w:val="nil"/>
              <w:bottom w:val="nil"/>
              <w:right w:val="single" w:sz="8" w:space="0" w:color="auto"/>
            </w:tcBorders>
          </w:tcPr>
          <w:p w:rsidR="00AA5816" w:rsidRPr="00441609" w:rsidRDefault="00AA5816" w:rsidP="00382010">
            <w:pPr>
              <w:widowControl w:val="0"/>
              <w:autoSpaceDE w:val="0"/>
              <w:autoSpaceDN w:val="0"/>
              <w:adjustRightInd w:val="0"/>
              <w:ind w:left="100"/>
            </w:pPr>
            <w:r w:rsidRPr="00A17113">
              <w:rPr>
                <w:i/>
                <w:iCs/>
                <w:sz w:val="20"/>
                <w:szCs w:val="20"/>
              </w:rPr>
              <w:t>Kayıtlı mik</w:t>
            </w:r>
            <w:r>
              <w:rPr>
                <w:i/>
                <w:iCs/>
                <w:sz w:val="20"/>
                <w:szCs w:val="20"/>
              </w:rPr>
              <w:t>t</w:t>
            </w:r>
            <w:r w:rsidRPr="00A17113">
              <w:rPr>
                <w:i/>
                <w:iCs/>
                <w:sz w:val="20"/>
                <w:szCs w:val="20"/>
              </w:rPr>
              <w:t>ar ve yükleme sayısı ve salınım süresine bağlı olarak hesaplanacak</w:t>
            </w:r>
          </w:p>
        </w:tc>
      </w:tr>
      <w:tr w:rsidR="00AA5816" w:rsidRPr="00441609">
        <w:trPr>
          <w:trHeight w:val="167"/>
        </w:trPr>
        <w:tc>
          <w:tcPr>
            <w:tcW w:w="60" w:type="dxa"/>
            <w:tcBorders>
              <w:top w:val="nil"/>
              <w:left w:val="nil"/>
              <w:bottom w:val="nil"/>
              <w:right w:val="single" w:sz="8" w:space="0" w:color="auto"/>
            </w:tcBorders>
          </w:tcPr>
          <w:p w:rsidR="00AA5816" w:rsidRPr="00441609" w:rsidRDefault="00AA5816" w:rsidP="00382010">
            <w:pPr>
              <w:widowControl w:val="0"/>
              <w:autoSpaceDE w:val="0"/>
              <w:autoSpaceDN w:val="0"/>
              <w:adjustRightInd w:val="0"/>
              <w:rPr>
                <w:sz w:val="14"/>
                <w:szCs w:val="14"/>
              </w:rPr>
            </w:pPr>
          </w:p>
        </w:tc>
        <w:tc>
          <w:tcPr>
            <w:tcW w:w="2913" w:type="dxa"/>
            <w:tcBorders>
              <w:top w:val="nil"/>
              <w:left w:val="nil"/>
              <w:bottom w:val="single" w:sz="8" w:space="0" w:color="auto"/>
              <w:right w:val="single" w:sz="8" w:space="0" w:color="auto"/>
            </w:tcBorders>
          </w:tcPr>
          <w:p w:rsidR="00AA5816" w:rsidRPr="00441609" w:rsidRDefault="00AA5816" w:rsidP="00382010">
            <w:pPr>
              <w:widowControl w:val="0"/>
              <w:autoSpaceDE w:val="0"/>
              <w:autoSpaceDN w:val="0"/>
              <w:adjustRightInd w:val="0"/>
              <w:rPr>
                <w:sz w:val="14"/>
                <w:szCs w:val="14"/>
              </w:rPr>
            </w:pPr>
          </w:p>
        </w:tc>
        <w:tc>
          <w:tcPr>
            <w:tcW w:w="6327" w:type="dxa"/>
            <w:tcBorders>
              <w:top w:val="nil"/>
              <w:left w:val="nil"/>
              <w:bottom w:val="single" w:sz="8" w:space="0" w:color="auto"/>
              <w:right w:val="single" w:sz="8" w:space="0" w:color="auto"/>
            </w:tcBorders>
          </w:tcPr>
          <w:p w:rsidR="00AA5816" w:rsidRPr="00441609" w:rsidRDefault="00AA5816" w:rsidP="00382010">
            <w:pPr>
              <w:widowControl w:val="0"/>
              <w:autoSpaceDE w:val="0"/>
              <w:autoSpaceDN w:val="0"/>
              <w:adjustRightInd w:val="0"/>
              <w:rPr>
                <w:sz w:val="14"/>
                <w:szCs w:val="14"/>
              </w:rPr>
            </w:pPr>
          </w:p>
        </w:tc>
      </w:tr>
      <w:tr w:rsidR="00AA5816" w:rsidRPr="00441609">
        <w:trPr>
          <w:trHeight w:val="202"/>
        </w:trPr>
        <w:tc>
          <w:tcPr>
            <w:tcW w:w="60" w:type="dxa"/>
            <w:tcBorders>
              <w:top w:val="nil"/>
              <w:left w:val="nil"/>
              <w:bottom w:val="nil"/>
              <w:right w:val="single" w:sz="8" w:space="0" w:color="auto"/>
            </w:tcBorders>
          </w:tcPr>
          <w:p w:rsidR="00AA5816" w:rsidRPr="00441609" w:rsidRDefault="00AA5816" w:rsidP="00382010">
            <w:pPr>
              <w:widowControl w:val="0"/>
              <w:autoSpaceDE w:val="0"/>
              <w:autoSpaceDN w:val="0"/>
              <w:adjustRightInd w:val="0"/>
              <w:rPr>
                <w:sz w:val="17"/>
                <w:szCs w:val="17"/>
              </w:rPr>
            </w:pPr>
          </w:p>
        </w:tc>
        <w:tc>
          <w:tcPr>
            <w:tcW w:w="2913" w:type="dxa"/>
            <w:tcBorders>
              <w:top w:val="nil"/>
              <w:left w:val="nil"/>
              <w:bottom w:val="nil"/>
              <w:right w:val="single" w:sz="8" w:space="0" w:color="auto"/>
            </w:tcBorders>
          </w:tcPr>
          <w:p w:rsidR="00AA5816" w:rsidRPr="00441609" w:rsidRDefault="00AA5816" w:rsidP="00382010">
            <w:pPr>
              <w:widowControl w:val="0"/>
              <w:autoSpaceDE w:val="0"/>
              <w:autoSpaceDN w:val="0"/>
              <w:adjustRightInd w:val="0"/>
              <w:ind w:left="100"/>
            </w:pPr>
            <w:r>
              <w:rPr>
                <w:sz w:val="20"/>
                <w:szCs w:val="20"/>
              </w:rPr>
              <w:t>Atık su bertarafı</w:t>
            </w:r>
          </w:p>
        </w:tc>
        <w:tc>
          <w:tcPr>
            <w:tcW w:w="6327" w:type="dxa"/>
            <w:tcBorders>
              <w:top w:val="nil"/>
              <w:left w:val="nil"/>
              <w:bottom w:val="nil"/>
              <w:right w:val="single" w:sz="8" w:space="0" w:color="auto"/>
            </w:tcBorders>
          </w:tcPr>
          <w:p w:rsidR="00AA5816" w:rsidRPr="00441609" w:rsidRDefault="00AA5816" w:rsidP="00382010">
            <w:pPr>
              <w:widowControl w:val="0"/>
              <w:autoSpaceDE w:val="0"/>
              <w:autoSpaceDN w:val="0"/>
              <w:adjustRightInd w:val="0"/>
              <w:ind w:left="100"/>
            </w:pPr>
            <w:r>
              <w:rPr>
                <w:sz w:val="20"/>
                <w:szCs w:val="20"/>
              </w:rPr>
              <w:t xml:space="preserve">İşlemden kaynaklanan atık su akışları genellikle, bir suya boşaltılmadan önce, yerinde atık su bertaraf sistemlerine yönlendirilir.Bu akışlar yüzdürme, yıkama ve kalınlaştırma işlemlerinden elde edilir. </w:t>
            </w:r>
          </w:p>
        </w:tc>
      </w:tr>
      <w:tr w:rsidR="00AA5816" w:rsidRPr="00441609">
        <w:trPr>
          <w:trHeight w:val="167"/>
        </w:trPr>
        <w:tc>
          <w:tcPr>
            <w:tcW w:w="60" w:type="dxa"/>
            <w:tcBorders>
              <w:top w:val="nil"/>
              <w:left w:val="nil"/>
              <w:bottom w:val="nil"/>
              <w:right w:val="single" w:sz="8" w:space="0" w:color="auto"/>
            </w:tcBorders>
          </w:tcPr>
          <w:p w:rsidR="00AA5816" w:rsidRPr="00441609" w:rsidRDefault="00AA5816" w:rsidP="00382010">
            <w:pPr>
              <w:widowControl w:val="0"/>
              <w:autoSpaceDE w:val="0"/>
              <w:autoSpaceDN w:val="0"/>
              <w:adjustRightInd w:val="0"/>
              <w:rPr>
                <w:sz w:val="14"/>
                <w:szCs w:val="14"/>
              </w:rPr>
            </w:pPr>
          </w:p>
        </w:tc>
        <w:tc>
          <w:tcPr>
            <w:tcW w:w="2913" w:type="dxa"/>
            <w:tcBorders>
              <w:top w:val="nil"/>
              <w:left w:val="nil"/>
              <w:bottom w:val="single" w:sz="8" w:space="0" w:color="auto"/>
              <w:right w:val="single" w:sz="8" w:space="0" w:color="auto"/>
            </w:tcBorders>
          </w:tcPr>
          <w:p w:rsidR="00AA5816" w:rsidRPr="00441609" w:rsidRDefault="00AA5816" w:rsidP="00382010">
            <w:pPr>
              <w:widowControl w:val="0"/>
              <w:autoSpaceDE w:val="0"/>
              <w:autoSpaceDN w:val="0"/>
              <w:adjustRightInd w:val="0"/>
              <w:rPr>
                <w:sz w:val="14"/>
                <w:szCs w:val="14"/>
              </w:rPr>
            </w:pPr>
          </w:p>
        </w:tc>
        <w:tc>
          <w:tcPr>
            <w:tcW w:w="6327" w:type="dxa"/>
            <w:tcBorders>
              <w:top w:val="nil"/>
              <w:left w:val="nil"/>
              <w:bottom w:val="single" w:sz="8" w:space="0" w:color="auto"/>
              <w:right w:val="single" w:sz="8" w:space="0" w:color="auto"/>
            </w:tcBorders>
          </w:tcPr>
          <w:p w:rsidR="00AA5816" w:rsidRPr="00441609" w:rsidRDefault="00AA5816" w:rsidP="00382010">
            <w:pPr>
              <w:widowControl w:val="0"/>
              <w:autoSpaceDE w:val="0"/>
              <w:autoSpaceDN w:val="0"/>
              <w:adjustRightInd w:val="0"/>
              <w:rPr>
                <w:sz w:val="14"/>
                <w:szCs w:val="14"/>
              </w:rPr>
            </w:pPr>
          </w:p>
        </w:tc>
      </w:tr>
      <w:tr w:rsidR="00AA5816" w:rsidRPr="00441609">
        <w:trPr>
          <w:trHeight w:val="250"/>
        </w:trPr>
        <w:tc>
          <w:tcPr>
            <w:tcW w:w="60" w:type="dxa"/>
            <w:tcBorders>
              <w:top w:val="nil"/>
              <w:left w:val="nil"/>
              <w:bottom w:val="nil"/>
              <w:right w:val="single" w:sz="8" w:space="0" w:color="auto"/>
            </w:tcBorders>
          </w:tcPr>
          <w:p w:rsidR="00AA5816" w:rsidRPr="00441609" w:rsidRDefault="00AA5816" w:rsidP="00382010">
            <w:pPr>
              <w:widowControl w:val="0"/>
              <w:autoSpaceDE w:val="0"/>
              <w:autoSpaceDN w:val="0"/>
              <w:adjustRightInd w:val="0"/>
              <w:rPr>
                <w:sz w:val="21"/>
                <w:szCs w:val="21"/>
              </w:rPr>
            </w:pPr>
          </w:p>
        </w:tc>
        <w:tc>
          <w:tcPr>
            <w:tcW w:w="2913" w:type="dxa"/>
            <w:tcBorders>
              <w:top w:val="nil"/>
              <w:left w:val="nil"/>
              <w:bottom w:val="nil"/>
              <w:right w:val="single" w:sz="8" w:space="0" w:color="auto"/>
            </w:tcBorders>
          </w:tcPr>
          <w:p w:rsidR="00AA5816" w:rsidRPr="00441609" w:rsidRDefault="00AA5816" w:rsidP="00382010">
            <w:pPr>
              <w:widowControl w:val="0"/>
              <w:autoSpaceDE w:val="0"/>
              <w:autoSpaceDN w:val="0"/>
              <w:adjustRightInd w:val="0"/>
              <w:ind w:left="100"/>
            </w:pPr>
            <w:r>
              <w:rPr>
                <w:sz w:val="20"/>
                <w:szCs w:val="20"/>
              </w:rPr>
              <w:t>Varsayılan havaya salınım faktörü</w:t>
            </w:r>
          </w:p>
        </w:tc>
        <w:tc>
          <w:tcPr>
            <w:tcW w:w="6327" w:type="dxa"/>
            <w:tcBorders>
              <w:top w:val="nil"/>
              <w:left w:val="nil"/>
              <w:bottom w:val="nil"/>
              <w:right w:val="single" w:sz="8" w:space="0" w:color="auto"/>
            </w:tcBorders>
          </w:tcPr>
          <w:p w:rsidR="00AA5816" w:rsidRPr="00441609" w:rsidRDefault="00AA5816" w:rsidP="00382010">
            <w:pPr>
              <w:widowControl w:val="0"/>
              <w:autoSpaceDE w:val="0"/>
              <w:autoSpaceDN w:val="0"/>
              <w:adjustRightInd w:val="0"/>
              <w:ind w:left="100"/>
            </w:pPr>
            <w:r w:rsidRPr="00441609">
              <w:rPr>
                <w:sz w:val="20"/>
                <w:szCs w:val="20"/>
              </w:rPr>
              <w:t>0.15</w:t>
            </w:r>
          </w:p>
        </w:tc>
      </w:tr>
      <w:tr w:rsidR="00AA5816" w:rsidRPr="00441609">
        <w:trPr>
          <w:trHeight w:val="150"/>
        </w:trPr>
        <w:tc>
          <w:tcPr>
            <w:tcW w:w="60" w:type="dxa"/>
            <w:tcBorders>
              <w:top w:val="nil"/>
              <w:left w:val="nil"/>
              <w:bottom w:val="nil"/>
              <w:right w:val="single" w:sz="8" w:space="0" w:color="auto"/>
            </w:tcBorders>
          </w:tcPr>
          <w:p w:rsidR="00AA5816" w:rsidRPr="00441609" w:rsidRDefault="00AA5816" w:rsidP="00382010">
            <w:pPr>
              <w:widowControl w:val="0"/>
              <w:autoSpaceDE w:val="0"/>
              <w:autoSpaceDN w:val="0"/>
              <w:adjustRightInd w:val="0"/>
              <w:rPr>
                <w:sz w:val="13"/>
                <w:szCs w:val="13"/>
              </w:rPr>
            </w:pPr>
          </w:p>
        </w:tc>
        <w:tc>
          <w:tcPr>
            <w:tcW w:w="2913" w:type="dxa"/>
            <w:tcBorders>
              <w:top w:val="nil"/>
              <w:left w:val="nil"/>
              <w:bottom w:val="single" w:sz="8" w:space="0" w:color="auto"/>
              <w:right w:val="single" w:sz="8" w:space="0" w:color="auto"/>
            </w:tcBorders>
          </w:tcPr>
          <w:p w:rsidR="00AA5816" w:rsidRPr="00441609" w:rsidRDefault="00AA5816" w:rsidP="00382010">
            <w:pPr>
              <w:widowControl w:val="0"/>
              <w:autoSpaceDE w:val="0"/>
              <w:autoSpaceDN w:val="0"/>
              <w:adjustRightInd w:val="0"/>
              <w:rPr>
                <w:sz w:val="13"/>
                <w:szCs w:val="13"/>
              </w:rPr>
            </w:pPr>
          </w:p>
        </w:tc>
        <w:tc>
          <w:tcPr>
            <w:tcW w:w="6327" w:type="dxa"/>
            <w:tcBorders>
              <w:top w:val="nil"/>
              <w:left w:val="nil"/>
              <w:bottom w:val="single" w:sz="8" w:space="0" w:color="auto"/>
              <w:right w:val="single" w:sz="8" w:space="0" w:color="auto"/>
            </w:tcBorders>
          </w:tcPr>
          <w:p w:rsidR="00AA5816" w:rsidRPr="00441609" w:rsidRDefault="00AA5816" w:rsidP="00382010">
            <w:pPr>
              <w:widowControl w:val="0"/>
              <w:autoSpaceDE w:val="0"/>
              <w:autoSpaceDN w:val="0"/>
              <w:adjustRightInd w:val="0"/>
              <w:rPr>
                <w:sz w:val="13"/>
                <w:szCs w:val="13"/>
              </w:rPr>
            </w:pPr>
          </w:p>
        </w:tc>
      </w:tr>
      <w:tr w:rsidR="00AA5816" w:rsidRPr="00441609">
        <w:trPr>
          <w:trHeight w:val="250"/>
        </w:trPr>
        <w:tc>
          <w:tcPr>
            <w:tcW w:w="60" w:type="dxa"/>
            <w:tcBorders>
              <w:top w:val="nil"/>
              <w:left w:val="nil"/>
              <w:bottom w:val="nil"/>
              <w:right w:val="single" w:sz="8" w:space="0" w:color="auto"/>
            </w:tcBorders>
          </w:tcPr>
          <w:p w:rsidR="00AA5816" w:rsidRPr="00441609" w:rsidRDefault="00AA5816" w:rsidP="00382010">
            <w:pPr>
              <w:widowControl w:val="0"/>
              <w:autoSpaceDE w:val="0"/>
              <w:autoSpaceDN w:val="0"/>
              <w:adjustRightInd w:val="0"/>
              <w:rPr>
                <w:sz w:val="21"/>
                <w:szCs w:val="21"/>
              </w:rPr>
            </w:pPr>
          </w:p>
        </w:tc>
        <w:tc>
          <w:tcPr>
            <w:tcW w:w="2913" w:type="dxa"/>
            <w:tcBorders>
              <w:top w:val="nil"/>
              <w:left w:val="nil"/>
              <w:bottom w:val="nil"/>
              <w:right w:val="single" w:sz="8" w:space="0" w:color="auto"/>
            </w:tcBorders>
          </w:tcPr>
          <w:p w:rsidR="00AA5816" w:rsidRPr="00441609" w:rsidRDefault="00AA5816" w:rsidP="00382010">
            <w:pPr>
              <w:widowControl w:val="0"/>
              <w:autoSpaceDE w:val="0"/>
              <w:autoSpaceDN w:val="0"/>
              <w:adjustRightInd w:val="0"/>
              <w:ind w:left="100"/>
            </w:pPr>
            <w:r>
              <w:rPr>
                <w:sz w:val="20"/>
                <w:szCs w:val="20"/>
              </w:rPr>
              <w:t>Varsayılan suya salınım faktörü</w:t>
            </w:r>
          </w:p>
        </w:tc>
        <w:tc>
          <w:tcPr>
            <w:tcW w:w="6327" w:type="dxa"/>
            <w:tcBorders>
              <w:top w:val="nil"/>
              <w:left w:val="nil"/>
              <w:bottom w:val="nil"/>
              <w:right w:val="single" w:sz="8" w:space="0" w:color="auto"/>
            </w:tcBorders>
          </w:tcPr>
          <w:p w:rsidR="00AA5816" w:rsidRPr="00441609" w:rsidRDefault="00AA5816" w:rsidP="00382010">
            <w:pPr>
              <w:widowControl w:val="0"/>
              <w:autoSpaceDE w:val="0"/>
              <w:autoSpaceDN w:val="0"/>
              <w:adjustRightInd w:val="0"/>
              <w:ind w:left="100"/>
            </w:pPr>
            <w:r>
              <w:rPr>
                <w:sz w:val="20"/>
                <w:szCs w:val="20"/>
              </w:rPr>
              <w:t>En kötü durum</w:t>
            </w:r>
            <w:r w:rsidRPr="00441609">
              <w:rPr>
                <w:sz w:val="20"/>
                <w:szCs w:val="20"/>
              </w:rPr>
              <w:t>: 0.90144</w:t>
            </w:r>
          </w:p>
        </w:tc>
      </w:tr>
      <w:tr w:rsidR="00AA5816" w:rsidRPr="00441609">
        <w:trPr>
          <w:trHeight w:val="394"/>
        </w:trPr>
        <w:tc>
          <w:tcPr>
            <w:tcW w:w="60" w:type="dxa"/>
            <w:tcBorders>
              <w:top w:val="nil"/>
              <w:left w:val="nil"/>
              <w:bottom w:val="nil"/>
              <w:right w:val="single" w:sz="8" w:space="0" w:color="auto"/>
            </w:tcBorders>
          </w:tcPr>
          <w:p w:rsidR="00AA5816" w:rsidRPr="00441609" w:rsidRDefault="00AA5816" w:rsidP="00382010">
            <w:pPr>
              <w:widowControl w:val="0"/>
              <w:autoSpaceDE w:val="0"/>
              <w:autoSpaceDN w:val="0"/>
              <w:adjustRightInd w:val="0"/>
            </w:pPr>
          </w:p>
        </w:tc>
        <w:tc>
          <w:tcPr>
            <w:tcW w:w="2913" w:type="dxa"/>
            <w:tcBorders>
              <w:top w:val="nil"/>
              <w:left w:val="nil"/>
              <w:bottom w:val="nil"/>
              <w:right w:val="single" w:sz="8" w:space="0" w:color="auto"/>
            </w:tcBorders>
          </w:tcPr>
          <w:p w:rsidR="00AA5816" w:rsidRPr="00441609" w:rsidRDefault="00AA5816" w:rsidP="00382010">
            <w:pPr>
              <w:widowControl w:val="0"/>
              <w:autoSpaceDE w:val="0"/>
              <w:autoSpaceDN w:val="0"/>
              <w:adjustRightInd w:val="0"/>
            </w:pPr>
          </w:p>
        </w:tc>
        <w:tc>
          <w:tcPr>
            <w:tcW w:w="6327" w:type="dxa"/>
            <w:tcBorders>
              <w:top w:val="nil"/>
              <w:left w:val="nil"/>
              <w:bottom w:val="nil"/>
              <w:right w:val="single" w:sz="8" w:space="0" w:color="auto"/>
            </w:tcBorders>
          </w:tcPr>
          <w:p w:rsidR="00AA5816" w:rsidRPr="00441609" w:rsidRDefault="00AA5816" w:rsidP="00382010">
            <w:pPr>
              <w:widowControl w:val="0"/>
              <w:autoSpaceDE w:val="0"/>
              <w:autoSpaceDN w:val="0"/>
              <w:adjustRightInd w:val="0"/>
              <w:ind w:left="100"/>
            </w:pPr>
            <w:r>
              <w:rPr>
                <w:sz w:val="20"/>
                <w:szCs w:val="20"/>
              </w:rPr>
              <w:t>Mineral yağ bazlı mürekkepler</w:t>
            </w:r>
            <w:r w:rsidRPr="00441609">
              <w:rPr>
                <w:sz w:val="20"/>
                <w:szCs w:val="20"/>
              </w:rPr>
              <w:t>: 0. 90144</w:t>
            </w:r>
          </w:p>
        </w:tc>
      </w:tr>
      <w:tr w:rsidR="00AA5816" w:rsidRPr="00441609">
        <w:trPr>
          <w:trHeight w:val="167"/>
        </w:trPr>
        <w:tc>
          <w:tcPr>
            <w:tcW w:w="60" w:type="dxa"/>
            <w:tcBorders>
              <w:top w:val="nil"/>
              <w:left w:val="nil"/>
              <w:bottom w:val="nil"/>
              <w:right w:val="single" w:sz="8" w:space="0" w:color="auto"/>
            </w:tcBorders>
          </w:tcPr>
          <w:p w:rsidR="00AA5816" w:rsidRPr="00441609" w:rsidRDefault="00AA5816" w:rsidP="00382010">
            <w:pPr>
              <w:widowControl w:val="0"/>
              <w:autoSpaceDE w:val="0"/>
              <w:autoSpaceDN w:val="0"/>
              <w:adjustRightInd w:val="0"/>
              <w:rPr>
                <w:sz w:val="14"/>
                <w:szCs w:val="14"/>
              </w:rPr>
            </w:pPr>
          </w:p>
        </w:tc>
        <w:tc>
          <w:tcPr>
            <w:tcW w:w="2913" w:type="dxa"/>
            <w:tcBorders>
              <w:top w:val="nil"/>
              <w:left w:val="nil"/>
              <w:bottom w:val="single" w:sz="8" w:space="0" w:color="auto"/>
              <w:right w:val="single" w:sz="8" w:space="0" w:color="auto"/>
            </w:tcBorders>
          </w:tcPr>
          <w:p w:rsidR="00AA5816" w:rsidRPr="00441609" w:rsidRDefault="00AA5816" w:rsidP="00382010">
            <w:pPr>
              <w:widowControl w:val="0"/>
              <w:autoSpaceDE w:val="0"/>
              <w:autoSpaceDN w:val="0"/>
              <w:adjustRightInd w:val="0"/>
              <w:rPr>
                <w:sz w:val="14"/>
                <w:szCs w:val="14"/>
              </w:rPr>
            </w:pPr>
          </w:p>
        </w:tc>
        <w:tc>
          <w:tcPr>
            <w:tcW w:w="6327" w:type="dxa"/>
            <w:tcBorders>
              <w:top w:val="nil"/>
              <w:left w:val="nil"/>
              <w:bottom w:val="single" w:sz="8" w:space="0" w:color="auto"/>
              <w:right w:val="single" w:sz="8" w:space="0" w:color="auto"/>
            </w:tcBorders>
          </w:tcPr>
          <w:p w:rsidR="00AA5816" w:rsidRPr="00441609" w:rsidRDefault="00AA5816" w:rsidP="00382010">
            <w:pPr>
              <w:widowControl w:val="0"/>
              <w:autoSpaceDE w:val="0"/>
              <w:autoSpaceDN w:val="0"/>
              <w:adjustRightInd w:val="0"/>
              <w:rPr>
                <w:sz w:val="14"/>
                <w:szCs w:val="14"/>
              </w:rPr>
            </w:pPr>
          </w:p>
        </w:tc>
      </w:tr>
      <w:tr w:rsidR="00AA5816" w:rsidRPr="00441609">
        <w:trPr>
          <w:trHeight w:val="277"/>
        </w:trPr>
        <w:tc>
          <w:tcPr>
            <w:tcW w:w="2973" w:type="dxa"/>
            <w:gridSpan w:val="2"/>
            <w:tcBorders>
              <w:top w:val="single" w:sz="8" w:space="0" w:color="auto"/>
              <w:left w:val="single" w:sz="8" w:space="0" w:color="auto"/>
              <w:bottom w:val="nil"/>
              <w:right w:val="single" w:sz="8" w:space="0" w:color="auto"/>
            </w:tcBorders>
            <w:vAlign w:val="bottom"/>
          </w:tcPr>
          <w:p w:rsidR="00AA5816" w:rsidRPr="00441609" w:rsidRDefault="00AA5816" w:rsidP="00382010">
            <w:pPr>
              <w:widowControl w:val="0"/>
              <w:autoSpaceDE w:val="0"/>
              <w:autoSpaceDN w:val="0"/>
              <w:adjustRightInd w:val="0"/>
            </w:pPr>
            <w:bookmarkStart w:id="105" w:name="page239"/>
            <w:bookmarkEnd w:id="105"/>
          </w:p>
        </w:tc>
        <w:tc>
          <w:tcPr>
            <w:tcW w:w="6327" w:type="dxa"/>
            <w:tcBorders>
              <w:top w:val="single" w:sz="8" w:space="0" w:color="auto"/>
              <w:left w:val="nil"/>
              <w:bottom w:val="nil"/>
              <w:right w:val="single" w:sz="8" w:space="0" w:color="auto"/>
            </w:tcBorders>
            <w:vAlign w:val="bottom"/>
          </w:tcPr>
          <w:p w:rsidR="00AA5816" w:rsidRPr="00441609" w:rsidRDefault="00AA5816" w:rsidP="00382010">
            <w:pPr>
              <w:widowControl w:val="0"/>
              <w:autoSpaceDE w:val="0"/>
              <w:autoSpaceDN w:val="0"/>
              <w:adjustRightInd w:val="0"/>
              <w:ind w:left="100"/>
            </w:pPr>
            <w:r w:rsidRPr="00441609">
              <w:rPr>
                <w:sz w:val="20"/>
                <w:szCs w:val="20"/>
              </w:rPr>
              <w:t>Fle</w:t>
            </w:r>
            <w:r>
              <w:rPr>
                <w:sz w:val="20"/>
                <w:szCs w:val="20"/>
              </w:rPr>
              <w:t>ksografik mürekkepler ve tonerler</w:t>
            </w:r>
            <w:r w:rsidRPr="00441609">
              <w:rPr>
                <w:sz w:val="20"/>
                <w:szCs w:val="20"/>
              </w:rPr>
              <w:t xml:space="preserve"> 0.30048</w:t>
            </w:r>
          </w:p>
        </w:tc>
      </w:tr>
      <w:tr w:rsidR="00AA5816" w:rsidRPr="00441609">
        <w:trPr>
          <w:trHeight w:val="394"/>
        </w:trPr>
        <w:tc>
          <w:tcPr>
            <w:tcW w:w="2973" w:type="dxa"/>
            <w:gridSpan w:val="2"/>
            <w:tcBorders>
              <w:top w:val="nil"/>
              <w:left w:val="single" w:sz="8" w:space="0" w:color="auto"/>
              <w:bottom w:val="nil"/>
              <w:right w:val="single" w:sz="8" w:space="0" w:color="auto"/>
            </w:tcBorders>
            <w:vAlign w:val="bottom"/>
          </w:tcPr>
          <w:p w:rsidR="00AA5816" w:rsidRPr="00441609" w:rsidRDefault="00AA5816" w:rsidP="00382010">
            <w:pPr>
              <w:widowControl w:val="0"/>
              <w:autoSpaceDE w:val="0"/>
              <w:autoSpaceDN w:val="0"/>
              <w:adjustRightInd w:val="0"/>
            </w:pPr>
          </w:p>
        </w:tc>
        <w:tc>
          <w:tcPr>
            <w:tcW w:w="6327" w:type="dxa"/>
            <w:tcBorders>
              <w:top w:val="nil"/>
              <w:left w:val="nil"/>
              <w:bottom w:val="nil"/>
              <w:right w:val="single" w:sz="8" w:space="0" w:color="auto"/>
            </w:tcBorders>
            <w:vAlign w:val="bottom"/>
          </w:tcPr>
          <w:p w:rsidR="00AA5816" w:rsidRPr="00441609" w:rsidRDefault="00AA5816" w:rsidP="00382010">
            <w:pPr>
              <w:widowControl w:val="0"/>
              <w:autoSpaceDE w:val="0"/>
              <w:autoSpaceDN w:val="0"/>
              <w:adjustRightInd w:val="0"/>
              <w:ind w:left="100"/>
            </w:pPr>
            <w:r>
              <w:rPr>
                <w:sz w:val="20"/>
                <w:szCs w:val="20"/>
              </w:rPr>
              <w:t>Boyalar</w:t>
            </w:r>
            <w:r w:rsidRPr="00441609">
              <w:rPr>
                <w:sz w:val="20"/>
                <w:szCs w:val="20"/>
              </w:rPr>
              <w:t xml:space="preserve"> 0.5008</w:t>
            </w:r>
          </w:p>
        </w:tc>
      </w:tr>
      <w:tr w:rsidR="00AA5816" w:rsidRPr="00441609">
        <w:trPr>
          <w:trHeight w:val="379"/>
        </w:trPr>
        <w:tc>
          <w:tcPr>
            <w:tcW w:w="2973" w:type="dxa"/>
            <w:gridSpan w:val="2"/>
            <w:tcBorders>
              <w:top w:val="nil"/>
              <w:left w:val="single" w:sz="8" w:space="0" w:color="auto"/>
              <w:bottom w:val="nil"/>
              <w:right w:val="single" w:sz="8" w:space="0" w:color="auto"/>
            </w:tcBorders>
            <w:vAlign w:val="bottom"/>
          </w:tcPr>
          <w:p w:rsidR="00AA5816" w:rsidRPr="00441609" w:rsidRDefault="00AA5816" w:rsidP="00382010">
            <w:pPr>
              <w:widowControl w:val="0"/>
              <w:autoSpaceDE w:val="0"/>
              <w:autoSpaceDN w:val="0"/>
              <w:adjustRightInd w:val="0"/>
            </w:pPr>
          </w:p>
        </w:tc>
        <w:tc>
          <w:tcPr>
            <w:tcW w:w="6327" w:type="dxa"/>
            <w:tcBorders>
              <w:top w:val="nil"/>
              <w:left w:val="nil"/>
              <w:bottom w:val="nil"/>
              <w:right w:val="single" w:sz="8" w:space="0" w:color="auto"/>
            </w:tcBorders>
            <w:vAlign w:val="bottom"/>
          </w:tcPr>
          <w:p w:rsidR="00AA5816" w:rsidRPr="00441609" w:rsidRDefault="00AA5816" w:rsidP="00382010">
            <w:pPr>
              <w:widowControl w:val="0"/>
              <w:autoSpaceDE w:val="0"/>
              <w:autoSpaceDN w:val="0"/>
              <w:adjustRightInd w:val="0"/>
              <w:ind w:left="100"/>
            </w:pPr>
            <w:r>
              <w:rPr>
                <w:sz w:val="20"/>
                <w:szCs w:val="20"/>
              </w:rPr>
              <w:t>Maruz kalma değerlendirmesi için, yüzey suyuna direkt boşaltım olduğu varsayılmalıdır.</w:t>
            </w:r>
          </w:p>
        </w:tc>
      </w:tr>
      <w:tr w:rsidR="00AA5816" w:rsidRPr="00441609">
        <w:trPr>
          <w:trHeight w:val="167"/>
        </w:trPr>
        <w:tc>
          <w:tcPr>
            <w:tcW w:w="2973" w:type="dxa"/>
            <w:gridSpan w:val="2"/>
            <w:tcBorders>
              <w:top w:val="nil"/>
              <w:left w:val="single" w:sz="8" w:space="0" w:color="auto"/>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4"/>
                <w:szCs w:val="14"/>
              </w:rPr>
            </w:pPr>
          </w:p>
        </w:tc>
        <w:tc>
          <w:tcPr>
            <w:tcW w:w="6327" w:type="dxa"/>
            <w:tcBorders>
              <w:top w:val="nil"/>
              <w:left w:val="nil"/>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4"/>
                <w:szCs w:val="14"/>
              </w:rPr>
            </w:pPr>
          </w:p>
        </w:tc>
      </w:tr>
      <w:tr w:rsidR="00AA5816" w:rsidRPr="00441609">
        <w:trPr>
          <w:trHeight w:val="250"/>
        </w:trPr>
        <w:tc>
          <w:tcPr>
            <w:tcW w:w="2973" w:type="dxa"/>
            <w:gridSpan w:val="2"/>
            <w:tcBorders>
              <w:top w:val="nil"/>
              <w:left w:val="single" w:sz="8" w:space="0" w:color="auto"/>
              <w:bottom w:val="nil"/>
              <w:right w:val="single" w:sz="8" w:space="0" w:color="auto"/>
            </w:tcBorders>
            <w:vAlign w:val="bottom"/>
          </w:tcPr>
          <w:p w:rsidR="00AA5816" w:rsidRPr="00441609" w:rsidRDefault="00AA5816" w:rsidP="00382010">
            <w:pPr>
              <w:widowControl w:val="0"/>
              <w:autoSpaceDE w:val="0"/>
              <w:autoSpaceDN w:val="0"/>
              <w:adjustRightInd w:val="0"/>
              <w:ind w:left="120"/>
            </w:pPr>
            <w:r>
              <w:rPr>
                <w:sz w:val="20"/>
                <w:szCs w:val="20"/>
              </w:rPr>
              <w:t>Varsayılan toprağa salınım faktörü</w:t>
            </w:r>
          </w:p>
        </w:tc>
        <w:tc>
          <w:tcPr>
            <w:tcW w:w="6327" w:type="dxa"/>
            <w:tcBorders>
              <w:top w:val="nil"/>
              <w:left w:val="nil"/>
              <w:bottom w:val="nil"/>
              <w:right w:val="single" w:sz="8" w:space="0" w:color="auto"/>
            </w:tcBorders>
            <w:vAlign w:val="bottom"/>
          </w:tcPr>
          <w:p w:rsidR="00AA5816" w:rsidRPr="00441609" w:rsidRDefault="00AA5816" w:rsidP="00382010">
            <w:pPr>
              <w:widowControl w:val="0"/>
              <w:autoSpaceDE w:val="0"/>
              <w:autoSpaceDN w:val="0"/>
              <w:adjustRightInd w:val="0"/>
              <w:ind w:left="100"/>
            </w:pPr>
            <w:r w:rsidRPr="00441609">
              <w:rPr>
                <w:sz w:val="20"/>
                <w:szCs w:val="20"/>
              </w:rPr>
              <w:t>0.00144</w:t>
            </w:r>
          </w:p>
        </w:tc>
      </w:tr>
      <w:tr w:rsidR="00AA5816" w:rsidRPr="00441609">
        <w:trPr>
          <w:trHeight w:val="151"/>
        </w:trPr>
        <w:tc>
          <w:tcPr>
            <w:tcW w:w="2973" w:type="dxa"/>
            <w:gridSpan w:val="2"/>
            <w:tcBorders>
              <w:top w:val="nil"/>
              <w:left w:val="single" w:sz="8" w:space="0" w:color="auto"/>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3"/>
                <w:szCs w:val="13"/>
              </w:rPr>
            </w:pPr>
          </w:p>
        </w:tc>
        <w:tc>
          <w:tcPr>
            <w:tcW w:w="6327" w:type="dxa"/>
            <w:tcBorders>
              <w:top w:val="nil"/>
              <w:left w:val="nil"/>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13"/>
                <w:szCs w:val="13"/>
              </w:rPr>
            </w:pPr>
          </w:p>
        </w:tc>
      </w:tr>
    </w:tbl>
    <w:p w:rsidR="00AA5816" w:rsidRDefault="00AA5816" w:rsidP="00382010">
      <w:pPr>
        <w:widowControl w:val="0"/>
        <w:autoSpaceDE w:val="0"/>
        <w:autoSpaceDN w:val="0"/>
        <w:adjustRightInd w:val="0"/>
      </w:pPr>
    </w:p>
    <w:p w:rsidR="00AA5816" w:rsidRPr="00893A16" w:rsidRDefault="00AA5816" w:rsidP="00382010">
      <w:pPr>
        <w:jc w:val="both"/>
        <w:rPr>
          <w:sz w:val="23"/>
          <w:szCs w:val="23"/>
        </w:rPr>
      </w:pPr>
    </w:p>
    <w:p w:rsidR="00AA5816" w:rsidRPr="00893A16" w:rsidRDefault="00AA5816" w:rsidP="00382010">
      <w:pPr>
        <w:widowControl w:val="0"/>
        <w:tabs>
          <w:tab w:val="left" w:pos="705"/>
        </w:tabs>
        <w:autoSpaceDE w:val="0"/>
        <w:autoSpaceDN w:val="0"/>
        <w:adjustRightInd w:val="0"/>
        <w:ind w:left="6"/>
        <w:jc w:val="both"/>
        <w:rPr>
          <w:b/>
          <w:bCs/>
          <w:sz w:val="23"/>
          <w:szCs w:val="23"/>
        </w:rPr>
      </w:pPr>
      <w:r w:rsidRPr="00893A16">
        <w:rPr>
          <w:b/>
          <w:bCs/>
          <w:sz w:val="23"/>
          <w:szCs w:val="23"/>
        </w:rPr>
        <w:t>6</w:t>
      </w:r>
      <w:r w:rsidRPr="00893A16">
        <w:rPr>
          <w:b/>
          <w:bCs/>
          <w:sz w:val="23"/>
          <w:szCs w:val="23"/>
        </w:rPr>
        <w:tab/>
        <w:t>Tehlikeli atıkların termal bertarafı</w:t>
      </w:r>
    </w:p>
    <w:p w:rsidR="00AA5816" w:rsidRPr="00893A16" w:rsidRDefault="00AA5816" w:rsidP="00382010">
      <w:pPr>
        <w:widowControl w:val="0"/>
        <w:autoSpaceDE w:val="0"/>
        <w:autoSpaceDN w:val="0"/>
        <w:adjustRightInd w:val="0"/>
        <w:jc w:val="both"/>
        <w:rPr>
          <w:sz w:val="23"/>
          <w:szCs w:val="23"/>
        </w:rPr>
      </w:pPr>
    </w:p>
    <w:p w:rsidR="00AA5816" w:rsidRPr="00893A16" w:rsidRDefault="00AA5816" w:rsidP="006E3567">
      <w:pPr>
        <w:widowControl w:val="0"/>
        <w:numPr>
          <w:ilvl w:val="0"/>
          <w:numId w:val="55"/>
        </w:numPr>
        <w:overflowPunct w:val="0"/>
        <w:autoSpaceDE w:val="0"/>
        <w:autoSpaceDN w:val="0"/>
        <w:adjustRightInd w:val="0"/>
        <w:ind w:left="726" w:hanging="726"/>
        <w:jc w:val="both"/>
        <w:rPr>
          <w:b/>
          <w:bCs/>
          <w:sz w:val="23"/>
          <w:szCs w:val="23"/>
        </w:rPr>
      </w:pPr>
      <w:r w:rsidRPr="00893A16">
        <w:rPr>
          <w:b/>
          <w:bCs/>
          <w:sz w:val="23"/>
          <w:szCs w:val="23"/>
        </w:rPr>
        <w:t>İyileştirme seçenekleri</w:t>
      </w:r>
    </w:p>
    <w:p w:rsidR="00AA5816" w:rsidRPr="00893A16" w:rsidRDefault="00AA5816" w:rsidP="00382010">
      <w:pPr>
        <w:widowControl w:val="0"/>
        <w:autoSpaceDE w:val="0"/>
        <w:autoSpaceDN w:val="0"/>
        <w:adjustRightInd w:val="0"/>
        <w:jc w:val="both"/>
        <w:rPr>
          <w:sz w:val="23"/>
          <w:szCs w:val="23"/>
        </w:rPr>
      </w:pPr>
    </w:p>
    <w:p w:rsidR="00AA5816" w:rsidRPr="00893A16" w:rsidRDefault="00AA5816" w:rsidP="00382010">
      <w:pPr>
        <w:widowControl w:val="0"/>
        <w:overflowPunct w:val="0"/>
        <w:autoSpaceDE w:val="0"/>
        <w:autoSpaceDN w:val="0"/>
        <w:adjustRightInd w:val="0"/>
        <w:ind w:left="6"/>
        <w:jc w:val="both"/>
        <w:rPr>
          <w:sz w:val="23"/>
          <w:szCs w:val="23"/>
        </w:rPr>
      </w:pPr>
      <w:r w:rsidRPr="00893A16">
        <w:rPr>
          <w:sz w:val="23"/>
          <w:szCs w:val="23"/>
        </w:rPr>
        <w:t xml:space="preserve">Emisyon faktörlerini iyileştirme seçenekleri kentsel atık termal bertarafı ile aynıdır. Atık Direktifinde öngörülen daha yüksek içten yanma dereceleri nedeniyle PCB gibi tehlikeli organik maddelere için de geçerlidirler. </w:t>
      </w:r>
    </w:p>
    <w:p w:rsidR="00AA5816" w:rsidRPr="00893A16" w:rsidRDefault="00AA5816" w:rsidP="00382010">
      <w:pPr>
        <w:widowControl w:val="0"/>
        <w:autoSpaceDE w:val="0"/>
        <w:autoSpaceDN w:val="0"/>
        <w:adjustRightInd w:val="0"/>
        <w:jc w:val="both"/>
        <w:rPr>
          <w:sz w:val="23"/>
          <w:szCs w:val="23"/>
        </w:rPr>
      </w:pPr>
    </w:p>
    <w:p w:rsidR="00AA5816" w:rsidRPr="00893A16" w:rsidRDefault="00AA5816" w:rsidP="006E3567">
      <w:pPr>
        <w:widowControl w:val="0"/>
        <w:numPr>
          <w:ilvl w:val="0"/>
          <w:numId w:val="56"/>
        </w:numPr>
        <w:overflowPunct w:val="0"/>
        <w:autoSpaceDE w:val="0"/>
        <w:autoSpaceDN w:val="0"/>
        <w:adjustRightInd w:val="0"/>
        <w:ind w:left="726" w:hanging="726"/>
        <w:jc w:val="both"/>
        <w:rPr>
          <w:b/>
          <w:bCs/>
          <w:sz w:val="23"/>
          <w:szCs w:val="23"/>
        </w:rPr>
      </w:pPr>
      <w:r w:rsidRPr="00893A16">
        <w:rPr>
          <w:b/>
          <w:bCs/>
          <w:sz w:val="23"/>
          <w:szCs w:val="23"/>
        </w:rPr>
        <w:t>Tehlikeli atık yakma için varsayılan maruz kalma senaryosu</w:t>
      </w:r>
    </w:p>
    <w:p w:rsidR="00AA5816" w:rsidRDefault="00AA5816" w:rsidP="00382010">
      <w:pPr>
        <w:widowControl w:val="0"/>
        <w:autoSpaceDE w:val="0"/>
        <w:autoSpaceDN w:val="0"/>
        <w:adjustRightInd w:val="0"/>
      </w:pPr>
    </w:p>
    <w:p w:rsidR="00BF589E" w:rsidRDefault="00BF589E" w:rsidP="00BF589E">
      <w:pPr>
        <w:pStyle w:val="ResimYazs"/>
      </w:pPr>
      <w:bookmarkStart w:id="106" w:name="_Toc439671983"/>
      <w:r>
        <w:t xml:space="preserve">Tablo R.18- </w:t>
      </w:r>
      <w:r>
        <w:fldChar w:fldCharType="begin"/>
      </w:r>
      <w:r>
        <w:instrText xml:space="preserve"> SEQ Tablo_R.18- \* ARABIC </w:instrText>
      </w:r>
      <w:r>
        <w:fldChar w:fldCharType="separate"/>
      </w:r>
      <w:r w:rsidR="00B5752B">
        <w:rPr>
          <w:noProof/>
        </w:rPr>
        <w:t>33</w:t>
      </w:r>
      <w:r>
        <w:fldChar w:fldCharType="end"/>
      </w:r>
      <w:r>
        <w:t xml:space="preserve">: </w:t>
      </w:r>
      <w:r w:rsidRPr="00BF589E">
        <w:rPr>
          <w:b w:val="0"/>
        </w:rPr>
        <w:t>Tehlikeli atıkların yakılması için genel maruz kalma senaryosu</w:t>
      </w:r>
      <w:bookmarkEnd w:id="106"/>
    </w:p>
    <w:tbl>
      <w:tblPr>
        <w:tblW w:w="0" w:type="auto"/>
        <w:tblInd w:w="2" w:type="dxa"/>
        <w:tblLayout w:type="fixed"/>
        <w:tblCellMar>
          <w:left w:w="0" w:type="dxa"/>
          <w:right w:w="0" w:type="dxa"/>
        </w:tblCellMar>
        <w:tblLook w:val="0000" w:firstRow="0" w:lastRow="0" w:firstColumn="0" w:lastColumn="0" w:noHBand="0" w:noVBand="0"/>
      </w:tblPr>
      <w:tblGrid>
        <w:gridCol w:w="3075"/>
        <w:gridCol w:w="6205"/>
      </w:tblGrid>
      <w:tr w:rsidR="00AA5816" w:rsidRPr="00441609">
        <w:trPr>
          <w:trHeight w:val="279"/>
        </w:trPr>
        <w:tc>
          <w:tcPr>
            <w:tcW w:w="3075" w:type="dxa"/>
            <w:tcBorders>
              <w:top w:val="single" w:sz="8" w:space="0" w:color="auto"/>
              <w:left w:val="single" w:sz="8" w:space="0" w:color="auto"/>
              <w:bottom w:val="nil"/>
              <w:right w:val="single" w:sz="8" w:space="0" w:color="auto"/>
            </w:tcBorders>
          </w:tcPr>
          <w:p w:rsidR="00AA5816" w:rsidRPr="00441609" w:rsidRDefault="00AA5816" w:rsidP="00382010">
            <w:pPr>
              <w:widowControl w:val="0"/>
              <w:autoSpaceDE w:val="0"/>
              <w:autoSpaceDN w:val="0"/>
              <w:adjustRightInd w:val="0"/>
              <w:ind w:left="120"/>
            </w:pPr>
            <w:r w:rsidRPr="00441609">
              <w:rPr>
                <w:b/>
                <w:bCs/>
                <w:sz w:val="20"/>
                <w:szCs w:val="20"/>
              </w:rPr>
              <w:t>Paramet</w:t>
            </w:r>
            <w:r>
              <w:rPr>
                <w:b/>
                <w:bCs/>
                <w:sz w:val="20"/>
                <w:szCs w:val="20"/>
              </w:rPr>
              <w:t>re</w:t>
            </w:r>
          </w:p>
        </w:tc>
        <w:tc>
          <w:tcPr>
            <w:tcW w:w="6205" w:type="dxa"/>
            <w:tcBorders>
              <w:top w:val="single" w:sz="8" w:space="0" w:color="auto"/>
              <w:left w:val="nil"/>
              <w:bottom w:val="nil"/>
              <w:right w:val="single" w:sz="8" w:space="0" w:color="auto"/>
            </w:tcBorders>
          </w:tcPr>
          <w:p w:rsidR="00AA5816" w:rsidRPr="00441609" w:rsidRDefault="00AA5816" w:rsidP="00382010">
            <w:pPr>
              <w:widowControl w:val="0"/>
              <w:autoSpaceDE w:val="0"/>
              <w:autoSpaceDN w:val="0"/>
              <w:adjustRightInd w:val="0"/>
              <w:ind w:left="100"/>
            </w:pPr>
            <w:r>
              <w:rPr>
                <w:b/>
                <w:bCs/>
                <w:sz w:val="20"/>
                <w:szCs w:val="20"/>
              </w:rPr>
              <w:t>Tanım</w:t>
            </w:r>
          </w:p>
        </w:tc>
      </w:tr>
      <w:tr w:rsidR="00AA5816" w:rsidRPr="00441609">
        <w:trPr>
          <w:trHeight w:val="146"/>
        </w:trPr>
        <w:tc>
          <w:tcPr>
            <w:tcW w:w="3075" w:type="dxa"/>
            <w:tcBorders>
              <w:top w:val="nil"/>
              <w:left w:val="single" w:sz="8" w:space="0" w:color="auto"/>
              <w:bottom w:val="single" w:sz="8" w:space="0" w:color="auto"/>
              <w:right w:val="single" w:sz="8" w:space="0" w:color="auto"/>
            </w:tcBorders>
          </w:tcPr>
          <w:p w:rsidR="00AA5816" w:rsidRPr="00441609" w:rsidRDefault="00AA5816" w:rsidP="00382010">
            <w:pPr>
              <w:widowControl w:val="0"/>
              <w:autoSpaceDE w:val="0"/>
              <w:autoSpaceDN w:val="0"/>
              <w:adjustRightInd w:val="0"/>
              <w:rPr>
                <w:sz w:val="12"/>
                <w:szCs w:val="12"/>
              </w:rPr>
            </w:pPr>
          </w:p>
        </w:tc>
        <w:tc>
          <w:tcPr>
            <w:tcW w:w="6205" w:type="dxa"/>
            <w:tcBorders>
              <w:top w:val="nil"/>
              <w:left w:val="nil"/>
              <w:bottom w:val="single" w:sz="8" w:space="0" w:color="auto"/>
              <w:right w:val="single" w:sz="8" w:space="0" w:color="auto"/>
            </w:tcBorders>
          </w:tcPr>
          <w:p w:rsidR="00AA5816" w:rsidRPr="00441609" w:rsidRDefault="00AA5816" w:rsidP="00382010">
            <w:pPr>
              <w:widowControl w:val="0"/>
              <w:autoSpaceDE w:val="0"/>
              <w:autoSpaceDN w:val="0"/>
              <w:adjustRightInd w:val="0"/>
              <w:rPr>
                <w:sz w:val="12"/>
                <w:szCs w:val="12"/>
              </w:rPr>
            </w:pPr>
          </w:p>
        </w:tc>
      </w:tr>
      <w:tr w:rsidR="00AA5816" w:rsidRPr="00441609">
        <w:trPr>
          <w:trHeight w:val="250"/>
        </w:trPr>
        <w:tc>
          <w:tcPr>
            <w:tcW w:w="3075" w:type="dxa"/>
            <w:tcBorders>
              <w:top w:val="nil"/>
              <w:left w:val="single" w:sz="8" w:space="0" w:color="auto"/>
              <w:bottom w:val="nil"/>
              <w:right w:val="single" w:sz="8" w:space="0" w:color="auto"/>
            </w:tcBorders>
          </w:tcPr>
          <w:p w:rsidR="00AA5816" w:rsidRPr="00441609" w:rsidRDefault="00AA5816" w:rsidP="00382010">
            <w:pPr>
              <w:widowControl w:val="0"/>
              <w:autoSpaceDE w:val="0"/>
              <w:autoSpaceDN w:val="0"/>
              <w:adjustRightInd w:val="0"/>
              <w:ind w:left="120"/>
            </w:pPr>
            <w:r>
              <w:rPr>
                <w:sz w:val="20"/>
                <w:szCs w:val="20"/>
              </w:rPr>
              <w:t>Atıkların tipleri</w:t>
            </w:r>
          </w:p>
        </w:tc>
        <w:tc>
          <w:tcPr>
            <w:tcW w:w="6205" w:type="dxa"/>
            <w:tcBorders>
              <w:top w:val="nil"/>
              <w:left w:val="nil"/>
              <w:bottom w:val="nil"/>
              <w:right w:val="single" w:sz="8" w:space="0" w:color="auto"/>
            </w:tcBorders>
          </w:tcPr>
          <w:p w:rsidR="00AA5816" w:rsidRPr="00441609" w:rsidRDefault="00AA5816" w:rsidP="00382010">
            <w:pPr>
              <w:widowControl w:val="0"/>
              <w:autoSpaceDE w:val="0"/>
              <w:autoSpaceDN w:val="0"/>
              <w:adjustRightInd w:val="0"/>
              <w:ind w:left="100"/>
            </w:pPr>
            <w:r>
              <w:rPr>
                <w:sz w:val="20"/>
                <w:szCs w:val="20"/>
              </w:rPr>
              <w:t>Tehlikeli atıklar, tehlikeli maddeleri içeren atıklar</w:t>
            </w:r>
          </w:p>
        </w:tc>
      </w:tr>
      <w:tr w:rsidR="00AA5816" w:rsidRPr="00441609">
        <w:trPr>
          <w:trHeight w:val="150"/>
        </w:trPr>
        <w:tc>
          <w:tcPr>
            <w:tcW w:w="3075" w:type="dxa"/>
            <w:tcBorders>
              <w:top w:val="nil"/>
              <w:left w:val="single" w:sz="8" w:space="0" w:color="auto"/>
              <w:bottom w:val="single" w:sz="8" w:space="0" w:color="auto"/>
              <w:right w:val="single" w:sz="8" w:space="0" w:color="auto"/>
            </w:tcBorders>
          </w:tcPr>
          <w:p w:rsidR="00AA5816" w:rsidRPr="00441609" w:rsidRDefault="00AA5816" w:rsidP="00382010">
            <w:pPr>
              <w:widowControl w:val="0"/>
              <w:autoSpaceDE w:val="0"/>
              <w:autoSpaceDN w:val="0"/>
              <w:adjustRightInd w:val="0"/>
              <w:rPr>
                <w:sz w:val="13"/>
                <w:szCs w:val="13"/>
              </w:rPr>
            </w:pPr>
          </w:p>
        </w:tc>
        <w:tc>
          <w:tcPr>
            <w:tcW w:w="6205" w:type="dxa"/>
            <w:tcBorders>
              <w:top w:val="nil"/>
              <w:left w:val="nil"/>
              <w:bottom w:val="single" w:sz="8" w:space="0" w:color="auto"/>
              <w:right w:val="single" w:sz="8" w:space="0" w:color="auto"/>
            </w:tcBorders>
          </w:tcPr>
          <w:p w:rsidR="00AA5816" w:rsidRPr="00441609" w:rsidRDefault="00AA5816" w:rsidP="00382010">
            <w:pPr>
              <w:widowControl w:val="0"/>
              <w:autoSpaceDE w:val="0"/>
              <w:autoSpaceDN w:val="0"/>
              <w:adjustRightInd w:val="0"/>
              <w:rPr>
                <w:sz w:val="13"/>
                <w:szCs w:val="13"/>
              </w:rPr>
            </w:pPr>
          </w:p>
        </w:tc>
      </w:tr>
      <w:tr w:rsidR="00AA5816" w:rsidRPr="00441609">
        <w:trPr>
          <w:trHeight w:val="203"/>
        </w:trPr>
        <w:tc>
          <w:tcPr>
            <w:tcW w:w="3075" w:type="dxa"/>
            <w:tcBorders>
              <w:top w:val="nil"/>
              <w:left w:val="single" w:sz="8" w:space="0" w:color="auto"/>
              <w:bottom w:val="nil"/>
              <w:right w:val="single" w:sz="8" w:space="0" w:color="auto"/>
            </w:tcBorders>
          </w:tcPr>
          <w:p w:rsidR="00AA5816" w:rsidRPr="00441609" w:rsidRDefault="00AA5816" w:rsidP="00382010">
            <w:pPr>
              <w:widowControl w:val="0"/>
              <w:autoSpaceDE w:val="0"/>
              <w:autoSpaceDN w:val="0"/>
              <w:adjustRightInd w:val="0"/>
              <w:ind w:left="120"/>
            </w:pPr>
            <w:r>
              <w:rPr>
                <w:sz w:val="20"/>
                <w:szCs w:val="20"/>
              </w:rPr>
              <w:t>Varsayımlar</w:t>
            </w:r>
          </w:p>
        </w:tc>
        <w:tc>
          <w:tcPr>
            <w:tcW w:w="6205" w:type="dxa"/>
            <w:tcBorders>
              <w:top w:val="nil"/>
              <w:left w:val="nil"/>
              <w:bottom w:val="nil"/>
              <w:right w:val="single" w:sz="8" w:space="0" w:color="auto"/>
            </w:tcBorders>
          </w:tcPr>
          <w:p w:rsidR="00AA5816" w:rsidRPr="00441609" w:rsidRDefault="00AA5816" w:rsidP="00382010">
            <w:pPr>
              <w:widowControl w:val="0"/>
              <w:autoSpaceDE w:val="0"/>
              <w:autoSpaceDN w:val="0"/>
              <w:adjustRightInd w:val="0"/>
              <w:ind w:left="100"/>
            </w:pPr>
            <w:r>
              <w:rPr>
                <w:sz w:val="20"/>
                <w:szCs w:val="20"/>
              </w:rPr>
              <w:t>Yakma /birlikte yakma işlemi yasal gerekliliklere uygun yürütülür</w:t>
            </w:r>
          </w:p>
        </w:tc>
      </w:tr>
      <w:tr w:rsidR="00AA5816" w:rsidRPr="00441609">
        <w:trPr>
          <w:trHeight w:val="167"/>
        </w:trPr>
        <w:tc>
          <w:tcPr>
            <w:tcW w:w="3075" w:type="dxa"/>
            <w:tcBorders>
              <w:top w:val="nil"/>
              <w:left w:val="single" w:sz="8" w:space="0" w:color="auto"/>
              <w:bottom w:val="single" w:sz="8" w:space="0" w:color="auto"/>
              <w:right w:val="single" w:sz="8" w:space="0" w:color="auto"/>
            </w:tcBorders>
          </w:tcPr>
          <w:p w:rsidR="00AA5816" w:rsidRPr="00441609" w:rsidRDefault="00AA5816" w:rsidP="00382010">
            <w:pPr>
              <w:widowControl w:val="0"/>
              <w:autoSpaceDE w:val="0"/>
              <w:autoSpaceDN w:val="0"/>
              <w:adjustRightInd w:val="0"/>
              <w:rPr>
                <w:sz w:val="14"/>
                <w:szCs w:val="14"/>
              </w:rPr>
            </w:pPr>
          </w:p>
        </w:tc>
        <w:tc>
          <w:tcPr>
            <w:tcW w:w="6205" w:type="dxa"/>
            <w:tcBorders>
              <w:top w:val="nil"/>
              <w:left w:val="nil"/>
              <w:bottom w:val="single" w:sz="8" w:space="0" w:color="auto"/>
              <w:right w:val="single" w:sz="8" w:space="0" w:color="auto"/>
            </w:tcBorders>
          </w:tcPr>
          <w:p w:rsidR="00AA5816" w:rsidRPr="00441609" w:rsidRDefault="00AA5816" w:rsidP="00382010">
            <w:pPr>
              <w:widowControl w:val="0"/>
              <w:autoSpaceDE w:val="0"/>
              <w:autoSpaceDN w:val="0"/>
              <w:adjustRightInd w:val="0"/>
              <w:rPr>
                <w:sz w:val="14"/>
                <w:szCs w:val="14"/>
              </w:rPr>
            </w:pPr>
          </w:p>
        </w:tc>
      </w:tr>
      <w:tr w:rsidR="00AA5816" w:rsidRPr="00441609">
        <w:trPr>
          <w:trHeight w:val="250"/>
        </w:trPr>
        <w:tc>
          <w:tcPr>
            <w:tcW w:w="3075" w:type="dxa"/>
            <w:tcBorders>
              <w:top w:val="nil"/>
              <w:left w:val="single" w:sz="8" w:space="0" w:color="auto"/>
              <w:bottom w:val="nil"/>
              <w:right w:val="single" w:sz="8" w:space="0" w:color="auto"/>
            </w:tcBorders>
          </w:tcPr>
          <w:p w:rsidR="00AA5816" w:rsidRPr="00441609" w:rsidRDefault="00AA5816" w:rsidP="00382010">
            <w:pPr>
              <w:widowControl w:val="0"/>
              <w:autoSpaceDE w:val="0"/>
              <w:autoSpaceDN w:val="0"/>
              <w:adjustRightInd w:val="0"/>
              <w:ind w:left="120"/>
            </w:pPr>
            <w:r>
              <w:rPr>
                <w:sz w:val="20"/>
                <w:szCs w:val="20"/>
              </w:rPr>
              <w:t>Ön-işlem</w:t>
            </w:r>
          </w:p>
        </w:tc>
        <w:tc>
          <w:tcPr>
            <w:tcW w:w="6205" w:type="dxa"/>
            <w:tcBorders>
              <w:top w:val="nil"/>
              <w:left w:val="nil"/>
              <w:bottom w:val="nil"/>
              <w:right w:val="single" w:sz="8" w:space="0" w:color="auto"/>
            </w:tcBorders>
          </w:tcPr>
          <w:p w:rsidR="00AA5816" w:rsidRPr="00441609" w:rsidRDefault="00AA5816" w:rsidP="00382010">
            <w:pPr>
              <w:widowControl w:val="0"/>
              <w:autoSpaceDE w:val="0"/>
              <w:autoSpaceDN w:val="0"/>
              <w:adjustRightInd w:val="0"/>
              <w:ind w:left="100"/>
            </w:pPr>
            <w:r>
              <w:rPr>
                <w:sz w:val="20"/>
                <w:szCs w:val="20"/>
              </w:rPr>
              <w:t>Atıkların ön bertarafı yoktur, hacmin mekanik olarak azaltılması ve karıştırma hariç</w:t>
            </w:r>
          </w:p>
        </w:tc>
      </w:tr>
      <w:tr w:rsidR="00AA5816" w:rsidRPr="00441609">
        <w:trPr>
          <w:trHeight w:val="150"/>
        </w:trPr>
        <w:tc>
          <w:tcPr>
            <w:tcW w:w="3075" w:type="dxa"/>
            <w:tcBorders>
              <w:top w:val="nil"/>
              <w:left w:val="single" w:sz="8" w:space="0" w:color="auto"/>
              <w:bottom w:val="single" w:sz="8" w:space="0" w:color="auto"/>
              <w:right w:val="single" w:sz="8" w:space="0" w:color="auto"/>
            </w:tcBorders>
          </w:tcPr>
          <w:p w:rsidR="00AA5816" w:rsidRPr="00441609" w:rsidRDefault="00AA5816" w:rsidP="00382010">
            <w:pPr>
              <w:widowControl w:val="0"/>
              <w:autoSpaceDE w:val="0"/>
              <w:autoSpaceDN w:val="0"/>
              <w:adjustRightInd w:val="0"/>
              <w:rPr>
                <w:sz w:val="13"/>
                <w:szCs w:val="13"/>
              </w:rPr>
            </w:pPr>
          </w:p>
        </w:tc>
        <w:tc>
          <w:tcPr>
            <w:tcW w:w="6205" w:type="dxa"/>
            <w:tcBorders>
              <w:top w:val="nil"/>
              <w:left w:val="nil"/>
              <w:bottom w:val="single" w:sz="8" w:space="0" w:color="auto"/>
              <w:right w:val="single" w:sz="8" w:space="0" w:color="auto"/>
            </w:tcBorders>
          </w:tcPr>
          <w:p w:rsidR="00AA5816" w:rsidRPr="00441609" w:rsidRDefault="00AA5816" w:rsidP="00382010">
            <w:pPr>
              <w:widowControl w:val="0"/>
              <w:autoSpaceDE w:val="0"/>
              <w:autoSpaceDN w:val="0"/>
              <w:adjustRightInd w:val="0"/>
              <w:rPr>
                <w:sz w:val="13"/>
                <w:szCs w:val="13"/>
              </w:rPr>
            </w:pPr>
          </w:p>
        </w:tc>
      </w:tr>
      <w:tr w:rsidR="00AA5816" w:rsidRPr="00441609">
        <w:trPr>
          <w:trHeight w:val="250"/>
        </w:trPr>
        <w:tc>
          <w:tcPr>
            <w:tcW w:w="3075" w:type="dxa"/>
            <w:tcBorders>
              <w:top w:val="nil"/>
              <w:left w:val="single" w:sz="8" w:space="0" w:color="auto"/>
              <w:bottom w:val="nil"/>
              <w:right w:val="single" w:sz="8" w:space="0" w:color="auto"/>
            </w:tcBorders>
          </w:tcPr>
          <w:p w:rsidR="00AA5816" w:rsidRPr="00441609" w:rsidRDefault="00AA5816" w:rsidP="00382010">
            <w:pPr>
              <w:widowControl w:val="0"/>
              <w:autoSpaceDE w:val="0"/>
              <w:autoSpaceDN w:val="0"/>
              <w:adjustRightInd w:val="0"/>
              <w:ind w:left="120"/>
            </w:pPr>
            <w:r>
              <w:rPr>
                <w:sz w:val="20"/>
                <w:szCs w:val="20"/>
              </w:rPr>
              <w:t>Senaryo tanımı</w:t>
            </w:r>
          </w:p>
        </w:tc>
        <w:tc>
          <w:tcPr>
            <w:tcW w:w="6205" w:type="dxa"/>
            <w:tcBorders>
              <w:top w:val="nil"/>
              <w:left w:val="nil"/>
              <w:bottom w:val="nil"/>
              <w:right w:val="single" w:sz="8" w:space="0" w:color="auto"/>
            </w:tcBorders>
          </w:tcPr>
          <w:p w:rsidR="00AA5816" w:rsidRPr="00441609" w:rsidRDefault="00AA5816" w:rsidP="00382010">
            <w:pPr>
              <w:widowControl w:val="0"/>
              <w:autoSpaceDE w:val="0"/>
              <w:autoSpaceDN w:val="0"/>
              <w:adjustRightInd w:val="0"/>
              <w:ind w:left="100"/>
            </w:pPr>
            <w:r>
              <w:rPr>
                <w:sz w:val="20"/>
                <w:szCs w:val="20"/>
              </w:rPr>
              <w:t>Atık yakıcı yerel koşullara uyumludur ve yetkilidir</w:t>
            </w:r>
          </w:p>
        </w:tc>
      </w:tr>
      <w:tr w:rsidR="00AA5816" w:rsidRPr="00441609">
        <w:trPr>
          <w:trHeight w:val="150"/>
        </w:trPr>
        <w:tc>
          <w:tcPr>
            <w:tcW w:w="3075" w:type="dxa"/>
            <w:tcBorders>
              <w:top w:val="nil"/>
              <w:left w:val="single" w:sz="8" w:space="0" w:color="auto"/>
              <w:bottom w:val="single" w:sz="8" w:space="0" w:color="auto"/>
              <w:right w:val="single" w:sz="8" w:space="0" w:color="auto"/>
            </w:tcBorders>
          </w:tcPr>
          <w:p w:rsidR="00AA5816" w:rsidRPr="00441609" w:rsidRDefault="00AA5816" w:rsidP="00382010">
            <w:pPr>
              <w:widowControl w:val="0"/>
              <w:autoSpaceDE w:val="0"/>
              <w:autoSpaceDN w:val="0"/>
              <w:adjustRightInd w:val="0"/>
              <w:rPr>
                <w:sz w:val="13"/>
                <w:szCs w:val="13"/>
              </w:rPr>
            </w:pPr>
          </w:p>
        </w:tc>
        <w:tc>
          <w:tcPr>
            <w:tcW w:w="6205" w:type="dxa"/>
            <w:tcBorders>
              <w:top w:val="nil"/>
              <w:left w:val="nil"/>
              <w:bottom w:val="single" w:sz="8" w:space="0" w:color="auto"/>
              <w:right w:val="single" w:sz="8" w:space="0" w:color="auto"/>
            </w:tcBorders>
          </w:tcPr>
          <w:p w:rsidR="00AA5816" w:rsidRPr="00441609" w:rsidRDefault="00AA5816" w:rsidP="00382010">
            <w:pPr>
              <w:widowControl w:val="0"/>
              <w:autoSpaceDE w:val="0"/>
              <w:autoSpaceDN w:val="0"/>
              <w:adjustRightInd w:val="0"/>
              <w:rPr>
                <w:sz w:val="13"/>
                <w:szCs w:val="13"/>
              </w:rPr>
            </w:pPr>
          </w:p>
        </w:tc>
      </w:tr>
      <w:tr w:rsidR="00AA5816" w:rsidRPr="004D6975">
        <w:trPr>
          <w:trHeight w:val="203"/>
        </w:trPr>
        <w:tc>
          <w:tcPr>
            <w:tcW w:w="3075" w:type="dxa"/>
            <w:tcBorders>
              <w:top w:val="nil"/>
              <w:left w:val="single" w:sz="8" w:space="0" w:color="auto"/>
              <w:bottom w:val="nil"/>
              <w:right w:val="single" w:sz="8" w:space="0" w:color="auto"/>
            </w:tcBorders>
          </w:tcPr>
          <w:p w:rsidR="00AA5816" w:rsidRPr="004D6975" w:rsidRDefault="00AA5816" w:rsidP="00382010">
            <w:pPr>
              <w:widowControl w:val="0"/>
              <w:autoSpaceDE w:val="0"/>
              <w:autoSpaceDN w:val="0"/>
              <w:adjustRightInd w:val="0"/>
              <w:ind w:left="120"/>
              <w:rPr>
                <w:sz w:val="20"/>
                <w:szCs w:val="20"/>
              </w:rPr>
            </w:pPr>
            <w:r w:rsidRPr="004D6975">
              <w:rPr>
                <w:sz w:val="20"/>
                <w:szCs w:val="20"/>
              </w:rPr>
              <w:t>Maddenin fiziksel formu</w:t>
            </w:r>
          </w:p>
        </w:tc>
        <w:tc>
          <w:tcPr>
            <w:tcW w:w="6205" w:type="dxa"/>
            <w:tcBorders>
              <w:top w:val="nil"/>
              <w:left w:val="nil"/>
              <w:bottom w:val="nil"/>
              <w:right w:val="single" w:sz="8" w:space="0" w:color="auto"/>
            </w:tcBorders>
          </w:tcPr>
          <w:p w:rsidR="00AA5816" w:rsidRPr="004D6975" w:rsidRDefault="00AA5816" w:rsidP="00382010">
            <w:pPr>
              <w:widowControl w:val="0"/>
              <w:autoSpaceDE w:val="0"/>
              <w:autoSpaceDN w:val="0"/>
              <w:adjustRightInd w:val="0"/>
              <w:ind w:left="100"/>
              <w:rPr>
                <w:sz w:val="20"/>
                <w:szCs w:val="20"/>
              </w:rPr>
            </w:pPr>
            <w:r w:rsidRPr="004D6975">
              <w:rPr>
                <w:sz w:val="20"/>
                <w:szCs w:val="20"/>
              </w:rPr>
              <w:t>Tehlikeli atıkların parçası, katı veya sıvı</w:t>
            </w:r>
          </w:p>
        </w:tc>
      </w:tr>
      <w:tr w:rsidR="00AA5816" w:rsidRPr="00441609">
        <w:trPr>
          <w:trHeight w:val="166"/>
        </w:trPr>
        <w:tc>
          <w:tcPr>
            <w:tcW w:w="3075" w:type="dxa"/>
            <w:tcBorders>
              <w:top w:val="nil"/>
              <w:left w:val="single" w:sz="8" w:space="0" w:color="auto"/>
              <w:bottom w:val="single" w:sz="8" w:space="0" w:color="auto"/>
              <w:right w:val="single" w:sz="8" w:space="0" w:color="auto"/>
            </w:tcBorders>
          </w:tcPr>
          <w:p w:rsidR="00AA5816" w:rsidRPr="00441609" w:rsidRDefault="00AA5816" w:rsidP="00382010">
            <w:pPr>
              <w:widowControl w:val="0"/>
              <w:autoSpaceDE w:val="0"/>
              <w:autoSpaceDN w:val="0"/>
              <w:adjustRightInd w:val="0"/>
              <w:rPr>
                <w:sz w:val="14"/>
                <w:szCs w:val="14"/>
              </w:rPr>
            </w:pPr>
          </w:p>
        </w:tc>
        <w:tc>
          <w:tcPr>
            <w:tcW w:w="6205" w:type="dxa"/>
            <w:tcBorders>
              <w:top w:val="nil"/>
              <w:left w:val="nil"/>
              <w:bottom w:val="single" w:sz="8" w:space="0" w:color="auto"/>
              <w:right w:val="single" w:sz="8" w:space="0" w:color="auto"/>
            </w:tcBorders>
          </w:tcPr>
          <w:p w:rsidR="00AA5816" w:rsidRPr="00441609" w:rsidRDefault="00AA5816" w:rsidP="00382010">
            <w:pPr>
              <w:widowControl w:val="0"/>
              <w:autoSpaceDE w:val="0"/>
              <w:autoSpaceDN w:val="0"/>
              <w:adjustRightInd w:val="0"/>
              <w:rPr>
                <w:sz w:val="14"/>
                <w:szCs w:val="14"/>
              </w:rPr>
            </w:pPr>
          </w:p>
        </w:tc>
      </w:tr>
      <w:tr w:rsidR="00AA5816" w:rsidRPr="00441609">
        <w:trPr>
          <w:trHeight w:val="203"/>
        </w:trPr>
        <w:tc>
          <w:tcPr>
            <w:tcW w:w="3075" w:type="dxa"/>
            <w:tcBorders>
              <w:top w:val="nil"/>
              <w:left w:val="single" w:sz="8" w:space="0" w:color="auto"/>
              <w:bottom w:val="nil"/>
              <w:right w:val="single" w:sz="8" w:space="0" w:color="auto"/>
            </w:tcBorders>
          </w:tcPr>
          <w:p w:rsidR="00AA5816" w:rsidRPr="00441609" w:rsidRDefault="00AA5816" w:rsidP="00382010">
            <w:pPr>
              <w:widowControl w:val="0"/>
              <w:autoSpaceDE w:val="0"/>
              <w:autoSpaceDN w:val="0"/>
              <w:adjustRightInd w:val="0"/>
              <w:ind w:left="120"/>
            </w:pPr>
            <w:r>
              <w:rPr>
                <w:sz w:val="20"/>
                <w:szCs w:val="20"/>
              </w:rPr>
              <w:t>İşletim koşulları</w:t>
            </w:r>
          </w:p>
        </w:tc>
        <w:tc>
          <w:tcPr>
            <w:tcW w:w="6205" w:type="dxa"/>
            <w:tcBorders>
              <w:top w:val="nil"/>
              <w:left w:val="nil"/>
              <w:bottom w:val="nil"/>
              <w:right w:val="single" w:sz="8" w:space="0" w:color="auto"/>
            </w:tcBorders>
          </w:tcPr>
          <w:p w:rsidR="00AA5816" w:rsidRPr="00441609" w:rsidRDefault="00AA5816" w:rsidP="00382010">
            <w:pPr>
              <w:widowControl w:val="0"/>
              <w:autoSpaceDE w:val="0"/>
              <w:autoSpaceDN w:val="0"/>
              <w:adjustRightInd w:val="0"/>
              <w:ind w:left="100"/>
            </w:pPr>
            <w:r>
              <w:rPr>
                <w:sz w:val="20"/>
                <w:szCs w:val="20"/>
              </w:rPr>
              <w:t xml:space="preserve">kapalı ambarlarda atık depolaması, atık yakma direktifine uygun işletim dereceleri </w:t>
            </w:r>
            <w:r w:rsidRPr="00441609">
              <w:rPr>
                <w:sz w:val="20"/>
                <w:szCs w:val="20"/>
              </w:rPr>
              <w:t>(1100°C)</w:t>
            </w:r>
          </w:p>
        </w:tc>
      </w:tr>
      <w:tr w:rsidR="00AA5816" w:rsidRPr="00441609">
        <w:trPr>
          <w:trHeight w:val="167"/>
        </w:trPr>
        <w:tc>
          <w:tcPr>
            <w:tcW w:w="3075" w:type="dxa"/>
            <w:tcBorders>
              <w:top w:val="nil"/>
              <w:left w:val="single" w:sz="8" w:space="0" w:color="auto"/>
              <w:bottom w:val="single" w:sz="8" w:space="0" w:color="auto"/>
              <w:right w:val="single" w:sz="8" w:space="0" w:color="auto"/>
            </w:tcBorders>
          </w:tcPr>
          <w:p w:rsidR="00AA5816" w:rsidRPr="00441609" w:rsidRDefault="00AA5816" w:rsidP="00382010">
            <w:pPr>
              <w:widowControl w:val="0"/>
              <w:autoSpaceDE w:val="0"/>
              <w:autoSpaceDN w:val="0"/>
              <w:adjustRightInd w:val="0"/>
              <w:rPr>
                <w:sz w:val="14"/>
                <w:szCs w:val="14"/>
              </w:rPr>
            </w:pPr>
          </w:p>
        </w:tc>
        <w:tc>
          <w:tcPr>
            <w:tcW w:w="6205" w:type="dxa"/>
            <w:tcBorders>
              <w:top w:val="nil"/>
              <w:left w:val="nil"/>
              <w:bottom w:val="single" w:sz="8" w:space="0" w:color="auto"/>
              <w:right w:val="single" w:sz="8" w:space="0" w:color="auto"/>
            </w:tcBorders>
          </w:tcPr>
          <w:p w:rsidR="00AA5816" w:rsidRPr="00441609" w:rsidRDefault="00AA5816" w:rsidP="00382010">
            <w:pPr>
              <w:widowControl w:val="0"/>
              <w:autoSpaceDE w:val="0"/>
              <w:autoSpaceDN w:val="0"/>
              <w:adjustRightInd w:val="0"/>
              <w:rPr>
                <w:sz w:val="14"/>
                <w:szCs w:val="14"/>
              </w:rPr>
            </w:pPr>
          </w:p>
        </w:tc>
      </w:tr>
      <w:tr w:rsidR="00AA5816" w:rsidRPr="00441609">
        <w:trPr>
          <w:trHeight w:val="250"/>
        </w:trPr>
        <w:tc>
          <w:tcPr>
            <w:tcW w:w="3075" w:type="dxa"/>
            <w:tcBorders>
              <w:top w:val="nil"/>
              <w:left w:val="single" w:sz="8" w:space="0" w:color="auto"/>
              <w:bottom w:val="nil"/>
              <w:right w:val="single" w:sz="8" w:space="0" w:color="auto"/>
            </w:tcBorders>
          </w:tcPr>
          <w:p w:rsidR="00AA5816" w:rsidRPr="00441609" w:rsidRDefault="00AA5816" w:rsidP="00382010">
            <w:pPr>
              <w:widowControl w:val="0"/>
              <w:autoSpaceDE w:val="0"/>
              <w:autoSpaceDN w:val="0"/>
              <w:adjustRightInd w:val="0"/>
              <w:ind w:left="120"/>
            </w:pPr>
            <w:r>
              <w:rPr>
                <w:sz w:val="20"/>
                <w:szCs w:val="20"/>
              </w:rPr>
              <w:lastRenderedPageBreak/>
              <w:t>Salınım süresi</w:t>
            </w:r>
          </w:p>
        </w:tc>
        <w:tc>
          <w:tcPr>
            <w:tcW w:w="6205" w:type="dxa"/>
            <w:tcBorders>
              <w:top w:val="nil"/>
              <w:left w:val="nil"/>
              <w:bottom w:val="nil"/>
              <w:right w:val="single" w:sz="8" w:space="0" w:color="auto"/>
            </w:tcBorders>
          </w:tcPr>
          <w:p w:rsidR="00AA5816" w:rsidRPr="00441609" w:rsidRDefault="00AA5816" w:rsidP="00382010">
            <w:pPr>
              <w:widowControl w:val="0"/>
              <w:autoSpaceDE w:val="0"/>
              <w:autoSpaceDN w:val="0"/>
              <w:adjustRightInd w:val="0"/>
              <w:ind w:left="100"/>
            </w:pPr>
            <w:r w:rsidRPr="00441609">
              <w:rPr>
                <w:sz w:val="20"/>
                <w:szCs w:val="20"/>
              </w:rPr>
              <w:t xml:space="preserve">330 </w:t>
            </w:r>
            <w:r>
              <w:rPr>
                <w:sz w:val="20"/>
                <w:szCs w:val="20"/>
              </w:rPr>
              <w:t>gün</w:t>
            </w:r>
          </w:p>
        </w:tc>
      </w:tr>
      <w:tr w:rsidR="00AA5816" w:rsidRPr="00441609">
        <w:trPr>
          <w:trHeight w:val="150"/>
        </w:trPr>
        <w:tc>
          <w:tcPr>
            <w:tcW w:w="3075" w:type="dxa"/>
            <w:tcBorders>
              <w:top w:val="nil"/>
              <w:left w:val="single" w:sz="8" w:space="0" w:color="auto"/>
              <w:bottom w:val="single" w:sz="8" w:space="0" w:color="auto"/>
              <w:right w:val="single" w:sz="8" w:space="0" w:color="auto"/>
            </w:tcBorders>
          </w:tcPr>
          <w:p w:rsidR="00AA5816" w:rsidRPr="00441609" w:rsidRDefault="00AA5816" w:rsidP="00382010">
            <w:pPr>
              <w:widowControl w:val="0"/>
              <w:autoSpaceDE w:val="0"/>
              <w:autoSpaceDN w:val="0"/>
              <w:adjustRightInd w:val="0"/>
              <w:rPr>
                <w:sz w:val="13"/>
                <w:szCs w:val="13"/>
              </w:rPr>
            </w:pPr>
          </w:p>
        </w:tc>
        <w:tc>
          <w:tcPr>
            <w:tcW w:w="6205" w:type="dxa"/>
            <w:tcBorders>
              <w:top w:val="nil"/>
              <w:left w:val="nil"/>
              <w:bottom w:val="single" w:sz="8" w:space="0" w:color="auto"/>
              <w:right w:val="single" w:sz="8" w:space="0" w:color="auto"/>
            </w:tcBorders>
          </w:tcPr>
          <w:p w:rsidR="00AA5816" w:rsidRPr="00441609" w:rsidRDefault="00AA5816" w:rsidP="00382010">
            <w:pPr>
              <w:widowControl w:val="0"/>
              <w:autoSpaceDE w:val="0"/>
              <w:autoSpaceDN w:val="0"/>
              <w:adjustRightInd w:val="0"/>
              <w:rPr>
                <w:sz w:val="13"/>
                <w:szCs w:val="13"/>
              </w:rPr>
            </w:pPr>
          </w:p>
        </w:tc>
      </w:tr>
      <w:tr w:rsidR="00AA5816" w:rsidRPr="00441609">
        <w:trPr>
          <w:trHeight w:val="199"/>
        </w:trPr>
        <w:tc>
          <w:tcPr>
            <w:tcW w:w="3075" w:type="dxa"/>
            <w:tcBorders>
              <w:top w:val="nil"/>
              <w:left w:val="single" w:sz="8" w:space="0" w:color="auto"/>
              <w:bottom w:val="nil"/>
              <w:right w:val="single" w:sz="8" w:space="0" w:color="auto"/>
            </w:tcBorders>
          </w:tcPr>
          <w:p w:rsidR="00AA5816" w:rsidRPr="00441609" w:rsidRDefault="00AA5816" w:rsidP="00382010">
            <w:pPr>
              <w:widowControl w:val="0"/>
              <w:autoSpaceDE w:val="0"/>
              <w:autoSpaceDN w:val="0"/>
              <w:adjustRightInd w:val="0"/>
              <w:ind w:left="120"/>
            </w:pPr>
            <w:r>
              <w:rPr>
                <w:sz w:val="20"/>
                <w:szCs w:val="20"/>
              </w:rPr>
              <w:t xml:space="preserve">yakma ile imha edilen günlük atık içindeki madde miktarı </w:t>
            </w:r>
          </w:p>
        </w:tc>
        <w:tc>
          <w:tcPr>
            <w:tcW w:w="6205" w:type="dxa"/>
            <w:tcBorders>
              <w:top w:val="nil"/>
              <w:left w:val="nil"/>
              <w:bottom w:val="nil"/>
              <w:right w:val="single" w:sz="8" w:space="0" w:color="auto"/>
            </w:tcBorders>
          </w:tcPr>
          <w:p w:rsidR="00AA5816" w:rsidRPr="00441609" w:rsidRDefault="00AA5816" w:rsidP="00382010">
            <w:pPr>
              <w:widowControl w:val="0"/>
              <w:autoSpaceDE w:val="0"/>
              <w:autoSpaceDN w:val="0"/>
              <w:adjustRightInd w:val="0"/>
              <w:ind w:left="100"/>
            </w:pPr>
            <w:r w:rsidRPr="00A17113">
              <w:rPr>
                <w:i/>
                <w:iCs/>
                <w:sz w:val="20"/>
                <w:szCs w:val="20"/>
              </w:rPr>
              <w:t>Kayıtlı mik</w:t>
            </w:r>
            <w:r>
              <w:rPr>
                <w:i/>
                <w:iCs/>
                <w:sz w:val="20"/>
                <w:szCs w:val="20"/>
              </w:rPr>
              <w:t>t</w:t>
            </w:r>
            <w:r w:rsidRPr="00A17113">
              <w:rPr>
                <w:i/>
                <w:iCs/>
                <w:sz w:val="20"/>
                <w:szCs w:val="20"/>
              </w:rPr>
              <w:t>ar ve yükleme sayısı ve salınım süresine bağlı olarak hesaplanacak</w:t>
            </w:r>
          </w:p>
        </w:tc>
      </w:tr>
      <w:tr w:rsidR="00AA5816" w:rsidRPr="00441609">
        <w:trPr>
          <w:trHeight w:val="167"/>
        </w:trPr>
        <w:tc>
          <w:tcPr>
            <w:tcW w:w="3075" w:type="dxa"/>
            <w:tcBorders>
              <w:top w:val="nil"/>
              <w:left w:val="single" w:sz="8" w:space="0" w:color="auto"/>
              <w:bottom w:val="single" w:sz="8" w:space="0" w:color="auto"/>
              <w:right w:val="single" w:sz="8" w:space="0" w:color="auto"/>
            </w:tcBorders>
          </w:tcPr>
          <w:p w:rsidR="00AA5816" w:rsidRPr="00441609" w:rsidRDefault="00AA5816" w:rsidP="00382010">
            <w:pPr>
              <w:widowControl w:val="0"/>
              <w:autoSpaceDE w:val="0"/>
              <w:autoSpaceDN w:val="0"/>
              <w:adjustRightInd w:val="0"/>
              <w:rPr>
                <w:sz w:val="14"/>
                <w:szCs w:val="14"/>
              </w:rPr>
            </w:pPr>
          </w:p>
        </w:tc>
        <w:tc>
          <w:tcPr>
            <w:tcW w:w="6205" w:type="dxa"/>
            <w:tcBorders>
              <w:top w:val="nil"/>
              <w:left w:val="nil"/>
              <w:bottom w:val="single" w:sz="8" w:space="0" w:color="auto"/>
              <w:right w:val="single" w:sz="8" w:space="0" w:color="auto"/>
            </w:tcBorders>
          </w:tcPr>
          <w:p w:rsidR="00AA5816" w:rsidRPr="00441609" w:rsidRDefault="00AA5816" w:rsidP="00382010">
            <w:pPr>
              <w:widowControl w:val="0"/>
              <w:autoSpaceDE w:val="0"/>
              <w:autoSpaceDN w:val="0"/>
              <w:adjustRightInd w:val="0"/>
              <w:rPr>
                <w:sz w:val="14"/>
                <w:szCs w:val="14"/>
              </w:rPr>
            </w:pPr>
          </w:p>
        </w:tc>
      </w:tr>
      <w:tr w:rsidR="00AA5816" w:rsidRPr="00441609">
        <w:trPr>
          <w:trHeight w:val="250"/>
        </w:trPr>
        <w:tc>
          <w:tcPr>
            <w:tcW w:w="3075" w:type="dxa"/>
            <w:tcBorders>
              <w:top w:val="nil"/>
              <w:left w:val="single" w:sz="8" w:space="0" w:color="auto"/>
              <w:bottom w:val="nil"/>
              <w:right w:val="single" w:sz="8" w:space="0" w:color="auto"/>
            </w:tcBorders>
          </w:tcPr>
          <w:p w:rsidR="00AA5816" w:rsidRPr="00441609" w:rsidRDefault="00AA5816" w:rsidP="00382010">
            <w:pPr>
              <w:widowControl w:val="0"/>
              <w:autoSpaceDE w:val="0"/>
              <w:autoSpaceDN w:val="0"/>
              <w:adjustRightInd w:val="0"/>
              <w:ind w:left="120"/>
            </w:pPr>
            <w:r>
              <w:rPr>
                <w:sz w:val="20"/>
                <w:szCs w:val="20"/>
              </w:rPr>
              <w:t>Su bertarafı</w:t>
            </w:r>
          </w:p>
        </w:tc>
        <w:tc>
          <w:tcPr>
            <w:tcW w:w="6205" w:type="dxa"/>
            <w:tcBorders>
              <w:top w:val="nil"/>
              <w:left w:val="nil"/>
              <w:bottom w:val="nil"/>
              <w:right w:val="single" w:sz="8" w:space="0" w:color="auto"/>
            </w:tcBorders>
          </w:tcPr>
          <w:p w:rsidR="00AA5816" w:rsidRPr="00441609" w:rsidRDefault="00AA5816" w:rsidP="00382010">
            <w:pPr>
              <w:widowControl w:val="0"/>
              <w:autoSpaceDE w:val="0"/>
              <w:autoSpaceDN w:val="0"/>
              <w:adjustRightInd w:val="0"/>
              <w:ind w:left="100"/>
            </w:pPr>
            <w:r w:rsidRPr="00441609">
              <w:rPr>
                <w:sz w:val="20"/>
                <w:szCs w:val="20"/>
              </w:rPr>
              <w:t>100%</w:t>
            </w:r>
          </w:p>
        </w:tc>
      </w:tr>
      <w:tr w:rsidR="00AA5816" w:rsidRPr="00441609">
        <w:trPr>
          <w:trHeight w:val="150"/>
        </w:trPr>
        <w:tc>
          <w:tcPr>
            <w:tcW w:w="3075" w:type="dxa"/>
            <w:tcBorders>
              <w:top w:val="nil"/>
              <w:left w:val="single" w:sz="8" w:space="0" w:color="auto"/>
              <w:bottom w:val="single" w:sz="8" w:space="0" w:color="auto"/>
              <w:right w:val="single" w:sz="8" w:space="0" w:color="auto"/>
            </w:tcBorders>
          </w:tcPr>
          <w:p w:rsidR="00AA5816" w:rsidRPr="00441609" w:rsidRDefault="00AA5816" w:rsidP="00382010">
            <w:pPr>
              <w:widowControl w:val="0"/>
              <w:autoSpaceDE w:val="0"/>
              <w:autoSpaceDN w:val="0"/>
              <w:adjustRightInd w:val="0"/>
              <w:rPr>
                <w:sz w:val="13"/>
                <w:szCs w:val="13"/>
              </w:rPr>
            </w:pPr>
          </w:p>
        </w:tc>
        <w:tc>
          <w:tcPr>
            <w:tcW w:w="6205" w:type="dxa"/>
            <w:tcBorders>
              <w:top w:val="nil"/>
              <w:left w:val="nil"/>
              <w:bottom w:val="single" w:sz="8" w:space="0" w:color="auto"/>
              <w:right w:val="single" w:sz="8" w:space="0" w:color="auto"/>
            </w:tcBorders>
          </w:tcPr>
          <w:p w:rsidR="00AA5816" w:rsidRPr="00441609" w:rsidRDefault="00AA5816" w:rsidP="00382010">
            <w:pPr>
              <w:widowControl w:val="0"/>
              <w:autoSpaceDE w:val="0"/>
              <w:autoSpaceDN w:val="0"/>
              <w:adjustRightInd w:val="0"/>
              <w:rPr>
                <w:sz w:val="13"/>
                <w:szCs w:val="13"/>
              </w:rPr>
            </w:pPr>
          </w:p>
        </w:tc>
      </w:tr>
      <w:tr w:rsidR="00AA5816" w:rsidRPr="00441609">
        <w:trPr>
          <w:trHeight w:val="250"/>
        </w:trPr>
        <w:tc>
          <w:tcPr>
            <w:tcW w:w="3075" w:type="dxa"/>
            <w:tcBorders>
              <w:top w:val="nil"/>
              <w:left w:val="single" w:sz="8" w:space="0" w:color="auto"/>
              <w:bottom w:val="nil"/>
              <w:right w:val="single" w:sz="8" w:space="0" w:color="auto"/>
            </w:tcBorders>
          </w:tcPr>
          <w:p w:rsidR="00AA5816" w:rsidRPr="00441609" w:rsidRDefault="00AA5816" w:rsidP="00382010">
            <w:pPr>
              <w:widowControl w:val="0"/>
              <w:autoSpaceDE w:val="0"/>
              <w:autoSpaceDN w:val="0"/>
              <w:adjustRightInd w:val="0"/>
              <w:ind w:left="120"/>
            </w:pPr>
            <w:r>
              <w:rPr>
                <w:sz w:val="20"/>
                <w:szCs w:val="20"/>
              </w:rPr>
              <w:t>Varsayılan havaya salınım faktörü</w:t>
            </w:r>
          </w:p>
        </w:tc>
        <w:tc>
          <w:tcPr>
            <w:tcW w:w="6205" w:type="dxa"/>
            <w:tcBorders>
              <w:top w:val="nil"/>
              <w:left w:val="nil"/>
              <w:bottom w:val="nil"/>
              <w:right w:val="single" w:sz="8" w:space="0" w:color="auto"/>
            </w:tcBorders>
          </w:tcPr>
          <w:p w:rsidR="00AA5816" w:rsidRPr="00441609" w:rsidRDefault="00AA5816" w:rsidP="00382010">
            <w:pPr>
              <w:widowControl w:val="0"/>
              <w:autoSpaceDE w:val="0"/>
              <w:autoSpaceDN w:val="0"/>
              <w:adjustRightInd w:val="0"/>
              <w:ind w:left="100"/>
            </w:pPr>
            <w:r w:rsidRPr="00441609">
              <w:rPr>
                <w:sz w:val="20"/>
                <w:szCs w:val="20"/>
              </w:rPr>
              <w:t>0.002 (metal</w:t>
            </w:r>
            <w:r>
              <w:rPr>
                <w:sz w:val="20"/>
                <w:szCs w:val="20"/>
              </w:rPr>
              <w:t>ler</w:t>
            </w:r>
            <w:r w:rsidRPr="00441609">
              <w:rPr>
                <w:sz w:val="20"/>
                <w:szCs w:val="20"/>
              </w:rPr>
              <w:t>) / 0.0001 (organi</w:t>
            </w:r>
            <w:r>
              <w:rPr>
                <w:sz w:val="20"/>
                <w:szCs w:val="20"/>
              </w:rPr>
              <w:t>k maddeler</w:t>
            </w:r>
            <w:r w:rsidRPr="00441609">
              <w:rPr>
                <w:sz w:val="20"/>
                <w:szCs w:val="20"/>
              </w:rPr>
              <w:t>)</w:t>
            </w:r>
          </w:p>
        </w:tc>
      </w:tr>
      <w:tr w:rsidR="00AA5816" w:rsidRPr="00441609">
        <w:trPr>
          <w:trHeight w:val="150"/>
        </w:trPr>
        <w:tc>
          <w:tcPr>
            <w:tcW w:w="3075" w:type="dxa"/>
            <w:tcBorders>
              <w:top w:val="nil"/>
              <w:left w:val="single" w:sz="8" w:space="0" w:color="auto"/>
              <w:bottom w:val="single" w:sz="8" w:space="0" w:color="auto"/>
              <w:right w:val="single" w:sz="8" w:space="0" w:color="auto"/>
            </w:tcBorders>
          </w:tcPr>
          <w:p w:rsidR="00AA5816" w:rsidRPr="00441609" w:rsidRDefault="00AA5816" w:rsidP="00382010">
            <w:pPr>
              <w:widowControl w:val="0"/>
              <w:autoSpaceDE w:val="0"/>
              <w:autoSpaceDN w:val="0"/>
              <w:adjustRightInd w:val="0"/>
              <w:rPr>
                <w:sz w:val="13"/>
                <w:szCs w:val="13"/>
              </w:rPr>
            </w:pPr>
          </w:p>
        </w:tc>
        <w:tc>
          <w:tcPr>
            <w:tcW w:w="6205" w:type="dxa"/>
            <w:tcBorders>
              <w:top w:val="nil"/>
              <w:left w:val="nil"/>
              <w:bottom w:val="single" w:sz="8" w:space="0" w:color="auto"/>
              <w:right w:val="single" w:sz="8" w:space="0" w:color="auto"/>
            </w:tcBorders>
          </w:tcPr>
          <w:p w:rsidR="00AA5816" w:rsidRPr="00441609" w:rsidRDefault="00AA5816" w:rsidP="00382010">
            <w:pPr>
              <w:widowControl w:val="0"/>
              <w:autoSpaceDE w:val="0"/>
              <w:autoSpaceDN w:val="0"/>
              <w:adjustRightInd w:val="0"/>
              <w:rPr>
                <w:sz w:val="13"/>
                <w:szCs w:val="13"/>
              </w:rPr>
            </w:pPr>
          </w:p>
        </w:tc>
      </w:tr>
      <w:tr w:rsidR="00AA5816" w:rsidRPr="00441609">
        <w:trPr>
          <w:trHeight w:val="250"/>
        </w:trPr>
        <w:tc>
          <w:tcPr>
            <w:tcW w:w="3075" w:type="dxa"/>
            <w:tcBorders>
              <w:top w:val="nil"/>
              <w:left w:val="single" w:sz="8" w:space="0" w:color="auto"/>
              <w:bottom w:val="nil"/>
              <w:right w:val="single" w:sz="8" w:space="0" w:color="auto"/>
            </w:tcBorders>
          </w:tcPr>
          <w:p w:rsidR="00AA5816" w:rsidRPr="00441609" w:rsidRDefault="00AA5816" w:rsidP="00382010">
            <w:pPr>
              <w:widowControl w:val="0"/>
              <w:autoSpaceDE w:val="0"/>
              <w:autoSpaceDN w:val="0"/>
              <w:adjustRightInd w:val="0"/>
              <w:ind w:left="120"/>
            </w:pPr>
            <w:r>
              <w:rPr>
                <w:sz w:val="20"/>
                <w:szCs w:val="20"/>
              </w:rPr>
              <w:t>Varsayılan suya salınım faktörü</w:t>
            </w:r>
          </w:p>
        </w:tc>
        <w:tc>
          <w:tcPr>
            <w:tcW w:w="6205" w:type="dxa"/>
            <w:tcBorders>
              <w:top w:val="nil"/>
              <w:left w:val="nil"/>
              <w:bottom w:val="nil"/>
              <w:right w:val="single" w:sz="8" w:space="0" w:color="auto"/>
            </w:tcBorders>
          </w:tcPr>
          <w:p w:rsidR="00AA5816" w:rsidRPr="00441609" w:rsidRDefault="00AA5816" w:rsidP="00382010">
            <w:pPr>
              <w:widowControl w:val="0"/>
              <w:autoSpaceDE w:val="0"/>
              <w:autoSpaceDN w:val="0"/>
              <w:adjustRightInd w:val="0"/>
              <w:ind w:left="100"/>
            </w:pPr>
            <w:r w:rsidRPr="00441609">
              <w:rPr>
                <w:sz w:val="20"/>
                <w:szCs w:val="20"/>
              </w:rPr>
              <w:t>0.0002 (metal</w:t>
            </w:r>
            <w:r>
              <w:rPr>
                <w:sz w:val="20"/>
                <w:szCs w:val="20"/>
              </w:rPr>
              <w:t>ler) / 0.0001 (organik maddeler</w:t>
            </w:r>
            <w:r w:rsidRPr="00441609">
              <w:rPr>
                <w:sz w:val="20"/>
                <w:szCs w:val="20"/>
              </w:rPr>
              <w:t>)</w:t>
            </w:r>
          </w:p>
        </w:tc>
      </w:tr>
      <w:tr w:rsidR="00AA5816" w:rsidRPr="00441609">
        <w:trPr>
          <w:trHeight w:val="364"/>
        </w:trPr>
        <w:tc>
          <w:tcPr>
            <w:tcW w:w="3075" w:type="dxa"/>
            <w:tcBorders>
              <w:top w:val="nil"/>
              <w:left w:val="single" w:sz="8" w:space="0" w:color="auto"/>
              <w:bottom w:val="nil"/>
              <w:right w:val="single" w:sz="8" w:space="0" w:color="auto"/>
            </w:tcBorders>
          </w:tcPr>
          <w:p w:rsidR="00AA5816" w:rsidRPr="00441609" w:rsidRDefault="00AA5816" w:rsidP="00382010">
            <w:pPr>
              <w:widowControl w:val="0"/>
              <w:autoSpaceDE w:val="0"/>
              <w:autoSpaceDN w:val="0"/>
              <w:adjustRightInd w:val="0"/>
            </w:pPr>
          </w:p>
        </w:tc>
        <w:tc>
          <w:tcPr>
            <w:tcW w:w="6205" w:type="dxa"/>
            <w:tcBorders>
              <w:top w:val="nil"/>
              <w:left w:val="nil"/>
              <w:bottom w:val="nil"/>
              <w:right w:val="single" w:sz="8" w:space="0" w:color="auto"/>
            </w:tcBorders>
          </w:tcPr>
          <w:p w:rsidR="00AA5816" w:rsidRPr="00441609" w:rsidRDefault="00AA5816" w:rsidP="00382010">
            <w:pPr>
              <w:widowControl w:val="0"/>
              <w:autoSpaceDE w:val="0"/>
              <w:autoSpaceDN w:val="0"/>
              <w:adjustRightInd w:val="0"/>
              <w:ind w:left="100"/>
            </w:pPr>
            <w:r>
              <w:rPr>
                <w:sz w:val="20"/>
                <w:szCs w:val="20"/>
              </w:rPr>
              <w:t>Maruz kalma değerlendirmesi için, yüzey suyuna direkt boşaltım olduğu varsayılmalıdır.</w:t>
            </w:r>
          </w:p>
        </w:tc>
      </w:tr>
      <w:tr w:rsidR="00AA5816" w:rsidRPr="00441609">
        <w:trPr>
          <w:trHeight w:val="167"/>
        </w:trPr>
        <w:tc>
          <w:tcPr>
            <w:tcW w:w="3075" w:type="dxa"/>
            <w:tcBorders>
              <w:top w:val="nil"/>
              <w:left w:val="single" w:sz="8" w:space="0" w:color="auto"/>
              <w:bottom w:val="single" w:sz="8" w:space="0" w:color="auto"/>
              <w:right w:val="single" w:sz="8" w:space="0" w:color="auto"/>
            </w:tcBorders>
          </w:tcPr>
          <w:p w:rsidR="00AA5816" w:rsidRPr="00441609" w:rsidRDefault="00AA5816" w:rsidP="00382010">
            <w:pPr>
              <w:widowControl w:val="0"/>
              <w:autoSpaceDE w:val="0"/>
              <w:autoSpaceDN w:val="0"/>
              <w:adjustRightInd w:val="0"/>
              <w:rPr>
                <w:sz w:val="14"/>
                <w:szCs w:val="14"/>
              </w:rPr>
            </w:pPr>
          </w:p>
        </w:tc>
        <w:tc>
          <w:tcPr>
            <w:tcW w:w="6205" w:type="dxa"/>
            <w:tcBorders>
              <w:top w:val="nil"/>
              <w:left w:val="nil"/>
              <w:bottom w:val="single" w:sz="8" w:space="0" w:color="auto"/>
              <w:right w:val="single" w:sz="8" w:space="0" w:color="auto"/>
            </w:tcBorders>
          </w:tcPr>
          <w:p w:rsidR="00AA5816" w:rsidRPr="00441609" w:rsidRDefault="00AA5816" w:rsidP="00382010">
            <w:pPr>
              <w:widowControl w:val="0"/>
              <w:autoSpaceDE w:val="0"/>
              <w:autoSpaceDN w:val="0"/>
              <w:adjustRightInd w:val="0"/>
              <w:rPr>
                <w:sz w:val="14"/>
                <w:szCs w:val="14"/>
              </w:rPr>
            </w:pPr>
          </w:p>
        </w:tc>
      </w:tr>
      <w:tr w:rsidR="00AA5816" w:rsidRPr="00441609">
        <w:trPr>
          <w:trHeight w:val="250"/>
        </w:trPr>
        <w:tc>
          <w:tcPr>
            <w:tcW w:w="3075" w:type="dxa"/>
            <w:tcBorders>
              <w:top w:val="nil"/>
              <w:left w:val="single" w:sz="8" w:space="0" w:color="auto"/>
              <w:bottom w:val="nil"/>
              <w:right w:val="single" w:sz="8" w:space="0" w:color="auto"/>
            </w:tcBorders>
          </w:tcPr>
          <w:p w:rsidR="00AA5816" w:rsidRPr="00441609" w:rsidRDefault="00AA5816" w:rsidP="00382010">
            <w:pPr>
              <w:widowControl w:val="0"/>
              <w:autoSpaceDE w:val="0"/>
              <w:autoSpaceDN w:val="0"/>
              <w:adjustRightInd w:val="0"/>
              <w:ind w:left="120"/>
            </w:pPr>
            <w:r>
              <w:rPr>
                <w:sz w:val="20"/>
                <w:szCs w:val="20"/>
              </w:rPr>
              <w:t>Varsayılan toprağa salınım faktörü</w:t>
            </w:r>
          </w:p>
        </w:tc>
        <w:tc>
          <w:tcPr>
            <w:tcW w:w="6205" w:type="dxa"/>
            <w:tcBorders>
              <w:top w:val="nil"/>
              <w:left w:val="nil"/>
              <w:bottom w:val="nil"/>
              <w:right w:val="single" w:sz="8" w:space="0" w:color="auto"/>
            </w:tcBorders>
          </w:tcPr>
          <w:p w:rsidR="00AA5816" w:rsidRPr="00441609" w:rsidRDefault="00AA5816" w:rsidP="00382010">
            <w:pPr>
              <w:widowControl w:val="0"/>
              <w:autoSpaceDE w:val="0"/>
              <w:autoSpaceDN w:val="0"/>
              <w:adjustRightInd w:val="0"/>
              <w:ind w:left="100"/>
            </w:pPr>
            <w:r w:rsidRPr="00441609">
              <w:rPr>
                <w:sz w:val="20"/>
                <w:szCs w:val="20"/>
              </w:rPr>
              <w:t>0</w:t>
            </w:r>
          </w:p>
        </w:tc>
      </w:tr>
      <w:tr w:rsidR="00AA5816" w:rsidRPr="00441609">
        <w:trPr>
          <w:trHeight w:val="150"/>
        </w:trPr>
        <w:tc>
          <w:tcPr>
            <w:tcW w:w="3075" w:type="dxa"/>
            <w:tcBorders>
              <w:top w:val="nil"/>
              <w:left w:val="single" w:sz="8" w:space="0" w:color="auto"/>
              <w:bottom w:val="single" w:sz="8" w:space="0" w:color="auto"/>
              <w:right w:val="single" w:sz="8" w:space="0" w:color="auto"/>
            </w:tcBorders>
          </w:tcPr>
          <w:p w:rsidR="00AA5816" w:rsidRPr="00441609" w:rsidRDefault="00AA5816" w:rsidP="00382010">
            <w:pPr>
              <w:widowControl w:val="0"/>
              <w:autoSpaceDE w:val="0"/>
              <w:autoSpaceDN w:val="0"/>
              <w:adjustRightInd w:val="0"/>
              <w:rPr>
                <w:sz w:val="13"/>
                <w:szCs w:val="13"/>
              </w:rPr>
            </w:pPr>
          </w:p>
        </w:tc>
        <w:tc>
          <w:tcPr>
            <w:tcW w:w="6205" w:type="dxa"/>
            <w:tcBorders>
              <w:top w:val="nil"/>
              <w:left w:val="nil"/>
              <w:bottom w:val="single" w:sz="8" w:space="0" w:color="auto"/>
              <w:right w:val="single" w:sz="8" w:space="0" w:color="auto"/>
            </w:tcBorders>
          </w:tcPr>
          <w:p w:rsidR="00AA5816" w:rsidRPr="00441609" w:rsidRDefault="00AA5816" w:rsidP="00382010">
            <w:pPr>
              <w:widowControl w:val="0"/>
              <w:autoSpaceDE w:val="0"/>
              <w:autoSpaceDN w:val="0"/>
              <w:adjustRightInd w:val="0"/>
              <w:rPr>
                <w:sz w:val="13"/>
                <w:szCs w:val="13"/>
              </w:rPr>
            </w:pPr>
          </w:p>
        </w:tc>
      </w:tr>
    </w:tbl>
    <w:p w:rsidR="00AA5816" w:rsidRDefault="00AA5816" w:rsidP="00382010">
      <w:pPr>
        <w:widowControl w:val="0"/>
        <w:autoSpaceDE w:val="0"/>
        <w:autoSpaceDN w:val="0"/>
        <w:adjustRightInd w:val="0"/>
      </w:pPr>
    </w:p>
    <w:p w:rsidR="00AA5816" w:rsidRPr="00E10E28" w:rsidRDefault="00AA5816" w:rsidP="00382010">
      <w:pPr>
        <w:jc w:val="both"/>
        <w:rPr>
          <w:sz w:val="23"/>
          <w:szCs w:val="23"/>
        </w:rPr>
      </w:pPr>
      <w:bookmarkStart w:id="107" w:name="page241"/>
      <w:bookmarkEnd w:id="107"/>
      <w:r w:rsidRPr="00E10E28">
        <w:rPr>
          <w:b/>
          <w:bCs/>
          <w:sz w:val="23"/>
          <w:szCs w:val="23"/>
        </w:rPr>
        <w:t>7     Tehlikeli atıkların distilasyonu</w:t>
      </w:r>
    </w:p>
    <w:p w:rsidR="00AA5816" w:rsidRPr="00E10E28" w:rsidRDefault="00AA5816" w:rsidP="00382010">
      <w:pPr>
        <w:widowControl w:val="0"/>
        <w:autoSpaceDE w:val="0"/>
        <w:autoSpaceDN w:val="0"/>
        <w:adjustRightInd w:val="0"/>
        <w:jc w:val="both"/>
        <w:rPr>
          <w:sz w:val="23"/>
          <w:szCs w:val="23"/>
        </w:rPr>
      </w:pPr>
    </w:p>
    <w:p w:rsidR="00AA5816" w:rsidRPr="00E10E28" w:rsidRDefault="00AA5816" w:rsidP="006E3567">
      <w:pPr>
        <w:widowControl w:val="0"/>
        <w:numPr>
          <w:ilvl w:val="0"/>
          <w:numId w:val="57"/>
        </w:numPr>
        <w:overflowPunct w:val="0"/>
        <w:autoSpaceDE w:val="0"/>
        <w:autoSpaceDN w:val="0"/>
        <w:adjustRightInd w:val="0"/>
        <w:ind w:left="726" w:hanging="726"/>
        <w:jc w:val="both"/>
        <w:rPr>
          <w:b/>
          <w:bCs/>
          <w:sz w:val="23"/>
          <w:szCs w:val="23"/>
        </w:rPr>
      </w:pPr>
      <w:r w:rsidRPr="00E10E28">
        <w:rPr>
          <w:b/>
          <w:bCs/>
          <w:sz w:val="23"/>
          <w:szCs w:val="23"/>
        </w:rPr>
        <w:t>İyileştirme seçenekleri</w:t>
      </w:r>
    </w:p>
    <w:p w:rsidR="00AA5816" w:rsidRPr="00E10E28" w:rsidRDefault="00AA5816" w:rsidP="00382010">
      <w:pPr>
        <w:widowControl w:val="0"/>
        <w:overflowPunct w:val="0"/>
        <w:autoSpaceDE w:val="0"/>
        <w:autoSpaceDN w:val="0"/>
        <w:adjustRightInd w:val="0"/>
        <w:jc w:val="both"/>
        <w:rPr>
          <w:sz w:val="23"/>
          <w:szCs w:val="23"/>
        </w:rPr>
      </w:pPr>
      <w:r w:rsidRPr="00E10E28">
        <w:rPr>
          <w:sz w:val="23"/>
          <w:szCs w:val="23"/>
        </w:rPr>
        <w:t>Kimyasal endüstrisi için önerilen bir emisyon senaryo dökumanında emisyon faktörlerinde iyileşme hakkında biraz rehberlik verilmiştir. İlave olarak, temizleme ürünleri/solvent kirletici maddeler için, atık haline gelen fraksiyonlarda değişiklik yapılabilir.</w:t>
      </w:r>
    </w:p>
    <w:p w:rsidR="00AA5816" w:rsidRPr="00E10E28" w:rsidRDefault="00AA5816" w:rsidP="00382010">
      <w:pPr>
        <w:widowControl w:val="0"/>
        <w:autoSpaceDE w:val="0"/>
        <w:autoSpaceDN w:val="0"/>
        <w:adjustRightInd w:val="0"/>
        <w:jc w:val="both"/>
        <w:rPr>
          <w:sz w:val="23"/>
          <w:szCs w:val="23"/>
        </w:rPr>
      </w:pPr>
    </w:p>
    <w:p w:rsidR="00AA5816" w:rsidRDefault="00AA5816" w:rsidP="006E3567">
      <w:pPr>
        <w:widowControl w:val="0"/>
        <w:numPr>
          <w:ilvl w:val="0"/>
          <w:numId w:val="58"/>
        </w:numPr>
        <w:overflowPunct w:val="0"/>
        <w:autoSpaceDE w:val="0"/>
        <w:autoSpaceDN w:val="0"/>
        <w:adjustRightInd w:val="0"/>
        <w:ind w:left="726" w:hanging="726"/>
        <w:jc w:val="both"/>
        <w:rPr>
          <w:b/>
          <w:bCs/>
        </w:rPr>
      </w:pPr>
      <w:r w:rsidRPr="00E10E28">
        <w:rPr>
          <w:b/>
          <w:bCs/>
          <w:sz w:val="23"/>
          <w:szCs w:val="23"/>
        </w:rPr>
        <w:t xml:space="preserve">“Yeniden disilasyon “ genel maruz kalma senaryosu </w:t>
      </w:r>
    </w:p>
    <w:p w:rsidR="00AA5816" w:rsidRPr="00E10E28" w:rsidRDefault="00AA5816" w:rsidP="00382010">
      <w:pPr>
        <w:widowControl w:val="0"/>
        <w:autoSpaceDE w:val="0"/>
        <w:autoSpaceDN w:val="0"/>
        <w:adjustRightInd w:val="0"/>
        <w:rPr>
          <w:sz w:val="22"/>
          <w:szCs w:val="22"/>
        </w:rPr>
      </w:pPr>
    </w:p>
    <w:p w:rsidR="00BF589E" w:rsidRDefault="00BF589E" w:rsidP="00BF589E">
      <w:pPr>
        <w:pStyle w:val="ResimYazs"/>
      </w:pPr>
      <w:bookmarkStart w:id="108" w:name="_Toc439671984"/>
      <w:r>
        <w:t xml:space="preserve">Tablo R.18- </w:t>
      </w:r>
      <w:r>
        <w:fldChar w:fldCharType="begin"/>
      </w:r>
      <w:r>
        <w:instrText xml:space="preserve"> SEQ Tablo_R.18- \* ARABIC </w:instrText>
      </w:r>
      <w:r>
        <w:fldChar w:fldCharType="separate"/>
      </w:r>
      <w:r w:rsidR="00B5752B">
        <w:rPr>
          <w:noProof/>
        </w:rPr>
        <w:t>34</w:t>
      </w:r>
      <w:r>
        <w:fldChar w:fldCharType="end"/>
      </w:r>
      <w:r>
        <w:t xml:space="preserve">: </w:t>
      </w:r>
      <w:r w:rsidRPr="00BF589E">
        <w:rPr>
          <w:b w:val="0"/>
        </w:rPr>
        <w:t>Tekrar distilasyon için genel maruz kalma senaryosu</w:t>
      </w:r>
      <w:bookmarkEnd w:id="108"/>
    </w:p>
    <w:tbl>
      <w:tblPr>
        <w:tblW w:w="0" w:type="auto"/>
        <w:tblInd w:w="2" w:type="dxa"/>
        <w:tblLayout w:type="fixed"/>
        <w:tblCellMar>
          <w:left w:w="0" w:type="dxa"/>
          <w:right w:w="0" w:type="dxa"/>
        </w:tblCellMar>
        <w:tblLook w:val="0000" w:firstRow="0" w:lastRow="0" w:firstColumn="0" w:lastColumn="0" w:noHBand="0" w:noVBand="0"/>
      </w:tblPr>
      <w:tblGrid>
        <w:gridCol w:w="2760"/>
        <w:gridCol w:w="5520"/>
        <w:gridCol w:w="1100"/>
      </w:tblGrid>
      <w:tr w:rsidR="00AA5816" w:rsidRPr="004C07F8">
        <w:trPr>
          <w:trHeight w:val="279"/>
        </w:trPr>
        <w:tc>
          <w:tcPr>
            <w:tcW w:w="2760" w:type="dxa"/>
            <w:tcBorders>
              <w:top w:val="single" w:sz="8" w:space="0" w:color="auto"/>
              <w:left w:val="single" w:sz="8" w:space="0" w:color="auto"/>
              <w:bottom w:val="nil"/>
              <w:right w:val="single" w:sz="8" w:space="0" w:color="auto"/>
            </w:tcBorders>
          </w:tcPr>
          <w:p w:rsidR="00AA5816" w:rsidRPr="004C07F8" w:rsidRDefault="00AA5816" w:rsidP="00382010">
            <w:pPr>
              <w:widowControl w:val="0"/>
              <w:autoSpaceDE w:val="0"/>
              <w:autoSpaceDN w:val="0"/>
              <w:adjustRightInd w:val="0"/>
              <w:ind w:left="120"/>
              <w:rPr>
                <w:sz w:val="20"/>
                <w:szCs w:val="20"/>
              </w:rPr>
            </w:pPr>
            <w:r w:rsidRPr="004C07F8">
              <w:rPr>
                <w:b/>
                <w:bCs/>
                <w:sz w:val="20"/>
                <w:szCs w:val="20"/>
              </w:rPr>
              <w:t>Parametre</w:t>
            </w:r>
          </w:p>
        </w:tc>
        <w:tc>
          <w:tcPr>
            <w:tcW w:w="5520" w:type="dxa"/>
            <w:tcBorders>
              <w:top w:val="single" w:sz="8" w:space="0" w:color="auto"/>
              <w:left w:val="nil"/>
              <w:bottom w:val="nil"/>
              <w:right w:val="nil"/>
            </w:tcBorders>
          </w:tcPr>
          <w:p w:rsidR="00AA5816" w:rsidRPr="004C07F8" w:rsidRDefault="00AA5816" w:rsidP="00382010">
            <w:pPr>
              <w:widowControl w:val="0"/>
              <w:autoSpaceDE w:val="0"/>
              <w:autoSpaceDN w:val="0"/>
              <w:adjustRightInd w:val="0"/>
              <w:ind w:left="100"/>
              <w:rPr>
                <w:sz w:val="20"/>
                <w:szCs w:val="20"/>
              </w:rPr>
            </w:pPr>
            <w:r w:rsidRPr="004C07F8">
              <w:rPr>
                <w:b/>
                <w:bCs/>
                <w:sz w:val="20"/>
                <w:szCs w:val="20"/>
              </w:rPr>
              <w:t>Tanım</w:t>
            </w:r>
          </w:p>
        </w:tc>
        <w:tc>
          <w:tcPr>
            <w:tcW w:w="1100" w:type="dxa"/>
            <w:tcBorders>
              <w:top w:val="single" w:sz="8" w:space="0" w:color="auto"/>
              <w:left w:val="nil"/>
              <w:bottom w:val="nil"/>
              <w:right w:val="single" w:sz="8" w:space="0" w:color="auto"/>
            </w:tcBorders>
          </w:tcPr>
          <w:p w:rsidR="00AA5816" w:rsidRPr="004C07F8" w:rsidRDefault="00AA5816" w:rsidP="00382010">
            <w:pPr>
              <w:widowControl w:val="0"/>
              <w:autoSpaceDE w:val="0"/>
              <w:autoSpaceDN w:val="0"/>
              <w:adjustRightInd w:val="0"/>
              <w:rPr>
                <w:sz w:val="20"/>
                <w:szCs w:val="20"/>
              </w:rPr>
            </w:pPr>
          </w:p>
        </w:tc>
      </w:tr>
      <w:tr w:rsidR="00AA5816" w:rsidRPr="004C07F8">
        <w:trPr>
          <w:trHeight w:val="146"/>
        </w:trPr>
        <w:tc>
          <w:tcPr>
            <w:tcW w:w="2760" w:type="dxa"/>
            <w:tcBorders>
              <w:top w:val="nil"/>
              <w:left w:val="single" w:sz="8" w:space="0" w:color="auto"/>
              <w:bottom w:val="single" w:sz="8" w:space="0" w:color="auto"/>
              <w:right w:val="single" w:sz="8" w:space="0" w:color="auto"/>
            </w:tcBorders>
          </w:tcPr>
          <w:p w:rsidR="00AA5816" w:rsidRPr="004C07F8" w:rsidRDefault="00AA5816" w:rsidP="00382010">
            <w:pPr>
              <w:widowControl w:val="0"/>
              <w:autoSpaceDE w:val="0"/>
              <w:autoSpaceDN w:val="0"/>
              <w:adjustRightInd w:val="0"/>
              <w:rPr>
                <w:sz w:val="20"/>
                <w:szCs w:val="20"/>
              </w:rPr>
            </w:pPr>
          </w:p>
        </w:tc>
        <w:tc>
          <w:tcPr>
            <w:tcW w:w="6620" w:type="dxa"/>
            <w:gridSpan w:val="2"/>
            <w:tcBorders>
              <w:top w:val="nil"/>
              <w:left w:val="nil"/>
              <w:bottom w:val="single" w:sz="8" w:space="0" w:color="auto"/>
              <w:right w:val="single" w:sz="8" w:space="0" w:color="auto"/>
            </w:tcBorders>
          </w:tcPr>
          <w:p w:rsidR="00AA5816" w:rsidRPr="004C07F8" w:rsidRDefault="00AA5816" w:rsidP="00382010">
            <w:pPr>
              <w:widowControl w:val="0"/>
              <w:autoSpaceDE w:val="0"/>
              <w:autoSpaceDN w:val="0"/>
              <w:adjustRightInd w:val="0"/>
              <w:rPr>
                <w:sz w:val="20"/>
                <w:szCs w:val="20"/>
              </w:rPr>
            </w:pPr>
          </w:p>
        </w:tc>
      </w:tr>
      <w:tr w:rsidR="00AA5816" w:rsidRPr="004C07F8">
        <w:trPr>
          <w:trHeight w:val="250"/>
        </w:trPr>
        <w:tc>
          <w:tcPr>
            <w:tcW w:w="2760" w:type="dxa"/>
            <w:tcBorders>
              <w:top w:val="nil"/>
              <w:left w:val="single" w:sz="8" w:space="0" w:color="auto"/>
              <w:bottom w:val="nil"/>
              <w:right w:val="single" w:sz="8" w:space="0" w:color="auto"/>
            </w:tcBorders>
          </w:tcPr>
          <w:p w:rsidR="00AA5816" w:rsidRPr="004C07F8" w:rsidRDefault="00AA5816" w:rsidP="00382010">
            <w:pPr>
              <w:widowControl w:val="0"/>
              <w:autoSpaceDE w:val="0"/>
              <w:autoSpaceDN w:val="0"/>
              <w:adjustRightInd w:val="0"/>
              <w:ind w:left="120"/>
              <w:rPr>
                <w:sz w:val="20"/>
                <w:szCs w:val="20"/>
              </w:rPr>
            </w:pPr>
            <w:r w:rsidRPr="004C07F8">
              <w:rPr>
                <w:sz w:val="20"/>
                <w:szCs w:val="20"/>
              </w:rPr>
              <w:t>Atıkların tipleri</w:t>
            </w:r>
          </w:p>
        </w:tc>
        <w:tc>
          <w:tcPr>
            <w:tcW w:w="6620" w:type="dxa"/>
            <w:gridSpan w:val="2"/>
            <w:tcBorders>
              <w:top w:val="nil"/>
              <w:left w:val="nil"/>
              <w:bottom w:val="nil"/>
              <w:right w:val="single" w:sz="8" w:space="0" w:color="auto"/>
            </w:tcBorders>
          </w:tcPr>
          <w:p w:rsidR="00AA5816" w:rsidRPr="004C07F8" w:rsidRDefault="00AA5816" w:rsidP="00382010">
            <w:pPr>
              <w:widowControl w:val="0"/>
              <w:autoSpaceDE w:val="0"/>
              <w:autoSpaceDN w:val="0"/>
              <w:adjustRightInd w:val="0"/>
              <w:ind w:left="100"/>
              <w:rPr>
                <w:sz w:val="20"/>
                <w:szCs w:val="20"/>
              </w:rPr>
            </w:pPr>
            <w:r w:rsidRPr="004C07F8">
              <w:rPr>
                <w:sz w:val="20"/>
                <w:szCs w:val="20"/>
              </w:rPr>
              <w:t>Kullanılmış /kirlenmiş temizleme ürünleri (solventler) ve özütleme ajanları</w:t>
            </w:r>
          </w:p>
        </w:tc>
      </w:tr>
      <w:tr w:rsidR="00AA5816" w:rsidRPr="004C07F8">
        <w:trPr>
          <w:trHeight w:val="150"/>
        </w:trPr>
        <w:tc>
          <w:tcPr>
            <w:tcW w:w="2760" w:type="dxa"/>
            <w:tcBorders>
              <w:top w:val="nil"/>
              <w:left w:val="single" w:sz="8" w:space="0" w:color="auto"/>
              <w:bottom w:val="single" w:sz="8" w:space="0" w:color="auto"/>
              <w:right w:val="single" w:sz="8" w:space="0" w:color="auto"/>
            </w:tcBorders>
          </w:tcPr>
          <w:p w:rsidR="00AA5816" w:rsidRPr="004C07F8" w:rsidRDefault="00AA5816" w:rsidP="00382010">
            <w:pPr>
              <w:widowControl w:val="0"/>
              <w:autoSpaceDE w:val="0"/>
              <w:autoSpaceDN w:val="0"/>
              <w:adjustRightInd w:val="0"/>
              <w:rPr>
                <w:sz w:val="20"/>
                <w:szCs w:val="20"/>
              </w:rPr>
            </w:pPr>
          </w:p>
        </w:tc>
        <w:tc>
          <w:tcPr>
            <w:tcW w:w="5520" w:type="dxa"/>
            <w:tcBorders>
              <w:top w:val="nil"/>
              <w:left w:val="nil"/>
              <w:bottom w:val="single" w:sz="8" w:space="0" w:color="auto"/>
              <w:right w:val="nil"/>
            </w:tcBorders>
          </w:tcPr>
          <w:p w:rsidR="00AA5816" w:rsidRPr="004C07F8" w:rsidRDefault="00AA5816" w:rsidP="00382010">
            <w:pPr>
              <w:widowControl w:val="0"/>
              <w:autoSpaceDE w:val="0"/>
              <w:autoSpaceDN w:val="0"/>
              <w:adjustRightInd w:val="0"/>
              <w:rPr>
                <w:sz w:val="20"/>
                <w:szCs w:val="20"/>
              </w:rPr>
            </w:pPr>
          </w:p>
        </w:tc>
        <w:tc>
          <w:tcPr>
            <w:tcW w:w="1100" w:type="dxa"/>
            <w:tcBorders>
              <w:top w:val="nil"/>
              <w:left w:val="nil"/>
              <w:bottom w:val="single" w:sz="8" w:space="0" w:color="auto"/>
              <w:right w:val="single" w:sz="8" w:space="0" w:color="auto"/>
            </w:tcBorders>
          </w:tcPr>
          <w:p w:rsidR="00AA5816" w:rsidRPr="004C07F8" w:rsidRDefault="00AA5816" w:rsidP="00382010">
            <w:pPr>
              <w:widowControl w:val="0"/>
              <w:autoSpaceDE w:val="0"/>
              <w:autoSpaceDN w:val="0"/>
              <w:adjustRightInd w:val="0"/>
              <w:rPr>
                <w:sz w:val="20"/>
                <w:szCs w:val="20"/>
              </w:rPr>
            </w:pPr>
          </w:p>
        </w:tc>
      </w:tr>
      <w:tr w:rsidR="00AA5816" w:rsidRPr="004C07F8">
        <w:trPr>
          <w:trHeight w:val="250"/>
        </w:trPr>
        <w:tc>
          <w:tcPr>
            <w:tcW w:w="2760" w:type="dxa"/>
            <w:tcBorders>
              <w:top w:val="nil"/>
              <w:left w:val="single" w:sz="8" w:space="0" w:color="auto"/>
              <w:bottom w:val="nil"/>
              <w:right w:val="single" w:sz="8" w:space="0" w:color="auto"/>
            </w:tcBorders>
          </w:tcPr>
          <w:p w:rsidR="00AA5816" w:rsidRPr="004C07F8" w:rsidRDefault="00AA5816" w:rsidP="00382010">
            <w:pPr>
              <w:widowControl w:val="0"/>
              <w:autoSpaceDE w:val="0"/>
              <w:autoSpaceDN w:val="0"/>
              <w:adjustRightInd w:val="0"/>
              <w:ind w:left="120"/>
              <w:rPr>
                <w:sz w:val="20"/>
                <w:szCs w:val="20"/>
              </w:rPr>
            </w:pPr>
            <w:r w:rsidRPr="004C07F8">
              <w:rPr>
                <w:sz w:val="20"/>
                <w:szCs w:val="20"/>
              </w:rPr>
              <w:t>Ön bertaraf</w:t>
            </w:r>
          </w:p>
        </w:tc>
        <w:tc>
          <w:tcPr>
            <w:tcW w:w="5520" w:type="dxa"/>
            <w:tcBorders>
              <w:top w:val="nil"/>
              <w:left w:val="nil"/>
              <w:bottom w:val="nil"/>
              <w:right w:val="nil"/>
            </w:tcBorders>
          </w:tcPr>
          <w:p w:rsidR="00AA5816" w:rsidRPr="004C07F8" w:rsidRDefault="00AA5816" w:rsidP="00382010">
            <w:pPr>
              <w:widowControl w:val="0"/>
              <w:autoSpaceDE w:val="0"/>
              <w:autoSpaceDN w:val="0"/>
              <w:adjustRightInd w:val="0"/>
              <w:ind w:left="100"/>
              <w:rPr>
                <w:sz w:val="20"/>
                <w:szCs w:val="20"/>
              </w:rPr>
            </w:pPr>
            <w:r w:rsidRPr="004C07F8">
              <w:rPr>
                <w:sz w:val="20"/>
                <w:szCs w:val="20"/>
              </w:rPr>
              <w:t>Ön bertaraf yok</w:t>
            </w:r>
          </w:p>
        </w:tc>
        <w:tc>
          <w:tcPr>
            <w:tcW w:w="1100" w:type="dxa"/>
            <w:tcBorders>
              <w:top w:val="nil"/>
              <w:left w:val="nil"/>
              <w:bottom w:val="nil"/>
              <w:right w:val="single" w:sz="8" w:space="0" w:color="auto"/>
            </w:tcBorders>
          </w:tcPr>
          <w:p w:rsidR="00AA5816" w:rsidRPr="004C07F8" w:rsidRDefault="00AA5816" w:rsidP="00382010">
            <w:pPr>
              <w:widowControl w:val="0"/>
              <w:autoSpaceDE w:val="0"/>
              <w:autoSpaceDN w:val="0"/>
              <w:adjustRightInd w:val="0"/>
              <w:rPr>
                <w:sz w:val="20"/>
                <w:szCs w:val="20"/>
              </w:rPr>
            </w:pPr>
          </w:p>
        </w:tc>
      </w:tr>
      <w:tr w:rsidR="00AA5816" w:rsidRPr="004C07F8">
        <w:trPr>
          <w:trHeight w:val="150"/>
        </w:trPr>
        <w:tc>
          <w:tcPr>
            <w:tcW w:w="2760" w:type="dxa"/>
            <w:tcBorders>
              <w:top w:val="nil"/>
              <w:left w:val="single" w:sz="8" w:space="0" w:color="auto"/>
              <w:bottom w:val="single" w:sz="8" w:space="0" w:color="auto"/>
              <w:right w:val="single" w:sz="8" w:space="0" w:color="auto"/>
            </w:tcBorders>
          </w:tcPr>
          <w:p w:rsidR="00AA5816" w:rsidRPr="004C07F8" w:rsidRDefault="00AA5816" w:rsidP="00382010">
            <w:pPr>
              <w:widowControl w:val="0"/>
              <w:autoSpaceDE w:val="0"/>
              <w:autoSpaceDN w:val="0"/>
              <w:adjustRightInd w:val="0"/>
              <w:rPr>
                <w:sz w:val="20"/>
                <w:szCs w:val="20"/>
              </w:rPr>
            </w:pPr>
          </w:p>
        </w:tc>
        <w:tc>
          <w:tcPr>
            <w:tcW w:w="5520" w:type="dxa"/>
            <w:tcBorders>
              <w:top w:val="nil"/>
              <w:left w:val="nil"/>
              <w:bottom w:val="single" w:sz="8" w:space="0" w:color="auto"/>
              <w:right w:val="nil"/>
            </w:tcBorders>
          </w:tcPr>
          <w:p w:rsidR="00AA5816" w:rsidRPr="004C07F8" w:rsidRDefault="00AA5816" w:rsidP="00382010">
            <w:pPr>
              <w:widowControl w:val="0"/>
              <w:autoSpaceDE w:val="0"/>
              <w:autoSpaceDN w:val="0"/>
              <w:adjustRightInd w:val="0"/>
              <w:rPr>
                <w:sz w:val="20"/>
                <w:szCs w:val="20"/>
              </w:rPr>
            </w:pPr>
          </w:p>
        </w:tc>
        <w:tc>
          <w:tcPr>
            <w:tcW w:w="1100" w:type="dxa"/>
            <w:tcBorders>
              <w:top w:val="nil"/>
              <w:left w:val="nil"/>
              <w:bottom w:val="single" w:sz="8" w:space="0" w:color="auto"/>
              <w:right w:val="single" w:sz="8" w:space="0" w:color="auto"/>
            </w:tcBorders>
          </w:tcPr>
          <w:p w:rsidR="00AA5816" w:rsidRPr="004C07F8" w:rsidRDefault="00AA5816" w:rsidP="00382010">
            <w:pPr>
              <w:widowControl w:val="0"/>
              <w:autoSpaceDE w:val="0"/>
              <w:autoSpaceDN w:val="0"/>
              <w:adjustRightInd w:val="0"/>
              <w:rPr>
                <w:sz w:val="20"/>
                <w:szCs w:val="20"/>
              </w:rPr>
            </w:pPr>
          </w:p>
        </w:tc>
      </w:tr>
      <w:tr w:rsidR="00AA5816" w:rsidRPr="004C07F8">
        <w:trPr>
          <w:trHeight w:val="250"/>
        </w:trPr>
        <w:tc>
          <w:tcPr>
            <w:tcW w:w="2760" w:type="dxa"/>
            <w:tcBorders>
              <w:top w:val="nil"/>
              <w:left w:val="single" w:sz="8" w:space="0" w:color="auto"/>
              <w:bottom w:val="nil"/>
              <w:right w:val="single" w:sz="8" w:space="0" w:color="auto"/>
            </w:tcBorders>
          </w:tcPr>
          <w:p w:rsidR="00AA5816" w:rsidRPr="004C07F8" w:rsidRDefault="00AA5816" w:rsidP="00382010">
            <w:pPr>
              <w:widowControl w:val="0"/>
              <w:autoSpaceDE w:val="0"/>
              <w:autoSpaceDN w:val="0"/>
              <w:adjustRightInd w:val="0"/>
              <w:ind w:left="120"/>
              <w:rPr>
                <w:sz w:val="20"/>
                <w:szCs w:val="20"/>
              </w:rPr>
            </w:pPr>
            <w:r w:rsidRPr="004C07F8">
              <w:rPr>
                <w:sz w:val="20"/>
                <w:szCs w:val="20"/>
              </w:rPr>
              <w:t>Fiziksel durum</w:t>
            </w:r>
          </w:p>
        </w:tc>
        <w:tc>
          <w:tcPr>
            <w:tcW w:w="5520" w:type="dxa"/>
            <w:tcBorders>
              <w:top w:val="nil"/>
              <w:left w:val="nil"/>
              <w:bottom w:val="nil"/>
              <w:right w:val="nil"/>
            </w:tcBorders>
          </w:tcPr>
          <w:p w:rsidR="00AA5816" w:rsidRPr="004C07F8" w:rsidRDefault="00AA5816" w:rsidP="00382010">
            <w:pPr>
              <w:widowControl w:val="0"/>
              <w:autoSpaceDE w:val="0"/>
              <w:autoSpaceDN w:val="0"/>
              <w:adjustRightInd w:val="0"/>
              <w:ind w:left="100"/>
              <w:rPr>
                <w:sz w:val="20"/>
                <w:szCs w:val="20"/>
              </w:rPr>
            </w:pPr>
            <w:r w:rsidRPr="004C07F8">
              <w:rPr>
                <w:sz w:val="20"/>
                <w:szCs w:val="20"/>
              </w:rPr>
              <w:t>Sıvı</w:t>
            </w:r>
          </w:p>
        </w:tc>
        <w:tc>
          <w:tcPr>
            <w:tcW w:w="1100" w:type="dxa"/>
            <w:tcBorders>
              <w:top w:val="nil"/>
              <w:left w:val="nil"/>
              <w:bottom w:val="nil"/>
              <w:right w:val="single" w:sz="8" w:space="0" w:color="auto"/>
            </w:tcBorders>
          </w:tcPr>
          <w:p w:rsidR="00AA5816" w:rsidRPr="004C07F8" w:rsidRDefault="00AA5816" w:rsidP="00382010">
            <w:pPr>
              <w:widowControl w:val="0"/>
              <w:autoSpaceDE w:val="0"/>
              <w:autoSpaceDN w:val="0"/>
              <w:adjustRightInd w:val="0"/>
              <w:rPr>
                <w:sz w:val="20"/>
                <w:szCs w:val="20"/>
              </w:rPr>
            </w:pPr>
          </w:p>
        </w:tc>
      </w:tr>
      <w:tr w:rsidR="00AA5816" w:rsidRPr="004C07F8">
        <w:trPr>
          <w:trHeight w:val="150"/>
        </w:trPr>
        <w:tc>
          <w:tcPr>
            <w:tcW w:w="2760" w:type="dxa"/>
            <w:tcBorders>
              <w:top w:val="nil"/>
              <w:left w:val="single" w:sz="8" w:space="0" w:color="auto"/>
              <w:bottom w:val="single" w:sz="8" w:space="0" w:color="auto"/>
              <w:right w:val="single" w:sz="8" w:space="0" w:color="auto"/>
            </w:tcBorders>
          </w:tcPr>
          <w:p w:rsidR="00AA5816" w:rsidRPr="004C07F8" w:rsidRDefault="00AA5816" w:rsidP="00382010">
            <w:pPr>
              <w:widowControl w:val="0"/>
              <w:autoSpaceDE w:val="0"/>
              <w:autoSpaceDN w:val="0"/>
              <w:adjustRightInd w:val="0"/>
              <w:rPr>
                <w:sz w:val="20"/>
                <w:szCs w:val="20"/>
              </w:rPr>
            </w:pPr>
          </w:p>
        </w:tc>
        <w:tc>
          <w:tcPr>
            <w:tcW w:w="5520" w:type="dxa"/>
            <w:tcBorders>
              <w:top w:val="nil"/>
              <w:left w:val="nil"/>
              <w:bottom w:val="single" w:sz="8" w:space="0" w:color="auto"/>
              <w:right w:val="nil"/>
            </w:tcBorders>
          </w:tcPr>
          <w:p w:rsidR="00AA5816" w:rsidRPr="004C07F8" w:rsidRDefault="00AA5816" w:rsidP="00382010">
            <w:pPr>
              <w:widowControl w:val="0"/>
              <w:autoSpaceDE w:val="0"/>
              <w:autoSpaceDN w:val="0"/>
              <w:adjustRightInd w:val="0"/>
              <w:rPr>
                <w:sz w:val="20"/>
                <w:szCs w:val="20"/>
              </w:rPr>
            </w:pPr>
          </w:p>
        </w:tc>
        <w:tc>
          <w:tcPr>
            <w:tcW w:w="1100" w:type="dxa"/>
            <w:tcBorders>
              <w:top w:val="nil"/>
              <w:left w:val="nil"/>
              <w:bottom w:val="single" w:sz="8" w:space="0" w:color="auto"/>
              <w:right w:val="single" w:sz="8" w:space="0" w:color="auto"/>
            </w:tcBorders>
          </w:tcPr>
          <w:p w:rsidR="00AA5816" w:rsidRPr="004C07F8" w:rsidRDefault="00AA5816" w:rsidP="00382010">
            <w:pPr>
              <w:widowControl w:val="0"/>
              <w:autoSpaceDE w:val="0"/>
              <w:autoSpaceDN w:val="0"/>
              <w:adjustRightInd w:val="0"/>
              <w:rPr>
                <w:sz w:val="20"/>
                <w:szCs w:val="20"/>
              </w:rPr>
            </w:pPr>
          </w:p>
        </w:tc>
      </w:tr>
      <w:tr w:rsidR="00AA5816" w:rsidRPr="004C07F8">
        <w:trPr>
          <w:trHeight w:val="203"/>
        </w:trPr>
        <w:tc>
          <w:tcPr>
            <w:tcW w:w="2760" w:type="dxa"/>
            <w:tcBorders>
              <w:top w:val="nil"/>
              <w:left w:val="single" w:sz="8" w:space="0" w:color="auto"/>
              <w:bottom w:val="nil"/>
              <w:right w:val="single" w:sz="8" w:space="0" w:color="auto"/>
            </w:tcBorders>
          </w:tcPr>
          <w:p w:rsidR="00AA5816" w:rsidRPr="004C07F8" w:rsidRDefault="00AA5816" w:rsidP="00382010">
            <w:pPr>
              <w:widowControl w:val="0"/>
              <w:autoSpaceDE w:val="0"/>
              <w:autoSpaceDN w:val="0"/>
              <w:adjustRightInd w:val="0"/>
              <w:ind w:left="120"/>
              <w:rPr>
                <w:sz w:val="20"/>
                <w:szCs w:val="20"/>
              </w:rPr>
            </w:pPr>
            <w:r w:rsidRPr="004C07F8">
              <w:rPr>
                <w:sz w:val="20"/>
                <w:szCs w:val="20"/>
              </w:rPr>
              <w:t>İşletim koşulları</w:t>
            </w:r>
          </w:p>
        </w:tc>
        <w:tc>
          <w:tcPr>
            <w:tcW w:w="5520" w:type="dxa"/>
            <w:tcBorders>
              <w:top w:val="nil"/>
              <w:left w:val="nil"/>
              <w:bottom w:val="nil"/>
              <w:right w:val="nil"/>
            </w:tcBorders>
          </w:tcPr>
          <w:p w:rsidR="00AA5816" w:rsidRPr="004C07F8" w:rsidRDefault="00AA5816" w:rsidP="00382010">
            <w:pPr>
              <w:widowControl w:val="0"/>
              <w:autoSpaceDE w:val="0"/>
              <w:autoSpaceDN w:val="0"/>
              <w:adjustRightInd w:val="0"/>
              <w:ind w:left="100"/>
              <w:rPr>
                <w:sz w:val="20"/>
                <w:szCs w:val="20"/>
              </w:rPr>
            </w:pPr>
            <w:r w:rsidRPr="004C07F8">
              <w:rPr>
                <w:sz w:val="20"/>
                <w:szCs w:val="20"/>
              </w:rPr>
              <w:t>Kaplı bir sistemde distilasyon, örneğin vakumlu distilasyon.İşletim dereceleri kaynama noktalarıne /buhar basınçlarına bağlıdır.Özütlenen hava hava filtreleri/emiciler ile filtre edilir.</w:t>
            </w:r>
          </w:p>
        </w:tc>
        <w:tc>
          <w:tcPr>
            <w:tcW w:w="1100" w:type="dxa"/>
            <w:tcBorders>
              <w:top w:val="nil"/>
              <w:left w:val="nil"/>
              <w:bottom w:val="nil"/>
              <w:right w:val="single" w:sz="8" w:space="0" w:color="auto"/>
            </w:tcBorders>
          </w:tcPr>
          <w:p w:rsidR="00AA5816" w:rsidRPr="004C07F8" w:rsidRDefault="00AA5816" w:rsidP="00382010">
            <w:pPr>
              <w:widowControl w:val="0"/>
              <w:autoSpaceDE w:val="0"/>
              <w:autoSpaceDN w:val="0"/>
              <w:adjustRightInd w:val="0"/>
              <w:ind w:left="160"/>
              <w:rPr>
                <w:sz w:val="20"/>
                <w:szCs w:val="20"/>
              </w:rPr>
            </w:pPr>
          </w:p>
        </w:tc>
      </w:tr>
      <w:tr w:rsidR="00AA5816" w:rsidRPr="004C07F8">
        <w:trPr>
          <w:trHeight w:val="167"/>
        </w:trPr>
        <w:tc>
          <w:tcPr>
            <w:tcW w:w="2760" w:type="dxa"/>
            <w:tcBorders>
              <w:top w:val="nil"/>
              <w:left w:val="single" w:sz="8" w:space="0" w:color="auto"/>
              <w:bottom w:val="single" w:sz="8" w:space="0" w:color="auto"/>
              <w:right w:val="single" w:sz="8" w:space="0" w:color="auto"/>
            </w:tcBorders>
          </w:tcPr>
          <w:p w:rsidR="00AA5816" w:rsidRPr="004C07F8" w:rsidRDefault="00AA5816" w:rsidP="00382010">
            <w:pPr>
              <w:widowControl w:val="0"/>
              <w:autoSpaceDE w:val="0"/>
              <w:autoSpaceDN w:val="0"/>
              <w:adjustRightInd w:val="0"/>
              <w:rPr>
                <w:sz w:val="20"/>
                <w:szCs w:val="20"/>
              </w:rPr>
            </w:pPr>
          </w:p>
        </w:tc>
        <w:tc>
          <w:tcPr>
            <w:tcW w:w="5520" w:type="dxa"/>
            <w:tcBorders>
              <w:top w:val="nil"/>
              <w:left w:val="nil"/>
              <w:bottom w:val="single" w:sz="8" w:space="0" w:color="auto"/>
              <w:right w:val="nil"/>
            </w:tcBorders>
          </w:tcPr>
          <w:p w:rsidR="00AA5816" w:rsidRPr="004C07F8" w:rsidRDefault="00AA5816" w:rsidP="00382010">
            <w:pPr>
              <w:widowControl w:val="0"/>
              <w:autoSpaceDE w:val="0"/>
              <w:autoSpaceDN w:val="0"/>
              <w:adjustRightInd w:val="0"/>
              <w:rPr>
                <w:sz w:val="20"/>
                <w:szCs w:val="20"/>
              </w:rPr>
            </w:pPr>
          </w:p>
        </w:tc>
        <w:tc>
          <w:tcPr>
            <w:tcW w:w="1100" w:type="dxa"/>
            <w:tcBorders>
              <w:top w:val="nil"/>
              <w:left w:val="nil"/>
              <w:bottom w:val="single" w:sz="8" w:space="0" w:color="auto"/>
              <w:right w:val="single" w:sz="8" w:space="0" w:color="auto"/>
            </w:tcBorders>
          </w:tcPr>
          <w:p w:rsidR="00AA5816" w:rsidRPr="004C07F8" w:rsidRDefault="00AA5816" w:rsidP="00382010">
            <w:pPr>
              <w:widowControl w:val="0"/>
              <w:autoSpaceDE w:val="0"/>
              <w:autoSpaceDN w:val="0"/>
              <w:adjustRightInd w:val="0"/>
              <w:rPr>
                <w:sz w:val="20"/>
                <w:szCs w:val="20"/>
              </w:rPr>
            </w:pPr>
          </w:p>
        </w:tc>
      </w:tr>
      <w:tr w:rsidR="00AA5816" w:rsidRPr="004C07F8">
        <w:trPr>
          <w:trHeight w:val="250"/>
        </w:trPr>
        <w:tc>
          <w:tcPr>
            <w:tcW w:w="2760" w:type="dxa"/>
            <w:tcBorders>
              <w:top w:val="nil"/>
              <w:left w:val="single" w:sz="8" w:space="0" w:color="auto"/>
              <w:bottom w:val="nil"/>
              <w:right w:val="single" w:sz="8" w:space="0" w:color="auto"/>
            </w:tcBorders>
          </w:tcPr>
          <w:p w:rsidR="00AA5816" w:rsidRPr="004C07F8" w:rsidRDefault="00AA5816" w:rsidP="00382010">
            <w:pPr>
              <w:widowControl w:val="0"/>
              <w:autoSpaceDE w:val="0"/>
              <w:autoSpaceDN w:val="0"/>
              <w:adjustRightInd w:val="0"/>
              <w:ind w:left="120"/>
              <w:rPr>
                <w:sz w:val="20"/>
                <w:szCs w:val="20"/>
              </w:rPr>
            </w:pPr>
            <w:r w:rsidRPr="004C07F8">
              <w:rPr>
                <w:sz w:val="20"/>
                <w:szCs w:val="20"/>
              </w:rPr>
              <w:t>Salınım süresi</w:t>
            </w:r>
          </w:p>
        </w:tc>
        <w:tc>
          <w:tcPr>
            <w:tcW w:w="5520" w:type="dxa"/>
            <w:tcBorders>
              <w:top w:val="nil"/>
              <w:left w:val="nil"/>
              <w:bottom w:val="nil"/>
              <w:right w:val="nil"/>
            </w:tcBorders>
          </w:tcPr>
          <w:p w:rsidR="00AA5816" w:rsidRPr="004C07F8" w:rsidRDefault="00AA5816" w:rsidP="00382010">
            <w:pPr>
              <w:widowControl w:val="0"/>
              <w:autoSpaceDE w:val="0"/>
              <w:autoSpaceDN w:val="0"/>
              <w:adjustRightInd w:val="0"/>
              <w:ind w:left="100"/>
              <w:rPr>
                <w:sz w:val="20"/>
                <w:szCs w:val="20"/>
              </w:rPr>
            </w:pPr>
            <w:r w:rsidRPr="004C07F8">
              <w:rPr>
                <w:sz w:val="20"/>
                <w:szCs w:val="20"/>
              </w:rPr>
              <w:t>220 gün</w:t>
            </w:r>
          </w:p>
        </w:tc>
        <w:tc>
          <w:tcPr>
            <w:tcW w:w="1100" w:type="dxa"/>
            <w:tcBorders>
              <w:top w:val="nil"/>
              <w:left w:val="nil"/>
              <w:bottom w:val="nil"/>
              <w:right w:val="single" w:sz="8" w:space="0" w:color="auto"/>
            </w:tcBorders>
          </w:tcPr>
          <w:p w:rsidR="00AA5816" w:rsidRPr="004C07F8" w:rsidRDefault="00AA5816" w:rsidP="00382010">
            <w:pPr>
              <w:widowControl w:val="0"/>
              <w:autoSpaceDE w:val="0"/>
              <w:autoSpaceDN w:val="0"/>
              <w:adjustRightInd w:val="0"/>
              <w:rPr>
                <w:sz w:val="20"/>
                <w:szCs w:val="20"/>
              </w:rPr>
            </w:pPr>
          </w:p>
        </w:tc>
      </w:tr>
      <w:tr w:rsidR="00AA5816" w:rsidRPr="004C07F8">
        <w:trPr>
          <w:trHeight w:val="150"/>
        </w:trPr>
        <w:tc>
          <w:tcPr>
            <w:tcW w:w="2760" w:type="dxa"/>
            <w:tcBorders>
              <w:top w:val="nil"/>
              <w:left w:val="single" w:sz="8" w:space="0" w:color="auto"/>
              <w:bottom w:val="single" w:sz="8" w:space="0" w:color="auto"/>
              <w:right w:val="single" w:sz="8" w:space="0" w:color="auto"/>
            </w:tcBorders>
          </w:tcPr>
          <w:p w:rsidR="00AA5816" w:rsidRPr="004C07F8" w:rsidRDefault="00AA5816" w:rsidP="00382010">
            <w:pPr>
              <w:widowControl w:val="0"/>
              <w:autoSpaceDE w:val="0"/>
              <w:autoSpaceDN w:val="0"/>
              <w:adjustRightInd w:val="0"/>
              <w:rPr>
                <w:sz w:val="20"/>
                <w:szCs w:val="20"/>
              </w:rPr>
            </w:pPr>
          </w:p>
        </w:tc>
        <w:tc>
          <w:tcPr>
            <w:tcW w:w="6620" w:type="dxa"/>
            <w:gridSpan w:val="2"/>
            <w:tcBorders>
              <w:top w:val="nil"/>
              <w:left w:val="nil"/>
              <w:bottom w:val="single" w:sz="8" w:space="0" w:color="auto"/>
              <w:right w:val="single" w:sz="8" w:space="0" w:color="auto"/>
            </w:tcBorders>
          </w:tcPr>
          <w:p w:rsidR="00AA5816" w:rsidRPr="004C07F8" w:rsidRDefault="00AA5816" w:rsidP="00382010">
            <w:pPr>
              <w:widowControl w:val="0"/>
              <w:autoSpaceDE w:val="0"/>
              <w:autoSpaceDN w:val="0"/>
              <w:adjustRightInd w:val="0"/>
              <w:rPr>
                <w:sz w:val="20"/>
                <w:szCs w:val="20"/>
              </w:rPr>
            </w:pPr>
          </w:p>
        </w:tc>
      </w:tr>
      <w:tr w:rsidR="00AA5816" w:rsidRPr="004C07F8">
        <w:trPr>
          <w:trHeight w:val="199"/>
        </w:trPr>
        <w:tc>
          <w:tcPr>
            <w:tcW w:w="2760" w:type="dxa"/>
            <w:tcBorders>
              <w:top w:val="nil"/>
              <w:left w:val="single" w:sz="8" w:space="0" w:color="auto"/>
              <w:bottom w:val="nil"/>
              <w:right w:val="single" w:sz="8" w:space="0" w:color="auto"/>
            </w:tcBorders>
          </w:tcPr>
          <w:p w:rsidR="00AA5816" w:rsidRPr="004C07F8" w:rsidRDefault="00AA5816" w:rsidP="00382010">
            <w:pPr>
              <w:widowControl w:val="0"/>
              <w:autoSpaceDE w:val="0"/>
              <w:autoSpaceDN w:val="0"/>
              <w:adjustRightInd w:val="0"/>
              <w:ind w:left="120"/>
              <w:rPr>
                <w:sz w:val="20"/>
                <w:szCs w:val="20"/>
              </w:rPr>
            </w:pPr>
            <w:r w:rsidRPr="004C07F8">
              <w:rPr>
                <w:sz w:val="20"/>
                <w:szCs w:val="20"/>
              </w:rPr>
              <w:t>Yakarak imha edilen günlük atık içindeki madde miktarı</w:t>
            </w:r>
          </w:p>
        </w:tc>
        <w:tc>
          <w:tcPr>
            <w:tcW w:w="6620" w:type="dxa"/>
            <w:gridSpan w:val="2"/>
            <w:tcBorders>
              <w:top w:val="nil"/>
              <w:left w:val="nil"/>
              <w:bottom w:val="nil"/>
              <w:right w:val="single" w:sz="8" w:space="0" w:color="auto"/>
            </w:tcBorders>
          </w:tcPr>
          <w:p w:rsidR="00AA5816" w:rsidRPr="004C07F8" w:rsidRDefault="00AA5816" w:rsidP="00382010">
            <w:pPr>
              <w:widowControl w:val="0"/>
              <w:autoSpaceDE w:val="0"/>
              <w:autoSpaceDN w:val="0"/>
              <w:adjustRightInd w:val="0"/>
              <w:ind w:left="100"/>
              <w:rPr>
                <w:sz w:val="20"/>
                <w:szCs w:val="20"/>
              </w:rPr>
            </w:pPr>
            <w:r w:rsidRPr="004C07F8">
              <w:rPr>
                <w:i/>
                <w:iCs/>
                <w:sz w:val="20"/>
                <w:szCs w:val="20"/>
              </w:rPr>
              <w:t>Kayıtlı miktar ve yükleme sayısı ve salınım süresine bağlı olarak hesaplanacak</w:t>
            </w:r>
          </w:p>
        </w:tc>
      </w:tr>
      <w:tr w:rsidR="00AA5816" w:rsidRPr="004C07F8">
        <w:trPr>
          <w:trHeight w:val="167"/>
        </w:trPr>
        <w:tc>
          <w:tcPr>
            <w:tcW w:w="2760" w:type="dxa"/>
            <w:tcBorders>
              <w:top w:val="nil"/>
              <w:left w:val="single" w:sz="8" w:space="0" w:color="auto"/>
              <w:bottom w:val="single" w:sz="8" w:space="0" w:color="auto"/>
              <w:right w:val="single" w:sz="8" w:space="0" w:color="auto"/>
            </w:tcBorders>
          </w:tcPr>
          <w:p w:rsidR="00AA5816" w:rsidRPr="004C07F8" w:rsidRDefault="00AA5816" w:rsidP="00382010">
            <w:pPr>
              <w:widowControl w:val="0"/>
              <w:autoSpaceDE w:val="0"/>
              <w:autoSpaceDN w:val="0"/>
              <w:adjustRightInd w:val="0"/>
              <w:rPr>
                <w:sz w:val="20"/>
                <w:szCs w:val="20"/>
              </w:rPr>
            </w:pPr>
          </w:p>
        </w:tc>
        <w:tc>
          <w:tcPr>
            <w:tcW w:w="5520" w:type="dxa"/>
            <w:tcBorders>
              <w:top w:val="nil"/>
              <w:left w:val="nil"/>
              <w:bottom w:val="single" w:sz="8" w:space="0" w:color="auto"/>
              <w:right w:val="nil"/>
            </w:tcBorders>
          </w:tcPr>
          <w:p w:rsidR="00AA5816" w:rsidRPr="004C07F8" w:rsidRDefault="00AA5816" w:rsidP="00382010">
            <w:pPr>
              <w:widowControl w:val="0"/>
              <w:autoSpaceDE w:val="0"/>
              <w:autoSpaceDN w:val="0"/>
              <w:adjustRightInd w:val="0"/>
              <w:rPr>
                <w:sz w:val="20"/>
                <w:szCs w:val="20"/>
              </w:rPr>
            </w:pPr>
          </w:p>
        </w:tc>
        <w:tc>
          <w:tcPr>
            <w:tcW w:w="1100" w:type="dxa"/>
            <w:tcBorders>
              <w:top w:val="nil"/>
              <w:left w:val="nil"/>
              <w:bottom w:val="single" w:sz="8" w:space="0" w:color="auto"/>
              <w:right w:val="single" w:sz="8" w:space="0" w:color="auto"/>
            </w:tcBorders>
          </w:tcPr>
          <w:p w:rsidR="00AA5816" w:rsidRPr="004C07F8" w:rsidRDefault="00AA5816" w:rsidP="00382010">
            <w:pPr>
              <w:widowControl w:val="0"/>
              <w:autoSpaceDE w:val="0"/>
              <w:autoSpaceDN w:val="0"/>
              <w:adjustRightInd w:val="0"/>
              <w:rPr>
                <w:sz w:val="20"/>
                <w:szCs w:val="20"/>
              </w:rPr>
            </w:pPr>
          </w:p>
        </w:tc>
      </w:tr>
      <w:tr w:rsidR="00AA5816" w:rsidRPr="004C07F8">
        <w:trPr>
          <w:trHeight w:val="250"/>
        </w:trPr>
        <w:tc>
          <w:tcPr>
            <w:tcW w:w="2760" w:type="dxa"/>
            <w:tcBorders>
              <w:top w:val="nil"/>
              <w:left w:val="single" w:sz="8" w:space="0" w:color="auto"/>
              <w:bottom w:val="nil"/>
              <w:right w:val="single" w:sz="8" w:space="0" w:color="auto"/>
            </w:tcBorders>
          </w:tcPr>
          <w:p w:rsidR="00AA5816" w:rsidRPr="004C07F8" w:rsidRDefault="00AA5816" w:rsidP="00382010">
            <w:pPr>
              <w:widowControl w:val="0"/>
              <w:autoSpaceDE w:val="0"/>
              <w:autoSpaceDN w:val="0"/>
              <w:adjustRightInd w:val="0"/>
              <w:ind w:left="120"/>
              <w:rPr>
                <w:sz w:val="20"/>
                <w:szCs w:val="20"/>
              </w:rPr>
            </w:pPr>
            <w:r w:rsidRPr="004C07F8">
              <w:rPr>
                <w:sz w:val="20"/>
                <w:szCs w:val="20"/>
              </w:rPr>
              <w:t>varsayılan havaya  salınım değeri</w:t>
            </w:r>
          </w:p>
        </w:tc>
        <w:tc>
          <w:tcPr>
            <w:tcW w:w="5520" w:type="dxa"/>
            <w:tcBorders>
              <w:top w:val="nil"/>
              <w:left w:val="nil"/>
              <w:bottom w:val="nil"/>
              <w:right w:val="nil"/>
            </w:tcBorders>
          </w:tcPr>
          <w:p w:rsidR="00AA5816" w:rsidRPr="004C07F8" w:rsidRDefault="00AA5816" w:rsidP="00382010">
            <w:pPr>
              <w:widowControl w:val="0"/>
              <w:autoSpaceDE w:val="0"/>
              <w:autoSpaceDN w:val="0"/>
              <w:adjustRightInd w:val="0"/>
              <w:ind w:left="100"/>
              <w:rPr>
                <w:sz w:val="20"/>
                <w:szCs w:val="20"/>
              </w:rPr>
            </w:pPr>
            <w:r w:rsidRPr="004C07F8">
              <w:rPr>
                <w:sz w:val="20"/>
                <w:szCs w:val="20"/>
              </w:rPr>
              <w:t>0.007: Geri kazanılacak bileşen</w:t>
            </w:r>
          </w:p>
        </w:tc>
        <w:tc>
          <w:tcPr>
            <w:tcW w:w="1100" w:type="dxa"/>
            <w:tcBorders>
              <w:top w:val="nil"/>
              <w:left w:val="nil"/>
              <w:bottom w:val="nil"/>
              <w:right w:val="single" w:sz="8" w:space="0" w:color="auto"/>
            </w:tcBorders>
          </w:tcPr>
          <w:p w:rsidR="00AA5816" w:rsidRPr="004C07F8" w:rsidRDefault="00AA5816" w:rsidP="00382010">
            <w:pPr>
              <w:widowControl w:val="0"/>
              <w:autoSpaceDE w:val="0"/>
              <w:autoSpaceDN w:val="0"/>
              <w:adjustRightInd w:val="0"/>
              <w:rPr>
                <w:sz w:val="20"/>
                <w:szCs w:val="20"/>
              </w:rPr>
            </w:pPr>
          </w:p>
        </w:tc>
      </w:tr>
      <w:tr w:rsidR="00AA5816" w:rsidRPr="004C07F8">
        <w:trPr>
          <w:trHeight w:val="150"/>
        </w:trPr>
        <w:tc>
          <w:tcPr>
            <w:tcW w:w="2760" w:type="dxa"/>
            <w:tcBorders>
              <w:top w:val="nil"/>
              <w:left w:val="single" w:sz="8" w:space="0" w:color="auto"/>
              <w:bottom w:val="single" w:sz="8" w:space="0" w:color="auto"/>
              <w:right w:val="single" w:sz="8" w:space="0" w:color="auto"/>
            </w:tcBorders>
          </w:tcPr>
          <w:p w:rsidR="00AA5816" w:rsidRPr="004C07F8" w:rsidRDefault="00AA5816" w:rsidP="00382010">
            <w:pPr>
              <w:widowControl w:val="0"/>
              <w:autoSpaceDE w:val="0"/>
              <w:autoSpaceDN w:val="0"/>
              <w:adjustRightInd w:val="0"/>
              <w:rPr>
                <w:sz w:val="20"/>
                <w:szCs w:val="20"/>
              </w:rPr>
            </w:pPr>
          </w:p>
        </w:tc>
        <w:tc>
          <w:tcPr>
            <w:tcW w:w="6620" w:type="dxa"/>
            <w:gridSpan w:val="2"/>
            <w:tcBorders>
              <w:top w:val="nil"/>
              <w:left w:val="nil"/>
              <w:bottom w:val="single" w:sz="8" w:space="0" w:color="auto"/>
              <w:right w:val="single" w:sz="8" w:space="0" w:color="auto"/>
            </w:tcBorders>
          </w:tcPr>
          <w:p w:rsidR="00AA5816" w:rsidRPr="004C07F8" w:rsidRDefault="00AA5816" w:rsidP="00382010">
            <w:pPr>
              <w:widowControl w:val="0"/>
              <w:autoSpaceDE w:val="0"/>
              <w:autoSpaceDN w:val="0"/>
              <w:adjustRightInd w:val="0"/>
              <w:rPr>
                <w:sz w:val="20"/>
                <w:szCs w:val="20"/>
              </w:rPr>
            </w:pPr>
          </w:p>
        </w:tc>
      </w:tr>
      <w:tr w:rsidR="00AA5816" w:rsidRPr="004C07F8">
        <w:trPr>
          <w:trHeight w:val="250"/>
        </w:trPr>
        <w:tc>
          <w:tcPr>
            <w:tcW w:w="2760" w:type="dxa"/>
            <w:tcBorders>
              <w:top w:val="nil"/>
              <w:left w:val="single" w:sz="8" w:space="0" w:color="auto"/>
              <w:bottom w:val="nil"/>
              <w:right w:val="single" w:sz="8" w:space="0" w:color="auto"/>
            </w:tcBorders>
          </w:tcPr>
          <w:p w:rsidR="00AA5816" w:rsidRPr="004C07F8" w:rsidRDefault="00AA5816" w:rsidP="00382010">
            <w:pPr>
              <w:widowControl w:val="0"/>
              <w:autoSpaceDE w:val="0"/>
              <w:autoSpaceDN w:val="0"/>
              <w:adjustRightInd w:val="0"/>
              <w:rPr>
                <w:sz w:val="20"/>
                <w:szCs w:val="20"/>
              </w:rPr>
            </w:pPr>
          </w:p>
        </w:tc>
        <w:tc>
          <w:tcPr>
            <w:tcW w:w="6620" w:type="dxa"/>
            <w:gridSpan w:val="2"/>
            <w:tcBorders>
              <w:top w:val="nil"/>
              <w:left w:val="nil"/>
              <w:bottom w:val="nil"/>
              <w:right w:val="single" w:sz="8" w:space="0" w:color="auto"/>
            </w:tcBorders>
          </w:tcPr>
          <w:p w:rsidR="00AA5816" w:rsidRPr="004C07F8" w:rsidRDefault="00AA5816" w:rsidP="00382010">
            <w:pPr>
              <w:widowControl w:val="0"/>
              <w:autoSpaceDE w:val="0"/>
              <w:autoSpaceDN w:val="0"/>
              <w:adjustRightInd w:val="0"/>
              <w:ind w:left="100"/>
              <w:rPr>
                <w:sz w:val="20"/>
                <w:szCs w:val="20"/>
              </w:rPr>
            </w:pPr>
            <w:r w:rsidRPr="004C07F8">
              <w:rPr>
                <w:sz w:val="20"/>
                <w:szCs w:val="20"/>
              </w:rPr>
              <w:t>0.007 * (%)ortalama konsantrasyon: distile ürünün uçucularla kirlenmesi</w:t>
            </w:r>
          </w:p>
        </w:tc>
      </w:tr>
      <w:tr w:rsidR="00AA5816" w:rsidRPr="004C07F8">
        <w:trPr>
          <w:trHeight w:val="150"/>
        </w:trPr>
        <w:tc>
          <w:tcPr>
            <w:tcW w:w="2760" w:type="dxa"/>
            <w:tcBorders>
              <w:top w:val="nil"/>
              <w:left w:val="single" w:sz="8" w:space="0" w:color="auto"/>
              <w:bottom w:val="single" w:sz="8" w:space="0" w:color="auto"/>
              <w:right w:val="single" w:sz="8" w:space="0" w:color="auto"/>
            </w:tcBorders>
          </w:tcPr>
          <w:p w:rsidR="00AA5816" w:rsidRPr="004C07F8" w:rsidRDefault="00AA5816" w:rsidP="00382010">
            <w:pPr>
              <w:widowControl w:val="0"/>
              <w:autoSpaceDE w:val="0"/>
              <w:autoSpaceDN w:val="0"/>
              <w:adjustRightInd w:val="0"/>
              <w:rPr>
                <w:sz w:val="20"/>
                <w:szCs w:val="20"/>
              </w:rPr>
            </w:pPr>
          </w:p>
        </w:tc>
        <w:tc>
          <w:tcPr>
            <w:tcW w:w="6620" w:type="dxa"/>
            <w:gridSpan w:val="2"/>
            <w:tcBorders>
              <w:top w:val="nil"/>
              <w:left w:val="nil"/>
              <w:bottom w:val="single" w:sz="8" w:space="0" w:color="auto"/>
              <w:right w:val="single" w:sz="8" w:space="0" w:color="auto"/>
            </w:tcBorders>
          </w:tcPr>
          <w:p w:rsidR="00AA5816" w:rsidRPr="004C07F8" w:rsidRDefault="00AA5816" w:rsidP="00382010">
            <w:pPr>
              <w:widowControl w:val="0"/>
              <w:autoSpaceDE w:val="0"/>
              <w:autoSpaceDN w:val="0"/>
              <w:adjustRightInd w:val="0"/>
              <w:rPr>
                <w:sz w:val="20"/>
                <w:szCs w:val="20"/>
              </w:rPr>
            </w:pPr>
          </w:p>
        </w:tc>
      </w:tr>
      <w:tr w:rsidR="00AA5816" w:rsidRPr="004C07F8">
        <w:trPr>
          <w:trHeight w:val="250"/>
        </w:trPr>
        <w:tc>
          <w:tcPr>
            <w:tcW w:w="2760" w:type="dxa"/>
            <w:tcBorders>
              <w:top w:val="nil"/>
              <w:left w:val="single" w:sz="8" w:space="0" w:color="auto"/>
              <w:bottom w:val="nil"/>
              <w:right w:val="single" w:sz="8" w:space="0" w:color="auto"/>
            </w:tcBorders>
          </w:tcPr>
          <w:p w:rsidR="00AA5816" w:rsidRPr="004C07F8" w:rsidRDefault="00AA5816" w:rsidP="00382010">
            <w:pPr>
              <w:widowControl w:val="0"/>
              <w:autoSpaceDE w:val="0"/>
              <w:autoSpaceDN w:val="0"/>
              <w:adjustRightInd w:val="0"/>
              <w:rPr>
                <w:sz w:val="20"/>
                <w:szCs w:val="20"/>
              </w:rPr>
            </w:pPr>
          </w:p>
        </w:tc>
        <w:tc>
          <w:tcPr>
            <w:tcW w:w="6620" w:type="dxa"/>
            <w:gridSpan w:val="2"/>
            <w:tcBorders>
              <w:top w:val="nil"/>
              <w:left w:val="nil"/>
              <w:bottom w:val="nil"/>
              <w:right w:val="single" w:sz="8" w:space="0" w:color="auto"/>
            </w:tcBorders>
          </w:tcPr>
          <w:p w:rsidR="00AA5816" w:rsidRPr="004C07F8" w:rsidRDefault="00AA5816" w:rsidP="00382010">
            <w:pPr>
              <w:widowControl w:val="0"/>
              <w:autoSpaceDE w:val="0"/>
              <w:autoSpaceDN w:val="0"/>
              <w:adjustRightInd w:val="0"/>
              <w:ind w:left="100"/>
              <w:rPr>
                <w:sz w:val="20"/>
                <w:szCs w:val="20"/>
              </w:rPr>
            </w:pPr>
            <w:r w:rsidRPr="004C07F8">
              <w:rPr>
                <w:sz w:val="20"/>
                <w:szCs w:val="20"/>
              </w:rPr>
              <w:t>0.00007 * (%)ortalama konsantrasyon:metaller ve inorganik maddeler</w:t>
            </w:r>
          </w:p>
        </w:tc>
      </w:tr>
      <w:tr w:rsidR="00AA5816" w:rsidRPr="004C07F8">
        <w:trPr>
          <w:trHeight w:val="150"/>
        </w:trPr>
        <w:tc>
          <w:tcPr>
            <w:tcW w:w="2760" w:type="dxa"/>
            <w:tcBorders>
              <w:top w:val="nil"/>
              <w:left w:val="single" w:sz="8" w:space="0" w:color="auto"/>
              <w:bottom w:val="single" w:sz="8" w:space="0" w:color="auto"/>
              <w:right w:val="single" w:sz="8" w:space="0" w:color="auto"/>
            </w:tcBorders>
          </w:tcPr>
          <w:p w:rsidR="00AA5816" w:rsidRPr="004C07F8" w:rsidRDefault="00AA5816" w:rsidP="00382010">
            <w:pPr>
              <w:widowControl w:val="0"/>
              <w:autoSpaceDE w:val="0"/>
              <w:autoSpaceDN w:val="0"/>
              <w:adjustRightInd w:val="0"/>
              <w:rPr>
                <w:sz w:val="20"/>
                <w:szCs w:val="20"/>
              </w:rPr>
            </w:pPr>
          </w:p>
        </w:tc>
        <w:tc>
          <w:tcPr>
            <w:tcW w:w="5520" w:type="dxa"/>
            <w:tcBorders>
              <w:top w:val="nil"/>
              <w:left w:val="nil"/>
              <w:bottom w:val="single" w:sz="8" w:space="0" w:color="auto"/>
              <w:right w:val="nil"/>
            </w:tcBorders>
          </w:tcPr>
          <w:p w:rsidR="00AA5816" w:rsidRPr="004C07F8" w:rsidRDefault="00AA5816" w:rsidP="00382010">
            <w:pPr>
              <w:widowControl w:val="0"/>
              <w:autoSpaceDE w:val="0"/>
              <w:autoSpaceDN w:val="0"/>
              <w:adjustRightInd w:val="0"/>
              <w:rPr>
                <w:sz w:val="20"/>
                <w:szCs w:val="20"/>
              </w:rPr>
            </w:pPr>
          </w:p>
        </w:tc>
        <w:tc>
          <w:tcPr>
            <w:tcW w:w="1100" w:type="dxa"/>
            <w:tcBorders>
              <w:top w:val="nil"/>
              <w:left w:val="nil"/>
              <w:bottom w:val="single" w:sz="8" w:space="0" w:color="auto"/>
              <w:right w:val="single" w:sz="8" w:space="0" w:color="auto"/>
            </w:tcBorders>
          </w:tcPr>
          <w:p w:rsidR="00AA5816" w:rsidRPr="004C07F8" w:rsidRDefault="00AA5816" w:rsidP="00382010">
            <w:pPr>
              <w:widowControl w:val="0"/>
              <w:autoSpaceDE w:val="0"/>
              <w:autoSpaceDN w:val="0"/>
              <w:adjustRightInd w:val="0"/>
              <w:rPr>
                <w:sz w:val="20"/>
                <w:szCs w:val="20"/>
              </w:rPr>
            </w:pPr>
          </w:p>
        </w:tc>
      </w:tr>
      <w:tr w:rsidR="00AA5816" w:rsidRPr="004C07F8">
        <w:trPr>
          <w:trHeight w:val="250"/>
        </w:trPr>
        <w:tc>
          <w:tcPr>
            <w:tcW w:w="2760" w:type="dxa"/>
            <w:tcBorders>
              <w:top w:val="nil"/>
              <w:left w:val="single" w:sz="8" w:space="0" w:color="auto"/>
              <w:bottom w:val="nil"/>
              <w:right w:val="single" w:sz="8" w:space="0" w:color="auto"/>
            </w:tcBorders>
          </w:tcPr>
          <w:p w:rsidR="00AA5816" w:rsidRPr="004C07F8" w:rsidRDefault="00AA5816" w:rsidP="00382010">
            <w:pPr>
              <w:widowControl w:val="0"/>
              <w:autoSpaceDE w:val="0"/>
              <w:autoSpaceDN w:val="0"/>
              <w:adjustRightInd w:val="0"/>
              <w:ind w:left="120"/>
              <w:rPr>
                <w:sz w:val="20"/>
                <w:szCs w:val="20"/>
              </w:rPr>
            </w:pPr>
            <w:r w:rsidRPr="004C07F8">
              <w:rPr>
                <w:sz w:val="20"/>
                <w:szCs w:val="20"/>
              </w:rPr>
              <w:t>Suya salınım</w:t>
            </w:r>
          </w:p>
        </w:tc>
        <w:tc>
          <w:tcPr>
            <w:tcW w:w="5520" w:type="dxa"/>
            <w:tcBorders>
              <w:top w:val="nil"/>
              <w:left w:val="nil"/>
              <w:bottom w:val="nil"/>
              <w:right w:val="nil"/>
            </w:tcBorders>
          </w:tcPr>
          <w:p w:rsidR="00AA5816" w:rsidRPr="004C07F8" w:rsidRDefault="00AA5816" w:rsidP="00382010">
            <w:pPr>
              <w:widowControl w:val="0"/>
              <w:autoSpaceDE w:val="0"/>
              <w:autoSpaceDN w:val="0"/>
              <w:adjustRightInd w:val="0"/>
              <w:ind w:left="100"/>
              <w:rPr>
                <w:sz w:val="20"/>
                <w:szCs w:val="20"/>
              </w:rPr>
            </w:pPr>
            <w:r w:rsidRPr="004C07F8">
              <w:rPr>
                <w:sz w:val="20"/>
                <w:szCs w:val="20"/>
              </w:rPr>
              <w:t>Ana dökumandaki denkleme başvurunuz.</w:t>
            </w:r>
          </w:p>
        </w:tc>
        <w:tc>
          <w:tcPr>
            <w:tcW w:w="1100" w:type="dxa"/>
            <w:tcBorders>
              <w:top w:val="nil"/>
              <w:left w:val="nil"/>
              <w:bottom w:val="nil"/>
              <w:right w:val="single" w:sz="8" w:space="0" w:color="auto"/>
            </w:tcBorders>
          </w:tcPr>
          <w:p w:rsidR="00AA5816" w:rsidRPr="004C07F8" w:rsidRDefault="00AA5816" w:rsidP="00382010">
            <w:pPr>
              <w:widowControl w:val="0"/>
              <w:autoSpaceDE w:val="0"/>
              <w:autoSpaceDN w:val="0"/>
              <w:adjustRightInd w:val="0"/>
              <w:rPr>
                <w:sz w:val="20"/>
                <w:szCs w:val="20"/>
              </w:rPr>
            </w:pPr>
          </w:p>
        </w:tc>
      </w:tr>
      <w:tr w:rsidR="00AA5816" w:rsidRPr="004C07F8">
        <w:trPr>
          <w:trHeight w:val="362"/>
        </w:trPr>
        <w:tc>
          <w:tcPr>
            <w:tcW w:w="2760" w:type="dxa"/>
            <w:tcBorders>
              <w:top w:val="nil"/>
              <w:left w:val="single" w:sz="8" w:space="0" w:color="auto"/>
              <w:bottom w:val="nil"/>
              <w:right w:val="single" w:sz="8" w:space="0" w:color="auto"/>
            </w:tcBorders>
          </w:tcPr>
          <w:p w:rsidR="00AA5816" w:rsidRPr="004C07F8" w:rsidRDefault="00AA5816" w:rsidP="00382010">
            <w:pPr>
              <w:widowControl w:val="0"/>
              <w:autoSpaceDE w:val="0"/>
              <w:autoSpaceDN w:val="0"/>
              <w:adjustRightInd w:val="0"/>
              <w:rPr>
                <w:sz w:val="20"/>
                <w:szCs w:val="20"/>
              </w:rPr>
            </w:pPr>
          </w:p>
        </w:tc>
        <w:tc>
          <w:tcPr>
            <w:tcW w:w="6620" w:type="dxa"/>
            <w:gridSpan w:val="2"/>
            <w:tcBorders>
              <w:top w:val="nil"/>
              <w:left w:val="nil"/>
              <w:bottom w:val="nil"/>
              <w:right w:val="single" w:sz="8" w:space="0" w:color="auto"/>
            </w:tcBorders>
          </w:tcPr>
          <w:p w:rsidR="00AA5816" w:rsidRPr="004C07F8" w:rsidRDefault="00AA5816" w:rsidP="00382010">
            <w:pPr>
              <w:widowControl w:val="0"/>
              <w:autoSpaceDE w:val="0"/>
              <w:autoSpaceDN w:val="0"/>
              <w:adjustRightInd w:val="0"/>
              <w:ind w:left="100"/>
              <w:rPr>
                <w:sz w:val="20"/>
                <w:szCs w:val="20"/>
              </w:rPr>
            </w:pPr>
            <w:r w:rsidRPr="004C07F8">
              <w:rPr>
                <w:sz w:val="20"/>
                <w:szCs w:val="20"/>
              </w:rPr>
              <w:t>Maruz kalma değerlendirmesi için, yüzey suyuna direkt boşaltım olduğu varsayılmalıdır.</w:t>
            </w:r>
          </w:p>
        </w:tc>
      </w:tr>
      <w:tr w:rsidR="00AA5816" w:rsidRPr="004C07F8">
        <w:trPr>
          <w:trHeight w:val="167"/>
        </w:trPr>
        <w:tc>
          <w:tcPr>
            <w:tcW w:w="2760" w:type="dxa"/>
            <w:tcBorders>
              <w:top w:val="nil"/>
              <w:left w:val="single" w:sz="8" w:space="0" w:color="auto"/>
              <w:bottom w:val="single" w:sz="8" w:space="0" w:color="auto"/>
              <w:right w:val="single" w:sz="8" w:space="0" w:color="auto"/>
            </w:tcBorders>
          </w:tcPr>
          <w:p w:rsidR="00AA5816" w:rsidRPr="004C07F8" w:rsidRDefault="00AA5816" w:rsidP="00382010">
            <w:pPr>
              <w:widowControl w:val="0"/>
              <w:autoSpaceDE w:val="0"/>
              <w:autoSpaceDN w:val="0"/>
              <w:adjustRightInd w:val="0"/>
              <w:rPr>
                <w:sz w:val="20"/>
                <w:szCs w:val="20"/>
              </w:rPr>
            </w:pPr>
          </w:p>
        </w:tc>
        <w:tc>
          <w:tcPr>
            <w:tcW w:w="5520" w:type="dxa"/>
            <w:tcBorders>
              <w:top w:val="nil"/>
              <w:left w:val="nil"/>
              <w:bottom w:val="single" w:sz="8" w:space="0" w:color="auto"/>
              <w:right w:val="nil"/>
            </w:tcBorders>
          </w:tcPr>
          <w:p w:rsidR="00AA5816" w:rsidRPr="004C07F8" w:rsidRDefault="00AA5816" w:rsidP="00382010">
            <w:pPr>
              <w:widowControl w:val="0"/>
              <w:autoSpaceDE w:val="0"/>
              <w:autoSpaceDN w:val="0"/>
              <w:adjustRightInd w:val="0"/>
              <w:rPr>
                <w:sz w:val="20"/>
                <w:szCs w:val="20"/>
              </w:rPr>
            </w:pPr>
          </w:p>
        </w:tc>
        <w:tc>
          <w:tcPr>
            <w:tcW w:w="1100" w:type="dxa"/>
            <w:tcBorders>
              <w:top w:val="nil"/>
              <w:left w:val="nil"/>
              <w:bottom w:val="single" w:sz="8" w:space="0" w:color="auto"/>
              <w:right w:val="single" w:sz="8" w:space="0" w:color="auto"/>
            </w:tcBorders>
          </w:tcPr>
          <w:p w:rsidR="00AA5816" w:rsidRPr="004C07F8" w:rsidRDefault="00AA5816" w:rsidP="00382010">
            <w:pPr>
              <w:widowControl w:val="0"/>
              <w:autoSpaceDE w:val="0"/>
              <w:autoSpaceDN w:val="0"/>
              <w:adjustRightInd w:val="0"/>
              <w:rPr>
                <w:sz w:val="20"/>
                <w:szCs w:val="20"/>
              </w:rPr>
            </w:pPr>
          </w:p>
        </w:tc>
      </w:tr>
      <w:tr w:rsidR="00AA5816" w:rsidRPr="004C07F8">
        <w:trPr>
          <w:trHeight w:val="250"/>
        </w:trPr>
        <w:tc>
          <w:tcPr>
            <w:tcW w:w="2760" w:type="dxa"/>
            <w:tcBorders>
              <w:top w:val="nil"/>
              <w:left w:val="single" w:sz="8" w:space="0" w:color="auto"/>
              <w:bottom w:val="nil"/>
              <w:right w:val="single" w:sz="8" w:space="0" w:color="auto"/>
            </w:tcBorders>
          </w:tcPr>
          <w:p w:rsidR="00AA5816" w:rsidRPr="004C07F8" w:rsidRDefault="00AA5816" w:rsidP="00382010">
            <w:pPr>
              <w:widowControl w:val="0"/>
              <w:autoSpaceDE w:val="0"/>
              <w:autoSpaceDN w:val="0"/>
              <w:adjustRightInd w:val="0"/>
              <w:ind w:left="120"/>
              <w:rPr>
                <w:sz w:val="20"/>
                <w:szCs w:val="20"/>
              </w:rPr>
            </w:pPr>
            <w:r w:rsidRPr="004C07F8">
              <w:rPr>
                <w:sz w:val="20"/>
                <w:szCs w:val="20"/>
              </w:rPr>
              <w:t>Toprağa salınım faktörü</w:t>
            </w:r>
          </w:p>
        </w:tc>
        <w:tc>
          <w:tcPr>
            <w:tcW w:w="5520" w:type="dxa"/>
            <w:tcBorders>
              <w:top w:val="nil"/>
              <w:left w:val="nil"/>
              <w:bottom w:val="nil"/>
              <w:right w:val="nil"/>
            </w:tcBorders>
          </w:tcPr>
          <w:p w:rsidR="00AA5816" w:rsidRPr="004C07F8" w:rsidRDefault="00AA5816" w:rsidP="00382010">
            <w:pPr>
              <w:widowControl w:val="0"/>
              <w:autoSpaceDE w:val="0"/>
              <w:autoSpaceDN w:val="0"/>
              <w:adjustRightInd w:val="0"/>
              <w:ind w:left="100"/>
              <w:rPr>
                <w:sz w:val="20"/>
                <w:szCs w:val="20"/>
              </w:rPr>
            </w:pPr>
            <w:r w:rsidRPr="004C07F8">
              <w:rPr>
                <w:sz w:val="20"/>
                <w:szCs w:val="20"/>
              </w:rPr>
              <w:t>0</w:t>
            </w:r>
          </w:p>
        </w:tc>
        <w:tc>
          <w:tcPr>
            <w:tcW w:w="1100" w:type="dxa"/>
            <w:tcBorders>
              <w:top w:val="nil"/>
              <w:left w:val="nil"/>
              <w:bottom w:val="nil"/>
              <w:right w:val="single" w:sz="8" w:space="0" w:color="auto"/>
            </w:tcBorders>
          </w:tcPr>
          <w:p w:rsidR="00AA5816" w:rsidRPr="004C07F8" w:rsidRDefault="00AA5816" w:rsidP="00382010">
            <w:pPr>
              <w:widowControl w:val="0"/>
              <w:autoSpaceDE w:val="0"/>
              <w:autoSpaceDN w:val="0"/>
              <w:adjustRightInd w:val="0"/>
              <w:rPr>
                <w:sz w:val="20"/>
                <w:szCs w:val="20"/>
              </w:rPr>
            </w:pPr>
          </w:p>
        </w:tc>
      </w:tr>
      <w:tr w:rsidR="00AA5816" w:rsidRPr="004C07F8">
        <w:trPr>
          <w:trHeight w:val="150"/>
        </w:trPr>
        <w:tc>
          <w:tcPr>
            <w:tcW w:w="2760" w:type="dxa"/>
            <w:tcBorders>
              <w:top w:val="nil"/>
              <w:left w:val="single" w:sz="8" w:space="0" w:color="auto"/>
              <w:bottom w:val="single" w:sz="8" w:space="0" w:color="auto"/>
              <w:right w:val="single" w:sz="8" w:space="0" w:color="auto"/>
            </w:tcBorders>
          </w:tcPr>
          <w:p w:rsidR="00AA5816" w:rsidRPr="004C07F8" w:rsidRDefault="00AA5816" w:rsidP="00382010">
            <w:pPr>
              <w:widowControl w:val="0"/>
              <w:autoSpaceDE w:val="0"/>
              <w:autoSpaceDN w:val="0"/>
              <w:adjustRightInd w:val="0"/>
              <w:rPr>
                <w:sz w:val="20"/>
                <w:szCs w:val="20"/>
              </w:rPr>
            </w:pPr>
          </w:p>
        </w:tc>
        <w:tc>
          <w:tcPr>
            <w:tcW w:w="5520" w:type="dxa"/>
            <w:tcBorders>
              <w:top w:val="nil"/>
              <w:left w:val="nil"/>
              <w:bottom w:val="single" w:sz="8" w:space="0" w:color="auto"/>
              <w:right w:val="nil"/>
            </w:tcBorders>
          </w:tcPr>
          <w:p w:rsidR="00AA5816" w:rsidRPr="004C07F8" w:rsidRDefault="00AA5816" w:rsidP="00382010">
            <w:pPr>
              <w:widowControl w:val="0"/>
              <w:autoSpaceDE w:val="0"/>
              <w:autoSpaceDN w:val="0"/>
              <w:adjustRightInd w:val="0"/>
              <w:rPr>
                <w:sz w:val="20"/>
                <w:szCs w:val="20"/>
              </w:rPr>
            </w:pPr>
          </w:p>
        </w:tc>
        <w:tc>
          <w:tcPr>
            <w:tcW w:w="1100" w:type="dxa"/>
            <w:tcBorders>
              <w:top w:val="nil"/>
              <w:left w:val="nil"/>
              <w:bottom w:val="single" w:sz="8" w:space="0" w:color="auto"/>
              <w:right w:val="single" w:sz="8" w:space="0" w:color="auto"/>
            </w:tcBorders>
          </w:tcPr>
          <w:p w:rsidR="00AA5816" w:rsidRPr="004C07F8" w:rsidRDefault="00AA5816" w:rsidP="00382010">
            <w:pPr>
              <w:widowControl w:val="0"/>
              <w:autoSpaceDE w:val="0"/>
              <w:autoSpaceDN w:val="0"/>
              <w:adjustRightInd w:val="0"/>
              <w:rPr>
                <w:sz w:val="20"/>
                <w:szCs w:val="20"/>
              </w:rPr>
            </w:pPr>
          </w:p>
        </w:tc>
      </w:tr>
    </w:tbl>
    <w:p w:rsidR="00AA5816" w:rsidRDefault="00AA5816" w:rsidP="00382010">
      <w:pPr>
        <w:widowControl w:val="0"/>
        <w:autoSpaceDE w:val="0"/>
        <w:autoSpaceDN w:val="0"/>
        <w:adjustRightInd w:val="0"/>
      </w:pPr>
    </w:p>
    <w:p w:rsidR="00AA5816" w:rsidRDefault="00AA5816" w:rsidP="00382010">
      <w:pPr>
        <w:widowControl w:val="0"/>
        <w:tabs>
          <w:tab w:val="left" w:pos="705"/>
        </w:tabs>
        <w:autoSpaceDE w:val="0"/>
        <w:autoSpaceDN w:val="0"/>
        <w:adjustRightInd w:val="0"/>
        <w:ind w:left="6"/>
        <w:jc w:val="both"/>
        <w:rPr>
          <w:b/>
          <w:bCs/>
          <w:sz w:val="23"/>
          <w:szCs w:val="23"/>
        </w:rPr>
      </w:pPr>
    </w:p>
    <w:p w:rsidR="00AA5816" w:rsidRPr="00E10E28" w:rsidRDefault="00AA5816" w:rsidP="00382010">
      <w:pPr>
        <w:widowControl w:val="0"/>
        <w:tabs>
          <w:tab w:val="left" w:pos="705"/>
        </w:tabs>
        <w:autoSpaceDE w:val="0"/>
        <w:autoSpaceDN w:val="0"/>
        <w:adjustRightInd w:val="0"/>
        <w:ind w:left="6"/>
        <w:jc w:val="both"/>
        <w:rPr>
          <w:b/>
          <w:bCs/>
          <w:sz w:val="23"/>
          <w:szCs w:val="23"/>
        </w:rPr>
      </w:pPr>
      <w:r w:rsidRPr="00E10E28">
        <w:rPr>
          <w:b/>
          <w:bCs/>
          <w:sz w:val="23"/>
          <w:szCs w:val="23"/>
        </w:rPr>
        <w:t>8</w:t>
      </w:r>
      <w:r w:rsidRPr="00E10E28">
        <w:rPr>
          <w:b/>
          <w:bCs/>
          <w:sz w:val="23"/>
          <w:szCs w:val="23"/>
        </w:rPr>
        <w:tab/>
        <w:t>Faz ayrıştırma</w:t>
      </w:r>
    </w:p>
    <w:p w:rsidR="00AA5816" w:rsidRPr="00E10E28" w:rsidRDefault="00AA5816" w:rsidP="00382010">
      <w:pPr>
        <w:widowControl w:val="0"/>
        <w:autoSpaceDE w:val="0"/>
        <w:autoSpaceDN w:val="0"/>
        <w:adjustRightInd w:val="0"/>
        <w:jc w:val="both"/>
        <w:rPr>
          <w:sz w:val="23"/>
          <w:szCs w:val="23"/>
        </w:rPr>
      </w:pPr>
    </w:p>
    <w:p w:rsidR="00AA5816" w:rsidRPr="00E10E28" w:rsidRDefault="00AA5816" w:rsidP="006E3567">
      <w:pPr>
        <w:widowControl w:val="0"/>
        <w:numPr>
          <w:ilvl w:val="0"/>
          <w:numId w:val="59"/>
        </w:numPr>
        <w:overflowPunct w:val="0"/>
        <w:autoSpaceDE w:val="0"/>
        <w:autoSpaceDN w:val="0"/>
        <w:adjustRightInd w:val="0"/>
        <w:ind w:left="726" w:hanging="726"/>
        <w:jc w:val="both"/>
        <w:rPr>
          <w:b/>
          <w:bCs/>
          <w:sz w:val="23"/>
          <w:szCs w:val="23"/>
        </w:rPr>
      </w:pPr>
      <w:r w:rsidRPr="00E10E28">
        <w:rPr>
          <w:b/>
          <w:bCs/>
          <w:sz w:val="23"/>
          <w:szCs w:val="23"/>
        </w:rPr>
        <w:t>Ayrıştırma işlemle</w:t>
      </w:r>
      <w:r>
        <w:rPr>
          <w:b/>
          <w:bCs/>
          <w:sz w:val="23"/>
          <w:szCs w:val="23"/>
        </w:rPr>
        <w:t>r</w:t>
      </w:r>
      <w:r w:rsidRPr="00E10E28">
        <w:rPr>
          <w:b/>
          <w:bCs/>
          <w:sz w:val="23"/>
          <w:szCs w:val="23"/>
        </w:rPr>
        <w:t xml:space="preserve">i için iyileştirme seçenekleri </w:t>
      </w:r>
    </w:p>
    <w:p w:rsidR="00AA5816" w:rsidRPr="00E10E28" w:rsidRDefault="00AA5816" w:rsidP="00382010">
      <w:pPr>
        <w:widowControl w:val="0"/>
        <w:autoSpaceDE w:val="0"/>
        <w:autoSpaceDN w:val="0"/>
        <w:adjustRightInd w:val="0"/>
        <w:jc w:val="both"/>
        <w:rPr>
          <w:sz w:val="23"/>
          <w:szCs w:val="23"/>
        </w:rPr>
      </w:pPr>
    </w:p>
    <w:p w:rsidR="00AA5816" w:rsidRPr="00BF589E" w:rsidRDefault="00AA5816" w:rsidP="00BF589E">
      <w:r w:rsidRPr="00BF589E">
        <w:t xml:space="preserve">Genel değerlendirme bir risk ile sonuçlanıyorsa, </w:t>
      </w:r>
      <w:r w:rsidR="00BF589E" w:rsidRPr="00BF589E">
        <w:t>İ</w:t>
      </w:r>
      <w:r w:rsidRPr="00BF589E">
        <w:t>/İ için ilk basamak işlemler listesine veya tedarik zinciri bilgilerine dayanarak özgül bertaraf işle</w:t>
      </w:r>
      <w:r w:rsidR="00BF589E" w:rsidRPr="00BF589E">
        <w:t>mini belirlemektir. Atık endüst</w:t>
      </w:r>
      <w:r w:rsidRPr="00BF589E">
        <w:t>r</w:t>
      </w:r>
      <w:r w:rsidR="00BF589E" w:rsidRPr="00BF589E">
        <w:t>i</w:t>
      </w:r>
      <w:r w:rsidRPr="00BF589E">
        <w:t xml:space="preserve">lerine ait mevcut en </w:t>
      </w:r>
      <w:r w:rsidR="00C919C3" w:rsidRPr="00BF589E">
        <w:t>iyi teknik</w:t>
      </w:r>
      <w:r w:rsidRPr="00BF589E">
        <w:t xml:space="preserve"> referans dokümanlarında ayrıştırma teknikleri hakkında bilgiler bulunabilir. Metal bertarafla ilgili olarak OECD EDS’de bazı özel bilgilere ulaşılabilir.</w:t>
      </w:r>
    </w:p>
    <w:p w:rsidR="00BF589E" w:rsidRPr="00E10E28" w:rsidRDefault="00BF589E" w:rsidP="00382010">
      <w:pPr>
        <w:widowControl w:val="0"/>
        <w:overflowPunct w:val="0"/>
        <w:autoSpaceDE w:val="0"/>
        <w:autoSpaceDN w:val="0"/>
        <w:adjustRightInd w:val="0"/>
        <w:ind w:left="6"/>
        <w:jc w:val="both"/>
        <w:rPr>
          <w:sz w:val="23"/>
          <w:szCs w:val="23"/>
        </w:rPr>
      </w:pPr>
    </w:p>
    <w:p w:rsidR="00AA5816" w:rsidRDefault="00BF589E" w:rsidP="006E3567">
      <w:pPr>
        <w:widowControl w:val="0"/>
        <w:numPr>
          <w:ilvl w:val="0"/>
          <w:numId w:val="60"/>
        </w:numPr>
        <w:overflowPunct w:val="0"/>
        <w:autoSpaceDE w:val="0"/>
        <w:autoSpaceDN w:val="0"/>
        <w:adjustRightInd w:val="0"/>
        <w:ind w:left="726" w:hanging="726"/>
        <w:jc w:val="both"/>
        <w:rPr>
          <w:b/>
          <w:bCs/>
          <w:sz w:val="23"/>
          <w:szCs w:val="23"/>
        </w:rPr>
      </w:pPr>
      <w:bookmarkStart w:id="109" w:name="page243"/>
      <w:bookmarkEnd w:id="109"/>
      <w:r>
        <w:rPr>
          <w:b/>
          <w:bCs/>
          <w:sz w:val="23"/>
          <w:szCs w:val="23"/>
        </w:rPr>
        <w:t>K</w:t>
      </w:r>
      <w:r w:rsidR="00AA5816" w:rsidRPr="00E10E28">
        <w:rPr>
          <w:b/>
          <w:bCs/>
          <w:sz w:val="23"/>
          <w:szCs w:val="23"/>
        </w:rPr>
        <w:t xml:space="preserve">imyasal-fiziksel bertaraf genel maruz kalma senaryosu </w:t>
      </w:r>
    </w:p>
    <w:p w:rsidR="00AA5816" w:rsidRPr="00E10E28" w:rsidRDefault="00AA5816" w:rsidP="00382010">
      <w:pPr>
        <w:widowControl w:val="0"/>
        <w:overflowPunct w:val="0"/>
        <w:autoSpaceDE w:val="0"/>
        <w:autoSpaceDN w:val="0"/>
        <w:adjustRightInd w:val="0"/>
        <w:jc w:val="both"/>
        <w:rPr>
          <w:b/>
          <w:bCs/>
          <w:sz w:val="23"/>
          <w:szCs w:val="23"/>
        </w:rPr>
      </w:pPr>
    </w:p>
    <w:p w:rsidR="00BF589E" w:rsidRPr="00BF589E" w:rsidRDefault="00BF589E" w:rsidP="00BF589E">
      <w:pPr>
        <w:pStyle w:val="ResimYazs"/>
        <w:rPr>
          <w:b w:val="0"/>
        </w:rPr>
      </w:pPr>
      <w:bookmarkStart w:id="110" w:name="_Toc439671985"/>
      <w:r>
        <w:t xml:space="preserve">Tablo R.18- </w:t>
      </w:r>
      <w:r>
        <w:fldChar w:fldCharType="begin"/>
      </w:r>
      <w:r>
        <w:instrText xml:space="preserve"> SEQ Tablo_R.18- \* ARABIC </w:instrText>
      </w:r>
      <w:r>
        <w:fldChar w:fldCharType="separate"/>
      </w:r>
      <w:r w:rsidR="00B5752B">
        <w:rPr>
          <w:noProof/>
        </w:rPr>
        <w:t>35</w:t>
      </w:r>
      <w:r>
        <w:fldChar w:fldCharType="end"/>
      </w:r>
      <w:r>
        <w:t xml:space="preserve">: </w:t>
      </w:r>
      <w:r w:rsidRPr="00BF589E">
        <w:rPr>
          <w:b w:val="0"/>
        </w:rPr>
        <w:t>Kimyasal-fiziksel bertarafta genel maruz kalma</w:t>
      </w:r>
      <w:bookmarkEnd w:id="110"/>
    </w:p>
    <w:tbl>
      <w:tblPr>
        <w:tblW w:w="9240" w:type="dxa"/>
        <w:tblInd w:w="2" w:type="dxa"/>
        <w:tblLayout w:type="fixed"/>
        <w:tblCellMar>
          <w:left w:w="0" w:type="dxa"/>
          <w:right w:w="0" w:type="dxa"/>
        </w:tblCellMar>
        <w:tblLook w:val="0000" w:firstRow="0" w:lastRow="0" w:firstColumn="0" w:lastColumn="0" w:noHBand="0" w:noVBand="0"/>
      </w:tblPr>
      <w:tblGrid>
        <w:gridCol w:w="2880"/>
        <w:gridCol w:w="3293"/>
        <w:gridCol w:w="851"/>
        <w:gridCol w:w="2216"/>
      </w:tblGrid>
      <w:tr w:rsidR="00AA5816" w:rsidRPr="004C07F8">
        <w:trPr>
          <w:trHeight w:val="226"/>
        </w:trPr>
        <w:tc>
          <w:tcPr>
            <w:tcW w:w="2880" w:type="dxa"/>
            <w:tcBorders>
              <w:top w:val="single" w:sz="8" w:space="0" w:color="auto"/>
              <w:left w:val="single" w:sz="8" w:space="0" w:color="auto"/>
              <w:bottom w:val="nil"/>
              <w:right w:val="single" w:sz="8" w:space="0" w:color="auto"/>
            </w:tcBorders>
          </w:tcPr>
          <w:p w:rsidR="00AA5816" w:rsidRPr="004C07F8" w:rsidRDefault="00AA5816" w:rsidP="00382010">
            <w:pPr>
              <w:widowControl w:val="0"/>
              <w:autoSpaceDE w:val="0"/>
              <w:autoSpaceDN w:val="0"/>
              <w:adjustRightInd w:val="0"/>
              <w:ind w:left="120"/>
              <w:rPr>
                <w:sz w:val="20"/>
                <w:szCs w:val="20"/>
              </w:rPr>
            </w:pPr>
            <w:r w:rsidRPr="004C07F8">
              <w:rPr>
                <w:b/>
                <w:bCs/>
                <w:sz w:val="20"/>
                <w:szCs w:val="20"/>
              </w:rPr>
              <w:t>Parametre</w:t>
            </w:r>
          </w:p>
        </w:tc>
        <w:tc>
          <w:tcPr>
            <w:tcW w:w="4144" w:type="dxa"/>
            <w:gridSpan w:val="2"/>
            <w:tcBorders>
              <w:top w:val="single" w:sz="8" w:space="0" w:color="auto"/>
              <w:left w:val="nil"/>
              <w:bottom w:val="nil"/>
              <w:right w:val="single" w:sz="8" w:space="0" w:color="auto"/>
            </w:tcBorders>
          </w:tcPr>
          <w:p w:rsidR="00AA5816" w:rsidRPr="004C07F8" w:rsidRDefault="00AA5816" w:rsidP="00382010">
            <w:pPr>
              <w:widowControl w:val="0"/>
              <w:autoSpaceDE w:val="0"/>
              <w:autoSpaceDN w:val="0"/>
              <w:adjustRightInd w:val="0"/>
              <w:ind w:left="100"/>
              <w:rPr>
                <w:sz w:val="20"/>
                <w:szCs w:val="20"/>
              </w:rPr>
            </w:pPr>
            <w:r w:rsidRPr="004C07F8">
              <w:rPr>
                <w:b/>
                <w:bCs/>
                <w:sz w:val="20"/>
                <w:szCs w:val="20"/>
              </w:rPr>
              <w:t>Kimyasal Fiziksel Bertaraf</w:t>
            </w:r>
          </w:p>
        </w:tc>
        <w:tc>
          <w:tcPr>
            <w:tcW w:w="2216" w:type="dxa"/>
            <w:tcBorders>
              <w:top w:val="single" w:sz="8" w:space="0" w:color="auto"/>
              <w:left w:val="nil"/>
              <w:bottom w:val="nil"/>
              <w:right w:val="single" w:sz="8" w:space="0" w:color="auto"/>
            </w:tcBorders>
          </w:tcPr>
          <w:p w:rsidR="00AA5816" w:rsidRPr="004C07F8" w:rsidRDefault="00AA5816" w:rsidP="00382010">
            <w:pPr>
              <w:widowControl w:val="0"/>
              <w:autoSpaceDE w:val="0"/>
              <w:autoSpaceDN w:val="0"/>
              <w:adjustRightInd w:val="0"/>
              <w:ind w:left="80"/>
              <w:rPr>
                <w:sz w:val="20"/>
                <w:szCs w:val="20"/>
              </w:rPr>
            </w:pPr>
            <w:r w:rsidRPr="004C07F8">
              <w:rPr>
                <w:b/>
                <w:bCs/>
                <w:sz w:val="20"/>
                <w:szCs w:val="20"/>
              </w:rPr>
              <w:t>İleri bilgiler</w:t>
            </w:r>
          </w:p>
        </w:tc>
      </w:tr>
      <w:tr w:rsidR="00AA5816" w:rsidRPr="004C07F8">
        <w:trPr>
          <w:trHeight w:val="164"/>
        </w:trPr>
        <w:tc>
          <w:tcPr>
            <w:tcW w:w="2880" w:type="dxa"/>
            <w:tcBorders>
              <w:top w:val="nil"/>
              <w:left w:val="single" w:sz="8" w:space="0" w:color="auto"/>
              <w:bottom w:val="single" w:sz="8" w:space="0" w:color="auto"/>
              <w:right w:val="single" w:sz="8" w:space="0" w:color="auto"/>
            </w:tcBorders>
          </w:tcPr>
          <w:p w:rsidR="00AA5816" w:rsidRPr="004C07F8" w:rsidRDefault="00AA5816" w:rsidP="00382010">
            <w:pPr>
              <w:widowControl w:val="0"/>
              <w:autoSpaceDE w:val="0"/>
              <w:autoSpaceDN w:val="0"/>
              <w:adjustRightInd w:val="0"/>
              <w:rPr>
                <w:sz w:val="20"/>
                <w:szCs w:val="20"/>
              </w:rPr>
            </w:pPr>
          </w:p>
        </w:tc>
        <w:tc>
          <w:tcPr>
            <w:tcW w:w="4144" w:type="dxa"/>
            <w:gridSpan w:val="2"/>
            <w:tcBorders>
              <w:top w:val="nil"/>
              <w:left w:val="nil"/>
              <w:bottom w:val="single" w:sz="8" w:space="0" w:color="auto"/>
              <w:right w:val="single" w:sz="8" w:space="0" w:color="auto"/>
            </w:tcBorders>
          </w:tcPr>
          <w:p w:rsidR="00AA5816" w:rsidRPr="004C07F8" w:rsidRDefault="00AA5816" w:rsidP="00382010">
            <w:pPr>
              <w:widowControl w:val="0"/>
              <w:autoSpaceDE w:val="0"/>
              <w:autoSpaceDN w:val="0"/>
              <w:adjustRightInd w:val="0"/>
              <w:rPr>
                <w:sz w:val="20"/>
                <w:szCs w:val="20"/>
              </w:rPr>
            </w:pPr>
          </w:p>
        </w:tc>
        <w:tc>
          <w:tcPr>
            <w:tcW w:w="2216" w:type="dxa"/>
            <w:tcBorders>
              <w:top w:val="nil"/>
              <w:left w:val="nil"/>
              <w:bottom w:val="single" w:sz="8" w:space="0" w:color="auto"/>
              <w:right w:val="single" w:sz="8" w:space="0" w:color="auto"/>
            </w:tcBorders>
          </w:tcPr>
          <w:p w:rsidR="00AA5816" w:rsidRPr="004C07F8" w:rsidRDefault="00AA5816" w:rsidP="00382010">
            <w:pPr>
              <w:widowControl w:val="0"/>
              <w:autoSpaceDE w:val="0"/>
              <w:autoSpaceDN w:val="0"/>
              <w:adjustRightInd w:val="0"/>
              <w:rPr>
                <w:sz w:val="20"/>
                <w:szCs w:val="20"/>
              </w:rPr>
            </w:pPr>
          </w:p>
        </w:tc>
      </w:tr>
      <w:tr w:rsidR="00AA5816" w:rsidRPr="004C07F8">
        <w:trPr>
          <w:trHeight w:val="203"/>
        </w:trPr>
        <w:tc>
          <w:tcPr>
            <w:tcW w:w="2880" w:type="dxa"/>
            <w:tcBorders>
              <w:top w:val="nil"/>
              <w:left w:val="single" w:sz="8" w:space="0" w:color="auto"/>
              <w:bottom w:val="nil"/>
              <w:right w:val="single" w:sz="8" w:space="0" w:color="auto"/>
            </w:tcBorders>
          </w:tcPr>
          <w:p w:rsidR="00AA5816" w:rsidRPr="004C07F8" w:rsidRDefault="00AA5816" w:rsidP="00382010">
            <w:pPr>
              <w:widowControl w:val="0"/>
              <w:autoSpaceDE w:val="0"/>
              <w:autoSpaceDN w:val="0"/>
              <w:adjustRightInd w:val="0"/>
              <w:ind w:left="120"/>
              <w:rPr>
                <w:sz w:val="20"/>
                <w:szCs w:val="20"/>
              </w:rPr>
            </w:pPr>
            <w:r w:rsidRPr="004C07F8">
              <w:rPr>
                <w:sz w:val="20"/>
                <w:szCs w:val="20"/>
              </w:rPr>
              <w:t>Atıkların tipleri</w:t>
            </w:r>
          </w:p>
        </w:tc>
        <w:tc>
          <w:tcPr>
            <w:tcW w:w="4144" w:type="dxa"/>
            <w:gridSpan w:val="2"/>
            <w:tcBorders>
              <w:top w:val="nil"/>
              <w:left w:val="nil"/>
              <w:bottom w:val="nil"/>
              <w:right w:val="nil"/>
            </w:tcBorders>
          </w:tcPr>
          <w:p w:rsidR="00AA5816" w:rsidRPr="004C07F8" w:rsidRDefault="00AA5816" w:rsidP="00382010">
            <w:pPr>
              <w:widowControl w:val="0"/>
              <w:autoSpaceDE w:val="0"/>
              <w:autoSpaceDN w:val="0"/>
              <w:adjustRightInd w:val="0"/>
              <w:ind w:left="100"/>
              <w:rPr>
                <w:sz w:val="20"/>
                <w:szCs w:val="20"/>
              </w:rPr>
            </w:pPr>
            <w:r w:rsidRPr="004C07F8">
              <w:rPr>
                <w:w w:val="97"/>
                <w:sz w:val="20"/>
                <w:szCs w:val="20"/>
              </w:rPr>
              <w:t xml:space="preserve">Kullanılmış işlem kolaylaştırıcılar, atık su bertarafındangelen ikincil atıklardan gelen sıvı atıklar </w:t>
            </w:r>
          </w:p>
        </w:tc>
        <w:tc>
          <w:tcPr>
            <w:tcW w:w="2216" w:type="dxa"/>
            <w:tcBorders>
              <w:top w:val="nil"/>
              <w:left w:val="nil"/>
              <w:bottom w:val="nil"/>
              <w:right w:val="single" w:sz="8" w:space="0" w:color="auto"/>
            </w:tcBorders>
          </w:tcPr>
          <w:p w:rsidR="00AA5816" w:rsidRPr="004C07F8" w:rsidRDefault="00AA5816" w:rsidP="00382010">
            <w:pPr>
              <w:widowControl w:val="0"/>
              <w:autoSpaceDE w:val="0"/>
              <w:autoSpaceDN w:val="0"/>
              <w:adjustRightInd w:val="0"/>
              <w:ind w:left="80"/>
              <w:rPr>
                <w:sz w:val="20"/>
                <w:szCs w:val="20"/>
              </w:rPr>
            </w:pPr>
          </w:p>
        </w:tc>
      </w:tr>
      <w:tr w:rsidR="00AA5816" w:rsidRPr="004C07F8">
        <w:trPr>
          <w:trHeight w:val="167"/>
        </w:trPr>
        <w:tc>
          <w:tcPr>
            <w:tcW w:w="2880" w:type="dxa"/>
            <w:tcBorders>
              <w:top w:val="nil"/>
              <w:left w:val="single" w:sz="8" w:space="0" w:color="auto"/>
              <w:bottom w:val="single" w:sz="8" w:space="0" w:color="auto"/>
              <w:right w:val="single" w:sz="8" w:space="0" w:color="auto"/>
            </w:tcBorders>
          </w:tcPr>
          <w:p w:rsidR="00AA5816" w:rsidRPr="004C07F8" w:rsidRDefault="00AA5816" w:rsidP="00382010">
            <w:pPr>
              <w:widowControl w:val="0"/>
              <w:autoSpaceDE w:val="0"/>
              <w:autoSpaceDN w:val="0"/>
              <w:adjustRightInd w:val="0"/>
              <w:rPr>
                <w:sz w:val="20"/>
                <w:szCs w:val="20"/>
              </w:rPr>
            </w:pPr>
          </w:p>
        </w:tc>
        <w:tc>
          <w:tcPr>
            <w:tcW w:w="4144" w:type="dxa"/>
            <w:gridSpan w:val="2"/>
            <w:tcBorders>
              <w:top w:val="nil"/>
              <w:left w:val="nil"/>
              <w:bottom w:val="single" w:sz="8" w:space="0" w:color="auto"/>
              <w:right w:val="nil"/>
            </w:tcBorders>
          </w:tcPr>
          <w:p w:rsidR="00AA5816" w:rsidRPr="004C07F8" w:rsidRDefault="00AA5816" w:rsidP="00382010">
            <w:pPr>
              <w:widowControl w:val="0"/>
              <w:autoSpaceDE w:val="0"/>
              <w:autoSpaceDN w:val="0"/>
              <w:adjustRightInd w:val="0"/>
              <w:rPr>
                <w:sz w:val="20"/>
                <w:szCs w:val="20"/>
              </w:rPr>
            </w:pPr>
          </w:p>
        </w:tc>
        <w:tc>
          <w:tcPr>
            <w:tcW w:w="2216" w:type="dxa"/>
            <w:tcBorders>
              <w:top w:val="nil"/>
              <w:left w:val="nil"/>
              <w:bottom w:val="single" w:sz="8" w:space="0" w:color="auto"/>
              <w:right w:val="single" w:sz="8" w:space="0" w:color="auto"/>
            </w:tcBorders>
          </w:tcPr>
          <w:p w:rsidR="00AA5816" w:rsidRPr="004C07F8" w:rsidRDefault="00AA5816" w:rsidP="00382010">
            <w:pPr>
              <w:widowControl w:val="0"/>
              <w:autoSpaceDE w:val="0"/>
              <w:autoSpaceDN w:val="0"/>
              <w:adjustRightInd w:val="0"/>
              <w:rPr>
                <w:sz w:val="20"/>
                <w:szCs w:val="20"/>
              </w:rPr>
            </w:pPr>
          </w:p>
        </w:tc>
      </w:tr>
      <w:tr w:rsidR="00AA5816" w:rsidRPr="004C07F8">
        <w:trPr>
          <w:trHeight w:val="250"/>
        </w:trPr>
        <w:tc>
          <w:tcPr>
            <w:tcW w:w="2880" w:type="dxa"/>
            <w:tcBorders>
              <w:top w:val="nil"/>
              <w:left w:val="single" w:sz="8" w:space="0" w:color="auto"/>
              <w:bottom w:val="nil"/>
              <w:right w:val="single" w:sz="8" w:space="0" w:color="auto"/>
            </w:tcBorders>
          </w:tcPr>
          <w:p w:rsidR="00AA5816" w:rsidRPr="004C07F8" w:rsidRDefault="00AA5816" w:rsidP="00382010">
            <w:pPr>
              <w:widowControl w:val="0"/>
              <w:autoSpaceDE w:val="0"/>
              <w:autoSpaceDN w:val="0"/>
              <w:adjustRightInd w:val="0"/>
              <w:ind w:left="120"/>
              <w:rPr>
                <w:sz w:val="20"/>
                <w:szCs w:val="20"/>
              </w:rPr>
            </w:pPr>
            <w:r w:rsidRPr="004C07F8">
              <w:rPr>
                <w:sz w:val="20"/>
                <w:szCs w:val="20"/>
              </w:rPr>
              <w:t>Ön bertaraf</w:t>
            </w:r>
          </w:p>
        </w:tc>
        <w:tc>
          <w:tcPr>
            <w:tcW w:w="4144" w:type="dxa"/>
            <w:gridSpan w:val="2"/>
            <w:tcBorders>
              <w:top w:val="nil"/>
              <w:left w:val="nil"/>
              <w:bottom w:val="nil"/>
              <w:right w:val="nil"/>
            </w:tcBorders>
          </w:tcPr>
          <w:p w:rsidR="00AA5816" w:rsidRPr="004C07F8" w:rsidRDefault="00AA5816" w:rsidP="00382010">
            <w:pPr>
              <w:widowControl w:val="0"/>
              <w:autoSpaceDE w:val="0"/>
              <w:autoSpaceDN w:val="0"/>
              <w:adjustRightInd w:val="0"/>
              <w:ind w:left="100"/>
              <w:rPr>
                <w:sz w:val="20"/>
                <w:szCs w:val="20"/>
              </w:rPr>
            </w:pPr>
            <w:r w:rsidRPr="004C07F8">
              <w:rPr>
                <w:sz w:val="20"/>
                <w:szCs w:val="20"/>
              </w:rPr>
              <w:t>Belirli ön bertaraf yok</w:t>
            </w:r>
          </w:p>
        </w:tc>
        <w:tc>
          <w:tcPr>
            <w:tcW w:w="2216" w:type="dxa"/>
            <w:tcBorders>
              <w:top w:val="nil"/>
              <w:left w:val="nil"/>
              <w:bottom w:val="nil"/>
              <w:right w:val="single" w:sz="8" w:space="0" w:color="auto"/>
            </w:tcBorders>
          </w:tcPr>
          <w:p w:rsidR="00AA5816" w:rsidRPr="004C07F8" w:rsidRDefault="00AA5816" w:rsidP="00382010">
            <w:pPr>
              <w:widowControl w:val="0"/>
              <w:autoSpaceDE w:val="0"/>
              <w:autoSpaceDN w:val="0"/>
              <w:adjustRightInd w:val="0"/>
              <w:rPr>
                <w:sz w:val="20"/>
                <w:szCs w:val="20"/>
              </w:rPr>
            </w:pPr>
          </w:p>
        </w:tc>
      </w:tr>
      <w:tr w:rsidR="00AA5816" w:rsidRPr="004C07F8">
        <w:trPr>
          <w:trHeight w:val="150"/>
        </w:trPr>
        <w:tc>
          <w:tcPr>
            <w:tcW w:w="2880" w:type="dxa"/>
            <w:tcBorders>
              <w:top w:val="nil"/>
              <w:left w:val="single" w:sz="8" w:space="0" w:color="auto"/>
              <w:bottom w:val="single" w:sz="8" w:space="0" w:color="auto"/>
              <w:right w:val="single" w:sz="8" w:space="0" w:color="auto"/>
            </w:tcBorders>
          </w:tcPr>
          <w:p w:rsidR="00AA5816" w:rsidRPr="004C07F8" w:rsidRDefault="00AA5816" w:rsidP="00382010">
            <w:pPr>
              <w:widowControl w:val="0"/>
              <w:autoSpaceDE w:val="0"/>
              <w:autoSpaceDN w:val="0"/>
              <w:adjustRightInd w:val="0"/>
              <w:rPr>
                <w:sz w:val="20"/>
                <w:szCs w:val="20"/>
              </w:rPr>
            </w:pPr>
          </w:p>
        </w:tc>
        <w:tc>
          <w:tcPr>
            <w:tcW w:w="6360" w:type="dxa"/>
            <w:gridSpan w:val="3"/>
            <w:tcBorders>
              <w:top w:val="nil"/>
              <w:left w:val="nil"/>
              <w:bottom w:val="single" w:sz="8" w:space="0" w:color="auto"/>
              <w:right w:val="single" w:sz="8" w:space="0" w:color="auto"/>
            </w:tcBorders>
          </w:tcPr>
          <w:p w:rsidR="00AA5816" w:rsidRPr="004C07F8" w:rsidRDefault="00AA5816" w:rsidP="00382010">
            <w:pPr>
              <w:widowControl w:val="0"/>
              <w:autoSpaceDE w:val="0"/>
              <w:autoSpaceDN w:val="0"/>
              <w:adjustRightInd w:val="0"/>
              <w:rPr>
                <w:sz w:val="20"/>
                <w:szCs w:val="20"/>
              </w:rPr>
            </w:pPr>
          </w:p>
        </w:tc>
      </w:tr>
      <w:tr w:rsidR="00AA5816" w:rsidRPr="004C07F8">
        <w:trPr>
          <w:trHeight w:val="250"/>
        </w:trPr>
        <w:tc>
          <w:tcPr>
            <w:tcW w:w="2880" w:type="dxa"/>
            <w:tcBorders>
              <w:top w:val="nil"/>
              <w:left w:val="single" w:sz="8" w:space="0" w:color="auto"/>
              <w:bottom w:val="nil"/>
              <w:right w:val="single" w:sz="8" w:space="0" w:color="auto"/>
            </w:tcBorders>
          </w:tcPr>
          <w:p w:rsidR="00AA5816" w:rsidRPr="004C07F8" w:rsidRDefault="00AA5816" w:rsidP="00382010">
            <w:pPr>
              <w:widowControl w:val="0"/>
              <w:autoSpaceDE w:val="0"/>
              <w:autoSpaceDN w:val="0"/>
              <w:adjustRightInd w:val="0"/>
              <w:ind w:left="120"/>
              <w:rPr>
                <w:sz w:val="20"/>
                <w:szCs w:val="20"/>
              </w:rPr>
            </w:pPr>
            <w:r w:rsidRPr="004C07F8">
              <w:rPr>
                <w:sz w:val="20"/>
                <w:szCs w:val="20"/>
              </w:rPr>
              <w:t>Senaryo başlığı</w:t>
            </w:r>
          </w:p>
        </w:tc>
        <w:tc>
          <w:tcPr>
            <w:tcW w:w="6360" w:type="dxa"/>
            <w:gridSpan w:val="3"/>
            <w:tcBorders>
              <w:top w:val="nil"/>
              <w:left w:val="nil"/>
              <w:bottom w:val="nil"/>
              <w:right w:val="single" w:sz="8" w:space="0" w:color="auto"/>
            </w:tcBorders>
          </w:tcPr>
          <w:p w:rsidR="00AA5816" w:rsidRPr="004C07F8" w:rsidRDefault="00AA5816" w:rsidP="00382010">
            <w:pPr>
              <w:widowControl w:val="0"/>
              <w:autoSpaceDE w:val="0"/>
              <w:autoSpaceDN w:val="0"/>
              <w:adjustRightInd w:val="0"/>
              <w:ind w:left="100"/>
              <w:rPr>
                <w:sz w:val="20"/>
                <w:szCs w:val="20"/>
              </w:rPr>
            </w:pPr>
            <w:r w:rsidRPr="004C07F8">
              <w:rPr>
                <w:sz w:val="20"/>
                <w:szCs w:val="20"/>
              </w:rPr>
              <w:t>Kimyasal fiziksel işletim</w:t>
            </w:r>
          </w:p>
        </w:tc>
      </w:tr>
      <w:tr w:rsidR="00AA5816" w:rsidRPr="004C07F8">
        <w:trPr>
          <w:trHeight w:val="150"/>
        </w:trPr>
        <w:tc>
          <w:tcPr>
            <w:tcW w:w="2880" w:type="dxa"/>
            <w:tcBorders>
              <w:top w:val="nil"/>
              <w:left w:val="single" w:sz="8" w:space="0" w:color="auto"/>
              <w:bottom w:val="single" w:sz="8" w:space="0" w:color="auto"/>
              <w:right w:val="single" w:sz="8" w:space="0" w:color="auto"/>
            </w:tcBorders>
          </w:tcPr>
          <w:p w:rsidR="00AA5816" w:rsidRPr="004C07F8" w:rsidRDefault="00AA5816" w:rsidP="00382010">
            <w:pPr>
              <w:widowControl w:val="0"/>
              <w:autoSpaceDE w:val="0"/>
              <w:autoSpaceDN w:val="0"/>
              <w:adjustRightInd w:val="0"/>
              <w:rPr>
                <w:sz w:val="20"/>
                <w:szCs w:val="20"/>
              </w:rPr>
            </w:pPr>
          </w:p>
        </w:tc>
        <w:tc>
          <w:tcPr>
            <w:tcW w:w="3293" w:type="dxa"/>
            <w:tcBorders>
              <w:top w:val="nil"/>
              <w:left w:val="nil"/>
              <w:bottom w:val="single" w:sz="8" w:space="0" w:color="auto"/>
              <w:right w:val="nil"/>
            </w:tcBorders>
          </w:tcPr>
          <w:p w:rsidR="00AA5816" w:rsidRPr="004C07F8" w:rsidRDefault="00AA5816" w:rsidP="00382010">
            <w:pPr>
              <w:widowControl w:val="0"/>
              <w:autoSpaceDE w:val="0"/>
              <w:autoSpaceDN w:val="0"/>
              <w:adjustRightInd w:val="0"/>
              <w:rPr>
                <w:sz w:val="20"/>
                <w:szCs w:val="20"/>
              </w:rPr>
            </w:pPr>
          </w:p>
        </w:tc>
        <w:tc>
          <w:tcPr>
            <w:tcW w:w="3067" w:type="dxa"/>
            <w:gridSpan w:val="2"/>
            <w:tcBorders>
              <w:top w:val="nil"/>
              <w:left w:val="nil"/>
              <w:bottom w:val="single" w:sz="8" w:space="0" w:color="auto"/>
              <w:right w:val="single" w:sz="8" w:space="0" w:color="auto"/>
            </w:tcBorders>
          </w:tcPr>
          <w:p w:rsidR="00AA5816" w:rsidRPr="004C07F8" w:rsidRDefault="00AA5816" w:rsidP="00382010">
            <w:pPr>
              <w:widowControl w:val="0"/>
              <w:autoSpaceDE w:val="0"/>
              <w:autoSpaceDN w:val="0"/>
              <w:adjustRightInd w:val="0"/>
              <w:rPr>
                <w:sz w:val="20"/>
                <w:szCs w:val="20"/>
              </w:rPr>
            </w:pPr>
          </w:p>
        </w:tc>
      </w:tr>
      <w:tr w:rsidR="00AA5816" w:rsidRPr="004C07F8">
        <w:trPr>
          <w:trHeight w:val="250"/>
        </w:trPr>
        <w:tc>
          <w:tcPr>
            <w:tcW w:w="2880" w:type="dxa"/>
            <w:tcBorders>
              <w:top w:val="nil"/>
              <w:left w:val="single" w:sz="8" w:space="0" w:color="auto"/>
              <w:bottom w:val="nil"/>
              <w:right w:val="single" w:sz="8" w:space="0" w:color="auto"/>
            </w:tcBorders>
          </w:tcPr>
          <w:p w:rsidR="00AA5816" w:rsidRPr="004C07F8" w:rsidRDefault="00AA5816" w:rsidP="00382010">
            <w:pPr>
              <w:widowControl w:val="0"/>
              <w:autoSpaceDE w:val="0"/>
              <w:autoSpaceDN w:val="0"/>
              <w:adjustRightInd w:val="0"/>
              <w:ind w:left="120"/>
              <w:rPr>
                <w:sz w:val="20"/>
                <w:szCs w:val="20"/>
              </w:rPr>
            </w:pPr>
            <w:r w:rsidRPr="004C07F8">
              <w:rPr>
                <w:sz w:val="20"/>
                <w:szCs w:val="20"/>
              </w:rPr>
              <w:t>Fiziksel durum</w:t>
            </w:r>
          </w:p>
        </w:tc>
        <w:tc>
          <w:tcPr>
            <w:tcW w:w="3293" w:type="dxa"/>
            <w:tcBorders>
              <w:top w:val="nil"/>
              <w:left w:val="nil"/>
              <w:bottom w:val="nil"/>
              <w:right w:val="nil"/>
            </w:tcBorders>
          </w:tcPr>
          <w:p w:rsidR="00AA5816" w:rsidRPr="004C07F8" w:rsidRDefault="00AA5816" w:rsidP="00382010">
            <w:pPr>
              <w:widowControl w:val="0"/>
              <w:autoSpaceDE w:val="0"/>
              <w:autoSpaceDN w:val="0"/>
              <w:adjustRightInd w:val="0"/>
              <w:ind w:left="100"/>
              <w:rPr>
                <w:sz w:val="20"/>
                <w:szCs w:val="20"/>
              </w:rPr>
            </w:pPr>
            <w:r w:rsidRPr="004C07F8">
              <w:rPr>
                <w:sz w:val="20"/>
                <w:szCs w:val="20"/>
              </w:rPr>
              <w:t>Sıvı atıklar</w:t>
            </w:r>
          </w:p>
        </w:tc>
        <w:tc>
          <w:tcPr>
            <w:tcW w:w="3067" w:type="dxa"/>
            <w:gridSpan w:val="2"/>
            <w:tcBorders>
              <w:top w:val="nil"/>
              <w:left w:val="nil"/>
              <w:bottom w:val="nil"/>
              <w:right w:val="single" w:sz="8" w:space="0" w:color="auto"/>
            </w:tcBorders>
          </w:tcPr>
          <w:p w:rsidR="00AA5816" w:rsidRPr="004C07F8" w:rsidRDefault="00AA5816" w:rsidP="00382010">
            <w:pPr>
              <w:widowControl w:val="0"/>
              <w:autoSpaceDE w:val="0"/>
              <w:autoSpaceDN w:val="0"/>
              <w:adjustRightInd w:val="0"/>
              <w:rPr>
                <w:sz w:val="20"/>
                <w:szCs w:val="20"/>
              </w:rPr>
            </w:pPr>
          </w:p>
        </w:tc>
      </w:tr>
      <w:tr w:rsidR="00AA5816" w:rsidRPr="004C07F8">
        <w:trPr>
          <w:trHeight w:val="150"/>
        </w:trPr>
        <w:tc>
          <w:tcPr>
            <w:tcW w:w="2880" w:type="dxa"/>
            <w:tcBorders>
              <w:top w:val="nil"/>
              <w:left w:val="single" w:sz="8" w:space="0" w:color="auto"/>
              <w:bottom w:val="single" w:sz="8" w:space="0" w:color="auto"/>
              <w:right w:val="single" w:sz="8" w:space="0" w:color="auto"/>
            </w:tcBorders>
          </w:tcPr>
          <w:p w:rsidR="00AA5816" w:rsidRPr="004C07F8" w:rsidRDefault="00AA5816" w:rsidP="00382010">
            <w:pPr>
              <w:widowControl w:val="0"/>
              <w:autoSpaceDE w:val="0"/>
              <w:autoSpaceDN w:val="0"/>
              <w:adjustRightInd w:val="0"/>
              <w:rPr>
                <w:sz w:val="20"/>
                <w:szCs w:val="20"/>
              </w:rPr>
            </w:pPr>
          </w:p>
        </w:tc>
        <w:tc>
          <w:tcPr>
            <w:tcW w:w="6360" w:type="dxa"/>
            <w:gridSpan w:val="3"/>
            <w:tcBorders>
              <w:top w:val="nil"/>
              <w:left w:val="nil"/>
              <w:bottom w:val="single" w:sz="8" w:space="0" w:color="auto"/>
              <w:right w:val="single" w:sz="8" w:space="0" w:color="auto"/>
            </w:tcBorders>
          </w:tcPr>
          <w:p w:rsidR="00AA5816" w:rsidRPr="004C07F8" w:rsidRDefault="00AA5816" w:rsidP="00382010">
            <w:pPr>
              <w:widowControl w:val="0"/>
              <w:autoSpaceDE w:val="0"/>
              <w:autoSpaceDN w:val="0"/>
              <w:adjustRightInd w:val="0"/>
              <w:rPr>
                <w:sz w:val="20"/>
                <w:szCs w:val="20"/>
              </w:rPr>
            </w:pPr>
          </w:p>
        </w:tc>
      </w:tr>
      <w:tr w:rsidR="00AA5816" w:rsidRPr="004C07F8">
        <w:trPr>
          <w:trHeight w:val="202"/>
        </w:trPr>
        <w:tc>
          <w:tcPr>
            <w:tcW w:w="2880" w:type="dxa"/>
            <w:tcBorders>
              <w:top w:val="nil"/>
              <w:left w:val="single" w:sz="8" w:space="0" w:color="auto"/>
              <w:bottom w:val="nil"/>
              <w:right w:val="single" w:sz="8" w:space="0" w:color="auto"/>
            </w:tcBorders>
          </w:tcPr>
          <w:p w:rsidR="00AA5816" w:rsidRPr="004C07F8" w:rsidRDefault="00AA5816" w:rsidP="00382010">
            <w:pPr>
              <w:widowControl w:val="0"/>
              <w:autoSpaceDE w:val="0"/>
              <w:autoSpaceDN w:val="0"/>
              <w:adjustRightInd w:val="0"/>
              <w:ind w:left="120"/>
              <w:rPr>
                <w:sz w:val="20"/>
                <w:szCs w:val="20"/>
              </w:rPr>
            </w:pPr>
            <w:r w:rsidRPr="004C07F8">
              <w:rPr>
                <w:sz w:val="20"/>
                <w:szCs w:val="20"/>
              </w:rPr>
              <w:t>İşletim koşulları</w:t>
            </w:r>
          </w:p>
        </w:tc>
        <w:tc>
          <w:tcPr>
            <w:tcW w:w="6360" w:type="dxa"/>
            <w:gridSpan w:val="3"/>
            <w:tcBorders>
              <w:top w:val="nil"/>
              <w:left w:val="nil"/>
              <w:bottom w:val="nil"/>
              <w:right w:val="single" w:sz="8" w:space="0" w:color="auto"/>
            </w:tcBorders>
          </w:tcPr>
          <w:p w:rsidR="00AA5816" w:rsidRPr="004C07F8" w:rsidRDefault="00AA5816" w:rsidP="00382010">
            <w:pPr>
              <w:widowControl w:val="0"/>
              <w:autoSpaceDE w:val="0"/>
              <w:autoSpaceDN w:val="0"/>
              <w:adjustRightInd w:val="0"/>
              <w:ind w:left="100"/>
              <w:rPr>
                <w:sz w:val="20"/>
                <w:szCs w:val="20"/>
              </w:rPr>
            </w:pPr>
            <w:r w:rsidRPr="004C07F8">
              <w:rPr>
                <w:sz w:val="20"/>
                <w:szCs w:val="20"/>
              </w:rPr>
              <w:t xml:space="preserve">Ani derece değişiklikleri, güçlü çalkalama, karıştıma, sıyırma vb. içeren yarı-açık -  açık işletim </w:t>
            </w:r>
          </w:p>
        </w:tc>
      </w:tr>
      <w:tr w:rsidR="00AA5816" w:rsidRPr="004C07F8">
        <w:trPr>
          <w:trHeight w:val="167"/>
        </w:trPr>
        <w:tc>
          <w:tcPr>
            <w:tcW w:w="2880" w:type="dxa"/>
            <w:tcBorders>
              <w:top w:val="nil"/>
              <w:left w:val="single" w:sz="8" w:space="0" w:color="auto"/>
              <w:bottom w:val="single" w:sz="8" w:space="0" w:color="auto"/>
              <w:right w:val="single" w:sz="8" w:space="0" w:color="auto"/>
            </w:tcBorders>
          </w:tcPr>
          <w:p w:rsidR="00AA5816" w:rsidRPr="004C07F8" w:rsidRDefault="00AA5816" w:rsidP="00382010">
            <w:pPr>
              <w:widowControl w:val="0"/>
              <w:autoSpaceDE w:val="0"/>
              <w:autoSpaceDN w:val="0"/>
              <w:adjustRightInd w:val="0"/>
              <w:rPr>
                <w:sz w:val="20"/>
                <w:szCs w:val="20"/>
              </w:rPr>
            </w:pPr>
          </w:p>
        </w:tc>
        <w:tc>
          <w:tcPr>
            <w:tcW w:w="3293" w:type="dxa"/>
            <w:tcBorders>
              <w:top w:val="nil"/>
              <w:left w:val="nil"/>
              <w:bottom w:val="single" w:sz="8" w:space="0" w:color="auto"/>
              <w:right w:val="nil"/>
            </w:tcBorders>
          </w:tcPr>
          <w:p w:rsidR="00AA5816" w:rsidRPr="004C07F8" w:rsidRDefault="00AA5816" w:rsidP="00382010">
            <w:pPr>
              <w:widowControl w:val="0"/>
              <w:autoSpaceDE w:val="0"/>
              <w:autoSpaceDN w:val="0"/>
              <w:adjustRightInd w:val="0"/>
              <w:rPr>
                <w:sz w:val="20"/>
                <w:szCs w:val="20"/>
              </w:rPr>
            </w:pPr>
          </w:p>
        </w:tc>
        <w:tc>
          <w:tcPr>
            <w:tcW w:w="3067" w:type="dxa"/>
            <w:gridSpan w:val="2"/>
            <w:tcBorders>
              <w:top w:val="nil"/>
              <w:left w:val="nil"/>
              <w:bottom w:val="single" w:sz="8" w:space="0" w:color="auto"/>
              <w:right w:val="single" w:sz="8" w:space="0" w:color="auto"/>
            </w:tcBorders>
          </w:tcPr>
          <w:p w:rsidR="00AA5816" w:rsidRPr="004C07F8" w:rsidRDefault="00AA5816" w:rsidP="00382010">
            <w:pPr>
              <w:widowControl w:val="0"/>
              <w:autoSpaceDE w:val="0"/>
              <w:autoSpaceDN w:val="0"/>
              <w:adjustRightInd w:val="0"/>
              <w:rPr>
                <w:sz w:val="20"/>
                <w:szCs w:val="20"/>
              </w:rPr>
            </w:pPr>
          </w:p>
        </w:tc>
      </w:tr>
      <w:tr w:rsidR="00AA5816" w:rsidRPr="004C07F8">
        <w:trPr>
          <w:trHeight w:val="250"/>
        </w:trPr>
        <w:tc>
          <w:tcPr>
            <w:tcW w:w="2880" w:type="dxa"/>
            <w:tcBorders>
              <w:top w:val="nil"/>
              <w:left w:val="single" w:sz="8" w:space="0" w:color="auto"/>
              <w:bottom w:val="nil"/>
              <w:right w:val="single" w:sz="8" w:space="0" w:color="auto"/>
            </w:tcBorders>
          </w:tcPr>
          <w:p w:rsidR="00AA5816" w:rsidRPr="004C07F8" w:rsidRDefault="00AA5816" w:rsidP="00382010">
            <w:pPr>
              <w:widowControl w:val="0"/>
              <w:autoSpaceDE w:val="0"/>
              <w:autoSpaceDN w:val="0"/>
              <w:adjustRightInd w:val="0"/>
              <w:ind w:left="120"/>
              <w:rPr>
                <w:sz w:val="20"/>
                <w:szCs w:val="20"/>
              </w:rPr>
            </w:pPr>
            <w:r w:rsidRPr="004C07F8">
              <w:rPr>
                <w:sz w:val="20"/>
                <w:szCs w:val="20"/>
              </w:rPr>
              <w:t>Salınım süresi</w:t>
            </w:r>
          </w:p>
        </w:tc>
        <w:tc>
          <w:tcPr>
            <w:tcW w:w="3293" w:type="dxa"/>
            <w:tcBorders>
              <w:top w:val="nil"/>
              <w:left w:val="nil"/>
              <w:bottom w:val="nil"/>
              <w:right w:val="nil"/>
            </w:tcBorders>
          </w:tcPr>
          <w:p w:rsidR="00AA5816" w:rsidRPr="004C07F8" w:rsidRDefault="00AA5816" w:rsidP="00382010">
            <w:pPr>
              <w:widowControl w:val="0"/>
              <w:autoSpaceDE w:val="0"/>
              <w:autoSpaceDN w:val="0"/>
              <w:adjustRightInd w:val="0"/>
              <w:ind w:left="100"/>
              <w:rPr>
                <w:sz w:val="20"/>
                <w:szCs w:val="20"/>
              </w:rPr>
            </w:pPr>
            <w:r w:rsidRPr="004C07F8">
              <w:rPr>
                <w:sz w:val="20"/>
                <w:szCs w:val="20"/>
              </w:rPr>
              <w:t>220 gün</w:t>
            </w:r>
          </w:p>
        </w:tc>
        <w:tc>
          <w:tcPr>
            <w:tcW w:w="3067" w:type="dxa"/>
            <w:gridSpan w:val="2"/>
            <w:tcBorders>
              <w:top w:val="nil"/>
              <w:left w:val="nil"/>
              <w:bottom w:val="nil"/>
              <w:right w:val="single" w:sz="8" w:space="0" w:color="auto"/>
            </w:tcBorders>
          </w:tcPr>
          <w:p w:rsidR="00AA5816" w:rsidRPr="004C07F8" w:rsidRDefault="00AA5816" w:rsidP="00382010">
            <w:pPr>
              <w:widowControl w:val="0"/>
              <w:autoSpaceDE w:val="0"/>
              <w:autoSpaceDN w:val="0"/>
              <w:adjustRightInd w:val="0"/>
              <w:rPr>
                <w:sz w:val="20"/>
                <w:szCs w:val="20"/>
              </w:rPr>
            </w:pPr>
          </w:p>
        </w:tc>
      </w:tr>
      <w:tr w:rsidR="00AA5816" w:rsidRPr="004C07F8">
        <w:trPr>
          <w:trHeight w:val="150"/>
        </w:trPr>
        <w:tc>
          <w:tcPr>
            <w:tcW w:w="2880" w:type="dxa"/>
            <w:tcBorders>
              <w:top w:val="nil"/>
              <w:left w:val="single" w:sz="8" w:space="0" w:color="auto"/>
              <w:bottom w:val="single" w:sz="8" w:space="0" w:color="auto"/>
              <w:right w:val="single" w:sz="8" w:space="0" w:color="auto"/>
            </w:tcBorders>
          </w:tcPr>
          <w:p w:rsidR="00AA5816" w:rsidRPr="004C07F8" w:rsidRDefault="00AA5816" w:rsidP="00382010">
            <w:pPr>
              <w:widowControl w:val="0"/>
              <w:autoSpaceDE w:val="0"/>
              <w:autoSpaceDN w:val="0"/>
              <w:adjustRightInd w:val="0"/>
              <w:rPr>
                <w:sz w:val="20"/>
                <w:szCs w:val="20"/>
              </w:rPr>
            </w:pPr>
          </w:p>
        </w:tc>
        <w:tc>
          <w:tcPr>
            <w:tcW w:w="6360" w:type="dxa"/>
            <w:gridSpan w:val="3"/>
            <w:tcBorders>
              <w:top w:val="nil"/>
              <w:left w:val="nil"/>
              <w:bottom w:val="single" w:sz="8" w:space="0" w:color="auto"/>
              <w:right w:val="single" w:sz="8" w:space="0" w:color="auto"/>
            </w:tcBorders>
          </w:tcPr>
          <w:p w:rsidR="00AA5816" w:rsidRPr="004C07F8" w:rsidRDefault="00AA5816" w:rsidP="00382010">
            <w:pPr>
              <w:widowControl w:val="0"/>
              <w:autoSpaceDE w:val="0"/>
              <w:autoSpaceDN w:val="0"/>
              <w:adjustRightInd w:val="0"/>
              <w:rPr>
                <w:sz w:val="20"/>
                <w:szCs w:val="20"/>
              </w:rPr>
            </w:pPr>
          </w:p>
        </w:tc>
      </w:tr>
      <w:tr w:rsidR="00AA5816" w:rsidRPr="004C07F8">
        <w:trPr>
          <w:trHeight w:val="199"/>
        </w:trPr>
        <w:tc>
          <w:tcPr>
            <w:tcW w:w="2880" w:type="dxa"/>
            <w:tcBorders>
              <w:top w:val="nil"/>
              <w:left w:val="single" w:sz="8" w:space="0" w:color="auto"/>
              <w:bottom w:val="nil"/>
              <w:right w:val="single" w:sz="8" w:space="0" w:color="auto"/>
            </w:tcBorders>
          </w:tcPr>
          <w:p w:rsidR="00AA5816" w:rsidRPr="004C07F8" w:rsidRDefault="00AA5816" w:rsidP="00382010">
            <w:pPr>
              <w:widowControl w:val="0"/>
              <w:autoSpaceDE w:val="0"/>
              <w:autoSpaceDN w:val="0"/>
              <w:adjustRightInd w:val="0"/>
              <w:ind w:left="120"/>
              <w:rPr>
                <w:sz w:val="20"/>
                <w:szCs w:val="20"/>
              </w:rPr>
            </w:pPr>
            <w:r w:rsidRPr="004C07F8">
              <w:rPr>
                <w:sz w:val="20"/>
                <w:szCs w:val="20"/>
              </w:rPr>
              <w:t>Kimyasal-fiziksel bertaraf ile imha edilen günlük atık içindeki madde miktarı</w:t>
            </w:r>
          </w:p>
        </w:tc>
        <w:tc>
          <w:tcPr>
            <w:tcW w:w="6360" w:type="dxa"/>
            <w:gridSpan w:val="3"/>
            <w:tcBorders>
              <w:top w:val="nil"/>
              <w:left w:val="nil"/>
              <w:bottom w:val="nil"/>
              <w:right w:val="single" w:sz="8" w:space="0" w:color="auto"/>
            </w:tcBorders>
          </w:tcPr>
          <w:p w:rsidR="00AA5816" w:rsidRPr="004C07F8" w:rsidRDefault="00AA5816" w:rsidP="00382010">
            <w:pPr>
              <w:widowControl w:val="0"/>
              <w:autoSpaceDE w:val="0"/>
              <w:autoSpaceDN w:val="0"/>
              <w:adjustRightInd w:val="0"/>
              <w:ind w:left="100"/>
              <w:rPr>
                <w:sz w:val="20"/>
                <w:szCs w:val="20"/>
              </w:rPr>
            </w:pPr>
            <w:r w:rsidRPr="004C07F8">
              <w:rPr>
                <w:i/>
                <w:iCs/>
                <w:sz w:val="20"/>
                <w:szCs w:val="20"/>
              </w:rPr>
              <w:t>Kayıtlı miktar ve yükleme sayısı ve salınım süresine bağlı olarak hesaplanacak</w:t>
            </w:r>
          </w:p>
        </w:tc>
      </w:tr>
      <w:tr w:rsidR="00AA5816" w:rsidRPr="004C07F8">
        <w:trPr>
          <w:trHeight w:val="167"/>
        </w:trPr>
        <w:tc>
          <w:tcPr>
            <w:tcW w:w="2880" w:type="dxa"/>
            <w:tcBorders>
              <w:top w:val="nil"/>
              <w:left w:val="single" w:sz="8" w:space="0" w:color="auto"/>
              <w:bottom w:val="single" w:sz="8" w:space="0" w:color="auto"/>
              <w:right w:val="single" w:sz="8" w:space="0" w:color="auto"/>
            </w:tcBorders>
          </w:tcPr>
          <w:p w:rsidR="00AA5816" w:rsidRPr="004C07F8" w:rsidRDefault="00AA5816" w:rsidP="00382010">
            <w:pPr>
              <w:widowControl w:val="0"/>
              <w:autoSpaceDE w:val="0"/>
              <w:autoSpaceDN w:val="0"/>
              <w:adjustRightInd w:val="0"/>
              <w:rPr>
                <w:sz w:val="20"/>
                <w:szCs w:val="20"/>
              </w:rPr>
            </w:pPr>
          </w:p>
        </w:tc>
        <w:tc>
          <w:tcPr>
            <w:tcW w:w="3293" w:type="dxa"/>
            <w:tcBorders>
              <w:top w:val="nil"/>
              <w:left w:val="nil"/>
              <w:bottom w:val="single" w:sz="8" w:space="0" w:color="auto"/>
              <w:right w:val="nil"/>
            </w:tcBorders>
          </w:tcPr>
          <w:p w:rsidR="00AA5816" w:rsidRPr="004C07F8" w:rsidRDefault="00AA5816" w:rsidP="00382010">
            <w:pPr>
              <w:widowControl w:val="0"/>
              <w:autoSpaceDE w:val="0"/>
              <w:autoSpaceDN w:val="0"/>
              <w:adjustRightInd w:val="0"/>
              <w:rPr>
                <w:sz w:val="20"/>
                <w:szCs w:val="20"/>
              </w:rPr>
            </w:pPr>
          </w:p>
        </w:tc>
        <w:tc>
          <w:tcPr>
            <w:tcW w:w="3067" w:type="dxa"/>
            <w:gridSpan w:val="2"/>
            <w:tcBorders>
              <w:top w:val="nil"/>
              <w:left w:val="nil"/>
              <w:bottom w:val="single" w:sz="8" w:space="0" w:color="auto"/>
              <w:right w:val="single" w:sz="8" w:space="0" w:color="auto"/>
            </w:tcBorders>
          </w:tcPr>
          <w:p w:rsidR="00AA5816" w:rsidRPr="004C07F8" w:rsidRDefault="00AA5816" w:rsidP="00382010">
            <w:pPr>
              <w:widowControl w:val="0"/>
              <w:autoSpaceDE w:val="0"/>
              <w:autoSpaceDN w:val="0"/>
              <w:adjustRightInd w:val="0"/>
              <w:rPr>
                <w:sz w:val="20"/>
                <w:szCs w:val="20"/>
              </w:rPr>
            </w:pPr>
          </w:p>
        </w:tc>
      </w:tr>
      <w:tr w:rsidR="00AA5816" w:rsidRPr="004C07F8">
        <w:trPr>
          <w:trHeight w:val="250"/>
        </w:trPr>
        <w:tc>
          <w:tcPr>
            <w:tcW w:w="2880" w:type="dxa"/>
            <w:tcBorders>
              <w:top w:val="nil"/>
              <w:left w:val="single" w:sz="8" w:space="0" w:color="auto"/>
              <w:bottom w:val="nil"/>
              <w:right w:val="single" w:sz="8" w:space="0" w:color="auto"/>
            </w:tcBorders>
          </w:tcPr>
          <w:p w:rsidR="00AA5816" w:rsidRPr="004C07F8" w:rsidRDefault="00AA5816" w:rsidP="00382010">
            <w:pPr>
              <w:widowControl w:val="0"/>
              <w:autoSpaceDE w:val="0"/>
              <w:autoSpaceDN w:val="0"/>
              <w:adjustRightInd w:val="0"/>
              <w:ind w:left="120"/>
              <w:rPr>
                <w:sz w:val="20"/>
                <w:szCs w:val="20"/>
              </w:rPr>
            </w:pPr>
            <w:r w:rsidRPr="004C07F8">
              <w:rPr>
                <w:sz w:val="20"/>
                <w:szCs w:val="20"/>
              </w:rPr>
              <w:t>varsayılan havaya  salınım değeri</w:t>
            </w:r>
          </w:p>
        </w:tc>
        <w:tc>
          <w:tcPr>
            <w:tcW w:w="3293" w:type="dxa"/>
            <w:tcBorders>
              <w:top w:val="nil"/>
              <w:left w:val="nil"/>
              <w:bottom w:val="nil"/>
              <w:right w:val="nil"/>
            </w:tcBorders>
          </w:tcPr>
          <w:p w:rsidR="00AA5816" w:rsidRPr="004C07F8" w:rsidRDefault="00AA5816" w:rsidP="00382010">
            <w:pPr>
              <w:widowControl w:val="0"/>
              <w:autoSpaceDE w:val="0"/>
              <w:autoSpaceDN w:val="0"/>
              <w:adjustRightInd w:val="0"/>
              <w:ind w:left="100"/>
              <w:rPr>
                <w:sz w:val="20"/>
                <w:szCs w:val="20"/>
              </w:rPr>
            </w:pPr>
            <w:r w:rsidRPr="004C07F8">
              <w:rPr>
                <w:sz w:val="20"/>
                <w:szCs w:val="20"/>
              </w:rPr>
              <w:t>Uçucu bileşikler: 1</w:t>
            </w:r>
          </w:p>
        </w:tc>
        <w:tc>
          <w:tcPr>
            <w:tcW w:w="3067" w:type="dxa"/>
            <w:gridSpan w:val="2"/>
            <w:tcBorders>
              <w:top w:val="nil"/>
              <w:left w:val="nil"/>
              <w:bottom w:val="nil"/>
              <w:right w:val="single" w:sz="8" w:space="0" w:color="auto"/>
            </w:tcBorders>
          </w:tcPr>
          <w:p w:rsidR="00AA5816" w:rsidRPr="004C07F8" w:rsidRDefault="00AA5816" w:rsidP="00382010">
            <w:pPr>
              <w:widowControl w:val="0"/>
              <w:autoSpaceDE w:val="0"/>
              <w:autoSpaceDN w:val="0"/>
              <w:adjustRightInd w:val="0"/>
              <w:rPr>
                <w:sz w:val="20"/>
                <w:szCs w:val="20"/>
              </w:rPr>
            </w:pPr>
          </w:p>
        </w:tc>
      </w:tr>
      <w:tr w:rsidR="00AA5816" w:rsidRPr="004C07F8">
        <w:trPr>
          <w:trHeight w:val="394"/>
        </w:trPr>
        <w:tc>
          <w:tcPr>
            <w:tcW w:w="2880" w:type="dxa"/>
            <w:tcBorders>
              <w:top w:val="nil"/>
              <w:left w:val="single" w:sz="8" w:space="0" w:color="auto"/>
              <w:bottom w:val="nil"/>
              <w:right w:val="single" w:sz="8" w:space="0" w:color="auto"/>
            </w:tcBorders>
          </w:tcPr>
          <w:p w:rsidR="00AA5816" w:rsidRPr="004C07F8" w:rsidRDefault="00AA5816" w:rsidP="00382010">
            <w:pPr>
              <w:widowControl w:val="0"/>
              <w:autoSpaceDE w:val="0"/>
              <w:autoSpaceDN w:val="0"/>
              <w:adjustRightInd w:val="0"/>
              <w:rPr>
                <w:sz w:val="20"/>
                <w:szCs w:val="20"/>
              </w:rPr>
            </w:pPr>
          </w:p>
        </w:tc>
        <w:tc>
          <w:tcPr>
            <w:tcW w:w="6360" w:type="dxa"/>
            <w:gridSpan w:val="3"/>
            <w:tcBorders>
              <w:top w:val="nil"/>
              <w:left w:val="nil"/>
              <w:bottom w:val="nil"/>
              <w:right w:val="single" w:sz="8" w:space="0" w:color="auto"/>
            </w:tcBorders>
          </w:tcPr>
          <w:p w:rsidR="00AA5816" w:rsidRPr="004C07F8" w:rsidRDefault="00AA5816" w:rsidP="00382010">
            <w:pPr>
              <w:widowControl w:val="0"/>
              <w:autoSpaceDE w:val="0"/>
              <w:autoSpaceDN w:val="0"/>
              <w:adjustRightInd w:val="0"/>
              <w:ind w:left="100"/>
              <w:rPr>
                <w:sz w:val="20"/>
                <w:szCs w:val="20"/>
              </w:rPr>
            </w:pPr>
            <w:r w:rsidRPr="004C07F8">
              <w:rPr>
                <w:sz w:val="20"/>
                <w:szCs w:val="20"/>
              </w:rPr>
              <w:t>Uçucu olmayan bileşikler: 0.15</w:t>
            </w:r>
          </w:p>
        </w:tc>
      </w:tr>
      <w:tr w:rsidR="00AA5816" w:rsidRPr="004C07F8">
        <w:trPr>
          <w:trHeight w:val="167"/>
        </w:trPr>
        <w:tc>
          <w:tcPr>
            <w:tcW w:w="2880" w:type="dxa"/>
            <w:tcBorders>
              <w:top w:val="nil"/>
              <w:left w:val="single" w:sz="8" w:space="0" w:color="auto"/>
              <w:bottom w:val="single" w:sz="8" w:space="0" w:color="auto"/>
              <w:right w:val="single" w:sz="8" w:space="0" w:color="auto"/>
            </w:tcBorders>
          </w:tcPr>
          <w:p w:rsidR="00AA5816" w:rsidRPr="004C07F8" w:rsidRDefault="00AA5816" w:rsidP="00382010">
            <w:pPr>
              <w:widowControl w:val="0"/>
              <w:autoSpaceDE w:val="0"/>
              <w:autoSpaceDN w:val="0"/>
              <w:adjustRightInd w:val="0"/>
              <w:rPr>
                <w:sz w:val="20"/>
                <w:szCs w:val="20"/>
              </w:rPr>
            </w:pPr>
          </w:p>
        </w:tc>
        <w:tc>
          <w:tcPr>
            <w:tcW w:w="6360" w:type="dxa"/>
            <w:gridSpan w:val="3"/>
            <w:tcBorders>
              <w:top w:val="nil"/>
              <w:left w:val="nil"/>
              <w:bottom w:val="single" w:sz="8" w:space="0" w:color="auto"/>
              <w:right w:val="single" w:sz="8" w:space="0" w:color="auto"/>
            </w:tcBorders>
          </w:tcPr>
          <w:p w:rsidR="00AA5816" w:rsidRPr="004C07F8" w:rsidRDefault="00AA5816" w:rsidP="00382010">
            <w:pPr>
              <w:widowControl w:val="0"/>
              <w:autoSpaceDE w:val="0"/>
              <w:autoSpaceDN w:val="0"/>
              <w:adjustRightInd w:val="0"/>
              <w:rPr>
                <w:sz w:val="20"/>
                <w:szCs w:val="20"/>
              </w:rPr>
            </w:pPr>
          </w:p>
        </w:tc>
      </w:tr>
      <w:tr w:rsidR="00AA5816" w:rsidRPr="004C07F8">
        <w:trPr>
          <w:trHeight w:val="352"/>
        </w:trPr>
        <w:tc>
          <w:tcPr>
            <w:tcW w:w="2880" w:type="dxa"/>
            <w:tcBorders>
              <w:top w:val="nil"/>
              <w:left w:val="single" w:sz="8" w:space="0" w:color="auto"/>
              <w:bottom w:val="nil"/>
              <w:right w:val="single" w:sz="8" w:space="0" w:color="auto"/>
            </w:tcBorders>
          </w:tcPr>
          <w:p w:rsidR="00AA5816" w:rsidRPr="004C07F8" w:rsidRDefault="00AA5816" w:rsidP="00382010">
            <w:pPr>
              <w:widowControl w:val="0"/>
              <w:autoSpaceDE w:val="0"/>
              <w:autoSpaceDN w:val="0"/>
              <w:adjustRightInd w:val="0"/>
              <w:ind w:left="120"/>
              <w:rPr>
                <w:sz w:val="20"/>
                <w:szCs w:val="20"/>
              </w:rPr>
            </w:pPr>
            <w:r w:rsidRPr="004C07F8">
              <w:rPr>
                <w:sz w:val="20"/>
                <w:szCs w:val="20"/>
              </w:rPr>
              <w:t>varsayılan suya  salınım değeri</w:t>
            </w:r>
          </w:p>
        </w:tc>
        <w:tc>
          <w:tcPr>
            <w:tcW w:w="6360" w:type="dxa"/>
            <w:gridSpan w:val="3"/>
            <w:tcBorders>
              <w:top w:val="nil"/>
              <w:left w:val="nil"/>
              <w:bottom w:val="nil"/>
              <w:right w:val="single" w:sz="8" w:space="0" w:color="auto"/>
            </w:tcBorders>
          </w:tcPr>
          <w:p w:rsidR="00AA5816" w:rsidRPr="004C07F8" w:rsidRDefault="00AA5816" w:rsidP="00382010">
            <w:pPr>
              <w:widowControl w:val="0"/>
              <w:autoSpaceDE w:val="0"/>
              <w:autoSpaceDN w:val="0"/>
              <w:adjustRightInd w:val="0"/>
              <w:ind w:left="100"/>
              <w:rPr>
                <w:sz w:val="20"/>
                <w:szCs w:val="20"/>
              </w:rPr>
            </w:pPr>
            <w:r w:rsidRPr="004C07F8">
              <w:rPr>
                <w:sz w:val="20"/>
                <w:szCs w:val="20"/>
              </w:rPr>
              <w:t>Çözünürlük &gt; C</w:t>
            </w:r>
            <w:r w:rsidRPr="004C07F8">
              <w:rPr>
                <w:sz w:val="20"/>
                <w:szCs w:val="20"/>
                <w:vertAlign w:val="subscript"/>
              </w:rPr>
              <w:t>atık</w:t>
            </w:r>
            <w:r w:rsidRPr="004C07F8">
              <w:rPr>
                <w:sz w:val="20"/>
                <w:szCs w:val="20"/>
              </w:rPr>
              <w:t xml:space="preserve"> </w:t>
            </w:r>
            <w:r w:rsidRPr="004C07F8">
              <w:rPr>
                <w:sz w:val="20"/>
                <w:szCs w:val="20"/>
              </w:rPr>
              <w:t> F</w:t>
            </w:r>
            <w:r w:rsidRPr="004C07F8">
              <w:rPr>
                <w:sz w:val="20"/>
                <w:szCs w:val="20"/>
                <w:vertAlign w:val="subscript"/>
              </w:rPr>
              <w:t>su</w:t>
            </w:r>
            <w:r w:rsidRPr="004C07F8">
              <w:rPr>
                <w:sz w:val="20"/>
                <w:szCs w:val="20"/>
              </w:rPr>
              <w:t xml:space="preserve"> = çözünürlük [mg/l] / 100,000</w:t>
            </w:r>
          </w:p>
        </w:tc>
      </w:tr>
      <w:tr w:rsidR="00AA5816" w:rsidRPr="004C07F8">
        <w:trPr>
          <w:trHeight w:val="362"/>
        </w:trPr>
        <w:tc>
          <w:tcPr>
            <w:tcW w:w="2880" w:type="dxa"/>
            <w:tcBorders>
              <w:top w:val="nil"/>
              <w:left w:val="single" w:sz="8" w:space="0" w:color="auto"/>
              <w:bottom w:val="nil"/>
              <w:right w:val="single" w:sz="8" w:space="0" w:color="auto"/>
            </w:tcBorders>
          </w:tcPr>
          <w:p w:rsidR="00AA5816" w:rsidRPr="004C07F8" w:rsidRDefault="00AA5816" w:rsidP="00382010">
            <w:pPr>
              <w:widowControl w:val="0"/>
              <w:autoSpaceDE w:val="0"/>
              <w:autoSpaceDN w:val="0"/>
              <w:adjustRightInd w:val="0"/>
              <w:rPr>
                <w:sz w:val="20"/>
                <w:szCs w:val="20"/>
              </w:rPr>
            </w:pPr>
          </w:p>
        </w:tc>
        <w:tc>
          <w:tcPr>
            <w:tcW w:w="6360" w:type="dxa"/>
            <w:gridSpan w:val="3"/>
            <w:tcBorders>
              <w:top w:val="nil"/>
              <w:left w:val="nil"/>
              <w:bottom w:val="nil"/>
              <w:right w:val="single" w:sz="8" w:space="0" w:color="auto"/>
            </w:tcBorders>
          </w:tcPr>
          <w:p w:rsidR="00AA5816" w:rsidRPr="004C07F8" w:rsidRDefault="00AA5816" w:rsidP="00382010">
            <w:pPr>
              <w:widowControl w:val="0"/>
              <w:autoSpaceDE w:val="0"/>
              <w:autoSpaceDN w:val="0"/>
              <w:adjustRightInd w:val="0"/>
              <w:ind w:left="100"/>
              <w:rPr>
                <w:sz w:val="20"/>
                <w:szCs w:val="20"/>
              </w:rPr>
            </w:pPr>
            <w:r w:rsidRPr="004C07F8">
              <w:rPr>
                <w:sz w:val="20"/>
                <w:szCs w:val="20"/>
              </w:rPr>
              <w:t>Çözünürlük &lt; C</w:t>
            </w:r>
            <w:r w:rsidRPr="004C07F8">
              <w:rPr>
                <w:sz w:val="20"/>
                <w:szCs w:val="20"/>
                <w:vertAlign w:val="subscript"/>
              </w:rPr>
              <w:t>atık</w:t>
            </w:r>
            <w:r w:rsidRPr="004C07F8">
              <w:rPr>
                <w:sz w:val="20"/>
                <w:szCs w:val="20"/>
              </w:rPr>
              <w:t xml:space="preserve"> </w:t>
            </w:r>
            <w:r w:rsidRPr="004C07F8">
              <w:rPr>
                <w:sz w:val="20"/>
                <w:szCs w:val="20"/>
              </w:rPr>
              <w:t> F</w:t>
            </w:r>
            <w:r w:rsidRPr="004C07F8">
              <w:rPr>
                <w:sz w:val="20"/>
                <w:szCs w:val="20"/>
                <w:vertAlign w:val="subscript"/>
              </w:rPr>
              <w:t>su</w:t>
            </w:r>
            <w:r w:rsidRPr="004C07F8">
              <w:rPr>
                <w:sz w:val="20"/>
                <w:szCs w:val="20"/>
              </w:rPr>
              <w:t xml:space="preserve"> = çözünürlük [mg/l] / konsantrasyon [mg/l]</w:t>
            </w:r>
          </w:p>
        </w:tc>
      </w:tr>
      <w:tr w:rsidR="00AA5816" w:rsidRPr="004C07F8">
        <w:trPr>
          <w:trHeight w:val="309"/>
        </w:trPr>
        <w:tc>
          <w:tcPr>
            <w:tcW w:w="2880" w:type="dxa"/>
            <w:tcBorders>
              <w:top w:val="nil"/>
              <w:left w:val="single" w:sz="8" w:space="0" w:color="auto"/>
              <w:bottom w:val="nil"/>
              <w:right w:val="single" w:sz="8" w:space="0" w:color="auto"/>
            </w:tcBorders>
          </w:tcPr>
          <w:p w:rsidR="00AA5816" w:rsidRPr="004C07F8" w:rsidRDefault="00AA5816" w:rsidP="00382010">
            <w:pPr>
              <w:widowControl w:val="0"/>
              <w:autoSpaceDE w:val="0"/>
              <w:autoSpaceDN w:val="0"/>
              <w:adjustRightInd w:val="0"/>
              <w:rPr>
                <w:sz w:val="20"/>
                <w:szCs w:val="20"/>
              </w:rPr>
            </w:pPr>
          </w:p>
        </w:tc>
        <w:tc>
          <w:tcPr>
            <w:tcW w:w="6360" w:type="dxa"/>
            <w:gridSpan w:val="3"/>
            <w:tcBorders>
              <w:top w:val="nil"/>
              <w:left w:val="nil"/>
              <w:bottom w:val="nil"/>
              <w:right w:val="single" w:sz="8" w:space="0" w:color="auto"/>
            </w:tcBorders>
          </w:tcPr>
          <w:p w:rsidR="00AA5816" w:rsidRPr="004C07F8" w:rsidRDefault="00AA5816" w:rsidP="00382010">
            <w:pPr>
              <w:widowControl w:val="0"/>
              <w:autoSpaceDE w:val="0"/>
              <w:autoSpaceDN w:val="0"/>
              <w:adjustRightInd w:val="0"/>
              <w:ind w:left="100"/>
              <w:rPr>
                <w:sz w:val="20"/>
                <w:szCs w:val="20"/>
              </w:rPr>
            </w:pPr>
            <w:r w:rsidRPr="004C07F8">
              <w:rPr>
                <w:sz w:val="20"/>
                <w:szCs w:val="20"/>
              </w:rPr>
              <w:t xml:space="preserve">Salınım tahmini için, yerinde WWTP etkinliği salınım faktörlerine entegere edilmelidir. </w:t>
            </w:r>
          </w:p>
        </w:tc>
      </w:tr>
      <w:tr w:rsidR="00AA5816" w:rsidRPr="004C07F8">
        <w:trPr>
          <w:trHeight w:val="379"/>
        </w:trPr>
        <w:tc>
          <w:tcPr>
            <w:tcW w:w="2880" w:type="dxa"/>
            <w:tcBorders>
              <w:top w:val="nil"/>
              <w:left w:val="single" w:sz="8" w:space="0" w:color="auto"/>
              <w:bottom w:val="nil"/>
              <w:right w:val="single" w:sz="8" w:space="0" w:color="auto"/>
            </w:tcBorders>
          </w:tcPr>
          <w:p w:rsidR="00AA5816" w:rsidRPr="004C07F8" w:rsidRDefault="00AA5816" w:rsidP="00382010">
            <w:pPr>
              <w:widowControl w:val="0"/>
              <w:autoSpaceDE w:val="0"/>
              <w:autoSpaceDN w:val="0"/>
              <w:adjustRightInd w:val="0"/>
              <w:rPr>
                <w:sz w:val="20"/>
                <w:szCs w:val="20"/>
              </w:rPr>
            </w:pPr>
          </w:p>
        </w:tc>
        <w:tc>
          <w:tcPr>
            <w:tcW w:w="6360" w:type="dxa"/>
            <w:gridSpan w:val="3"/>
            <w:tcBorders>
              <w:top w:val="nil"/>
              <w:left w:val="nil"/>
              <w:bottom w:val="nil"/>
              <w:right w:val="single" w:sz="8" w:space="0" w:color="auto"/>
            </w:tcBorders>
          </w:tcPr>
          <w:p w:rsidR="00AA5816" w:rsidRPr="004C07F8" w:rsidRDefault="00AA5816" w:rsidP="00382010">
            <w:pPr>
              <w:widowControl w:val="0"/>
              <w:autoSpaceDE w:val="0"/>
              <w:autoSpaceDN w:val="0"/>
              <w:adjustRightInd w:val="0"/>
              <w:ind w:left="100"/>
              <w:rPr>
                <w:sz w:val="20"/>
                <w:szCs w:val="20"/>
              </w:rPr>
            </w:pPr>
          </w:p>
          <w:p w:rsidR="00AA5816" w:rsidRPr="004C07F8" w:rsidRDefault="00AA5816" w:rsidP="00382010">
            <w:pPr>
              <w:widowControl w:val="0"/>
              <w:autoSpaceDE w:val="0"/>
              <w:autoSpaceDN w:val="0"/>
              <w:adjustRightInd w:val="0"/>
              <w:ind w:left="100"/>
              <w:rPr>
                <w:sz w:val="20"/>
                <w:szCs w:val="20"/>
              </w:rPr>
            </w:pPr>
            <w:r w:rsidRPr="004C07F8">
              <w:rPr>
                <w:sz w:val="20"/>
                <w:szCs w:val="20"/>
              </w:rPr>
              <w:t>Maruz kalma değerlendirmesi için, yüzey suyuna direkt boşaltım olduğu varsayılmalıdır.</w:t>
            </w:r>
          </w:p>
        </w:tc>
      </w:tr>
      <w:tr w:rsidR="00AA5816" w:rsidRPr="004C07F8">
        <w:trPr>
          <w:trHeight w:val="167"/>
        </w:trPr>
        <w:tc>
          <w:tcPr>
            <w:tcW w:w="2880" w:type="dxa"/>
            <w:tcBorders>
              <w:top w:val="nil"/>
              <w:left w:val="single" w:sz="8" w:space="0" w:color="auto"/>
              <w:bottom w:val="single" w:sz="8" w:space="0" w:color="auto"/>
              <w:right w:val="single" w:sz="8" w:space="0" w:color="auto"/>
            </w:tcBorders>
          </w:tcPr>
          <w:p w:rsidR="00AA5816" w:rsidRPr="004C07F8" w:rsidRDefault="00AA5816" w:rsidP="00382010">
            <w:pPr>
              <w:widowControl w:val="0"/>
              <w:autoSpaceDE w:val="0"/>
              <w:autoSpaceDN w:val="0"/>
              <w:adjustRightInd w:val="0"/>
              <w:rPr>
                <w:sz w:val="20"/>
                <w:szCs w:val="20"/>
              </w:rPr>
            </w:pPr>
          </w:p>
        </w:tc>
        <w:tc>
          <w:tcPr>
            <w:tcW w:w="6360" w:type="dxa"/>
            <w:gridSpan w:val="3"/>
            <w:tcBorders>
              <w:top w:val="nil"/>
              <w:left w:val="nil"/>
              <w:bottom w:val="single" w:sz="8" w:space="0" w:color="auto"/>
              <w:right w:val="single" w:sz="8" w:space="0" w:color="auto"/>
            </w:tcBorders>
          </w:tcPr>
          <w:p w:rsidR="00AA5816" w:rsidRPr="004C07F8" w:rsidRDefault="00AA5816" w:rsidP="00382010">
            <w:pPr>
              <w:widowControl w:val="0"/>
              <w:autoSpaceDE w:val="0"/>
              <w:autoSpaceDN w:val="0"/>
              <w:adjustRightInd w:val="0"/>
              <w:rPr>
                <w:sz w:val="20"/>
                <w:szCs w:val="20"/>
              </w:rPr>
            </w:pPr>
          </w:p>
        </w:tc>
      </w:tr>
      <w:tr w:rsidR="00AA5816" w:rsidRPr="004C07F8">
        <w:trPr>
          <w:trHeight w:val="203"/>
        </w:trPr>
        <w:tc>
          <w:tcPr>
            <w:tcW w:w="2880" w:type="dxa"/>
            <w:tcBorders>
              <w:top w:val="nil"/>
              <w:left w:val="single" w:sz="8" w:space="0" w:color="auto"/>
              <w:bottom w:val="nil"/>
              <w:right w:val="single" w:sz="8" w:space="0" w:color="auto"/>
            </w:tcBorders>
          </w:tcPr>
          <w:p w:rsidR="00AA5816" w:rsidRPr="004C07F8" w:rsidRDefault="00AA5816" w:rsidP="00382010">
            <w:pPr>
              <w:widowControl w:val="0"/>
              <w:autoSpaceDE w:val="0"/>
              <w:autoSpaceDN w:val="0"/>
              <w:adjustRightInd w:val="0"/>
              <w:ind w:left="120"/>
              <w:rPr>
                <w:sz w:val="20"/>
                <w:szCs w:val="20"/>
              </w:rPr>
            </w:pPr>
            <w:r w:rsidRPr="004C07F8">
              <w:rPr>
                <w:sz w:val="20"/>
                <w:szCs w:val="20"/>
              </w:rPr>
              <w:t>Toprağa salınım</w:t>
            </w:r>
          </w:p>
        </w:tc>
        <w:tc>
          <w:tcPr>
            <w:tcW w:w="6360" w:type="dxa"/>
            <w:gridSpan w:val="3"/>
            <w:tcBorders>
              <w:top w:val="nil"/>
              <w:left w:val="nil"/>
              <w:bottom w:val="nil"/>
              <w:right w:val="single" w:sz="8" w:space="0" w:color="auto"/>
            </w:tcBorders>
          </w:tcPr>
          <w:p w:rsidR="00AA5816" w:rsidRPr="004C07F8" w:rsidRDefault="00AA5816" w:rsidP="00382010">
            <w:pPr>
              <w:widowControl w:val="0"/>
              <w:autoSpaceDE w:val="0"/>
              <w:autoSpaceDN w:val="0"/>
              <w:adjustRightInd w:val="0"/>
              <w:ind w:left="100"/>
              <w:rPr>
                <w:sz w:val="20"/>
                <w:szCs w:val="20"/>
              </w:rPr>
            </w:pPr>
            <w:r w:rsidRPr="004C07F8">
              <w:rPr>
                <w:sz w:val="20"/>
                <w:szCs w:val="20"/>
              </w:rPr>
              <w:t>Yol yapımı veya diğer atık bertaraf işlemlerinde kullanılabilecek ikincil atık miktarına bağlı olarak belirlenecektir, eğer hiç yoksa: toprağa salınım yoktur.</w:t>
            </w:r>
          </w:p>
        </w:tc>
      </w:tr>
      <w:tr w:rsidR="00AA5816" w:rsidRPr="004C07F8">
        <w:trPr>
          <w:trHeight w:val="168"/>
        </w:trPr>
        <w:tc>
          <w:tcPr>
            <w:tcW w:w="2880" w:type="dxa"/>
            <w:tcBorders>
              <w:top w:val="nil"/>
              <w:left w:val="single" w:sz="8" w:space="0" w:color="auto"/>
              <w:bottom w:val="single" w:sz="8" w:space="0" w:color="auto"/>
              <w:right w:val="single" w:sz="8" w:space="0" w:color="auto"/>
            </w:tcBorders>
          </w:tcPr>
          <w:p w:rsidR="00AA5816" w:rsidRPr="004C07F8" w:rsidRDefault="00AA5816" w:rsidP="00382010">
            <w:pPr>
              <w:widowControl w:val="0"/>
              <w:autoSpaceDE w:val="0"/>
              <w:autoSpaceDN w:val="0"/>
              <w:adjustRightInd w:val="0"/>
              <w:rPr>
                <w:sz w:val="20"/>
                <w:szCs w:val="20"/>
              </w:rPr>
            </w:pPr>
          </w:p>
        </w:tc>
        <w:tc>
          <w:tcPr>
            <w:tcW w:w="3293" w:type="dxa"/>
            <w:tcBorders>
              <w:top w:val="nil"/>
              <w:left w:val="nil"/>
              <w:bottom w:val="single" w:sz="8" w:space="0" w:color="auto"/>
              <w:right w:val="nil"/>
            </w:tcBorders>
          </w:tcPr>
          <w:p w:rsidR="00AA5816" w:rsidRPr="004C07F8" w:rsidRDefault="00AA5816" w:rsidP="00382010">
            <w:pPr>
              <w:widowControl w:val="0"/>
              <w:autoSpaceDE w:val="0"/>
              <w:autoSpaceDN w:val="0"/>
              <w:adjustRightInd w:val="0"/>
              <w:rPr>
                <w:sz w:val="20"/>
                <w:szCs w:val="20"/>
              </w:rPr>
            </w:pPr>
          </w:p>
        </w:tc>
        <w:tc>
          <w:tcPr>
            <w:tcW w:w="3067" w:type="dxa"/>
            <w:gridSpan w:val="2"/>
            <w:tcBorders>
              <w:top w:val="nil"/>
              <w:left w:val="nil"/>
              <w:bottom w:val="single" w:sz="8" w:space="0" w:color="auto"/>
              <w:right w:val="single" w:sz="8" w:space="0" w:color="auto"/>
            </w:tcBorders>
          </w:tcPr>
          <w:p w:rsidR="00AA5816" w:rsidRPr="004C07F8" w:rsidRDefault="00AA5816" w:rsidP="00382010">
            <w:pPr>
              <w:widowControl w:val="0"/>
              <w:autoSpaceDE w:val="0"/>
              <w:autoSpaceDN w:val="0"/>
              <w:adjustRightInd w:val="0"/>
              <w:rPr>
                <w:sz w:val="20"/>
                <w:szCs w:val="20"/>
              </w:rPr>
            </w:pPr>
          </w:p>
        </w:tc>
      </w:tr>
    </w:tbl>
    <w:p w:rsidR="00AA5816" w:rsidRDefault="00AA5816" w:rsidP="00382010"/>
    <w:p w:rsidR="00AA5816" w:rsidRDefault="00AA5816" w:rsidP="00382010"/>
    <w:p w:rsidR="00AA5816" w:rsidRDefault="00AA5816" w:rsidP="00382010"/>
    <w:p w:rsidR="00AA5816" w:rsidRDefault="00AA5816" w:rsidP="00382010">
      <w:pPr>
        <w:widowControl w:val="0"/>
        <w:autoSpaceDE w:val="0"/>
        <w:autoSpaceDN w:val="0"/>
        <w:adjustRightInd w:val="0"/>
        <w:ind w:left="86"/>
        <w:rPr>
          <w:b/>
          <w:bCs/>
        </w:rPr>
      </w:pPr>
    </w:p>
    <w:p w:rsidR="00AA5816" w:rsidRPr="00E10E28" w:rsidRDefault="00AA5816" w:rsidP="00382010">
      <w:pPr>
        <w:widowControl w:val="0"/>
        <w:autoSpaceDE w:val="0"/>
        <w:autoSpaceDN w:val="0"/>
        <w:adjustRightInd w:val="0"/>
        <w:ind w:left="86"/>
        <w:jc w:val="both"/>
        <w:rPr>
          <w:b/>
          <w:bCs/>
          <w:sz w:val="23"/>
          <w:szCs w:val="23"/>
        </w:rPr>
      </w:pPr>
    </w:p>
    <w:p w:rsidR="00AA5816" w:rsidRPr="00BF589E" w:rsidRDefault="00BF589E" w:rsidP="00BF589E">
      <w:pPr>
        <w:pStyle w:val="Balk2"/>
        <w:pageBreakBefore/>
        <w:numPr>
          <w:ilvl w:val="0"/>
          <w:numId w:val="0"/>
        </w:numPr>
        <w:ind w:left="1814" w:hanging="1814"/>
        <w:rPr>
          <w:color w:val="C00000"/>
          <w:highlight w:val="yellow"/>
        </w:rPr>
      </w:pPr>
      <w:bookmarkStart w:id="111" w:name="_Toc439672098"/>
      <w:r w:rsidRPr="00BF589E">
        <w:rPr>
          <w:color w:val="C00000"/>
          <w:highlight w:val="yellow"/>
        </w:rPr>
        <w:lastRenderedPageBreak/>
        <w:t xml:space="preserve">EK R.18- 6 : Orta Zincirli Klorlu Parafinler (Mccpler) İçin Yaşam </w:t>
      </w:r>
      <w:r w:rsidR="00662841" w:rsidRPr="00BF589E">
        <w:rPr>
          <w:color w:val="C00000"/>
          <w:highlight w:val="yellow"/>
        </w:rPr>
        <w:t xml:space="preserve">Döngüsü </w:t>
      </w:r>
      <w:r w:rsidRPr="00BF589E">
        <w:rPr>
          <w:color w:val="C00000"/>
          <w:highlight w:val="yellow"/>
        </w:rPr>
        <w:t xml:space="preserve">Atık </w:t>
      </w:r>
      <w:r w:rsidR="00662841">
        <w:rPr>
          <w:color w:val="C00000"/>
          <w:highlight w:val="yellow"/>
        </w:rPr>
        <w:t xml:space="preserve">Safhası için </w:t>
      </w:r>
      <w:r w:rsidRPr="00BF589E">
        <w:rPr>
          <w:color w:val="C00000"/>
          <w:highlight w:val="yellow"/>
        </w:rPr>
        <w:t>Maruz Kalma Değerlendirmesi Örneklemi</w:t>
      </w:r>
      <w:bookmarkEnd w:id="111"/>
    </w:p>
    <w:p w:rsidR="00AA5816" w:rsidRPr="00E10E28" w:rsidRDefault="00AA5816" w:rsidP="00382010">
      <w:pPr>
        <w:widowControl w:val="0"/>
        <w:autoSpaceDE w:val="0"/>
        <w:autoSpaceDN w:val="0"/>
        <w:adjustRightInd w:val="0"/>
        <w:ind w:left="86"/>
        <w:jc w:val="both"/>
        <w:rPr>
          <w:b/>
          <w:bCs/>
          <w:sz w:val="23"/>
          <w:szCs w:val="23"/>
        </w:rPr>
      </w:pPr>
    </w:p>
    <w:p w:rsidR="00AA5816" w:rsidRPr="00E10E28" w:rsidRDefault="00AA5816" w:rsidP="00382010">
      <w:pPr>
        <w:widowControl w:val="0"/>
        <w:autoSpaceDE w:val="0"/>
        <w:autoSpaceDN w:val="0"/>
        <w:adjustRightInd w:val="0"/>
        <w:ind w:left="86"/>
        <w:jc w:val="both"/>
        <w:rPr>
          <w:b/>
          <w:bCs/>
          <w:sz w:val="23"/>
          <w:szCs w:val="23"/>
        </w:rPr>
      </w:pPr>
      <w:r w:rsidRPr="00E10E28">
        <w:rPr>
          <w:b/>
          <w:bCs/>
          <w:sz w:val="23"/>
          <w:szCs w:val="23"/>
        </w:rPr>
        <w:t>Örneklemin genel yaklaşımı</w:t>
      </w:r>
    </w:p>
    <w:p w:rsidR="00AA5816" w:rsidRPr="00E10E28" w:rsidRDefault="00AA5816" w:rsidP="00382010">
      <w:pPr>
        <w:widowControl w:val="0"/>
        <w:autoSpaceDE w:val="0"/>
        <w:autoSpaceDN w:val="0"/>
        <w:adjustRightInd w:val="0"/>
        <w:ind w:left="85"/>
        <w:jc w:val="both"/>
        <w:rPr>
          <w:b/>
          <w:bCs/>
          <w:sz w:val="23"/>
          <w:szCs w:val="23"/>
        </w:rPr>
      </w:pPr>
    </w:p>
    <w:p w:rsidR="00AA5816" w:rsidRDefault="00AA5816" w:rsidP="00382010">
      <w:pPr>
        <w:widowControl w:val="0"/>
        <w:autoSpaceDE w:val="0"/>
        <w:autoSpaceDN w:val="0"/>
        <w:adjustRightInd w:val="0"/>
        <w:ind w:left="86"/>
        <w:jc w:val="both"/>
        <w:rPr>
          <w:sz w:val="23"/>
          <w:szCs w:val="23"/>
        </w:rPr>
      </w:pPr>
      <w:r w:rsidRPr="00E10E28">
        <w:rPr>
          <w:sz w:val="23"/>
          <w:szCs w:val="23"/>
        </w:rPr>
        <w:t>Bu örnek Avrupa Birliği orta zincirli klorlu parafinler üzerine risk değerlendirme raporuna ve bu rehberde önerildiği gibi atık yaşam için salınım tahminleme yöntemine dayanılarak geliştirilmiştir.</w:t>
      </w:r>
      <w:r w:rsidR="00662841">
        <w:rPr>
          <w:sz w:val="23"/>
          <w:szCs w:val="23"/>
        </w:rPr>
        <w:t xml:space="preserve"> </w:t>
      </w:r>
      <w:r w:rsidRPr="00E10E28">
        <w:rPr>
          <w:sz w:val="23"/>
          <w:szCs w:val="23"/>
        </w:rPr>
        <w:t>Maruz kalma senaryoları ve ilgili salınımlar hepsi için tahminlenmemiş, sadece seçili tanımlanmış kullanımlar ve atık bertaraf işlemleri için gerçekleştirilmiştir. Lütfen dikkat:</w:t>
      </w:r>
    </w:p>
    <w:p w:rsidR="00AA5816" w:rsidRPr="00E10E28" w:rsidRDefault="00AA5816" w:rsidP="00382010">
      <w:pPr>
        <w:widowControl w:val="0"/>
        <w:autoSpaceDE w:val="0"/>
        <w:autoSpaceDN w:val="0"/>
        <w:adjustRightInd w:val="0"/>
        <w:ind w:left="86"/>
        <w:jc w:val="both"/>
        <w:rPr>
          <w:sz w:val="23"/>
          <w:szCs w:val="23"/>
        </w:rPr>
      </w:pPr>
    </w:p>
    <w:p w:rsidR="00AA5816" w:rsidRDefault="00AA5816" w:rsidP="006E3567">
      <w:pPr>
        <w:widowControl w:val="0"/>
        <w:numPr>
          <w:ilvl w:val="0"/>
          <w:numId w:val="64"/>
        </w:numPr>
        <w:autoSpaceDE w:val="0"/>
        <w:autoSpaceDN w:val="0"/>
        <w:adjustRightInd w:val="0"/>
        <w:jc w:val="both"/>
        <w:rPr>
          <w:sz w:val="23"/>
          <w:szCs w:val="23"/>
        </w:rPr>
      </w:pPr>
      <w:r w:rsidRPr="00E10E28">
        <w:rPr>
          <w:sz w:val="23"/>
          <w:szCs w:val="23"/>
        </w:rPr>
        <w:t>Bu seçim atık yaşam aşamasına ilişkin sistematik bir değerlendirmeyi takip etmemiştir.</w:t>
      </w:r>
    </w:p>
    <w:p w:rsidR="00AA5816" w:rsidRPr="00E10E28" w:rsidRDefault="00AA5816" w:rsidP="006E3567">
      <w:pPr>
        <w:widowControl w:val="0"/>
        <w:numPr>
          <w:ilvl w:val="0"/>
          <w:numId w:val="64"/>
        </w:numPr>
        <w:autoSpaceDE w:val="0"/>
        <w:autoSpaceDN w:val="0"/>
        <w:adjustRightInd w:val="0"/>
        <w:jc w:val="both"/>
        <w:rPr>
          <w:sz w:val="23"/>
          <w:szCs w:val="23"/>
        </w:rPr>
      </w:pPr>
      <w:r w:rsidRPr="00E10E28">
        <w:rPr>
          <w:sz w:val="23"/>
          <w:szCs w:val="23"/>
        </w:rPr>
        <w:t>Çevreye salınım hesaplaması standardizedir ve olgu bazlı sadece bir kaç parametreye dayanır. Bu nedenle, atık-aşaması ilişkili değerlendirme işlemi gelecekte otomatize edilebilir.</w:t>
      </w:r>
    </w:p>
    <w:p w:rsidR="00AA5816" w:rsidRDefault="00AA5816" w:rsidP="00382010">
      <w:pPr>
        <w:widowControl w:val="0"/>
        <w:autoSpaceDE w:val="0"/>
        <w:autoSpaceDN w:val="0"/>
        <w:adjustRightInd w:val="0"/>
        <w:ind w:left="86"/>
        <w:jc w:val="both"/>
        <w:rPr>
          <w:sz w:val="23"/>
          <w:szCs w:val="23"/>
        </w:rPr>
      </w:pPr>
    </w:p>
    <w:p w:rsidR="00AA5816" w:rsidRPr="00E10E28" w:rsidRDefault="00AA5816" w:rsidP="00382010">
      <w:pPr>
        <w:widowControl w:val="0"/>
        <w:autoSpaceDE w:val="0"/>
        <w:autoSpaceDN w:val="0"/>
        <w:adjustRightInd w:val="0"/>
        <w:ind w:left="86"/>
        <w:jc w:val="both"/>
        <w:rPr>
          <w:sz w:val="23"/>
          <w:szCs w:val="23"/>
        </w:rPr>
      </w:pPr>
      <w:r w:rsidRPr="00E10E28">
        <w:rPr>
          <w:sz w:val="23"/>
          <w:szCs w:val="23"/>
        </w:rPr>
        <w:t>Bu örnek için maruz kalma tahminleme ve risk karakteraziasyonu gösterilmemiştir.</w:t>
      </w:r>
    </w:p>
    <w:p w:rsidR="00AA5816" w:rsidRPr="00E10E28" w:rsidRDefault="00AA5816" w:rsidP="00382010">
      <w:pPr>
        <w:widowControl w:val="0"/>
        <w:autoSpaceDE w:val="0"/>
        <w:autoSpaceDN w:val="0"/>
        <w:adjustRightInd w:val="0"/>
        <w:jc w:val="both"/>
        <w:rPr>
          <w:sz w:val="23"/>
          <w:szCs w:val="23"/>
        </w:rPr>
      </w:pPr>
    </w:p>
    <w:p w:rsidR="00AA5816" w:rsidRPr="00E10E28" w:rsidRDefault="00AA5816" w:rsidP="006E3567">
      <w:pPr>
        <w:widowControl w:val="0"/>
        <w:numPr>
          <w:ilvl w:val="0"/>
          <w:numId w:val="65"/>
        </w:numPr>
        <w:tabs>
          <w:tab w:val="clear" w:pos="720"/>
          <w:tab w:val="num" w:pos="566"/>
        </w:tabs>
        <w:overflowPunct w:val="0"/>
        <w:autoSpaceDE w:val="0"/>
        <w:autoSpaceDN w:val="0"/>
        <w:adjustRightInd w:val="0"/>
        <w:ind w:left="566" w:hanging="566"/>
        <w:jc w:val="both"/>
        <w:rPr>
          <w:b/>
          <w:bCs/>
          <w:sz w:val="23"/>
          <w:szCs w:val="23"/>
        </w:rPr>
      </w:pPr>
      <w:r w:rsidRPr="00E10E28">
        <w:rPr>
          <w:b/>
          <w:bCs/>
          <w:sz w:val="23"/>
          <w:szCs w:val="23"/>
        </w:rPr>
        <w:t xml:space="preserve">Madde bilgileri </w:t>
      </w:r>
    </w:p>
    <w:p w:rsidR="00AA5816" w:rsidRDefault="00AA5816" w:rsidP="00382010">
      <w:pPr>
        <w:widowControl w:val="0"/>
        <w:autoSpaceDE w:val="0"/>
        <w:autoSpaceDN w:val="0"/>
        <w:adjustRightInd w:val="0"/>
        <w:ind w:left="2566"/>
        <w:rPr>
          <w:b/>
          <w:bCs/>
        </w:rPr>
      </w:pPr>
    </w:p>
    <w:p w:rsidR="00662841" w:rsidRDefault="00662841" w:rsidP="00662841">
      <w:pPr>
        <w:pStyle w:val="ResimYazs"/>
      </w:pPr>
      <w:bookmarkStart w:id="112" w:name="_Toc439671986"/>
      <w:r>
        <w:t xml:space="preserve">Tablo R.18- </w:t>
      </w:r>
      <w:r>
        <w:fldChar w:fldCharType="begin"/>
      </w:r>
      <w:r>
        <w:instrText xml:space="preserve"> SEQ Tablo_R.18- \* ARABIC </w:instrText>
      </w:r>
      <w:r>
        <w:fldChar w:fldCharType="separate"/>
      </w:r>
      <w:r w:rsidR="00B5752B">
        <w:rPr>
          <w:noProof/>
        </w:rPr>
        <w:t>36</w:t>
      </w:r>
      <w:r>
        <w:fldChar w:fldCharType="end"/>
      </w:r>
      <w:r>
        <w:t xml:space="preserve">: </w:t>
      </w:r>
      <w:r w:rsidRPr="00662841">
        <w:rPr>
          <w:b w:val="0"/>
        </w:rPr>
        <w:t>MCCP madde bilgileri.</w:t>
      </w:r>
      <w:bookmarkEnd w:id="112"/>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580"/>
        <w:gridCol w:w="1640"/>
        <w:gridCol w:w="4060"/>
        <w:gridCol w:w="30"/>
      </w:tblGrid>
      <w:tr w:rsidR="00AA5816" w:rsidRPr="00441609">
        <w:trPr>
          <w:trHeight w:val="310"/>
        </w:trPr>
        <w:tc>
          <w:tcPr>
            <w:tcW w:w="3580" w:type="dxa"/>
            <w:vAlign w:val="bottom"/>
          </w:tcPr>
          <w:p w:rsidR="00AA5816" w:rsidRPr="00441609" w:rsidRDefault="00AA5816" w:rsidP="00382010">
            <w:pPr>
              <w:widowControl w:val="0"/>
              <w:autoSpaceDE w:val="0"/>
              <w:autoSpaceDN w:val="0"/>
              <w:adjustRightInd w:val="0"/>
              <w:ind w:left="120"/>
            </w:pPr>
            <w:r>
              <w:rPr>
                <w:b/>
                <w:bCs/>
                <w:sz w:val="20"/>
                <w:szCs w:val="20"/>
              </w:rPr>
              <w:t>Özellik</w:t>
            </w:r>
          </w:p>
        </w:tc>
        <w:tc>
          <w:tcPr>
            <w:tcW w:w="1640" w:type="dxa"/>
            <w:vAlign w:val="bottom"/>
          </w:tcPr>
          <w:p w:rsidR="00AA5816" w:rsidRPr="00441609" w:rsidRDefault="00AA5816" w:rsidP="00382010">
            <w:pPr>
              <w:widowControl w:val="0"/>
              <w:autoSpaceDE w:val="0"/>
              <w:autoSpaceDN w:val="0"/>
              <w:adjustRightInd w:val="0"/>
              <w:ind w:left="80"/>
            </w:pPr>
            <w:r>
              <w:rPr>
                <w:b/>
                <w:bCs/>
                <w:sz w:val="20"/>
                <w:szCs w:val="20"/>
              </w:rPr>
              <w:t>Birim</w:t>
            </w:r>
          </w:p>
        </w:tc>
        <w:tc>
          <w:tcPr>
            <w:tcW w:w="4060" w:type="dxa"/>
            <w:vAlign w:val="bottom"/>
          </w:tcPr>
          <w:p w:rsidR="00AA5816" w:rsidRPr="00441609" w:rsidRDefault="00AA5816" w:rsidP="00382010">
            <w:pPr>
              <w:widowControl w:val="0"/>
              <w:autoSpaceDE w:val="0"/>
              <w:autoSpaceDN w:val="0"/>
              <w:adjustRightInd w:val="0"/>
              <w:ind w:left="80"/>
            </w:pPr>
            <w:r>
              <w:rPr>
                <w:b/>
                <w:bCs/>
                <w:sz w:val="20"/>
                <w:szCs w:val="20"/>
              </w:rPr>
              <w:t>Orta zincirli klorlu parafinler</w:t>
            </w:r>
          </w:p>
        </w:tc>
        <w:tc>
          <w:tcPr>
            <w:tcW w:w="30" w:type="dxa"/>
            <w:vAlign w:val="bottom"/>
          </w:tcPr>
          <w:p w:rsidR="00AA5816" w:rsidRPr="00441609" w:rsidRDefault="00AA5816" w:rsidP="00382010">
            <w:pPr>
              <w:widowControl w:val="0"/>
              <w:autoSpaceDE w:val="0"/>
              <w:autoSpaceDN w:val="0"/>
              <w:adjustRightInd w:val="0"/>
              <w:rPr>
                <w:sz w:val="2"/>
                <w:szCs w:val="2"/>
              </w:rPr>
            </w:pPr>
          </w:p>
        </w:tc>
      </w:tr>
      <w:tr w:rsidR="00AA5816" w:rsidRPr="00441609">
        <w:trPr>
          <w:trHeight w:val="38"/>
        </w:trPr>
        <w:tc>
          <w:tcPr>
            <w:tcW w:w="3580" w:type="dxa"/>
            <w:vAlign w:val="bottom"/>
          </w:tcPr>
          <w:p w:rsidR="00AA5816" w:rsidRPr="00441609" w:rsidRDefault="00AA5816" w:rsidP="00382010">
            <w:pPr>
              <w:widowControl w:val="0"/>
              <w:autoSpaceDE w:val="0"/>
              <w:autoSpaceDN w:val="0"/>
              <w:adjustRightInd w:val="0"/>
              <w:rPr>
                <w:sz w:val="3"/>
                <w:szCs w:val="3"/>
              </w:rPr>
            </w:pPr>
          </w:p>
        </w:tc>
        <w:tc>
          <w:tcPr>
            <w:tcW w:w="1640" w:type="dxa"/>
            <w:vAlign w:val="bottom"/>
          </w:tcPr>
          <w:p w:rsidR="00AA5816" w:rsidRPr="00441609" w:rsidRDefault="00AA5816" w:rsidP="00382010">
            <w:pPr>
              <w:widowControl w:val="0"/>
              <w:autoSpaceDE w:val="0"/>
              <w:autoSpaceDN w:val="0"/>
              <w:adjustRightInd w:val="0"/>
              <w:rPr>
                <w:sz w:val="3"/>
                <w:szCs w:val="3"/>
              </w:rPr>
            </w:pPr>
          </w:p>
        </w:tc>
        <w:tc>
          <w:tcPr>
            <w:tcW w:w="4060" w:type="dxa"/>
            <w:vAlign w:val="bottom"/>
          </w:tcPr>
          <w:p w:rsidR="00AA5816" w:rsidRPr="00441609" w:rsidRDefault="00AA5816" w:rsidP="00382010">
            <w:pPr>
              <w:widowControl w:val="0"/>
              <w:autoSpaceDE w:val="0"/>
              <w:autoSpaceDN w:val="0"/>
              <w:adjustRightInd w:val="0"/>
              <w:rPr>
                <w:sz w:val="3"/>
                <w:szCs w:val="3"/>
              </w:rPr>
            </w:pPr>
          </w:p>
        </w:tc>
        <w:tc>
          <w:tcPr>
            <w:tcW w:w="30" w:type="dxa"/>
            <w:vAlign w:val="bottom"/>
          </w:tcPr>
          <w:p w:rsidR="00AA5816" w:rsidRPr="00441609" w:rsidRDefault="00AA5816" w:rsidP="00382010">
            <w:pPr>
              <w:widowControl w:val="0"/>
              <w:autoSpaceDE w:val="0"/>
              <w:autoSpaceDN w:val="0"/>
              <w:adjustRightInd w:val="0"/>
              <w:rPr>
                <w:sz w:val="2"/>
                <w:szCs w:val="2"/>
              </w:rPr>
            </w:pPr>
          </w:p>
        </w:tc>
      </w:tr>
      <w:tr w:rsidR="00AA5816" w:rsidRPr="00441609">
        <w:trPr>
          <w:trHeight w:val="287"/>
        </w:trPr>
        <w:tc>
          <w:tcPr>
            <w:tcW w:w="3580" w:type="dxa"/>
            <w:vAlign w:val="bottom"/>
          </w:tcPr>
          <w:p w:rsidR="00AA5816" w:rsidRPr="00441609" w:rsidRDefault="00AA5816" w:rsidP="00382010">
            <w:pPr>
              <w:widowControl w:val="0"/>
              <w:autoSpaceDE w:val="0"/>
              <w:autoSpaceDN w:val="0"/>
              <w:adjustRightInd w:val="0"/>
              <w:ind w:left="120"/>
            </w:pPr>
            <w:r>
              <w:rPr>
                <w:sz w:val="20"/>
                <w:szCs w:val="20"/>
              </w:rPr>
              <w:t>Madde adı</w:t>
            </w:r>
          </w:p>
        </w:tc>
        <w:tc>
          <w:tcPr>
            <w:tcW w:w="1640" w:type="dxa"/>
            <w:vAlign w:val="bottom"/>
          </w:tcPr>
          <w:p w:rsidR="00AA5816" w:rsidRPr="00441609" w:rsidRDefault="00AA5816" w:rsidP="00382010">
            <w:pPr>
              <w:widowControl w:val="0"/>
              <w:autoSpaceDE w:val="0"/>
              <w:autoSpaceDN w:val="0"/>
              <w:adjustRightInd w:val="0"/>
            </w:pPr>
          </w:p>
        </w:tc>
        <w:tc>
          <w:tcPr>
            <w:tcW w:w="4060" w:type="dxa"/>
            <w:vAlign w:val="bottom"/>
          </w:tcPr>
          <w:p w:rsidR="00AA5816" w:rsidRPr="00441609" w:rsidRDefault="00AA5816" w:rsidP="00382010">
            <w:pPr>
              <w:widowControl w:val="0"/>
              <w:autoSpaceDE w:val="0"/>
              <w:autoSpaceDN w:val="0"/>
              <w:adjustRightInd w:val="0"/>
              <w:ind w:left="80"/>
            </w:pPr>
            <w:r w:rsidRPr="00441609">
              <w:rPr>
                <w:sz w:val="20"/>
                <w:szCs w:val="20"/>
              </w:rPr>
              <w:t>Alkan</w:t>
            </w:r>
            <w:r>
              <w:rPr>
                <w:sz w:val="20"/>
                <w:szCs w:val="20"/>
              </w:rPr>
              <w:t>lar</w:t>
            </w:r>
            <w:r w:rsidRPr="00441609">
              <w:rPr>
                <w:sz w:val="20"/>
                <w:szCs w:val="20"/>
              </w:rPr>
              <w:t>, C14-17, chloro</w:t>
            </w:r>
          </w:p>
        </w:tc>
        <w:tc>
          <w:tcPr>
            <w:tcW w:w="30" w:type="dxa"/>
            <w:vAlign w:val="bottom"/>
          </w:tcPr>
          <w:p w:rsidR="00AA5816" w:rsidRPr="00441609" w:rsidRDefault="00AA5816" w:rsidP="00382010">
            <w:pPr>
              <w:widowControl w:val="0"/>
              <w:autoSpaceDE w:val="0"/>
              <w:autoSpaceDN w:val="0"/>
              <w:adjustRightInd w:val="0"/>
              <w:rPr>
                <w:sz w:val="2"/>
                <w:szCs w:val="2"/>
              </w:rPr>
            </w:pPr>
          </w:p>
        </w:tc>
      </w:tr>
      <w:tr w:rsidR="00AA5816" w:rsidRPr="00441609">
        <w:trPr>
          <w:trHeight w:val="41"/>
        </w:trPr>
        <w:tc>
          <w:tcPr>
            <w:tcW w:w="3580" w:type="dxa"/>
            <w:vAlign w:val="bottom"/>
          </w:tcPr>
          <w:p w:rsidR="00AA5816" w:rsidRPr="00441609" w:rsidRDefault="00AA5816" w:rsidP="00382010">
            <w:pPr>
              <w:widowControl w:val="0"/>
              <w:autoSpaceDE w:val="0"/>
              <w:autoSpaceDN w:val="0"/>
              <w:adjustRightInd w:val="0"/>
              <w:rPr>
                <w:sz w:val="3"/>
                <w:szCs w:val="3"/>
              </w:rPr>
            </w:pPr>
          </w:p>
        </w:tc>
        <w:tc>
          <w:tcPr>
            <w:tcW w:w="1640" w:type="dxa"/>
            <w:vAlign w:val="bottom"/>
          </w:tcPr>
          <w:p w:rsidR="00AA5816" w:rsidRPr="00441609" w:rsidRDefault="00AA5816" w:rsidP="00382010">
            <w:pPr>
              <w:widowControl w:val="0"/>
              <w:autoSpaceDE w:val="0"/>
              <w:autoSpaceDN w:val="0"/>
              <w:adjustRightInd w:val="0"/>
              <w:rPr>
                <w:sz w:val="3"/>
                <w:szCs w:val="3"/>
              </w:rPr>
            </w:pPr>
          </w:p>
        </w:tc>
        <w:tc>
          <w:tcPr>
            <w:tcW w:w="4060" w:type="dxa"/>
            <w:vAlign w:val="bottom"/>
          </w:tcPr>
          <w:p w:rsidR="00AA5816" w:rsidRPr="00441609" w:rsidRDefault="00AA5816" w:rsidP="00382010">
            <w:pPr>
              <w:widowControl w:val="0"/>
              <w:autoSpaceDE w:val="0"/>
              <w:autoSpaceDN w:val="0"/>
              <w:adjustRightInd w:val="0"/>
              <w:rPr>
                <w:sz w:val="3"/>
                <w:szCs w:val="3"/>
              </w:rPr>
            </w:pPr>
          </w:p>
        </w:tc>
        <w:tc>
          <w:tcPr>
            <w:tcW w:w="30" w:type="dxa"/>
            <w:vAlign w:val="bottom"/>
          </w:tcPr>
          <w:p w:rsidR="00AA5816" w:rsidRPr="00441609" w:rsidRDefault="00AA5816" w:rsidP="00382010">
            <w:pPr>
              <w:widowControl w:val="0"/>
              <w:autoSpaceDE w:val="0"/>
              <w:autoSpaceDN w:val="0"/>
              <w:adjustRightInd w:val="0"/>
              <w:rPr>
                <w:sz w:val="2"/>
                <w:szCs w:val="2"/>
              </w:rPr>
            </w:pPr>
          </w:p>
        </w:tc>
      </w:tr>
      <w:tr w:rsidR="00AA5816" w:rsidRPr="00441609">
        <w:trPr>
          <w:trHeight w:val="287"/>
        </w:trPr>
        <w:tc>
          <w:tcPr>
            <w:tcW w:w="3580" w:type="dxa"/>
            <w:vAlign w:val="bottom"/>
          </w:tcPr>
          <w:p w:rsidR="00AA5816" w:rsidRPr="00441609" w:rsidRDefault="00AA5816" w:rsidP="00382010">
            <w:pPr>
              <w:widowControl w:val="0"/>
              <w:autoSpaceDE w:val="0"/>
              <w:autoSpaceDN w:val="0"/>
              <w:adjustRightInd w:val="0"/>
              <w:ind w:left="120"/>
            </w:pPr>
            <w:r>
              <w:rPr>
                <w:sz w:val="20"/>
                <w:szCs w:val="20"/>
              </w:rPr>
              <w:t>CAS Numarası</w:t>
            </w:r>
          </w:p>
        </w:tc>
        <w:tc>
          <w:tcPr>
            <w:tcW w:w="1640" w:type="dxa"/>
            <w:vAlign w:val="bottom"/>
          </w:tcPr>
          <w:p w:rsidR="00AA5816" w:rsidRPr="00441609" w:rsidRDefault="00AA5816" w:rsidP="00382010">
            <w:pPr>
              <w:widowControl w:val="0"/>
              <w:autoSpaceDE w:val="0"/>
              <w:autoSpaceDN w:val="0"/>
              <w:adjustRightInd w:val="0"/>
            </w:pPr>
          </w:p>
        </w:tc>
        <w:tc>
          <w:tcPr>
            <w:tcW w:w="4060" w:type="dxa"/>
            <w:vAlign w:val="bottom"/>
          </w:tcPr>
          <w:p w:rsidR="00AA5816" w:rsidRPr="00441609" w:rsidRDefault="00AA5816" w:rsidP="00382010">
            <w:pPr>
              <w:widowControl w:val="0"/>
              <w:autoSpaceDE w:val="0"/>
              <w:autoSpaceDN w:val="0"/>
              <w:adjustRightInd w:val="0"/>
              <w:ind w:left="80"/>
            </w:pPr>
            <w:r w:rsidRPr="00441609">
              <w:rPr>
                <w:sz w:val="20"/>
                <w:szCs w:val="20"/>
              </w:rPr>
              <w:t>85535-85-9</w:t>
            </w:r>
          </w:p>
        </w:tc>
        <w:tc>
          <w:tcPr>
            <w:tcW w:w="30" w:type="dxa"/>
            <w:vAlign w:val="bottom"/>
          </w:tcPr>
          <w:p w:rsidR="00AA5816" w:rsidRPr="00441609" w:rsidRDefault="00AA5816" w:rsidP="00382010">
            <w:pPr>
              <w:widowControl w:val="0"/>
              <w:autoSpaceDE w:val="0"/>
              <w:autoSpaceDN w:val="0"/>
              <w:adjustRightInd w:val="0"/>
              <w:rPr>
                <w:sz w:val="2"/>
                <w:szCs w:val="2"/>
              </w:rPr>
            </w:pPr>
          </w:p>
        </w:tc>
      </w:tr>
      <w:tr w:rsidR="00AA5816" w:rsidRPr="00441609">
        <w:trPr>
          <w:trHeight w:val="41"/>
        </w:trPr>
        <w:tc>
          <w:tcPr>
            <w:tcW w:w="3580" w:type="dxa"/>
            <w:vAlign w:val="bottom"/>
          </w:tcPr>
          <w:p w:rsidR="00AA5816" w:rsidRPr="00441609" w:rsidRDefault="00AA5816" w:rsidP="00382010">
            <w:pPr>
              <w:widowControl w:val="0"/>
              <w:autoSpaceDE w:val="0"/>
              <w:autoSpaceDN w:val="0"/>
              <w:adjustRightInd w:val="0"/>
              <w:rPr>
                <w:sz w:val="3"/>
                <w:szCs w:val="3"/>
              </w:rPr>
            </w:pPr>
          </w:p>
        </w:tc>
        <w:tc>
          <w:tcPr>
            <w:tcW w:w="1640" w:type="dxa"/>
            <w:vAlign w:val="bottom"/>
          </w:tcPr>
          <w:p w:rsidR="00AA5816" w:rsidRPr="00441609" w:rsidRDefault="00AA5816" w:rsidP="00382010">
            <w:pPr>
              <w:widowControl w:val="0"/>
              <w:autoSpaceDE w:val="0"/>
              <w:autoSpaceDN w:val="0"/>
              <w:adjustRightInd w:val="0"/>
              <w:rPr>
                <w:sz w:val="3"/>
                <w:szCs w:val="3"/>
              </w:rPr>
            </w:pPr>
          </w:p>
        </w:tc>
        <w:tc>
          <w:tcPr>
            <w:tcW w:w="4060" w:type="dxa"/>
            <w:vAlign w:val="bottom"/>
          </w:tcPr>
          <w:p w:rsidR="00AA5816" w:rsidRPr="00441609" w:rsidRDefault="00AA5816" w:rsidP="00382010">
            <w:pPr>
              <w:widowControl w:val="0"/>
              <w:autoSpaceDE w:val="0"/>
              <w:autoSpaceDN w:val="0"/>
              <w:adjustRightInd w:val="0"/>
              <w:rPr>
                <w:sz w:val="3"/>
                <w:szCs w:val="3"/>
              </w:rPr>
            </w:pPr>
          </w:p>
        </w:tc>
        <w:tc>
          <w:tcPr>
            <w:tcW w:w="30" w:type="dxa"/>
            <w:vAlign w:val="bottom"/>
          </w:tcPr>
          <w:p w:rsidR="00AA5816" w:rsidRPr="00441609" w:rsidRDefault="00AA5816" w:rsidP="00382010">
            <w:pPr>
              <w:widowControl w:val="0"/>
              <w:autoSpaceDE w:val="0"/>
              <w:autoSpaceDN w:val="0"/>
              <w:adjustRightInd w:val="0"/>
              <w:rPr>
                <w:sz w:val="2"/>
                <w:szCs w:val="2"/>
              </w:rPr>
            </w:pPr>
          </w:p>
        </w:tc>
      </w:tr>
      <w:tr w:rsidR="00AA5816" w:rsidRPr="00441609">
        <w:trPr>
          <w:trHeight w:val="287"/>
        </w:trPr>
        <w:tc>
          <w:tcPr>
            <w:tcW w:w="3580" w:type="dxa"/>
            <w:vAlign w:val="bottom"/>
          </w:tcPr>
          <w:p w:rsidR="00AA5816" w:rsidRPr="00441609" w:rsidRDefault="00AA5816" w:rsidP="00382010">
            <w:pPr>
              <w:widowControl w:val="0"/>
              <w:autoSpaceDE w:val="0"/>
              <w:autoSpaceDN w:val="0"/>
              <w:adjustRightInd w:val="0"/>
              <w:ind w:left="120"/>
            </w:pPr>
            <w:r>
              <w:rPr>
                <w:sz w:val="20"/>
                <w:szCs w:val="20"/>
              </w:rPr>
              <w:t>Ortalama klor içeriği</w:t>
            </w:r>
          </w:p>
        </w:tc>
        <w:tc>
          <w:tcPr>
            <w:tcW w:w="1640" w:type="dxa"/>
            <w:vAlign w:val="bottom"/>
          </w:tcPr>
          <w:p w:rsidR="00AA5816" w:rsidRPr="00441609" w:rsidRDefault="00AA5816" w:rsidP="00382010">
            <w:pPr>
              <w:widowControl w:val="0"/>
              <w:autoSpaceDE w:val="0"/>
              <w:autoSpaceDN w:val="0"/>
              <w:adjustRightInd w:val="0"/>
              <w:ind w:left="80"/>
            </w:pPr>
            <w:r>
              <w:rPr>
                <w:sz w:val="20"/>
                <w:szCs w:val="20"/>
              </w:rPr>
              <w:t xml:space="preserve">Ağırlıkça </w:t>
            </w:r>
            <w:r w:rsidRPr="00441609">
              <w:rPr>
                <w:sz w:val="20"/>
                <w:szCs w:val="20"/>
              </w:rPr>
              <w:t xml:space="preserve">% Cl </w:t>
            </w:r>
          </w:p>
        </w:tc>
        <w:tc>
          <w:tcPr>
            <w:tcW w:w="4060" w:type="dxa"/>
            <w:vAlign w:val="bottom"/>
          </w:tcPr>
          <w:p w:rsidR="00AA5816" w:rsidRPr="00441609" w:rsidRDefault="00AA5816" w:rsidP="00382010">
            <w:pPr>
              <w:widowControl w:val="0"/>
              <w:autoSpaceDE w:val="0"/>
              <w:autoSpaceDN w:val="0"/>
              <w:adjustRightInd w:val="0"/>
              <w:ind w:left="80"/>
            </w:pPr>
            <w:r w:rsidRPr="00441609">
              <w:rPr>
                <w:sz w:val="20"/>
                <w:szCs w:val="20"/>
              </w:rPr>
              <w:t xml:space="preserve">%40-63, </w:t>
            </w:r>
            <w:r>
              <w:rPr>
                <w:sz w:val="20"/>
                <w:szCs w:val="20"/>
              </w:rPr>
              <w:t xml:space="preserve">en sık </w:t>
            </w:r>
            <w:r w:rsidRPr="00441609">
              <w:rPr>
                <w:sz w:val="20"/>
                <w:szCs w:val="20"/>
              </w:rPr>
              <w:t>%45-52</w:t>
            </w:r>
          </w:p>
        </w:tc>
        <w:tc>
          <w:tcPr>
            <w:tcW w:w="30" w:type="dxa"/>
            <w:vAlign w:val="bottom"/>
          </w:tcPr>
          <w:p w:rsidR="00AA5816" w:rsidRPr="00441609" w:rsidRDefault="00AA5816" w:rsidP="00382010">
            <w:pPr>
              <w:widowControl w:val="0"/>
              <w:autoSpaceDE w:val="0"/>
              <w:autoSpaceDN w:val="0"/>
              <w:adjustRightInd w:val="0"/>
              <w:rPr>
                <w:sz w:val="2"/>
                <w:szCs w:val="2"/>
              </w:rPr>
            </w:pPr>
          </w:p>
        </w:tc>
      </w:tr>
      <w:tr w:rsidR="00AA5816" w:rsidRPr="00441609">
        <w:trPr>
          <w:trHeight w:val="41"/>
        </w:trPr>
        <w:tc>
          <w:tcPr>
            <w:tcW w:w="3580" w:type="dxa"/>
            <w:vAlign w:val="bottom"/>
          </w:tcPr>
          <w:p w:rsidR="00AA5816" w:rsidRPr="00441609" w:rsidRDefault="00AA5816" w:rsidP="00382010">
            <w:pPr>
              <w:widowControl w:val="0"/>
              <w:autoSpaceDE w:val="0"/>
              <w:autoSpaceDN w:val="0"/>
              <w:adjustRightInd w:val="0"/>
              <w:rPr>
                <w:sz w:val="3"/>
                <w:szCs w:val="3"/>
              </w:rPr>
            </w:pPr>
          </w:p>
        </w:tc>
        <w:tc>
          <w:tcPr>
            <w:tcW w:w="1640" w:type="dxa"/>
            <w:vAlign w:val="bottom"/>
          </w:tcPr>
          <w:p w:rsidR="00AA5816" w:rsidRPr="00441609" w:rsidRDefault="00AA5816" w:rsidP="00382010">
            <w:pPr>
              <w:widowControl w:val="0"/>
              <w:autoSpaceDE w:val="0"/>
              <w:autoSpaceDN w:val="0"/>
              <w:adjustRightInd w:val="0"/>
              <w:rPr>
                <w:sz w:val="3"/>
                <w:szCs w:val="3"/>
              </w:rPr>
            </w:pPr>
          </w:p>
        </w:tc>
        <w:tc>
          <w:tcPr>
            <w:tcW w:w="4060" w:type="dxa"/>
            <w:vAlign w:val="bottom"/>
          </w:tcPr>
          <w:p w:rsidR="00AA5816" w:rsidRPr="00441609" w:rsidRDefault="00AA5816" w:rsidP="00382010">
            <w:pPr>
              <w:widowControl w:val="0"/>
              <w:autoSpaceDE w:val="0"/>
              <w:autoSpaceDN w:val="0"/>
              <w:adjustRightInd w:val="0"/>
              <w:rPr>
                <w:sz w:val="3"/>
                <w:szCs w:val="3"/>
              </w:rPr>
            </w:pPr>
          </w:p>
        </w:tc>
        <w:tc>
          <w:tcPr>
            <w:tcW w:w="30" w:type="dxa"/>
            <w:vAlign w:val="bottom"/>
          </w:tcPr>
          <w:p w:rsidR="00AA5816" w:rsidRPr="00441609" w:rsidRDefault="00AA5816" w:rsidP="00382010">
            <w:pPr>
              <w:widowControl w:val="0"/>
              <w:autoSpaceDE w:val="0"/>
              <w:autoSpaceDN w:val="0"/>
              <w:adjustRightInd w:val="0"/>
              <w:rPr>
                <w:sz w:val="2"/>
                <w:szCs w:val="2"/>
              </w:rPr>
            </w:pPr>
          </w:p>
        </w:tc>
      </w:tr>
      <w:tr w:rsidR="00AA5816" w:rsidRPr="00441609">
        <w:trPr>
          <w:trHeight w:val="287"/>
        </w:trPr>
        <w:tc>
          <w:tcPr>
            <w:tcW w:w="3580" w:type="dxa"/>
            <w:vAlign w:val="bottom"/>
          </w:tcPr>
          <w:p w:rsidR="00AA5816" w:rsidRPr="00441609" w:rsidRDefault="00AA5816" w:rsidP="00382010">
            <w:pPr>
              <w:widowControl w:val="0"/>
              <w:autoSpaceDE w:val="0"/>
              <w:autoSpaceDN w:val="0"/>
              <w:adjustRightInd w:val="0"/>
              <w:ind w:left="120"/>
            </w:pPr>
            <w:r w:rsidRPr="00441609">
              <w:rPr>
                <w:sz w:val="20"/>
                <w:szCs w:val="20"/>
              </w:rPr>
              <w:t>DSD</w:t>
            </w:r>
            <w:r>
              <w:rPr>
                <w:sz w:val="20"/>
                <w:szCs w:val="20"/>
              </w:rPr>
              <w:t>’e göre sınıflama</w:t>
            </w:r>
          </w:p>
        </w:tc>
        <w:tc>
          <w:tcPr>
            <w:tcW w:w="1640" w:type="dxa"/>
            <w:vAlign w:val="bottom"/>
          </w:tcPr>
          <w:p w:rsidR="00AA5816" w:rsidRPr="00441609" w:rsidRDefault="00AA5816" w:rsidP="00382010">
            <w:pPr>
              <w:widowControl w:val="0"/>
              <w:autoSpaceDE w:val="0"/>
              <w:autoSpaceDN w:val="0"/>
              <w:adjustRightInd w:val="0"/>
            </w:pPr>
          </w:p>
        </w:tc>
        <w:tc>
          <w:tcPr>
            <w:tcW w:w="4060" w:type="dxa"/>
            <w:vAlign w:val="bottom"/>
          </w:tcPr>
          <w:p w:rsidR="00AA5816" w:rsidRPr="00441609" w:rsidRDefault="00AA5816" w:rsidP="00382010">
            <w:pPr>
              <w:widowControl w:val="0"/>
              <w:autoSpaceDE w:val="0"/>
              <w:autoSpaceDN w:val="0"/>
              <w:adjustRightInd w:val="0"/>
              <w:ind w:left="80"/>
            </w:pPr>
            <w:r w:rsidRPr="00441609">
              <w:rPr>
                <w:sz w:val="20"/>
                <w:szCs w:val="20"/>
              </w:rPr>
              <w:t>N; R 50/53</w:t>
            </w:r>
          </w:p>
        </w:tc>
        <w:tc>
          <w:tcPr>
            <w:tcW w:w="30" w:type="dxa"/>
            <w:vAlign w:val="bottom"/>
          </w:tcPr>
          <w:p w:rsidR="00AA5816" w:rsidRPr="00441609" w:rsidRDefault="00AA5816" w:rsidP="00382010">
            <w:pPr>
              <w:widowControl w:val="0"/>
              <w:autoSpaceDE w:val="0"/>
              <w:autoSpaceDN w:val="0"/>
              <w:adjustRightInd w:val="0"/>
              <w:rPr>
                <w:sz w:val="2"/>
                <w:szCs w:val="2"/>
              </w:rPr>
            </w:pPr>
          </w:p>
        </w:tc>
      </w:tr>
      <w:tr w:rsidR="00AA5816" w:rsidRPr="00441609">
        <w:trPr>
          <w:trHeight w:val="41"/>
        </w:trPr>
        <w:tc>
          <w:tcPr>
            <w:tcW w:w="3580" w:type="dxa"/>
            <w:vAlign w:val="bottom"/>
          </w:tcPr>
          <w:p w:rsidR="00AA5816" w:rsidRPr="00441609" w:rsidRDefault="00AA5816" w:rsidP="00382010">
            <w:pPr>
              <w:widowControl w:val="0"/>
              <w:autoSpaceDE w:val="0"/>
              <w:autoSpaceDN w:val="0"/>
              <w:adjustRightInd w:val="0"/>
              <w:rPr>
                <w:sz w:val="3"/>
                <w:szCs w:val="3"/>
              </w:rPr>
            </w:pPr>
          </w:p>
        </w:tc>
        <w:tc>
          <w:tcPr>
            <w:tcW w:w="1640" w:type="dxa"/>
            <w:vAlign w:val="bottom"/>
          </w:tcPr>
          <w:p w:rsidR="00AA5816" w:rsidRPr="00441609" w:rsidRDefault="00AA5816" w:rsidP="00382010">
            <w:pPr>
              <w:widowControl w:val="0"/>
              <w:autoSpaceDE w:val="0"/>
              <w:autoSpaceDN w:val="0"/>
              <w:adjustRightInd w:val="0"/>
              <w:rPr>
                <w:sz w:val="3"/>
                <w:szCs w:val="3"/>
              </w:rPr>
            </w:pPr>
          </w:p>
        </w:tc>
        <w:tc>
          <w:tcPr>
            <w:tcW w:w="4060" w:type="dxa"/>
            <w:vAlign w:val="bottom"/>
          </w:tcPr>
          <w:p w:rsidR="00AA5816" w:rsidRPr="00441609" w:rsidRDefault="00AA5816" w:rsidP="00382010">
            <w:pPr>
              <w:widowControl w:val="0"/>
              <w:autoSpaceDE w:val="0"/>
              <w:autoSpaceDN w:val="0"/>
              <w:adjustRightInd w:val="0"/>
              <w:rPr>
                <w:sz w:val="3"/>
                <w:szCs w:val="3"/>
              </w:rPr>
            </w:pPr>
          </w:p>
        </w:tc>
        <w:tc>
          <w:tcPr>
            <w:tcW w:w="30" w:type="dxa"/>
            <w:vAlign w:val="bottom"/>
          </w:tcPr>
          <w:p w:rsidR="00AA5816" w:rsidRPr="00441609" w:rsidRDefault="00AA5816" w:rsidP="00382010">
            <w:pPr>
              <w:widowControl w:val="0"/>
              <w:autoSpaceDE w:val="0"/>
              <w:autoSpaceDN w:val="0"/>
              <w:adjustRightInd w:val="0"/>
              <w:rPr>
                <w:sz w:val="2"/>
                <w:szCs w:val="2"/>
              </w:rPr>
            </w:pPr>
          </w:p>
        </w:tc>
      </w:tr>
      <w:tr w:rsidR="00AA5816" w:rsidRPr="00441609">
        <w:trPr>
          <w:trHeight w:val="287"/>
        </w:trPr>
        <w:tc>
          <w:tcPr>
            <w:tcW w:w="3580" w:type="dxa"/>
            <w:vAlign w:val="bottom"/>
          </w:tcPr>
          <w:p w:rsidR="00AA5816" w:rsidRPr="00441609" w:rsidRDefault="00AA5816" w:rsidP="00382010">
            <w:pPr>
              <w:widowControl w:val="0"/>
              <w:autoSpaceDE w:val="0"/>
              <w:autoSpaceDN w:val="0"/>
              <w:adjustRightInd w:val="0"/>
              <w:ind w:left="120"/>
            </w:pPr>
            <w:r w:rsidRPr="00441609">
              <w:rPr>
                <w:sz w:val="20"/>
                <w:szCs w:val="20"/>
              </w:rPr>
              <w:t>DSD</w:t>
            </w:r>
            <w:r>
              <w:rPr>
                <w:sz w:val="20"/>
                <w:szCs w:val="20"/>
              </w:rPr>
              <w:t>’e göre etiketleme</w:t>
            </w:r>
          </w:p>
        </w:tc>
        <w:tc>
          <w:tcPr>
            <w:tcW w:w="1640" w:type="dxa"/>
            <w:vAlign w:val="bottom"/>
          </w:tcPr>
          <w:p w:rsidR="00AA5816" w:rsidRPr="00441609" w:rsidRDefault="00AA5816" w:rsidP="00382010">
            <w:pPr>
              <w:widowControl w:val="0"/>
              <w:autoSpaceDE w:val="0"/>
              <w:autoSpaceDN w:val="0"/>
              <w:adjustRightInd w:val="0"/>
            </w:pPr>
          </w:p>
        </w:tc>
        <w:tc>
          <w:tcPr>
            <w:tcW w:w="4060" w:type="dxa"/>
            <w:vAlign w:val="bottom"/>
          </w:tcPr>
          <w:p w:rsidR="00AA5816" w:rsidRPr="00441609" w:rsidRDefault="00AA5816" w:rsidP="00382010">
            <w:pPr>
              <w:widowControl w:val="0"/>
              <w:autoSpaceDE w:val="0"/>
              <w:autoSpaceDN w:val="0"/>
              <w:adjustRightInd w:val="0"/>
              <w:ind w:left="80"/>
            </w:pPr>
            <w:r w:rsidRPr="00441609">
              <w:rPr>
                <w:sz w:val="20"/>
                <w:szCs w:val="20"/>
              </w:rPr>
              <w:t>N</w:t>
            </w:r>
          </w:p>
        </w:tc>
        <w:tc>
          <w:tcPr>
            <w:tcW w:w="30" w:type="dxa"/>
            <w:vAlign w:val="bottom"/>
          </w:tcPr>
          <w:p w:rsidR="00AA5816" w:rsidRPr="00441609" w:rsidRDefault="00AA5816" w:rsidP="00382010">
            <w:pPr>
              <w:widowControl w:val="0"/>
              <w:autoSpaceDE w:val="0"/>
              <w:autoSpaceDN w:val="0"/>
              <w:adjustRightInd w:val="0"/>
              <w:rPr>
                <w:sz w:val="2"/>
                <w:szCs w:val="2"/>
              </w:rPr>
            </w:pPr>
          </w:p>
        </w:tc>
      </w:tr>
      <w:tr w:rsidR="00AA5816" w:rsidRPr="00441609">
        <w:trPr>
          <w:trHeight w:val="338"/>
        </w:trPr>
        <w:tc>
          <w:tcPr>
            <w:tcW w:w="3580" w:type="dxa"/>
            <w:vAlign w:val="bottom"/>
          </w:tcPr>
          <w:p w:rsidR="00AA5816" w:rsidRPr="00441609" w:rsidRDefault="00AA5816" w:rsidP="00382010">
            <w:pPr>
              <w:widowControl w:val="0"/>
              <w:autoSpaceDE w:val="0"/>
              <w:autoSpaceDN w:val="0"/>
              <w:adjustRightInd w:val="0"/>
            </w:pPr>
          </w:p>
        </w:tc>
        <w:tc>
          <w:tcPr>
            <w:tcW w:w="1640" w:type="dxa"/>
            <w:vAlign w:val="bottom"/>
          </w:tcPr>
          <w:p w:rsidR="00AA5816" w:rsidRPr="00441609" w:rsidRDefault="00AA5816" w:rsidP="00382010">
            <w:pPr>
              <w:widowControl w:val="0"/>
              <w:autoSpaceDE w:val="0"/>
              <w:autoSpaceDN w:val="0"/>
              <w:adjustRightInd w:val="0"/>
            </w:pPr>
          </w:p>
        </w:tc>
        <w:tc>
          <w:tcPr>
            <w:tcW w:w="4060" w:type="dxa"/>
            <w:vAlign w:val="bottom"/>
          </w:tcPr>
          <w:p w:rsidR="00AA5816" w:rsidRPr="00441609" w:rsidRDefault="00AA5816" w:rsidP="00382010">
            <w:pPr>
              <w:widowControl w:val="0"/>
              <w:autoSpaceDE w:val="0"/>
              <w:autoSpaceDN w:val="0"/>
              <w:adjustRightInd w:val="0"/>
              <w:ind w:left="80"/>
            </w:pPr>
            <w:r w:rsidRPr="00441609">
              <w:rPr>
                <w:sz w:val="20"/>
                <w:szCs w:val="20"/>
              </w:rPr>
              <w:t>R: 64-66-50/53</w:t>
            </w:r>
          </w:p>
        </w:tc>
        <w:tc>
          <w:tcPr>
            <w:tcW w:w="30" w:type="dxa"/>
            <w:vAlign w:val="bottom"/>
          </w:tcPr>
          <w:p w:rsidR="00AA5816" w:rsidRPr="00441609" w:rsidRDefault="00AA5816" w:rsidP="00382010">
            <w:pPr>
              <w:widowControl w:val="0"/>
              <w:autoSpaceDE w:val="0"/>
              <w:autoSpaceDN w:val="0"/>
              <w:adjustRightInd w:val="0"/>
              <w:rPr>
                <w:sz w:val="2"/>
                <w:szCs w:val="2"/>
              </w:rPr>
            </w:pPr>
          </w:p>
        </w:tc>
      </w:tr>
      <w:tr w:rsidR="00AA5816" w:rsidRPr="00441609">
        <w:trPr>
          <w:trHeight w:val="338"/>
        </w:trPr>
        <w:tc>
          <w:tcPr>
            <w:tcW w:w="3580" w:type="dxa"/>
            <w:vAlign w:val="bottom"/>
          </w:tcPr>
          <w:p w:rsidR="00AA5816" w:rsidRPr="00441609" w:rsidRDefault="00AA5816" w:rsidP="00382010">
            <w:pPr>
              <w:widowControl w:val="0"/>
              <w:autoSpaceDE w:val="0"/>
              <w:autoSpaceDN w:val="0"/>
              <w:adjustRightInd w:val="0"/>
            </w:pPr>
          </w:p>
        </w:tc>
        <w:tc>
          <w:tcPr>
            <w:tcW w:w="1640" w:type="dxa"/>
            <w:vAlign w:val="bottom"/>
          </w:tcPr>
          <w:p w:rsidR="00AA5816" w:rsidRPr="00441609" w:rsidRDefault="00AA5816" w:rsidP="00382010">
            <w:pPr>
              <w:widowControl w:val="0"/>
              <w:autoSpaceDE w:val="0"/>
              <w:autoSpaceDN w:val="0"/>
              <w:adjustRightInd w:val="0"/>
            </w:pPr>
          </w:p>
        </w:tc>
        <w:tc>
          <w:tcPr>
            <w:tcW w:w="4060" w:type="dxa"/>
            <w:vAlign w:val="bottom"/>
          </w:tcPr>
          <w:p w:rsidR="00AA5816" w:rsidRPr="00441609" w:rsidRDefault="00AA5816" w:rsidP="00382010">
            <w:pPr>
              <w:widowControl w:val="0"/>
              <w:autoSpaceDE w:val="0"/>
              <w:autoSpaceDN w:val="0"/>
              <w:adjustRightInd w:val="0"/>
              <w:ind w:left="80"/>
            </w:pPr>
            <w:r w:rsidRPr="00441609">
              <w:rPr>
                <w:sz w:val="20"/>
                <w:szCs w:val="20"/>
              </w:rPr>
              <w:t>S: (2-)24-60-61</w:t>
            </w:r>
          </w:p>
        </w:tc>
        <w:tc>
          <w:tcPr>
            <w:tcW w:w="30" w:type="dxa"/>
            <w:vAlign w:val="bottom"/>
          </w:tcPr>
          <w:p w:rsidR="00AA5816" w:rsidRPr="00441609" w:rsidRDefault="00AA5816" w:rsidP="00382010">
            <w:pPr>
              <w:widowControl w:val="0"/>
              <w:autoSpaceDE w:val="0"/>
              <w:autoSpaceDN w:val="0"/>
              <w:adjustRightInd w:val="0"/>
              <w:rPr>
                <w:sz w:val="2"/>
                <w:szCs w:val="2"/>
              </w:rPr>
            </w:pPr>
          </w:p>
        </w:tc>
      </w:tr>
      <w:tr w:rsidR="00AA5816" w:rsidRPr="00441609">
        <w:trPr>
          <w:trHeight w:val="41"/>
        </w:trPr>
        <w:tc>
          <w:tcPr>
            <w:tcW w:w="3580" w:type="dxa"/>
            <w:vAlign w:val="bottom"/>
          </w:tcPr>
          <w:p w:rsidR="00AA5816" w:rsidRPr="00441609" w:rsidRDefault="00AA5816" w:rsidP="00382010">
            <w:pPr>
              <w:widowControl w:val="0"/>
              <w:autoSpaceDE w:val="0"/>
              <w:autoSpaceDN w:val="0"/>
              <w:adjustRightInd w:val="0"/>
              <w:rPr>
                <w:sz w:val="3"/>
                <w:szCs w:val="3"/>
              </w:rPr>
            </w:pPr>
          </w:p>
        </w:tc>
        <w:tc>
          <w:tcPr>
            <w:tcW w:w="1640" w:type="dxa"/>
            <w:vAlign w:val="bottom"/>
          </w:tcPr>
          <w:p w:rsidR="00AA5816" w:rsidRPr="00441609" w:rsidRDefault="00AA5816" w:rsidP="00382010">
            <w:pPr>
              <w:widowControl w:val="0"/>
              <w:autoSpaceDE w:val="0"/>
              <w:autoSpaceDN w:val="0"/>
              <w:adjustRightInd w:val="0"/>
              <w:rPr>
                <w:sz w:val="3"/>
                <w:szCs w:val="3"/>
              </w:rPr>
            </w:pPr>
          </w:p>
        </w:tc>
        <w:tc>
          <w:tcPr>
            <w:tcW w:w="4060" w:type="dxa"/>
            <w:vAlign w:val="bottom"/>
          </w:tcPr>
          <w:p w:rsidR="00AA5816" w:rsidRPr="00441609" w:rsidRDefault="00AA5816" w:rsidP="00382010">
            <w:pPr>
              <w:widowControl w:val="0"/>
              <w:autoSpaceDE w:val="0"/>
              <w:autoSpaceDN w:val="0"/>
              <w:adjustRightInd w:val="0"/>
              <w:rPr>
                <w:sz w:val="3"/>
                <w:szCs w:val="3"/>
              </w:rPr>
            </w:pPr>
          </w:p>
        </w:tc>
        <w:tc>
          <w:tcPr>
            <w:tcW w:w="30" w:type="dxa"/>
            <w:vAlign w:val="bottom"/>
          </w:tcPr>
          <w:p w:rsidR="00AA5816" w:rsidRPr="00441609" w:rsidRDefault="00AA5816" w:rsidP="00382010">
            <w:pPr>
              <w:widowControl w:val="0"/>
              <w:autoSpaceDE w:val="0"/>
              <w:autoSpaceDN w:val="0"/>
              <w:adjustRightInd w:val="0"/>
              <w:rPr>
                <w:sz w:val="2"/>
                <w:szCs w:val="2"/>
              </w:rPr>
            </w:pPr>
          </w:p>
        </w:tc>
      </w:tr>
      <w:tr w:rsidR="00AA5816" w:rsidRPr="00441609">
        <w:trPr>
          <w:trHeight w:val="256"/>
        </w:trPr>
        <w:tc>
          <w:tcPr>
            <w:tcW w:w="3580" w:type="dxa"/>
            <w:vAlign w:val="bottom"/>
          </w:tcPr>
          <w:p w:rsidR="00AA5816" w:rsidRPr="00441609" w:rsidRDefault="00AA5816" w:rsidP="00382010">
            <w:pPr>
              <w:widowControl w:val="0"/>
              <w:autoSpaceDE w:val="0"/>
              <w:autoSpaceDN w:val="0"/>
              <w:adjustRightInd w:val="0"/>
              <w:ind w:left="120"/>
            </w:pPr>
            <w:r w:rsidRPr="00441609">
              <w:rPr>
                <w:sz w:val="20"/>
                <w:szCs w:val="20"/>
              </w:rPr>
              <w:t>Table 3.1</w:t>
            </w:r>
            <w:r>
              <w:rPr>
                <w:sz w:val="20"/>
                <w:szCs w:val="20"/>
              </w:rPr>
              <w:t>’e göre sınıflama</w:t>
            </w:r>
            <w:r w:rsidRPr="00441609">
              <w:rPr>
                <w:sz w:val="20"/>
                <w:szCs w:val="20"/>
              </w:rPr>
              <w:t xml:space="preserve">, </w:t>
            </w:r>
            <w:r>
              <w:rPr>
                <w:sz w:val="20"/>
                <w:szCs w:val="20"/>
              </w:rPr>
              <w:t xml:space="preserve">SEA Yönetmeliği Ek </w:t>
            </w:r>
            <w:r w:rsidRPr="00441609">
              <w:rPr>
                <w:sz w:val="20"/>
                <w:szCs w:val="20"/>
              </w:rPr>
              <w:t xml:space="preserve"> VI</w:t>
            </w:r>
          </w:p>
        </w:tc>
        <w:tc>
          <w:tcPr>
            <w:tcW w:w="1640" w:type="dxa"/>
            <w:vAlign w:val="bottom"/>
          </w:tcPr>
          <w:p w:rsidR="00AA5816" w:rsidRPr="00441609" w:rsidRDefault="00AA5816" w:rsidP="00382010">
            <w:pPr>
              <w:widowControl w:val="0"/>
              <w:autoSpaceDE w:val="0"/>
              <w:autoSpaceDN w:val="0"/>
              <w:adjustRightInd w:val="0"/>
            </w:pPr>
          </w:p>
        </w:tc>
        <w:tc>
          <w:tcPr>
            <w:tcW w:w="4060" w:type="dxa"/>
            <w:vAlign w:val="bottom"/>
          </w:tcPr>
          <w:p w:rsidR="00AA5816" w:rsidRPr="00441609" w:rsidRDefault="00AA5816" w:rsidP="00382010">
            <w:pPr>
              <w:widowControl w:val="0"/>
              <w:autoSpaceDE w:val="0"/>
              <w:autoSpaceDN w:val="0"/>
              <w:adjustRightInd w:val="0"/>
              <w:ind w:left="80"/>
            </w:pPr>
            <w:r w:rsidRPr="00441609">
              <w:rPr>
                <w:sz w:val="20"/>
                <w:szCs w:val="20"/>
              </w:rPr>
              <w:t>Lact.-H362</w:t>
            </w:r>
          </w:p>
        </w:tc>
        <w:tc>
          <w:tcPr>
            <w:tcW w:w="30" w:type="dxa"/>
            <w:vAlign w:val="bottom"/>
          </w:tcPr>
          <w:p w:rsidR="00AA5816" w:rsidRPr="00441609" w:rsidRDefault="00AA5816" w:rsidP="00382010">
            <w:pPr>
              <w:widowControl w:val="0"/>
              <w:autoSpaceDE w:val="0"/>
              <w:autoSpaceDN w:val="0"/>
              <w:adjustRightInd w:val="0"/>
              <w:rPr>
                <w:sz w:val="2"/>
                <w:szCs w:val="2"/>
              </w:rPr>
            </w:pPr>
          </w:p>
        </w:tc>
      </w:tr>
      <w:tr w:rsidR="00AA5816" w:rsidRPr="00441609">
        <w:trPr>
          <w:trHeight w:val="260"/>
        </w:trPr>
        <w:tc>
          <w:tcPr>
            <w:tcW w:w="3580" w:type="dxa"/>
            <w:vMerge w:val="restart"/>
            <w:vAlign w:val="bottom"/>
          </w:tcPr>
          <w:p w:rsidR="00AA5816" w:rsidRPr="00441609" w:rsidRDefault="00AA5816" w:rsidP="00382010">
            <w:pPr>
              <w:widowControl w:val="0"/>
              <w:autoSpaceDE w:val="0"/>
              <w:autoSpaceDN w:val="0"/>
              <w:adjustRightInd w:val="0"/>
              <w:ind w:left="120"/>
            </w:pPr>
          </w:p>
        </w:tc>
        <w:tc>
          <w:tcPr>
            <w:tcW w:w="1640" w:type="dxa"/>
            <w:vMerge w:val="restart"/>
            <w:vAlign w:val="bottom"/>
          </w:tcPr>
          <w:p w:rsidR="00AA5816" w:rsidRPr="00441609" w:rsidRDefault="00AA5816" w:rsidP="00382010">
            <w:pPr>
              <w:widowControl w:val="0"/>
              <w:autoSpaceDE w:val="0"/>
              <w:autoSpaceDN w:val="0"/>
              <w:adjustRightInd w:val="0"/>
            </w:pPr>
          </w:p>
        </w:tc>
        <w:tc>
          <w:tcPr>
            <w:tcW w:w="4060" w:type="dxa"/>
            <w:vMerge w:val="restart"/>
            <w:vAlign w:val="bottom"/>
          </w:tcPr>
          <w:p w:rsidR="00AA5816" w:rsidRPr="00441609" w:rsidRDefault="00AA5816" w:rsidP="00382010">
            <w:pPr>
              <w:widowControl w:val="0"/>
              <w:autoSpaceDE w:val="0"/>
              <w:autoSpaceDN w:val="0"/>
              <w:adjustRightInd w:val="0"/>
              <w:ind w:left="80"/>
            </w:pPr>
            <w:r>
              <w:rPr>
                <w:sz w:val="20"/>
                <w:szCs w:val="20"/>
              </w:rPr>
              <w:t>Sulu akut</w:t>
            </w:r>
            <w:r w:rsidRPr="00441609">
              <w:rPr>
                <w:sz w:val="20"/>
                <w:szCs w:val="20"/>
              </w:rPr>
              <w:t xml:space="preserve"> 1 –H400</w:t>
            </w:r>
          </w:p>
        </w:tc>
        <w:tc>
          <w:tcPr>
            <w:tcW w:w="30" w:type="dxa"/>
            <w:vAlign w:val="bottom"/>
          </w:tcPr>
          <w:p w:rsidR="00AA5816" w:rsidRPr="00441609" w:rsidRDefault="00AA5816" w:rsidP="00382010">
            <w:pPr>
              <w:widowControl w:val="0"/>
              <w:autoSpaceDE w:val="0"/>
              <w:autoSpaceDN w:val="0"/>
              <w:adjustRightInd w:val="0"/>
              <w:rPr>
                <w:sz w:val="2"/>
                <w:szCs w:val="2"/>
              </w:rPr>
            </w:pPr>
          </w:p>
        </w:tc>
      </w:tr>
      <w:tr w:rsidR="00AA5816" w:rsidRPr="00441609">
        <w:trPr>
          <w:trHeight w:val="108"/>
        </w:trPr>
        <w:tc>
          <w:tcPr>
            <w:tcW w:w="3580" w:type="dxa"/>
            <w:vMerge/>
            <w:vAlign w:val="bottom"/>
          </w:tcPr>
          <w:p w:rsidR="00AA5816" w:rsidRPr="00441609" w:rsidRDefault="00AA5816" w:rsidP="00382010">
            <w:pPr>
              <w:widowControl w:val="0"/>
              <w:autoSpaceDE w:val="0"/>
              <w:autoSpaceDN w:val="0"/>
              <w:adjustRightInd w:val="0"/>
              <w:rPr>
                <w:sz w:val="9"/>
                <w:szCs w:val="9"/>
              </w:rPr>
            </w:pPr>
          </w:p>
        </w:tc>
        <w:tc>
          <w:tcPr>
            <w:tcW w:w="1640" w:type="dxa"/>
            <w:vMerge/>
            <w:vAlign w:val="bottom"/>
          </w:tcPr>
          <w:p w:rsidR="00AA5816" w:rsidRPr="00441609" w:rsidRDefault="00AA5816" w:rsidP="00382010">
            <w:pPr>
              <w:widowControl w:val="0"/>
              <w:autoSpaceDE w:val="0"/>
              <w:autoSpaceDN w:val="0"/>
              <w:adjustRightInd w:val="0"/>
              <w:rPr>
                <w:sz w:val="9"/>
                <w:szCs w:val="9"/>
              </w:rPr>
            </w:pPr>
          </w:p>
        </w:tc>
        <w:tc>
          <w:tcPr>
            <w:tcW w:w="4060" w:type="dxa"/>
            <w:vMerge/>
            <w:vAlign w:val="bottom"/>
          </w:tcPr>
          <w:p w:rsidR="00AA5816" w:rsidRPr="00441609" w:rsidRDefault="00AA5816" w:rsidP="00382010">
            <w:pPr>
              <w:widowControl w:val="0"/>
              <w:autoSpaceDE w:val="0"/>
              <w:autoSpaceDN w:val="0"/>
              <w:adjustRightInd w:val="0"/>
              <w:rPr>
                <w:sz w:val="9"/>
                <w:szCs w:val="9"/>
              </w:rPr>
            </w:pPr>
          </w:p>
        </w:tc>
        <w:tc>
          <w:tcPr>
            <w:tcW w:w="30" w:type="dxa"/>
            <w:vAlign w:val="bottom"/>
          </w:tcPr>
          <w:p w:rsidR="00AA5816" w:rsidRPr="00441609" w:rsidRDefault="00AA5816" w:rsidP="00382010">
            <w:pPr>
              <w:widowControl w:val="0"/>
              <w:autoSpaceDE w:val="0"/>
              <w:autoSpaceDN w:val="0"/>
              <w:adjustRightInd w:val="0"/>
              <w:rPr>
                <w:sz w:val="2"/>
                <w:szCs w:val="2"/>
              </w:rPr>
            </w:pPr>
          </w:p>
        </w:tc>
      </w:tr>
      <w:tr w:rsidR="00AA5816" w:rsidRPr="00441609">
        <w:trPr>
          <w:trHeight w:val="338"/>
        </w:trPr>
        <w:tc>
          <w:tcPr>
            <w:tcW w:w="3580" w:type="dxa"/>
            <w:vAlign w:val="bottom"/>
          </w:tcPr>
          <w:p w:rsidR="00AA5816" w:rsidRPr="00441609" w:rsidRDefault="00AA5816" w:rsidP="00382010">
            <w:pPr>
              <w:widowControl w:val="0"/>
              <w:autoSpaceDE w:val="0"/>
              <w:autoSpaceDN w:val="0"/>
              <w:adjustRightInd w:val="0"/>
            </w:pPr>
          </w:p>
        </w:tc>
        <w:tc>
          <w:tcPr>
            <w:tcW w:w="1640" w:type="dxa"/>
            <w:vAlign w:val="bottom"/>
          </w:tcPr>
          <w:p w:rsidR="00AA5816" w:rsidRPr="00441609" w:rsidRDefault="00AA5816" w:rsidP="00382010">
            <w:pPr>
              <w:widowControl w:val="0"/>
              <w:autoSpaceDE w:val="0"/>
              <w:autoSpaceDN w:val="0"/>
              <w:adjustRightInd w:val="0"/>
            </w:pPr>
          </w:p>
        </w:tc>
        <w:tc>
          <w:tcPr>
            <w:tcW w:w="4060" w:type="dxa"/>
            <w:vAlign w:val="bottom"/>
          </w:tcPr>
          <w:p w:rsidR="00AA5816" w:rsidRPr="00441609" w:rsidRDefault="00AA5816" w:rsidP="00382010">
            <w:pPr>
              <w:widowControl w:val="0"/>
              <w:autoSpaceDE w:val="0"/>
              <w:autoSpaceDN w:val="0"/>
              <w:adjustRightInd w:val="0"/>
              <w:ind w:left="80"/>
            </w:pPr>
            <w:r>
              <w:rPr>
                <w:sz w:val="20"/>
                <w:szCs w:val="20"/>
              </w:rPr>
              <w:t>Sulu kronik</w:t>
            </w:r>
            <w:r w:rsidRPr="00441609">
              <w:rPr>
                <w:sz w:val="20"/>
                <w:szCs w:val="20"/>
              </w:rPr>
              <w:t xml:space="preserve"> 1 – H410</w:t>
            </w:r>
          </w:p>
        </w:tc>
        <w:tc>
          <w:tcPr>
            <w:tcW w:w="30" w:type="dxa"/>
            <w:vAlign w:val="bottom"/>
          </w:tcPr>
          <w:p w:rsidR="00AA5816" w:rsidRPr="00441609" w:rsidRDefault="00AA5816" w:rsidP="00382010">
            <w:pPr>
              <w:widowControl w:val="0"/>
              <w:autoSpaceDE w:val="0"/>
              <w:autoSpaceDN w:val="0"/>
              <w:adjustRightInd w:val="0"/>
              <w:rPr>
                <w:sz w:val="2"/>
                <w:szCs w:val="2"/>
              </w:rPr>
            </w:pPr>
          </w:p>
        </w:tc>
      </w:tr>
      <w:tr w:rsidR="00AA5816" w:rsidRPr="00441609">
        <w:trPr>
          <w:trHeight w:val="41"/>
        </w:trPr>
        <w:tc>
          <w:tcPr>
            <w:tcW w:w="3580" w:type="dxa"/>
            <w:vAlign w:val="bottom"/>
          </w:tcPr>
          <w:p w:rsidR="00AA5816" w:rsidRPr="00441609" w:rsidRDefault="00AA5816" w:rsidP="00382010">
            <w:pPr>
              <w:widowControl w:val="0"/>
              <w:autoSpaceDE w:val="0"/>
              <w:autoSpaceDN w:val="0"/>
              <w:adjustRightInd w:val="0"/>
              <w:rPr>
                <w:sz w:val="3"/>
                <w:szCs w:val="3"/>
              </w:rPr>
            </w:pPr>
          </w:p>
        </w:tc>
        <w:tc>
          <w:tcPr>
            <w:tcW w:w="1640" w:type="dxa"/>
            <w:vAlign w:val="bottom"/>
          </w:tcPr>
          <w:p w:rsidR="00AA5816" w:rsidRPr="00441609" w:rsidRDefault="00AA5816" w:rsidP="00382010">
            <w:pPr>
              <w:widowControl w:val="0"/>
              <w:autoSpaceDE w:val="0"/>
              <w:autoSpaceDN w:val="0"/>
              <w:adjustRightInd w:val="0"/>
              <w:rPr>
                <w:sz w:val="3"/>
                <w:szCs w:val="3"/>
              </w:rPr>
            </w:pPr>
          </w:p>
        </w:tc>
        <w:tc>
          <w:tcPr>
            <w:tcW w:w="4060" w:type="dxa"/>
            <w:vAlign w:val="bottom"/>
          </w:tcPr>
          <w:p w:rsidR="00AA5816" w:rsidRPr="00441609" w:rsidRDefault="00AA5816" w:rsidP="00382010">
            <w:pPr>
              <w:widowControl w:val="0"/>
              <w:autoSpaceDE w:val="0"/>
              <w:autoSpaceDN w:val="0"/>
              <w:adjustRightInd w:val="0"/>
              <w:rPr>
                <w:sz w:val="3"/>
                <w:szCs w:val="3"/>
              </w:rPr>
            </w:pPr>
          </w:p>
        </w:tc>
        <w:tc>
          <w:tcPr>
            <w:tcW w:w="30" w:type="dxa"/>
            <w:vAlign w:val="bottom"/>
          </w:tcPr>
          <w:p w:rsidR="00AA5816" w:rsidRPr="00441609" w:rsidRDefault="00AA5816" w:rsidP="00382010">
            <w:pPr>
              <w:widowControl w:val="0"/>
              <w:autoSpaceDE w:val="0"/>
              <w:autoSpaceDN w:val="0"/>
              <w:adjustRightInd w:val="0"/>
              <w:rPr>
                <w:sz w:val="2"/>
                <w:szCs w:val="2"/>
              </w:rPr>
            </w:pPr>
          </w:p>
        </w:tc>
      </w:tr>
      <w:tr w:rsidR="00AA5816" w:rsidRPr="00441609">
        <w:trPr>
          <w:trHeight w:val="256"/>
        </w:trPr>
        <w:tc>
          <w:tcPr>
            <w:tcW w:w="3580" w:type="dxa"/>
            <w:vAlign w:val="bottom"/>
          </w:tcPr>
          <w:p w:rsidR="00AA5816" w:rsidRPr="00441609" w:rsidRDefault="00AA5816" w:rsidP="00382010">
            <w:pPr>
              <w:widowControl w:val="0"/>
              <w:autoSpaceDE w:val="0"/>
              <w:autoSpaceDN w:val="0"/>
              <w:adjustRightInd w:val="0"/>
              <w:ind w:left="120"/>
            </w:pPr>
            <w:r w:rsidRPr="00441609">
              <w:rPr>
                <w:sz w:val="20"/>
                <w:szCs w:val="20"/>
              </w:rPr>
              <w:t>Table 3.1</w:t>
            </w:r>
            <w:r>
              <w:rPr>
                <w:sz w:val="20"/>
                <w:szCs w:val="20"/>
              </w:rPr>
              <w:t>’e göre etiketleme</w:t>
            </w:r>
            <w:r w:rsidRPr="00441609">
              <w:rPr>
                <w:sz w:val="20"/>
                <w:szCs w:val="20"/>
              </w:rPr>
              <w:t xml:space="preserve">, </w:t>
            </w:r>
            <w:r>
              <w:rPr>
                <w:sz w:val="20"/>
                <w:szCs w:val="20"/>
              </w:rPr>
              <w:t xml:space="preserve">SEA Yönetmeliği Ek </w:t>
            </w:r>
            <w:r w:rsidRPr="00441609">
              <w:rPr>
                <w:sz w:val="20"/>
                <w:szCs w:val="20"/>
              </w:rPr>
              <w:t xml:space="preserve"> VI</w:t>
            </w:r>
          </w:p>
        </w:tc>
        <w:tc>
          <w:tcPr>
            <w:tcW w:w="1640" w:type="dxa"/>
            <w:vAlign w:val="bottom"/>
          </w:tcPr>
          <w:p w:rsidR="00AA5816" w:rsidRPr="00441609" w:rsidRDefault="00AA5816" w:rsidP="00382010">
            <w:pPr>
              <w:widowControl w:val="0"/>
              <w:autoSpaceDE w:val="0"/>
              <w:autoSpaceDN w:val="0"/>
              <w:adjustRightInd w:val="0"/>
            </w:pPr>
          </w:p>
        </w:tc>
        <w:tc>
          <w:tcPr>
            <w:tcW w:w="4060" w:type="dxa"/>
            <w:vAlign w:val="bottom"/>
          </w:tcPr>
          <w:p w:rsidR="00AA5816" w:rsidRPr="00441609" w:rsidRDefault="00AA5816" w:rsidP="00382010">
            <w:pPr>
              <w:widowControl w:val="0"/>
              <w:autoSpaceDE w:val="0"/>
              <w:autoSpaceDN w:val="0"/>
              <w:adjustRightInd w:val="0"/>
              <w:ind w:left="80"/>
            </w:pPr>
            <w:r w:rsidRPr="00441609">
              <w:rPr>
                <w:sz w:val="20"/>
                <w:szCs w:val="20"/>
              </w:rPr>
              <w:t>GHS09; Wng; H362; H410; EUH066</w:t>
            </w:r>
          </w:p>
        </w:tc>
        <w:tc>
          <w:tcPr>
            <w:tcW w:w="30" w:type="dxa"/>
            <w:vAlign w:val="bottom"/>
          </w:tcPr>
          <w:p w:rsidR="00AA5816" w:rsidRPr="00441609" w:rsidRDefault="00AA5816" w:rsidP="00382010">
            <w:pPr>
              <w:widowControl w:val="0"/>
              <w:autoSpaceDE w:val="0"/>
              <w:autoSpaceDN w:val="0"/>
              <w:adjustRightInd w:val="0"/>
              <w:rPr>
                <w:sz w:val="2"/>
                <w:szCs w:val="2"/>
              </w:rPr>
            </w:pPr>
          </w:p>
        </w:tc>
      </w:tr>
      <w:tr w:rsidR="00AA5816" w:rsidRPr="00441609">
        <w:trPr>
          <w:trHeight w:val="260"/>
        </w:trPr>
        <w:tc>
          <w:tcPr>
            <w:tcW w:w="3580" w:type="dxa"/>
            <w:vAlign w:val="bottom"/>
          </w:tcPr>
          <w:p w:rsidR="00AA5816" w:rsidRPr="00441609" w:rsidRDefault="00AA5816" w:rsidP="00382010">
            <w:pPr>
              <w:widowControl w:val="0"/>
              <w:autoSpaceDE w:val="0"/>
              <w:autoSpaceDN w:val="0"/>
              <w:adjustRightInd w:val="0"/>
              <w:ind w:left="120"/>
            </w:pPr>
          </w:p>
        </w:tc>
        <w:tc>
          <w:tcPr>
            <w:tcW w:w="1640" w:type="dxa"/>
            <w:vAlign w:val="bottom"/>
          </w:tcPr>
          <w:p w:rsidR="00AA5816" w:rsidRPr="00441609" w:rsidRDefault="00AA5816" w:rsidP="00382010">
            <w:pPr>
              <w:widowControl w:val="0"/>
              <w:autoSpaceDE w:val="0"/>
              <w:autoSpaceDN w:val="0"/>
              <w:adjustRightInd w:val="0"/>
            </w:pPr>
          </w:p>
        </w:tc>
        <w:tc>
          <w:tcPr>
            <w:tcW w:w="4060" w:type="dxa"/>
            <w:vAlign w:val="bottom"/>
          </w:tcPr>
          <w:p w:rsidR="00AA5816" w:rsidRPr="00441609" w:rsidRDefault="00AA5816" w:rsidP="00382010">
            <w:pPr>
              <w:widowControl w:val="0"/>
              <w:autoSpaceDE w:val="0"/>
              <w:autoSpaceDN w:val="0"/>
              <w:adjustRightInd w:val="0"/>
            </w:pPr>
          </w:p>
        </w:tc>
        <w:tc>
          <w:tcPr>
            <w:tcW w:w="30" w:type="dxa"/>
            <w:vAlign w:val="bottom"/>
          </w:tcPr>
          <w:p w:rsidR="00AA5816" w:rsidRPr="00441609" w:rsidRDefault="00AA5816" w:rsidP="00382010">
            <w:pPr>
              <w:widowControl w:val="0"/>
              <w:autoSpaceDE w:val="0"/>
              <w:autoSpaceDN w:val="0"/>
              <w:adjustRightInd w:val="0"/>
              <w:rPr>
                <w:sz w:val="2"/>
                <w:szCs w:val="2"/>
              </w:rPr>
            </w:pPr>
          </w:p>
        </w:tc>
      </w:tr>
      <w:tr w:rsidR="00AA5816" w:rsidRPr="00441609">
        <w:trPr>
          <w:trHeight w:val="41"/>
        </w:trPr>
        <w:tc>
          <w:tcPr>
            <w:tcW w:w="3580" w:type="dxa"/>
            <w:vAlign w:val="bottom"/>
          </w:tcPr>
          <w:p w:rsidR="00AA5816" w:rsidRPr="00441609" w:rsidRDefault="00AA5816" w:rsidP="00382010">
            <w:pPr>
              <w:widowControl w:val="0"/>
              <w:autoSpaceDE w:val="0"/>
              <w:autoSpaceDN w:val="0"/>
              <w:adjustRightInd w:val="0"/>
              <w:rPr>
                <w:sz w:val="3"/>
                <w:szCs w:val="3"/>
              </w:rPr>
            </w:pPr>
          </w:p>
        </w:tc>
        <w:tc>
          <w:tcPr>
            <w:tcW w:w="1640" w:type="dxa"/>
            <w:vAlign w:val="bottom"/>
          </w:tcPr>
          <w:p w:rsidR="00AA5816" w:rsidRPr="00441609" w:rsidRDefault="00AA5816" w:rsidP="00382010">
            <w:pPr>
              <w:widowControl w:val="0"/>
              <w:autoSpaceDE w:val="0"/>
              <w:autoSpaceDN w:val="0"/>
              <w:adjustRightInd w:val="0"/>
              <w:rPr>
                <w:sz w:val="3"/>
                <w:szCs w:val="3"/>
              </w:rPr>
            </w:pPr>
          </w:p>
        </w:tc>
        <w:tc>
          <w:tcPr>
            <w:tcW w:w="4060" w:type="dxa"/>
            <w:vAlign w:val="bottom"/>
          </w:tcPr>
          <w:p w:rsidR="00AA5816" w:rsidRPr="00441609" w:rsidRDefault="00AA5816" w:rsidP="00382010">
            <w:pPr>
              <w:widowControl w:val="0"/>
              <w:autoSpaceDE w:val="0"/>
              <w:autoSpaceDN w:val="0"/>
              <w:adjustRightInd w:val="0"/>
              <w:rPr>
                <w:sz w:val="3"/>
                <w:szCs w:val="3"/>
              </w:rPr>
            </w:pPr>
          </w:p>
        </w:tc>
        <w:tc>
          <w:tcPr>
            <w:tcW w:w="30" w:type="dxa"/>
            <w:vAlign w:val="bottom"/>
          </w:tcPr>
          <w:p w:rsidR="00AA5816" w:rsidRPr="00441609" w:rsidRDefault="00AA5816" w:rsidP="00382010">
            <w:pPr>
              <w:widowControl w:val="0"/>
              <w:autoSpaceDE w:val="0"/>
              <w:autoSpaceDN w:val="0"/>
              <w:adjustRightInd w:val="0"/>
              <w:rPr>
                <w:sz w:val="2"/>
                <w:szCs w:val="2"/>
              </w:rPr>
            </w:pPr>
          </w:p>
        </w:tc>
      </w:tr>
      <w:tr w:rsidR="00AA5816" w:rsidRPr="00441609">
        <w:trPr>
          <w:trHeight w:val="287"/>
        </w:trPr>
        <w:tc>
          <w:tcPr>
            <w:tcW w:w="3580" w:type="dxa"/>
            <w:vAlign w:val="bottom"/>
          </w:tcPr>
          <w:p w:rsidR="00AA5816" w:rsidRPr="00441609" w:rsidRDefault="00AA5816" w:rsidP="00382010">
            <w:pPr>
              <w:widowControl w:val="0"/>
              <w:autoSpaceDE w:val="0"/>
              <w:autoSpaceDN w:val="0"/>
              <w:adjustRightInd w:val="0"/>
              <w:ind w:left="120"/>
            </w:pPr>
            <w:r>
              <w:rPr>
                <w:sz w:val="20"/>
                <w:szCs w:val="20"/>
              </w:rPr>
              <w:t>Kaynama noktası</w:t>
            </w:r>
          </w:p>
        </w:tc>
        <w:tc>
          <w:tcPr>
            <w:tcW w:w="1640" w:type="dxa"/>
            <w:vAlign w:val="bottom"/>
          </w:tcPr>
          <w:p w:rsidR="00AA5816" w:rsidRPr="00441609" w:rsidRDefault="00AA5816" w:rsidP="00382010">
            <w:pPr>
              <w:widowControl w:val="0"/>
              <w:autoSpaceDE w:val="0"/>
              <w:autoSpaceDN w:val="0"/>
              <w:adjustRightInd w:val="0"/>
              <w:ind w:left="80"/>
            </w:pPr>
            <w:r w:rsidRPr="00441609">
              <w:rPr>
                <w:sz w:val="20"/>
                <w:szCs w:val="20"/>
              </w:rPr>
              <w:t>°C</w:t>
            </w:r>
          </w:p>
        </w:tc>
        <w:tc>
          <w:tcPr>
            <w:tcW w:w="4060" w:type="dxa"/>
            <w:vAlign w:val="bottom"/>
          </w:tcPr>
          <w:p w:rsidR="00AA5816" w:rsidRPr="00441609" w:rsidRDefault="00AA5816" w:rsidP="00382010">
            <w:pPr>
              <w:widowControl w:val="0"/>
              <w:autoSpaceDE w:val="0"/>
              <w:autoSpaceDN w:val="0"/>
              <w:adjustRightInd w:val="0"/>
              <w:ind w:left="80"/>
            </w:pPr>
            <w:r w:rsidRPr="00441609">
              <w:rPr>
                <w:sz w:val="20"/>
                <w:szCs w:val="20"/>
              </w:rPr>
              <w:t>&gt; 200°C</w:t>
            </w:r>
          </w:p>
        </w:tc>
        <w:tc>
          <w:tcPr>
            <w:tcW w:w="30" w:type="dxa"/>
            <w:vAlign w:val="bottom"/>
          </w:tcPr>
          <w:p w:rsidR="00AA5816" w:rsidRPr="00441609" w:rsidRDefault="00AA5816" w:rsidP="00382010">
            <w:pPr>
              <w:widowControl w:val="0"/>
              <w:autoSpaceDE w:val="0"/>
              <w:autoSpaceDN w:val="0"/>
              <w:adjustRightInd w:val="0"/>
              <w:rPr>
                <w:sz w:val="2"/>
                <w:szCs w:val="2"/>
              </w:rPr>
            </w:pPr>
          </w:p>
        </w:tc>
      </w:tr>
      <w:tr w:rsidR="00AA5816" w:rsidRPr="00441609">
        <w:trPr>
          <w:trHeight w:val="41"/>
        </w:trPr>
        <w:tc>
          <w:tcPr>
            <w:tcW w:w="3580" w:type="dxa"/>
            <w:vAlign w:val="bottom"/>
          </w:tcPr>
          <w:p w:rsidR="00AA5816" w:rsidRPr="00441609" w:rsidRDefault="00AA5816" w:rsidP="00382010">
            <w:pPr>
              <w:widowControl w:val="0"/>
              <w:autoSpaceDE w:val="0"/>
              <w:autoSpaceDN w:val="0"/>
              <w:adjustRightInd w:val="0"/>
              <w:rPr>
                <w:sz w:val="3"/>
                <w:szCs w:val="3"/>
              </w:rPr>
            </w:pPr>
          </w:p>
        </w:tc>
        <w:tc>
          <w:tcPr>
            <w:tcW w:w="1640" w:type="dxa"/>
            <w:vAlign w:val="bottom"/>
          </w:tcPr>
          <w:p w:rsidR="00AA5816" w:rsidRPr="00441609" w:rsidRDefault="00AA5816" w:rsidP="00382010">
            <w:pPr>
              <w:widowControl w:val="0"/>
              <w:autoSpaceDE w:val="0"/>
              <w:autoSpaceDN w:val="0"/>
              <w:adjustRightInd w:val="0"/>
              <w:rPr>
                <w:sz w:val="3"/>
                <w:szCs w:val="3"/>
              </w:rPr>
            </w:pPr>
          </w:p>
        </w:tc>
        <w:tc>
          <w:tcPr>
            <w:tcW w:w="4060" w:type="dxa"/>
            <w:vAlign w:val="bottom"/>
          </w:tcPr>
          <w:p w:rsidR="00AA5816" w:rsidRPr="00441609" w:rsidRDefault="00AA5816" w:rsidP="00382010">
            <w:pPr>
              <w:widowControl w:val="0"/>
              <w:autoSpaceDE w:val="0"/>
              <w:autoSpaceDN w:val="0"/>
              <w:adjustRightInd w:val="0"/>
              <w:rPr>
                <w:sz w:val="3"/>
                <w:szCs w:val="3"/>
              </w:rPr>
            </w:pPr>
          </w:p>
        </w:tc>
        <w:tc>
          <w:tcPr>
            <w:tcW w:w="30" w:type="dxa"/>
            <w:vAlign w:val="bottom"/>
          </w:tcPr>
          <w:p w:rsidR="00AA5816" w:rsidRPr="00441609" w:rsidRDefault="00AA5816" w:rsidP="00382010">
            <w:pPr>
              <w:widowControl w:val="0"/>
              <w:autoSpaceDE w:val="0"/>
              <w:autoSpaceDN w:val="0"/>
              <w:adjustRightInd w:val="0"/>
              <w:rPr>
                <w:sz w:val="2"/>
                <w:szCs w:val="2"/>
              </w:rPr>
            </w:pPr>
          </w:p>
        </w:tc>
      </w:tr>
      <w:tr w:rsidR="00AA5816" w:rsidRPr="00441609">
        <w:trPr>
          <w:trHeight w:val="287"/>
        </w:trPr>
        <w:tc>
          <w:tcPr>
            <w:tcW w:w="3580" w:type="dxa"/>
            <w:vAlign w:val="bottom"/>
          </w:tcPr>
          <w:p w:rsidR="00AA5816" w:rsidRPr="00441609" w:rsidRDefault="00AA5816" w:rsidP="00382010">
            <w:pPr>
              <w:widowControl w:val="0"/>
              <w:autoSpaceDE w:val="0"/>
              <w:autoSpaceDN w:val="0"/>
              <w:adjustRightInd w:val="0"/>
              <w:ind w:left="120"/>
            </w:pPr>
            <w:r>
              <w:rPr>
                <w:sz w:val="20"/>
                <w:szCs w:val="20"/>
              </w:rPr>
              <w:t>Bozunma derecesi</w:t>
            </w:r>
          </w:p>
        </w:tc>
        <w:tc>
          <w:tcPr>
            <w:tcW w:w="1640" w:type="dxa"/>
            <w:vAlign w:val="bottom"/>
          </w:tcPr>
          <w:p w:rsidR="00AA5816" w:rsidRPr="00441609" w:rsidRDefault="00AA5816" w:rsidP="00382010">
            <w:pPr>
              <w:widowControl w:val="0"/>
              <w:autoSpaceDE w:val="0"/>
              <w:autoSpaceDN w:val="0"/>
              <w:adjustRightInd w:val="0"/>
              <w:ind w:left="80"/>
            </w:pPr>
            <w:r w:rsidRPr="00441609">
              <w:rPr>
                <w:sz w:val="20"/>
                <w:szCs w:val="20"/>
              </w:rPr>
              <w:t>°C</w:t>
            </w:r>
          </w:p>
        </w:tc>
        <w:tc>
          <w:tcPr>
            <w:tcW w:w="4060" w:type="dxa"/>
            <w:vAlign w:val="bottom"/>
          </w:tcPr>
          <w:p w:rsidR="00AA5816" w:rsidRPr="00441609" w:rsidRDefault="00AA5816" w:rsidP="00382010">
            <w:pPr>
              <w:widowControl w:val="0"/>
              <w:autoSpaceDE w:val="0"/>
              <w:autoSpaceDN w:val="0"/>
              <w:adjustRightInd w:val="0"/>
              <w:ind w:left="80"/>
            </w:pPr>
            <w:r w:rsidRPr="00441609">
              <w:rPr>
                <w:sz w:val="20"/>
                <w:szCs w:val="20"/>
              </w:rPr>
              <w:t xml:space="preserve">t 200°C </w:t>
            </w:r>
            <w:r>
              <w:rPr>
                <w:sz w:val="20"/>
                <w:szCs w:val="20"/>
              </w:rPr>
              <w:t xml:space="preserve">‘de </w:t>
            </w:r>
            <w:r w:rsidRPr="00441609">
              <w:rPr>
                <w:sz w:val="20"/>
                <w:szCs w:val="20"/>
              </w:rPr>
              <w:t xml:space="preserve"> HCl</w:t>
            </w:r>
            <w:r>
              <w:rPr>
                <w:sz w:val="20"/>
                <w:szCs w:val="20"/>
              </w:rPr>
              <w:t xml:space="preserve"> salınımı ile başlar</w:t>
            </w:r>
          </w:p>
        </w:tc>
        <w:tc>
          <w:tcPr>
            <w:tcW w:w="30" w:type="dxa"/>
            <w:vAlign w:val="bottom"/>
          </w:tcPr>
          <w:p w:rsidR="00AA5816" w:rsidRPr="00441609" w:rsidRDefault="00AA5816" w:rsidP="00382010">
            <w:pPr>
              <w:widowControl w:val="0"/>
              <w:autoSpaceDE w:val="0"/>
              <w:autoSpaceDN w:val="0"/>
              <w:adjustRightInd w:val="0"/>
              <w:rPr>
                <w:sz w:val="2"/>
                <w:szCs w:val="2"/>
              </w:rPr>
            </w:pPr>
          </w:p>
        </w:tc>
      </w:tr>
      <w:tr w:rsidR="00AA5816" w:rsidRPr="00441609">
        <w:trPr>
          <w:trHeight w:val="41"/>
        </w:trPr>
        <w:tc>
          <w:tcPr>
            <w:tcW w:w="3580" w:type="dxa"/>
            <w:vAlign w:val="bottom"/>
          </w:tcPr>
          <w:p w:rsidR="00AA5816" w:rsidRPr="00441609" w:rsidRDefault="00AA5816" w:rsidP="00382010">
            <w:pPr>
              <w:widowControl w:val="0"/>
              <w:autoSpaceDE w:val="0"/>
              <w:autoSpaceDN w:val="0"/>
              <w:adjustRightInd w:val="0"/>
              <w:rPr>
                <w:sz w:val="3"/>
                <w:szCs w:val="3"/>
              </w:rPr>
            </w:pPr>
          </w:p>
        </w:tc>
        <w:tc>
          <w:tcPr>
            <w:tcW w:w="1640" w:type="dxa"/>
            <w:vAlign w:val="bottom"/>
          </w:tcPr>
          <w:p w:rsidR="00AA5816" w:rsidRPr="00441609" w:rsidRDefault="00AA5816" w:rsidP="00382010">
            <w:pPr>
              <w:widowControl w:val="0"/>
              <w:autoSpaceDE w:val="0"/>
              <w:autoSpaceDN w:val="0"/>
              <w:adjustRightInd w:val="0"/>
              <w:rPr>
                <w:sz w:val="3"/>
                <w:szCs w:val="3"/>
              </w:rPr>
            </w:pPr>
          </w:p>
        </w:tc>
        <w:tc>
          <w:tcPr>
            <w:tcW w:w="4060" w:type="dxa"/>
            <w:vAlign w:val="bottom"/>
          </w:tcPr>
          <w:p w:rsidR="00AA5816" w:rsidRPr="00441609" w:rsidRDefault="00AA5816" w:rsidP="00382010">
            <w:pPr>
              <w:widowControl w:val="0"/>
              <w:autoSpaceDE w:val="0"/>
              <w:autoSpaceDN w:val="0"/>
              <w:adjustRightInd w:val="0"/>
              <w:rPr>
                <w:sz w:val="3"/>
                <w:szCs w:val="3"/>
              </w:rPr>
            </w:pPr>
          </w:p>
        </w:tc>
        <w:tc>
          <w:tcPr>
            <w:tcW w:w="30" w:type="dxa"/>
            <w:vAlign w:val="bottom"/>
          </w:tcPr>
          <w:p w:rsidR="00AA5816" w:rsidRPr="00441609" w:rsidRDefault="00AA5816" w:rsidP="00382010">
            <w:pPr>
              <w:widowControl w:val="0"/>
              <w:autoSpaceDE w:val="0"/>
              <w:autoSpaceDN w:val="0"/>
              <w:adjustRightInd w:val="0"/>
              <w:rPr>
                <w:sz w:val="2"/>
                <w:szCs w:val="2"/>
              </w:rPr>
            </w:pPr>
          </w:p>
        </w:tc>
      </w:tr>
      <w:tr w:rsidR="00AA5816" w:rsidRPr="00441609">
        <w:trPr>
          <w:trHeight w:val="287"/>
        </w:trPr>
        <w:tc>
          <w:tcPr>
            <w:tcW w:w="3580" w:type="dxa"/>
            <w:vAlign w:val="bottom"/>
          </w:tcPr>
          <w:p w:rsidR="00AA5816" w:rsidRPr="00441609" w:rsidRDefault="00AA5816" w:rsidP="00382010">
            <w:pPr>
              <w:widowControl w:val="0"/>
              <w:autoSpaceDE w:val="0"/>
              <w:autoSpaceDN w:val="0"/>
              <w:adjustRightInd w:val="0"/>
              <w:ind w:left="120"/>
            </w:pPr>
            <w:r>
              <w:rPr>
                <w:sz w:val="20"/>
                <w:szCs w:val="20"/>
              </w:rPr>
              <w:t>Buhar basıncı</w:t>
            </w:r>
          </w:p>
        </w:tc>
        <w:tc>
          <w:tcPr>
            <w:tcW w:w="1640" w:type="dxa"/>
            <w:vAlign w:val="bottom"/>
          </w:tcPr>
          <w:p w:rsidR="00AA5816" w:rsidRPr="00441609" w:rsidRDefault="00AA5816" w:rsidP="00382010">
            <w:pPr>
              <w:widowControl w:val="0"/>
              <w:autoSpaceDE w:val="0"/>
              <w:autoSpaceDN w:val="0"/>
              <w:adjustRightInd w:val="0"/>
              <w:ind w:left="80"/>
            </w:pPr>
            <w:r w:rsidRPr="00441609">
              <w:rPr>
                <w:sz w:val="20"/>
                <w:szCs w:val="20"/>
              </w:rPr>
              <w:t>kPa</w:t>
            </w:r>
          </w:p>
        </w:tc>
        <w:tc>
          <w:tcPr>
            <w:tcW w:w="4060" w:type="dxa"/>
            <w:vAlign w:val="bottom"/>
          </w:tcPr>
          <w:p w:rsidR="00AA5816" w:rsidRPr="00441609" w:rsidRDefault="00AA5816" w:rsidP="00382010">
            <w:pPr>
              <w:widowControl w:val="0"/>
              <w:autoSpaceDE w:val="0"/>
              <w:autoSpaceDN w:val="0"/>
              <w:adjustRightInd w:val="0"/>
              <w:ind w:left="80"/>
            </w:pPr>
            <w:r w:rsidRPr="00441609">
              <w:rPr>
                <w:sz w:val="20"/>
                <w:szCs w:val="20"/>
              </w:rPr>
              <w:t>0.05</w:t>
            </w:r>
          </w:p>
        </w:tc>
        <w:tc>
          <w:tcPr>
            <w:tcW w:w="30" w:type="dxa"/>
            <w:vAlign w:val="bottom"/>
          </w:tcPr>
          <w:p w:rsidR="00AA5816" w:rsidRPr="00441609" w:rsidRDefault="00AA5816" w:rsidP="00382010">
            <w:pPr>
              <w:widowControl w:val="0"/>
              <w:autoSpaceDE w:val="0"/>
              <w:autoSpaceDN w:val="0"/>
              <w:adjustRightInd w:val="0"/>
              <w:rPr>
                <w:sz w:val="2"/>
                <w:szCs w:val="2"/>
              </w:rPr>
            </w:pPr>
          </w:p>
        </w:tc>
      </w:tr>
      <w:tr w:rsidR="00AA5816" w:rsidRPr="00441609">
        <w:trPr>
          <w:trHeight w:val="41"/>
        </w:trPr>
        <w:tc>
          <w:tcPr>
            <w:tcW w:w="3580" w:type="dxa"/>
            <w:vAlign w:val="bottom"/>
          </w:tcPr>
          <w:p w:rsidR="00AA5816" w:rsidRPr="00441609" w:rsidRDefault="00AA5816" w:rsidP="00382010">
            <w:pPr>
              <w:widowControl w:val="0"/>
              <w:autoSpaceDE w:val="0"/>
              <w:autoSpaceDN w:val="0"/>
              <w:adjustRightInd w:val="0"/>
              <w:rPr>
                <w:sz w:val="3"/>
                <w:szCs w:val="3"/>
              </w:rPr>
            </w:pPr>
          </w:p>
        </w:tc>
        <w:tc>
          <w:tcPr>
            <w:tcW w:w="1640" w:type="dxa"/>
            <w:vAlign w:val="bottom"/>
          </w:tcPr>
          <w:p w:rsidR="00AA5816" w:rsidRPr="00441609" w:rsidRDefault="00AA5816" w:rsidP="00382010">
            <w:pPr>
              <w:widowControl w:val="0"/>
              <w:autoSpaceDE w:val="0"/>
              <w:autoSpaceDN w:val="0"/>
              <w:adjustRightInd w:val="0"/>
              <w:rPr>
                <w:sz w:val="3"/>
                <w:szCs w:val="3"/>
              </w:rPr>
            </w:pPr>
          </w:p>
        </w:tc>
        <w:tc>
          <w:tcPr>
            <w:tcW w:w="4060" w:type="dxa"/>
            <w:vAlign w:val="bottom"/>
          </w:tcPr>
          <w:p w:rsidR="00AA5816" w:rsidRPr="00441609" w:rsidRDefault="00AA5816" w:rsidP="00382010">
            <w:pPr>
              <w:widowControl w:val="0"/>
              <w:autoSpaceDE w:val="0"/>
              <w:autoSpaceDN w:val="0"/>
              <w:adjustRightInd w:val="0"/>
              <w:rPr>
                <w:sz w:val="3"/>
                <w:szCs w:val="3"/>
              </w:rPr>
            </w:pPr>
          </w:p>
        </w:tc>
        <w:tc>
          <w:tcPr>
            <w:tcW w:w="30" w:type="dxa"/>
            <w:vAlign w:val="bottom"/>
          </w:tcPr>
          <w:p w:rsidR="00AA5816" w:rsidRPr="00441609" w:rsidRDefault="00AA5816" w:rsidP="00382010">
            <w:pPr>
              <w:widowControl w:val="0"/>
              <w:autoSpaceDE w:val="0"/>
              <w:autoSpaceDN w:val="0"/>
              <w:adjustRightInd w:val="0"/>
              <w:rPr>
                <w:sz w:val="2"/>
                <w:szCs w:val="2"/>
              </w:rPr>
            </w:pPr>
          </w:p>
        </w:tc>
      </w:tr>
      <w:tr w:rsidR="00AA5816" w:rsidRPr="00441609">
        <w:trPr>
          <w:trHeight w:val="328"/>
        </w:trPr>
        <w:tc>
          <w:tcPr>
            <w:tcW w:w="3580" w:type="dxa"/>
            <w:vAlign w:val="bottom"/>
          </w:tcPr>
          <w:p w:rsidR="00AA5816" w:rsidRPr="00441609" w:rsidRDefault="00AA5816" w:rsidP="00382010">
            <w:pPr>
              <w:widowControl w:val="0"/>
              <w:autoSpaceDE w:val="0"/>
              <w:autoSpaceDN w:val="0"/>
              <w:adjustRightInd w:val="0"/>
              <w:ind w:left="120"/>
            </w:pPr>
            <w:r>
              <w:rPr>
                <w:sz w:val="20"/>
                <w:szCs w:val="20"/>
              </w:rPr>
              <w:t>Özgül ağırlık</w:t>
            </w:r>
          </w:p>
        </w:tc>
        <w:tc>
          <w:tcPr>
            <w:tcW w:w="1640" w:type="dxa"/>
            <w:vAlign w:val="bottom"/>
          </w:tcPr>
          <w:p w:rsidR="00AA5816" w:rsidRPr="00441609" w:rsidRDefault="00AA5816" w:rsidP="00382010">
            <w:pPr>
              <w:widowControl w:val="0"/>
              <w:autoSpaceDE w:val="0"/>
              <w:autoSpaceDN w:val="0"/>
              <w:adjustRightInd w:val="0"/>
              <w:ind w:left="80"/>
            </w:pPr>
            <w:r w:rsidRPr="00441609">
              <w:rPr>
                <w:sz w:val="20"/>
                <w:szCs w:val="20"/>
              </w:rPr>
              <w:t>g/cm</w:t>
            </w:r>
            <w:r w:rsidRPr="00441609">
              <w:rPr>
                <w:sz w:val="25"/>
                <w:szCs w:val="25"/>
                <w:vertAlign w:val="superscript"/>
              </w:rPr>
              <w:t>3</w:t>
            </w:r>
          </w:p>
        </w:tc>
        <w:tc>
          <w:tcPr>
            <w:tcW w:w="4060" w:type="dxa"/>
            <w:vAlign w:val="bottom"/>
          </w:tcPr>
          <w:p w:rsidR="00AA5816" w:rsidRPr="00441609" w:rsidRDefault="00AA5816" w:rsidP="00382010">
            <w:pPr>
              <w:widowControl w:val="0"/>
              <w:autoSpaceDE w:val="0"/>
              <w:autoSpaceDN w:val="0"/>
              <w:adjustRightInd w:val="0"/>
              <w:ind w:left="80"/>
            </w:pPr>
            <w:r w:rsidRPr="00441609">
              <w:rPr>
                <w:sz w:val="20"/>
                <w:szCs w:val="20"/>
              </w:rPr>
              <w:t>1.1 – 1.38 (Cl-</w:t>
            </w:r>
            <w:r>
              <w:rPr>
                <w:sz w:val="20"/>
                <w:szCs w:val="20"/>
              </w:rPr>
              <w:t>içeriği</w:t>
            </w:r>
            <w:r w:rsidRPr="00441609">
              <w:rPr>
                <w:sz w:val="20"/>
                <w:szCs w:val="20"/>
              </w:rPr>
              <w:t xml:space="preserve"> %40-58)</w:t>
            </w:r>
          </w:p>
        </w:tc>
        <w:tc>
          <w:tcPr>
            <w:tcW w:w="30" w:type="dxa"/>
            <w:vAlign w:val="bottom"/>
          </w:tcPr>
          <w:p w:rsidR="00AA5816" w:rsidRPr="00441609" w:rsidRDefault="00AA5816" w:rsidP="00382010">
            <w:pPr>
              <w:widowControl w:val="0"/>
              <w:autoSpaceDE w:val="0"/>
              <w:autoSpaceDN w:val="0"/>
              <w:adjustRightInd w:val="0"/>
              <w:rPr>
                <w:sz w:val="2"/>
                <w:szCs w:val="2"/>
              </w:rPr>
            </w:pPr>
          </w:p>
        </w:tc>
      </w:tr>
      <w:tr w:rsidR="00AA5816" w:rsidRPr="00441609">
        <w:trPr>
          <w:trHeight w:val="287"/>
        </w:trPr>
        <w:tc>
          <w:tcPr>
            <w:tcW w:w="3580" w:type="dxa"/>
            <w:vAlign w:val="bottom"/>
          </w:tcPr>
          <w:p w:rsidR="00AA5816" w:rsidRPr="00441609" w:rsidRDefault="00AA5816" w:rsidP="00382010">
            <w:pPr>
              <w:widowControl w:val="0"/>
              <w:autoSpaceDE w:val="0"/>
              <w:autoSpaceDN w:val="0"/>
              <w:adjustRightInd w:val="0"/>
            </w:pPr>
            <w:r>
              <w:rPr>
                <w:sz w:val="20"/>
                <w:szCs w:val="20"/>
              </w:rPr>
              <w:t>Suda çözünürlük</w:t>
            </w:r>
          </w:p>
        </w:tc>
        <w:tc>
          <w:tcPr>
            <w:tcW w:w="1640" w:type="dxa"/>
            <w:vAlign w:val="bottom"/>
          </w:tcPr>
          <w:p w:rsidR="00AA5816" w:rsidRPr="00441609" w:rsidRDefault="00AA5816" w:rsidP="00382010">
            <w:pPr>
              <w:widowControl w:val="0"/>
              <w:autoSpaceDE w:val="0"/>
              <w:autoSpaceDN w:val="0"/>
              <w:adjustRightInd w:val="0"/>
              <w:ind w:left="80"/>
            </w:pPr>
            <w:r w:rsidRPr="00441609">
              <w:rPr>
                <w:sz w:val="20"/>
                <w:szCs w:val="20"/>
              </w:rPr>
              <w:t>mg/l</w:t>
            </w:r>
          </w:p>
        </w:tc>
        <w:tc>
          <w:tcPr>
            <w:tcW w:w="4060" w:type="dxa"/>
            <w:vAlign w:val="bottom"/>
          </w:tcPr>
          <w:p w:rsidR="00AA5816" w:rsidRPr="00441609" w:rsidRDefault="00AA5816" w:rsidP="00382010">
            <w:pPr>
              <w:widowControl w:val="0"/>
              <w:autoSpaceDE w:val="0"/>
              <w:autoSpaceDN w:val="0"/>
              <w:adjustRightInd w:val="0"/>
              <w:ind w:left="80"/>
            </w:pPr>
            <w:r w:rsidRPr="00441609">
              <w:rPr>
                <w:sz w:val="20"/>
                <w:szCs w:val="20"/>
              </w:rPr>
              <w:t>0.027</w:t>
            </w:r>
          </w:p>
        </w:tc>
        <w:tc>
          <w:tcPr>
            <w:tcW w:w="30" w:type="dxa"/>
            <w:vAlign w:val="bottom"/>
          </w:tcPr>
          <w:p w:rsidR="00AA5816" w:rsidRPr="00441609" w:rsidRDefault="00AA5816" w:rsidP="00382010">
            <w:pPr>
              <w:widowControl w:val="0"/>
              <w:autoSpaceDE w:val="0"/>
              <w:autoSpaceDN w:val="0"/>
              <w:adjustRightInd w:val="0"/>
              <w:rPr>
                <w:sz w:val="2"/>
                <w:szCs w:val="2"/>
              </w:rPr>
            </w:pPr>
          </w:p>
        </w:tc>
      </w:tr>
      <w:tr w:rsidR="00AA5816" w:rsidRPr="00441609">
        <w:trPr>
          <w:trHeight w:val="41"/>
        </w:trPr>
        <w:tc>
          <w:tcPr>
            <w:tcW w:w="3580" w:type="dxa"/>
            <w:vAlign w:val="bottom"/>
          </w:tcPr>
          <w:p w:rsidR="00AA5816" w:rsidRPr="00441609" w:rsidRDefault="00AA5816" w:rsidP="00382010">
            <w:pPr>
              <w:widowControl w:val="0"/>
              <w:autoSpaceDE w:val="0"/>
              <w:autoSpaceDN w:val="0"/>
              <w:adjustRightInd w:val="0"/>
              <w:rPr>
                <w:sz w:val="3"/>
                <w:szCs w:val="3"/>
              </w:rPr>
            </w:pPr>
          </w:p>
        </w:tc>
        <w:tc>
          <w:tcPr>
            <w:tcW w:w="1640" w:type="dxa"/>
            <w:vAlign w:val="bottom"/>
          </w:tcPr>
          <w:p w:rsidR="00AA5816" w:rsidRPr="00441609" w:rsidRDefault="00AA5816" w:rsidP="00382010">
            <w:pPr>
              <w:widowControl w:val="0"/>
              <w:autoSpaceDE w:val="0"/>
              <w:autoSpaceDN w:val="0"/>
              <w:adjustRightInd w:val="0"/>
              <w:rPr>
                <w:sz w:val="3"/>
                <w:szCs w:val="3"/>
              </w:rPr>
            </w:pPr>
          </w:p>
        </w:tc>
        <w:tc>
          <w:tcPr>
            <w:tcW w:w="4060" w:type="dxa"/>
            <w:vAlign w:val="bottom"/>
          </w:tcPr>
          <w:p w:rsidR="00AA5816" w:rsidRPr="00441609" w:rsidRDefault="00AA5816" w:rsidP="00382010">
            <w:pPr>
              <w:widowControl w:val="0"/>
              <w:autoSpaceDE w:val="0"/>
              <w:autoSpaceDN w:val="0"/>
              <w:adjustRightInd w:val="0"/>
              <w:rPr>
                <w:sz w:val="3"/>
                <w:szCs w:val="3"/>
              </w:rPr>
            </w:pPr>
          </w:p>
        </w:tc>
        <w:tc>
          <w:tcPr>
            <w:tcW w:w="30" w:type="dxa"/>
            <w:vAlign w:val="bottom"/>
          </w:tcPr>
          <w:p w:rsidR="00AA5816" w:rsidRPr="00441609" w:rsidRDefault="00AA5816" w:rsidP="00382010">
            <w:pPr>
              <w:widowControl w:val="0"/>
              <w:autoSpaceDE w:val="0"/>
              <w:autoSpaceDN w:val="0"/>
              <w:adjustRightInd w:val="0"/>
              <w:rPr>
                <w:sz w:val="2"/>
                <w:szCs w:val="2"/>
              </w:rPr>
            </w:pPr>
          </w:p>
        </w:tc>
      </w:tr>
      <w:tr w:rsidR="00AA5816" w:rsidRPr="00441609">
        <w:trPr>
          <w:trHeight w:val="287"/>
        </w:trPr>
        <w:tc>
          <w:tcPr>
            <w:tcW w:w="3580" w:type="dxa"/>
            <w:vAlign w:val="bottom"/>
          </w:tcPr>
          <w:p w:rsidR="00AA5816" w:rsidRPr="00441609" w:rsidRDefault="00AA5816" w:rsidP="00382010">
            <w:pPr>
              <w:widowControl w:val="0"/>
              <w:autoSpaceDE w:val="0"/>
              <w:autoSpaceDN w:val="0"/>
              <w:adjustRightInd w:val="0"/>
              <w:ind w:left="120"/>
            </w:pPr>
            <w:r w:rsidRPr="00441609">
              <w:rPr>
                <w:sz w:val="20"/>
                <w:szCs w:val="20"/>
              </w:rPr>
              <w:t>Log Kow</w:t>
            </w:r>
          </w:p>
        </w:tc>
        <w:tc>
          <w:tcPr>
            <w:tcW w:w="1640" w:type="dxa"/>
            <w:vAlign w:val="bottom"/>
          </w:tcPr>
          <w:p w:rsidR="00AA5816" w:rsidRPr="00441609" w:rsidRDefault="00AA5816" w:rsidP="00382010">
            <w:pPr>
              <w:widowControl w:val="0"/>
              <w:autoSpaceDE w:val="0"/>
              <w:autoSpaceDN w:val="0"/>
              <w:adjustRightInd w:val="0"/>
            </w:pPr>
          </w:p>
        </w:tc>
        <w:tc>
          <w:tcPr>
            <w:tcW w:w="4060" w:type="dxa"/>
            <w:vAlign w:val="bottom"/>
          </w:tcPr>
          <w:p w:rsidR="00AA5816" w:rsidRPr="00441609" w:rsidRDefault="00AA5816" w:rsidP="00382010">
            <w:pPr>
              <w:widowControl w:val="0"/>
              <w:autoSpaceDE w:val="0"/>
              <w:autoSpaceDN w:val="0"/>
              <w:adjustRightInd w:val="0"/>
              <w:ind w:left="80"/>
            </w:pPr>
            <w:r w:rsidRPr="00441609">
              <w:rPr>
                <w:sz w:val="20"/>
                <w:szCs w:val="20"/>
              </w:rPr>
              <w:t>7</w:t>
            </w:r>
          </w:p>
        </w:tc>
        <w:tc>
          <w:tcPr>
            <w:tcW w:w="30" w:type="dxa"/>
            <w:vAlign w:val="bottom"/>
          </w:tcPr>
          <w:p w:rsidR="00AA5816" w:rsidRPr="00441609" w:rsidRDefault="00AA5816" w:rsidP="00382010">
            <w:pPr>
              <w:widowControl w:val="0"/>
              <w:autoSpaceDE w:val="0"/>
              <w:autoSpaceDN w:val="0"/>
              <w:adjustRightInd w:val="0"/>
              <w:rPr>
                <w:sz w:val="2"/>
                <w:szCs w:val="2"/>
              </w:rPr>
            </w:pPr>
          </w:p>
        </w:tc>
      </w:tr>
      <w:tr w:rsidR="00AA5816" w:rsidRPr="00441609">
        <w:trPr>
          <w:trHeight w:val="41"/>
        </w:trPr>
        <w:tc>
          <w:tcPr>
            <w:tcW w:w="3580" w:type="dxa"/>
            <w:vAlign w:val="bottom"/>
          </w:tcPr>
          <w:p w:rsidR="00AA5816" w:rsidRPr="00441609" w:rsidRDefault="00AA5816" w:rsidP="00382010">
            <w:pPr>
              <w:widowControl w:val="0"/>
              <w:autoSpaceDE w:val="0"/>
              <w:autoSpaceDN w:val="0"/>
              <w:adjustRightInd w:val="0"/>
              <w:rPr>
                <w:sz w:val="3"/>
                <w:szCs w:val="3"/>
              </w:rPr>
            </w:pPr>
          </w:p>
        </w:tc>
        <w:tc>
          <w:tcPr>
            <w:tcW w:w="1640" w:type="dxa"/>
            <w:vAlign w:val="bottom"/>
          </w:tcPr>
          <w:p w:rsidR="00AA5816" w:rsidRPr="00441609" w:rsidRDefault="00AA5816" w:rsidP="00382010">
            <w:pPr>
              <w:widowControl w:val="0"/>
              <w:autoSpaceDE w:val="0"/>
              <w:autoSpaceDN w:val="0"/>
              <w:adjustRightInd w:val="0"/>
              <w:rPr>
                <w:sz w:val="3"/>
                <w:szCs w:val="3"/>
              </w:rPr>
            </w:pPr>
          </w:p>
        </w:tc>
        <w:tc>
          <w:tcPr>
            <w:tcW w:w="4060" w:type="dxa"/>
            <w:vAlign w:val="bottom"/>
          </w:tcPr>
          <w:p w:rsidR="00AA5816" w:rsidRPr="00441609" w:rsidRDefault="00AA5816" w:rsidP="00382010">
            <w:pPr>
              <w:widowControl w:val="0"/>
              <w:autoSpaceDE w:val="0"/>
              <w:autoSpaceDN w:val="0"/>
              <w:adjustRightInd w:val="0"/>
              <w:rPr>
                <w:sz w:val="3"/>
                <w:szCs w:val="3"/>
              </w:rPr>
            </w:pPr>
          </w:p>
        </w:tc>
        <w:tc>
          <w:tcPr>
            <w:tcW w:w="30" w:type="dxa"/>
            <w:vAlign w:val="bottom"/>
          </w:tcPr>
          <w:p w:rsidR="00AA5816" w:rsidRPr="00441609" w:rsidRDefault="00AA5816" w:rsidP="00382010">
            <w:pPr>
              <w:widowControl w:val="0"/>
              <w:autoSpaceDE w:val="0"/>
              <w:autoSpaceDN w:val="0"/>
              <w:adjustRightInd w:val="0"/>
              <w:rPr>
                <w:sz w:val="2"/>
                <w:szCs w:val="2"/>
              </w:rPr>
            </w:pPr>
          </w:p>
        </w:tc>
      </w:tr>
      <w:tr w:rsidR="00AA5816" w:rsidRPr="00441609">
        <w:trPr>
          <w:trHeight w:val="287"/>
        </w:trPr>
        <w:tc>
          <w:tcPr>
            <w:tcW w:w="3580" w:type="dxa"/>
            <w:vAlign w:val="bottom"/>
          </w:tcPr>
          <w:p w:rsidR="00AA5816" w:rsidRPr="00441609" w:rsidRDefault="00AA5816" w:rsidP="00382010">
            <w:pPr>
              <w:widowControl w:val="0"/>
              <w:autoSpaceDE w:val="0"/>
              <w:autoSpaceDN w:val="0"/>
              <w:adjustRightInd w:val="0"/>
              <w:ind w:left="120"/>
            </w:pPr>
            <w:r w:rsidRPr="00441609">
              <w:rPr>
                <w:sz w:val="20"/>
                <w:szCs w:val="20"/>
              </w:rPr>
              <w:t>BCF</w:t>
            </w:r>
          </w:p>
        </w:tc>
        <w:tc>
          <w:tcPr>
            <w:tcW w:w="1640" w:type="dxa"/>
            <w:vAlign w:val="bottom"/>
          </w:tcPr>
          <w:p w:rsidR="00AA5816" w:rsidRPr="00441609" w:rsidRDefault="00AA5816" w:rsidP="00382010">
            <w:pPr>
              <w:widowControl w:val="0"/>
              <w:autoSpaceDE w:val="0"/>
              <w:autoSpaceDN w:val="0"/>
              <w:adjustRightInd w:val="0"/>
              <w:ind w:left="80"/>
            </w:pPr>
            <w:r w:rsidRPr="00441609">
              <w:rPr>
                <w:sz w:val="20"/>
                <w:szCs w:val="20"/>
              </w:rPr>
              <w:t>l/kg</w:t>
            </w:r>
          </w:p>
        </w:tc>
        <w:tc>
          <w:tcPr>
            <w:tcW w:w="4060" w:type="dxa"/>
            <w:vAlign w:val="bottom"/>
          </w:tcPr>
          <w:p w:rsidR="00AA5816" w:rsidRPr="00441609" w:rsidRDefault="00AA5816" w:rsidP="00382010">
            <w:pPr>
              <w:widowControl w:val="0"/>
              <w:autoSpaceDE w:val="0"/>
              <w:autoSpaceDN w:val="0"/>
              <w:adjustRightInd w:val="0"/>
              <w:ind w:left="80"/>
            </w:pPr>
            <w:r w:rsidRPr="00441609">
              <w:rPr>
                <w:sz w:val="20"/>
                <w:szCs w:val="20"/>
              </w:rPr>
              <w:t>1,087</w:t>
            </w:r>
          </w:p>
        </w:tc>
        <w:tc>
          <w:tcPr>
            <w:tcW w:w="30" w:type="dxa"/>
            <w:vAlign w:val="bottom"/>
          </w:tcPr>
          <w:p w:rsidR="00AA5816" w:rsidRPr="00441609" w:rsidRDefault="00AA5816" w:rsidP="00382010">
            <w:pPr>
              <w:widowControl w:val="0"/>
              <w:autoSpaceDE w:val="0"/>
              <w:autoSpaceDN w:val="0"/>
              <w:adjustRightInd w:val="0"/>
              <w:rPr>
                <w:sz w:val="2"/>
                <w:szCs w:val="2"/>
              </w:rPr>
            </w:pPr>
          </w:p>
        </w:tc>
      </w:tr>
      <w:tr w:rsidR="00AA5816" w:rsidRPr="00441609">
        <w:trPr>
          <w:trHeight w:val="42"/>
        </w:trPr>
        <w:tc>
          <w:tcPr>
            <w:tcW w:w="3580" w:type="dxa"/>
            <w:vAlign w:val="bottom"/>
          </w:tcPr>
          <w:p w:rsidR="00AA5816" w:rsidRPr="00441609" w:rsidRDefault="00AA5816" w:rsidP="00382010">
            <w:pPr>
              <w:widowControl w:val="0"/>
              <w:autoSpaceDE w:val="0"/>
              <w:autoSpaceDN w:val="0"/>
              <w:adjustRightInd w:val="0"/>
              <w:rPr>
                <w:sz w:val="3"/>
                <w:szCs w:val="3"/>
              </w:rPr>
            </w:pPr>
          </w:p>
        </w:tc>
        <w:tc>
          <w:tcPr>
            <w:tcW w:w="1640" w:type="dxa"/>
            <w:vAlign w:val="bottom"/>
          </w:tcPr>
          <w:p w:rsidR="00AA5816" w:rsidRPr="00441609" w:rsidRDefault="00AA5816" w:rsidP="00382010">
            <w:pPr>
              <w:widowControl w:val="0"/>
              <w:autoSpaceDE w:val="0"/>
              <w:autoSpaceDN w:val="0"/>
              <w:adjustRightInd w:val="0"/>
              <w:rPr>
                <w:sz w:val="3"/>
                <w:szCs w:val="3"/>
              </w:rPr>
            </w:pPr>
          </w:p>
        </w:tc>
        <w:tc>
          <w:tcPr>
            <w:tcW w:w="4060" w:type="dxa"/>
            <w:vAlign w:val="bottom"/>
          </w:tcPr>
          <w:p w:rsidR="00AA5816" w:rsidRPr="00441609" w:rsidRDefault="00AA5816" w:rsidP="00382010">
            <w:pPr>
              <w:widowControl w:val="0"/>
              <w:autoSpaceDE w:val="0"/>
              <w:autoSpaceDN w:val="0"/>
              <w:adjustRightInd w:val="0"/>
              <w:rPr>
                <w:sz w:val="3"/>
                <w:szCs w:val="3"/>
              </w:rPr>
            </w:pPr>
          </w:p>
        </w:tc>
        <w:tc>
          <w:tcPr>
            <w:tcW w:w="30" w:type="dxa"/>
            <w:vAlign w:val="bottom"/>
          </w:tcPr>
          <w:p w:rsidR="00AA5816" w:rsidRPr="00441609" w:rsidRDefault="00AA5816" w:rsidP="00382010">
            <w:pPr>
              <w:widowControl w:val="0"/>
              <w:autoSpaceDE w:val="0"/>
              <w:autoSpaceDN w:val="0"/>
              <w:adjustRightInd w:val="0"/>
              <w:rPr>
                <w:sz w:val="2"/>
                <w:szCs w:val="2"/>
              </w:rPr>
            </w:pPr>
          </w:p>
        </w:tc>
      </w:tr>
    </w:tbl>
    <w:p w:rsidR="00AA5816" w:rsidRDefault="00AA5816" w:rsidP="00382010">
      <w:pPr>
        <w:widowControl w:val="0"/>
        <w:autoSpaceDE w:val="0"/>
        <w:autoSpaceDN w:val="0"/>
        <w:adjustRightInd w:val="0"/>
        <w:sectPr w:rsidR="00AA5816">
          <w:pgSz w:w="11904" w:h="16840"/>
          <w:pgMar w:top="720" w:right="1120" w:bottom="477" w:left="1134" w:header="708" w:footer="708" w:gutter="0"/>
          <w:cols w:space="708" w:equalWidth="0">
            <w:col w:w="9646"/>
          </w:cols>
          <w:noEndnote/>
        </w:sectPr>
      </w:pPr>
    </w:p>
    <w:p w:rsidR="00AA5816" w:rsidRDefault="00AA5816" w:rsidP="00382010">
      <w:pPr>
        <w:widowControl w:val="0"/>
        <w:autoSpaceDE w:val="0"/>
        <w:autoSpaceDN w:val="0"/>
        <w:adjustRightInd w:val="0"/>
      </w:pPr>
    </w:p>
    <w:p w:rsidR="00AA5816" w:rsidRDefault="00AA5816" w:rsidP="00382010">
      <w:pPr>
        <w:widowControl w:val="0"/>
        <w:autoSpaceDE w:val="0"/>
        <w:autoSpaceDN w:val="0"/>
        <w:adjustRightInd w:val="0"/>
        <w:sectPr w:rsidR="00AA5816">
          <w:type w:val="continuous"/>
          <w:pgSz w:w="11904" w:h="16840"/>
          <w:pgMar w:top="720" w:right="5760" w:bottom="477" w:left="5760" w:header="708" w:footer="708" w:gutter="0"/>
          <w:cols w:space="708" w:equalWidth="0">
            <w:col w:w="380"/>
          </w:cols>
          <w:noEndnote/>
        </w:sectPr>
      </w:pPr>
    </w:p>
    <w:p w:rsidR="00AA5816" w:rsidRDefault="00AA5816" w:rsidP="00382010">
      <w:pPr>
        <w:widowControl w:val="0"/>
        <w:autoSpaceDE w:val="0"/>
        <w:autoSpaceDN w:val="0"/>
        <w:adjustRightInd w:val="0"/>
      </w:pPr>
      <w:bookmarkStart w:id="113" w:name="page247"/>
      <w:bookmarkEnd w:id="113"/>
    </w:p>
    <w:tbl>
      <w:tblPr>
        <w:tblW w:w="0" w:type="auto"/>
        <w:tblInd w:w="2" w:type="dxa"/>
        <w:tblLayout w:type="fixed"/>
        <w:tblCellMar>
          <w:left w:w="0" w:type="dxa"/>
          <w:right w:w="0" w:type="dxa"/>
        </w:tblCellMar>
        <w:tblLook w:val="0000" w:firstRow="0" w:lastRow="0" w:firstColumn="0" w:lastColumn="0" w:noHBand="0" w:noVBand="0"/>
      </w:tblPr>
      <w:tblGrid>
        <w:gridCol w:w="3580"/>
        <w:gridCol w:w="1640"/>
        <w:gridCol w:w="4060"/>
      </w:tblGrid>
      <w:tr w:rsidR="00AA5816" w:rsidRPr="00441609">
        <w:trPr>
          <w:trHeight w:val="310"/>
        </w:trPr>
        <w:tc>
          <w:tcPr>
            <w:tcW w:w="3580" w:type="dxa"/>
            <w:tcBorders>
              <w:top w:val="single" w:sz="8" w:space="0" w:color="auto"/>
              <w:left w:val="single" w:sz="8" w:space="0" w:color="auto"/>
              <w:bottom w:val="nil"/>
              <w:right w:val="single" w:sz="8" w:space="0" w:color="auto"/>
            </w:tcBorders>
            <w:vAlign w:val="bottom"/>
          </w:tcPr>
          <w:p w:rsidR="00AA5816" w:rsidRPr="00441609" w:rsidRDefault="00AA5816" w:rsidP="00382010">
            <w:pPr>
              <w:widowControl w:val="0"/>
              <w:autoSpaceDE w:val="0"/>
              <w:autoSpaceDN w:val="0"/>
              <w:adjustRightInd w:val="0"/>
              <w:ind w:left="120"/>
            </w:pPr>
            <w:r>
              <w:rPr>
                <w:b/>
                <w:bCs/>
                <w:sz w:val="20"/>
                <w:szCs w:val="20"/>
              </w:rPr>
              <w:t>Özellik</w:t>
            </w:r>
          </w:p>
        </w:tc>
        <w:tc>
          <w:tcPr>
            <w:tcW w:w="1640" w:type="dxa"/>
            <w:tcBorders>
              <w:top w:val="single" w:sz="8" w:space="0" w:color="auto"/>
              <w:left w:val="nil"/>
              <w:bottom w:val="nil"/>
              <w:right w:val="single" w:sz="8" w:space="0" w:color="auto"/>
            </w:tcBorders>
            <w:vAlign w:val="bottom"/>
          </w:tcPr>
          <w:p w:rsidR="00AA5816" w:rsidRPr="00441609" w:rsidRDefault="00AA5816" w:rsidP="00382010">
            <w:pPr>
              <w:widowControl w:val="0"/>
              <w:autoSpaceDE w:val="0"/>
              <w:autoSpaceDN w:val="0"/>
              <w:adjustRightInd w:val="0"/>
              <w:ind w:left="80"/>
            </w:pPr>
            <w:r>
              <w:rPr>
                <w:b/>
                <w:bCs/>
                <w:sz w:val="20"/>
                <w:szCs w:val="20"/>
              </w:rPr>
              <w:t>Birim</w:t>
            </w:r>
          </w:p>
        </w:tc>
        <w:tc>
          <w:tcPr>
            <w:tcW w:w="4060" w:type="dxa"/>
            <w:tcBorders>
              <w:top w:val="single" w:sz="8" w:space="0" w:color="auto"/>
              <w:left w:val="nil"/>
              <w:bottom w:val="nil"/>
              <w:right w:val="single" w:sz="8" w:space="0" w:color="auto"/>
            </w:tcBorders>
            <w:vAlign w:val="bottom"/>
          </w:tcPr>
          <w:p w:rsidR="00AA5816" w:rsidRPr="00441609" w:rsidRDefault="00AA5816" w:rsidP="00382010">
            <w:pPr>
              <w:widowControl w:val="0"/>
              <w:autoSpaceDE w:val="0"/>
              <w:autoSpaceDN w:val="0"/>
              <w:adjustRightInd w:val="0"/>
              <w:ind w:left="80"/>
            </w:pPr>
            <w:r>
              <w:rPr>
                <w:b/>
                <w:bCs/>
                <w:sz w:val="20"/>
                <w:szCs w:val="20"/>
              </w:rPr>
              <w:t>Orta zincirli klorlu parafinler</w:t>
            </w:r>
          </w:p>
        </w:tc>
      </w:tr>
      <w:tr w:rsidR="00AA5816" w:rsidRPr="00441609">
        <w:trPr>
          <w:trHeight w:val="38"/>
        </w:trPr>
        <w:tc>
          <w:tcPr>
            <w:tcW w:w="3580" w:type="dxa"/>
            <w:tcBorders>
              <w:top w:val="nil"/>
              <w:left w:val="single" w:sz="8" w:space="0" w:color="auto"/>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3"/>
                <w:szCs w:val="3"/>
              </w:rPr>
            </w:pPr>
          </w:p>
        </w:tc>
        <w:tc>
          <w:tcPr>
            <w:tcW w:w="1640" w:type="dxa"/>
            <w:tcBorders>
              <w:top w:val="nil"/>
              <w:left w:val="nil"/>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3"/>
                <w:szCs w:val="3"/>
              </w:rPr>
            </w:pPr>
          </w:p>
        </w:tc>
        <w:tc>
          <w:tcPr>
            <w:tcW w:w="4060" w:type="dxa"/>
            <w:tcBorders>
              <w:top w:val="nil"/>
              <w:left w:val="nil"/>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3"/>
                <w:szCs w:val="3"/>
              </w:rPr>
            </w:pPr>
          </w:p>
        </w:tc>
      </w:tr>
      <w:tr w:rsidR="00AA5816" w:rsidRPr="00441609">
        <w:trPr>
          <w:trHeight w:val="287"/>
        </w:trPr>
        <w:tc>
          <w:tcPr>
            <w:tcW w:w="3580" w:type="dxa"/>
            <w:tcBorders>
              <w:top w:val="nil"/>
              <w:left w:val="single" w:sz="8" w:space="0" w:color="auto"/>
              <w:bottom w:val="nil"/>
              <w:right w:val="single" w:sz="8" w:space="0" w:color="auto"/>
            </w:tcBorders>
            <w:vAlign w:val="bottom"/>
          </w:tcPr>
          <w:p w:rsidR="00AA5816" w:rsidRPr="00441609" w:rsidRDefault="00AA5816" w:rsidP="00382010">
            <w:pPr>
              <w:widowControl w:val="0"/>
              <w:autoSpaceDE w:val="0"/>
              <w:autoSpaceDN w:val="0"/>
              <w:adjustRightInd w:val="0"/>
              <w:ind w:left="120"/>
            </w:pPr>
            <w:r w:rsidRPr="00441609">
              <w:rPr>
                <w:sz w:val="20"/>
                <w:szCs w:val="20"/>
              </w:rPr>
              <w:t>Koc</w:t>
            </w:r>
          </w:p>
        </w:tc>
        <w:tc>
          <w:tcPr>
            <w:tcW w:w="1640" w:type="dxa"/>
            <w:tcBorders>
              <w:top w:val="nil"/>
              <w:left w:val="nil"/>
              <w:bottom w:val="nil"/>
              <w:right w:val="single" w:sz="8" w:space="0" w:color="auto"/>
            </w:tcBorders>
            <w:vAlign w:val="bottom"/>
          </w:tcPr>
          <w:p w:rsidR="00AA5816" w:rsidRPr="00441609" w:rsidRDefault="00AA5816" w:rsidP="00382010">
            <w:pPr>
              <w:widowControl w:val="0"/>
              <w:autoSpaceDE w:val="0"/>
              <w:autoSpaceDN w:val="0"/>
              <w:adjustRightInd w:val="0"/>
              <w:ind w:left="80"/>
            </w:pPr>
            <w:r w:rsidRPr="00441609">
              <w:rPr>
                <w:sz w:val="20"/>
                <w:szCs w:val="20"/>
              </w:rPr>
              <w:t>l/kg</w:t>
            </w:r>
          </w:p>
        </w:tc>
        <w:tc>
          <w:tcPr>
            <w:tcW w:w="4060" w:type="dxa"/>
            <w:tcBorders>
              <w:top w:val="nil"/>
              <w:left w:val="nil"/>
              <w:bottom w:val="nil"/>
              <w:right w:val="single" w:sz="8" w:space="0" w:color="auto"/>
            </w:tcBorders>
            <w:vAlign w:val="bottom"/>
          </w:tcPr>
          <w:p w:rsidR="00AA5816" w:rsidRPr="00441609" w:rsidRDefault="00AA5816" w:rsidP="00382010">
            <w:pPr>
              <w:widowControl w:val="0"/>
              <w:autoSpaceDE w:val="0"/>
              <w:autoSpaceDN w:val="0"/>
              <w:adjustRightInd w:val="0"/>
              <w:ind w:left="80"/>
            </w:pPr>
            <w:r w:rsidRPr="00441609">
              <w:rPr>
                <w:sz w:val="20"/>
                <w:szCs w:val="20"/>
              </w:rPr>
              <w:t>588,844</w:t>
            </w:r>
          </w:p>
        </w:tc>
      </w:tr>
      <w:tr w:rsidR="00AA5816" w:rsidRPr="00441609">
        <w:trPr>
          <w:trHeight w:val="41"/>
        </w:trPr>
        <w:tc>
          <w:tcPr>
            <w:tcW w:w="3580" w:type="dxa"/>
            <w:tcBorders>
              <w:top w:val="nil"/>
              <w:left w:val="single" w:sz="8" w:space="0" w:color="auto"/>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3"/>
                <w:szCs w:val="3"/>
              </w:rPr>
            </w:pPr>
          </w:p>
        </w:tc>
        <w:tc>
          <w:tcPr>
            <w:tcW w:w="1640" w:type="dxa"/>
            <w:tcBorders>
              <w:top w:val="nil"/>
              <w:left w:val="nil"/>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3"/>
                <w:szCs w:val="3"/>
              </w:rPr>
            </w:pPr>
          </w:p>
        </w:tc>
        <w:tc>
          <w:tcPr>
            <w:tcW w:w="4060" w:type="dxa"/>
            <w:tcBorders>
              <w:top w:val="nil"/>
              <w:left w:val="nil"/>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3"/>
                <w:szCs w:val="3"/>
              </w:rPr>
            </w:pPr>
          </w:p>
        </w:tc>
      </w:tr>
      <w:tr w:rsidR="00AA5816" w:rsidRPr="00441609">
        <w:trPr>
          <w:trHeight w:val="287"/>
        </w:trPr>
        <w:tc>
          <w:tcPr>
            <w:tcW w:w="3580" w:type="dxa"/>
            <w:tcBorders>
              <w:top w:val="nil"/>
              <w:left w:val="single" w:sz="8" w:space="0" w:color="auto"/>
              <w:bottom w:val="nil"/>
              <w:right w:val="single" w:sz="8" w:space="0" w:color="auto"/>
            </w:tcBorders>
            <w:vAlign w:val="bottom"/>
          </w:tcPr>
          <w:p w:rsidR="00AA5816" w:rsidRPr="00441609" w:rsidRDefault="00AA5816" w:rsidP="00382010">
            <w:pPr>
              <w:widowControl w:val="0"/>
              <w:autoSpaceDE w:val="0"/>
              <w:autoSpaceDN w:val="0"/>
              <w:adjustRightInd w:val="0"/>
              <w:ind w:left="120"/>
            </w:pPr>
            <w:r w:rsidRPr="00441609">
              <w:rPr>
                <w:sz w:val="20"/>
                <w:szCs w:val="20"/>
              </w:rPr>
              <w:t>Abi</w:t>
            </w:r>
            <w:r>
              <w:rPr>
                <w:sz w:val="20"/>
                <w:szCs w:val="20"/>
              </w:rPr>
              <w:t>y</w:t>
            </w:r>
            <w:r w:rsidRPr="00441609">
              <w:rPr>
                <w:sz w:val="20"/>
                <w:szCs w:val="20"/>
              </w:rPr>
              <w:t>oti</w:t>
            </w:r>
            <w:r>
              <w:rPr>
                <w:sz w:val="20"/>
                <w:szCs w:val="20"/>
              </w:rPr>
              <w:t>k parçalanma</w:t>
            </w:r>
          </w:p>
        </w:tc>
        <w:tc>
          <w:tcPr>
            <w:tcW w:w="1640" w:type="dxa"/>
            <w:tcBorders>
              <w:top w:val="nil"/>
              <w:left w:val="nil"/>
              <w:bottom w:val="nil"/>
              <w:right w:val="single" w:sz="8" w:space="0" w:color="auto"/>
            </w:tcBorders>
            <w:vAlign w:val="bottom"/>
          </w:tcPr>
          <w:p w:rsidR="00AA5816" w:rsidRPr="00441609" w:rsidRDefault="00AA5816" w:rsidP="00382010">
            <w:pPr>
              <w:widowControl w:val="0"/>
              <w:autoSpaceDE w:val="0"/>
              <w:autoSpaceDN w:val="0"/>
              <w:adjustRightInd w:val="0"/>
              <w:ind w:left="80"/>
            </w:pPr>
            <w:r>
              <w:rPr>
                <w:sz w:val="20"/>
                <w:szCs w:val="20"/>
              </w:rPr>
              <w:t>Yarı-ömür</w:t>
            </w:r>
            <w:r w:rsidRPr="00441609">
              <w:rPr>
                <w:sz w:val="20"/>
                <w:szCs w:val="20"/>
              </w:rPr>
              <w:t xml:space="preserve"> [</w:t>
            </w:r>
            <w:r>
              <w:rPr>
                <w:sz w:val="20"/>
                <w:szCs w:val="20"/>
              </w:rPr>
              <w:t>günler</w:t>
            </w:r>
            <w:r w:rsidRPr="00441609">
              <w:rPr>
                <w:sz w:val="20"/>
                <w:szCs w:val="20"/>
              </w:rPr>
              <w:t>]</w:t>
            </w:r>
          </w:p>
        </w:tc>
        <w:tc>
          <w:tcPr>
            <w:tcW w:w="4060" w:type="dxa"/>
            <w:tcBorders>
              <w:top w:val="nil"/>
              <w:left w:val="nil"/>
              <w:bottom w:val="nil"/>
              <w:right w:val="single" w:sz="8" w:space="0" w:color="auto"/>
            </w:tcBorders>
            <w:vAlign w:val="bottom"/>
          </w:tcPr>
          <w:p w:rsidR="00AA5816" w:rsidRPr="00441609" w:rsidRDefault="00AA5816" w:rsidP="00382010">
            <w:pPr>
              <w:widowControl w:val="0"/>
              <w:autoSpaceDE w:val="0"/>
              <w:autoSpaceDN w:val="0"/>
              <w:adjustRightInd w:val="0"/>
              <w:ind w:left="80"/>
            </w:pPr>
            <w:r>
              <w:rPr>
                <w:sz w:val="20"/>
                <w:szCs w:val="20"/>
              </w:rPr>
              <w:t>Havada 2 gün, hidroliz yok</w:t>
            </w:r>
          </w:p>
        </w:tc>
      </w:tr>
      <w:tr w:rsidR="00AA5816" w:rsidRPr="00441609">
        <w:trPr>
          <w:trHeight w:val="41"/>
        </w:trPr>
        <w:tc>
          <w:tcPr>
            <w:tcW w:w="3580" w:type="dxa"/>
            <w:tcBorders>
              <w:top w:val="nil"/>
              <w:left w:val="single" w:sz="8" w:space="0" w:color="auto"/>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3"/>
                <w:szCs w:val="3"/>
              </w:rPr>
            </w:pPr>
          </w:p>
        </w:tc>
        <w:tc>
          <w:tcPr>
            <w:tcW w:w="1640" w:type="dxa"/>
            <w:tcBorders>
              <w:top w:val="nil"/>
              <w:left w:val="nil"/>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3"/>
                <w:szCs w:val="3"/>
              </w:rPr>
            </w:pPr>
          </w:p>
        </w:tc>
        <w:tc>
          <w:tcPr>
            <w:tcW w:w="4060" w:type="dxa"/>
            <w:tcBorders>
              <w:top w:val="nil"/>
              <w:left w:val="nil"/>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3"/>
                <w:szCs w:val="3"/>
              </w:rPr>
            </w:pPr>
          </w:p>
        </w:tc>
      </w:tr>
      <w:tr w:rsidR="00AA5816" w:rsidRPr="00441609">
        <w:trPr>
          <w:trHeight w:val="287"/>
        </w:trPr>
        <w:tc>
          <w:tcPr>
            <w:tcW w:w="3580" w:type="dxa"/>
            <w:tcBorders>
              <w:top w:val="nil"/>
              <w:left w:val="single" w:sz="8" w:space="0" w:color="auto"/>
              <w:bottom w:val="nil"/>
              <w:right w:val="single" w:sz="8" w:space="0" w:color="auto"/>
            </w:tcBorders>
            <w:vAlign w:val="bottom"/>
          </w:tcPr>
          <w:p w:rsidR="00AA5816" w:rsidRPr="00441609" w:rsidRDefault="00AA5816" w:rsidP="00382010">
            <w:pPr>
              <w:widowControl w:val="0"/>
              <w:autoSpaceDE w:val="0"/>
              <w:autoSpaceDN w:val="0"/>
              <w:adjustRightInd w:val="0"/>
              <w:ind w:left="120"/>
            </w:pPr>
            <w:r w:rsidRPr="00441609">
              <w:rPr>
                <w:sz w:val="20"/>
                <w:szCs w:val="20"/>
              </w:rPr>
              <w:t>Bi</w:t>
            </w:r>
            <w:r>
              <w:rPr>
                <w:sz w:val="20"/>
                <w:szCs w:val="20"/>
              </w:rPr>
              <w:t>y</w:t>
            </w:r>
            <w:r w:rsidRPr="00441609">
              <w:rPr>
                <w:sz w:val="20"/>
                <w:szCs w:val="20"/>
              </w:rPr>
              <w:t>o</w:t>
            </w:r>
            <w:r>
              <w:rPr>
                <w:sz w:val="20"/>
                <w:szCs w:val="20"/>
              </w:rPr>
              <w:t>parçalanma</w:t>
            </w:r>
          </w:p>
        </w:tc>
        <w:tc>
          <w:tcPr>
            <w:tcW w:w="1640" w:type="dxa"/>
            <w:tcBorders>
              <w:top w:val="nil"/>
              <w:left w:val="nil"/>
              <w:bottom w:val="nil"/>
              <w:right w:val="single" w:sz="8" w:space="0" w:color="auto"/>
            </w:tcBorders>
            <w:vAlign w:val="bottom"/>
          </w:tcPr>
          <w:p w:rsidR="00AA5816" w:rsidRPr="00441609" w:rsidRDefault="00AA5816" w:rsidP="00382010">
            <w:pPr>
              <w:widowControl w:val="0"/>
              <w:autoSpaceDE w:val="0"/>
              <w:autoSpaceDN w:val="0"/>
              <w:adjustRightInd w:val="0"/>
            </w:pPr>
          </w:p>
        </w:tc>
        <w:tc>
          <w:tcPr>
            <w:tcW w:w="4060" w:type="dxa"/>
            <w:tcBorders>
              <w:top w:val="nil"/>
              <w:left w:val="nil"/>
              <w:bottom w:val="nil"/>
              <w:right w:val="single" w:sz="8" w:space="0" w:color="auto"/>
            </w:tcBorders>
            <w:vAlign w:val="bottom"/>
          </w:tcPr>
          <w:p w:rsidR="00AA5816" w:rsidRPr="00441609" w:rsidRDefault="00AA5816" w:rsidP="00382010">
            <w:pPr>
              <w:widowControl w:val="0"/>
              <w:autoSpaceDE w:val="0"/>
              <w:autoSpaceDN w:val="0"/>
              <w:adjustRightInd w:val="0"/>
              <w:ind w:left="80"/>
            </w:pPr>
            <w:r>
              <w:rPr>
                <w:sz w:val="20"/>
                <w:szCs w:val="20"/>
              </w:rPr>
              <w:t>Biyoparçalanabilir değil</w:t>
            </w:r>
          </w:p>
        </w:tc>
      </w:tr>
      <w:tr w:rsidR="00AA5816" w:rsidRPr="00441609">
        <w:trPr>
          <w:trHeight w:val="42"/>
        </w:trPr>
        <w:tc>
          <w:tcPr>
            <w:tcW w:w="3580" w:type="dxa"/>
            <w:tcBorders>
              <w:top w:val="nil"/>
              <w:left w:val="single" w:sz="8" w:space="0" w:color="auto"/>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3"/>
                <w:szCs w:val="3"/>
              </w:rPr>
            </w:pPr>
          </w:p>
        </w:tc>
        <w:tc>
          <w:tcPr>
            <w:tcW w:w="1640" w:type="dxa"/>
            <w:tcBorders>
              <w:top w:val="nil"/>
              <w:left w:val="nil"/>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3"/>
                <w:szCs w:val="3"/>
              </w:rPr>
            </w:pPr>
          </w:p>
        </w:tc>
        <w:tc>
          <w:tcPr>
            <w:tcW w:w="4060" w:type="dxa"/>
            <w:tcBorders>
              <w:top w:val="nil"/>
              <w:left w:val="nil"/>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3"/>
                <w:szCs w:val="3"/>
              </w:rPr>
            </w:pPr>
          </w:p>
        </w:tc>
      </w:tr>
    </w:tbl>
    <w:p w:rsidR="00AA5816" w:rsidRDefault="00AA5816" w:rsidP="00382010">
      <w:pPr>
        <w:widowControl w:val="0"/>
        <w:autoSpaceDE w:val="0"/>
        <w:autoSpaceDN w:val="0"/>
        <w:adjustRightInd w:val="0"/>
      </w:pPr>
    </w:p>
    <w:p w:rsidR="00AA5816" w:rsidRDefault="00AA5816" w:rsidP="00382010">
      <w:pPr>
        <w:widowControl w:val="0"/>
        <w:autoSpaceDE w:val="0"/>
        <w:autoSpaceDN w:val="0"/>
        <w:adjustRightInd w:val="0"/>
      </w:pPr>
    </w:p>
    <w:p w:rsidR="00662841" w:rsidRDefault="00662841" w:rsidP="00662841">
      <w:pPr>
        <w:pStyle w:val="ResimYazs"/>
      </w:pPr>
      <w:bookmarkStart w:id="114" w:name="_Toc439671987"/>
      <w:r>
        <w:t xml:space="preserve">Tablo R.18- </w:t>
      </w:r>
      <w:r>
        <w:fldChar w:fldCharType="begin"/>
      </w:r>
      <w:r>
        <w:instrText xml:space="preserve"> SEQ Tablo_R.18- \* ARABIC </w:instrText>
      </w:r>
      <w:r>
        <w:fldChar w:fldCharType="separate"/>
      </w:r>
      <w:r w:rsidR="00B5752B">
        <w:rPr>
          <w:noProof/>
        </w:rPr>
        <w:t>37</w:t>
      </w:r>
      <w:r>
        <w:fldChar w:fldCharType="end"/>
      </w:r>
      <w:r>
        <w:t xml:space="preserve">: </w:t>
      </w:r>
      <w:r w:rsidRPr="00662841">
        <w:rPr>
          <w:b w:val="0"/>
        </w:rPr>
        <w:t>Risk karakerizasyonu için inhalasyonla PNEC ve DNEL</w:t>
      </w:r>
      <w:bookmarkEnd w:id="114"/>
    </w:p>
    <w:tbl>
      <w:tblPr>
        <w:tblW w:w="0" w:type="auto"/>
        <w:tblInd w:w="2" w:type="dxa"/>
        <w:tblLayout w:type="fixed"/>
        <w:tblCellMar>
          <w:left w:w="0" w:type="dxa"/>
          <w:right w:w="0" w:type="dxa"/>
        </w:tblCellMar>
        <w:tblLook w:val="0000" w:firstRow="0" w:lastRow="0" w:firstColumn="0" w:lastColumn="0" w:noHBand="0" w:noVBand="0"/>
      </w:tblPr>
      <w:tblGrid>
        <w:gridCol w:w="3500"/>
        <w:gridCol w:w="1640"/>
        <w:gridCol w:w="4140"/>
      </w:tblGrid>
      <w:tr w:rsidR="00AA5816" w:rsidRPr="00441609">
        <w:trPr>
          <w:trHeight w:val="279"/>
        </w:trPr>
        <w:tc>
          <w:tcPr>
            <w:tcW w:w="3500" w:type="dxa"/>
            <w:tcBorders>
              <w:top w:val="single" w:sz="8" w:space="0" w:color="auto"/>
              <w:left w:val="single" w:sz="8" w:space="0" w:color="auto"/>
              <w:bottom w:val="nil"/>
              <w:right w:val="single" w:sz="8" w:space="0" w:color="auto"/>
            </w:tcBorders>
            <w:vAlign w:val="bottom"/>
          </w:tcPr>
          <w:p w:rsidR="00AA5816" w:rsidRPr="00441609" w:rsidRDefault="00AA5816" w:rsidP="00382010">
            <w:pPr>
              <w:widowControl w:val="0"/>
              <w:autoSpaceDE w:val="0"/>
              <w:autoSpaceDN w:val="0"/>
              <w:adjustRightInd w:val="0"/>
              <w:ind w:left="120"/>
            </w:pPr>
            <w:r>
              <w:rPr>
                <w:b/>
                <w:bCs/>
                <w:sz w:val="20"/>
                <w:szCs w:val="20"/>
              </w:rPr>
              <w:t>Özellik</w:t>
            </w:r>
          </w:p>
        </w:tc>
        <w:tc>
          <w:tcPr>
            <w:tcW w:w="1640" w:type="dxa"/>
            <w:tcBorders>
              <w:top w:val="single" w:sz="8" w:space="0" w:color="auto"/>
              <w:left w:val="nil"/>
              <w:bottom w:val="nil"/>
              <w:right w:val="single" w:sz="8" w:space="0" w:color="auto"/>
            </w:tcBorders>
            <w:vAlign w:val="bottom"/>
          </w:tcPr>
          <w:p w:rsidR="00AA5816" w:rsidRPr="00441609" w:rsidRDefault="00AA5816" w:rsidP="00382010">
            <w:pPr>
              <w:widowControl w:val="0"/>
              <w:autoSpaceDE w:val="0"/>
              <w:autoSpaceDN w:val="0"/>
              <w:adjustRightInd w:val="0"/>
              <w:ind w:left="80"/>
            </w:pPr>
            <w:r>
              <w:rPr>
                <w:b/>
                <w:bCs/>
                <w:sz w:val="20"/>
                <w:szCs w:val="20"/>
              </w:rPr>
              <w:t>Birim</w:t>
            </w:r>
          </w:p>
        </w:tc>
        <w:tc>
          <w:tcPr>
            <w:tcW w:w="4140" w:type="dxa"/>
            <w:tcBorders>
              <w:top w:val="single" w:sz="8" w:space="0" w:color="auto"/>
              <w:left w:val="nil"/>
              <w:bottom w:val="nil"/>
              <w:right w:val="single" w:sz="8" w:space="0" w:color="auto"/>
            </w:tcBorders>
            <w:vAlign w:val="bottom"/>
          </w:tcPr>
          <w:p w:rsidR="00AA5816" w:rsidRPr="00441609" w:rsidRDefault="00AA5816" w:rsidP="00382010">
            <w:pPr>
              <w:widowControl w:val="0"/>
              <w:autoSpaceDE w:val="0"/>
              <w:autoSpaceDN w:val="0"/>
              <w:adjustRightInd w:val="0"/>
              <w:ind w:left="80"/>
            </w:pPr>
            <w:r>
              <w:rPr>
                <w:b/>
                <w:bCs/>
                <w:sz w:val="20"/>
                <w:szCs w:val="20"/>
              </w:rPr>
              <w:t>Orta zincirli klorlu parafinler</w:t>
            </w:r>
          </w:p>
        </w:tc>
      </w:tr>
      <w:tr w:rsidR="00AA5816" w:rsidRPr="00441609">
        <w:trPr>
          <w:trHeight w:val="86"/>
        </w:trPr>
        <w:tc>
          <w:tcPr>
            <w:tcW w:w="3500" w:type="dxa"/>
            <w:tcBorders>
              <w:top w:val="nil"/>
              <w:left w:val="single" w:sz="8" w:space="0" w:color="auto"/>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7"/>
                <w:szCs w:val="7"/>
              </w:rPr>
            </w:pPr>
          </w:p>
        </w:tc>
        <w:tc>
          <w:tcPr>
            <w:tcW w:w="1640" w:type="dxa"/>
            <w:tcBorders>
              <w:top w:val="nil"/>
              <w:left w:val="nil"/>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7"/>
                <w:szCs w:val="7"/>
              </w:rPr>
            </w:pPr>
          </w:p>
        </w:tc>
        <w:tc>
          <w:tcPr>
            <w:tcW w:w="4140" w:type="dxa"/>
            <w:tcBorders>
              <w:top w:val="nil"/>
              <w:left w:val="nil"/>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7"/>
                <w:szCs w:val="7"/>
              </w:rPr>
            </w:pPr>
          </w:p>
        </w:tc>
      </w:tr>
      <w:tr w:rsidR="00AA5816" w:rsidRPr="00441609">
        <w:trPr>
          <w:trHeight w:val="250"/>
        </w:trPr>
        <w:tc>
          <w:tcPr>
            <w:tcW w:w="3500" w:type="dxa"/>
            <w:tcBorders>
              <w:top w:val="nil"/>
              <w:left w:val="single" w:sz="8" w:space="0" w:color="auto"/>
              <w:bottom w:val="nil"/>
              <w:right w:val="single" w:sz="8" w:space="0" w:color="auto"/>
            </w:tcBorders>
            <w:vAlign w:val="bottom"/>
          </w:tcPr>
          <w:p w:rsidR="00AA5816" w:rsidRPr="00441609" w:rsidRDefault="00AA5816" w:rsidP="00382010">
            <w:pPr>
              <w:widowControl w:val="0"/>
              <w:autoSpaceDE w:val="0"/>
              <w:autoSpaceDN w:val="0"/>
              <w:adjustRightInd w:val="0"/>
              <w:ind w:left="100"/>
            </w:pPr>
            <w:r w:rsidRPr="00441609">
              <w:rPr>
                <w:sz w:val="20"/>
                <w:szCs w:val="20"/>
              </w:rPr>
              <w:t>PNEC</w:t>
            </w:r>
            <w:r w:rsidRPr="00441609">
              <w:rPr>
                <w:sz w:val="12"/>
                <w:szCs w:val="12"/>
              </w:rPr>
              <w:t>,</w:t>
            </w:r>
            <w:r>
              <w:rPr>
                <w:sz w:val="12"/>
                <w:szCs w:val="12"/>
              </w:rPr>
              <w:t>su</w:t>
            </w:r>
          </w:p>
        </w:tc>
        <w:tc>
          <w:tcPr>
            <w:tcW w:w="1640" w:type="dxa"/>
            <w:tcBorders>
              <w:top w:val="nil"/>
              <w:left w:val="nil"/>
              <w:bottom w:val="nil"/>
              <w:right w:val="single" w:sz="8" w:space="0" w:color="auto"/>
            </w:tcBorders>
            <w:vAlign w:val="bottom"/>
          </w:tcPr>
          <w:p w:rsidR="00AA5816" w:rsidRPr="00441609" w:rsidRDefault="00AA5816" w:rsidP="00382010">
            <w:pPr>
              <w:widowControl w:val="0"/>
              <w:autoSpaceDE w:val="0"/>
              <w:autoSpaceDN w:val="0"/>
              <w:adjustRightInd w:val="0"/>
              <w:ind w:left="100"/>
            </w:pPr>
            <w:r w:rsidRPr="00441609">
              <w:rPr>
                <w:sz w:val="20"/>
                <w:szCs w:val="20"/>
              </w:rPr>
              <w:t>µg/l</w:t>
            </w:r>
          </w:p>
        </w:tc>
        <w:tc>
          <w:tcPr>
            <w:tcW w:w="4140" w:type="dxa"/>
            <w:tcBorders>
              <w:top w:val="nil"/>
              <w:left w:val="nil"/>
              <w:bottom w:val="nil"/>
              <w:right w:val="single" w:sz="8" w:space="0" w:color="auto"/>
            </w:tcBorders>
            <w:vAlign w:val="bottom"/>
          </w:tcPr>
          <w:p w:rsidR="00AA5816" w:rsidRPr="00441609" w:rsidRDefault="00AA5816" w:rsidP="00382010">
            <w:pPr>
              <w:widowControl w:val="0"/>
              <w:autoSpaceDE w:val="0"/>
              <w:autoSpaceDN w:val="0"/>
              <w:adjustRightInd w:val="0"/>
              <w:jc w:val="center"/>
            </w:pPr>
            <w:r w:rsidRPr="00441609">
              <w:rPr>
                <w:w w:val="99"/>
                <w:sz w:val="20"/>
                <w:szCs w:val="20"/>
              </w:rPr>
              <w:t>1</w:t>
            </w:r>
          </w:p>
        </w:tc>
      </w:tr>
      <w:tr w:rsidR="00AA5816" w:rsidRPr="00441609">
        <w:trPr>
          <w:trHeight w:val="90"/>
        </w:trPr>
        <w:tc>
          <w:tcPr>
            <w:tcW w:w="3500" w:type="dxa"/>
            <w:tcBorders>
              <w:top w:val="nil"/>
              <w:left w:val="single" w:sz="8" w:space="0" w:color="auto"/>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7"/>
                <w:szCs w:val="7"/>
              </w:rPr>
            </w:pPr>
          </w:p>
        </w:tc>
        <w:tc>
          <w:tcPr>
            <w:tcW w:w="1640" w:type="dxa"/>
            <w:tcBorders>
              <w:top w:val="nil"/>
              <w:left w:val="nil"/>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7"/>
                <w:szCs w:val="7"/>
              </w:rPr>
            </w:pPr>
          </w:p>
        </w:tc>
        <w:tc>
          <w:tcPr>
            <w:tcW w:w="4140" w:type="dxa"/>
            <w:tcBorders>
              <w:top w:val="nil"/>
              <w:left w:val="nil"/>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7"/>
                <w:szCs w:val="7"/>
              </w:rPr>
            </w:pPr>
          </w:p>
        </w:tc>
      </w:tr>
      <w:tr w:rsidR="00AA5816" w:rsidRPr="00441609">
        <w:trPr>
          <w:trHeight w:val="340"/>
        </w:trPr>
        <w:tc>
          <w:tcPr>
            <w:tcW w:w="3500" w:type="dxa"/>
            <w:tcBorders>
              <w:top w:val="nil"/>
              <w:left w:val="single" w:sz="8" w:space="0" w:color="auto"/>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ind w:left="100"/>
            </w:pPr>
            <w:r w:rsidRPr="00441609">
              <w:rPr>
                <w:sz w:val="20"/>
                <w:szCs w:val="20"/>
              </w:rPr>
              <w:t>PNEC</w:t>
            </w:r>
            <w:r>
              <w:rPr>
                <w:sz w:val="25"/>
                <w:szCs w:val="25"/>
                <w:vertAlign w:val="subscript"/>
              </w:rPr>
              <w:t>toprak</w:t>
            </w:r>
          </w:p>
        </w:tc>
        <w:tc>
          <w:tcPr>
            <w:tcW w:w="1640" w:type="dxa"/>
            <w:tcBorders>
              <w:top w:val="nil"/>
              <w:left w:val="nil"/>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ind w:left="100"/>
            </w:pPr>
            <w:r w:rsidRPr="00441609">
              <w:rPr>
                <w:sz w:val="20"/>
                <w:szCs w:val="20"/>
              </w:rPr>
              <w:t>mg/kg</w:t>
            </w:r>
          </w:p>
        </w:tc>
        <w:tc>
          <w:tcPr>
            <w:tcW w:w="4140" w:type="dxa"/>
            <w:tcBorders>
              <w:top w:val="nil"/>
              <w:left w:val="nil"/>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jc w:val="center"/>
            </w:pPr>
            <w:r w:rsidRPr="00441609">
              <w:rPr>
                <w:sz w:val="20"/>
                <w:szCs w:val="20"/>
              </w:rPr>
              <w:t>10.6</w:t>
            </w:r>
          </w:p>
        </w:tc>
      </w:tr>
      <w:tr w:rsidR="00AA5816" w:rsidRPr="00441609">
        <w:trPr>
          <w:trHeight w:val="250"/>
        </w:trPr>
        <w:tc>
          <w:tcPr>
            <w:tcW w:w="3500" w:type="dxa"/>
            <w:tcBorders>
              <w:top w:val="nil"/>
              <w:left w:val="single" w:sz="8" w:space="0" w:color="auto"/>
              <w:bottom w:val="nil"/>
              <w:right w:val="single" w:sz="8" w:space="0" w:color="auto"/>
            </w:tcBorders>
            <w:vAlign w:val="bottom"/>
          </w:tcPr>
          <w:p w:rsidR="00AA5816" w:rsidRPr="00441609" w:rsidRDefault="00AA5816" w:rsidP="00382010">
            <w:pPr>
              <w:widowControl w:val="0"/>
              <w:autoSpaceDE w:val="0"/>
              <w:autoSpaceDN w:val="0"/>
              <w:adjustRightInd w:val="0"/>
              <w:ind w:left="100"/>
            </w:pPr>
            <w:r w:rsidRPr="00441609">
              <w:rPr>
                <w:sz w:val="20"/>
                <w:szCs w:val="20"/>
              </w:rPr>
              <w:t>PNEC</w:t>
            </w:r>
            <w:r w:rsidRPr="00441609">
              <w:rPr>
                <w:sz w:val="12"/>
                <w:szCs w:val="12"/>
              </w:rPr>
              <w:t>s</w:t>
            </w:r>
            <w:r>
              <w:rPr>
                <w:sz w:val="12"/>
                <w:szCs w:val="12"/>
              </w:rPr>
              <w:t>ediment</w:t>
            </w:r>
          </w:p>
        </w:tc>
        <w:tc>
          <w:tcPr>
            <w:tcW w:w="1640" w:type="dxa"/>
            <w:tcBorders>
              <w:top w:val="nil"/>
              <w:left w:val="nil"/>
              <w:bottom w:val="nil"/>
              <w:right w:val="single" w:sz="8" w:space="0" w:color="auto"/>
            </w:tcBorders>
            <w:vAlign w:val="bottom"/>
          </w:tcPr>
          <w:p w:rsidR="00AA5816" w:rsidRPr="00441609" w:rsidRDefault="00AA5816" w:rsidP="00382010">
            <w:pPr>
              <w:widowControl w:val="0"/>
              <w:autoSpaceDE w:val="0"/>
              <w:autoSpaceDN w:val="0"/>
              <w:adjustRightInd w:val="0"/>
              <w:ind w:left="100"/>
            </w:pPr>
            <w:r w:rsidRPr="00441609">
              <w:rPr>
                <w:sz w:val="20"/>
                <w:szCs w:val="20"/>
              </w:rPr>
              <w:t>mg/kg</w:t>
            </w:r>
          </w:p>
        </w:tc>
        <w:tc>
          <w:tcPr>
            <w:tcW w:w="4140" w:type="dxa"/>
            <w:tcBorders>
              <w:top w:val="nil"/>
              <w:left w:val="nil"/>
              <w:bottom w:val="nil"/>
              <w:right w:val="single" w:sz="8" w:space="0" w:color="auto"/>
            </w:tcBorders>
            <w:vAlign w:val="bottom"/>
          </w:tcPr>
          <w:p w:rsidR="00AA5816" w:rsidRPr="00441609" w:rsidRDefault="00AA5816" w:rsidP="00382010">
            <w:pPr>
              <w:widowControl w:val="0"/>
              <w:autoSpaceDE w:val="0"/>
              <w:autoSpaceDN w:val="0"/>
              <w:adjustRightInd w:val="0"/>
              <w:jc w:val="center"/>
            </w:pPr>
            <w:r w:rsidRPr="00441609">
              <w:rPr>
                <w:w w:val="99"/>
                <w:sz w:val="20"/>
                <w:szCs w:val="20"/>
              </w:rPr>
              <w:t>5</w:t>
            </w:r>
          </w:p>
        </w:tc>
      </w:tr>
      <w:tr w:rsidR="00AA5816" w:rsidRPr="00441609">
        <w:trPr>
          <w:trHeight w:val="90"/>
        </w:trPr>
        <w:tc>
          <w:tcPr>
            <w:tcW w:w="3500" w:type="dxa"/>
            <w:tcBorders>
              <w:top w:val="nil"/>
              <w:left w:val="single" w:sz="8" w:space="0" w:color="auto"/>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7"/>
                <w:szCs w:val="7"/>
              </w:rPr>
            </w:pPr>
          </w:p>
        </w:tc>
        <w:tc>
          <w:tcPr>
            <w:tcW w:w="1640" w:type="dxa"/>
            <w:tcBorders>
              <w:top w:val="nil"/>
              <w:left w:val="nil"/>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7"/>
                <w:szCs w:val="7"/>
              </w:rPr>
            </w:pPr>
          </w:p>
        </w:tc>
        <w:tc>
          <w:tcPr>
            <w:tcW w:w="4140" w:type="dxa"/>
            <w:tcBorders>
              <w:top w:val="nil"/>
              <w:left w:val="nil"/>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rPr>
                <w:sz w:val="7"/>
                <w:szCs w:val="7"/>
              </w:rPr>
            </w:pPr>
          </w:p>
        </w:tc>
      </w:tr>
      <w:tr w:rsidR="00AA5816" w:rsidRPr="00441609">
        <w:trPr>
          <w:trHeight w:val="401"/>
        </w:trPr>
        <w:tc>
          <w:tcPr>
            <w:tcW w:w="3500" w:type="dxa"/>
            <w:tcBorders>
              <w:top w:val="nil"/>
              <w:left w:val="single" w:sz="8" w:space="0" w:color="auto"/>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ind w:left="100"/>
            </w:pPr>
            <w:r w:rsidRPr="00441609">
              <w:rPr>
                <w:sz w:val="20"/>
                <w:szCs w:val="20"/>
              </w:rPr>
              <w:t>DNEL</w:t>
            </w:r>
            <w:r w:rsidRPr="00441609">
              <w:rPr>
                <w:sz w:val="25"/>
                <w:szCs w:val="25"/>
                <w:vertAlign w:val="subscript"/>
              </w:rPr>
              <w:t>inhala</w:t>
            </w:r>
            <w:r w:rsidR="00662841">
              <w:rPr>
                <w:sz w:val="25"/>
                <w:szCs w:val="25"/>
                <w:vertAlign w:val="subscript"/>
              </w:rPr>
              <w:t>syon</w:t>
            </w:r>
          </w:p>
        </w:tc>
        <w:tc>
          <w:tcPr>
            <w:tcW w:w="1640" w:type="dxa"/>
            <w:tcBorders>
              <w:top w:val="nil"/>
              <w:left w:val="nil"/>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ind w:left="100"/>
            </w:pPr>
            <w:r w:rsidRPr="00441609">
              <w:rPr>
                <w:sz w:val="20"/>
                <w:szCs w:val="20"/>
              </w:rPr>
              <w:t>mg/m</w:t>
            </w:r>
            <w:r w:rsidRPr="00441609">
              <w:rPr>
                <w:sz w:val="25"/>
                <w:szCs w:val="25"/>
                <w:vertAlign w:val="superscript"/>
              </w:rPr>
              <w:t>3</w:t>
            </w:r>
          </w:p>
        </w:tc>
        <w:tc>
          <w:tcPr>
            <w:tcW w:w="4140" w:type="dxa"/>
            <w:tcBorders>
              <w:top w:val="nil"/>
              <w:left w:val="nil"/>
              <w:bottom w:val="single" w:sz="8" w:space="0" w:color="auto"/>
              <w:right w:val="single" w:sz="8" w:space="0" w:color="auto"/>
            </w:tcBorders>
            <w:vAlign w:val="bottom"/>
          </w:tcPr>
          <w:p w:rsidR="00AA5816" w:rsidRPr="00441609" w:rsidRDefault="00AA5816" w:rsidP="00382010">
            <w:pPr>
              <w:widowControl w:val="0"/>
              <w:autoSpaceDE w:val="0"/>
              <w:autoSpaceDN w:val="0"/>
              <w:adjustRightInd w:val="0"/>
              <w:jc w:val="center"/>
            </w:pPr>
            <w:r w:rsidRPr="00441609">
              <w:rPr>
                <w:sz w:val="20"/>
                <w:szCs w:val="20"/>
              </w:rPr>
              <w:t>0.32</w:t>
            </w:r>
          </w:p>
        </w:tc>
      </w:tr>
    </w:tbl>
    <w:p w:rsidR="00AA5816" w:rsidRDefault="00AA5816" w:rsidP="00382010">
      <w:pPr>
        <w:widowControl w:val="0"/>
        <w:autoSpaceDE w:val="0"/>
        <w:autoSpaceDN w:val="0"/>
        <w:adjustRightInd w:val="0"/>
      </w:pPr>
    </w:p>
    <w:p w:rsidR="00AA5816" w:rsidRDefault="00AA5816" w:rsidP="00382010">
      <w:pPr>
        <w:widowControl w:val="0"/>
        <w:autoSpaceDE w:val="0"/>
        <w:autoSpaceDN w:val="0"/>
        <w:adjustRightInd w:val="0"/>
      </w:pPr>
    </w:p>
    <w:p w:rsidR="00AA5816" w:rsidRPr="003E123B" w:rsidRDefault="00AA5816" w:rsidP="006E3567">
      <w:pPr>
        <w:pStyle w:val="ListeParagraf"/>
        <w:widowControl w:val="0"/>
        <w:numPr>
          <w:ilvl w:val="0"/>
          <w:numId w:val="65"/>
        </w:numPr>
        <w:overflowPunct w:val="0"/>
        <w:autoSpaceDE w:val="0"/>
        <w:autoSpaceDN w:val="0"/>
        <w:adjustRightInd w:val="0"/>
        <w:jc w:val="both"/>
        <w:rPr>
          <w:b/>
          <w:bCs/>
          <w:sz w:val="23"/>
          <w:szCs w:val="23"/>
        </w:rPr>
      </w:pPr>
      <w:r w:rsidRPr="003E123B">
        <w:rPr>
          <w:b/>
          <w:bCs/>
          <w:sz w:val="23"/>
          <w:szCs w:val="23"/>
        </w:rPr>
        <w:t>Atık akışlarının ilişkisi-değerlendirme kapsamı</w:t>
      </w:r>
    </w:p>
    <w:p w:rsidR="00662841" w:rsidRDefault="00662841" w:rsidP="00382010">
      <w:pPr>
        <w:widowControl w:val="0"/>
        <w:overflowPunct w:val="0"/>
        <w:autoSpaceDE w:val="0"/>
        <w:autoSpaceDN w:val="0"/>
        <w:adjustRightInd w:val="0"/>
        <w:ind w:left="6"/>
        <w:jc w:val="both"/>
        <w:rPr>
          <w:sz w:val="23"/>
          <w:szCs w:val="23"/>
        </w:rPr>
      </w:pPr>
    </w:p>
    <w:p w:rsidR="00AA5816" w:rsidRPr="003E123B" w:rsidRDefault="00AA5816" w:rsidP="00382010">
      <w:pPr>
        <w:widowControl w:val="0"/>
        <w:overflowPunct w:val="0"/>
        <w:autoSpaceDE w:val="0"/>
        <w:autoSpaceDN w:val="0"/>
        <w:adjustRightInd w:val="0"/>
        <w:ind w:left="6"/>
        <w:jc w:val="both"/>
        <w:rPr>
          <w:sz w:val="23"/>
          <w:szCs w:val="23"/>
        </w:rPr>
      </w:pPr>
      <w:r w:rsidRPr="003E123B">
        <w:rPr>
          <w:sz w:val="23"/>
          <w:szCs w:val="23"/>
        </w:rPr>
        <w:t>MCCPler sadece endüstriyel ve profesyonel uygulamalarda kullanılır. MCCPlerin tüketici kullanımlarından atık meydana gelmez. Ancak, karbonsuz kağıt tüketiciler tarafından kullanılabilir. Bu nedenle, tüketici tarafından karbonsoz kopya kağıdı kullanımı değerlendirmenin içindedir.</w:t>
      </w:r>
    </w:p>
    <w:p w:rsidR="00662841" w:rsidRDefault="00662841" w:rsidP="00382010">
      <w:pPr>
        <w:widowControl w:val="0"/>
        <w:overflowPunct w:val="0"/>
        <w:autoSpaceDE w:val="0"/>
        <w:autoSpaceDN w:val="0"/>
        <w:adjustRightInd w:val="0"/>
        <w:ind w:left="6"/>
        <w:jc w:val="both"/>
        <w:rPr>
          <w:sz w:val="23"/>
          <w:szCs w:val="23"/>
        </w:rPr>
      </w:pPr>
    </w:p>
    <w:p w:rsidR="00AA5816" w:rsidRDefault="00AA5816" w:rsidP="00382010">
      <w:pPr>
        <w:widowControl w:val="0"/>
        <w:overflowPunct w:val="0"/>
        <w:autoSpaceDE w:val="0"/>
        <w:autoSpaceDN w:val="0"/>
        <w:adjustRightInd w:val="0"/>
        <w:ind w:left="6"/>
        <w:jc w:val="both"/>
        <w:rPr>
          <w:sz w:val="23"/>
          <w:szCs w:val="23"/>
        </w:rPr>
      </w:pPr>
      <w:r w:rsidRPr="003E123B">
        <w:rPr>
          <w:sz w:val="23"/>
          <w:szCs w:val="23"/>
        </w:rPr>
        <w:t>MCCP yaşam döngüsü aşamaları üretimlerini, karışım förmülasyonlarını ve karşımların eşya içine dahil olsun olmasın profesyonel kullanımlarını içerir. Bu yüzden, tüm yaşam döngüsü aşamalarında atık oluşabilir.</w:t>
      </w:r>
    </w:p>
    <w:p w:rsidR="00AA5816" w:rsidRPr="003E123B" w:rsidRDefault="00AA5816" w:rsidP="00382010">
      <w:pPr>
        <w:widowControl w:val="0"/>
        <w:overflowPunct w:val="0"/>
        <w:autoSpaceDE w:val="0"/>
        <w:autoSpaceDN w:val="0"/>
        <w:adjustRightInd w:val="0"/>
        <w:ind w:left="6"/>
        <w:jc w:val="both"/>
        <w:rPr>
          <w:sz w:val="23"/>
          <w:szCs w:val="23"/>
        </w:rPr>
      </w:pPr>
    </w:p>
    <w:p w:rsidR="00AA5816" w:rsidRPr="003E123B" w:rsidRDefault="00AA5816" w:rsidP="006E3567">
      <w:pPr>
        <w:widowControl w:val="0"/>
        <w:numPr>
          <w:ilvl w:val="0"/>
          <w:numId w:val="66"/>
        </w:numPr>
        <w:overflowPunct w:val="0"/>
        <w:autoSpaceDE w:val="0"/>
        <w:autoSpaceDN w:val="0"/>
        <w:adjustRightInd w:val="0"/>
        <w:ind w:left="726" w:hanging="726"/>
        <w:jc w:val="both"/>
        <w:rPr>
          <w:b/>
          <w:bCs/>
          <w:sz w:val="23"/>
          <w:szCs w:val="23"/>
        </w:rPr>
      </w:pPr>
      <w:r w:rsidRPr="003E123B">
        <w:rPr>
          <w:b/>
          <w:bCs/>
          <w:sz w:val="23"/>
          <w:szCs w:val="23"/>
        </w:rPr>
        <w:t xml:space="preserve">Temel atık akışlarının eldesi </w:t>
      </w:r>
    </w:p>
    <w:p w:rsidR="00662841" w:rsidRDefault="00662841" w:rsidP="00382010">
      <w:pPr>
        <w:widowControl w:val="0"/>
        <w:overflowPunct w:val="0"/>
        <w:autoSpaceDE w:val="0"/>
        <w:autoSpaceDN w:val="0"/>
        <w:adjustRightInd w:val="0"/>
        <w:jc w:val="both"/>
        <w:rPr>
          <w:sz w:val="23"/>
          <w:szCs w:val="23"/>
        </w:rPr>
      </w:pPr>
    </w:p>
    <w:p w:rsidR="00AA5816" w:rsidRPr="003E123B" w:rsidRDefault="00AA5816" w:rsidP="00382010">
      <w:pPr>
        <w:widowControl w:val="0"/>
        <w:overflowPunct w:val="0"/>
        <w:autoSpaceDE w:val="0"/>
        <w:autoSpaceDN w:val="0"/>
        <w:adjustRightInd w:val="0"/>
        <w:jc w:val="both"/>
        <w:rPr>
          <w:sz w:val="23"/>
          <w:szCs w:val="23"/>
        </w:rPr>
      </w:pPr>
      <w:r w:rsidRPr="003E123B">
        <w:rPr>
          <w:sz w:val="23"/>
          <w:szCs w:val="23"/>
        </w:rPr>
        <w:t>Kayıt yaptıran yılda 2700 t</w:t>
      </w:r>
      <w:r>
        <w:rPr>
          <w:sz w:val="23"/>
          <w:szCs w:val="23"/>
        </w:rPr>
        <w:t>/a</w:t>
      </w:r>
      <w:r w:rsidRPr="003E123B">
        <w:rPr>
          <w:sz w:val="23"/>
          <w:szCs w:val="23"/>
        </w:rPr>
        <w:t xml:space="preserve"> üretmektedir. Müşterilerden bilgileri toplamış ve üç tanmlanmış kullanımı ilişkili olarak belirlemiştir.</w:t>
      </w:r>
      <w:r w:rsidR="00662841">
        <w:rPr>
          <w:sz w:val="23"/>
          <w:szCs w:val="23"/>
        </w:rPr>
        <w:t xml:space="preserve"> </w:t>
      </w:r>
      <w:r w:rsidRPr="003E123B">
        <w:rPr>
          <w:sz w:val="23"/>
          <w:szCs w:val="23"/>
        </w:rPr>
        <w:t>Tüm müşterilere danışılmasa da ilişkili endüstri sektörlerinde özelleşmiş olan ana müşteriler MCCPlerin diğer alanlarda anlamlı kullanımını dışlamışlardır.</w:t>
      </w:r>
      <w:r w:rsidR="00662841">
        <w:rPr>
          <w:sz w:val="23"/>
          <w:szCs w:val="23"/>
        </w:rPr>
        <w:t xml:space="preserve"> </w:t>
      </w:r>
      <w:r w:rsidRPr="003E123B">
        <w:rPr>
          <w:sz w:val="23"/>
          <w:szCs w:val="23"/>
        </w:rPr>
        <w:t>Bu yüzden, üretici şu kullanımları tanımlamıştır:</w:t>
      </w:r>
    </w:p>
    <w:p w:rsidR="00AA5816" w:rsidRDefault="00AA5816" w:rsidP="006E3567">
      <w:pPr>
        <w:pStyle w:val="ListeParagraf"/>
        <w:widowControl w:val="0"/>
        <w:numPr>
          <w:ilvl w:val="0"/>
          <w:numId w:val="64"/>
        </w:numPr>
        <w:overflowPunct w:val="0"/>
        <w:autoSpaceDE w:val="0"/>
        <w:autoSpaceDN w:val="0"/>
        <w:adjustRightInd w:val="0"/>
        <w:ind w:right="3100"/>
        <w:jc w:val="both"/>
        <w:rPr>
          <w:sz w:val="23"/>
          <w:szCs w:val="23"/>
        </w:rPr>
      </w:pPr>
      <w:r w:rsidRPr="003E123B">
        <w:rPr>
          <w:sz w:val="23"/>
          <w:szCs w:val="23"/>
        </w:rPr>
        <w:t>Metal kesici sıvılar (üretim hacminin %60’ı)</w:t>
      </w:r>
      <w:r>
        <w:rPr>
          <w:sz w:val="23"/>
          <w:szCs w:val="23"/>
        </w:rPr>
        <w:t xml:space="preserve"> – PC25</w:t>
      </w:r>
    </w:p>
    <w:p w:rsidR="00AA5816" w:rsidRDefault="00AA5816" w:rsidP="006E3567">
      <w:pPr>
        <w:pStyle w:val="ListeParagraf"/>
        <w:widowControl w:val="0"/>
        <w:numPr>
          <w:ilvl w:val="0"/>
          <w:numId w:val="64"/>
        </w:numPr>
        <w:overflowPunct w:val="0"/>
        <w:autoSpaceDE w:val="0"/>
        <w:autoSpaceDN w:val="0"/>
        <w:adjustRightInd w:val="0"/>
        <w:ind w:right="3100"/>
        <w:jc w:val="both"/>
        <w:rPr>
          <w:sz w:val="23"/>
          <w:szCs w:val="23"/>
        </w:rPr>
      </w:pPr>
      <w:r>
        <w:rPr>
          <w:sz w:val="23"/>
          <w:szCs w:val="23"/>
        </w:rPr>
        <w:t xml:space="preserve">Dolgu macunları </w:t>
      </w:r>
      <w:r w:rsidRPr="003E123B">
        <w:rPr>
          <w:sz w:val="23"/>
          <w:szCs w:val="23"/>
        </w:rPr>
        <w:t xml:space="preserve">(üretim hacminin yaklaşık % 25’i) – PC1 </w:t>
      </w:r>
    </w:p>
    <w:p w:rsidR="00AA5816" w:rsidRPr="003E123B" w:rsidRDefault="00AA5816" w:rsidP="006E3567">
      <w:pPr>
        <w:pStyle w:val="ListeParagraf"/>
        <w:widowControl w:val="0"/>
        <w:numPr>
          <w:ilvl w:val="0"/>
          <w:numId w:val="64"/>
        </w:numPr>
        <w:overflowPunct w:val="0"/>
        <w:autoSpaceDE w:val="0"/>
        <w:autoSpaceDN w:val="0"/>
        <w:adjustRightInd w:val="0"/>
        <w:ind w:right="1853"/>
        <w:jc w:val="both"/>
        <w:rPr>
          <w:sz w:val="23"/>
          <w:szCs w:val="23"/>
        </w:rPr>
      </w:pPr>
      <w:r w:rsidRPr="003E123B">
        <w:rPr>
          <w:sz w:val="23"/>
          <w:szCs w:val="23"/>
        </w:rPr>
        <w:t>Karbonsuz kopya kağıdı (üretim hacminin yaklaşık %15’i)</w:t>
      </w:r>
      <w:r>
        <w:rPr>
          <w:sz w:val="23"/>
          <w:szCs w:val="23"/>
        </w:rPr>
        <w:t xml:space="preserve"> -</w:t>
      </w:r>
      <w:r w:rsidR="00662841">
        <w:rPr>
          <w:sz w:val="23"/>
          <w:szCs w:val="23"/>
        </w:rPr>
        <w:t>A</w:t>
      </w:r>
      <w:r w:rsidRPr="003E123B">
        <w:rPr>
          <w:sz w:val="23"/>
          <w:szCs w:val="23"/>
        </w:rPr>
        <w:t>C</w:t>
      </w:r>
      <w:r>
        <w:rPr>
          <w:sz w:val="23"/>
          <w:szCs w:val="23"/>
        </w:rPr>
        <w:t>8</w:t>
      </w:r>
    </w:p>
    <w:p w:rsidR="00AA5816" w:rsidRPr="003E123B" w:rsidRDefault="00AA5816" w:rsidP="00382010">
      <w:pPr>
        <w:widowControl w:val="0"/>
        <w:autoSpaceDE w:val="0"/>
        <w:autoSpaceDN w:val="0"/>
        <w:adjustRightInd w:val="0"/>
        <w:jc w:val="both"/>
        <w:rPr>
          <w:sz w:val="23"/>
          <w:szCs w:val="23"/>
        </w:rPr>
      </w:pPr>
    </w:p>
    <w:p w:rsidR="00AA5816" w:rsidRPr="00662841" w:rsidRDefault="00AA5816" w:rsidP="00662841">
      <w:pPr>
        <w:widowControl w:val="0"/>
        <w:overflowPunct w:val="0"/>
        <w:autoSpaceDE w:val="0"/>
        <w:autoSpaceDN w:val="0"/>
        <w:adjustRightInd w:val="0"/>
        <w:jc w:val="both"/>
        <w:rPr>
          <w:sz w:val="23"/>
          <w:szCs w:val="23"/>
        </w:rPr>
        <w:sectPr w:rsidR="00AA5816" w:rsidRPr="00662841">
          <w:pgSz w:w="11904" w:h="16840"/>
          <w:pgMar w:top="720" w:right="1120" w:bottom="477" w:left="1134" w:header="708" w:footer="708" w:gutter="0"/>
          <w:cols w:space="708" w:equalWidth="0">
            <w:col w:w="9646"/>
          </w:cols>
          <w:noEndnote/>
        </w:sectPr>
      </w:pPr>
      <w:r w:rsidRPr="003E123B">
        <w:rPr>
          <w:sz w:val="23"/>
          <w:szCs w:val="23"/>
        </w:rPr>
        <w:t xml:space="preserve">Tablo R.18- 38’te, tanımlanmış kullanımların her yaşam döngüsü aşamasında meydana gelen atık tipleri verlmiştir. Üretici rehber tarafından sağlanan bilgileri, kurum içi bilgileri ve ana müşteri bilgilerini kullanmıştır. Atıklar içindeki MCCP miktarları ilişkili kullanım miktar paylarını da (ana müşterilerce belirtilen) içermektedir. Bu değer, bölgesel ölçekte </w:t>
      </w:r>
      <w:r w:rsidR="00662841">
        <w:rPr>
          <w:sz w:val="23"/>
          <w:szCs w:val="23"/>
        </w:rPr>
        <w:t>tahminler için kullanılacaktır.</w:t>
      </w:r>
    </w:p>
    <w:p w:rsidR="00AA5816" w:rsidRDefault="00AA5816" w:rsidP="00382010">
      <w:pPr>
        <w:widowControl w:val="0"/>
        <w:autoSpaceDE w:val="0"/>
        <w:autoSpaceDN w:val="0"/>
        <w:adjustRightInd w:val="0"/>
      </w:pPr>
    </w:p>
    <w:p w:rsidR="00AA5816" w:rsidRDefault="00AA5816" w:rsidP="00382010">
      <w:pPr>
        <w:widowControl w:val="0"/>
        <w:autoSpaceDE w:val="0"/>
        <w:autoSpaceDN w:val="0"/>
        <w:adjustRightInd w:val="0"/>
      </w:pPr>
    </w:p>
    <w:p w:rsidR="00AA5816" w:rsidRDefault="00AA5816" w:rsidP="00382010">
      <w:pPr>
        <w:sectPr w:rsidR="00AA5816">
          <w:type w:val="continuous"/>
          <w:pgSz w:w="11904" w:h="16840"/>
          <w:pgMar w:top="720" w:right="5760" w:bottom="477" w:left="5760" w:header="708" w:footer="708" w:gutter="0"/>
          <w:cols w:space="708" w:equalWidth="0">
            <w:col w:w="380"/>
          </w:cols>
          <w:noEndnote/>
        </w:sectPr>
      </w:pPr>
    </w:p>
    <w:p w:rsidR="00AA5816" w:rsidRDefault="00AA5816" w:rsidP="00382010">
      <w:pPr>
        <w:widowControl w:val="0"/>
        <w:overflowPunct w:val="0"/>
        <w:autoSpaceDE w:val="0"/>
        <w:autoSpaceDN w:val="0"/>
        <w:adjustRightInd w:val="0"/>
        <w:jc w:val="both"/>
        <w:rPr>
          <w:sz w:val="23"/>
          <w:szCs w:val="23"/>
        </w:rPr>
      </w:pPr>
      <w:bookmarkStart w:id="115" w:name="page249"/>
      <w:bookmarkEnd w:id="115"/>
      <w:r w:rsidRPr="003E123B">
        <w:rPr>
          <w:sz w:val="23"/>
          <w:szCs w:val="23"/>
        </w:rPr>
        <w:lastRenderedPageBreak/>
        <w:t>Tablo R.18- 39’da bir atık akışına giren toplam kayıtlı hacim payı gösterilmektedir. Bu değer, bölgesel ölçekte tahminler için kullanılacaktır.</w:t>
      </w:r>
    </w:p>
    <w:p w:rsidR="00662841" w:rsidRPr="003E123B" w:rsidRDefault="00662841" w:rsidP="00382010">
      <w:pPr>
        <w:widowControl w:val="0"/>
        <w:overflowPunct w:val="0"/>
        <w:autoSpaceDE w:val="0"/>
        <w:autoSpaceDN w:val="0"/>
        <w:adjustRightInd w:val="0"/>
        <w:jc w:val="both"/>
        <w:rPr>
          <w:sz w:val="23"/>
          <w:szCs w:val="23"/>
        </w:rPr>
      </w:pPr>
    </w:p>
    <w:p w:rsidR="00AA5816" w:rsidRPr="003E123B" w:rsidRDefault="00AA5816" w:rsidP="003E123B">
      <w:pPr>
        <w:widowControl w:val="0"/>
        <w:overflowPunct w:val="0"/>
        <w:autoSpaceDE w:val="0"/>
        <w:autoSpaceDN w:val="0"/>
        <w:adjustRightInd w:val="0"/>
        <w:spacing w:line="360" w:lineRule="auto"/>
        <w:jc w:val="both"/>
        <w:rPr>
          <w:sz w:val="23"/>
          <w:szCs w:val="23"/>
        </w:rPr>
      </w:pPr>
      <w:r w:rsidRPr="003E123B">
        <w:rPr>
          <w:sz w:val="23"/>
          <w:szCs w:val="23"/>
        </w:rPr>
        <w:t>Bu örnekte sadece gölgelendirilmiş satıra ilişkin bertaraf işlemleri değerlendirilmiştir.</w:t>
      </w:r>
    </w:p>
    <w:p w:rsidR="00AA5816" w:rsidRDefault="00AA5816" w:rsidP="00630A1B">
      <w:pPr>
        <w:widowControl w:val="0"/>
        <w:autoSpaceDE w:val="0"/>
        <w:autoSpaceDN w:val="0"/>
        <w:adjustRightInd w:val="0"/>
        <w:spacing w:line="109" w:lineRule="exact"/>
      </w:pPr>
    </w:p>
    <w:p w:rsidR="00AA5816" w:rsidRDefault="00AA5816" w:rsidP="00630A1B">
      <w:pPr>
        <w:widowControl w:val="0"/>
        <w:autoSpaceDE w:val="0"/>
        <w:autoSpaceDN w:val="0"/>
        <w:adjustRightInd w:val="0"/>
        <w:spacing w:line="109" w:lineRule="exact"/>
      </w:pPr>
    </w:p>
    <w:p w:rsidR="00662841" w:rsidRDefault="00662841" w:rsidP="00662841">
      <w:pPr>
        <w:pStyle w:val="ResimYazs"/>
      </w:pPr>
      <w:bookmarkStart w:id="116" w:name="_Toc439671988"/>
      <w:r>
        <w:t xml:space="preserve">Tablo R.18- </w:t>
      </w:r>
      <w:r>
        <w:fldChar w:fldCharType="begin"/>
      </w:r>
      <w:r>
        <w:instrText xml:space="preserve"> SEQ Tablo_R.18- \* ARABIC </w:instrText>
      </w:r>
      <w:r>
        <w:fldChar w:fldCharType="separate"/>
      </w:r>
      <w:r w:rsidR="00B5752B">
        <w:rPr>
          <w:noProof/>
        </w:rPr>
        <w:t>38</w:t>
      </w:r>
      <w:r>
        <w:fldChar w:fldCharType="end"/>
      </w:r>
      <w:r>
        <w:t xml:space="preserve">: </w:t>
      </w:r>
      <w:r w:rsidRPr="00662841">
        <w:rPr>
          <w:b w:val="0"/>
        </w:rPr>
        <w:t>MCCPler için atık tipleri, miktarları ve atık bertaraf işlemleri</w:t>
      </w:r>
      <w:bookmarkEnd w:id="116"/>
    </w:p>
    <w:tbl>
      <w:tblPr>
        <w:tblW w:w="1006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79"/>
        <w:gridCol w:w="80"/>
        <w:gridCol w:w="759"/>
        <w:gridCol w:w="1838"/>
        <w:gridCol w:w="100"/>
        <w:gridCol w:w="1319"/>
        <w:gridCol w:w="100"/>
        <w:gridCol w:w="619"/>
        <w:gridCol w:w="80"/>
        <w:gridCol w:w="1059"/>
        <w:gridCol w:w="80"/>
        <w:gridCol w:w="1039"/>
        <w:gridCol w:w="100"/>
        <w:gridCol w:w="1713"/>
      </w:tblGrid>
      <w:tr w:rsidR="00AA5816" w:rsidRPr="00BA243F">
        <w:trPr>
          <w:trHeight w:val="276"/>
        </w:trPr>
        <w:tc>
          <w:tcPr>
            <w:tcW w:w="1179" w:type="dxa"/>
          </w:tcPr>
          <w:p w:rsidR="00AA5816" w:rsidRPr="00BA243F" w:rsidRDefault="00AA5816" w:rsidP="009459F9">
            <w:pPr>
              <w:widowControl w:val="0"/>
              <w:autoSpaceDE w:val="0"/>
              <w:autoSpaceDN w:val="0"/>
              <w:adjustRightInd w:val="0"/>
              <w:rPr>
                <w:b/>
                <w:bCs/>
                <w:sz w:val="18"/>
                <w:szCs w:val="18"/>
              </w:rPr>
            </w:pPr>
            <w:r w:rsidRPr="00BA243F">
              <w:rPr>
                <w:b/>
                <w:bCs/>
                <w:sz w:val="18"/>
                <w:szCs w:val="18"/>
              </w:rPr>
              <w:t>Atık kaynağı (kullanım/yaşam döngü aşaması)</w:t>
            </w:r>
          </w:p>
        </w:tc>
        <w:tc>
          <w:tcPr>
            <w:tcW w:w="80" w:type="dxa"/>
          </w:tcPr>
          <w:p w:rsidR="00AA5816" w:rsidRPr="00BA243F" w:rsidRDefault="00AA5816" w:rsidP="009459F9">
            <w:pPr>
              <w:widowControl w:val="0"/>
              <w:autoSpaceDE w:val="0"/>
              <w:autoSpaceDN w:val="0"/>
              <w:adjustRightInd w:val="0"/>
              <w:rPr>
                <w:b/>
                <w:bCs/>
                <w:sz w:val="18"/>
                <w:szCs w:val="18"/>
              </w:rPr>
            </w:pPr>
          </w:p>
        </w:tc>
        <w:tc>
          <w:tcPr>
            <w:tcW w:w="759" w:type="dxa"/>
          </w:tcPr>
          <w:p w:rsidR="00AA5816" w:rsidRPr="00BA243F" w:rsidRDefault="00AA5816" w:rsidP="009459F9">
            <w:pPr>
              <w:widowControl w:val="0"/>
              <w:autoSpaceDE w:val="0"/>
              <w:autoSpaceDN w:val="0"/>
              <w:adjustRightInd w:val="0"/>
              <w:rPr>
                <w:b/>
                <w:bCs/>
                <w:sz w:val="18"/>
                <w:szCs w:val="18"/>
              </w:rPr>
            </w:pPr>
            <w:r w:rsidRPr="00BA243F">
              <w:rPr>
                <w:b/>
                <w:bCs/>
                <w:sz w:val="18"/>
                <w:szCs w:val="18"/>
              </w:rPr>
              <w:t>Kullanım miktarı t (t/yıl)</w:t>
            </w:r>
          </w:p>
        </w:tc>
        <w:tc>
          <w:tcPr>
            <w:tcW w:w="1838" w:type="dxa"/>
          </w:tcPr>
          <w:p w:rsidR="00AA5816" w:rsidRPr="00BA243F" w:rsidRDefault="00AA5816" w:rsidP="009459F9">
            <w:pPr>
              <w:widowControl w:val="0"/>
              <w:autoSpaceDE w:val="0"/>
              <w:autoSpaceDN w:val="0"/>
              <w:adjustRightInd w:val="0"/>
              <w:ind w:left="100"/>
              <w:rPr>
                <w:b/>
                <w:bCs/>
                <w:sz w:val="18"/>
                <w:szCs w:val="18"/>
              </w:rPr>
            </w:pPr>
            <w:r w:rsidRPr="00BA243F">
              <w:rPr>
                <w:b/>
                <w:bCs/>
                <w:sz w:val="18"/>
                <w:szCs w:val="18"/>
              </w:rPr>
              <w:t>Atık tipi</w:t>
            </w:r>
          </w:p>
        </w:tc>
        <w:tc>
          <w:tcPr>
            <w:tcW w:w="100" w:type="dxa"/>
          </w:tcPr>
          <w:p w:rsidR="00AA5816" w:rsidRPr="00BA243F" w:rsidRDefault="00AA5816" w:rsidP="009459F9">
            <w:pPr>
              <w:widowControl w:val="0"/>
              <w:autoSpaceDE w:val="0"/>
              <w:autoSpaceDN w:val="0"/>
              <w:adjustRightInd w:val="0"/>
              <w:rPr>
                <w:b/>
                <w:bCs/>
                <w:sz w:val="18"/>
                <w:szCs w:val="18"/>
              </w:rPr>
            </w:pPr>
          </w:p>
        </w:tc>
        <w:tc>
          <w:tcPr>
            <w:tcW w:w="1319" w:type="dxa"/>
          </w:tcPr>
          <w:p w:rsidR="00AA5816" w:rsidRPr="00BA243F" w:rsidRDefault="00AA5816" w:rsidP="009459F9">
            <w:pPr>
              <w:widowControl w:val="0"/>
              <w:autoSpaceDE w:val="0"/>
              <w:autoSpaceDN w:val="0"/>
              <w:adjustRightInd w:val="0"/>
              <w:rPr>
                <w:b/>
                <w:bCs/>
                <w:sz w:val="18"/>
                <w:szCs w:val="18"/>
              </w:rPr>
            </w:pPr>
            <w:r w:rsidRPr="00BA243F">
              <w:rPr>
                <w:b/>
                <w:bCs/>
                <w:sz w:val="18"/>
                <w:szCs w:val="18"/>
              </w:rPr>
              <w:t>Kullanım miktarının atık olarak fraksiyonu</w:t>
            </w:r>
          </w:p>
        </w:tc>
        <w:tc>
          <w:tcPr>
            <w:tcW w:w="100" w:type="dxa"/>
          </w:tcPr>
          <w:p w:rsidR="00AA5816" w:rsidRPr="00BA243F" w:rsidRDefault="00AA5816" w:rsidP="009459F9">
            <w:pPr>
              <w:widowControl w:val="0"/>
              <w:autoSpaceDE w:val="0"/>
              <w:autoSpaceDN w:val="0"/>
              <w:adjustRightInd w:val="0"/>
              <w:rPr>
                <w:b/>
                <w:bCs/>
                <w:sz w:val="18"/>
                <w:szCs w:val="18"/>
              </w:rPr>
            </w:pPr>
          </w:p>
        </w:tc>
        <w:tc>
          <w:tcPr>
            <w:tcW w:w="619" w:type="dxa"/>
          </w:tcPr>
          <w:p w:rsidR="00AA5816" w:rsidRPr="00BA243F" w:rsidRDefault="00AA5816" w:rsidP="009459F9">
            <w:pPr>
              <w:widowControl w:val="0"/>
              <w:autoSpaceDE w:val="0"/>
              <w:autoSpaceDN w:val="0"/>
              <w:adjustRightInd w:val="0"/>
              <w:rPr>
                <w:b/>
                <w:bCs/>
                <w:sz w:val="18"/>
                <w:szCs w:val="18"/>
              </w:rPr>
            </w:pPr>
            <w:r w:rsidRPr="00BA243F">
              <w:rPr>
                <w:b/>
                <w:bCs/>
                <w:sz w:val="18"/>
                <w:szCs w:val="18"/>
              </w:rPr>
              <w:t>Kullanım tipi</w:t>
            </w:r>
          </w:p>
        </w:tc>
        <w:tc>
          <w:tcPr>
            <w:tcW w:w="80" w:type="dxa"/>
          </w:tcPr>
          <w:p w:rsidR="00AA5816" w:rsidRPr="00BA243F" w:rsidRDefault="00AA5816" w:rsidP="009459F9">
            <w:pPr>
              <w:widowControl w:val="0"/>
              <w:autoSpaceDE w:val="0"/>
              <w:autoSpaceDN w:val="0"/>
              <w:adjustRightInd w:val="0"/>
              <w:rPr>
                <w:b/>
                <w:bCs/>
                <w:sz w:val="18"/>
                <w:szCs w:val="18"/>
              </w:rPr>
            </w:pPr>
          </w:p>
        </w:tc>
        <w:tc>
          <w:tcPr>
            <w:tcW w:w="1059" w:type="dxa"/>
          </w:tcPr>
          <w:p w:rsidR="00AA5816" w:rsidRPr="00BA243F" w:rsidRDefault="00AA5816" w:rsidP="009459F9">
            <w:pPr>
              <w:widowControl w:val="0"/>
              <w:autoSpaceDE w:val="0"/>
              <w:autoSpaceDN w:val="0"/>
              <w:adjustRightInd w:val="0"/>
              <w:rPr>
                <w:b/>
                <w:bCs/>
                <w:sz w:val="18"/>
                <w:szCs w:val="18"/>
              </w:rPr>
            </w:pPr>
            <w:r w:rsidRPr="00BA243F">
              <w:rPr>
                <w:b/>
                <w:bCs/>
                <w:sz w:val="18"/>
                <w:szCs w:val="18"/>
              </w:rPr>
              <w:t xml:space="preserve">Atık işlemi </w:t>
            </w:r>
            <w:r w:rsidRPr="00BA243F">
              <w:rPr>
                <w:b/>
                <w:bCs/>
                <w:w w:val="99"/>
                <w:sz w:val="18"/>
                <w:szCs w:val="18"/>
              </w:rPr>
              <w:t>(varılacak yer)</w:t>
            </w:r>
          </w:p>
        </w:tc>
        <w:tc>
          <w:tcPr>
            <w:tcW w:w="80" w:type="dxa"/>
          </w:tcPr>
          <w:p w:rsidR="00AA5816" w:rsidRPr="00BA243F" w:rsidRDefault="00AA5816" w:rsidP="009459F9">
            <w:pPr>
              <w:widowControl w:val="0"/>
              <w:autoSpaceDE w:val="0"/>
              <w:autoSpaceDN w:val="0"/>
              <w:adjustRightInd w:val="0"/>
              <w:rPr>
                <w:b/>
                <w:bCs/>
                <w:sz w:val="18"/>
                <w:szCs w:val="18"/>
              </w:rPr>
            </w:pPr>
          </w:p>
        </w:tc>
        <w:tc>
          <w:tcPr>
            <w:tcW w:w="1039" w:type="dxa"/>
          </w:tcPr>
          <w:p w:rsidR="00AA5816" w:rsidRPr="00BA243F" w:rsidRDefault="00AA5816" w:rsidP="009459F9">
            <w:pPr>
              <w:widowControl w:val="0"/>
              <w:autoSpaceDE w:val="0"/>
              <w:autoSpaceDN w:val="0"/>
              <w:adjustRightInd w:val="0"/>
              <w:rPr>
                <w:b/>
                <w:bCs/>
                <w:sz w:val="18"/>
                <w:szCs w:val="18"/>
              </w:rPr>
            </w:pPr>
            <w:r w:rsidRPr="00BA243F">
              <w:rPr>
                <w:b/>
                <w:bCs/>
                <w:sz w:val="18"/>
                <w:szCs w:val="18"/>
              </w:rPr>
              <w:t>Bilgi kaynağı</w:t>
            </w:r>
          </w:p>
        </w:tc>
        <w:tc>
          <w:tcPr>
            <w:tcW w:w="100" w:type="dxa"/>
          </w:tcPr>
          <w:p w:rsidR="00AA5816" w:rsidRPr="00BA243F" w:rsidRDefault="00AA5816" w:rsidP="009459F9">
            <w:pPr>
              <w:widowControl w:val="0"/>
              <w:autoSpaceDE w:val="0"/>
              <w:autoSpaceDN w:val="0"/>
              <w:adjustRightInd w:val="0"/>
              <w:rPr>
                <w:b/>
                <w:bCs/>
                <w:sz w:val="18"/>
                <w:szCs w:val="18"/>
              </w:rPr>
            </w:pPr>
          </w:p>
        </w:tc>
        <w:tc>
          <w:tcPr>
            <w:tcW w:w="1713" w:type="dxa"/>
          </w:tcPr>
          <w:p w:rsidR="00AA5816" w:rsidRPr="00BA243F" w:rsidRDefault="00AA5816" w:rsidP="009459F9">
            <w:pPr>
              <w:widowControl w:val="0"/>
              <w:autoSpaceDE w:val="0"/>
              <w:autoSpaceDN w:val="0"/>
              <w:adjustRightInd w:val="0"/>
              <w:rPr>
                <w:b/>
                <w:bCs/>
                <w:sz w:val="18"/>
                <w:szCs w:val="18"/>
              </w:rPr>
            </w:pPr>
            <w:r w:rsidRPr="00BA243F">
              <w:rPr>
                <w:b/>
                <w:bCs/>
                <w:sz w:val="18"/>
                <w:szCs w:val="18"/>
              </w:rPr>
              <w:t>Kullanım miktarının atık olarak atık bertaraf işlemine giren fraksiyonu</w:t>
            </w:r>
          </w:p>
        </w:tc>
      </w:tr>
      <w:tr w:rsidR="00AA5816" w:rsidRPr="00BA243F">
        <w:trPr>
          <w:trHeight w:val="104"/>
        </w:trPr>
        <w:tc>
          <w:tcPr>
            <w:tcW w:w="1179" w:type="dxa"/>
            <w:vMerge w:val="restart"/>
          </w:tcPr>
          <w:p w:rsidR="00AA5816" w:rsidRPr="00BA243F" w:rsidRDefault="00662841" w:rsidP="009459F9">
            <w:pPr>
              <w:widowControl w:val="0"/>
              <w:autoSpaceDE w:val="0"/>
              <w:autoSpaceDN w:val="0"/>
              <w:adjustRightInd w:val="0"/>
              <w:rPr>
                <w:b/>
                <w:bCs/>
                <w:sz w:val="18"/>
                <w:szCs w:val="18"/>
              </w:rPr>
            </w:pPr>
            <w:r>
              <w:rPr>
                <w:b/>
                <w:bCs/>
                <w:sz w:val="18"/>
                <w:szCs w:val="18"/>
              </w:rPr>
              <w:t>İmalat</w:t>
            </w:r>
          </w:p>
        </w:tc>
        <w:tc>
          <w:tcPr>
            <w:tcW w:w="80" w:type="dxa"/>
            <w:vMerge w:val="restart"/>
          </w:tcPr>
          <w:p w:rsidR="00AA5816" w:rsidRPr="00BA243F" w:rsidRDefault="00AA5816" w:rsidP="009459F9">
            <w:pPr>
              <w:widowControl w:val="0"/>
              <w:autoSpaceDE w:val="0"/>
              <w:autoSpaceDN w:val="0"/>
              <w:adjustRightInd w:val="0"/>
              <w:rPr>
                <w:sz w:val="18"/>
                <w:szCs w:val="18"/>
              </w:rPr>
            </w:pPr>
          </w:p>
        </w:tc>
        <w:tc>
          <w:tcPr>
            <w:tcW w:w="759" w:type="dxa"/>
            <w:vMerge w:val="restart"/>
          </w:tcPr>
          <w:p w:rsidR="00AA5816" w:rsidRPr="00BA243F" w:rsidRDefault="00AA5816" w:rsidP="009459F9">
            <w:pPr>
              <w:widowControl w:val="0"/>
              <w:autoSpaceDE w:val="0"/>
              <w:autoSpaceDN w:val="0"/>
              <w:adjustRightInd w:val="0"/>
              <w:rPr>
                <w:b/>
                <w:bCs/>
                <w:sz w:val="18"/>
                <w:szCs w:val="18"/>
              </w:rPr>
            </w:pPr>
            <w:r w:rsidRPr="00BA243F">
              <w:rPr>
                <w:sz w:val="18"/>
                <w:szCs w:val="18"/>
              </w:rPr>
              <w:t>2,700</w:t>
            </w:r>
          </w:p>
        </w:tc>
        <w:tc>
          <w:tcPr>
            <w:tcW w:w="1838" w:type="dxa"/>
          </w:tcPr>
          <w:p w:rsidR="00AA5816" w:rsidRPr="00BA243F" w:rsidRDefault="00AA5816" w:rsidP="009459F9">
            <w:pPr>
              <w:widowControl w:val="0"/>
              <w:autoSpaceDE w:val="0"/>
              <w:autoSpaceDN w:val="0"/>
              <w:adjustRightInd w:val="0"/>
              <w:ind w:left="100"/>
              <w:rPr>
                <w:sz w:val="18"/>
                <w:szCs w:val="18"/>
              </w:rPr>
            </w:pPr>
            <w:r w:rsidRPr="00BA243F">
              <w:rPr>
                <w:sz w:val="18"/>
                <w:szCs w:val="18"/>
              </w:rPr>
              <w:t>Katı/sıvı: genel standarda uymayanlar, temizleme materyali</w:t>
            </w:r>
          </w:p>
        </w:tc>
        <w:tc>
          <w:tcPr>
            <w:tcW w:w="100" w:type="dxa"/>
            <w:vMerge w:val="restart"/>
          </w:tcPr>
          <w:p w:rsidR="00AA5816" w:rsidRPr="00BA243F" w:rsidRDefault="00AA5816" w:rsidP="009459F9">
            <w:pPr>
              <w:widowControl w:val="0"/>
              <w:autoSpaceDE w:val="0"/>
              <w:autoSpaceDN w:val="0"/>
              <w:adjustRightInd w:val="0"/>
              <w:rPr>
                <w:sz w:val="18"/>
                <w:szCs w:val="18"/>
              </w:rPr>
            </w:pPr>
          </w:p>
        </w:tc>
        <w:tc>
          <w:tcPr>
            <w:tcW w:w="1319" w:type="dxa"/>
          </w:tcPr>
          <w:p w:rsidR="00AA5816" w:rsidRPr="00B37481" w:rsidRDefault="00AA5816" w:rsidP="009459F9">
            <w:pPr>
              <w:widowControl w:val="0"/>
              <w:autoSpaceDE w:val="0"/>
              <w:autoSpaceDN w:val="0"/>
              <w:adjustRightInd w:val="0"/>
              <w:rPr>
                <w:sz w:val="18"/>
                <w:szCs w:val="18"/>
              </w:rPr>
            </w:pPr>
            <w:r w:rsidRPr="00B37481">
              <w:rPr>
                <w:sz w:val="18"/>
                <w:szCs w:val="18"/>
              </w:rPr>
              <w:t>%2</w:t>
            </w:r>
          </w:p>
        </w:tc>
        <w:tc>
          <w:tcPr>
            <w:tcW w:w="100" w:type="dxa"/>
            <w:vMerge w:val="restart"/>
          </w:tcPr>
          <w:p w:rsidR="00AA5816" w:rsidRPr="00BA243F" w:rsidRDefault="00AA5816" w:rsidP="009459F9">
            <w:pPr>
              <w:widowControl w:val="0"/>
              <w:autoSpaceDE w:val="0"/>
              <w:autoSpaceDN w:val="0"/>
              <w:adjustRightInd w:val="0"/>
              <w:rPr>
                <w:sz w:val="18"/>
                <w:szCs w:val="18"/>
              </w:rPr>
            </w:pPr>
          </w:p>
        </w:tc>
        <w:tc>
          <w:tcPr>
            <w:tcW w:w="619" w:type="dxa"/>
          </w:tcPr>
          <w:p w:rsidR="00AA5816" w:rsidRPr="00B37481" w:rsidRDefault="00AA5816" w:rsidP="009459F9">
            <w:pPr>
              <w:widowControl w:val="0"/>
              <w:autoSpaceDE w:val="0"/>
              <w:autoSpaceDN w:val="0"/>
              <w:adjustRightInd w:val="0"/>
              <w:rPr>
                <w:sz w:val="18"/>
                <w:szCs w:val="18"/>
              </w:rPr>
            </w:pPr>
            <w:r w:rsidRPr="00B37481">
              <w:rPr>
                <w:sz w:val="18"/>
                <w:szCs w:val="18"/>
              </w:rPr>
              <w:t xml:space="preserve"> IND</w:t>
            </w:r>
          </w:p>
        </w:tc>
        <w:tc>
          <w:tcPr>
            <w:tcW w:w="80" w:type="dxa"/>
            <w:vMerge w:val="restart"/>
          </w:tcPr>
          <w:p w:rsidR="00AA5816" w:rsidRPr="00B37481" w:rsidRDefault="00AA5816" w:rsidP="009459F9">
            <w:pPr>
              <w:widowControl w:val="0"/>
              <w:autoSpaceDE w:val="0"/>
              <w:autoSpaceDN w:val="0"/>
              <w:adjustRightInd w:val="0"/>
              <w:rPr>
                <w:sz w:val="18"/>
                <w:szCs w:val="18"/>
              </w:rPr>
            </w:pPr>
          </w:p>
        </w:tc>
        <w:tc>
          <w:tcPr>
            <w:tcW w:w="1059" w:type="dxa"/>
            <w:vMerge w:val="restart"/>
          </w:tcPr>
          <w:p w:rsidR="00AA5816" w:rsidRPr="00B37481" w:rsidRDefault="00AA5816" w:rsidP="009459F9">
            <w:pPr>
              <w:widowControl w:val="0"/>
              <w:autoSpaceDE w:val="0"/>
              <w:autoSpaceDN w:val="0"/>
              <w:adjustRightInd w:val="0"/>
              <w:rPr>
                <w:sz w:val="18"/>
                <w:szCs w:val="18"/>
              </w:rPr>
            </w:pPr>
            <w:r w:rsidRPr="00B37481">
              <w:rPr>
                <w:sz w:val="18"/>
                <w:szCs w:val="18"/>
              </w:rPr>
              <w:t>Tehlikeli atık yakma</w:t>
            </w:r>
          </w:p>
        </w:tc>
        <w:tc>
          <w:tcPr>
            <w:tcW w:w="80" w:type="dxa"/>
            <w:vMerge w:val="restart"/>
          </w:tcPr>
          <w:p w:rsidR="00AA5816" w:rsidRPr="00B37481" w:rsidRDefault="00AA5816" w:rsidP="009459F9">
            <w:pPr>
              <w:widowControl w:val="0"/>
              <w:autoSpaceDE w:val="0"/>
              <w:autoSpaceDN w:val="0"/>
              <w:adjustRightInd w:val="0"/>
              <w:rPr>
                <w:sz w:val="18"/>
                <w:szCs w:val="18"/>
              </w:rPr>
            </w:pPr>
          </w:p>
        </w:tc>
        <w:tc>
          <w:tcPr>
            <w:tcW w:w="1039" w:type="dxa"/>
            <w:vMerge w:val="restart"/>
          </w:tcPr>
          <w:p w:rsidR="00AA5816" w:rsidRPr="00B37481" w:rsidRDefault="00AA5816" w:rsidP="009459F9">
            <w:pPr>
              <w:widowControl w:val="0"/>
              <w:autoSpaceDE w:val="0"/>
              <w:autoSpaceDN w:val="0"/>
              <w:adjustRightInd w:val="0"/>
              <w:rPr>
                <w:sz w:val="18"/>
                <w:szCs w:val="18"/>
              </w:rPr>
            </w:pPr>
            <w:r w:rsidRPr="00B37481">
              <w:rPr>
                <w:sz w:val="18"/>
                <w:szCs w:val="18"/>
              </w:rPr>
              <w:t>Kurum içi (atık dökümentasyonu)</w:t>
            </w:r>
          </w:p>
        </w:tc>
        <w:tc>
          <w:tcPr>
            <w:tcW w:w="100" w:type="dxa"/>
            <w:vMerge w:val="restart"/>
          </w:tcPr>
          <w:p w:rsidR="00AA5816" w:rsidRPr="00BA243F" w:rsidRDefault="00AA5816" w:rsidP="009459F9">
            <w:pPr>
              <w:widowControl w:val="0"/>
              <w:autoSpaceDE w:val="0"/>
              <w:autoSpaceDN w:val="0"/>
              <w:adjustRightInd w:val="0"/>
              <w:rPr>
                <w:sz w:val="18"/>
                <w:szCs w:val="18"/>
              </w:rPr>
            </w:pPr>
          </w:p>
        </w:tc>
        <w:tc>
          <w:tcPr>
            <w:tcW w:w="1713" w:type="dxa"/>
            <w:vMerge w:val="restart"/>
          </w:tcPr>
          <w:p w:rsidR="00AA5816" w:rsidRPr="004122E5" w:rsidRDefault="00AA5816" w:rsidP="009459F9">
            <w:pPr>
              <w:widowControl w:val="0"/>
              <w:autoSpaceDE w:val="0"/>
              <w:autoSpaceDN w:val="0"/>
              <w:adjustRightInd w:val="0"/>
              <w:rPr>
                <w:sz w:val="18"/>
                <w:szCs w:val="18"/>
              </w:rPr>
            </w:pPr>
            <w:r w:rsidRPr="004122E5">
              <w:rPr>
                <w:sz w:val="18"/>
                <w:szCs w:val="18"/>
              </w:rPr>
              <w:t xml:space="preserve">F </w:t>
            </w:r>
            <w:r w:rsidRPr="004122E5">
              <w:rPr>
                <w:sz w:val="18"/>
                <w:szCs w:val="18"/>
                <w:vertAlign w:val="subscript"/>
              </w:rPr>
              <w:t>atık_tehlikeliatık_yakma</w:t>
            </w:r>
            <w:r w:rsidRPr="004122E5">
              <w:rPr>
                <w:sz w:val="18"/>
                <w:szCs w:val="18"/>
              </w:rPr>
              <w:t>= %2.001=0.02</w:t>
            </w:r>
          </w:p>
        </w:tc>
      </w:tr>
      <w:tr w:rsidR="00AA5816" w:rsidRPr="00BA243F">
        <w:trPr>
          <w:trHeight w:val="103"/>
        </w:trPr>
        <w:tc>
          <w:tcPr>
            <w:tcW w:w="1179" w:type="dxa"/>
            <w:vMerge/>
          </w:tcPr>
          <w:p w:rsidR="00AA5816" w:rsidRPr="00BA243F" w:rsidRDefault="00AA5816" w:rsidP="009459F9">
            <w:pPr>
              <w:widowControl w:val="0"/>
              <w:autoSpaceDE w:val="0"/>
              <w:autoSpaceDN w:val="0"/>
              <w:adjustRightInd w:val="0"/>
              <w:rPr>
                <w:b/>
                <w:bCs/>
                <w:sz w:val="18"/>
                <w:szCs w:val="18"/>
              </w:rPr>
            </w:pPr>
          </w:p>
        </w:tc>
        <w:tc>
          <w:tcPr>
            <w:tcW w:w="80" w:type="dxa"/>
            <w:vMerge/>
          </w:tcPr>
          <w:p w:rsidR="00AA5816" w:rsidRPr="00BA243F" w:rsidRDefault="00AA5816" w:rsidP="009459F9">
            <w:pPr>
              <w:widowControl w:val="0"/>
              <w:autoSpaceDE w:val="0"/>
              <w:autoSpaceDN w:val="0"/>
              <w:adjustRightInd w:val="0"/>
              <w:rPr>
                <w:sz w:val="18"/>
                <w:szCs w:val="18"/>
              </w:rPr>
            </w:pPr>
          </w:p>
        </w:tc>
        <w:tc>
          <w:tcPr>
            <w:tcW w:w="759" w:type="dxa"/>
            <w:vMerge/>
          </w:tcPr>
          <w:p w:rsidR="00AA5816" w:rsidRPr="00BA243F" w:rsidRDefault="00AA5816" w:rsidP="009459F9">
            <w:pPr>
              <w:widowControl w:val="0"/>
              <w:autoSpaceDE w:val="0"/>
              <w:autoSpaceDN w:val="0"/>
              <w:adjustRightInd w:val="0"/>
              <w:rPr>
                <w:sz w:val="18"/>
                <w:szCs w:val="18"/>
              </w:rPr>
            </w:pPr>
          </w:p>
        </w:tc>
        <w:tc>
          <w:tcPr>
            <w:tcW w:w="1838" w:type="dxa"/>
          </w:tcPr>
          <w:p w:rsidR="00AA5816" w:rsidRPr="00BA243F" w:rsidRDefault="00AA5816" w:rsidP="009459F9">
            <w:pPr>
              <w:widowControl w:val="0"/>
              <w:autoSpaceDE w:val="0"/>
              <w:autoSpaceDN w:val="0"/>
              <w:adjustRightInd w:val="0"/>
              <w:ind w:left="100"/>
              <w:rPr>
                <w:sz w:val="18"/>
                <w:szCs w:val="18"/>
              </w:rPr>
            </w:pPr>
            <w:r w:rsidRPr="00BA243F">
              <w:rPr>
                <w:sz w:val="18"/>
                <w:szCs w:val="18"/>
              </w:rPr>
              <w:t>Katı:hava filtreleri</w:t>
            </w:r>
          </w:p>
        </w:tc>
        <w:tc>
          <w:tcPr>
            <w:tcW w:w="100" w:type="dxa"/>
            <w:vMerge/>
          </w:tcPr>
          <w:p w:rsidR="00AA5816" w:rsidRPr="00BA243F" w:rsidRDefault="00AA5816" w:rsidP="009459F9">
            <w:pPr>
              <w:widowControl w:val="0"/>
              <w:autoSpaceDE w:val="0"/>
              <w:autoSpaceDN w:val="0"/>
              <w:adjustRightInd w:val="0"/>
              <w:rPr>
                <w:sz w:val="18"/>
                <w:szCs w:val="18"/>
              </w:rPr>
            </w:pPr>
          </w:p>
        </w:tc>
        <w:tc>
          <w:tcPr>
            <w:tcW w:w="1319" w:type="dxa"/>
          </w:tcPr>
          <w:p w:rsidR="00AA5816" w:rsidRPr="00B37481" w:rsidRDefault="00AA5816" w:rsidP="009459F9">
            <w:pPr>
              <w:widowControl w:val="0"/>
              <w:autoSpaceDE w:val="0"/>
              <w:autoSpaceDN w:val="0"/>
              <w:adjustRightInd w:val="0"/>
              <w:rPr>
                <w:sz w:val="18"/>
                <w:szCs w:val="18"/>
              </w:rPr>
            </w:pPr>
            <w:r w:rsidRPr="00B37481">
              <w:rPr>
                <w:sz w:val="18"/>
                <w:szCs w:val="18"/>
              </w:rPr>
              <w:t>%0.001</w:t>
            </w:r>
          </w:p>
        </w:tc>
        <w:tc>
          <w:tcPr>
            <w:tcW w:w="100" w:type="dxa"/>
            <w:vMerge/>
          </w:tcPr>
          <w:p w:rsidR="00AA5816" w:rsidRPr="00BA243F" w:rsidRDefault="00AA5816" w:rsidP="009459F9">
            <w:pPr>
              <w:widowControl w:val="0"/>
              <w:autoSpaceDE w:val="0"/>
              <w:autoSpaceDN w:val="0"/>
              <w:adjustRightInd w:val="0"/>
              <w:rPr>
                <w:sz w:val="18"/>
                <w:szCs w:val="18"/>
              </w:rPr>
            </w:pPr>
          </w:p>
        </w:tc>
        <w:tc>
          <w:tcPr>
            <w:tcW w:w="619" w:type="dxa"/>
          </w:tcPr>
          <w:p w:rsidR="00AA5816" w:rsidRPr="00B37481" w:rsidRDefault="00AA5816" w:rsidP="009459F9">
            <w:pPr>
              <w:widowControl w:val="0"/>
              <w:autoSpaceDE w:val="0"/>
              <w:autoSpaceDN w:val="0"/>
              <w:adjustRightInd w:val="0"/>
              <w:rPr>
                <w:sz w:val="18"/>
                <w:szCs w:val="18"/>
              </w:rPr>
            </w:pPr>
            <w:r w:rsidRPr="00B37481">
              <w:rPr>
                <w:sz w:val="18"/>
                <w:szCs w:val="18"/>
              </w:rPr>
              <w:t>IND</w:t>
            </w:r>
          </w:p>
        </w:tc>
        <w:tc>
          <w:tcPr>
            <w:tcW w:w="80" w:type="dxa"/>
            <w:vMerge/>
          </w:tcPr>
          <w:p w:rsidR="00AA5816" w:rsidRPr="00B37481" w:rsidRDefault="00AA5816" w:rsidP="009459F9">
            <w:pPr>
              <w:widowControl w:val="0"/>
              <w:autoSpaceDE w:val="0"/>
              <w:autoSpaceDN w:val="0"/>
              <w:adjustRightInd w:val="0"/>
              <w:rPr>
                <w:sz w:val="18"/>
                <w:szCs w:val="18"/>
              </w:rPr>
            </w:pPr>
          </w:p>
        </w:tc>
        <w:tc>
          <w:tcPr>
            <w:tcW w:w="1059" w:type="dxa"/>
            <w:vMerge/>
          </w:tcPr>
          <w:p w:rsidR="00AA5816" w:rsidRPr="00B37481" w:rsidRDefault="00AA5816" w:rsidP="009459F9">
            <w:pPr>
              <w:widowControl w:val="0"/>
              <w:autoSpaceDE w:val="0"/>
              <w:autoSpaceDN w:val="0"/>
              <w:adjustRightInd w:val="0"/>
              <w:rPr>
                <w:sz w:val="18"/>
                <w:szCs w:val="18"/>
              </w:rPr>
            </w:pPr>
          </w:p>
        </w:tc>
        <w:tc>
          <w:tcPr>
            <w:tcW w:w="80" w:type="dxa"/>
            <w:vMerge/>
          </w:tcPr>
          <w:p w:rsidR="00AA5816" w:rsidRPr="00B37481" w:rsidRDefault="00AA5816" w:rsidP="009459F9">
            <w:pPr>
              <w:widowControl w:val="0"/>
              <w:autoSpaceDE w:val="0"/>
              <w:autoSpaceDN w:val="0"/>
              <w:adjustRightInd w:val="0"/>
              <w:rPr>
                <w:sz w:val="18"/>
                <w:szCs w:val="18"/>
              </w:rPr>
            </w:pPr>
          </w:p>
        </w:tc>
        <w:tc>
          <w:tcPr>
            <w:tcW w:w="1039" w:type="dxa"/>
            <w:vMerge/>
          </w:tcPr>
          <w:p w:rsidR="00AA5816" w:rsidRPr="00B37481" w:rsidRDefault="00AA5816" w:rsidP="009459F9">
            <w:pPr>
              <w:widowControl w:val="0"/>
              <w:autoSpaceDE w:val="0"/>
              <w:autoSpaceDN w:val="0"/>
              <w:adjustRightInd w:val="0"/>
              <w:rPr>
                <w:sz w:val="18"/>
                <w:szCs w:val="18"/>
              </w:rPr>
            </w:pPr>
          </w:p>
        </w:tc>
        <w:tc>
          <w:tcPr>
            <w:tcW w:w="100" w:type="dxa"/>
            <w:vMerge/>
          </w:tcPr>
          <w:p w:rsidR="00AA5816" w:rsidRPr="00BA243F" w:rsidRDefault="00AA5816" w:rsidP="009459F9">
            <w:pPr>
              <w:widowControl w:val="0"/>
              <w:autoSpaceDE w:val="0"/>
              <w:autoSpaceDN w:val="0"/>
              <w:adjustRightInd w:val="0"/>
              <w:rPr>
                <w:sz w:val="18"/>
                <w:szCs w:val="18"/>
              </w:rPr>
            </w:pPr>
          </w:p>
        </w:tc>
        <w:tc>
          <w:tcPr>
            <w:tcW w:w="1713" w:type="dxa"/>
            <w:vMerge/>
          </w:tcPr>
          <w:p w:rsidR="00AA5816" w:rsidRPr="004122E5" w:rsidRDefault="00AA5816" w:rsidP="009459F9">
            <w:pPr>
              <w:widowControl w:val="0"/>
              <w:autoSpaceDE w:val="0"/>
              <w:autoSpaceDN w:val="0"/>
              <w:adjustRightInd w:val="0"/>
              <w:rPr>
                <w:sz w:val="18"/>
                <w:szCs w:val="18"/>
              </w:rPr>
            </w:pPr>
          </w:p>
        </w:tc>
      </w:tr>
      <w:tr w:rsidR="00AA5816" w:rsidRPr="00BA243F">
        <w:trPr>
          <w:trHeight w:val="236"/>
        </w:trPr>
        <w:tc>
          <w:tcPr>
            <w:tcW w:w="1179" w:type="dxa"/>
            <w:vMerge w:val="restart"/>
          </w:tcPr>
          <w:p w:rsidR="00AA5816" w:rsidRPr="00BA243F" w:rsidRDefault="00AA5816" w:rsidP="009459F9">
            <w:pPr>
              <w:widowControl w:val="0"/>
              <w:autoSpaceDE w:val="0"/>
              <w:autoSpaceDN w:val="0"/>
              <w:adjustRightInd w:val="0"/>
              <w:rPr>
                <w:b/>
                <w:bCs/>
                <w:sz w:val="18"/>
                <w:szCs w:val="18"/>
              </w:rPr>
            </w:pPr>
            <w:r w:rsidRPr="00BA243F">
              <w:rPr>
                <w:b/>
                <w:bCs/>
                <w:sz w:val="18"/>
                <w:szCs w:val="18"/>
              </w:rPr>
              <w:t>Formülasyon (metal çalışma sıvıları)</w:t>
            </w:r>
          </w:p>
        </w:tc>
        <w:tc>
          <w:tcPr>
            <w:tcW w:w="80" w:type="dxa"/>
            <w:vMerge w:val="restart"/>
          </w:tcPr>
          <w:p w:rsidR="00AA5816" w:rsidRPr="00BA243F" w:rsidRDefault="00AA5816" w:rsidP="009459F9">
            <w:pPr>
              <w:widowControl w:val="0"/>
              <w:autoSpaceDE w:val="0"/>
              <w:autoSpaceDN w:val="0"/>
              <w:adjustRightInd w:val="0"/>
              <w:rPr>
                <w:sz w:val="18"/>
                <w:szCs w:val="18"/>
              </w:rPr>
            </w:pPr>
          </w:p>
        </w:tc>
        <w:tc>
          <w:tcPr>
            <w:tcW w:w="759" w:type="dxa"/>
            <w:vMerge w:val="restart"/>
          </w:tcPr>
          <w:p w:rsidR="00AA5816" w:rsidRPr="00BA243F" w:rsidRDefault="00AA5816" w:rsidP="009459F9">
            <w:pPr>
              <w:widowControl w:val="0"/>
              <w:autoSpaceDE w:val="0"/>
              <w:autoSpaceDN w:val="0"/>
              <w:adjustRightInd w:val="0"/>
              <w:rPr>
                <w:b/>
                <w:bCs/>
                <w:sz w:val="18"/>
                <w:szCs w:val="18"/>
              </w:rPr>
            </w:pPr>
            <w:r w:rsidRPr="00BA243F">
              <w:rPr>
                <w:sz w:val="18"/>
                <w:szCs w:val="18"/>
              </w:rPr>
              <w:t>1,620</w:t>
            </w:r>
          </w:p>
        </w:tc>
        <w:tc>
          <w:tcPr>
            <w:tcW w:w="1838" w:type="dxa"/>
          </w:tcPr>
          <w:p w:rsidR="00AA5816" w:rsidRPr="00BA243F" w:rsidRDefault="00AA5816" w:rsidP="009459F9">
            <w:pPr>
              <w:widowControl w:val="0"/>
              <w:autoSpaceDE w:val="0"/>
              <w:autoSpaceDN w:val="0"/>
              <w:adjustRightInd w:val="0"/>
              <w:ind w:left="100"/>
              <w:rPr>
                <w:sz w:val="18"/>
                <w:szCs w:val="18"/>
              </w:rPr>
            </w:pPr>
            <w:r w:rsidRPr="00BA243F">
              <w:rPr>
                <w:sz w:val="18"/>
                <w:szCs w:val="18"/>
              </w:rPr>
              <w:t xml:space="preserve">Katı/sıvı: </w:t>
            </w:r>
            <w:r>
              <w:rPr>
                <w:sz w:val="18"/>
                <w:szCs w:val="18"/>
              </w:rPr>
              <w:t>kalanlar,</w:t>
            </w:r>
            <w:r w:rsidRPr="00BA243F">
              <w:rPr>
                <w:sz w:val="18"/>
                <w:szCs w:val="18"/>
              </w:rPr>
              <w:t xml:space="preserve">genel standarda uymayanlar, </w:t>
            </w:r>
            <w:r>
              <w:rPr>
                <w:sz w:val="18"/>
                <w:szCs w:val="18"/>
              </w:rPr>
              <w:t>ambalajlama</w:t>
            </w:r>
          </w:p>
        </w:tc>
        <w:tc>
          <w:tcPr>
            <w:tcW w:w="100" w:type="dxa"/>
            <w:vMerge w:val="restart"/>
          </w:tcPr>
          <w:p w:rsidR="00AA5816" w:rsidRPr="00BA243F" w:rsidRDefault="00AA5816" w:rsidP="009459F9">
            <w:pPr>
              <w:widowControl w:val="0"/>
              <w:autoSpaceDE w:val="0"/>
              <w:autoSpaceDN w:val="0"/>
              <w:adjustRightInd w:val="0"/>
              <w:rPr>
                <w:sz w:val="18"/>
                <w:szCs w:val="18"/>
              </w:rPr>
            </w:pPr>
          </w:p>
        </w:tc>
        <w:tc>
          <w:tcPr>
            <w:tcW w:w="1319" w:type="dxa"/>
          </w:tcPr>
          <w:p w:rsidR="00AA5816" w:rsidRPr="00BD66D9" w:rsidRDefault="00AA5816" w:rsidP="009459F9">
            <w:pPr>
              <w:widowControl w:val="0"/>
              <w:autoSpaceDE w:val="0"/>
              <w:autoSpaceDN w:val="0"/>
              <w:adjustRightInd w:val="0"/>
              <w:rPr>
                <w:sz w:val="18"/>
                <w:szCs w:val="18"/>
                <w:vertAlign w:val="superscript"/>
              </w:rPr>
            </w:pPr>
            <w:r w:rsidRPr="00BD66D9">
              <w:rPr>
                <w:sz w:val="18"/>
                <w:szCs w:val="18"/>
              </w:rPr>
              <w:t>Kullanımın %</w:t>
            </w:r>
            <w:r>
              <w:rPr>
                <w:sz w:val="18"/>
                <w:szCs w:val="18"/>
              </w:rPr>
              <w:t xml:space="preserve"> 2</w:t>
            </w:r>
            <w:r w:rsidRPr="00BD66D9">
              <w:rPr>
                <w:sz w:val="18"/>
                <w:szCs w:val="18"/>
              </w:rPr>
              <w:t>’</w:t>
            </w:r>
            <w:r>
              <w:rPr>
                <w:sz w:val="18"/>
                <w:szCs w:val="18"/>
              </w:rPr>
              <w:t>i</w:t>
            </w:r>
            <w:r w:rsidRPr="00BD66D9">
              <w:rPr>
                <w:sz w:val="18"/>
                <w:szCs w:val="18"/>
              </w:rPr>
              <w:t xml:space="preserve"> </w:t>
            </w:r>
          </w:p>
          <w:p w:rsidR="00AA5816" w:rsidRPr="00BA243F" w:rsidRDefault="00AA5816" w:rsidP="009459F9">
            <w:pPr>
              <w:widowControl w:val="0"/>
              <w:autoSpaceDE w:val="0"/>
              <w:autoSpaceDN w:val="0"/>
              <w:adjustRightInd w:val="0"/>
              <w:rPr>
                <w:b/>
                <w:bCs/>
                <w:sz w:val="18"/>
                <w:szCs w:val="18"/>
              </w:rPr>
            </w:pPr>
            <w:r w:rsidRPr="00BD66D9">
              <w:rPr>
                <w:sz w:val="18"/>
                <w:szCs w:val="18"/>
              </w:rPr>
              <w:t>Toplamın %</w:t>
            </w:r>
            <w:r>
              <w:rPr>
                <w:sz w:val="18"/>
                <w:szCs w:val="18"/>
              </w:rPr>
              <w:t xml:space="preserve"> 1.2</w:t>
            </w:r>
            <w:r w:rsidRPr="00BD66D9">
              <w:rPr>
                <w:sz w:val="18"/>
                <w:szCs w:val="18"/>
              </w:rPr>
              <w:t>’</w:t>
            </w:r>
            <w:r>
              <w:rPr>
                <w:sz w:val="18"/>
                <w:szCs w:val="18"/>
              </w:rPr>
              <w:t>i</w:t>
            </w:r>
          </w:p>
        </w:tc>
        <w:tc>
          <w:tcPr>
            <w:tcW w:w="100" w:type="dxa"/>
            <w:vMerge w:val="restart"/>
          </w:tcPr>
          <w:p w:rsidR="00AA5816" w:rsidRPr="00BA243F" w:rsidRDefault="00AA5816" w:rsidP="009459F9">
            <w:pPr>
              <w:widowControl w:val="0"/>
              <w:autoSpaceDE w:val="0"/>
              <w:autoSpaceDN w:val="0"/>
              <w:adjustRightInd w:val="0"/>
              <w:rPr>
                <w:sz w:val="18"/>
                <w:szCs w:val="18"/>
              </w:rPr>
            </w:pPr>
          </w:p>
        </w:tc>
        <w:tc>
          <w:tcPr>
            <w:tcW w:w="619" w:type="dxa"/>
          </w:tcPr>
          <w:p w:rsidR="00AA5816" w:rsidRPr="00B37481" w:rsidRDefault="00AA5816" w:rsidP="009459F9">
            <w:pPr>
              <w:widowControl w:val="0"/>
              <w:autoSpaceDE w:val="0"/>
              <w:autoSpaceDN w:val="0"/>
              <w:adjustRightInd w:val="0"/>
              <w:rPr>
                <w:sz w:val="18"/>
                <w:szCs w:val="18"/>
              </w:rPr>
            </w:pPr>
            <w:r w:rsidRPr="00B37481">
              <w:rPr>
                <w:sz w:val="18"/>
                <w:szCs w:val="18"/>
              </w:rPr>
              <w:t>IND</w:t>
            </w:r>
          </w:p>
        </w:tc>
        <w:tc>
          <w:tcPr>
            <w:tcW w:w="80" w:type="dxa"/>
            <w:vMerge w:val="restart"/>
          </w:tcPr>
          <w:p w:rsidR="00AA5816" w:rsidRPr="00B37481" w:rsidRDefault="00AA5816" w:rsidP="009459F9">
            <w:pPr>
              <w:widowControl w:val="0"/>
              <w:autoSpaceDE w:val="0"/>
              <w:autoSpaceDN w:val="0"/>
              <w:adjustRightInd w:val="0"/>
              <w:rPr>
                <w:sz w:val="18"/>
                <w:szCs w:val="18"/>
              </w:rPr>
            </w:pPr>
          </w:p>
        </w:tc>
        <w:tc>
          <w:tcPr>
            <w:tcW w:w="1059" w:type="dxa"/>
            <w:vMerge w:val="restart"/>
          </w:tcPr>
          <w:p w:rsidR="00AA5816" w:rsidRPr="00B37481" w:rsidRDefault="00AA5816" w:rsidP="009459F9">
            <w:pPr>
              <w:widowControl w:val="0"/>
              <w:autoSpaceDE w:val="0"/>
              <w:autoSpaceDN w:val="0"/>
              <w:adjustRightInd w:val="0"/>
              <w:rPr>
                <w:sz w:val="18"/>
                <w:szCs w:val="18"/>
              </w:rPr>
            </w:pPr>
            <w:r w:rsidRPr="00B37481">
              <w:rPr>
                <w:sz w:val="18"/>
                <w:szCs w:val="18"/>
              </w:rPr>
              <w:t>Tehlikeli atık yakma</w:t>
            </w:r>
          </w:p>
        </w:tc>
        <w:tc>
          <w:tcPr>
            <w:tcW w:w="80" w:type="dxa"/>
            <w:vMerge w:val="restart"/>
          </w:tcPr>
          <w:p w:rsidR="00AA5816" w:rsidRPr="00B37481" w:rsidRDefault="00AA5816" w:rsidP="009459F9">
            <w:pPr>
              <w:widowControl w:val="0"/>
              <w:autoSpaceDE w:val="0"/>
              <w:autoSpaceDN w:val="0"/>
              <w:adjustRightInd w:val="0"/>
              <w:rPr>
                <w:sz w:val="18"/>
                <w:szCs w:val="18"/>
              </w:rPr>
            </w:pPr>
          </w:p>
        </w:tc>
        <w:tc>
          <w:tcPr>
            <w:tcW w:w="1039" w:type="dxa"/>
            <w:vMerge w:val="restart"/>
          </w:tcPr>
          <w:p w:rsidR="00AA5816" w:rsidRPr="00B37481" w:rsidRDefault="00AA5816" w:rsidP="009459F9">
            <w:pPr>
              <w:widowControl w:val="0"/>
              <w:autoSpaceDE w:val="0"/>
              <w:autoSpaceDN w:val="0"/>
              <w:adjustRightInd w:val="0"/>
              <w:rPr>
                <w:sz w:val="18"/>
                <w:szCs w:val="18"/>
              </w:rPr>
            </w:pPr>
            <w:r w:rsidRPr="00B37481">
              <w:rPr>
                <w:sz w:val="18"/>
                <w:szCs w:val="18"/>
              </w:rPr>
              <w:t>Alt kullanıcı, atık dökümantasyonu</w:t>
            </w:r>
          </w:p>
        </w:tc>
        <w:tc>
          <w:tcPr>
            <w:tcW w:w="100" w:type="dxa"/>
            <w:vMerge w:val="restart"/>
          </w:tcPr>
          <w:p w:rsidR="00AA5816" w:rsidRPr="00BA243F" w:rsidRDefault="00AA5816" w:rsidP="009459F9">
            <w:pPr>
              <w:widowControl w:val="0"/>
              <w:autoSpaceDE w:val="0"/>
              <w:autoSpaceDN w:val="0"/>
              <w:adjustRightInd w:val="0"/>
              <w:rPr>
                <w:sz w:val="18"/>
                <w:szCs w:val="18"/>
              </w:rPr>
            </w:pPr>
          </w:p>
        </w:tc>
        <w:tc>
          <w:tcPr>
            <w:tcW w:w="1713" w:type="dxa"/>
            <w:vMerge w:val="restart"/>
          </w:tcPr>
          <w:p w:rsidR="00AA5816" w:rsidRPr="004122E5" w:rsidRDefault="00AA5816" w:rsidP="009459F9">
            <w:pPr>
              <w:widowControl w:val="0"/>
              <w:autoSpaceDE w:val="0"/>
              <w:autoSpaceDN w:val="0"/>
              <w:adjustRightInd w:val="0"/>
              <w:rPr>
                <w:sz w:val="18"/>
                <w:szCs w:val="18"/>
              </w:rPr>
            </w:pPr>
            <w:r w:rsidRPr="004122E5">
              <w:rPr>
                <w:sz w:val="18"/>
                <w:szCs w:val="18"/>
              </w:rPr>
              <w:t xml:space="preserve">F </w:t>
            </w:r>
            <w:r w:rsidRPr="004122E5">
              <w:rPr>
                <w:sz w:val="18"/>
                <w:szCs w:val="18"/>
                <w:vertAlign w:val="subscript"/>
              </w:rPr>
              <w:t>atık_tehlikeliatık_yakma</w:t>
            </w:r>
            <w:r w:rsidRPr="004122E5">
              <w:rPr>
                <w:sz w:val="18"/>
                <w:szCs w:val="18"/>
              </w:rPr>
              <w:t>= %2.001=0.02001</w:t>
            </w:r>
          </w:p>
        </w:tc>
      </w:tr>
      <w:tr w:rsidR="00AA5816" w:rsidRPr="00BA243F">
        <w:trPr>
          <w:trHeight w:val="236"/>
        </w:trPr>
        <w:tc>
          <w:tcPr>
            <w:tcW w:w="1179" w:type="dxa"/>
            <w:vMerge/>
          </w:tcPr>
          <w:p w:rsidR="00AA5816" w:rsidRPr="00BA243F" w:rsidRDefault="00AA5816" w:rsidP="009459F9">
            <w:pPr>
              <w:widowControl w:val="0"/>
              <w:autoSpaceDE w:val="0"/>
              <w:autoSpaceDN w:val="0"/>
              <w:adjustRightInd w:val="0"/>
              <w:rPr>
                <w:b/>
                <w:bCs/>
                <w:sz w:val="18"/>
                <w:szCs w:val="18"/>
              </w:rPr>
            </w:pPr>
          </w:p>
        </w:tc>
        <w:tc>
          <w:tcPr>
            <w:tcW w:w="80" w:type="dxa"/>
            <w:vMerge/>
          </w:tcPr>
          <w:p w:rsidR="00AA5816" w:rsidRPr="00BA243F" w:rsidRDefault="00AA5816" w:rsidP="009459F9">
            <w:pPr>
              <w:widowControl w:val="0"/>
              <w:autoSpaceDE w:val="0"/>
              <w:autoSpaceDN w:val="0"/>
              <w:adjustRightInd w:val="0"/>
              <w:rPr>
                <w:sz w:val="18"/>
                <w:szCs w:val="18"/>
              </w:rPr>
            </w:pPr>
          </w:p>
        </w:tc>
        <w:tc>
          <w:tcPr>
            <w:tcW w:w="759" w:type="dxa"/>
            <w:vMerge/>
          </w:tcPr>
          <w:p w:rsidR="00AA5816" w:rsidRPr="00BA243F" w:rsidRDefault="00AA5816" w:rsidP="009459F9">
            <w:pPr>
              <w:widowControl w:val="0"/>
              <w:autoSpaceDE w:val="0"/>
              <w:autoSpaceDN w:val="0"/>
              <w:adjustRightInd w:val="0"/>
              <w:rPr>
                <w:sz w:val="18"/>
                <w:szCs w:val="18"/>
              </w:rPr>
            </w:pPr>
          </w:p>
        </w:tc>
        <w:tc>
          <w:tcPr>
            <w:tcW w:w="1838" w:type="dxa"/>
          </w:tcPr>
          <w:p w:rsidR="00AA5816" w:rsidRPr="00BA243F" w:rsidRDefault="00AA5816" w:rsidP="009459F9">
            <w:pPr>
              <w:widowControl w:val="0"/>
              <w:autoSpaceDE w:val="0"/>
              <w:autoSpaceDN w:val="0"/>
              <w:adjustRightInd w:val="0"/>
              <w:ind w:left="100"/>
              <w:rPr>
                <w:sz w:val="18"/>
                <w:szCs w:val="18"/>
              </w:rPr>
            </w:pPr>
            <w:r w:rsidRPr="00BA243F">
              <w:rPr>
                <w:sz w:val="18"/>
                <w:szCs w:val="18"/>
              </w:rPr>
              <w:t>Katı:hava filtreleri</w:t>
            </w:r>
          </w:p>
        </w:tc>
        <w:tc>
          <w:tcPr>
            <w:tcW w:w="100" w:type="dxa"/>
            <w:vMerge/>
          </w:tcPr>
          <w:p w:rsidR="00AA5816" w:rsidRPr="00BA243F" w:rsidRDefault="00AA5816" w:rsidP="009459F9">
            <w:pPr>
              <w:widowControl w:val="0"/>
              <w:autoSpaceDE w:val="0"/>
              <w:autoSpaceDN w:val="0"/>
              <w:adjustRightInd w:val="0"/>
              <w:rPr>
                <w:sz w:val="18"/>
                <w:szCs w:val="18"/>
              </w:rPr>
            </w:pPr>
          </w:p>
        </w:tc>
        <w:tc>
          <w:tcPr>
            <w:tcW w:w="1319" w:type="dxa"/>
          </w:tcPr>
          <w:p w:rsidR="00AA5816" w:rsidRPr="00BD66D9" w:rsidRDefault="00AA5816" w:rsidP="009459F9">
            <w:pPr>
              <w:widowControl w:val="0"/>
              <w:autoSpaceDE w:val="0"/>
              <w:autoSpaceDN w:val="0"/>
              <w:adjustRightInd w:val="0"/>
              <w:rPr>
                <w:sz w:val="18"/>
                <w:szCs w:val="18"/>
                <w:vertAlign w:val="superscript"/>
              </w:rPr>
            </w:pPr>
            <w:r>
              <w:rPr>
                <w:sz w:val="18"/>
                <w:szCs w:val="18"/>
              </w:rPr>
              <w:t>Kullanımın % 0.001</w:t>
            </w:r>
            <w:r w:rsidRPr="00BD66D9">
              <w:rPr>
                <w:sz w:val="18"/>
                <w:szCs w:val="18"/>
              </w:rPr>
              <w:t>’</w:t>
            </w:r>
            <w:r>
              <w:rPr>
                <w:sz w:val="18"/>
                <w:szCs w:val="18"/>
              </w:rPr>
              <w:t>i</w:t>
            </w:r>
          </w:p>
          <w:p w:rsidR="00AA5816" w:rsidRPr="00BA243F" w:rsidRDefault="00AA5816" w:rsidP="009459F9">
            <w:pPr>
              <w:widowControl w:val="0"/>
              <w:autoSpaceDE w:val="0"/>
              <w:autoSpaceDN w:val="0"/>
              <w:adjustRightInd w:val="0"/>
              <w:rPr>
                <w:b/>
                <w:bCs/>
                <w:sz w:val="18"/>
                <w:szCs w:val="18"/>
              </w:rPr>
            </w:pPr>
            <w:r w:rsidRPr="00BD66D9">
              <w:rPr>
                <w:sz w:val="18"/>
                <w:szCs w:val="18"/>
              </w:rPr>
              <w:t>Toplamın %</w:t>
            </w:r>
            <w:r>
              <w:rPr>
                <w:sz w:val="18"/>
                <w:szCs w:val="18"/>
              </w:rPr>
              <w:t xml:space="preserve"> 1.2</w:t>
            </w:r>
            <w:r w:rsidRPr="00BD66D9">
              <w:rPr>
                <w:sz w:val="18"/>
                <w:szCs w:val="18"/>
              </w:rPr>
              <w:t>’</w:t>
            </w:r>
            <w:r>
              <w:rPr>
                <w:sz w:val="18"/>
                <w:szCs w:val="18"/>
              </w:rPr>
              <w:t>i</w:t>
            </w:r>
          </w:p>
        </w:tc>
        <w:tc>
          <w:tcPr>
            <w:tcW w:w="100" w:type="dxa"/>
            <w:vMerge/>
          </w:tcPr>
          <w:p w:rsidR="00AA5816" w:rsidRPr="00BA243F" w:rsidRDefault="00AA5816" w:rsidP="009459F9">
            <w:pPr>
              <w:widowControl w:val="0"/>
              <w:autoSpaceDE w:val="0"/>
              <w:autoSpaceDN w:val="0"/>
              <w:adjustRightInd w:val="0"/>
              <w:rPr>
                <w:sz w:val="18"/>
                <w:szCs w:val="18"/>
              </w:rPr>
            </w:pPr>
          </w:p>
        </w:tc>
        <w:tc>
          <w:tcPr>
            <w:tcW w:w="619" w:type="dxa"/>
          </w:tcPr>
          <w:p w:rsidR="00AA5816" w:rsidRPr="00B37481" w:rsidRDefault="00AA5816" w:rsidP="009459F9">
            <w:pPr>
              <w:widowControl w:val="0"/>
              <w:autoSpaceDE w:val="0"/>
              <w:autoSpaceDN w:val="0"/>
              <w:adjustRightInd w:val="0"/>
              <w:rPr>
                <w:sz w:val="18"/>
                <w:szCs w:val="18"/>
              </w:rPr>
            </w:pPr>
            <w:r w:rsidRPr="00B37481">
              <w:rPr>
                <w:sz w:val="18"/>
                <w:szCs w:val="18"/>
              </w:rPr>
              <w:t>IND</w:t>
            </w:r>
          </w:p>
        </w:tc>
        <w:tc>
          <w:tcPr>
            <w:tcW w:w="80" w:type="dxa"/>
            <w:vMerge/>
          </w:tcPr>
          <w:p w:rsidR="00AA5816" w:rsidRPr="00B37481" w:rsidRDefault="00AA5816" w:rsidP="009459F9">
            <w:pPr>
              <w:widowControl w:val="0"/>
              <w:autoSpaceDE w:val="0"/>
              <w:autoSpaceDN w:val="0"/>
              <w:adjustRightInd w:val="0"/>
              <w:rPr>
                <w:sz w:val="18"/>
                <w:szCs w:val="18"/>
              </w:rPr>
            </w:pPr>
          </w:p>
        </w:tc>
        <w:tc>
          <w:tcPr>
            <w:tcW w:w="1059" w:type="dxa"/>
            <w:vMerge/>
          </w:tcPr>
          <w:p w:rsidR="00AA5816" w:rsidRPr="00B37481" w:rsidRDefault="00AA5816" w:rsidP="009459F9">
            <w:pPr>
              <w:widowControl w:val="0"/>
              <w:autoSpaceDE w:val="0"/>
              <w:autoSpaceDN w:val="0"/>
              <w:adjustRightInd w:val="0"/>
              <w:rPr>
                <w:sz w:val="18"/>
                <w:szCs w:val="18"/>
              </w:rPr>
            </w:pPr>
          </w:p>
        </w:tc>
        <w:tc>
          <w:tcPr>
            <w:tcW w:w="80" w:type="dxa"/>
            <w:vMerge/>
          </w:tcPr>
          <w:p w:rsidR="00AA5816" w:rsidRPr="00B37481" w:rsidRDefault="00AA5816" w:rsidP="009459F9">
            <w:pPr>
              <w:widowControl w:val="0"/>
              <w:autoSpaceDE w:val="0"/>
              <w:autoSpaceDN w:val="0"/>
              <w:adjustRightInd w:val="0"/>
              <w:rPr>
                <w:sz w:val="18"/>
                <w:szCs w:val="18"/>
              </w:rPr>
            </w:pPr>
          </w:p>
        </w:tc>
        <w:tc>
          <w:tcPr>
            <w:tcW w:w="1039" w:type="dxa"/>
            <w:vMerge/>
          </w:tcPr>
          <w:p w:rsidR="00AA5816" w:rsidRPr="00B37481" w:rsidRDefault="00AA5816" w:rsidP="009459F9">
            <w:pPr>
              <w:widowControl w:val="0"/>
              <w:autoSpaceDE w:val="0"/>
              <w:autoSpaceDN w:val="0"/>
              <w:adjustRightInd w:val="0"/>
              <w:rPr>
                <w:sz w:val="18"/>
                <w:szCs w:val="18"/>
              </w:rPr>
            </w:pPr>
          </w:p>
        </w:tc>
        <w:tc>
          <w:tcPr>
            <w:tcW w:w="100" w:type="dxa"/>
            <w:vMerge/>
          </w:tcPr>
          <w:p w:rsidR="00AA5816" w:rsidRPr="00BA243F" w:rsidRDefault="00AA5816" w:rsidP="009459F9">
            <w:pPr>
              <w:widowControl w:val="0"/>
              <w:autoSpaceDE w:val="0"/>
              <w:autoSpaceDN w:val="0"/>
              <w:adjustRightInd w:val="0"/>
              <w:rPr>
                <w:sz w:val="18"/>
                <w:szCs w:val="18"/>
              </w:rPr>
            </w:pPr>
          </w:p>
        </w:tc>
        <w:tc>
          <w:tcPr>
            <w:tcW w:w="1713" w:type="dxa"/>
            <w:vMerge/>
          </w:tcPr>
          <w:p w:rsidR="00AA5816" w:rsidRPr="004122E5" w:rsidRDefault="00AA5816" w:rsidP="009459F9">
            <w:pPr>
              <w:widowControl w:val="0"/>
              <w:autoSpaceDE w:val="0"/>
              <w:autoSpaceDN w:val="0"/>
              <w:adjustRightInd w:val="0"/>
              <w:rPr>
                <w:sz w:val="18"/>
                <w:szCs w:val="18"/>
              </w:rPr>
            </w:pPr>
          </w:p>
        </w:tc>
      </w:tr>
      <w:tr w:rsidR="00AA5816" w:rsidRPr="00BA243F">
        <w:trPr>
          <w:trHeight w:val="236"/>
        </w:trPr>
        <w:tc>
          <w:tcPr>
            <w:tcW w:w="1179" w:type="dxa"/>
            <w:vMerge w:val="restart"/>
          </w:tcPr>
          <w:p w:rsidR="00AA5816" w:rsidRPr="00BA243F" w:rsidRDefault="00AA5816" w:rsidP="009459F9">
            <w:pPr>
              <w:widowControl w:val="0"/>
              <w:autoSpaceDE w:val="0"/>
              <w:autoSpaceDN w:val="0"/>
              <w:adjustRightInd w:val="0"/>
              <w:rPr>
                <w:b/>
                <w:bCs/>
                <w:sz w:val="18"/>
                <w:szCs w:val="18"/>
              </w:rPr>
            </w:pPr>
            <w:r w:rsidRPr="00BA243F">
              <w:rPr>
                <w:b/>
                <w:bCs/>
                <w:sz w:val="18"/>
                <w:szCs w:val="18"/>
              </w:rPr>
              <w:t>Dolgu macunlarının formülasyonu</w:t>
            </w:r>
          </w:p>
        </w:tc>
        <w:tc>
          <w:tcPr>
            <w:tcW w:w="80" w:type="dxa"/>
            <w:vMerge w:val="restart"/>
          </w:tcPr>
          <w:p w:rsidR="00AA5816" w:rsidRPr="00BA243F" w:rsidRDefault="00AA5816" w:rsidP="009459F9">
            <w:pPr>
              <w:widowControl w:val="0"/>
              <w:autoSpaceDE w:val="0"/>
              <w:autoSpaceDN w:val="0"/>
              <w:adjustRightInd w:val="0"/>
              <w:rPr>
                <w:sz w:val="18"/>
                <w:szCs w:val="18"/>
              </w:rPr>
            </w:pPr>
          </w:p>
        </w:tc>
        <w:tc>
          <w:tcPr>
            <w:tcW w:w="759" w:type="dxa"/>
            <w:vMerge w:val="restart"/>
          </w:tcPr>
          <w:p w:rsidR="00AA5816" w:rsidRPr="00BA243F" w:rsidRDefault="00AA5816" w:rsidP="009459F9">
            <w:pPr>
              <w:widowControl w:val="0"/>
              <w:autoSpaceDE w:val="0"/>
              <w:autoSpaceDN w:val="0"/>
              <w:adjustRightInd w:val="0"/>
              <w:rPr>
                <w:b/>
                <w:bCs/>
                <w:sz w:val="18"/>
                <w:szCs w:val="18"/>
              </w:rPr>
            </w:pPr>
            <w:r w:rsidRPr="00BA243F">
              <w:rPr>
                <w:sz w:val="18"/>
                <w:szCs w:val="18"/>
              </w:rPr>
              <w:t>675</w:t>
            </w:r>
          </w:p>
        </w:tc>
        <w:tc>
          <w:tcPr>
            <w:tcW w:w="1838" w:type="dxa"/>
          </w:tcPr>
          <w:p w:rsidR="00AA5816" w:rsidRPr="00BA243F" w:rsidRDefault="00AA5816" w:rsidP="009459F9">
            <w:pPr>
              <w:widowControl w:val="0"/>
              <w:autoSpaceDE w:val="0"/>
              <w:autoSpaceDN w:val="0"/>
              <w:adjustRightInd w:val="0"/>
              <w:ind w:left="100"/>
              <w:rPr>
                <w:sz w:val="18"/>
                <w:szCs w:val="18"/>
              </w:rPr>
            </w:pPr>
            <w:r w:rsidRPr="00BA243F">
              <w:rPr>
                <w:sz w:val="18"/>
                <w:szCs w:val="18"/>
              </w:rPr>
              <w:t xml:space="preserve">Katı/sıvı: </w:t>
            </w:r>
            <w:r>
              <w:rPr>
                <w:sz w:val="18"/>
                <w:szCs w:val="18"/>
              </w:rPr>
              <w:t>kalanlar,</w:t>
            </w:r>
            <w:r w:rsidRPr="00BA243F">
              <w:rPr>
                <w:sz w:val="18"/>
                <w:szCs w:val="18"/>
              </w:rPr>
              <w:t xml:space="preserve">genel standarda uymayanlar, </w:t>
            </w:r>
            <w:r>
              <w:rPr>
                <w:sz w:val="18"/>
                <w:szCs w:val="18"/>
              </w:rPr>
              <w:t>ambalajlar</w:t>
            </w:r>
          </w:p>
        </w:tc>
        <w:tc>
          <w:tcPr>
            <w:tcW w:w="100" w:type="dxa"/>
            <w:vMerge w:val="restart"/>
          </w:tcPr>
          <w:p w:rsidR="00AA5816" w:rsidRPr="00BA243F" w:rsidRDefault="00AA5816" w:rsidP="009459F9">
            <w:pPr>
              <w:widowControl w:val="0"/>
              <w:autoSpaceDE w:val="0"/>
              <w:autoSpaceDN w:val="0"/>
              <w:adjustRightInd w:val="0"/>
              <w:rPr>
                <w:sz w:val="18"/>
                <w:szCs w:val="18"/>
              </w:rPr>
            </w:pPr>
          </w:p>
        </w:tc>
        <w:tc>
          <w:tcPr>
            <w:tcW w:w="1319" w:type="dxa"/>
          </w:tcPr>
          <w:p w:rsidR="00AA5816" w:rsidRPr="00BD66D9" w:rsidRDefault="00AA5816" w:rsidP="009459F9">
            <w:pPr>
              <w:widowControl w:val="0"/>
              <w:autoSpaceDE w:val="0"/>
              <w:autoSpaceDN w:val="0"/>
              <w:adjustRightInd w:val="0"/>
              <w:rPr>
                <w:sz w:val="18"/>
                <w:szCs w:val="18"/>
                <w:vertAlign w:val="superscript"/>
              </w:rPr>
            </w:pPr>
            <w:r w:rsidRPr="00BD66D9">
              <w:rPr>
                <w:sz w:val="18"/>
                <w:szCs w:val="18"/>
              </w:rPr>
              <w:t>Kullanımın %</w:t>
            </w:r>
            <w:r>
              <w:rPr>
                <w:sz w:val="18"/>
                <w:szCs w:val="18"/>
              </w:rPr>
              <w:t xml:space="preserve"> 2</w:t>
            </w:r>
            <w:r w:rsidRPr="00BD66D9">
              <w:rPr>
                <w:sz w:val="18"/>
                <w:szCs w:val="18"/>
              </w:rPr>
              <w:t>’</w:t>
            </w:r>
            <w:r>
              <w:rPr>
                <w:sz w:val="18"/>
                <w:szCs w:val="18"/>
              </w:rPr>
              <w:t>i</w:t>
            </w:r>
          </w:p>
          <w:p w:rsidR="00AA5816" w:rsidRPr="00BA243F" w:rsidRDefault="00AA5816" w:rsidP="009459F9">
            <w:pPr>
              <w:widowControl w:val="0"/>
              <w:autoSpaceDE w:val="0"/>
              <w:autoSpaceDN w:val="0"/>
              <w:adjustRightInd w:val="0"/>
              <w:rPr>
                <w:b/>
                <w:bCs/>
                <w:sz w:val="18"/>
                <w:szCs w:val="18"/>
              </w:rPr>
            </w:pPr>
            <w:r w:rsidRPr="00BD66D9">
              <w:rPr>
                <w:sz w:val="18"/>
                <w:szCs w:val="18"/>
              </w:rPr>
              <w:t>Toplamın %</w:t>
            </w:r>
            <w:r>
              <w:rPr>
                <w:sz w:val="18"/>
                <w:szCs w:val="18"/>
              </w:rPr>
              <w:t xml:space="preserve"> 0.05</w:t>
            </w:r>
            <w:r w:rsidRPr="00BD66D9">
              <w:rPr>
                <w:sz w:val="18"/>
                <w:szCs w:val="18"/>
              </w:rPr>
              <w:t>’</w:t>
            </w:r>
            <w:r>
              <w:rPr>
                <w:sz w:val="18"/>
                <w:szCs w:val="18"/>
              </w:rPr>
              <w:t>i</w:t>
            </w:r>
          </w:p>
        </w:tc>
        <w:tc>
          <w:tcPr>
            <w:tcW w:w="100" w:type="dxa"/>
            <w:vMerge w:val="restart"/>
          </w:tcPr>
          <w:p w:rsidR="00AA5816" w:rsidRPr="00BA243F" w:rsidRDefault="00AA5816" w:rsidP="009459F9">
            <w:pPr>
              <w:widowControl w:val="0"/>
              <w:autoSpaceDE w:val="0"/>
              <w:autoSpaceDN w:val="0"/>
              <w:adjustRightInd w:val="0"/>
              <w:rPr>
                <w:sz w:val="18"/>
                <w:szCs w:val="18"/>
              </w:rPr>
            </w:pPr>
          </w:p>
        </w:tc>
        <w:tc>
          <w:tcPr>
            <w:tcW w:w="619" w:type="dxa"/>
          </w:tcPr>
          <w:p w:rsidR="00AA5816" w:rsidRPr="00B37481" w:rsidRDefault="00AA5816" w:rsidP="009459F9">
            <w:pPr>
              <w:widowControl w:val="0"/>
              <w:autoSpaceDE w:val="0"/>
              <w:autoSpaceDN w:val="0"/>
              <w:adjustRightInd w:val="0"/>
              <w:rPr>
                <w:sz w:val="18"/>
                <w:szCs w:val="18"/>
              </w:rPr>
            </w:pPr>
            <w:r w:rsidRPr="00B37481">
              <w:rPr>
                <w:sz w:val="18"/>
                <w:szCs w:val="18"/>
              </w:rPr>
              <w:t>IND</w:t>
            </w:r>
          </w:p>
        </w:tc>
        <w:tc>
          <w:tcPr>
            <w:tcW w:w="80" w:type="dxa"/>
            <w:vMerge w:val="restart"/>
          </w:tcPr>
          <w:p w:rsidR="00AA5816" w:rsidRPr="00B37481" w:rsidRDefault="00AA5816" w:rsidP="009459F9">
            <w:pPr>
              <w:widowControl w:val="0"/>
              <w:autoSpaceDE w:val="0"/>
              <w:autoSpaceDN w:val="0"/>
              <w:adjustRightInd w:val="0"/>
              <w:rPr>
                <w:sz w:val="18"/>
                <w:szCs w:val="18"/>
              </w:rPr>
            </w:pPr>
          </w:p>
        </w:tc>
        <w:tc>
          <w:tcPr>
            <w:tcW w:w="1059" w:type="dxa"/>
            <w:vMerge w:val="restart"/>
          </w:tcPr>
          <w:p w:rsidR="00AA5816" w:rsidRPr="00B37481" w:rsidRDefault="00AA5816" w:rsidP="009459F9">
            <w:pPr>
              <w:widowControl w:val="0"/>
              <w:autoSpaceDE w:val="0"/>
              <w:autoSpaceDN w:val="0"/>
              <w:adjustRightInd w:val="0"/>
              <w:rPr>
                <w:sz w:val="18"/>
                <w:szCs w:val="18"/>
              </w:rPr>
            </w:pPr>
            <w:r w:rsidRPr="00B37481">
              <w:rPr>
                <w:sz w:val="18"/>
                <w:szCs w:val="18"/>
              </w:rPr>
              <w:t>Tehlikeli atık yakma</w:t>
            </w:r>
          </w:p>
        </w:tc>
        <w:tc>
          <w:tcPr>
            <w:tcW w:w="80" w:type="dxa"/>
            <w:vMerge w:val="restart"/>
          </w:tcPr>
          <w:p w:rsidR="00AA5816" w:rsidRPr="00B37481" w:rsidRDefault="00AA5816" w:rsidP="009459F9">
            <w:pPr>
              <w:widowControl w:val="0"/>
              <w:autoSpaceDE w:val="0"/>
              <w:autoSpaceDN w:val="0"/>
              <w:adjustRightInd w:val="0"/>
              <w:rPr>
                <w:sz w:val="18"/>
                <w:szCs w:val="18"/>
              </w:rPr>
            </w:pPr>
          </w:p>
        </w:tc>
        <w:tc>
          <w:tcPr>
            <w:tcW w:w="1039" w:type="dxa"/>
            <w:vMerge w:val="restart"/>
          </w:tcPr>
          <w:p w:rsidR="00AA5816" w:rsidRPr="00B37481" w:rsidRDefault="00AA5816" w:rsidP="009459F9">
            <w:pPr>
              <w:widowControl w:val="0"/>
              <w:autoSpaceDE w:val="0"/>
              <w:autoSpaceDN w:val="0"/>
              <w:adjustRightInd w:val="0"/>
              <w:rPr>
                <w:sz w:val="18"/>
                <w:szCs w:val="18"/>
              </w:rPr>
            </w:pPr>
            <w:r w:rsidRPr="00B37481">
              <w:rPr>
                <w:sz w:val="18"/>
                <w:szCs w:val="18"/>
              </w:rPr>
              <w:t>Alt kullanıcı, atık dökümantasyonu</w:t>
            </w:r>
          </w:p>
        </w:tc>
        <w:tc>
          <w:tcPr>
            <w:tcW w:w="100" w:type="dxa"/>
            <w:vMerge w:val="restart"/>
          </w:tcPr>
          <w:p w:rsidR="00AA5816" w:rsidRPr="00BA243F" w:rsidRDefault="00AA5816" w:rsidP="009459F9">
            <w:pPr>
              <w:widowControl w:val="0"/>
              <w:autoSpaceDE w:val="0"/>
              <w:autoSpaceDN w:val="0"/>
              <w:adjustRightInd w:val="0"/>
              <w:rPr>
                <w:sz w:val="18"/>
                <w:szCs w:val="18"/>
              </w:rPr>
            </w:pPr>
          </w:p>
        </w:tc>
        <w:tc>
          <w:tcPr>
            <w:tcW w:w="1713" w:type="dxa"/>
            <w:vMerge w:val="restart"/>
          </w:tcPr>
          <w:p w:rsidR="00AA5816" w:rsidRPr="004122E5" w:rsidRDefault="00AA5816" w:rsidP="009459F9">
            <w:pPr>
              <w:widowControl w:val="0"/>
              <w:autoSpaceDE w:val="0"/>
              <w:autoSpaceDN w:val="0"/>
              <w:adjustRightInd w:val="0"/>
              <w:rPr>
                <w:sz w:val="18"/>
                <w:szCs w:val="18"/>
              </w:rPr>
            </w:pPr>
            <w:r w:rsidRPr="004122E5">
              <w:rPr>
                <w:sz w:val="18"/>
                <w:szCs w:val="18"/>
              </w:rPr>
              <w:t xml:space="preserve">F </w:t>
            </w:r>
            <w:r w:rsidRPr="004122E5">
              <w:rPr>
                <w:sz w:val="18"/>
                <w:szCs w:val="18"/>
                <w:vertAlign w:val="subscript"/>
              </w:rPr>
              <w:t>atık_tehlikeliatık_yakma</w:t>
            </w:r>
            <w:r w:rsidRPr="004122E5">
              <w:rPr>
                <w:sz w:val="18"/>
                <w:szCs w:val="18"/>
              </w:rPr>
              <w:t>= %2.001=0.02001</w:t>
            </w:r>
          </w:p>
        </w:tc>
      </w:tr>
      <w:tr w:rsidR="00AA5816" w:rsidRPr="00BA243F">
        <w:trPr>
          <w:trHeight w:val="236"/>
        </w:trPr>
        <w:tc>
          <w:tcPr>
            <w:tcW w:w="1179" w:type="dxa"/>
            <w:vMerge/>
          </w:tcPr>
          <w:p w:rsidR="00AA5816" w:rsidRPr="00BA243F" w:rsidRDefault="00AA5816" w:rsidP="009459F9">
            <w:pPr>
              <w:widowControl w:val="0"/>
              <w:autoSpaceDE w:val="0"/>
              <w:autoSpaceDN w:val="0"/>
              <w:adjustRightInd w:val="0"/>
              <w:rPr>
                <w:b/>
                <w:bCs/>
                <w:sz w:val="18"/>
                <w:szCs w:val="18"/>
              </w:rPr>
            </w:pPr>
          </w:p>
        </w:tc>
        <w:tc>
          <w:tcPr>
            <w:tcW w:w="80" w:type="dxa"/>
            <w:vMerge/>
          </w:tcPr>
          <w:p w:rsidR="00AA5816" w:rsidRPr="00BA243F" w:rsidRDefault="00AA5816" w:rsidP="009459F9">
            <w:pPr>
              <w:widowControl w:val="0"/>
              <w:autoSpaceDE w:val="0"/>
              <w:autoSpaceDN w:val="0"/>
              <w:adjustRightInd w:val="0"/>
              <w:rPr>
                <w:sz w:val="18"/>
                <w:szCs w:val="18"/>
              </w:rPr>
            </w:pPr>
          </w:p>
        </w:tc>
        <w:tc>
          <w:tcPr>
            <w:tcW w:w="759" w:type="dxa"/>
            <w:vMerge/>
          </w:tcPr>
          <w:p w:rsidR="00AA5816" w:rsidRPr="00BA243F" w:rsidRDefault="00AA5816" w:rsidP="009459F9">
            <w:pPr>
              <w:widowControl w:val="0"/>
              <w:autoSpaceDE w:val="0"/>
              <w:autoSpaceDN w:val="0"/>
              <w:adjustRightInd w:val="0"/>
              <w:rPr>
                <w:sz w:val="18"/>
                <w:szCs w:val="18"/>
              </w:rPr>
            </w:pPr>
          </w:p>
        </w:tc>
        <w:tc>
          <w:tcPr>
            <w:tcW w:w="1838" w:type="dxa"/>
          </w:tcPr>
          <w:p w:rsidR="00AA5816" w:rsidRPr="00BA243F" w:rsidRDefault="00AA5816" w:rsidP="009459F9">
            <w:pPr>
              <w:widowControl w:val="0"/>
              <w:autoSpaceDE w:val="0"/>
              <w:autoSpaceDN w:val="0"/>
              <w:adjustRightInd w:val="0"/>
              <w:ind w:left="100"/>
              <w:rPr>
                <w:sz w:val="18"/>
                <w:szCs w:val="18"/>
              </w:rPr>
            </w:pPr>
            <w:r w:rsidRPr="00BA243F">
              <w:rPr>
                <w:sz w:val="18"/>
                <w:szCs w:val="18"/>
              </w:rPr>
              <w:t>Katı:</w:t>
            </w:r>
            <w:r>
              <w:rPr>
                <w:sz w:val="18"/>
                <w:szCs w:val="18"/>
              </w:rPr>
              <w:t xml:space="preserve"> emiciler</w:t>
            </w:r>
          </w:p>
        </w:tc>
        <w:tc>
          <w:tcPr>
            <w:tcW w:w="100" w:type="dxa"/>
            <w:vMerge/>
          </w:tcPr>
          <w:p w:rsidR="00AA5816" w:rsidRPr="00BA243F" w:rsidRDefault="00AA5816" w:rsidP="009459F9">
            <w:pPr>
              <w:widowControl w:val="0"/>
              <w:autoSpaceDE w:val="0"/>
              <w:autoSpaceDN w:val="0"/>
              <w:adjustRightInd w:val="0"/>
              <w:rPr>
                <w:sz w:val="18"/>
                <w:szCs w:val="18"/>
              </w:rPr>
            </w:pPr>
          </w:p>
        </w:tc>
        <w:tc>
          <w:tcPr>
            <w:tcW w:w="1319" w:type="dxa"/>
          </w:tcPr>
          <w:p w:rsidR="00AA5816" w:rsidRPr="00BD66D9" w:rsidRDefault="00AA5816" w:rsidP="009459F9">
            <w:pPr>
              <w:widowControl w:val="0"/>
              <w:autoSpaceDE w:val="0"/>
              <w:autoSpaceDN w:val="0"/>
              <w:adjustRightInd w:val="0"/>
              <w:rPr>
                <w:sz w:val="18"/>
                <w:szCs w:val="18"/>
                <w:vertAlign w:val="superscript"/>
              </w:rPr>
            </w:pPr>
            <w:r w:rsidRPr="00BD66D9">
              <w:rPr>
                <w:sz w:val="18"/>
                <w:szCs w:val="18"/>
              </w:rPr>
              <w:t>Kullanımın %</w:t>
            </w:r>
            <w:r>
              <w:rPr>
                <w:sz w:val="18"/>
                <w:szCs w:val="18"/>
              </w:rPr>
              <w:t xml:space="preserve"> 0.01</w:t>
            </w:r>
            <w:r w:rsidRPr="00BD66D9">
              <w:rPr>
                <w:sz w:val="18"/>
                <w:szCs w:val="18"/>
              </w:rPr>
              <w:t>’</w:t>
            </w:r>
            <w:r>
              <w:rPr>
                <w:sz w:val="18"/>
                <w:szCs w:val="18"/>
              </w:rPr>
              <w:t>i</w:t>
            </w:r>
            <w:r w:rsidRPr="00BD66D9">
              <w:rPr>
                <w:sz w:val="18"/>
                <w:szCs w:val="18"/>
              </w:rPr>
              <w:t xml:space="preserve"> </w:t>
            </w:r>
          </w:p>
          <w:p w:rsidR="00AA5816" w:rsidRPr="00BA243F" w:rsidRDefault="00AA5816" w:rsidP="009459F9">
            <w:pPr>
              <w:widowControl w:val="0"/>
              <w:autoSpaceDE w:val="0"/>
              <w:autoSpaceDN w:val="0"/>
              <w:adjustRightInd w:val="0"/>
              <w:rPr>
                <w:b/>
                <w:bCs/>
                <w:sz w:val="18"/>
                <w:szCs w:val="18"/>
              </w:rPr>
            </w:pPr>
            <w:r w:rsidRPr="00BD66D9">
              <w:rPr>
                <w:sz w:val="18"/>
                <w:szCs w:val="18"/>
              </w:rPr>
              <w:t>Toplamın %</w:t>
            </w:r>
            <w:r>
              <w:rPr>
                <w:sz w:val="18"/>
                <w:szCs w:val="18"/>
              </w:rPr>
              <w:t xml:space="preserve"> 0.0025</w:t>
            </w:r>
            <w:r w:rsidRPr="00BD66D9">
              <w:rPr>
                <w:sz w:val="18"/>
                <w:szCs w:val="18"/>
              </w:rPr>
              <w:t>’</w:t>
            </w:r>
            <w:r>
              <w:rPr>
                <w:sz w:val="18"/>
                <w:szCs w:val="18"/>
              </w:rPr>
              <w:t>i</w:t>
            </w:r>
          </w:p>
        </w:tc>
        <w:tc>
          <w:tcPr>
            <w:tcW w:w="100" w:type="dxa"/>
            <w:vMerge/>
          </w:tcPr>
          <w:p w:rsidR="00AA5816" w:rsidRPr="00BA243F" w:rsidRDefault="00AA5816" w:rsidP="009459F9">
            <w:pPr>
              <w:widowControl w:val="0"/>
              <w:autoSpaceDE w:val="0"/>
              <w:autoSpaceDN w:val="0"/>
              <w:adjustRightInd w:val="0"/>
              <w:rPr>
                <w:sz w:val="18"/>
                <w:szCs w:val="18"/>
              </w:rPr>
            </w:pPr>
          </w:p>
        </w:tc>
        <w:tc>
          <w:tcPr>
            <w:tcW w:w="619" w:type="dxa"/>
          </w:tcPr>
          <w:p w:rsidR="00AA5816" w:rsidRPr="00B37481" w:rsidRDefault="00AA5816" w:rsidP="009459F9">
            <w:pPr>
              <w:widowControl w:val="0"/>
              <w:autoSpaceDE w:val="0"/>
              <w:autoSpaceDN w:val="0"/>
              <w:adjustRightInd w:val="0"/>
              <w:rPr>
                <w:sz w:val="18"/>
                <w:szCs w:val="18"/>
              </w:rPr>
            </w:pPr>
            <w:r w:rsidRPr="00B37481">
              <w:rPr>
                <w:sz w:val="18"/>
                <w:szCs w:val="18"/>
              </w:rPr>
              <w:t>IND</w:t>
            </w:r>
          </w:p>
        </w:tc>
        <w:tc>
          <w:tcPr>
            <w:tcW w:w="80" w:type="dxa"/>
            <w:vMerge/>
          </w:tcPr>
          <w:p w:rsidR="00AA5816" w:rsidRPr="00B37481" w:rsidRDefault="00AA5816" w:rsidP="009459F9">
            <w:pPr>
              <w:widowControl w:val="0"/>
              <w:autoSpaceDE w:val="0"/>
              <w:autoSpaceDN w:val="0"/>
              <w:adjustRightInd w:val="0"/>
              <w:rPr>
                <w:sz w:val="18"/>
                <w:szCs w:val="18"/>
              </w:rPr>
            </w:pPr>
          </w:p>
        </w:tc>
        <w:tc>
          <w:tcPr>
            <w:tcW w:w="1059" w:type="dxa"/>
            <w:vMerge/>
          </w:tcPr>
          <w:p w:rsidR="00AA5816" w:rsidRPr="00B37481" w:rsidRDefault="00AA5816" w:rsidP="009459F9">
            <w:pPr>
              <w:widowControl w:val="0"/>
              <w:autoSpaceDE w:val="0"/>
              <w:autoSpaceDN w:val="0"/>
              <w:adjustRightInd w:val="0"/>
              <w:rPr>
                <w:sz w:val="18"/>
                <w:szCs w:val="18"/>
              </w:rPr>
            </w:pPr>
          </w:p>
        </w:tc>
        <w:tc>
          <w:tcPr>
            <w:tcW w:w="80" w:type="dxa"/>
            <w:vMerge/>
          </w:tcPr>
          <w:p w:rsidR="00AA5816" w:rsidRPr="00B37481" w:rsidRDefault="00AA5816" w:rsidP="009459F9">
            <w:pPr>
              <w:widowControl w:val="0"/>
              <w:autoSpaceDE w:val="0"/>
              <w:autoSpaceDN w:val="0"/>
              <w:adjustRightInd w:val="0"/>
              <w:rPr>
                <w:sz w:val="18"/>
                <w:szCs w:val="18"/>
              </w:rPr>
            </w:pPr>
          </w:p>
        </w:tc>
        <w:tc>
          <w:tcPr>
            <w:tcW w:w="1039" w:type="dxa"/>
            <w:vMerge/>
          </w:tcPr>
          <w:p w:rsidR="00AA5816" w:rsidRPr="00B37481" w:rsidRDefault="00AA5816" w:rsidP="009459F9">
            <w:pPr>
              <w:widowControl w:val="0"/>
              <w:autoSpaceDE w:val="0"/>
              <w:autoSpaceDN w:val="0"/>
              <w:adjustRightInd w:val="0"/>
              <w:rPr>
                <w:sz w:val="18"/>
                <w:szCs w:val="18"/>
              </w:rPr>
            </w:pPr>
          </w:p>
        </w:tc>
        <w:tc>
          <w:tcPr>
            <w:tcW w:w="100" w:type="dxa"/>
            <w:vMerge/>
          </w:tcPr>
          <w:p w:rsidR="00AA5816" w:rsidRPr="00BA243F" w:rsidRDefault="00AA5816" w:rsidP="009459F9">
            <w:pPr>
              <w:widowControl w:val="0"/>
              <w:autoSpaceDE w:val="0"/>
              <w:autoSpaceDN w:val="0"/>
              <w:adjustRightInd w:val="0"/>
              <w:rPr>
                <w:sz w:val="18"/>
                <w:szCs w:val="18"/>
              </w:rPr>
            </w:pPr>
          </w:p>
        </w:tc>
        <w:tc>
          <w:tcPr>
            <w:tcW w:w="1713" w:type="dxa"/>
            <w:vMerge/>
          </w:tcPr>
          <w:p w:rsidR="00AA5816" w:rsidRPr="004122E5" w:rsidRDefault="00AA5816" w:rsidP="009459F9">
            <w:pPr>
              <w:widowControl w:val="0"/>
              <w:autoSpaceDE w:val="0"/>
              <w:autoSpaceDN w:val="0"/>
              <w:adjustRightInd w:val="0"/>
              <w:rPr>
                <w:sz w:val="18"/>
                <w:szCs w:val="18"/>
              </w:rPr>
            </w:pPr>
          </w:p>
        </w:tc>
      </w:tr>
      <w:tr w:rsidR="00AA5816" w:rsidRPr="00BA243F">
        <w:trPr>
          <w:trHeight w:val="236"/>
        </w:trPr>
        <w:tc>
          <w:tcPr>
            <w:tcW w:w="1179" w:type="dxa"/>
            <w:vMerge w:val="restart"/>
            <w:shd w:val="clear" w:color="auto" w:fill="D9D9D9"/>
          </w:tcPr>
          <w:p w:rsidR="00AA5816" w:rsidRPr="00BA243F" w:rsidRDefault="00AA5816" w:rsidP="009459F9">
            <w:pPr>
              <w:widowControl w:val="0"/>
              <w:autoSpaceDE w:val="0"/>
              <w:autoSpaceDN w:val="0"/>
              <w:adjustRightInd w:val="0"/>
              <w:rPr>
                <w:b/>
                <w:bCs/>
                <w:sz w:val="18"/>
                <w:szCs w:val="18"/>
              </w:rPr>
            </w:pPr>
            <w:r w:rsidRPr="00BA243F">
              <w:rPr>
                <w:b/>
                <w:bCs/>
                <w:sz w:val="18"/>
                <w:szCs w:val="18"/>
              </w:rPr>
              <w:t>Metal çalışma sıvılarının kullanımı</w:t>
            </w:r>
          </w:p>
        </w:tc>
        <w:tc>
          <w:tcPr>
            <w:tcW w:w="80" w:type="dxa"/>
            <w:vMerge w:val="restart"/>
            <w:shd w:val="clear" w:color="auto" w:fill="D9D9D9"/>
          </w:tcPr>
          <w:p w:rsidR="00AA5816" w:rsidRPr="00BA243F" w:rsidRDefault="00AA5816" w:rsidP="009459F9">
            <w:pPr>
              <w:widowControl w:val="0"/>
              <w:autoSpaceDE w:val="0"/>
              <w:autoSpaceDN w:val="0"/>
              <w:adjustRightInd w:val="0"/>
              <w:rPr>
                <w:sz w:val="18"/>
                <w:szCs w:val="18"/>
              </w:rPr>
            </w:pPr>
          </w:p>
        </w:tc>
        <w:tc>
          <w:tcPr>
            <w:tcW w:w="759" w:type="dxa"/>
            <w:vMerge w:val="restart"/>
            <w:shd w:val="clear" w:color="auto" w:fill="D9D9D9"/>
          </w:tcPr>
          <w:p w:rsidR="00AA5816" w:rsidRPr="00BA243F" w:rsidRDefault="00AA5816" w:rsidP="009459F9">
            <w:pPr>
              <w:widowControl w:val="0"/>
              <w:autoSpaceDE w:val="0"/>
              <w:autoSpaceDN w:val="0"/>
              <w:adjustRightInd w:val="0"/>
              <w:rPr>
                <w:b/>
                <w:bCs/>
                <w:sz w:val="18"/>
                <w:szCs w:val="18"/>
              </w:rPr>
            </w:pPr>
            <w:r w:rsidRPr="00BA243F">
              <w:rPr>
                <w:sz w:val="18"/>
                <w:szCs w:val="18"/>
              </w:rPr>
              <w:t>1,620</w:t>
            </w:r>
          </w:p>
        </w:tc>
        <w:tc>
          <w:tcPr>
            <w:tcW w:w="1838" w:type="dxa"/>
            <w:shd w:val="clear" w:color="auto" w:fill="D9D9D9"/>
          </w:tcPr>
          <w:p w:rsidR="00AA5816" w:rsidRPr="00BD66D9" w:rsidRDefault="00AA5816" w:rsidP="009459F9">
            <w:pPr>
              <w:widowControl w:val="0"/>
              <w:autoSpaceDE w:val="0"/>
              <w:autoSpaceDN w:val="0"/>
              <w:adjustRightInd w:val="0"/>
              <w:ind w:left="100"/>
              <w:rPr>
                <w:sz w:val="18"/>
                <w:szCs w:val="18"/>
              </w:rPr>
            </w:pPr>
            <w:r w:rsidRPr="00BD66D9">
              <w:rPr>
                <w:sz w:val="18"/>
                <w:szCs w:val="18"/>
              </w:rPr>
              <w:t>Katı: hava filtreleri, “boş ambalaj</w:t>
            </w:r>
            <w:r>
              <w:rPr>
                <w:sz w:val="18"/>
                <w:szCs w:val="18"/>
              </w:rPr>
              <w:t>lama</w:t>
            </w:r>
            <w:r w:rsidRPr="00BD66D9">
              <w:rPr>
                <w:sz w:val="18"/>
                <w:szCs w:val="18"/>
              </w:rPr>
              <w:t>”</w:t>
            </w:r>
          </w:p>
        </w:tc>
        <w:tc>
          <w:tcPr>
            <w:tcW w:w="100" w:type="dxa"/>
            <w:vMerge w:val="restart"/>
            <w:shd w:val="clear" w:color="auto" w:fill="D9D9D9"/>
          </w:tcPr>
          <w:p w:rsidR="00AA5816" w:rsidRPr="00BA243F" w:rsidRDefault="00AA5816" w:rsidP="009459F9">
            <w:pPr>
              <w:widowControl w:val="0"/>
              <w:autoSpaceDE w:val="0"/>
              <w:autoSpaceDN w:val="0"/>
              <w:adjustRightInd w:val="0"/>
              <w:rPr>
                <w:sz w:val="18"/>
                <w:szCs w:val="18"/>
              </w:rPr>
            </w:pPr>
          </w:p>
        </w:tc>
        <w:tc>
          <w:tcPr>
            <w:tcW w:w="1319" w:type="dxa"/>
            <w:shd w:val="clear" w:color="auto" w:fill="D9D9D9"/>
          </w:tcPr>
          <w:p w:rsidR="00AA5816" w:rsidRPr="00BD66D9" w:rsidRDefault="00AA5816" w:rsidP="009459F9">
            <w:pPr>
              <w:widowControl w:val="0"/>
              <w:autoSpaceDE w:val="0"/>
              <w:autoSpaceDN w:val="0"/>
              <w:adjustRightInd w:val="0"/>
              <w:rPr>
                <w:sz w:val="18"/>
                <w:szCs w:val="18"/>
                <w:vertAlign w:val="superscript"/>
              </w:rPr>
            </w:pPr>
            <w:r w:rsidRPr="00BD66D9">
              <w:rPr>
                <w:sz w:val="18"/>
                <w:szCs w:val="18"/>
              </w:rPr>
              <w:t>Kullanımın %</w:t>
            </w:r>
            <w:r>
              <w:rPr>
                <w:sz w:val="18"/>
                <w:szCs w:val="18"/>
              </w:rPr>
              <w:t xml:space="preserve"> 2</w:t>
            </w:r>
            <w:r w:rsidRPr="00BD66D9">
              <w:rPr>
                <w:sz w:val="18"/>
                <w:szCs w:val="18"/>
              </w:rPr>
              <w:t>’</w:t>
            </w:r>
            <w:r>
              <w:rPr>
                <w:sz w:val="18"/>
                <w:szCs w:val="18"/>
              </w:rPr>
              <w:t>i</w:t>
            </w:r>
            <w:r w:rsidRPr="00BD66D9">
              <w:rPr>
                <w:sz w:val="18"/>
                <w:szCs w:val="18"/>
              </w:rPr>
              <w:t xml:space="preserve"> </w:t>
            </w:r>
          </w:p>
          <w:p w:rsidR="00AA5816" w:rsidRPr="00BA243F" w:rsidRDefault="00AA5816" w:rsidP="009459F9">
            <w:pPr>
              <w:widowControl w:val="0"/>
              <w:autoSpaceDE w:val="0"/>
              <w:autoSpaceDN w:val="0"/>
              <w:adjustRightInd w:val="0"/>
              <w:rPr>
                <w:b/>
                <w:bCs/>
                <w:sz w:val="18"/>
                <w:szCs w:val="18"/>
              </w:rPr>
            </w:pPr>
            <w:r w:rsidRPr="00BD66D9">
              <w:rPr>
                <w:sz w:val="18"/>
                <w:szCs w:val="18"/>
              </w:rPr>
              <w:t>Toplamın %</w:t>
            </w:r>
            <w:r>
              <w:rPr>
                <w:sz w:val="18"/>
                <w:szCs w:val="18"/>
              </w:rPr>
              <w:t xml:space="preserve"> 1.2</w:t>
            </w:r>
            <w:r w:rsidRPr="00BD66D9">
              <w:rPr>
                <w:sz w:val="18"/>
                <w:szCs w:val="18"/>
              </w:rPr>
              <w:t>’</w:t>
            </w:r>
            <w:r>
              <w:rPr>
                <w:sz w:val="18"/>
                <w:szCs w:val="18"/>
              </w:rPr>
              <w:t>i</w:t>
            </w:r>
          </w:p>
        </w:tc>
        <w:tc>
          <w:tcPr>
            <w:tcW w:w="100" w:type="dxa"/>
            <w:vMerge w:val="restart"/>
            <w:shd w:val="clear" w:color="auto" w:fill="D9D9D9"/>
          </w:tcPr>
          <w:p w:rsidR="00AA5816" w:rsidRPr="00BA243F" w:rsidRDefault="00AA5816" w:rsidP="009459F9">
            <w:pPr>
              <w:widowControl w:val="0"/>
              <w:autoSpaceDE w:val="0"/>
              <w:autoSpaceDN w:val="0"/>
              <w:adjustRightInd w:val="0"/>
              <w:rPr>
                <w:sz w:val="18"/>
                <w:szCs w:val="18"/>
              </w:rPr>
            </w:pPr>
          </w:p>
        </w:tc>
        <w:tc>
          <w:tcPr>
            <w:tcW w:w="619" w:type="dxa"/>
            <w:shd w:val="clear" w:color="auto" w:fill="D9D9D9"/>
          </w:tcPr>
          <w:p w:rsidR="00AA5816" w:rsidRPr="00B37481" w:rsidRDefault="00AA5816" w:rsidP="009459F9">
            <w:pPr>
              <w:widowControl w:val="0"/>
              <w:autoSpaceDE w:val="0"/>
              <w:autoSpaceDN w:val="0"/>
              <w:adjustRightInd w:val="0"/>
              <w:rPr>
                <w:sz w:val="18"/>
                <w:szCs w:val="18"/>
              </w:rPr>
            </w:pPr>
            <w:r w:rsidRPr="00B37481">
              <w:rPr>
                <w:sz w:val="18"/>
                <w:szCs w:val="18"/>
              </w:rPr>
              <w:t>IND/WD</w:t>
            </w:r>
          </w:p>
        </w:tc>
        <w:tc>
          <w:tcPr>
            <w:tcW w:w="80" w:type="dxa"/>
            <w:vMerge w:val="restart"/>
            <w:shd w:val="clear" w:color="auto" w:fill="D9D9D9"/>
          </w:tcPr>
          <w:p w:rsidR="00AA5816" w:rsidRPr="00B37481" w:rsidRDefault="00AA5816" w:rsidP="009459F9">
            <w:pPr>
              <w:widowControl w:val="0"/>
              <w:autoSpaceDE w:val="0"/>
              <w:autoSpaceDN w:val="0"/>
              <w:adjustRightInd w:val="0"/>
              <w:rPr>
                <w:sz w:val="18"/>
                <w:szCs w:val="18"/>
              </w:rPr>
            </w:pPr>
          </w:p>
        </w:tc>
        <w:tc>
          <w:tcPr>
            <w:tcW w:w="1059" w:type="dxa"/>
            <w:shd w:val="clear" w:color="auto" w:fill="D9D9D9"/>
          </w:tcPr>
          <w:p w:rsidR="00AA5816" w:rsidRPr="00B37481" w:rsidRDefault="00AA5816" w:rsidP="009459F9">
            <w:pPr>
              <w:widowControl w:val="0"/>
              <w:autoSpaceDE w:val="0"/>
              <w:autoSpaceDN w:val="0"/>
              <w:adjustRightInd w:val="0"/>
              <w:rPr>
                <w:sz w:val="18"/>
                <w:szCs w:val="18"/>
              </w:rPr>
            </w:pPr>
            <w:r w:rsidRPr="00B37481">
              <w:rPr>
                <w:sz w:val="18"/>
                <w:szCs w:val="18"/>
              </w:rPr>
              <w:t>Tehlikeli atık yakma</w:t>
            </w:r>
          </w:p>
        </w:tc>
        <w:tc>
          <w:tcPr>
            <w:tcW w:w="80" w:type="dxa"/>
            <w:vMerge w:val="restart"/>
            <w:shd w:val="clear" w:color="auto" w:fill="D9D9D9"/>
          </w:tcPr>
          <w:p w:rsidR="00AA5816" w:rsidRPr="00B37481" w:rsidRDefault="00AA5816" w:rsidP="009459F9">
            <w:pPr>
              <w:widowControl w:val="0"/>
              <w:autoSpaceDE w:val="0"/>
              <w:autoSpaceDN w:val="0"/>
              <w:adjustRightInd w:val="0"/>
              <w:rPr>
                <w:sz w:val="18"/>
                <w:szCs w:val="18"/>
              </w:rPr>
            </w:pPr>
          </w:p>
        </w:tc>
        <w:tc>
          <w:tcPr>
            <w:tcW w:w="1039" w:type="dxa"/>
            <w:shd w:val="clear" w:color="auto" w:fill="D9D9D9"/>
          </w:tcPr>
          <w:p w:rsidR="00AA5816" w:rsidRPr="00B37481" w:rsidRDefault="00AA5816" w:rsidP="009459F9">
            <w:pPr>
              <w:widowControl w:val="0"/>
              <w:autoSpaceDE w:val="0"/>
              <w:autoSpaceDN w:val="0"/>
              <w:adjustRightInd w:val="0"/>
              <w:rPr>
                <w:sz w:val="18"/>
                <w:szCs w:val="18"/>
              </w:rPr>
            </w:pPr>
            <w:r w:rsidRPr="00B37481">
              <w:rPr>
                <w:sz w:val="18"/>
                <w:szCs w:val="18"/>
              </w:rPr>
              <w:t>Alt kullanıcı, atık dökümantasyonu</w:t>
            </w:r>
          </w:p>
        </w:tc>
        <w:tc>
          <w:tcPr>
            <w:tcW w:w="100" w:type="dxa"/>
            <w:vMerge w:val="restart"/>
            <w:shd w:val="clear" w:color="auto" w:fill="D9D9D9"/>
          </w:tcPr>
          <w:p w:rsidR="00AA5816" w:rsidRPr="00BA243F" w:rsidRDefault="00AA5816" w:rsidP="009459F9">
            <w:pPr>
              <w:widowControl w:val="0"/>
              <w:autoSpaceDE w:val="0"/>
              <w:autoSpaceDN w:val="0"/>
              <w:adjustRightInd w:val="0"/>
              <w:rPr>
                <w:sz w:val="18"/>
                <w:szCs w:val="18"/>
              </w:rPr>
            </w:pPr>
          </w:p>
        </w:tc>
        <w:tc>
          <w:tcPr>
            <w:tcW w:w="1713" w:type="dxa"/>
            <w:shd w:val="clear" w:color="auto" w:fill="D9D9D9"/>
          </w:tcPr>
          <w:p w:rsidR="00AA5816" w:rsidRPr="004122E5" w:rsidRDefault="00AA5816" w:rsidP="009459F9">
            <w:pPr>
              <w:widowControl w:val="0"/>
              <w:autoSpaceDE w:val="0"/>
              <w:autoSpaceDN w:val="0"/>
              <w:adjustRightInd w:val="0"/>
              <w:rPr>
                <w:sz w:val="18"/>
                <w:szCs w:val="18"/>
              </w:rPr>
            </w:pPr>
            <w:r w:rsidRPr="004122E5">
              <w:rPr>
                <w:sz w:val="18"/>
                <w:szCs w:val="18"/>
              </w:rPr>
              <w:t xml:space="preserve">F </w:t>
            </w:r>
            <w:r w:rsidRPr="004122E5">
              <w:rPr>
                <w:sz w:val="18"/>
                <w:szCs w:val="18"/>
                <w:vertAlign w:val="subscript"/>
              </w:rPr>
              <w:t>atık_tehlikeliatık_yakma</w:t>
            </w:r>
            <w:r w:rsidRPr="004122E5">
              <w:rPr>
                <w:sz w:val="18"/>
                <w:szCs w:val="18"/>
              </w:rPr>
              <w:t>= %2=0.02</w:t>
            </w:r>
          </w:p>
        </w:tc>
      </w:tr>
      <w:tr w:rsidR="00AA5816" w:rsidRPr="00BA243F">
        <w:trPr>
          <w:trHeight w:val="236"/>
        </w:trPr>
        <w:tc>
          <w:tcPr>
            <w:tcW w:w="1179" w:type="dxa"/>
            <w:vMerge/>
            <w:shd w:val="clear" w:color="auto" w:fill="D9D9D9"/>
          </w:tcPr>
          <w:p w:rsidR="00AA5816" w:rsidRPr="00BA243F" w:rsidRDefault="00AA5816" w:rsidP="009459F9">
            <w:pPr>
              <w:widowControl w:val="0"/>
              <w:autoSpaceDE w:val="0"/>
              <w:autoSpaceDN w:val="0"/>
              <w:adjustRightInd w:val="0"/>
              <w:rPr>
                <w:b/>
                <w:bCs/>
                <w:sz w:val="18"/>
                <w:szCs w:val="18"/>
              </w:rPr>
            </w:pPr>
          </w:p>
        </w:tc>
        <w:tc>
          <w:tcPr>
            <w:tcW w:w="80" w:type="dxa"/>
            <w:vMerge/>
            <w:shd w:val="clear" w:color="auto" w:fill="D9D9D9"/>
          </w:tcPr>
          <w:p w:rsidR="00AA5816" w:rsidRPr="00BA243F" w:rsidRDefault="00AA5816" w:rsidP="009459F9">
            <w:pPr>
              <w:widowControl w:val="0"/>
              <w:autoSpaceDE w:val="0"/>
              <w:autoSpaceDN w:val="0"/>
              <w:adjustRightInd w:val="0"/>
              <w:rPr>
                <w:sz w:val="18"/>
                <w:szCs w:val="18"/>
              </w:rPr>
            </w:pPr>
          </w:p>
        </w:tc>
        <w:tc>
          <w:tcPr>
            <w:tcW w:w="759" w:type="dxa"/>
            <w:vMerge/>
            <w:shd w:val="clear" w:color="auto" w:fill="D9D9D9"/>
          </w:tcPr>
          <w:p w:rsidR="00AA5816" w:rsidRPr="00BA243F" w:rsidRDefault="00AA5816" w:rsidP="009459F9">
            <w:pPr>
              <w:widowControl w:val="0"/>
              <w:autoSpaceDE w:val="0"/>
              <w:autoSpaceDN w:val="0"/>
              <w:adjustRightInd w:val="0"/>
              <w:rPr>
                <w:sz w:val="18"/>
                <w:szCs w:val="18"/>
              </w:rPr>
            </w:pPr>
          </w:p>
        </w:tc>
        <w:tc>
          <w:tcPr>
            <w:tcW w:w="1838" w:type="dxa"/>
            <w:shd w:val="clear" w:color="auto" w:fill="D9D9D9"/>
          </w:tcPr>
          <w:p w:rsidR="00AA5816" w:rsidRPr="00BD66D9" w:rsidRDefault="00AA5816" w:rsidP="009459F9">
            <w:pPr>
              <w:widowControl w:val="0"/>
              <w:autoSpaceDE w:val="0"/>
              <w:autoSpaceDN w:val="0"/>
              <w:adjustRightInd w:val="0"/>
              <w:ind w:left="100"/>
              <w:rPr>
                <w:sz w:val="18"/>
                <w:szCs w:val="18"/>
              </w:rPr>
            </w:pPr>
            <w:r w:rsidRPr="00BD66D9">
              <w:rPr>
                <w:sz w:val="18"/>
                <w:szCs w:val="18"/>
              </w:rPr>
              <w:t>Sıv</w:t>
            </w:r>
            <w:r>
              <w:rPr>
                <w:sz w:val="18"/>
                <w:szCs w:val="18"/>
              </w:rPr>
              <w:t>ı</w:t>
            </w:r>
            <w:r w:rsidRPr="00BD66D9">
              <w:rPr>
                <w:sz w:val="18"/>
                <w:szCs w:val="18"/>
              </w:rPr>
              <w:t xml:space="preserve">: </w:t>
            </w:r>
            <w:r>
              <w:rPr>
                <w:sz w:val="18"/>
                <w:szCs w:val="18"/>
              </w:rPr>
              <w:t>Kullanılmış metal çalışma sıvıları</w:t>
            </w:r>
          </w:p>
        </w:tc>
        <w:tc>
          <w:tcPr>
            <w:tcW w:w="100" w:type="dxa"/>
            <w:vMerge/>
            <w:shd w:val="clear" w:color="auto" w:fill="D9D9D9"/>
          </w:tcPr>
          <w:p w:rsidR="00AA5816" w:rsidRPr="00BA243F" w:rsidRDefault="00AA5816" w:rsidP="009459F9">
            <w:pPr>
              <w:widowControl w:val="0"/>
              <w:autoSpaceDE w:val="0"/>
              <w:autoSpaceDN w:val="0"/>
              <w:adjustRightInd w:val="0"/>
              <w:rPr>
                <w:sz w:val="18"/>
                <w:szCs w:val="18"/>
              </w:rPr>
            </w:pPr>
          </w:p>
        </w:tc>
        <w:tc>
          <w:tcPr>
            <w:tcW w:w="1319" w:type="dxa"/>
            <w:shd w:val="clear" w:color="auto" w:fill="D9D9D9"/>
          </w:tcPr>
          <w:p w:rsidR="00AA5816" w:rsidRPr="00BD66D9" w:rsidRDefault="00AA5816" w:rsidP="009459F9">
            <w:pPr>
              <w:widowControl w:val="0"/>
              <w:autoSpaceDE w:val="0"/>
              <w:autoSpaceDN w:val="0"/>
              <w:adjustRightInd w:val="0"/>
              <w:rPr>
                <w:sz w:val="18"/>
                <w:szCs w:val="18"/>
                <w:vertAlign w:val="superscript"/>
              </w:rPr>
            </w:pPr>
            <w:r w:rsidRPr="00BD66D9">
              <w:rPr>
                <w:sz w:val="18"/>
                <w:szCs w:val="18"/>
              </w:rPr>
              <w:t>Kullanımın %</w:t>
            </w:r>
            <w:r>
              <w:rPr>
                <w:sz w:val="18"/>
                <w:szCs w:val="18"/>
              </w:rPr>
              <w:t xml:space="preserve"> 45</w:t>
            </w:r>
            <w:r w:rsidRPr="00BD66D9">
              <w:rPr>
                <w:sz w:val="18"/>
                <w:szCs w:val="18"/>
              </w:rPr>
              <w:t>’</w:t>
            </w:r>
            <w:r>
              <w:rPr>
                <w:sz w:val="18"/>
                <w:szCs w:val="18"/>
              </w:rPr>
              <w:t>i</w:t>
            </w:r>
            <w:r w:rsidRPr="00BD66D9">
              <w:rPr>
                <w:sz w:val="18"/>
                <w:szCs w:val="18"/>
              </w:rPr>
              <w:t xml:space="preserve"> </w:t>
            </w:r>
            <w:r>
              <w:rPr>
                <w:sz w:val="18"/>
                <w:szCs w:val="18"/>
                <w:vertAlign w:val="superscript"/>
              </w:rPr>
              <w:t>145</w:t>
            </w:r>
          </w:p>
          <w:p w:rsidR="00AA5816" w:rsidRPr="00BA243F" w:rsidRDefault="00AA5816" w:rsidP="009459F9">
            <w:pPr>
              <w:widowControl w:val="0"/>
              <w:autoSpaceDE w:val="0"/>
              <w:autoSpaceDN w:val="0"/>
              <w:adjustRightInd w:val="0"/>
              <w:rPr>
                <w:b/>
                <w:bCs/>
                <w:sz w:val="18"/>
                <w:szCs w:val="18"/>
              </w:rPr>
            </w:pPr>
            <w:r w:rsidRPr="00BD66D9">
              <w:rPr>
                <w:sz w:val="18"/>
                <w:szCs w:val="18"/>
              </w:rPr>
              <w:t>Toplamın %</w:t>
            </w:r>
            <w:r>
              <w:rPr>
                <w:sz w:val="18"/>
                <w:szCs w:val="18"/>
              </w:rPr>
              <w:t>27</w:t>
            </w:r>
            <w:r w:rsidRPr="00BD66D9">
              <w:rPr>
                <w:sz w:val="18"/>
                <w:szCs w:val="18"/>
              </w:rPr>
              <w:t>’</w:t>
            </w:r>
            <w:r>
              <w:rPr>
                <w:sz w:val="18"/>
                <w:szCs w:val="18"/>
              </w:rPr>
              <w:t>i</w:t>
            </w:r>
          </w:p>
        </w:tc>
        <w:tc>
          <w:tcPr>
            <w:tcW w:w="100" w:type="dxa"/>
            <w:vMerge/>
            <w:shd w:val="clear" w:color="auto" w:fill="D9D9D9"/>
          </w:tcPr>
          <w:p w:rsidR="00AA5816" w:rsidRPr="00BA243F" w:rsidRDefault="00AA5816" w:rsidP="009459F9">
            <w:pPr>
              <w:widowControl w:val="0"/>
              <w:autoSpaceDE w:val="0"/>
              <w:autoSpaceDN w:val="0"/>
              <w:adjustRightInd w:val="0"/>
              <w:rPr>
                <w:sz w:val="18"/>
                <w:szCs w:val="18"/>
              </w:rPr>
            </w:pPr>
          </w:p>
        </w:tc>
        <w:tc>
          <w:tcPr>
            <w:tcW w:w="619" w:type="dxa"/>
            <w:shd w:val="clear" w:color="auto" w:fill="D9D9D9"/>
          </w:tcPr>
          <w:p w:rsidR="00AA5816" w:rsidRPr="00B37481" w:rsidRDefault="00AA5816" w:rsidP="009459F9">
            <w:pPr>
              <w:widowControl w:val="0"/>
              <w:autoSpaceDE w:val="0"/>
              <w:autoSpaceDN w:val="0"/>
              <w:adjustRightInd w:val="0"/>
              <w:rPr>
                <w:sz w:val="18"/>
                <w:szCs w:val="18"/>
              </w:rPr>
            </w:pPr>
            <w:r w:rsidRPr="00B37481">
              <w:rPr>
                <w:sz w:val="18"/>
                <w:szCs w:val="18"/>
              </w:rPr>
              <w:t>IND/WD</w:t>
            </w:r>
          </w:p>
        </w:tc>
        <w:tc>
          <w:tcPr>
            <w:tcW w:w="80" w:type="dxa"/>
            <w:vMerge/>
            <w:shd w:val="clear" w:color="auto" w:fill="D9D9D9"/>
          </w:tcPr>
          <w:p w:rsidR="00AA5816" w:rsidRPr="00B37481" w:rsidRDefault="00AA5816" w:rsidP="009459F9">
            <w:pPr>
              <w:widowControl w:val="0"/>
              <w:autoSpaceDE w:val="0"/>
              <w:autoSpaceDN w:val="0"/>
              <w:adjustRightInd w:val="0"/>
              <w:rPr>
                <w:sz w:val="18"/>
                <w:szCs w:val="18"/>
              </w:rPr>
            </w:pPr>
          </w:p>
        </w:tc>
        <w:tc>
          <w:tcPr>
            <w:tcW w:w="1059" w:type="dxa"/>
            <w:shd w:val="clear" w:color="auto" w:fill="D9D9D9"/>
          </w:tcPr>
          <w:p w:rsidR="00AA5816" w:rsidRPr="00B37481" w:rsidRDefault="00AA5816" w:rsidP="009459F9">
            <w:pPr>
              <w:widowControl w:val="0"/>
              <w:autoSpaceDE w:val="0"/>
              <w:autoSpaceDN w:val="0"/>
              <w:adjustRightInd w:val="0"/>
              <w:rPr>
                <w:sz w:val="18"/>
                <w:szCs w:val="18"/>
              </w:rPr>
            </w:pPr>
            <w:r w:rsidRPr="00B37481">
              <w:rPr>
                <w:sz w:val="18"/>
                <w:szCs w:val="18"/>
              </w:rPr>
              <w:t>Ayrıştırma</w:t>
            </w:r>
          </w:p>
        </w:tc>
        <w:tc>
          <w:tcPr>
            <w:tcW w:w="80" w:type="dxa"/>
            <w:vMerge/>
            <w:shd w:val="clear" w:color="auto" w:fill="D9D9D9"/>
          </w:tcPr>
          <w:p w:rsidR="00AA5816" w:rsidRPr="00B37481" w:rsidRDefault="00AA5816" w:rsidP="009459F9">
            <w:pPr>
              <w:widowControl w:val="0"/>
              <w:autoSpaceDE w:val="0"/>
              <w:autoSpaceDN w:val="0"/>
              <w:adjustRightInd w:val="0"/>
              <w:rPr>
                <w:sz w:val="18"/>
                <w:szCs w:val="18"/>
              </w:rPr>
            </w:pPr>
          </w:p>
        </w:tc>
        <w:tc>
          <w:tcPr>
            <w:tcW w:w="1039" w:type="dxa"/>
            <w:shd w:val="clear" w:color="auto" w:fill="D9D9D9"/>
          </w:tcPr>
          <w:p w:rsidR="00AA5816" w:rsidRPr="00B37481" w:rsidRDefault="00AA5816" w:rsidP="009459F9">
            <w:pPr>
              <w:widowControl w:val="0"/>
              <w:autoSpaceDE w:val="0"/>
              <w:autoSpaceDN w:val="0"/>
              <w:adjustRightInd w:val="0"/>
              <w:rPr>
                <w:sz w:val="18"/>
                <w:szCs w:val="18"/>
              </w:rPr>
            </w:pPr>
            <w:r>
              <w:rPr>
                <w:sz w:val="18"/>
                <w:szCs w:val="18"/>
              </w:rPr>
              <w:t>GBF</w:t>
            </w:r>
            <w:r w:rsidRPr="00B37481">
              <w:rPr>
                <w:sz w:val="18"/>
                <w:szCs w:val="18"/>
              </w:rPr>
              <w:t>, alt kullanıcı tarafından doğrulama</w:t>
            </w:r>
          </w:p>
        </w:tc>
        <w:tc>
          <w:tcPr>
            <w:tcW w:w="100" w:type="dxa"/>
            <w:vMerge/>
            <w:shd w:val="clear" w:color="auto" w:fill="D9D9D9"/>
          </w:tcPr>
          <w:p w:rsidR="00AA5816" w:rsidRPr="00BA243F" w:rsidRDefault="00AA5816" w:rsidP="009459F9">
            <w:pPr>
              <w:widowControl w:val="0"/>
              <w:autoSpaceDE w:val="0"/>
              <w:autoSpaceDN w:val="0"/>
              <w:adjustRightInd w:val="0"/>
              <w:rPr>
                <w:sz w:val="18"/>
                <w:szCs w:val="18"/>
              </w:rPr>
            </w:pPr>
          </w:p>
        </w:tc>
        <w:tc>
          <w:tcPr>
            <w:tcW w:w="1713" w:type="dxa"/>
            <w:shd w:val="clear" w:color="auto" w:fill="D9D9D9"/>
          </w:tcPr>
          <w:p w:rsidR="00AA5816" w:rsidRPr="004122E5" w:rsidRDefault="00AA5816" w:rsidP="009459F9">
            <w:pPr>
              <w:widowControl w:val="0"/>
              <w:autoSpaceDE w:val="0"/>
              <w:autoSpaceDN w:val="0"/>
              <w:adjustRightInd w:val="0"/>
              <w:rPr>
                <w:sz w:val="18"/>
                <w:szCs w:val="18"/>
              </w:rPr>
            </w:pPr>
            <w:r w:rsidRPr="004122E5">
              <w:rPr>
                <w:sz w:val="18"/>
                <w:szCs w:val="18"/>
              </w:rPr>
              <w:t xml:space="preserve">F </w:t>
            </w:r>
            <w:r w:rsidRPr="004122E5">
              <w:rPr>
                <w:sz w:val="18"/>
                <w:szCs w:val="18"/>
                <w:vertAlign w:val="subscript"/>
              </w:rPr>
              <w:t>atık_tehlikeliatık_ayrıştırma</w:t>
            </w:r>
            <w:r w:rsidRPr="004122E5">
              <w:rPr>
                <w:sz w:val="18"/>
                <w:szCs w:val="18"/>
              </w:rPr>
              <w:t>= % 45=0.45</w:t>
            </w:r>
          </w:p>
        </w:tc>
      </w:tr>
      <w:tr w:rsidR="00AA5816" w:rsidRPr="00BA243F">
        <w:trPr>
          <w:trHeight w:val="276"/>
        </w:trPr>
        <w:tc>
          <w:tcPr>
            <w:tcW w:w="1179" w:type="dxa"/>
          </w:tcPr>
          <w:p w:rsidR="00AA5816" w:rsidRPr="00BA243F" w:rsidRDefault="00AA5816" w:rsidP="00662841">
            <w:pPr>
              <w:widowControl w:val="0"/>
              <w:autoSpaceDE w:val="0"/>
              <w:autoSpaceDN w:val="0"/>
              <w:adjustRightInd w:val="0"/>
              <w:rPr>
                <w:b/>
                <w:bCs/>
                <w:sz w:val="18"/>
                <w:szCs w:val="18"/>
              </w:rPr>
            </w:pPr>
            <w:r w:rsidRPr="00BA243F">
              <w:rPr>
                <w:b/>
                <w:bCs/>
                <w:sz w:val="18"/>
                <w:szCs w:val="18"/>
              </w:rPr>
              <w:t>Metal t</w:t>
            </w:r>
            <w:r w:rsidR="00662841">
              <w:rPr>
                <w:b/>
                <w:bCs/>
                <w:sz w:val="18"/>
                <w:szCs w:val="18"/>
              </w:rPr>
              <w:t>a</w:t>
            </w:r>
            <w:r w:rsidRPr="00BA243F">
              <w:rPr>
                <w:b/>
                <w:bCs/>
                <w:sz w:val="18"/>
                <w:szCs w:val="18"/>
              </w:rPr>
              <w:t>laş içindeki MCCPLER</w:t>
            </w:r>
          </w:p>
        </w:tc>
        <w:tc>
          <w:tcPr>
            <w:tcW w:w="80" w:type="dxa"/>
          </w:tcPr>
          <w:p w:rsidR="00AA5816" w:rsidRPr="00BA243F" w:rsidRDefault="00AA5816" w:rsidP="009459F9">
            <w:pPr>
              <w:widowControl w:val="0"/>
              <w:autoSpaceDE w:val="0"/>
              <w:autoSpaceDN w:val="0"/>
              <w:adjustRightInd w:val="0"/>
              <w:rPr>
                <w:sz w:val="18"/>
                <w:szCs w:val="18"/>
              </w:rPr>
            </w:pPr>
          </w:p>
        </w:tc>
        <w:tc>
          <w:tcPr>
            <w:tcW w:w="759" w:type="dxa"/>
          </w:tcPr>
          <w:p w:rsidR="00AA5816" w:rsidRPr="00BA243F" w:rsidRDefault="00AA5816" w:rsidP="009459F9">
            <w:pPr>
              <w:widowControl w:val="0"/>
              <w:autoSpaceDE w:val="0"/>
              <w:autoSpaceDN w:val="0"/>
              <w:adjustRightInd w:val="0"/>
              <w:rPr>
                <w:b/>
                <w:bCs/>
                <w:sz w:val="18"/>
                <w:szCs w:val="18"/>
              </w:rPr>
            </w:pPr>
            <w:r w:rsidRPr="00BA243F">
              <w:rPr>
                <w:sz w:val="18"/>
                <w:szCs w:val="18"/>
              </w:rPr>
              <w:t>1,620</w:t>
            </w:r>
          </w:p>
        </w:tc>
        <w:tc>
          <w:tcPr>
            <w:tcW w:w="1838" w:type="dxa"/>
          </w:tcPr>
          <w:p w:rsidR="00AA5816" w:rsidRPr="00BD66D9" w:rsidRDefault="00AA5816" w:rsidP="009459F9">
            <w:pPr>
              <w:widowControl w:val="0"/>
              <w:autoSpaceDE w:val="0"/>
              <w:autoSpaceDN w:val="0"/>
              <w:adjustRightInd w:val="0"/>
              <w:ind w:left="100"/>
              <w:rPr>
                <w:sz w:val="18"/>
                <w:szCs w:val="18"/>
              </w:rPr>
            </w:pPr>
            <w:r>
              <w:rPr>
                <w:sz w:val="18"/>
                <w:szCs w:val="18"/>
              </w:rPr>
              <w:t xml:space="preserve">Metal talaş/hurdayı kirleten kullanılmış sıvılar </w:t>
            </w:r>
            <w:r w:rsidRPr="00BD66D9">
              <w:rPr>
                <w:sz w:val="18"/>
                <w:szCs w:val="18"/>
                <w:vertAlign w:val="superscript"/>
              </w:rPr>
              <w:t>146</w:t>
            </w:r>
          </w:p>
        </w:tc>
        <w:tc>
          <w:tcPr>
            <w:tcW w:w="100" w:type="dxa"/>
          </w:tcPr>
          <w:p w:rsidR="00AA5816" w:rsidRPr="00BA243F" w:rsidRDefault="00AA5816" w:rsidP="009459F9">
            <w:pPr>
              <w:widowControl w:val="0"/>
              <w:autoSpaceDE w:val="0"/>
              <w:autoSpaceDN w:val="0"/>
              <w:adjustRightInd w:val="0"/>
              <w:rPr>
                <w:sz w:val="18"/>
                <w:szCs w:val="18"/>
              </w:rPr>
            </w:pPr>
          </w:p>
        </w:tc>
        <w:tc>
          <w:tcPr>
            <w:tcW w:w="1319" w:type="dxa"/>
          </w:tcPr>
          <w:p w:rsidR="00AA5816" w:rsidRPr="00BD66D9" w:rsidRDefault="00AA5816" w:rsidP="009459F9">
            <w:pPr>
              <w:widowControl w:val="0"/>
              <w:autoSpaceDE w:val="0"/>
              <w:autoSpaceDN w:val="0"/>
              <w:adjustRightInd w:val="0"/>
              <w:rPr>
                <w:sz w:val="18"/>
                <w:szCs w:val="18"/>
                <w:vertAlign w:val="superscript"/>
              </w:rPr>
            </w:pPr>
            <w:r w:rsidRPr="00BD66D9">
              <w:rPr>
                <w:sz w:val="18"/>
                <w:szCs w:val="18"/>
              </w:rPr>
              <w:t xml:space="preserve">Kullanımın %94’ü </w:t>
            </w:r>
            <w:r w:rsidRPr="00BD66D9">
              <w:rPr>
                <w:sz w:val="18"/>
                <w:szCs w:val="18"/>
                <w:vertAlign w:val="superscript"/>
              </w:rPr>
              <w:t>147</w:t>
            </w:r>
          </w:p>
          <w:p w:rsidR="00AA5816" w:rsidRPr="00BD66D9" w:rsidRDefault="00AA5816" w:rsidP="009459F9">
            <w:pPr>
              <w:widowControl w:val="0"/>
              <w:autoSpaceDE w:val="0"/>
              <w:autoSpaceDN w:val="0"/>
              <w:adjustRightInd w:val="0"/>
              <w:rPr>
                <w:b/>
                <w:bCs/>
                <w:sz w:val="18"/>
                <w:szCs w:val="18"/>
              </w:rPr>
            </w:pPr>
            <w:r w:rsidRPr="00BD66D9">
              <w:rPr>
                <w:sz w:val="18"/>
                <w:szCs w:val="18"/>
              </w:rPr>
              <w:t>Toplamın %56.4’ü</w:t>
            </w:r>
          </w:p>
        </w:tc>
        <w:tc>
          <w:tcPr>
            <w:tcW w:w="100" w:type="dxa"/>
          </w:tcPr>
          <w:p w:rsidR="00AA5816" w:rsidRPr="00BA243F" w:rsidRDefault="00AA5816" w:rsidP="009459F9">
            <w:pPr>
              <w:widowControl w:val="0"/>
              <w:autoSpaceDE w:val="0"/>
              <w:autoSpaceDN w:val="0"/>
              <w:adjustRightInd w:val="0"/>
              <w:rPr>
                <w:sz w:val="18"/>
                <w:szCs w:val="18"/>
              </w:rPr>
            </w:pPr>
          </w:p>
        </w:tc>
        <w:tc>
          <w:tcPr>
            <w:tcW w:w="619" w:type="dxa"/>
          </w:tcPr>
          <w:p w:rsidR="00AA5816" w:rsidRPr="00B37481" w:rsidRDefault="00AA5816" w:rsidP="009459F9">
            <w:pPr>
              <w:widowControl w:val="0"/>
              <w:autoSpaceDE w:val="0"/>
              <w:autoSpaceDN w:val="0"/>
              <w:adjustRightInd w:val="0"/>
              <w:rPr>
                <w:sz w:val="18"/>
                <w:szCs w:val="18"/>
              </w:rPr>
            </w:pPr>
            <w:r w:rsidRPr="00B37481">
              <w:rPr>
                <w:sz w:val="18"/>
                <w:szCs w:val="18"/>
              </w:rPr>
              <w:t>IND/WD</w:t>
            </w:r>
          </w:p>
        </w:tc>
        <w:tc>
          <w:tcPr>
            <w:tcW w:w="80" w:type="dxa"/>
          </w:tcPr>
          <w:p w:rsidR="00AA5816" w:rsidRPr="00B37481" w:rsidRDefault="00AA5816" w:rsidP="009459F9">
            <w:pPr>
              <w:widowControl w:val="0"/>
              <w:autoSpaceDE w:val="0"/>
              <w:autoSpaceDN w:val="0"/>
              <w:adjustRightInd w:val="0"/>
              <w:rPr>
                <w:sz w:val="18"/>
                <w:szCs w:val="18"/>
              </w:rPr>
            </w:pPr>
          </w:p>
        </w:tc>
        <w:tc>
          <w:tcPr>
            <w:tcW w:w="1059" w:type="dxa"/>
          </w:tcPr>
          <w:p w:rsidR="00AA5816" w:rsidRPr="00B37481" w:rsidRDefault="00AA5816" w:rsidP="009459F9">
            <w:pPr>
              <w:widowControl w:val="0"/>
              <w:autoSpaceDE w:val="0"/>
              <w:autoSpaceDN w:val="0"/>
              <w:adjustRightInd w:val="0"/>
              <w:rPr>
                <w:sz w:val="18"/>
                <w:szCs w:val="18"/>
              </w:rPr>
            </w:pPr>
            <w:r w:rsidRPr="00B37481">
              <w:rPr>
                <w:sz w:val="18"/>
                <w:szCs w:val="18"/>
              </w:rPr>
              <w:t>Metal geri dönüşüm</w:t>
            </w:r>
          </w:p>
        </w:tc>
        <w:tc>
          <w:tcPr>
            <w:tcW w:w="80" w:type="dxa"/>
          </w:tcPr>
          <w:p w:rsidR="00AA5816" w:rsidRPr="00B37481" w:rsidRDefault="00AA5816" w:rsidP="009459F9">
            <w:pPr>
              <w:widowControl w:val="0"/>
              <w:autoSpaceDE w:val="0"/>
              <w:autoSpaceDN w:val="0"/>
              <w:adjustRightInd w:val="0"/>
              <w:rPr>
                <w:sz w:val="18"/>
                <w:szCs w:val="18"/>
              </w:rPr>
            </w:pPr>
          </w:p>
        </w:tc>
        <w:tc>
          <w:tcPr>
            <w:tcW w:w="1039" w:type="dxa"/>
          </w:tcPr>
          <w:p w:rsidR="00AA5816" w:rsidRPr="00B37481" w:rsidRDefault="00AA5816" w:rsidP="009459F9">
            <w:pPr>
              <w:widowControl w:val="0"/>
              <w:autoSpaceDE w:val="0"/>
              <w:autoSpaceDN w:val="0"/>
              <w:adjustRightInd w:val="0"/>
              <w:rPr>
                <w:sz w:val="18"/>
                <w:szCs w:val="18"/>
              </w:rPr>
            </w:pPr>
            <w:r w:rsidRPr="00B37481">
              <w:rPr>
                <w:sz w:val="18"/>
                <w:szCs w:val="18"/>
              </w:rPr>
              <w:t>varsayım</w:t>
            </w:r>
          </w:p>
        </w:tc>
        <w:tc>
          <w:tcPr>
            <w:tcW w:w="100" w:type="dxa"/>
          </w:tcPr>
          <w:p w:rsidR="00AA5816" w:rsidRPr="00BA243F" w:rsidRDefault="00AA5816" w:rsidP="009459F9">
            <w:pPr>
              <w:widowControl w:val="0"/>
              <w:autoSpaceDE w:val="0"/>
              <w:autoSpaceDN w:val="0"/>
              <w:adjustRightInd w:val="0"/>
              <w:rPr>
                <w:sz w:val="18"/>
                <w:szCs w:val="18"/>
              </w:rPr>
            </w:pPr>
          </w:p>
        </w:tc>
        <w:tc>
          <w:tcPr>
            <w:tcW w:w="1713" w:type="dxa"/>
          </w:tcPr>
          <w:p w:rsidR="00AA5816" w:rsidRPr="004122E5" w:rsidRDefault="00AA5816" w:rsidP="009459F9">
            <w:pPr>
              <w:widowControl w:val="0"/>
              <w:autoSpaceDE w:val="0"/>
              <w:autoSpaceDN w:val="0"/>
              <w:adjustRightInd w:val="0"/>
              <w:rPr>
                <w:sz w:val="18"/>
                <w:szCs w:val="18"/>
              </w:rPr>
            </w:pPr>
            <w:r w:rsidRPr="004122E5">
              <w:rPr>
                <w:sz w:val="18"/>
                <w:szCs w:val="18"/>
              </w:rPr>
              <w:t xml:space="preserve">F </w:t>
            </w:r>
            <w:r w:rsidRPr="004122E5">
              <w:rPr>
                <w:sz w:val="18"/>
                <w:szCs w:val="18"/>
                <w:vertAlign w:val="subscript"/>
              </w:rPr>
              <w:t>atık_geridönüşen_metal</w:t>
            </w:r>
            <w:r w:rsidRPr="004122E5">
              <w:rPr>
                <w:sz w:val="18"/>
                <w:szCs w:val="18"/>
              </w:rPr>
              <w:t>= % 94=0.94</w:t>
            </w:r>
          </w:p>
        </w:tc>
      </w:tr>
    </w:tbl>
    <w:p w:rsidR="00AA5816" w:rsidRDefault="00AA5816" w:rsidP="00630A1B">
      <w:pPr>
        <w:widowControl w:val="0"/>
        <w:autoSpaceDE w:val="0"/>
        <w:autoSpaceDN w:val="0"/>
        <w:adjustRightInd w:val="0"/>
        <w:spacing w:line="200" w:lineRule="exact"/>
      </w:pPr>
    </w:p>
    <w:p w:rsidR="00AA5816" w:rsidRDefault="00AA5816" w:rsidP="00630A1B">
      <w:pPr>
        <w:widowControl w:val="0"/>
        <w:autoSpaceDE w:val="0"/>
        <w:autoSpaceDN w:val="0"/>
        <w:adjustRightInd w:val="0"/>
        <w:spacing w:line="200" w:lineRule="exact"/>
      </w:pPr>
    </w:p>
    <w:p w:rsidR="00AA5816" w:rsidRDefault="00AA5816" w:rsidP="00630A1B">
      <w:pPr>
        <w:widowControl w:val="0"/>
        <w:overflowPunct w:val="0"/>
        <w:autoSpaceDE w:val="0"/>
        <w:autoSpaceDN w:val="0"/>
        <w:adjustRightInd w:val="0"/>
        <w:spacing w:line="229" w:lineRule="auto"/>
        <w:ind w:right="160"/>
        <w:sectPr w:rsidR="00AA5816">
          <w:pgSz w:w="11904" w:h="16840"/>
          <w:pgMar w:top="720" w:right="1120" w:bottom="477" w:left="1140" w:header="708" w:footer="708" w:gutter="0"/>
          <w:cols w:space="708" w:equalWidth="0">
            <w:col w:w="9640"/>
          </w:cols>
          <w:noEndnote/>
        </w:sectPr>
      </w:pPr>
    </w:p>
    <w:p w:rsidR="00AA5816" w:rsidRDefault="00AA5816" w:rsidP="00630A1B">
      <w:pPr>
        <w:widowControl w:val="0"/>
        <w:autoSpaceDE w:val="0"/>
        <w:autoSpaceDN w:val="0"/>
        <w:adjustRightInd w:val="0"/>
        <w:spacing w:line="200" w:lineRule="exact"/>
      </w:pPr>
    </w:p>
    <w:p w:rsidR="00AA5816" w:rsidRDefault="00AA5816" w:rsidP="00630A1B">
      <w:pPr>
        <w:widowControl w:val="0"/>
        <w:autoSpaceDE w:val="0"/>
        <w:autoSpaceDN w:val="0"/>
        <w:adjustRightInd w:val="0"/>
        <w:sectPr w:rsidR="00AA5816">
          <w:type w:val="continuous"/>
          <w:pgSz w:w="11904" w:h="16840"/>
          <w:pgMar w:top="720" w:right="5760" w:bottom="477" w:left="5760" w:header="708" w:footer="708" w:gutter="0"/>
          <w:cols w:space="708" w:equalWidth="0">
            <w:col w:w="380"/>
          </w:cols>
          <w:noEndnote/>
        </w:sectPr>
      </w:pPr>
    </w:p>
    <w:p w:rsidR="00AA5816" w:rsidRDefault="00AA5816" w:rsidP="00630A1B">
      <w:pPr>
        <w:widowControl w:val="0"/>
        <w:autoSpaceDE w:val="0"/>
        <w:autoSpaceDN w:val="0"/>
        <w:adjustRightInd w:val="0"/>
        <w:spacing w:line="240" w:lineRule="exact"/>
      </w:pPr>
      <w:bookmarkStart w:id="117" w:name="page251"/>
      <w:bookmarkEnd w:id="117"/>
    </w:p>
    <w:p w:rsidR="00AA5816" w:rsidRDefault="00AA5816" w:rsidP="00630A1B">
      <w:pPr>
        <w:widowControl w:val="0"/>
        <w:autoSpaceDE w:val="0"/>
        <w:autoSpaceDN w:val="0"/>
        <w:adjustRightInd w:val="0"/>
        <w:spacing w:line="240" w:lineRule="exact"/>
      </w:pPr>
    </w:p>
    <w:tbl>
      <w:tblPr>
        <w:tblW w:w="1006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0"/>
        <w:gridCol w:w="1059"/>
        <w:gridCol w:w="80"/>
        <w:gridCol w:w="40"/>
        <w:gridCol w:w="80"/>
        <w:gridCol w:w="640"/>
        <w:gridCol w:w="120"/>
        <w:gridCol w:w="100"/>
        <w:gridCol w:w="1619"/>
        <w:gridCol w:w="100"/>
        <w:gridCol w:w="20"/>
        <w:gridCol w:w="100"/>
        <w:gridCol w:w="1199"/>
        <w:gridCol w:w="100"/>
        <w:gridCol w:w="20"/>
        <w:gridCol w:w="100"/>
        <w:gridCol w:w="500"/>
        <w:gridCol w:w="80"/>
        <w:gridCol w:w="40"/>
        <w:gridCol w:w="80"/>
        <w:gridCol w:w="938"/>
        <w:gridCol w:w="80"/>
        <w:gridCol w:w="60"/>
        <w:gridCol w:w="80"/>
        <w:gridCol w:w="898"/>
        <w:gridCol w:w="21"/>
        <w:gridCol w:w="79"/>
        <w:gridCol w:w="41"/>
        <w:gridCol w:w="100"/>
        <w:gridCol w:w="919"/>
        <w:gridCol w:w="120"/>
        <w:gridCol w:w="30"/>
        <w:gridCol w:w="502"/>
      </w:tblGrid>
      <w:tr w:rsidR="00AA5816" w:rsidRPr="00BA243F">
        <w:trPr>
          <w:trHeight w:val="276"/>
        </w:trPr>
        <w:tc>
          <w:tcPr>
            <w:tcW w:w="1179" w:type="dxa"/>
            <w:gridSpan w:val="2"/>
          </w:tcPr>
          <w:p w:rsidR="00AA5816" w:rsidRPr="00BA243F" w:rsidRDefault="00AA5816" w:rsidP="009459F9">
            <w:pPr>
              <w:widowControl w:val="0"/>
              <w:autoSpaceDE w:val="0"/>
              <w:autoSpaceDN w:val="0"/>
              <w:adjustRightInd w:val="0"/>
              <w:rPr>
                <w:b/>
                <w:bCs/>
                <w:sz w:val="18"/>
                <w:szCs w:val="18"/>
              </w:rPr>
            </w:pPr>
            <w:r w:rsidRPr="00BA243F">
              <w:rPr>
                <w:b/>
                <w:bCs/>
                <w:sz w:val="18"/>
                <w:szCs w:val="18"/>
              </w:rPr>
              <w:t>Atık kaynağı (kullanım/yaşam döngü aşaması)</w:t>
            </w:r>
          </w:p>
        </w:tc>
        <w:tc>
          <w:tcPr>
            <w:tcW w:w="80" w:type="dxa"/>
          </w:tcPr>
          <w:p w:rsidR="00AA5816" w:rsidRPr="00BA243F" w:rsidRDefault="00AA5816" w:rsidP="009459F9">
            <w:pPr>
              <w:widowControl w:val="0"/>
              <w:autoSpaceDE w:val="0"/>
              <w:autoSpaceDN w:val="0"/>
              <w:adjustRightInd w:val="0"/>
              <w:rPr>
                <w:b/>
                <w:bCs/>
                <w:sz w:val="18"/>
                <w:szCs w:val="18"/>
              </w:rPr>
            </w:pPr>
          </w:p>
        </w:tc>
        <w:tc>
          <w:tcPr>
            <w:tcW w:w="759" w:type="dxa"/>
            <w:gridSpan w:val="3"/>
          </w:tcPr>
          <w:p w:rsidR="00AA5816" w:rsidRPr="00BA243F" w:rsidRDefault="00AA5816" w:rsidP="009459F9">
            <w:pPr>
              <w:widowControl w:val="0"/>
              <w:autoSpaceDE w:val="0"/>
              <w:autoSpaceDN w:val="0"/>
              <w:adjustRightInd w:val="0"/>
              <w:rPr>
                <w:b/>
                <w:bCs/>
                <w:sz w:val="18"/>
                <w:szCs w:val="18"/>
              </w:rPr>
            </w:pPr>
            <w:r w:rsidRPr="00BA243F">
              <w:rPr>
                <w:b/>
                <w:bCs/>
                <w:sz w:val="18"/>
                <w:szCs w:val="18"/>
              </w:rPr>
              <w:t>Kullanım miktarı t (t/yıl)</w:t>
            </w:r>
          </w:p>
        </w:tc>
        <w:tc>
          <w:tcPr>
            <w:tcW w:w="1838" w:type="dxa"/>
            <w:gridSpan w:val="3"/>
          </w:tcPr>
          <w:p w:rsidR="00AA5816" w:rsidRPr="00BA243F" w:rsidRDefault="00AA5816" w:rsidP="009459F9">
            <w:pPr>
              <w:widowControl w:val="0"/>
              <w:autoSpaceDE w:val="0"/>
              <w:autoSpaceDN w:val="0"/>
              <w:adjustRightInd w:val="0"/>
              <w:ind w:left="100"/>
              <w:rPr>
                <w:b/>
                <w:bCs/>
                <w:sz w:val="18"/>
                <w:szCs w:val="18"/>
              </w:rPr>
            </w:pPr>
            <w:r w:rsidRPr="00BA243F">
              <w:rPr>
                <w:b/>
                <w:bCs/>
                <w:sz w:val="18"/>
                <w:szCs w:val="18"/>
              </w:rPr>
              <w:t>Atık tipi</w:t>
            </w:r>
          </w:p>
        </w:tc>
        <w:tc>
          <w:tcPr>
            <w:tcW w:w="100" w:type="dxa"/>
          </w:tcPr>
          <w:p w:rsidR="00AA5816" w:rsidRPr="00BA243F" w:rsidRDefault="00AA5816" w:rsidP="009459F9">
            <w:pPr>
              <w:widowControl w:val="0"/>
              <w:autoSpaceDE w:val="0"/>
              <w:autoSpaceDN w:val="0"/>
              <w:adjustRightInd w:val="0"/>
              <w:rPr>
                <w:b/>
                <w:bCs/>
                <w:sz w:val="18"/>
                <w:szCs w:val="18"/>
              </w:rPr>
            </w:pPr>
          </w:p>
        </w:tc>
        <w:tc>
          <w:tcPr>
            <w:tcW w:w="1319" w:type="dxa"/>
            <w:gridSpan w:val="3"/>
          </w:tcPr>
          <w:p w:rsidR="00AA5816" w:rsidRPr="00BA243F" w:rsidRDefault="00AA5816" w:rsidP="009459F9">
            <w:pPr>
              <w:widowControl w:val="0"/>
              <w:autoSpaceDE w:val="0"/>
              <w:autoSpaceDN w:val="0"/>
              <w:adjustRightInd w:val="0"/>
              <w:rPr>
                <w:b/>
                <w:bCs/>
                <w:sz w:val="18"/>
                <w:szCs w:val="18"/>
              </w:rPr>
            </w:pPr>
            <w:r w:rsidRPr="00BA243F">
              <w:rPr>
                <w:b/>
                <w:bCs/>
                <w:sz w:val="18"/>
                <w:szCs w:val="18"/>
              </w:rPr>
              <w:t>Kullanım miktarının atık olarak fraksiyonu</w:t>
            </w:r>
          </w:p>
        </w:tc>
        <w:tc>
          <w:tcPr>
            <w:tcW w:w="100" w:type="dxa"/>
          </w:tcPr>
          <w:p w:rsidR="00AA5816" w:rsidRPr="00BA243F" w:rsidRDefault="00AA5816" w:rsidP="009459F9">
            <w:pPr>
              <w:widowControl w:val="0"/>
              <w:autoSpaceDE w:val="0"/>
              <w:autoSpaceDN w:val="0"/>
              <w:adjustRightInd w:val="0"/>
              <w:rPr>
                <w:b/>
                <w:bCs/>
                <w:sz w:val="18"/>
                <w:szCs w:val="18"/>
              </w:rPr>
            </w:pPr>
          </w:p>
        </w:tc>
        <w:tc>
          <w:tcPr>
            <w:tcW w:w="619" w:type="dxa"/>
            <w:gridSpan w:val="3"/>
          </w:tcPr>
          <w:p w:rsidR="00AA5816" w:rsidRPr="00BA243F" w:rsidRDefault="00AA5816" w:rsidP="009459F9">
            <w:pPr>
              <w:widowControl w:val="0"/>
              <w:autoSpaceDE w:val="0"/>
              <w:autoSpaceDN w:val="0"/>
              <w:adjustRightInd w:val="0"/>
              <w:rPr>
                <w:b/>
                <w:bCs/>
                <w:sz w:val="18"/>
                <w:szCs w:val="18"/>
              </w:rPr>
            </w:pPr>
            <w:r w:rsidRPr="00BA243F">
              <w:rPr>
                <w:b/>
                <w:bCs/>
                <w:sz w:val="18"/>
                <w:szCs w:val="18"/>
              </w:rPr>
              <w:t>Kullanım tipi</w:t>
            </w:r>
          </w:p>
        </w:tc>
        <w:tc>
          <w:tcPr>
            <w:tcW w:w="80" w:type="dxa"/>
          </w:tcPr>
          <w:p w:rsidR="00AA5816" w:rsidRPr="00BA243F" w:rsidRDefault="00AA5816" w:rsidP="009459F9">
            <w:pPr>
              <w:widowControl w:val="0"/>
              <w:autoSpaceDE w:val="0"/>
              <w:autoSpaceDN w:val="0"/>
              <w:adjustRightInd w:val="0"/>
              <w:rPr>
                <w:b/>
                <w:bCs/>
                <w:sz w:val="18"/>
                <w:szCs w:val="18"/>
              </w:rPr>
            </w:pPr>
          </w:p>
        </w:tc>
        <w:tc>
          <w:tcPr>
            <w:tcW w:w="1059" w:type="dxa"/>
            <w:gridSpan w:val="3"/>
          </w:tcPr>
          <w:p w:rsidR="00AA5816" w:rsidRPr="00BA243F" w:rsidRDefault="00AA5816" w:rsidP="009459F9">
            <w:pPr>
              <w:widowControl w:val="0"/>
              <w:autoSpaceDE w:val="0"/>
              <w:autoSpaceDN w:val="0"/>
              <w:adjustRightInd w:val="0"/>
              <w:rPr>
                <w:b/>
                <w:bCs/>
                <w:sz w:val="18"/>
                <w:szCs w:val="18"/>
              </w:rPr>
            </w:pPr>
            <w:r w:rsidRPr="00BA243F">
              <w:rPr>
                <w:b/>
                <w:bCs/>
                <w:sz w:val="18"/>
                <w:szCs w:val="18"/>
              </w:rPr>
              <w:t xml:space="preserve">Atık işlemi </w:t>
            </w:r>
            <w:r w:rsidRPr="00BA243F">
              <w:rPr>
                <w:b/>
                <w:bCs/>
                <w:w w:val="99"/>
                <w:sz w:val="18"/>
                <w:szCs w:val="18"/>
              </w:rPr>
              <w:t>(varılacak yer)</w:t>
            </w:r>
          </w:p>
        </w:tc>
        <w:tc>
          <w:tcPr>
            <w:tcW w:w="80" w:type="dxa"/>
          </w:tcPr>
          <w:p w:rsidR="00AA5816" w:rsidRPr="00BA243F" w:rsidRDefault="00AA5816" w:rsidP="009459F9">
            <w:pPr>
              <w:widowControl w:val="0"/>
              <w:autoSpaceDE w:val="0"/>
              <w:autoSpaceDN w:val="0"/>
              <w:adjustRightInd w:val="0"/>
              <w:rPr>
                <w:b/>
                <w:bCs/>
                <w:sz w:val="18"/>
                <w:szCs w:val="18"/>
              </w:rPr>
            </w:pPr>
          </w:p>
        </w:tc>
        <w:tc>
          <w:tcPr>
            <w:tcW w:w="1039" w:type="dxa"/>
            <w:gridSpan w:val="3"/>
          </w:tcPr>
          <w:p w:rsidR="00AA5816" w:rsidRPr="00BA243F" w:rsidRDefault="00AA5816" w:rsidP="009459F9">
            <w:pPr>
              <w:widowControl w:val="0"/>
              <w:autoSpaceDE w:val="0"/>
              <w:autoSpaceDN w:val="0"/>
              <w:adjustRightInd w:val="0"/>
              <w:rPr>
                <w:b/>
                <w:bCs/>
                <w:sz w:val="18"/>
                <w:szCs w:val="18"/>
              </w:rPr>
            </w:pPr>
            <w:r w:rsidRPr="00BA243F">
              <w:rPr>
                <w:b/>
                <w:bCs/>
                <w:sz w:val="18"/>
                <w:szCs w:val="18"/>
              </w:rPr>
              <w:t>Bilgi kaynağı</w:t>
            </w:r>
          </w:p>
        </w:tc>
        <w:tc>
          <w:tcPr>
            <w:tcW w:w="100" w:type="dxa"/>
            <w:gridSpan w:val="2"/>
          </w:tcPr>
          <w:p w:rsidR="00AA5816" w:rsidRPr="00BA243F" w:rsidRDefault="00AA5816" w:rsidP="009459F9">
            <w:pPr>
              <w:widowControl w:val="0"/>
              <w:autoSpaceDE w:val="0"/>
              <w:autoSpaceDN w:val="0"/>
              <w:adjustRightInd w:val="0"/>
              <w:rPr>
                <w:b/>
                <w:bCs/>
                <w:sz w:val="18"/>
                <w:szCs w:val="18"/>
              </w:rPr>
            </w:pPr>
          </w:p>
        </w:tc>
        <w:tc>
          <w:tcPr>
            <w:tcW w:w="1713" w:type="dxa"/>
            <w:gridSpan w:val="6"/>
          </w:tcPr>
          <w:p w:rsidR="00AA5816" w:rsidRPr="00BA243F" w:rsidRDefault="00AA5816" w:rsidP="009459F9">
            <w:pPr>
              <w:widowControl w:val="0"/>
              <w:autoSpaceDE w:val="0"/>
              <w:autoSpaceDN w:val="0"/>
              <w:adjustRightInd w:val="0"/>
              <w:rPr>
                <w:b/>
                <w:bCs/>
                <w:sz w:val="18"/>
                <w:szCs w:val="18"/>
              </w:rPr>
            </w:pPr>
            <w:r w:rsidRPr="00BA243F">
              <w:rPr>
                <w:b/>
                <w:bCs/>
                <w:sz w:val="18"/>
                <w:szCs w:val="18"/>
              </w:rPr>
              <w:t>Kullanım miktarının atık olarak atık bertaraf işlemine giren fraksiyonu</w:t>
            </w:r>
          </w:p>
        </w:tc>
      </w:tr>
      <w:tr w:rsidR="00AA5816" w:rsidRPr="004122E5">
        <w:trPr>
          <w:trHeight w:val="276"/>
        </w:trPr>
        <w:tc>
          <w:tcPr>
            <w:tcW w:w="1179" w:type="dxa"/>
            <w:gridSpan w:val="2"/>
            <w:shd w:val="clear" w:color="auto" w:fill="D9D9D9"/>
          </w:tcPr>
          <w:p w:rsidR="00AA5816" w:rsidRPr="004122E5" w:rsidRDefault="00AA5816" w:rsidP="009459F9">
            <w:pPr>
              <w:widowControl w:val="0"/>
              <w:autoSpaceDE w:val="0"/>
              <w:autoSpaceDN w:val="0"/>
              <w:adjustRightInd w:val="0"/>
              <w:rPr>
                <w:sz w:val="18"/>
                <w:szCs w:val="18"/>
              </w:rPr>
            </w:pPr>
            <w:r w:rsidRPr="004122E5">
              <w:rPr>
                <w:sz w:val="18"/>
                <w:szCs w:val="18"/>
              </w:rPr>
              <w:t>Dolgu macunları kullanımı</w:t>
            </w:r>
          </w:p>
        </w:tc>
        <w:tc>
          <w:tcPr>
            <w:tcW w:w="80" w:type="dxa"/>
            <w:shd w:val="clear" w:color="auto" w:fill="D9D9D9"/>
          </w:tcPr>
          <w:p w:rsidR="00AA5816" w:rsidRPr="004122E5" w:rsidRDefault="00AA5816" w:rsidP="009459F9">
            <w:pPr>
              <w:widowControl w:val="0"/>
              <w:autoSpaceDE w:val="0"/>
              <w:autoSpaceDN w:val="0"/>
              <w:adjustRightInd w:val="0"/>
              <w:rPr>
                <w:sz w:val="18"/>
                <w:szCs w:val="18"/>
              </w:rPr>
            </w:pPr>
          </w:p>
        </w:tc>
        <w:tc>
          <w:tcPr>
            <w:tcW w:w="759" w:type="dxa"/>
            <w:gridSpan w:val="3"/>
            <w:shd w:val="clear" w:color="auto" w:fill="D9D9D9"/>
          </w:tcPr>
          <w:p w:rsidR="00AA5816" w:rsidRPr="004122E5" w:rsidRDefault="00AA5816" w:rsidP="009459F9">
            <w:pPr>
              <w:widowControl w:val="0"/>
              <w:autoSpaceDE w:val="0"/>
              <w:autoSpaceDN w:val="0"/>
              <w:adjustRightInd w:val="0"/>
              <w:rPr>
                <w:sz w:val="18"/>
                <w:szCs w:val="18"/>
              </w:rPr>
            </w:pPr>
            <w:r w:rsidRPr="004122E5">
              <w:rPr>
                <w:sz w:val="18"/>
                <w:szCs w:val="18"/>
              </w:rPr>
              <w:t>675</w:t>
            </w:r>
          </w:p>
        </w:tc>
        <w:tc>
          <w:tcPr>
            <w:tcW w:w="1838" w:type="dxa"/>
            <w:gridSpan w:val="3"/>
            <w:shd w:val="clear" w:color="auto" w:fill="D9D9D9"/>
          </w:tcPr>
          <w:p w:rsidR="00AA5816" w:rsidRPr="004122E5" w:rsidRDefault="00AA5816" w:rsidP="009459F9">
            <w:pPr>
              <w:widowControl w:val="0"/>
              <w:autoSpaceDE w:val="0"/>
              <w:autoSpaceDN w:val="0"/>
              <w:adjustRightInd w:val="0"/>
              <w:ind w:left="100"/>
              <w:rPr>
                <w:sz w:val="18"/>
                <w:szCs w:val="18"/>
              </w:rPr>
            </w:pPr>
            <w:r>
              <w:rPr>
                <w:sz w:val="18"/>
                <w:szCs w:val="18"/>
              </w:rPr>
              <w:t>Katı: dolgu macunlarının kalanları, ambalajlama</w:t>
            </w:r>
          </w:p>
        </w:tc>
        <w:tc>
          <w:tcPr>
            <w:tcW w:w="100" w:type="dxa"/>
            <w:shd w:val="clear" w:color="auto" w:fill="D9D9D9"/>
          </w:tcPr>
          <w:p w:rsidR="00AA5816" w:rsidRPr="004122E5" w:rsidRDefault="00AA5816" w:rsidP="009459F9">
            <w:pPr>
              <w:widowControl w:val="0"/>
              <w:autoSpaceDE w:val="0"/>
              <w:autoSpaceDN w:val="0"/>
              <w:adjustRightInd w:val="0"/>
              <w:rPr>
                <w:sz w:val="18"/>
                <w:szCs w:val="18"/>
              </w:rPr>
            </w:pPr>
          </w:p>
        </w:tc>
        <w:tc>
          <w:tcPr>
            <w:tcW w:w="1319" w:type="dxa"/>
            <w:gridSpan w:val="3"/>
            <w:shd w:val="clear" w:color="auto" w:fill="D9D9D9"/>
          </w:tcPr>
          <w:p w:rsidR="00AA5816" w:rsidRPr="00BD66D9" w:rsidRDefault="00AA5816" w:rsidP="009459F9">
            <w:pPr>
              <w:widowControl w:val="0"/>
              <w:autoSpaceDE w:val="0"/>
              <w:autoSpaceDN w:val="0"/>
              <w:adjustRightInd w:val="0"/>
              <w:rPr>
                <w:sz w:val="18"/>
                <w:szCs w:val="18"/>
                <w:vertAlign w:val="superscript"/>
              </w:rPr>
            </w:pPr>
            <w:r w:rsidRPr="00BD66D9">
              <w:rPr>
                <w:sz w:val="18"/>
                <w:szCs w:val="18"/>
              </w:rPr>
              <w:t>Kullanımın %</w:t>
            </w:r>
            <w:r>
              <w:rPr>
                <w:sz w:val="18"/>
                <w:szCs w:val="18"/>
              </w:rPr>
              <w:t xml:space="preserve"> 5</w:t>
            </w:r>
            <w:r w:rsidRPr="00BD66D9">
              <w:rPr>
                <w:sz w:val="18"/>
                <w:szCs w:val="18"/>
              </w:rPr>
              <w:t>’</w:t>
            </w:r>
            <w:r>
              <w:rPr>
                <w:sz w:val="18"/>
                <w:szCs w:val="18"/>
              </w:rPr>
              <w:t>i</w:t>
            </w:r>
          </w:p>
          <w:p w:rsidR="00AA5816" w:rsidRPr="004122E5" w:rsidRDefault="00AA5816" w:rsidP="009459F9">
            <w:pPr>
              <w:widowControl w:val="0"/>
              <w:autoSpaceDE w:val="0"/>
              <w:autoSpaceDN w:val="0"/>
              <w:adjustRightInd w:val="0"/>
              <w:rPr>
                <w:sz w:val="18"/>
                <w:szCs w:val="18"/>
              </w:rPr>
            </w:pPr>
            <w:r w:rsidRPr="00BD66D9">
              <w:rPr>
                <w:sz w:val="18"/>
                <w:szCs w:val="18"/>
              </w:rPr>
              <w:t>Toplamın %</w:t>
            </w:r>
            <w:r>
              <w:rPr>
                <w:sz w:val="18"/>
                <w:szCs w:val="18"/>
              </w:rPr>
              <w:t xml:space="preserve"> 1.25’i</w:t>
            </w:r>
          </w:p>
        </w:tc>
        <w:tc>
          <w:tcPr>
            <w:tcW w:w="100" w:type="dxa"/>
            <w:shd w:val="clear" w:color="auto" w:fill="D9D9D9"/>
          </w:tcPr>
          <w:p w:rsidR="00AA5816" w:rsidRPr="004122E5" w:rsidRDefault="00AA5816" w:rsidP="009459F9">
            <w:pPr>
              <w:widowControl w:val="0"/>
              <w:autoSpaceDE w:val="0"/>
              <w:autoSpaceDN w:val="0"/>
              <w:adjustRightInd w:val="0"/>
              <w:rPr>
                <w:sz w:val="18"/>
                <w:szCs w:val="18"/>
              </w:rPr>
            </w:pPr>
          </w:p>
        </w:tc>
        <w:tc>
          <w:tcPr>
            <w:tcW w:w="619" w:type="dxa"/>
            <w:gridSpan w:val="3"/>
            <w:shd w:val="clear" w:color="auto" w:fill="D9D9D9"/>
          </w:tcPr>
          <w:p w:rsidR="00AA5816" w:rsidRPr="004122E5" w:rsidRDefault="00AA5816" w:rsidP="009459F9">
            <w:pPr>
              <w:widowControl w:val="0"/>
              <w:autoSpaceDE w:val="0"/>
              <w:autoSpaceDN w:val="0"/>
              <w:adjustRightInd w:val="0"/>
              <w:rPr>
                <w:sz w:val="18"/>
                <w:szCs w:val="18"/>
              </w:rPr>
            </w:pPr>
            <w:r>
              <w:rPr>
                <w:sz w:val="18"/>
                <w:szCs w:val="18"/>
              </w:rPr>
              <w:t>WD</w:t>
            </w:r>
          </w:p>
        </w:tc>
        <w:tc>
          <w:tcPr>
            <w:tcW w:w="80" w:type="dxa"/>
            <w:shd w:val="clear" w:color="auto" w:fill="D9D9D9"/>
          </w:tcPr>
          <w:p w:rsidR="00AA5816" w:rsidRPr="004122E5" w:rsidRDefault="00AA5816" w:rsidP="009459F9">
            <w:pPr>
              <w:widowControl w:val="0"/>
              <w:autoSpaceDE w:val="0"/>
              <w:autoSpaceDN w:val="0"/>
              <w:adjustRightInd w:val="0"/>
              <w:rPr>
                <w:sz w:val="18"/>
                <w:szCs w:val="18"/>
              </w:rPr>
            </w:pPr>
          </w:p>
        </w:tc>
        <w:tc>
          <w:tcPr>
            <w:tcW w:w="1059" w:type="dxa"/>
            <w:gridSpan w:val="3"/>
            <w:shd w:val="clear" w:color="auto" w:fill="D9D9D9"/>
          </w:tcPr>
          <w:p w:rsidR="00AA5816" w:rsidRPr="004122E5" w:rsidRDefault="00AA5816" w:rsidP="009459F9">
            <w:pPr>
              <w:widowControl w:val="0"/>
              <w:autoSpaceDE w:val="0"/>
              <w:autoSpaceDN w:val="0"/>
              <w:adjustRightInd w:val="0"/>
              <w:rPr>
                <w:sz w:val="18"/>
                <w:szCs w:val="18"/>
              </w:rPr>
            </w:pPr>
            <w:r>
              <w:rPr>
                <w:sz w:val="18"/>
                <w:szCs w:val="18"/>
              </w:rPr>
              <w:t>Gömme, yakma</w:t>
            </w:r>
          </w:p>
        </w:tc>
        <w:tc>
          <w:tcPr>
            <w:tcW w:w="80" w:type="dxa"/>
            <w:shd w:val="clear" w:color="auto" w:fill="D9D9D9"/>
          </w:tcPr>
          <w:p w:rsidR="00AA5816" w:rsidRPr="004122E5" w:rsidRDefault="00AA5816" w:rsidP="009459F9">
            <w:pPr>
              <w:widowControl w:val="0"/>
              <w:autoSpaceDE w:val="0"/>
              <w:autoSpaceDN w:val="0"/>
              <w:adjustRightInd w:val="0"/>
              <w:rPr>
                <w:sz w:val="18"/>
                <w:szCs w:val="18"/>
              </w:rPr>
            </w:pPr>
          </w:p>
        </w:tc>
        <w:tc>
          <w:tcPr>
            <w:tcW w:w="1039" w:type="dxa"/>
            <w:gridSpan w:val="3"/>
            <w:shd w:val="clear" w:color="auto" w:fill="D9D9D9"/>
          </w:tcPr>
          <w:p w:rsidR="00AA5816" w:rsidRPr="004122E5" w:rsidRDefault="00AA5816" w:rsidP="009459F9">
            <w:pPr>
              <w:widowControl w:val="0"/>
              <w:autoSpaceDE w:val="0"/>
              <w:autoSpaceDN w:val="0"/>
              <w:adjustRightInd w:val="0"/>
              <w:rPr>
                <w:sz w:val="18"/>
                <w:szCs w:val="18"/>
              </w:rPr>
            </w:pPr>
            <w:r>
              <w:rPr>
                <w:sz w:val="18"/>
                <w:szCs w:val="18"/>
              </w:rPr>
              <w:t>Bir kaç müşteri</w:t>
            </w:r>
          </w:p>
        </w:tc>
        <w:tc>
          <w:tcPr>
            <w:tcW w:w="100" w:type="dxa"/>
            <w:gridSpan w:val="2"/>
            <w:shd w:val="clear" w:color="auto" w:fill="D9D9D9"/>
          </w:tcPr>
          <w:p w:rsidR="00AA5816" w:rsidRPr="004122E5" w:rsidRDefault="00AA5816" w:rsidP="009459F9">
            <w:pPr>
              <w:widowControl w:val="0"/>
              <w:autoSpaceDE w:val="0"/>
              <w:autoSpaceDN w:val="0"/>
              <w:adjustRightInd w:val="0"/>
              <w:rPr>
                <w:sz w:val="18"/>
                <w:szCs w:val="18"/>
              </w:rPr>
            </w:pPr>
          </w:p>
        </w:tc>
        <w:tc>
          <w:tcPr>
            <w:tcW w:w="1713" w:type="dxa"/>
            <w:gridSpan w:val="6"/>
            <w:shd w:val="clear" w:color="auto" w:fill="D9D9D9"/>
          </w:tcPr>
          <w:p w:rsidR="00AA5816" w:rsidRPr="004122E5" w:rsidRDefault="00AA5816" w:rsidP="009459F9">
            <w:pPr>
              <w:widowControl w:val="0"/>
              <w:autoSpaceDE w:val="0"/>
              <w:autoSpaceDN w:val="0"/>
              <w:adjustRightInd w:val="0"/>
              <w:rPr>
                <w:sz w:val="18"/>
                <w:szCs w:val="18"/>
              </w:rPr>
            </w:pPr>
            <w:r w:rsidRPr="00441609">
              <w:rPr>
                <w:sz w:val="20"/>
                <w:szCs w:val="20"/>
              </w:rPr>
              <w:t>F</w:t>
            </w:r>
            <w:r>
              <w:rPr>
                <w:sz w:val="12"/>
                <w:szCs w:val="12"/>
              </w:rPr>
              <w:t>atık_ kentselatık</w:t>
            </w:r>
            <w:r w:rsidRPr="00441609">
              <w:rPr>
                <w:sz w:val="20"/>
                <w:szCs w:val="20"/>
              </w:rPr>
              <w:t xml:space="preserve"> =</w:t>
            </w:r>
            <w:r>
              <w:rPr>
                <w:sz w:val="20"/>
                <w:szCs w:val="20"/>
              </w:rPr>
              <w:t>%5=0.05</w:t>
            </w:r>
          </w:p>
        </w:tc>
      </w:tr>
      <w:tr w:rsidR="00AA5816" w:rsidRPr="004122E5">
        <w:trPr>
          <w:trHeight w:val="276"/>
        </w:trPr>
        <w:tc>
          <w:tcPr>
            <w:tcW w:w="1179" w:type="dxa"/>
            <w:gridSpan w:val="2"/>
          </w:tcPr>
          <w:p w:rsidR="00AA5816" w:rsidRPr="004122E5" w:rsidRDefault="00AA5816" w:rsidP="009459F9">
            <w:pPr>
              <w:widowControl w:val="0"/>
              <w:autoSpaceDE w:val="0"/>
              <w:autoSpaceDN w:val="0"/>
              <w:adjustRightInd w:val="0"/>
              <w:rPr>
                <w:sz w:val="18"/>
                <w:szCs w:val="18"/>
              </w:rPr>
            </w:pPr>
            <w:r w:rsidRPr="004122E5">
              <w:rPr>
                <w:sz w:val="18"/>
                <w:szCs w:val="18"/>
              </w:rPr>
              <w:t>Kopya kağıdı kullanımı</w:t>
            </w:r>
          </w:p>
        </w:tc>
        <w:tc>
          <w:tcPr>
            <w:tcW w:w="80" w:type="dxa"/>
          </w:tcPr>
          <w:p w:rsidR="00AA5816" w:rsidRPr="004122E5" w:rsidRDefault="00AA5816" w:rsidP="009459F9">
            <w:pPr>
              <w:widowControl w:val="0"/>
              <w:autoSpaceDE w:val="0"/>
              <w:autoSpaceDN w:val="0"/>
              <w:adjustRightInd w:val="0"/>
              <w:rPr>
                <w:sz w:val="18"/>
                <w:szCs w:val="18"/>
              </w:rPr>
            </w:pPr>
          </w:p>
        </w:tc>
        <w:tc>
          <w:tcPr>
            <w:tcW w:w="759" w:type="dxa"/>
            <w:gridSpan w:val="3"/>
          </w:tcPr>
          <w:p w:rsidR="00AA5816" w:rsidRPr="004122E5" w:rsidRDefault="00AA5816" w:rsidP="009459F9">
            <w:pPr>
              <w:widowControl w:val="0"/>
              <w:autoSpaceDE w:val="0"/>
              <w:autoSpaceDN w:val="0"/>
              <w:adjustRightInd w:val="0"/>
              <w:rPr>
                <w:sz w:val="18"/>
                <w:szCs w:val="18"/>
              </w:rPr>
            </w:pPr>
            <w:r w:rsidRPr="004122E5">
              <w:rPr>
                <w:sz w:val="18"/>
                <w:szCs w:val="18"/>
              </w:rPr>
              <w:t>405</w:t>
            </w:r>
          </w:p>
        </w:tc>
        <w:tc>
          <w:tcPr>
            <w:tcW w:w="1838" w:type="dxa"/>
            <w:gridSpan w:val="3"/>
          </w:tcPr>
          <w:p w:rsidR="00AA5816" w:rsidRPr="004122E5" w:rsidRDefault="00AA5816" w:rsidP="009459F9">
            <w:pPr>
              <w:widowControl w:val="0"/>
              <w:autoSpaceDE w:val="0"/>
              <w:autoSpaceDN w:val="0"/>
              <w:adjustRightInd w:val="0"/>
              <w:ind w:left="100"/>
              <w:rPr>
                <w:sz w:val="18"/>
                <w:szCs w:val="18"/>
              </w:rPr>
            </w:pPr>
            <w:r>
              <w:rPr>
                <w:sz w:val="18"/>
                <w:szCs w:val="18"/>
              </w:rPr>
              <w:t>Sıvı: üretim kalanları, temizleme işlemleri</w:t>
            </w:r>
          </w:p>
        </w:tc>
        <w:tc>
          <w:tcPr>
            <w:tcW w:w="100" w:type="dxa"/>
          </w:tcPr>
          <w:p w:rsidR="00AA5816" w:rsidRPr="004122E5" w:rsidRDefault="00AA5816" w:rsidP="009459F9">
            <w:pPr>
              <w:widowControl w:val="0"/>
              <w:autoSpaceDE w:val="0"/>
              <w:autoSpaceDN w:val="0"/>
              <w:adjustRightInd w:val="0"/>
              <w:rPr>
                <w:sz w:val="18"/>
                <w:szCs w:val="18"/>
              </w:rPr>
            </w:pPr>
          </w:p>
        </w:tc>
        <w:tc>
          <w:tcPr>
            <w:tcW w:w="1319" w:type="dxa"/>
            <w:gridSpan w:val="3"/>
          </w:tcPr>
          <w:p w:rsidR="00AA5816" w:rsidRPr="00BD66D9" w:rsidRDefault="00AA5816" w:rsidP="009459F9">
            <w:pPr>
              <w:widowControl w:val="0"/>
              <w:autoSpaceDE w:val="0"/>
              <w:autoSpaceDN w:val="0"/>
              <w:adjustRightInd w:val="0"/>
              <w:rPr>
                <w:sz w:val="18"/>
                <w:szCs w:val="18"/>
                <w:vertAlign w:val="superscript"/>
              </w:rPr>
            </w:pPr>
            <w:r w:rsidRPr="00BD66D9">
              <w:rPr>
                <w:sz w:val="18"/>
                <w:szCs w:val="18"/>
              </w:rPr>
              <w:t>Kullanımın %</w:t>
            </w:r>
            <w:r>
              <w:rPr>
                <w:sz w:val="18"/>
                <w:szCs w:val="18"/>
              </w:rPr>
              <w:t xml:space="preserve"> 1.5</w:t>
            </w:r>
            <w:r w:rsidRPr="00BD66D9">
              <w:rPr>
                <w:sz w:val="18"/>
                <w:szCs w:val="18"/>
              </w:rPr>
              <w:t>’</w:t>
            </w:r>
            <w:r>
              <w:rPr>
                <w:sz w:val="18"/>
                <w:szCs w:val="18"/>
              </w:rPr>
              <w:t>i</w:t>
            </w:r>
          </w:p>
          <w:p w:rsidR="00AA5816" w:rsidRPr="004122E5" w:rsidRDefault="00AA5816" w:rsidP="009459F9">
            <w:pPr>
              <w:widowControl w:val="0"/>
              <w:autoSpaceDE w:val="0"/>
              <w:autoSpaceDN w:val="0"/>
              <w:adjustRightInd w:val="0"/>
              <w:rPr>
                <w:sz w:val="18"/>
                <w:szCs w:val="18"/>
              </w:rPr>
            </w:pPr>
            <w:r w:rsidRPr="00BD66D9">
              <w:rPr>
                <w:sz w:val="18"/>
                <w:szCs w:val="18"/>
              </w:rPr>
              <w:t>Toplamın %</w:t>
            </w:r>
            <w:r>
              <w:rPr>
                <w:sz w:val="18"/>
                <w:szCs w:val="18"/>
              </w:rPr>
              <w:t xml:space="preserve"> 0.225</w:t>
            </w:r>
            <w:r w:rsidRPr="00BD66D9">
              <w:rPr>
                <w:sz w:val="18"/>
                <w:szCs w:val="18"/>
              </w:rPr>
              <w:t>’</w:t>
            </w:r>
            <w:r>
              <w:rPr>
                <w:sz w:val="18"/>
                <w:szCs w:val="18"/>
              </w:rPr>
              <w:t>i</w:t>
            </w:r>
          </w:p>
        </w:tc>
        <w:tc>
          <w:tcPr>
            <w:tcW w:w="100" w:type="dxa"/>
          </w:tcPr>
          <w:p w:rsidR="00AA5816" w:rsidRPr="004122E5" w:rsidRDefault="00AA5816" w:rsidP="009459F9">
            <w:pPr>
              <w:widowControl w:val="0"/>
              <w:autoSpaceDE w:val="0"/>
              <w:autoSpaceDN w:val="0"/>
              <w:adjustRightInd w:val="0"/>
              <w:rPr>
                <w:sz w:val="18"/>
                <w:szCs w:val="18"/>
              </w:rPr>
            </w:pPr>
          </w:p>
        </w:tc>
        <w:tc>
          <w:tcPr>
            <w:tcW w:w="619" w:type="dxa"/>
            <w:gridSpan w:val="3"/>
          </w:tcPr>
          <w:p w:rsidR="00AA5816" w:rsidRPr="004122E5" w:rsidRDefault="00AA5816" w:rsidP="009459F9">
            <w:pPr>
              <w:widowControl w:val="0"/>
              <w:autoSpaceDE w:val="0"/>
              <w:autoSpaceDN w:val="0"/>
              <w:adjustRightInd w:val="0"/>
              <w:rPr>
                <w:sz w:val="18"/>
                <w:szCs w:val="18"/>
              </w:rPr>
            </w:pPr>
            <w:r>
              <w:rPr>
                <w:sz w:val="18"/>
                <w:szCs w:val="18"/>
              </w:rPr>
              <w:t>WD</w:t>
            </w:r>
          </w:p>
        </w:tc>
        <w:tc>
          <w:tcPr>
            <w:tcW w:w="80" w:type="dxa"/>
          </w:tcPr>
          <w:p w:rsidR="00AA5816" w:rsidRPr="004122E5" w:rsidRDefault="00AA5816" w:rsidP="009459F9">
            <w:pPr>
              <w:widowControl w:val="0"/>
              <w:autoSpaceDE w:val="0"/>
              <w:autoSpaceDN w:val="0"/>
              <w:adjustRightInd w:val="0"/>
              <w:rPr>
                <w:sz w:val="18"/>
                <w:szCs w:val="18"/>
              </w:rPr>
            </w:pPr>
          </w:p>
        </w:tc>
        <w:tc>
          <w:tcPr>
            <w:tcW w:w="1059" w:type="dxa"/>
            <w:gridSpan w:val="3"/>
          </w:tcPr>
          <w:p w:rsidR="00AA5816" w:rsidRPr="004122E5" w:rsidRDefault="00AA5816" w:rsidP="009459F9">
            <w:pPr>
              <w:widowControl w:val="0"/>
              <w:autoSpaceDE w:val="0"/>
              <w:autoSpaceDN w:val="0"/>
              <w:adjustRightInd w:val="0"/>
              <w:rPr>
                <w:sz w:val="18"/>
                <w:szCs w:val="18"/>
              </w:rPr>
            </w:pPr>
            <w:r>
              <w:rPr>
                <w:sz w:val="18"/>
                <w:szCs w:val="18"/>
              </w:rPr>
              <w:t>Tehlikeli atık yakma</w:t>
            </w:r>
          </w:p>
        </w:tc>
        <w:tc>
          <w:tcPr>
            <w:tcW w:w="80" w:type="dxa"/>
          </w:tcPr>
          <w:p w:rsidR="00AA5816" w:rsidRPr="004122E5" w:rsidRDefault="00AA5816" w:rsidP="009459F9">
            <w:pPr>
              <w:widowControl w:val="0"/>
              <w:autoSpaceDE w:val="0"/>
              <w:autoSpaceDN w:val="0"/>
              <w:adjustRightInd w:val="0"/>
              <w:rPr>
                <w:sz w:val="18"/>
                <w:szCs w:val="18"/>
              </w:rPr>
            </w:pPr>
          </w:p>
        </w:tc>
        <w:tc>
          <w:tcPr>
            <w:tcW w:w="1039" w:type="dxa"/>
            <w:gridSpan w:val="3"/>
          </w:tcPr>
          <w:p w:rsidR="00AA5816" w:rsidRPr="004122E5" w:rsidRDefault="00AA5816" w:rsidP="009459F9">
            <w:pPr>
              <w:widowControl w:val="0"/>
              <w:autoSpaceDE w:val="0"/>
              <w:autoSpaceDN w:val="0"/>
              <w:adjustRightInd w:val="0"/>
              <w:rPr>
                <w:sz w:val="18"/>
                <w:szCs w:val="18"/>
              </w:rPr>
            </w:pPr>
            <w:r>
              <w:rPr>
                <w:sz w:val="18"/>
                <w:szCs w:val="18"/>
              </w:rPr>
              <w:t>Müşteri bilgisi</w:t>
            </w:r>
          </w:p>
        </w:tc>
        <w:tc>
          <w:tcPr>
            <w:tcW w:w="100" w:type="dxa"/>
            <w:gridSpan w:val="2"/>
          </w:tcPr>
          <w:p w:rsidR="00AA5816" w:rsidRPr="004122E5" w:rsidRDefault="00AA5816" w:rsidP="009459F9">
            <w:pPr>
              <w:widowControl w:val="0"/>
              <w:autoSpaceDE w:val="0"/>
              <w:autoSpaceDN w:val="0"/>
              <w:adjustRightInd w:val="0"/>
              <w:rPr>
                <w:sz w:val="18"/>
                <w:szCs w:val="18"/>
              </w:rPr>
            </w:pPr>
          </w:p>
        </w:tc>
        <w:tc>
          <w:tcPr>
            <w:tcW w:w="1713" w:type="dxa"/>
            <w:gridSpan w:val="6"/>
          </w:tcPr>
          <w:p w:rsidR="00AA5816" w:rsidRPr="004122E5" w:rsidRDefault="00AA5816" w:rsidP="009459F9">
            <w:pPr>
              <w:widowControl w:val="0"/>
              <w:autoSpaceDE w:val="0"/>
              <w:autoSpaceDN w:val="0"/>
              <w:adjustRightInd w:val="0"/>
              <w:rPr>
                <w:sz w:val="18"/>
                <w:szCs w:val="18"/>
              </w:rPr>
            </w:pPr>
            <w:r w:rsidRPr="00441609">
              <w:rPr>
                <w:sz w:val="20"/>
                <w:szCs w:val="20"/>
              </w:rPr>
              <w:t>F</w:t>
            </w:r>
            <w:r>
              <w:rPr>
                <w:sz w:val="12"/>
                <w:szCs w:val="12"/>
              </w:rPr>
              <w:t xml:space="preserve">atık_ tehlikeliatık_yakma </w:t>
            </w:r>
            <w:r w:rsidRPr="00441609">
              <w:rPr>
                <w:sz w:val="20"/>
                <w:szCs w:val="20"/>
              </w:rPr>
              <w:t>=</w:t>
            </w:r>
            <w:r>
              <w:rPr>
                <w:sz w:val="20"/>
                <w:szCs w:val="20"/>
              </w:rPr>
              <w:t>%1.5=0.015</w:t>
            </w:r>
          </w:p>
        </w:tc>
      </w:tr>
      <w:tr w:rsidR="00AA5816" w:rsidRPr="004122E5">
        <w:trPr>
          <w:trHeight w:val="276"/>
        </w:trPr>
        <w:tc>
          <w:tcPr>
            <w:tcW w:w="1179" w:type="dxa"/>
            <w:gridSpan w:val="2"/>
            <w:shd w:val="clear" w:color="auto" w:fill="D9D9D9"/>
          </w:tcPr>
          <w:p w:rsidR="00AA5816" w:rsidRPr="004122E5" w:rsidRDefault="00AA5816" w:rsidP="009459F9">
            <w:pPr>
              <w:widowControl w:val="0"/>
              <w:autoSpaceDE w:val="0"/>
              <w:autoSpaceDN w:val="0"/>
              <w:adjustRightInd w:val="0"/>
              <w:rPr>
                <w:sz w:val="18"/>
                <w:szCs w:val="18"/>
              </w:rPr>
            </w:pPr>
            <w:r w:rsidRPr="004122E5">
              <w:rPr>
                <w:sz w:val="18"/>
                <w:szCs w:val="18"/>
              </w:rPr>
              <w:t>EoL kopya kağıdı</w:t>
            </w:r>
          </w:p>
        </w:tc>
        <w:tc>
          <w:tcPr>
            <w:tcW w:w="80" w:type="dxa"/>
            <w:shd w:val="clear" w:color="auto" w:fill="D9D9D9"/>
          </w:tcPr>
          <w:p w:rsidR="00AA5816" w:rsidRPr="004122E5" w:rsidRDefault="00AA5816" w:rsidP="009459F9">
            <w:pPr>
              <w:widowControl w:val="0"/>
              <w:autoSpaceDE w:val="0"/>
              <w:autoSpaceDN w:val="0"/>
              <w:adjustRightInd w:val="0"/>
              <w:rPr>
                <w:sz w:val="18"/>
                <w:szCs w:val="18"/>
              </w:rPr>
            </w:pPr>
          </w:p>
        </w:tc>
        <w:tc>
          <w:tcPr>
            <w:tcW w:w="759" w:type="dxa"/>
            <w:gridSpan w:val="3"/>
            <w:shd w:val="clear" w:color="auto" w:fill="D9D9D9"/>
          </w:tcPr>
          <w:p w:rsidR="00AA5816" w:rsidRPr="004122E5" w:rsidRDefault="00AA5816" w:rsidP="009459F9">
            <w:pPr>
              <w:widowControl w:val="0"/>
              <w:autoSpaceDE w:val="0"/>
              <w:autoSpaceDN w:val="0"/>
              <w:adjustRightInd w:val="0"/>
              <w:rPr>
                <w:sz w:val="18"/>
                <w:szCs w:val="18"/>
              </w:rPr>
            </w:pPr>
            <w:r w:rsidRPr="004122E5">
              <w:rPr>
                <w:sz w:val="18"/>
                <w:szCs w:val="18"/>
              </w:rPr>
              <w:t>405</w:t>
            </w:r>
          </w:p>
        </w:tc>
        <w:tc>
          <w:tcPr>
            <w:tcW w:w="1838" w:type="dxa"/>
            <w:gridSpan w:val="3"/>
            <w:shd w:val="clear" w:color="auto" w:fill="D9D9D9"/>
          </w:tcPr>
          <w:p w:rsidR="00AA5816" w:rsidRPr="004122E5" w:rsidRDefault="00AA5816" w:rsidP="009459F9">
            <w:pPr>
              <w:widowControl w:val="0"/>
              <w:autoSpaceDE w:val="0"/>
              <w:autoSpaceDN w:val="0"/>
              <w:adjustRightInd w:val="0"/>
              <w:ind w:left="100"/>
              <w:rPr>
                <w:sz w:val="18"/>
                <w:szCs w:val="18"/>
              </w:rPr>
            </w:pPr>
            <w:r>
              <w:rPr>
                <w:sz w:val="18"/>
                <w:szCs w:val="18"/>
              </w:rPr>
              <w:t>Katı: kullanılmış karbonsuz kopya kağıdı</w:t>
            </w:r>
          </w:p>
        </w:tc>
        <w:tc>
          <w:tcPr>
            <w:tcW w:w="100" w:type="dxa"/>
            <w:shd w:val="clear" w:color="auto" w:fill="D9D9D9"/>
          </w:tcPr>
          <w:p w:rsidR="00AA5816" w:rsidRPr="004122E5" w:rsidRDefault="00AA5816" w:rsidP="009459F9">
            <w:pPr>
              <w:widowControl w:val="0"/>
              <w:autoSpaceDE w:val="0"/>
              <w:autoSpaceDN w:val="0"/>
              <w:adjustRightInd w:val="0"/>
              <w:rPr>
                <w:sz w:val="18"/>
                <w:szCs w:val="18"/>
              </w:rPr>
            </w:pPr>
          </w:p>
        </w:tc>
        <w:tc>
          <w:tcPr>
            <w:tcW w:w="1319" w:type="dxa"/>
            <w:gridSpan w:val="3"/>
            <w:shd w:val="clear" w:color="auto" w:fill="D9D9D9"/>
          </w:tcPr>
          <w:p w:rsidR="00AA5816" w:rsidRPr="00BD66D9" w:rsidRDefault="00AA5816" w:rsidP="009459F9">
            <w:pPr>
              <w:widowControl w:val="0"/>
              <w:autoSpaceDE w:val="0"/>
              <w:autoSpaceDN w:val="0"/>
              <w:adjustRightInd w:val="0"/>
              <w:rPr>
                <w:sz w:val="18"/>
                <w:szCs w:val="18"/>
                <w:vertAlign w:val="superscript"/>
              </w:rPr>
            </w:pPr>
            <w:r w:rsidRPr="00BD66D9">
              <w:rPr>
                <w:sz w:val="18"/>
                <w:szCs w:val="18"/>
              </w:rPr>
              <w:t>Kullanımın %</w:t>
            </w:r>
            <w:r>
              <w:rPr>
                <w:sz w:val="18"/>
                <w:szCs w:val="18"/>
              </w:rPr>
              <w:t xml:space="preserve"> 100</w:t>
            </w:r>
            <w:r w:rsidRPr="00BD66D9">
              <w:rPr>
                <w:sz w:val="18"/>
                <w:szCs w:val="18"/>
              </w:rPr>
              <w:t>’</w:t>
            </w:r>
            <w:r>
              <w:rPr>
                <w:sz w:val="18"/>
                <w:szCs w:val="18"/>
              </w:rPr>
              <w:t>ü</w:t>
            </w:r>
          </w:p>
          <w:p w:rsidR="00AA5816" w:rsidRPr="004122E5" w:rsidRDefault="00AA5816" w:rsidP="009459F9">
            <w:pPr>
              <w:widowControl w:val="0"/>
              <w:autoSpaceDE w:val="0"/>
              <w:autoSpaceDN w:val="0"/>
              <w:adjustRightInd w:val="0"/>
              <w:rPr>
                <w:sz w:val="18"/>
                <w:szCs w:val="18"/>
              </w:rPr>
            </w:pPr>
            <w:r w:rsidRPr="00BD66D9">
              <w:rPr>
                <w:sz w:val="18"/>
                <w:szCs w:val="18"/>
              </w:rPr>
              <w:t>Toplamın %</w:t>
            </w:r>
            <w:r>
              <w:rPr>
                <w:sz w:val="18"/>
                <w:szCs w:val="18"/>
              </w:rPr>
              <w:t xml:space="preserve"> 15</w:t>
            </w:r>
            <w:r w:rsidRPr="00BD66D9">
              <w:rPr>
                <w:sz w:val="18"/>
                <w:szCs w:val="18"/>
              </w:rPr>
              <w:t>’</w:t>
            </w:r>
            <w:r>
              <w:rPr>
                <w:sz w:val="18"/>
                <w:szCs w:val="18"/>
              </w:rPr>
              <w:t>i</w:t>
            </w:r>
          </w:p>
        </w:tc>
        <w:tc>
          <w:tcPr>
            <w:tcW w:w="100" w:type="dxa"/>
            <w:shd w:val="clear" w:color="auto" w:fill="D9D9D9"/>
          </w:tcPr>
          <w:p w:rsidR="00AA5816" w:rsidRPr="004122E5" w:rsidRDefault="00AA5816" w:rsidP="009459F9">
            <w:pPr>
              <w:widowControl w:val="0"/>
              <w:autoSpaceDE w:val="0"/>
              <w:autoSpaceDN w:val="0"/>
              <w:adjustRightInd w:val="0"/>
              <w:rPr>
                <w:sz w:val="18"/>
                <w:szCs w:val="18"/>
              </w:rPr>
            </w:pPr>
          </w:p>
        </w:tc>
        <w:tc>
          <w:tcPr>
            <w:tcW w:w="619" w:type="dxa"/>
            <w:gridSpan w:val="3"/>
            <w:shd w:val="clear" w:color="auto" w:fill="D9D9D9"/>
          </w:tcPr>
          <w:p w:rsidR="00AA5816" w:rsidRPr="004122E5" w:rsidRDefault="00AA5816" w:rsidP="009459F9">
            <w:pPr>
              <w:widowControl w:val="0"/>
              <w:autoSpaceDE w:val="0"/>
              <w:autoSpaceDN w:val="0"/>
              <w:adjustRightInd w:val="0"/>
              <w:rPr>
                <w:sz w:val="18"/>
                <w:szCs w:val="18"/>
              </w:rPr>
            </w:pPr>
            <w:r>
              <w:rPr>
                <w:sz w:val="18"/>
                <w:szCs w:val="18"/>
              </w:rPr>
              <w:t>WD</w:t>
            </w:r>
          </w:p>
        </w:tc>
        <w:tc>
          <w:tcPr>
            <w:tcW w:w="80" w:type="dxa"/>
            <w:shd w:val="clear" w:color="auto" w:fill="D9D9D9"/>
          </w:tcPr>
          <w:p w:rsidR="00AA5816" w:rsidRPr="004122E5" w:rsidRDefault="00AA5816" w:rsidP="009459F9">
            <w:pPr>
              <w:widowControl w:val="0"/>
              <w:autoSpaceDE w:val="0"/>
              <w:autoSpaceDN w:val="0"/>
              <w:adjustRightInd w:val="0"/>
              <w:rPr>
                <w:sz w:val="18"/>
                <w:szCs w:val="18"/>
              </w:rPr>
            </w:pPr>
          </w:p>
        </w:tc>
        <w:tc>
          <w:tcPr>
            <w:tcW w:w="1059" w:type="dxa"/>
            <w:gridSpan w:val="3"/>
            <w:shd w:val="clear" w:color="auto" w:fill="D9D9D9"/>
          </w:tcPr>
          <w:p w:rsidR="00AA5816" w:rsidRPr="004122E5" w:rsidRDefault="00AA5816" w:rsidP="009459F9">
            <w:pPr>
              <w:widowControl w:val="0"/>
              <w:autoSpaceDE w:val="0"/>
              <w:autoSpaceDN w:val="0"/>
              <w:adjustRightInd w:val="0"/>
              <w:rPr>
                <w:sz w:val="18"/>
                <w:szCs w:val="18"/>
              </w:rPr>
            </w:pPr>
            <w:r>
              <w:rPr>
                <w:sz w:val="18"/>
                <w:szCs w:val="18"/>
              </w:rPr>
              <w:t>Kağıt geri dönüşümü, gömme, yakma</w:t>
            </w:r>
          </w:p>
        </w:tc>
        <w:tc>
          <w:tcPr>
            <w:tcW w:w="80" w:type="dxa"/>
            <w:shd w:val="clear" w:color="auto" w:fill="D9D9D9"/>
          </w:tcPr>
          <w:p w:rsidR="00AA5816" w:rsidRPr="004122E5" w:rsidRDefault="00AA5816" w:rsidP="009459F9">
            <w:pPr>
              <w:widowControl w:val="0"/>
              <w:autoSpaceDE w:val="0"/>
              <w:autoSpaceDN w:val="0"/>
              <w:adjustRightInd w:val="0"/>
              <w:rPr>
                <w:sz w:val="18"/>
                <w:szCs w:val="18"/>
              </w:rPr>
            </w:pPr>
          </w:p>
        </w:tc>
        <w:tc>
          <w:tcPr>
            <w:tcW w:w="1039" w:type="dxa"/>
            <w:gridSpan w:val="3"/>
            <w:shd w:val="clear" w:color="auto" w:fill="D9D9D9"/>
          </w:tcPr>
          <w:p w:rsidR="00AA5816" w:rsidRPr="004122E5" w:rsidRDefault="00AA5816" w:rsidP="009459F9">
            <w:pPr>
              <w:widowControl w:val="0"/>
              <w:autoSpaceDE w:val="0"/>
              <w:autoSpaceDN w:val="0"/>
              <w:adjustRightInd w:val="0"/>
              <w:rPr>
                <w:sz w:val="18"/>
                <w:szCs w:val="18"/>
              </w:rPr>
            </w:pPr>
            <w:r>
              <w:rPr>
                <w:sz w:val="18"/>
                <w:szCs w:val="18"/>
              </w:rPr>
              <w:t>Sağ duyu</w:t>
            </w:r>
          </w:p>
        </w:tc>
        <w:tc>
          <w:tcPr>
            <w:tcW w:w="100" w:type="dxa"/>
            <w:gridSpan w:val="2"/>
            <w:shd w:val="clear" w:color="auto" w:fill="D9D9D9"/>
          </w:tcPr>
          <w:p w:rsidR="00AA5816" w:rsidRPr="004122E5" w:rsidRDefault="00AA5816" w:rsidP="009459F9">
            <w:pPr>
              <w:widowControl w:val="0"/>
              <w:autoSpaceDE w:val="0"/>
              <w:autoSpaceDN w:val="0"/>
              <w:adjustRightInd w:val="0"/>
              <w:rPr>
                <w:sz w:val="18"/>
                <w:szCs w:val="18"/>
              </w:rPr>
            </w:pPr>
          </w:p>
        </w:tc>
        <w:tc>
          <w:tcPr>
            <w:tcW w:w="1713" w:type="dxa"/>
            <w:gridSpan w:val="6"/>
            <w:shd w:val="clear" w:color="auto" w:fill="D9D9D9"/>
          </w:tcPr>
          <w:p w:rsidR="00AA5816" w:rsidRPr="004122E5" w:rsidRDefault="00AA5816" w:rsidP="009459F9">
            <w:pPr>
              <w:widowControl w:val="0"/>
              <w:autoSpaceDE w:val="0"/>
              <w:autoSpaceDN w:val="0"/>
              <w:adjustRightInd w:val="0"/>
              <w:rPr>
                <w:sz w:val="18"/>
                <w:szCs w:val="18"/>
              </w:rPr>
            </w:pPr>
            <w:r w:rsidRPr="00441609">
              <w:rPr>
                <w:sz w:val="20"/>
                <w:szCs w:val="20"/>
              </w:rPr>
              <w:t>F</w:t>
            </w:r>
            <w:r>
              <w:rPr>
                <w:sz w:val="12"/>
                <w:szCs w:val="12"/>
              </w:rPr>
              <w:t>atık_ geridönüşüm_kağıt</w:t>
            </w:r>
            <w:r w:rsidRPr="00441609">
              <w:rPr>
                <w:sz w:val="20"/>
                <w:szCs w:val="20"/>
              </w:rPr>
              <w:t xml:space="preserve"> =</w:t>
            </w:r>
            <w:r>
              <w:rPr>
                <w:sz w:val="20"/>
                <w:szCs w:val="20"/>
              </w:rPr>
              <w:t>% 100=1</w:t>
            </w:r>
          </w:p>
        </w:tc>
      </w:tr>
      <w:tr w:rsidR="00AA5816" w:rsidRPr="004122E5">
        <w:trPr>
          <w:trHeight w:val="276"/>
        </w:trPr>
        <w:tc>
          <w:tcPr>
            <w:tcW w:w="1179" w:type="dxa"/>
            <w:gridSpan w:val="2"/>
            <w:shd w:val="clear" w:color="auto" w:fill="D9D9D9"/>
          </w:tcPr>
          <w:p w:rsidR="00AA5816" w:rsidRPr="004122E5" w:rsidRDefault="00AA5816" w:rsidP="009459F9">
            <w:pPr>
              <w:widowControl w:val="0"/>
              <w:autoSpaceDE w:val="0"/>
              <w:autoSpaceDN w:val="0"/>
              <w:adjustRightInd w:val="0"/>
              <w:rPr>
                <w:sz w:val="18"/>
                <w:szCs w:val="18"/>
              </w:rPr>
            </w:pPr>
            <w:r w:rsidRPr="004122E5">
              <w:rPr>
                <w:sz w:val="18"/>
                <w:szCs w:val="18"/>
              </w:rPr>
              <w:t>EoL dolgu macunu</w:t>
            </w:r>
          </w:p>
        </w:tc>
        <w:tc>
          <w:tcPr>
            <w:tcW w:w="80" w:type="dxa"/>
            <w:shd w:val="clear" w:color="auto" w:fill="D9D9D9"/>
          </w:tcPr>
          <w:p w:rsidR="00AA5816" w:rsidRPr="004122E5" w:rsidRDefault="00AA5816" w:rsidP="009459F9">
            <w:pPr>
              <w:widowControl w:val="0"/>
              <w:autoSpaceDE w:val="0"/>
              <w:autoSpaceDN w:val="0"/>
              <w:adjustRightInd w:val="0"/>
              <w:rPr>
                <w:sz w:val="18"/>
                <w:szCs w:val="18"/>
              </w:rPr>
            </w:pPr>
          </w:p>
        </w:tc>
        <w:tc>
          <w:tcPr>
            <w:tcW w:w="759" w:type="dxa"/>
            <w:gridSpan w:val="3"/>
            <w:shd w:val="clear" w:color="auto" w:fill="D9D9D9"/>
          </w:tcPr>
          <w:p w:rsidR="00AA5816" w:rsidRPr="004122E5" w:rsidRDefault="00AA5816" w:rsidP="009459F9">
            <w:pPr>
              <w:widowControl w:val="0"/>
              <w:autoSpaceDE w:val="0"/>
              <w:autoSpaceDN w:val="0"/>
              <w:adjustRightInd w:val="0"/>
              <w:rPr>
                <w:sz w:val="18"/>
                <w:szCs w:val="18"/>
              </w:rPr>
            </w:pPr>
            <w:r w:rsidRPr="004122E5">
              <w:rPr>
                <w:sz w:val="18"/>
                <w:szCs w:val="18"/>
              </w:rPr>
              <w:t>675</w:t>
            </w:r>
          </w:p>
        </w:tc>
        <w:tc>
          <w:tcPr>
            <w:tcW w:w="1838" w:type="dxa"/>
            <w:gridSpan w:val="3"/>
            <w:shd w:val="clear" w:color="auto" w:fill="D9D9D9"/>
          </w:tcPr>
          <w:p w:rsidR="00AA5816" w:rsidRPr="004122E5" w:rsidRDefault="00AA5816" w:rsidP="009459F9">
            <w:pPr>
              <w:widowControl w:val="0"/>
              <w:autoSpaceDE w:val="0"/>
              <w:autoSpaceDN w:val="0"/>
              <w:adjustRightInd w:val="0"/>
              <w:ind w:left="100"/>
              <w:rPr>
                <w:sz w:val="18"/>
                <w:szCs w:val="18"/>
              </w:rPr>
            </w:pPr>
            <w:r>
              <w:rPr>
                <w:sz w:val="18"/>
                <w:szCs w:val="18"/>
              </w:rPr>
              <w:t>İnşaat ve bina materyal atıkları</w:t>
            </w:r>
          </w:p>
        </w:tc>
        <w:tc>
          <w:tcPr>
            <w:tcW w:w="100" w:type="dxa"/>
            <w:shd w:val="clear" w:color="auto" w:fill="D9D9D9"/>
          </w:tcPr>
          <w:p w:rsidR="00AA5816" w:rsidRPr="004122E5" w:rsidRDefault="00AA5816" w:rsidP="009459F9">
            <w:pPr>
              <w:widowControl w:val="0"/>
              <w:autoSpaceDE w:val="0"/>
              <w:autoSpaceDN w:val="0"/>
              <w:adjustRightInd w:val="0"/>
              <w:rPr>
                <w:sz w:val="18"/>
                <w:szCs w:val="18"/>
              </w:rPr>
            </w:pPr>
          </w:p>
        </w:tc>
        <w:tc>
          <w:tcPr>
            <w:tcW w:w="1319" w:type="dxa"/>
            <w:gridSpan w:val="3"/>
            <w:shd w:val="clear" w:color="auto" w:fill="D9D9D9"/>
          </w:tcPr>
          <w:p w:rsidR="00AA5816" w:rsidRPr="00BD66D9" w:rsidRDefault="00AA5816" w:rsidP="009459F9">
            <w:pPr>
              <w:widowControl w:val="0"/>
              <w:autoSpaceDE w:val="0"/>
              <w:autoSpaceDN w:val="0"/>
              <w:adjustRightInd w:val="0"/>
              <w:rPr>
                <w:sz w:val="18"/>
                <w:szCs w:val="18"/>
                <w:vertAlign w:val="superscript"/>
              </w:rPr>
            </w:pPr>
            <w:r w:rsidRPr="00BD66D9">
              <w:rPr>
                <w:sz w:val="18"/>
                <w:szCs w:val="18"/>
              </w:rPr>
              <w:t>Kullanımın %</w:t>
            </w:r>
            <w:r>
              <w:rPr>
                <w:sz w:val="18"/>
                <w:szCs w:val="18"/>
              </w:rPr>
              <w:t xml:space="preserve"> 100</w:t>
            </w:r>
            <w:r w:rsidRPr="00BD66D9">
              <w:rPr>
                <w:sz w:val="18"/>
                <w:szCs w:val="18"/>
              </w:rPr>
              <w:t>’</w:t>
            </w:r>
            <w:r>
              <w:rPr>
                <w:sz w:val="18"/>
                <w:szCs w:val="18"/>
              </w:rPr>
              <w:t>ü</w:t>
            </w:r>
          </w:p>
          <w:p w:rsidR="00AA5816" w:rsidRPr="004122E5" w:rsidRDefault="00AA5816" w:rsidP="009459F9">
            <w:pPr>
              <w:widowControl w:val="0"/>
              <w:autoSpaceDE w:val="0"/>
              <w:autoSpaceDN w:val="0"/>
              <w:adjustRightInd w:val="0"/>
              <w:rPr>
                <w:sz w:val="18"/>
                <w:szCs w:val="18"/>
              </w:rPr>
            </w:pPr>
            <w:r w:rsidRPr="00BD66D9">
              <w:rPr>
                <w:sz w:val="18"/>
                <w:szCs w:val="18"/>
              </w:rPr>
              <w:t>Toplamın %</w:t>
            </w:r>
            <w:r>
              <w:rPr>
                <w:sz w:val="18"/>
                <w:szCs w:val="18"/>
              </w:rPr>
              <w:t xml:space="preserve"> 25</w:t>
            </w:r>
            <w:r w:rsidRPr="00BD66D9">
              <w:rPr>
                <w:sz w:val="18"/>
                <w:szCs w:val="18"/>
              </w:rPr>
              <w:t>’</w:t>
            </w:r>
            <w:r>
              <w:rPr>
                <w:sz w:val="18"/>
                <w:szCs w:val="18"/>
              </w:rPr>
              <w:t>i</w:t>
            </w:r>
          </w:p>
        </w:tc>
        <w:tc>
          <w:tcPr>
            <w:tcW w:w="100" w:type="dxa"/>
            <w:shd w:val="clear" w:color="auto" w:fill="D9D9D9"/>
          </w:tcPr>
          <w:p w:rsidR="00AA5816" w:rsidRPr="004122E5" w:rsidRDefault="00AA5816" w:rsidP="009459F9">
            <w:pPr>
              <w:widowControl w:val="0"/>
              <w:autoSpaceDE w:val="0"/>
              <w:autoSpaceDN w:val="0"/>
              <w:adjustRightInd w:val="0"/>
              <w:rPr>
                <w:sz w:val="18"/>
                <w:szCs w:val="18"/>
              </w:rPr>
            </w:pPr>
          </w:p>
        </w:tc>
        <w:tc>
          <w:tcPr>
            <w:tcW w:w="619" w:type="dxa"/>
            <w:gridSpan w:val="3"/>
            <w:shd w:val="clear" w:color="auto" w:fill="D9D9D9"/>
          </w:tcPr>
          <w:p w:rsidR="00AA5816" w:rsidRPr="004122E5" w:rsidRDefault="00AA5816" w:rsidP="009459F9">
            <w:pPr>
              <w:widowControl w:val="0"/>
              <w:autoSpaceDE w:val="0"/>
              <w:autoSpaceDN w:val="0"/>
              <w:adjustRightInd w:val="0"/>
              <w:rPr>
                <w:sz w:val="18"/>
                <w:szCs w:val="18"/>
              </w:rPr>
            </w:pPr>
            <w:r>
              <w:rPr>
                <w:sz w:val="18"/>
                <w:szCs w:val="18"/>
              </w:rPr>
              <w:t>WD</w:t>
            </w:r>
          </w:p>
        </w:tc>
        <w:tc>
          <w:tcPr>
            <w:tcW w:w="80" w:type="dxa"/>
            <w:shd w:val="clear" w:color="auto" w:fill="D9D9D9"/>
          </w:tcPr>
          <w:p w:rsidR="00AA5816" w:rsidRPr="004122E5" w:rsidRDefault="00AA5816" w:rsidP="009459F9">
            <w:pPr>
              <w:widowControl w:val="0"/>
              <w:autoSpaceDE w:val="0"/>
              <w:autoSpaceDN w:val="0"/>
              <w:adjustRightInd w:val="0"/>
              <w:rPr>
                <w:sz w:val="18"/>
                <w:szCs w:val="18"/>
              </w:rPr>
            </w:pPr>
          </w:p>
        </w:tc>
        <w:tc>
          <w:tcPr>
            <w:tcW w:w="1059" w:type="dxa"/>
            <w:gridSpan w:val="3"/>
            <w:shd w:val="clear" w:color="auto" w:fill="D9D9D9"/>
          </w:tcPr>
          <w:p w:rsidR="00AA5816" w:rsidRPr="004122E5" w:rsidRDefault="00AA5816" w:rsidP="009459F9">
            <w:pPr>
              <w:widowControl w:val="0"/>
              <w:autoSpaceDE w:val="0"/>
              <w:autoSpaceDN w:val="0"/>
              <w:adjustRightInd w:val="0"/>
              <w:rPr>
                <w:sz w:val="18"/>
                <w:szCs w:val="18"/>
              </w:rPr>
            </w:pPr>
            <w:r>
              <w:rPr>
                <w:sz w:val="18"/>
                <w:szCs w:val="18"/>
              </w:rPr>
              <w:t>Gömme,yakma, inşaat</w:t>
            </w:r>
          </w:p>
        </w:tc>
        <w:tc>
          <w:tcPr>
            <w:tcW w:w="80" w:type="dxa"/>
            <w:shd w:val="clear" w:color="auto" w:fill="D9D9D9"/>
          </w:tcPr>
          <w:p w:rsidR="00AA5816" w:rsidRPr="004122E5" w:rsidRDefault="00AA5816" w:rsidP="009459F9">
            <w:pPr>
              <w:widowControl w:val="0"/>
              <w:autoSpaceDE w:val="0"/>
              <w:autoSpaceDN w:val="0"/>
              <w:adjustRightInd w:val="0"/>
              <w:rPr>
                <w:sz w:val="18"/>
                <w:szCs w:val="18"/>
              </w:rPr>
            </w:pPr>
          </w:p>
        </w:tc>
        <w:tc>
          <w:tcPr>
            <w:tcW w:w="1039" w:type="dxa"/>
            <w:gridSpan w:val="3"/>
            <w:shd w:val="clear" w:color="auto" w:fill="D9D9D9"/>
          </w:tcPr>
          <w:p w:rsidR="00AA5816" w:rsidRPr="004122E5" w:rsidRDefault="00AA5816" w:rsidP="009459F9">
            <w:pPr>
              <w:widowControl w:val="0"/>
              <w:autoSpaceDE w:val="0"/>
              <w:autoSpaceDN w:val="0"/>
              <w:adjustRightInd w:val="0"/>
              <w:rPr>
                <w:sz w:val="18"/>
                <w:szCs w:val="18"/>
              </w:rPr>
            </w:pPr>
            <w:r>
              <w:rPr>
                <w:sz w:val="18"/>
                <w:szCs w:val="18"/>
              </w:rPr>
              <w:t>Sağ duyu</w:t>
            </w:r>
          </w:p>
        </w:tc>
        <w:tc>
          <w:tcPr>
            <w:tcW w:w="100" w:type="dxa"/>
            <w:gridSpan w:val="2"/>
            <w:shd w:val="clear" w:color="auto" w:fill="D9D9D9"/>
          </w:tcPr>
          <w:p w:rsidR="00AA5816" w:rsidRPr="004122E5" w:rsidRDefault="00AA5816" w:rsidP="009459F9">
            <w:pPr>
              <w:widowControl w:val="0"/>
              <w:autoSpaceDE w:val="0"/>
              <w:autoSpaceDN w:val="0"/>
              <w:adjustRightInd w:val="0"/>
              <w:rPr>
                <w:sz w:val="18"/>
                <w:szCs w:val="18"/>
              </w:rPr>
            </w:pPr>
          </w:p>
        </w:tc>
        <w:tc>
          <w:tcPr>
            <w:tcW w:w="1713" w:type="dxa"/>
            <w:gridSpan w:val="6"/>
            <w:shd w:val="clear" w:color="auto" w:fill="D9D9D9"/>
          </w:tcPr>
          <w:p w:rsidR="00AA5816" w:rsidRPr="004122E5" w:rsidRDefault="00AA5816" w:rsidP="009459F9">
            <w:pPr>
              <w:widowControl w:val="0"/>
              <w:autoSpaceDE w:val="0"/>
              <w:autoSpaceDN w:val="0"/>
              <w:adjustRightInd w:val="0"/>
              <w:rPr>
                <w:sz w:val="18"/>
                <w:szCs w:val="18"/>
              </w:rPr>
            </w:pPr>
            <w:r w:rsidRPr="00441609">
              <w:rPr>
                <w:sz w:val="20"/>
                <w:szCs w:val="20"/>
              </w:rPr>
              <w:t>F</w:t>
            </w:r>
            <w:r>
              <w:rPr>
                <w:sz w:val="12"/>
                <w:szCs w:val="12"/>
              </w:rPr>
              <w:t>atık_ kentselatık</w:t>
            </w:r>
            <w:r w:rsidRPr="00441609">
              <w:rPr>
                <w:sz w:val="20"/>
                <w:szCs w:val="20"/>
              </w:rPr>
              <w:t xml:space="preserve"> =</w:t>
            </w:r>
            <w:r>
              <w:rPr>
                <w:sz w:val="20"/>
                <w:szCs w:val="20"/>
              </w:rPr>
              <w:t>%100=1</w:t>
            </w:r>
          </w:p>
        </w:tc>
      </w:tr>
      <w:tr w:rsidR="00AA5816" w:rsidRPr="00441609">
        <w:trPr>
          <w:gridAfter w:val="1"/>
          <w:wAfter w:w="450" w:type="dxa"/>
          <w:trHeight w:val="20"/>
        </w:trPr>
        <w:tc>
          <w:tcPr>
            <w:tcW w:w="120" w:type="dxa"/>
            <w:shd w:val="clear" w:color="auto" w:fill="000000"/>
            <w:vAlign w:val="bottom"/>
          </w:tcPr>
          <w:p w:rsidR="00AA5816" w:rsidRPr="00441609" w:rsidRDefault="00AA5816" w:rsidP="009459F9">
            <w:pPr>
              <w:widowControl w:val="0"/>
              <w:autoSpaceDE w:val="0"/>
              <w:autoSpaceDN w:val="0"/>
              <w:adjustRightInd w:val="0"/>
              <w:spacing w:line="20" w:lineRule="exact"/>
              <w:rPr>
                <w:sz w:val="2"/>
                <w:szCs w:val="2"/>
              </w:rPr>
            </w:pPr>
          </w:p>
        </w:tc>
        <w:tc>
          <w:tcPr>
            <w:tcW w:w="1060" w:type="dxa"/>
            <w:shd w:val="clear" w:color="auto" w:fill="000000"/>
            <w:vAlign w:val="bottom"/>
          </w:tcPr>
          <w:p w:rsidR="00AA5816" w:rsidRPr="00441609" w:rsidRDefault="00AA5816" w:rsidP="009459F9">
            <w:pPr>
              <w:widowControl w:val="0"/>
              <w:autoSpaceDE w:val="0"/>
              <w:autoSpaceDN w:val="0"/>
              <w:adjustRightInd w:val="0"/>
              <w:spacing w:line="20" w:lineRule="exact"/>
              <w:rPr>
                <w:sz w:val="2"/>
                <w:szCs w:val="2"/>
              </w:rPr>
            </w:pPr>
          </w:p>
        </w:tc>
        <w:tc>
          <w:tcPr>
            <w:tcW w:w="120" w:type="dxa"/>
            <w:gridSpan w:val="2"/>
            <w:shd w:val="clear" w:color="auto" w:fill="000000"/>
            <w:vAlign w:val="bottom"/>
          </w:tcPr>
          <w:p w:rsidR="00AA5816" w:rsidRPr="00441609" w:rsidRDefault="00AA5816" w:rsidP="009459F9">
            <w:pPr>
              <w:widowControl w:val="0"/>
              <w:autoSpaceDE w:val="0"/>
              <w:autoSpaceDN w:val="0"/>
              <w:adjustRightInd w:val="0"/>
              <w:spacing w:line="20" w:lineRule="exact"/>
              <w:rPr>
                <w:sz w:val="2"/>
                <w:szCs w:val="2"/>
              </w:rPr>
            </w:pPr>
          </w:p>
        </w:tc>
        <w:tc>
          <w:tcPr>
            <w:tcW w:w="80" w:type="dxa"/>
            <w:shd w:val="clear" w:color="auto" w:fill="000000"/>
            <w:vAlign w:val="bottom"/>
          </w:tcPr>
          <w:p w:rsidR="00AA5816" w:rsidRPr="00441609" w:rsidRDefault="00AA5816" w:rsidP="009459F9">
            <w:pPr>
              <w:widowControl w:val="0"/>
              <w:autoSpaceDE w:val="0"/>
              <w:autoSpaceDN w:val="0"/>
              <w:adjustRightInd w:val="0"/>
              <w:spacing w:line="20" w:lineRule="exact"/>
              <w:rPr>
                <w:sz w:val="2"/>
                <w:szCs w:val="2"/>
              </w:rPr>
            </w:pPr>
          </w:p>
        </w:tc>
        <w:tc>
          <w:tcPr>
            <w:tcW w:w="640" w:type="dxa"/>
            <w:shd w:val="clear" w:color="auto" w:fill="000000"/>
            <w:vAlign w:val="bottom"/>
          </w:tcPr>
          <w:p w:rsidR="00AA5816" w:rsidRPr="00441609" w:rsidRDefault="00AA5816" w:rsidP="009459F9">
            <w:pPr>
              <w:widowControl w:val="0"/>
              <w:autoSpaceDE w:val="0"/>
              <w:autoSpaceDN w:val="0"/>
              <w:adjustRightInd w:val="0"/>
              <w:spacing w:line="20" w:lineRule="exact"/>
              <w:rPr>
                <w:sz w:val="2"/>
                <w:szCs w:val="2"/>
              </w:rPr>
            </w:pPr>
          </w:p>
        </w:tc>
        <w:tc>
          <w:tcPr>
            <w:tcW w:w="120" w:type="dxa"/>
            <w:shd w:val="clear" w:color="auto" w:fill="000000"/>
            <w:vAlign w:val="bottom"/>
          </w:tcPr>
          <w:p w:rsidR="00AA5816" w:rsidRPr="00441609" w:rsidRDefault="00AA5816" w:rsidP="009459F9">
            <w:pPr>
              <w:widowControl w:val="0"/>
              <w:autoSpaceDE w:val="0"/>
              <w:autoSpaceDN w:val="0"/>
              <w:adjustRightInd w:val="0"/>
              <w:spacing w:line="20" w:lineRule="exact"/>
              <w:rPr>
                <w:sz w:val="2"/>
                <w:szCs w:val="2"/>
              </w:rPr>
            </w:pPr>
          </w:p>
        </w:tc>
        <w:tc>
          <w:tcPr>
            <w:tcW w:w="100" w:type="dxa"/>
            <w:shd w:val="clear" w:color="auto" w:fill="000000"/>
            <w:vAlign w:val="bottom"/>
          </w:tcPr>
          <w:p w:rsidR="00AA5816" w:rsidRPr="00441609" w:rsidRDefault="00AA5816" w:rsidP="009459F9">
            <w:pPr>
              <w:widowControl w:val="0"/>
              <w:autoSpaceDE w:val="0"/>
              <w:autoSpaceDN w:val="0"/>
              <w:adjustRightInd w:val="0"/>
              <w:spacing w:line="20" w:lineRule="exact"/>
              <w:rPr>
                <w:sz w:val="2"/>
                <w:szCs w:val="2"/>
              </w:rPr>
            </w:pPr>
          </w:p>
        </w:tc>
        <w:tc>
          <w:tcPr>
            <w:tcW w:w="1620" w:type="dxa"/>
            <w:shd w:val="clear" w:color="auto" w:fill="000000"/>
            <w:vAlign w:val="bottom"/>
          </w:tcPr>
          <w:p w:rsidR="00AA5816" w:rsidRPr="00441609" w:rsidRDefault="00AA5816" w:rsidP="009459F9">
            <w:pPr>
              <w:widowControl w:val="0"/>
              <w:autoSpaceDE w:val="0"/>
              <w:autoSpaceDN w:val="0"/>
              <w:adjustRightInd w:val="0"/>
              <w:spacing w:line="20" w:lineRule="exact"/>
              <w:rPr>
                <w:sz w:val="2"/>
                <w:szCs w:val="2"/>
              </w:rPr>
            </w:pPr>
          </w:p>
        </w:tc>
        <w:tc>
          <w:tcPr>
            <w:tcW w:w="120" w:type="dxa"/>
            <w:gridSpan w:val="2"/>
            <w:shd w:val="clear" w:color="auto" w:fill="000000"/>
            <w:vAlign w:val="bottom"/>
          </w:tcPr>
          <w:p w:rsidR="00AA5816" w:rsidRPr="00441609" w:rsidRDefault="00AA5816" w:rsidP="009459F9">
            <w:pPr>
              <w:widowControl w:val="0"/>
              <w:autoSpaceDE w:val="0"/>
              <w:autoSpaceDN w:val="0"/>
              <w:adjustRightInd w:val="0"/>
              <w:spacing w:line="20" w:lineRule="exact"/>
              <w:rPr>
                <w:sz w:val="2"/>
                <w:szCs w:val="2"/>
              </w:rPr>
            </w:pPr>
          </w:p>
        </w:tc>
        <w:tc>
          <w:tcPr>
            <w:tcW w:w="100" w:type="dxa"/>
            <w:shd w:val="clear" w:color="auto" w:fill="000000"/>
            <w:vAlign w:val="bottom"/>
          </w:tcPr>
          <w:p w:rsidR="00AA5816" w:rsidRPr="00441609" w:rsidRDefault="00AA5816" w:rsidP="009459F9">
            <w:pPr>
              <w:widowControl w:val="0"/>
              <w:autoSpaceDE w:val="0"/>
              <w:autoSpaceDN w:val="0"/>
              <w:adjustRightInd w:val="0"/>
              <w:spacing w:line="20" w:lineRule="exact"/>
              <w:rPr>
                <w:sz w:val="2"/>
                <w:szCs w:val="2"/>
              </w:rPr>
            </w:pPr>
          </w:p>
        </w:tc>
        <w:tc>
          <w:tcPr>
            <w:tcW w:w="1200" w:type="dxa"/>
            <w:shd w:val="clear" w:color="auto" w:fill="000000"/>
            <w:vAlign w:val="bottom"/>
          </w:tcPr>
          <w:p w:rsidR="00AA5816" w:rsidRPr="00441609" w:rsidRDefault="00AA5816" w:rsidP="009459F9">
            <w:pPr>
              <w:widowControl w:val="0"/>
              <w:autoSpaceDE w:val="0"/>
              <w:autoSpaceDN w:val="0"/>
              <w:adjustRightInd w:val="0"/>
              <w:spacing w:line="20" w:lineRule="exact"/>
              <w:rPr>
                <w:sz w:val="2"/>
                <w:szCs w:val="2"/>
              </w:rPr>
            </w:pPr>
          </w:p>
        </w:tc>
        <w:tc>
          <w:tcPr>
            <w:tcW w:w="120" w:type="dxa"/>
            <w:gridSpan w:val="2"/>
            <w:shd w:val="clear" w:color="auto" w:fill="000000"/>
            <w:vAlign w:val="bottom"/>
          </w:tcPr>
          <w:p w:rsidR="00AA5816" w:rsidRPr="00441609" w:rsidRDefault="00AA5816" w:rsidP="009459F9">
            <w:pPr>
              <w:widowControl w:val="0"/>
              <w:autoSpaceDE w:val="0"/>
              <w:autoSpaceDN w:val="0"/>
              <w:adjustRightInd w:val="0"/>
              <w:spacing w:line="20" w:lineRule="exact"/>
              <w:rPr>
                <w:sz w:val="2"/>
                <w:szCs w:val="2"/>
              </w:rPr>
            </w:pPr>
          </w:p>
        </w:tc>
        <w:tc>
          <w:tcPr>
            <w:tcW w:w="100" w:type="dxa"/>
            <w:shd w:val="clear" w:color="auto" w:fill="000000"/>
            <w:vAlign w:val="bottom"/>
          </w:tcPr>
          <w:p w:rsidR="00AA5816" w:rsidRPr="00441609" w:rsidRDefault="00AA5816" w:rsidP="009459F9">
            <w:pPr>
              <w:widowControl w:val="0"/>
              <w:autoSpaceDE w:val="0"/>
              <w:autoSpaceDN w:val="0"/>
              <w:adjustRightInd w:val="0"/>
              <w:spacing w:line="20" w:lineRule="exact"/>
              <w:rPr>
                <w:sz w:val="2"/>
                <w:szCs w:val="2"/>
              </w:rPr>
            </w:pPr>
          </w:p>
        </w:tc>
        <w:tc>
          <w:tcPr>
            <w:tcW w:w="500" w:type="dxa"/>
            <w:shd w:val="clear" w:color="auto" w:fill="000000"/>
            <w:vAlign w:val="bottom"/>
          </w:tcPr>
          <w:p w:rsidR="00AA5816" w:rsidRPr="00441609" w:rsidRDefault="00AA5816" w:rsidP="009459F9">
            <w:pPr>
              <w:widowControl w:val="0"/>
              <w:autoSpaceDE w:val="0"/>
              <w:autoSpaceDN w:val="0"/>
              <w:adjustRightInd w:val="0"/>
              <w:spacing w:line="20" w:lineRule="exact"/>
              <w:rPr>
                <w:sz w:val="2"/>
                <w:szCs w:val="2"/>
              </w:rPr>
            </w:pPr>
          </w:p>
        </w:tc>
        <w:tc>
          <w:tcPr>
            <w:tcW w:w="120" w:type="dxa"/>
            <w:gridSpan w:val="2"/>
            <w:shd w:val="clear" w:color="auto" w:fill="000000"/>
            <w:vAlign w:val="bottom"/>
          </w:tcPr>
          <w:p w:rsidR="00AA5816" w:rsidRPr="00441609" w:rsidRDefault="00AA5816" w:rsidP="009459F9">
            <w:pPr>
              <w:widowControl w:val="0"/>
              <w:autoSpaceDE w:val="0"/>
              <w:autoSpaceDN w:val="0"/>
              <w:adjustRightInd w:val="0"/>
              <w:spacing w:line="20" w:lineRule="exact"/>
              <w:rPr>
                <w:sz w:val="2"/>
                <w:szCs w:val="2"/>
              </w:rPr>
            </w:pPr>
          </w:p>
        </w:tc>
        <w:tc>
          <w:tcPr>
            <w:tcW w:w="80" w:type="dxa"/>
            <w:shd w:val="clear" w:color="auto" w:fill="000000"/>
            <w:vAlign w:val="bottom"/>
          </w:tcPr>
          <w:p w:rsidR="00AA5816" w:rsidRPr="00441609" w:rsidRDefault="00AA5816" w:rsidP="009459F9">
            <w:pPr>
              <w:widowControl w:val="0"/>
              <w:autoSpaceDE w:val="0"/>
              <w:autoSpaceDN w:val="0"/>
              <w:adjustRightInd w:val="0"/>
              <w:spacing w:line="20" w:lineRule="exact"/>
              <w:rPr>
                <w:sz w:val="2"/>
                <w:szCs w:val="2"/>
              </w:rPr>
            </w:pPr>
          </w:p>
        </w:tc>
        <w:tc>
          <w:tcPr>
            <w:tcW w:w="920" w:type="dxa"/>
            <w:shd w:val="clear" w:color="auto" w:fill="000000"/>
            <w:vAlign w:val="bottom"/>
          </w:tcPr>
          <w:p w:rsidR="00AA5816" w:rsidRPr="00441609" w:rsidRDefault="00AA5816" w:rsidP="009459F9">
            <w:pPr>
              <w:widowControl w:val="0"/>
              <w:autoSpaceDE w:val="0"/>
              <w:autoSpaceDN w:val="0"/>
              <w:adjustRightInd w:val="0"/>
              <w:spacing w:line="20" w:lineRule="exact"/>
              <w:rPr>
                <w:sz w:val="2"/>
                <w:szCs w:val="2"/>
              </w:rPr>
            </w:pPr>
          </w:p>
        </w:tc>
        <w:tc>
          <w:tcPr>
            <w:tcW w:w="140" w:type="dxa"/>
            <w:gridSpan w:val="2"/>
            <w:shd w:val="clear" w:color="auto" w:fill="000000"/>
            <w:vAlign w:val="bottom"/>
          </w:tcPr>
          <w:p w:rsidR="00AA5816" w:rsidRPr="00441609" w:rsidRDefault="00AA5816" w:rsidP="009459F9">
            <w:pPr>
              <w:widowControl w:val="0"/>
              <w:autoSpaceDE w:val="0"/>
              <w:autoSpaceDN w:val="0"/>
              <w:adjustRightInd w:val="0"/>
              <w:spacing w:line="20" w:lineRule="exact"/>
              <w:rPr>
                <w:sz w:val="2"/>
                <w:szCs w:val="2"/>
              </w:rPr>
            </w:pPr>
          </w:p>
        </w:tc>
        <w:tc>
          <w:tcPr>
            <w:tcW w:w="80" w:type="dxa"/>
            <w:shd w:val="clear" w:color="auto" w:fill="000000"/>
            <w:vAlign w:val="bottom"/>
          </w:tcPr>
          <w:p w:rsidR="00AA5816" w:rsidRPr="00441609" w:rsidRDefault="00AA5816" w:rsidP="009459F9">
            <w:pPr>
              <w:widowControl w:val="0"/>
              <w:autoSpaceDE w:val="0"/>
              <w:autoSpaceDN w:val="0"/>
              <w:adjustRightInd w:val="0"/>
              <w:spacing w:line="20" w:lineRule="exact"/>
              <w:rPr>
                <w:sz w:val="2"/>
                <w:szCs w:val="2"/>
              </w:rPr>
            </w:pPr>
          </w:p>
        </w:tc>
        <w:tc>
          <w:tcPr>
            <w:tcW w:w="920" w:type="dxa"/>
            <w:gridSpan w:val="2"/>
            <w:shd w:val="clear" w:color="auto" w:fill="000000"/>
            <w:vAlign w:val="bottom"/>
          </w:tcPr>
          <w:p w:rsidR="00AA5816" w:rsidRPr="00441609" w:rsidRDefault="00AA5816" w:rsidP="009459F9">
            <w:pPr>
              <w:widowControl w:val="0"/>
              <w:autoSpaceDE w:val="0"/>
              <w:autoSpaceDN w:val="0"/>
              <w:adjustRightInd w:val="0"/>
              <w:spacing w:line="20" w:lineRule="exact"/>
              <w:rPr>
                <w:sz w:val="2"/>
                <w:szCs w:val="2"/>
              </w:rPr>
            </w:pPr>
          </w:p>
        </w:tc>
        <w:tc>
          <w:tcPr>
            <w:tcW w:w="120" w:type="dxa"/>
            <w:gridSpan w:val="2"/>
            <w:shd w:val="clear" w:color="auto" w:fill="000000"/>
            <w:vAlign w:val="bottom"/>
          </w:tcPr>
          <w:p w:rsidR="00AA5816" w:rsidRPr="00441609" w:rsidRDefault="00AA5816" w:rsidP="009459F9">
            <w:pPr>
              <w:widowControl w:val="0"/>
              <w:autoSpaceDE w:val="0"/>
              <w:autoSpaceDN w:val="0"/>
              <w:adjustRightInd w:val="0"/>
              <w:spacing w:line="20" w:lineRule="exact"/>
              <w:rPr>
                <w:sz w:val="2"/>
                <w:szCs w:val="2"/>
              </w:rPr>
            </w:pPr>
          </w:p>
        </w:tc>
        <w:tc>
          <w:tcPr>
            <w:tcW w:w="100" w:type="dxa"/>
            <w:shd w:val="clear" w:color="auto" w:fill="000000"/>
            <w:vAlign w:val="bottom"/>
          </w:tcPr>
          <w:p w:rsidR="00AA5816" w:rsidRPr="00441609" w:rsidRDefault="00AA5816" w:rsidP="009459F9">
            <w:pPr>
              <w:widowControl w:val="0"/>
              <w:autoSpaceDE w:val="0"/>
              <w:autoSpaceDN w:val="0"/>
              <w:adjustRightInd w:val="0"/>
              <w:spacing w:line="20" w:lineRule="exact"/>
              <w:rPr>
                <w:sz w:val="2"/>
                <w:szCs w:val="2"/>
              </w:rPr>
            </w:pPr>
          </w:p>
        </w:tc>
        <w:tc>
          <w:tcPr>
            <w:tcW w:w="920" w:type="dxa"/>
            <w:shd w:val="clear" w:color="auto" w:fill="000000"/>
            <w:vAlign w:val="bottom"/>
          </w:tcPr>
          <w:p w:rsidR="00AA5816" w:rsidRPr="00441609" w:rsidRDefault="00AA5816" w:rsidP="009459F9">
            <w:pPr>
              <w:widowControl w:val="0"/>
              <w:autoSpaceDE w:val="0"/>
              <w:autoSpaceDN w:val="0"/>
              <w:adjustRightInd w:val="0"/>
              <w:spacing w:line="20" w:lineRule="exact"/>
              <w:rPr>
                <w:sz w:val="2"/>
                <w:szCs w:val="2"/>
              </w:rPr>
            </w:pPr>
          </w:p>
        </w:tc>
        <w:tc>
          <w:tcPr>
            <w:tcW w:w="120" w:type="dxa"/>
            <w:shd w:val="clear" w:color="auto" w:fill="000000"/>
            <w:vAlign w:val="bottom"/>
          </w:tcPr>
          <w:p w:rsidR="00AA5816" w:rsidRPr="00441609" w:rsidRDefault="00AA5816" w:rsidP="009459F9">
            <w:pPr>
              <w:widowControl w:val="0"/>
              <w:autoSpaceDE w:val="0"/>
              <w:autoSpaceDN w:val="0"/>
              <w:adjustRightInd w:val="0"/>
              <w:spacing w:line="20" w:lineRule="exact"/>
              <w:rPr>
                <w:sz w:val="2"/>
                <w:szCs w:val="2"/>
              </w:rPr>
            </w:pPr>
          </w:p>
        </w:tc>
        <w:tc>
          <w:tcPr>
            <w:tcW w:w="30" w:type="dxa"/>
            <w:vAlign w:val="bottom"/>
          </w:tcPr>
          <w:p w:rsidR="00AA5816" w:rsidRPr="00441609" w:rsidRDefault="00AA5816" w:rsidP="009459F9">
            <w:pPr>
              <w:widowControl w:val="0"/>
              <w:autoSpaceDE w:val="0"/>
              <w:autoSpaceDN w:val="0"/>
              <w:adjustRightInd w:val="0"/>
              <w:spacing w:line="20" w:lineRule="exact"/>
              <w:rPr>
                <w:sz w:val="2"/>
                <w:szCs w:val="2"/>
              </w:rPr>
            </w:pPr>
          </w:p>
        </w:tc>
      </w:tr>
    </w:tbl>
    <w:p w:rsidR="00AA5816" w:rsidRDefault="00AA5816" w:rsidP="00630A1B">
      <w:pPr>
        <w:widowControl w:val="0"/>
        <w:autoSpaceDE w:val="0"/>
        <w:autoSpaceDN w:val="0"/>
        <w:adjustRightInd w:val="0"/>
        <w:spacing w:line="200" w:lineRule="exact"/>
      </w:pPr>
    </w:p>
    <w:p w:rsidR="00AA5816" w:rsidRDefault="00AA5816" w:rsidP="00630A1B">
      <w:pPr>
        <w:widowControl w:val="0"/>
        <w:autoSpaceDE w:val="0"/>
        <w:autoSpaceDN w:val="0"/>
        <w:adjustRightInd w:val="0"/>
        <w:spacing w:line="200" w:lineRule="exact"/>
      </w:pPr>
    </w:p>
    <w:p w:rsidR="00AA5816" w:rsidRDefault="00AA5816" w:rsidP="00630A1B">
      <w:pPr>
        <w:widowControl w:val="0"/>
        <w:autoSpaceDE w:val="0"/>
        <w:autoSpaceDN w:val="0"/>
        <w:adjustRightInd w:val="0"/>
        <w:spacing w:line="200" w:lineRule="exact"/>
      </w:pPr>
    </w:p>
    <w:p w:rsidR="00AA5816" w:rsidRDefault="00AA5816" w:rsidP="00630A1B">
      <w:pPr>
        <w:widowControl w:val="0"/>
        <w:autoSpaceDE w:val="0"/>
        <w:autoSpaceDN w:val="0"/>
        <w:adjustRightInd w:val="0"/>
        <w:spacing w:line="200" w:lineRule="exact"/>
      </w:pPr>
    </w:p>
    <w:p w:rsidR="00662841" w:rsidRDefault="00662841" w:rsidP="00662841">
      <w:pPr>
        <w:pStyle w:val="ResimYazs"/>
      </w:pPr>
      <w:bookmarkStart w:id="118" w:name="_Toc439671989"/>
      <w:r>
        <w:t xml:space="preserve">Tablo R.18- </w:t>
      </w:r>
      <w:r>
        <w:fldChar w:fldCharType="begin"/>
      </w:r>
      <w:r>
        <w:instrText xml:space="preserve"> SEQ Tablo_R.18- \* ARABIC </w:instrText>
      </w:r>
      <w:r>
        <w:fldChar w:fldCharType="separate"/>
      </w:r>
      <w:r w:rsidR="00B5752B">
        <w:rPr>
          <w:noProof/>
        </w:rPr>
        <w:t>39</w:t>
      </w:r>
      <w:r>
        <w:fldChar w:fldCharType="end"/>
      </w:r>
      <w:r>
        <w:t xml:space="preserve">: </w:t>
      </w:r>
      <w:r w:rsidRPr="00662841">
        <w:rPr>
          <w:b w:val="0"/>
        </w:rPr>
        <w:t>Bölgesel ölçekte tahminlemede kullanılmak üzere atık haline gelen madde fraksiyonu</w:t>
      </w:r>
      <w:bookmarkEnd w:id="118"/>
    </w:p>
    <w:tbl>
      <w:tblPr>
        <w:tblW w:w="967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00"/>
        <w:gridCol w:w="1932"/>
        <w:gridCol w:w="141"/>
        <w:gridCol w:w="1843"/>
        <w:gridCol w:w="142"/>
        <w:gridCol w:w="1322"/>
        <w:gridCol w:w="60"/>
        <w:gridCol w:w="1220"/>
        <w:gridCol w:w="40"/>
        <w:gridCol w:w="2620"/>
        <w:gridCol w:w="120"/>
        <w:gridCol w:w="30"/>
      </w:tblGrid>
      <w:tr w:rsidR="00AA5816" w:rsidRPr="00BC0C51">
        <w:trPr>
          <w:trHeight w:val="276"/>
        </w:trPr>
        <w:tc>
          <w:tcPr>
            <w:tcW w:w="200" w:type="dxa"/>
          </w:tcPr>
          <w:p w:rsidR="00AA5816" w:rsidRPr="00BC0C51" w:rsidRDefault="00AA5816" w:rsidP="009459F9">
            <w:pPr>
              <w:widowControl w:val="0"/>
              <w:autoSpaceDE w:val="0"/>
              <w:autoSpaceDN w:val="0"/>
              <w:adjustRightInd w:val="0"/>
              <w:rPr>
                <w:b/>
                <w:bCs/>
                <w:sz w:val="23"/>
                <w:szCs w:val="23"/>
              </w:rPr>
            </w:pPr>
          </w:p>
        </w:tc>
        <w:tc>
          <w:tcPr>
            <w:tcW w:w="1932" w:type="dxa"/>
          </w:tcPr>
          <w:p w:rsidR="00AA5816" w:rsidRPr="00BC0C51" w:rsidRDefault="00AA5816" w:rsidP="009459F9">
            <w:pPr>
              <w:widowControl w:val="0"/>
              <w:autoSpaceDE w:val="0"/>
              <w:autoSpaceDN w:val="0"/>
              <w:adjustRightInd w:val="0"/>
              <w:rPr>
                <w:b/>
                <w:bCs/>
                <w:sz w:val="23"/>
                <w:szCs w:val="23"/>
              </w:rPr>
            </w:pPr>
            <w:r w:rsidRPr="00BC0C51">
              <w:rPr>
                <w:b/>
                <w:bCs/>
                <w:sz w:val="20"/>
                <w:szCs w:val="20"/>
              </w:rPr>
              <w:t>Atık Bertaraf İşlemi</w:t>
            </w:r>
          </w:p>
        </w:tc>
        <w:tc>
          <w:tcPr>
            <w:tcW w:w="141" w:type="dxa"/>
          </w:tcPr>
          <w:p w:rsidR="00AA5816" w:rsidRPr="00BC0C51" w:rsidRDefault="00AA5816" w:rsidP="009459F9">
            <w:pPr>
              <w:widowControl w:val="0"/>
              <w:autoSpaceDE w:val="0"/>
              <w:autoSpaceDN w:val="0"/>
              <w:adjustRightInd w:val="0"/>
              <w:rPr>
                <w:b/>
                <w:bCs/>
                <w:sz w:val="23"/>
                <w:szCs w:val="23"/>
              </w:rPr>
            </w:pPr>
          </w:p>
        </w:tc>
        <w:tc>
          <w:tcPr>
            <w:tcW w:w="1843" w:type="dxa"/>
          </w:tcPr>
          <w:p w:rsidR="00AA5816" w:rsidRPr="00BC0C51" w:rsidRDefault="00AA5816" w:rsidP="009459F9">
            <w:pPr>
              <w:widowControl w:val="0"/>
              <w:autoSpaceDE w:val="0"/>
              <w:autoSpaceDN w:val="0"/>
              <w:adjustRightInd w:val="0"/>
              <w:rPr>
                <w:b/>
                <w:bCs/>
                <w:sz w:val="23"/>
                <w:szCs w:val="23"/>
              </w:rPr>
            </w:pPr>
            <w:r w:rsidRPr="00BC0C51">
              <w:rPr>
                <w:b/>
                <w:bCs/>
                <w:sz w:val="23"/>
                <w:szCs w:val="23"/>
              </w:rPr>
              <w:t>Dikkate alınan atıklar</w:t>
            </w:r>
          </w:p>
        </w:tc>
        <w:tc>
          <w:tcPr>
            <w:tcW w:w="142" w:type="dxa"/>
          </w:tcPr>
          <w:p w:rsidR="00AA5816" w:rsidRPr="00BC0C51" w:rsidRDefault="00AA5816" w:rsidP="009459F9">
            <w:pPr>
              <w:widowControl w:val="0"/>
              <w:autoSpaceDE w:val="0"/>
              <w:autoSpaceDN w:val="0"/>
              <w:adjustRightInd w:val="0"/>
              <w:rPr>
                <w:b/>
                <w:bCs/>
                <w:sz w:val="23"/>
                <w:szCs w:val="23"/>
              </w:rPr>
            </w:pPr>
          </w:p>
        </w:tc>
        <w:tc>
          <w:tcPr>
            <w:tcW w:w="1322" w:type="dxa"/>
          </w:tcPr>
          <w:p w:rsidR="00AA5816" w:rsidRPr="00BC0C51" w:rsidRDefault="00AA5816" w:rsidP="009459F9">
            <w:pPr>
              <w:widowControl w:val="0"/>
              <w:autoSpaceDE w:val="0"/>
              <w:autoSpaceDN w:val="0"/>
              <w:adjustRightInd w:val="0"/>
              <w:rPr>
                <w:b/>
                <w:bCs/>
                <w:sz w:val="20"/>
                <w:szCs w:val="20"/>
              </w:rPr>
            </w:pPr>
            <w:r w:rsidRPr="00BC0C51">
              <w:rPr>
                <w:b/>
                <w:bCs/>
                <w:sz w:val="20"/>
                <w:szCs w:val="20"/>
              </w:rPr>
              <w:t>Kayıtlanan hacmin atık olarak %</w:t>
            </w:r>
          </w:p>
        </w:tc>
        <w:tc>
          <w:tcPr>
            <w:tcW w:w="60" w:type="dxa"/>
          </w:tcPr>
          <w:p w:rsidR="00AA5816" w:rsidRPr="00BC0C51" w:rsidRDefault="00AA5816" w:rsidP="009459F9">
            <w:pPr>
              <w:widowControl w:val="0"/>
              <w:autoSpaceDE w:val="0"/>
              <w:autoSpaceDN w:val="0"/>
              <w:adjustRightInd w:val="0"/>
              <w:rPr>
                <w:b/>
                <w:bCs/>
                <w:sz w:val="23"/>
                <w:szCs w:val="23"/>
              </w:rPr>
            </w:pPr>
          </w:p>
        </w:tc>
        <w:tc>
          <w:tcPr>
            <w:tcW w:w="1220" w:type="dxa"/>
          </w:tcPr>
          <w:p w:rsidR="00AA5816" w:rsidRPr="00BC0C51" w:rsidRDefault="00AA5816" w:rsidP="009459F9">
            <w:pPr>
              <w:widowControl w:val="0"/>
              <w:autoSpaceDE w:val="0"/>
              <w:autoSpaceDN w:val="0"/>
              <w:adjustRightInd w:val="0"/>
              <w:rPr>
                <w:b/>
                <w:bCs/>
                <w:sz w:val="20"/>
                <w:szCs w:val="20"/>
              </w:rPr>
            </w:pPr>
            <w:r w:rsidRPr="00BC0C51">
              <w:rPr>
                <w:b/>
                <w:bCs/>
                <w:sz w:val="20"/>
                <w:szCs w:val="20"/>
              </w:rPr>
              <w:t>Atık bertaraf işlemine giren kayıtlı hacim fraksiyonu</w:t>
            </w:r>
          </w:p>
        </w:tc>
        <w:tc>
          <w:tcPr>
            <w:tcW w:w="40" w:type="dxa"/>
          </w:tcPr>
          <w:p w:rsidR="00AA5816" w:rsidRPr="00BC0C51" w:rsidRDefault="00AA5816" w:rsidP="009459F9">
            <w:pPr>
              <w:widowControl w:val="0"/>
              <w:autoSpaceDE w:val="0"/>
              <w:autoSpaceDN w:val="0"/>
              <w:adjustRightInd w:val="0"/>
              <w:rPr>
                <w:b/>
                <w:bCs/>
                <w:sz w:val="23"/>
                <w:szCs w:val="23"/>
              </w:rPr>
            </w:pPr>
          </w:p>
        </w:tc>
        <w:tc>
          <w:tcPr>
            <w:tcW w:w="2620" w:type="dxa"/>
          </w:tcPr>
          <w:p w:rsidR="00AA5816" w:rsidRPr="00BC0C51" w:rsidRDefault="00AA5816" w:rsidP="009459F9">
            <w:pPr>
              <w:widowControl w:val="0"/>
              <w:autoSpaceDE w:val="0"/>
              <w:autoSpaceDN w:val="0"/>
              <w:adjustRightInd w:val="0"/>
              <w:rPr>
                <w:b/>
                <w:bCs/>
                <w:sz w:val="23"/>
                <w:szCs w:val="23"/>
              </w:rPr>
            </w:pPr>
            <w:r w:rsidRPr="00BC0C51">
              <w:rPr>
                <w:b/>
                <w:bCs/>
                <w:sz w:val="23"/>
                <w:szCs w:val="23"/>
              </w:rPr>
              <w:t>Kullanım tipi (endüstriyel veya dağınık)</w:t>
            </w:r>
          </w:p>
        </w:tc>
        <w:tc>
          <w:tcPr>
            <w:tcW w:w="120" w:type="dxa"/>
          </w:tcPr>
          <w:p w:rsidR="00AA5816" w:rsidRPr="00BC0C51" w:rsidRDefault="00AA5816" w:rsidP="009459F9">
            <w:pPr>
              <w:widowControl w:val="0"/>
              <w:autoSpaceDE w:val="0"/>
              <w:autoSpaceDN w:val="0"/>
              <w:adjustRightInd w:val="0"/>
              <w:rPr>
                <w:b/>
                <w:bCs/>
                <w:sz w:val="23"/>
                <w:szCs w:val="23"/>
              </w:rPr>
            </w:pPr>
          </w:p>
        </w:tc>
        <w:tc>
          <w:tcPr>
            <w:tcW w:w="30" w:type="dxa"/>
          </w:tcPr>
          <w:p w:rsidR="00AA5816" w:rsidRPr="00BC0C51" w:rsidRDefault="00AA5816" w:rsidP="009459F9">
            <w:pPr>
              <w:widowControl w:val="0"/>
              <w:autoSpaceDE w:val="0"/>
              <w:autoSpaceDN w:val="0"/>
              <w:adjustRightInd w:val="0"/>
              <w:rPr>
                <w:b/>
                <w:bCs/>
                <w:sz w:val="2"/>
                <w:szCs w:val="2"/>
              </w:rPr>
            </w:pPr>
          </w:p>
        </w:tc>
      </w:tr>
      <w:tr w:rsidR="00AA5816" w:rsidRPr="00441609">
        <w:trPr>
          <w:trHeight w:val="342"/>
        </w:trPr>
        <w:tc>
          <w:tcPr>
            <w:tcW w:w="200" w:type="dxa"/>
          </w:tcPr>
          <w:p w:rsidR="00AA5816" w:rsidRPr="00441609" w:rsidRDefault="00AA5816" w:rsidP="009459F9">
            <w:pPr>
              <w:widowControl w:val="0"/>
              <w:autoSpaceDE w:val="0"/>
              <w:autoSpaceDN w:val="0"/>
              <w:adjustRightInd w:val="0"/>
            </w:pPr>
          </w:p>
        </w:tc>
        <w:tc>
          <w:tcPr>
            <w:tcW w:w="1932" w:type="dxa"/>
          </w:tcPr>
          <w:p w:rsidR="00AA5816" w:rsidRPr="00441609" w:rsidRDefault="00AA5816" w:rsidP="009459F9">
            <w:pPr>
              <w:widowControl w:val="0"/>
              <w:autoSpaceDE w:val="0"/>
              <w:autoSpaceDN w:val="0"/>
              <w:adjustRightInd w:val="0"/>
            </w:pPr>
            <w:r>
              <w:rPr>
                <w:sz w:val="20"/>
                <w:szCs w:val="20"/>
              </w:rPr>
              <w:t>Tehlikeli atık yakma</w:t>
            </w:r>
          </w:p>
        </w:tc>
        <w:tc>
          <w:tcPr>
            <w:tcW w:w="141" w:type="dxa"/>
          </w:tcPr>
          <w:p w:rsidR="00AA5816" w:rsidRPr="00441609" w:rsidRDefault="00AA5816" w:rsidP="009459F9">
            <w:pPr>
              <w:widowControl w:val="0"/>
              <w:autoSpaceDE w:val="0"/>
              <w:autoSpaceDN w:val="0"/>
              <w:adjustRightInd w:val="0"/>
            </w:pPr>
          </w:p>
        </w:tc>
        <w:tc>
          <w:tcPr>
            <w:tcW w:w="1843" w:type="dxa"/>
          </w:tcPr>
          <w:p w:rsidR="00AA5816" w:rsidRPr="00441609" w:rsidRDefault="00AA5816" w:rsidP="009459F9">
            <w:pPr>
              <w:widowControl w:val="0"/>
              <w:autoSpaceDE w:val="0"/>
              <w:autoSpaceDN w:val="0"/>
              <w:adjustRightInd w:val="0"/>
            </w:pPr>
            <w:r>
              <w:rPr>
                <w:sz w:val="20"/>
                <w:szCs w:val="20"/>
              </w:rPr>
              <w:t>Üretim atığı</w:t>
            </w:r>
          </w:p>
        </w:tc>
        <w:tc>
          <w:tcPr>
            <w:tcW w:w="142" w:type="dxa"/>
          </w:tcPr>
          <w:p w:rsidR="00AA5816" w:rsidRPr="00441609" w:rsidRDefault="00AA5816" w:rsidP="009459F9">
            <w:pPr>
              <w:widowControl w:val="0"/>
              <w:autoSpaceDE w:val="0"/>
              <w:autoSpaceDN w:val="0"/>
              <w:adjustRightInd w:val="0"/>
            </w:pPr>
          </w:p>
        </w:tc>
        <w:tc>
          <w:tcPr>
            <w:tcW w:w="1322" w:type="dxa"/>
          </w:tcPr>
          <w:p w:rsidR="00AA5816" w:rsidRPr="00441609" w:rsidRDefault="00AA5816" w:rsidP="009459F9">
            <w:pPr>
              <w:widowControl w:val="0"/>
              <w:autoSpaceDE w:val="0"/>
              <w:autoSpaceDN w:val="0"/>
              <w:adjustRightInd w:val="0"/>
            </w:pPr>
            <w:r>
              <w:t>M: 2.001</w:t>
            </w:r>
          </w:p>
        </w:tc>
        <w:tc>
          <w:tcPr>
            <w:tcW w:w="60" w:type="dxa"/>
          </w:tcPr>
          <w:p w:rsidR="00AA5816" w:rsidRPr="00441609" w:rsidRDefault="00AA5816" w:rsidP="009459F9">
            <w:pPr>
              <w:widowControl w:val="0"/>
              <w:autoSpaceDE w:val="0"/>
              <w:autoSpaceDN w:val="0"/>
              <w:adjustRightInd w:val="0"/>
            </w:pPr>
          </w:p>
        </w:tc>
        <w:tc>
          <w:tcPr>
            <w:tcW w:w="1220" w:type="dxa"/>
          </w:tcPr>
          <w:p w:rsidR="00AA5816" w:rsidRPr="009F7C36" w:rsidRDefault="00AA5816" w:rsidP="009459F9">
            <w:pPr>
              <w:widowControl w:val="0"/>
              <w:autoSpaceDE w:val="0"/>
              <w:autoSpaceDN w:val="0"/>
              <w:adjustRightInd w:val="0"/>
              <w:rPr>
                <w:sz w:val="18"/>
                <w:szCs w:val="18"/>
              </w:rPr>
            </w:pPr>
            <w:r w:rsidRPr="009F7C36">
              <w:rPr>
                <w:sz w:val="18"/>
                <w:szCs w:val="18"/>
              </w:rPr>
              <w:t>Fatık_ tehlikeliatık_yakma=0.02001</w:t>
            </w:r>
          </w:p>
        </w:tc>
        <w:tc>
          <w:tcPr>
            <w:tcW w:w="40" w:type="dxa"/>
          </w:tcPr>
          <w:p w:rsidR="00AA5816" w:rsidRPr="00441609" w:rsidRDefault="00AA5816" w:rsidP="009459F9">
            <w:pPr>
              <w:widowControl w:val="0"/>
              <w:autoSpaceDE w:val="0"/>
              <w:autoSpaceDN w:val="0"/>
              <w:adjustRightInd w:val="0"/>
            </w:pPr>
          </w:p>
        </w:tc>
        <w:tc>
          <w:tcPr>
            <w:tcW w:w="2620" w:type="dxa"/>
          </w:tcPr>
          <w:p w:rsidR="00AA5816" w:rsidRPr="009F7C36" w:rsidRDefault="00AA5816" w:rsidP="009459F9">
            <w:pPr>
              <w:widowControl w:val="0"/>
              <w:autoSpaceDE w:val="0"/>
              <w:autoSpaceDN w:val="0"/>
              <w:adjustRightInd w:val="0"/>
            </w:pPr>
            <w:r>
              <w:t xml:space="preserve">IND </w:t>
            </w:r>
            <w:r w:rsidRPr="00441609">
              <w:rPr>
                <w:rFonts w:ascii="Wingdings" w:hAnsi="Wingdings" w:cs="Wingdings"/>
                <w:sz w:val="20"/>
                <w:szCs w:val="20"/>
              </w:rPr>
              <w:t></w:t>
            </w:r>
            <w:r>
              <w:rPr>
                <w:sz w:val="20"/>
                <w:szCs w:val="20"/>
              </w:rPr>
              <w:t>üretim atığı</w:t>
            </w:r>
          </w:p>
        </w:tc>
        <w:tc>
          <w:tcPr>
            <w:tcW w:w="120" w:type="dxa"/>
          </w:tcPr>
          <w:p w:rsidR="00AA5816" w:rsidRPr="00441609" w:rsidRDefault="00AA5816" w:rsidP="009459F9">
            <w:pPr>
              <w:widowControl w:val="0"/>
              <w:autoSpaceDE w:val="0"/>
              <w:autoSpaceDN w:val="0"/>
              <w:adjustRightInd w:val="0"/>
            </w:pPr>
          </w:p>
        </w:tc>
        <w:tc>
          <w:tcPr>
            <w:tcW w:w="30" w:type="dxa"/>
          </w:tcPr>
          <w:p w:rsidR="00AA5816" w:rsidRPr="00441609" w:rsidRDefault="00AA5816" w:rsidP="009459F9">
            <w:pPr>
              <w:widowControl w:val="0"/>
              <w:autoSpaceDE w:val="0"/>
              <w:autoSpaceDN w:val="0"/>
              <w:adjustRightInd w:val="0"/>
              <w:rPr>
                <w:sz w:val="2"/>
                <w:szCs w:val="2"/>
              </w:rPr>
            </w:pPr>
          </w:p>
        </w:tc>
      </w:tr>
      <w:tr w:rsidR="00AA5816" w:rsidRPr="00441609">
        <w:trPr>
          <w:trHeight w:val="342"/>
        </w:trPr>
        <w:tc>
          <w:tcPr>
            <w:tcW w:w="200" w:type="dxa"/>
          </w:tcPr>
          <w:p w:rsidR="00AA5816" w:rsidRPr="00441609" w:rsidRDefault="00AA5816" w:rsidP="009459F9">
            <w:pPr>
              <w:widowControl w:val="0"/>
              <w:autoSpaceDE w:val="0"/>
              <w:autoSpaceDN w:val="0"/>
              <w:adjustRightInd w:val="0"/>
            </w:pPr>
          </w:p>
        </w:tc>
        <w:tc>
          <w:tcPr>
            <w:tcW w:w="1932" w:type="dxa"/>
          </w:tcPr>
          <w:p w:rsidR="00AA5816" w:rsidRDefault="00AA5816" w:rsidP="009459F9">
            <w:pPr>
              <w:widowControl w:val="0"/>
              <w:autoSpaceDE w:val="0"/>
              <w:autoSpaceDN w:val="0"/>
              <w:adjustRightInd w:val="0"/>
              <w:rPr>
                <w:sz w:val="20"/>
                <w:szCs w:val="20"/>
              </w:rPr>
            </w:pPr>
            <w:r>
              <w:rPr>
                <w:sz w:val="20"/>
                <w:szCs w:val="20"/>
              </w:rPr>
              <w:t>Tehlikeli atık yakma</w:t>
            </w:r>
          </w:p>
        </w:tc>
        <w:tc>
          <w:tcPr>
            <w:tcW w:w="141" w:type="dxa"/>
          </w:tcPr>
          <w:p w:rsidR="00AA5816" w:rsidRPr="00441609" w:rsidRDefault="00AA5816" w:rsidP="009459F9">
            <w:pPr>
              <w:widowControl w:val="0"/>
              <w:autoSpaceDE w:val="0"/>
              <w:autoSpaceDN w:val="0"/>
              <w:adjustRightInd w:val="0"/>
            </w:pPr>
          </w:p>
        </w:tc>
        <w:tc>
          <w:tcPr>
            <w:tcW w:w="1843" w:type="dxa"/>
          </w:tcPr>
          <w:p w:rsidR="00AA5816" w:rsidRDefault="00AA5816" w:rsidP="009459F9">
            <w:pPr>
              <w:widowControl w:val="0"/>
              <w:autoSpaceDE w:val="0"/>
              <w:autoSpaceDN w:val="0"/>
              <w:adjustRightInd w:val="0"/>
              <w:rPr>
                <w:sz w:val="20"/>
                <w:szCs w:val="20"/>
              </w:rPr>
            </w:pPr>
            <w:r>
              <w:rPr>
                <w:sz w:val="20"/>
                <w:szCs w:val="20"/>
              </w:rPr>
              <w:t>Formülasyon</w:t>
            </w:r>
          </w:p>
          <w:p w:rsidR="00AA5816" w:rsidRDefault="00AA5816" w:rsidP="009459F9">
            <w:pPr>
              <w:widowControl w:val="0"/>
              <w:autoSpaceDE w:val="0"/>
              <w:autoSpaceDN w:val="0"/>
              <w:adjustRightInd w:val="0"/>
              <w:rPr>
                <w:sz w:val="20"/>
                <w:szCs w:val="20"/>
              </w:rPr>
            </w:pPr>
            <w:r>
              <w:rPr>
                <w:sz w:val="20"/>
                <w:szCs w:val="20"/>
              </w:rPr>
              <w:t>Metal çalışma ve dolgu macunu</w:t>
            </w:r>
          </w:p>
        </w:tc>
        <w:tc>
          <w:tcPr>
            <w:tcW w:w="142" w:type="dxa"/>
          </w:tcPr>
          <w:p w:rsidR="00AA5816" w:rsidRPr="00441609" w:rsidRDefault="00AA5816" w:rsidP="009459F9">
            <w:pPr>
              <w:widowControl w:val="0"/>
              <w:autoSpaceDE w:val="0"/>
              <w:autoSpaceDN w:val="0"/>
              <w:adjustRightInd w:val="0"/>
            </w:pPr>
          </w:p>
        </w:tc>
        <w:tc>
          <w:tcPr>
            <w:tcW w:w="1322" w:type="dxa"/>
          </w:tcPr>
          <w:p w:rsidR="00AA5816" w:rsidRDefault="00AA5816" w:rsidP="009459F9">
            <w:pPr>
              <w:widowControl w:val="0"/>
              <w:autoSpaceDE w:val="0"/>
              <w:autoSpaceDN w:val="0"/>
              <w:adjustRightInd w:val="0"/>
              <w:ind w:left="60"/>
              <w:rPr>
                <w:sz w:val="20"/>
                <w:szCs w:val="20"/>
              </w:rPr>
            </w:pPr>
            <w:r w:rsidRPr="00441609">
              <w:rPr>
                <w:sz w:val="20"/>
                <w:szCs w:val="20"/>
              </w:rPr>
              <w:t xml:space="preserve">F: 1.2 +0.0006 +0.05+ 0.0025 </w:t>
            </w:r>
          </w:p>
          <w:p w:rsidR="00AA5816" w:rsidRPr="00441609" w:rsidRDefault="00AA5816" w:rsidP="009459F9">
            <w:pPr>
              <w:widowControl w:val="0"/>
              <w:autoSpaceDE w:val="0"/>
              <w:autoSpaceDN w:val="0"/>
              <w:adjustRightInd w:val="0"/>
              <w:spacing w:line="200" w:lineRule="exact"/>
            </w:pPr>
            <w:r w:rsidRPr="00441609">
              <w:rPr>
                <w:sz w:val="20"/>
                <w:szCs w:val="20"/>
              </w:rPr>
              <w:t>DU:1.2 + 24.57 +</w:t>
            </w:r>
            <w:r>
              <w:rPr>
                <w:sz w:val="20"/>
                <w:szCs w:val="20"/>
              </w:rPr>
              <w:t xml:space="preserve"> </w:t>
            </w:r>
            <w:r w:rsidRPr="00441609">
              <w:rPr>
                <w:sz w:val="20"/>
                <w:szCs w:val="20"/>
              </w:rPr>
              <w:t>0.225</w:t>
            </w:r>
          </w:p>
        </w:tc>
        <w:tc>
          <w:tcPr>
            <w:tcW w:w="60" w:type="dxa"/>
          </w:tcPr>
          <w:p w:rsidR="00AA5816" w:rsidRPr="00441609" w:rsidRDefault="00AA5816" w:rsidP="009459F9">
            <w:pPr>
              <w:widowControl w:val="0"/>
              <w:autoSpaceDE w:val="0"/>
              <w:autoSpaceDN w:val="0"/>
              <w:adjustRightInd w:val="0"/>
            </w:pPr>
          </w:p>
        </w:tc>
        <w:tc>
          <w:tcPr>
            <w:tcW w:w="1220" w:type="dxa"/>
          </w:tcPr>
          <w:p w:rsidR="00AA5816" w:rsidRPr="009F7C36" w:rsidRDefault="00AA5816" w:rsidP="009459F9">
            <w:pPr>
              <w:widowControl w:val="0"/>
              <w:autoSpaceDE w:val="0"/>
              <w:autoSpaceDN w:val="0"/>
              <w:adjustRightInd w:val="0"/>
              <w:rPr>
                <w:sz w:val="18"/>
                <w:szCs w:val="18"/>
              </w:rPr>
            </w:pPr>
            <w:r w:rsidRPr="009F7C36">
              <w:rPr>
                <w:sz w:val="18"/>
                <w:szCs w:val="18"/>
              </w:rPr>
              <w:t>Fatık_ tehlikeliatık_yakma</w:t>
            </w:r>
            <w:r>
              <w:rPr>
                <w:sz w:val="18"/>
                <w:szCs w:val="18"/>
              </w:rPr>
              <w:t>=0.2725</w:t>
            </w:r>
          </w:p>
        </w:tc>
        <w:tc>
          <w:tcPr>
            <w:tcW w:w="40" w:type="dxa"/>
          </w:tcPr>
          <w:p w:rsidR="00AA5816" w:rsidRPr="00441609" w:rsidRDefault="00AA5816" w:rsidP="009459F9">
            <w:pPr>
              <w:widowControl w:val="0"/>
              <w:autoSpaceDE w:val="0"/>
              <w:autoSpaceDN w:val="0"/>
              <w:adjustRightInd w:val="0"/>
            </w:pPr>
          </w:p>
        </w:tc>
        <w:tc>
          <w:tcPr>
            <w:tcW w:w="2620" w:type="dxa"/>
          </w:tcPr>
          <w:p w:rsidR="00AA5816" w:rsidRPr="00441609" w:rsidRDefault="00AA5816" w:rsidP="009459F9">
            <w:pPr>
              <w:widowControl w:val="0"/>
              <w:autoSpaceDE w:val="0"/>
              <w:autoSpaceDN w:val="0"/>
              <w:adjustRightInd w:val="0"/>
            </w:pPr>
            <w:r>
              <w:t xml:space="preserve">IND </w:t>
            </w:r>
            <w:r w:rsidRPr="00441609">
              <w:rPr>
                <w:rFonts w:ascii="Wingdings" w:hAnsi="Wingdings" w:cs="Wingdings"/>
                <w:sz w:val="20"/>
                <w:szCs w:val="20"/>
              </w:rPr>
              <w:t></w:t>
            </w:r>
            <w:r w:rsidRPr="009F7C36">
              <w:rPr>
                <w:sz w:val="20"/>
                <w:szCs w:val="20"/>
              </w:rPr>
              <w:t xml:space="preserve"> bir yerd</w:t>
            </w:r>
            <w:r>
              <w:rPr>
                <w:sz w:val="20"/>
                <w:szCs w:val="20"/>
              </w:rPr>
              <w:t>e imha edildiği düşünülen formülasyon atıkları</w:t>
            </w:r>
          </w:p>
        </w:tc>
        <w:tc>
          <w:tcPr>
            <w:tcW w:w="120" w:type="dxa"/>
          </w:tcPr>
          <w:p w:rsidR="00AA5816" w:rsidRPr="00441609" w:rsidRDefault="00AA5816" w:rsidP="009459F9">
            <w:pPr>
              <w:widowControl w:val="0"/>
              <w:autoSpaceDE w:val="0"/>
              <w:autoSpaceDN w:val="0"/>
              <w:adjustRightInd w:val="0"/>
            </w:pPr>
          </w:p>
        </w:tc>
        <w:tc>
          <w:tcPr>
            <w:tcW w:w="30" w:type="dxa"/>
          </w:tcPr>
          <w:p w:rsidR="00AA5816" w:rsidRPr="00441609" w:rsidRDefault="00AA5816" w:rsidP="009459F9">
            <w:pPr>
              <w:widowControl w:val="0"/>
              <w:autoSpaceDE w:val="0"/>
              <w:autoSpaceDN w:val="0"/>
              <w:adjustRightInd w:val="0"/>
              <w:rPr>
                <w:sz w:val="2"/>
                <w:szCs w:val="2"/>
              </w:rPr>
            </w:pPr>
          </w:p>
        </w:tc>
      </w:tr>
      <w:tr w:rsidR="00AA5816" w:rsidRPr="00441609">
        <w:trPr>
          <w:trHeight w:val="342"/>
        </w:trPr>
        <w:tc>
          <w:tcPr>
            <w:tcW w:w="200" w:type="dxa"/>
            <w:shd w:val="clear" w:color="auto" w:fill="D9D9D9"/>
          </w:tcPr>
          <w:p w:rsidR="00AA5816" w:rsidRPr="00441609" w:rsidRDefault="00AA5816" w:rsidP="009459F9">
            <w:pPr>
              <w:widowControl w:val="0"/>
              <w:autoSpaceDE w:val="0"/>
              <w:autoSpaceDN w:val="0"/>
              <w:adjustRightInd w:val="0"/>
            </w:pPr>
          </w:p>
        </w:tc>
        <w:tc>
          <w:tcPr>
            <w:tcW w:w="1932" w:type="dxa"/>
            <w:shd w:val="clear" w:color="auto" w:fill="D9D9D9"/>
          </w:tcPr>
          <w:p w:rsidR="00AA5816" w:rsidRDefault="00AA5816" w:rsidP="009459F9">
            <w:pPr>
              <w:widowControl w:val="0"/>
              <w:autoSpaceDE w:val="0"/>
              <w:autoSpaceDN w:val="0"/>
              <w:adjustRightInd w:val="0"/>
              <w:rPr>
                <w:sz w:val="20"/>
                <w:szCs w:val="20"/>
              </w:rPr>
            </w:pPr>
            <w:r>
              <w:rPr>
                <w:sz w:val="20"/>
                <w:szCs w:val="20"/>
              </w:rPr>
              <w:t>Gömme/yakma</w:t>
            </w:r>
          </w:p>
        </w:tc>
        <w:tc>
          <w:tcPr>
            <w:tcW w:w="141" w:type="dxa"/>
            <w:shd w:val="clear" w:color="auto" w:fill="D9D9D9"/>
          </w:tcPr>
          <w:p w:rsidR="00AA5816" w:rsidRPr="00441609" w:rsidRDefault="00AA5816" w:rsidP="009459F9">
            <w:pPr>
              <w:widowControl w:val="0"/>
              <w:autoSpaceDE w:val="0"/>
              <w:autoSpaceDN w:val="0"/>
              <w:adjustRightInd w:val="0"/>
            </w:pPr>
          </w:p>
        </w:tc>
        <w:tc>
          <w:tcPr>
            <w:tcW w:w="1843" w:type="dxa"/>
            <w:shd w:val="clear" w:color="auto" w:fill="D9D9D9"/>
          </w:tcPr>
          <w:p w:rsidR="00AA5816" w:rsidRDefault="00AA5816" w:rsidP="009459F9">
            <w:pPr>
              <w:widowControl w:val="0"/>
              <w:autoSpaceDE w:val="0"/>
              <w:autoSpaceDN w:val="0"/>
              <w:adjustRightInd w:val="0"/>
              <w:rPr>
                <w:sz w:val="20"/>
                <w:szCs w:val="20"/>
              </w:rPr>
            </w:pPr>
            <w:r>
              <w:rPr>
                <w:sz w:val="20"/>
                <w:szCs w:val="20"/>
              </w:rPr>
              <w:t>EoL kopya kağıdı, dolgu macunları, dolgu macunları kullanımı</w:t>
            </w:r>
          </w:p>
        </w:tc>
        <w:tc>
          <w:tcPr>
            <w:tcW w:w="142" w:type="dxa"/>
            <w:shd w:val="clear" w:color="auto" w:fill="D9D9D9"/>
          </w:tcPr>
          <w:p w:rsidR="00AA5816" w:rsidRPr="00441609" w:rsidRDefault="00AA5816" w:rsidP="009459F9">
            <w:pPr>
              <w:widowControl w:val="0"/>
              <w:autoSpaceDE w:val="0"/>
              <w:autoSpaceDN w:val="0"/>
              <w:adjustRightInd w:val="0"/>
            </w:pPr>
          </w:p>
        </w:tc>
        <w:tc>
          <w:tcPr>
            <w:tcW w:w="1322" w:type="dxa"/>
            <w:shd w:val="clear" w:color="auto" w:fill="D9D9D9"/>
          </w:tcPr>
          <w:p w:rsidR="00AA5816" w:rsidRPr="00441609" w:rsidRDefault="00AA5816" w:rsidP="009459F9">
            <w:pPr>
              <w:widowControl w:val="0"/>
              <w:autoSpaceDE w:val="0"/>
              <w:autoSpaceDN w:val="0"/>
              <w:adjustRightInd w:val="0"/>
            </w:pPr>
            <w:r w:rsidRPr="00441609">
              <w:rPr>
                <w:sz w:val="20"/>
                <w:szCs w:val="20"/>
              </w:rPr>
              <w:t>EoL: 25 + 15,</w:t>
            </w:r>
          </w:p>
          <w:p w:rsidR="00AA5816" w:rsidRPr="00441609" w:rsidRDefault="00AA5816" w:rsidP="009459F9">
            <w:pPr>
              <w:widowControl w:val="0"/>
              <w:autoSpaceDE w:val="0"/>
              <w:autoSpaceDN w:val="0"/>
              <w:adjustRightInd w:val="0"/>
            </w:pPr>
            <w:r w:rsidRPr="00441609">
              <w:rPr>
                <w:sz w:val="20"/>
                <w:szCs w:val="20"/>
              </w:rPr>
              <w:t>DU: 1.25</w:t>
            </w:r>
          </w:p>
        </w:tc>
        <w:tc>
          <w:tcPr>
            <w:tcW w:w="60" w:type="dxa"/>
            <w:shd w:val="clear" w:color="auto" w:fill="D9D9D9"/>
          </w:tcPr>
          <w:p w:rsidR="00AA5816" w:rsidRPr="00441609" w:rsidRDefault="00AA5816" w:rsidP="009459F9">
            <w:pPr>
              <w:widowControl w:val="0"/>
              <w:autoSpaceDE w:val="0"/>
              <w:autoSpaceDN w:val="0"/>
              <w:adjustRightInd w:val="0"/>
            </w:pPr>
          </w:p>
        </w:tc>
        <w:tc>
          <w:tcPr>
            <w:tcW w:w="1220" w:type="dxa"/>
            <w:shd w:val="clear" w:color="auto" w:fill="D9D9D9"/>
          </w:tcPr>
          <w:p w:rsidR="00AA5816" w:rsidRPr="009F7C36" w:rsidRDefault="00AA5816" w:rsidP="009459F9">
            <w:pPr>
              <w:widowControl w:val="0"/>
              <w:autoSpaceDE w:val="0"/>
              <w:autoSpaceDN w:val="0"/>
              <w:adjustRightInd w:val="0"/>
              <w:rPr>
                <w:sz w:val="18"/>
                <w:szCs w:val="18"/>
              </w:rPr>
            </w:pPr>
            <w:r w:rsidRPr="009F7C36">
              <w:rPr>
                <w:sz w:val="18"/>
                <w:szCs w:val="18"/>
              </w:rPr>
              <w:t xml:space="preserve">Fatık_ </w:t>
            </w:r>
            <w:r>
              <w:rPr>
                <w:sz w:val="18"/>
                <w:szCs w:val="18"/>
              </w:rPr>
              <w:t>kentsel</w:t>
            </w:r>
            <w:r w:rsidRPr="009F7C36">
              <w:rPr>
                <w:sz w:val="18"/>
                <w:szCs w:val="18"/>
              </w:rPr>
              <w:t>atık</w:t>
            </w:r>
            <w:r>
              <w:rPr>
                <w:sz w:val="18"/>
                <w:szCs w:val="18"/>
              </w:rPr>
              <w:t>=0.4125</w:t>
            </w:r>
          </w:p>
        </w:tc>
        <w:tc>
          <w:tcPr>
            <w:tcW w:w="40" w:type="dxa"/>
            <w:shd w:val="clear" w:color="auto" w:fill="D9D9D9"/>
          </w:tcPr>
          <w:p w:rsidR="00AA5816" w:rsidRPr="00441609" w:rsidRDefault="00AA5816" w:rsidP="009459F9">
            <w:pPr>
              <w:widowControl w:val="0"/>
              <w:autoSpaceDE w:val="0"/>
              <w:autoSpaceDN w:val="0"/>
              <w:adjustRightInd w:val="0"/>
            </w:pPr>
          </w:p>
        </w:tc>
        <w:tc>
          <w:tcPr>
            <w:tcW w:w="2620" w:type="dxa"/>
            <w:shd w:val="clear" w:color="auto" w:fill="D9D9D9"/>
          </w:tcPr>
          <w:p w:rsidR="00AA5816" w:rsidRPr="009F7C36" w:rsidRDefault="00AA5816" w:rsidP="009459F9">
            <w:pPr>
              <w:widowControl w:val="0"/>
              <w:autoSpaceDE w:val="0"/>
              <w:autoSpaceDN w:val="0"/>
              <w:adjustRightInd w:val="0"/>
            </w:pPr>
            <w:r>
              <w:t xml:space="preserve">WD </w:t>
            </w:r>
            <w:r w:rsidRPr="00441609">
              <w:rPr>
                <w:rFonts w:ascii="Wingdings" w:hAnsi="Wingdings" w:cs="Wingdings"/>
                <w:sz w:val="20"/>
                <w:szCs w:val="20"/>
              </w:rPr>
              <w:t></w:t>
            </w:r>
            <w:r>
              <w:rPr>
                <w:sz w:val="20"/>
                <w:szCs w:val="20"/>
              </w:rPr>
              <w:t>dağınık kullanım, dağınık atık altyapısında imha</w:t>
            </w:r>
          </w:p>
        </w:tc>
        <w:tc>
          <w:tcPr>
            <w:tcW w:w="120" w:type="dxa"/>
            <w:shd w:val="clear" w:color="auto" w:fill="D9D9D9"/>
          </w:tcPr>
          <w:p w:rsidR="00AA5816" w:rsidRPr="00441609" w:rsidRDefault="00AA5816" w:rsidP="009459F9">
            <w:pPr>
              <w:widowControl w:val="0"/>
              <w:autoSpaceDE w:val="0"/>
              <w:autoSpaceDN w:val="0"/>
              <w:adjustRightInd w:val="0"/>
            </w:pPr>
          </w:p>
        </w:tc>
        <w:tc>
          <w:tcPr>
            <w:tcW w:w="30" w:type="dxa"/>
            <w:shd w:val="clear" w:color="auto" w:fill="D9D9D9"/>
          </w:tcPr>
          <w:p w:rsidR="00AA5816" w:rsidRPr="00441609" w:rsidRDefault="00AA5816" w:rsidP="009459F9">
            <w:pPr>
              <w:widowControl w:val="0"/>
              <w:autoSpaceDE w:val="0"/>
              <w:autoSpaceDN w:val="0"/>
              <w:adjustRightInd w:val="0"/>
              <w:rPr>
                <w:sz w:val="2"/>
                <w:szCs w:val="2"/>
              </w:rPr>
            </w:pPr>
          </w:p>
        </w:tc>
      </w:tr>
    </w:tbl>
    <w:p w:rsidR="00AA5816" w:rsidRDefault="00AA5816" w:rsidP="00630A1B">
      <w:pPr>
        <w:widowControl w:val="0"/>
        <w:autoSpaceDE w:val="0"/>
        <w:autoSpaceDN w:val="0"/>
        <w:adjustRightInd w:val="0"/>
        <w:spacing w:line="200" w:lineRule="exact"/>
      </w:pPr>
    </w:p>
    <w:p w:rsidR="00AA5816" w:rsidRDefault="00AA5816" w:rsidP="00630A1B">
      <w:pPr>
        <w:widowControl w:val="0"/>
        <w:autoSpaceDE w:val="0"/>
        <w:autoSpaceDN w:val="0"/>
        <w:adjustRightInd w:val="0"/>
        <w:spacing w:line="200" w:lineRule="exact"/>
      </w:pPr>
    </w:p>
    <w:tbl>
      <w:tblPr>
        <w:tblW w:w="0" w:type="auto"/>
        <w:tblInd w:w="2" w:type="dxa"/>
        <w:tblLayout w:type="fixed"/>
        <w:tblCellMar>
          <w:left w:w="0" w:type="dxa"/>
          <w:right w:w="0" w:type="dxa"/>
        </w:tblCellMar>
        <w:tblLook w:val="0000" w:firstRow="0" w:lastRow="0" w:firstColumn="0" w:lastColumn="0" w:noHBand="0" w:noVBand="0"/>
      </w:tblPr>
      <w:tblGrid>
        <w:gridCol w:w="80"/>
        <w:gridCol w:w="2580"/>
        <w:gridCol w:w="60"/>
        <w:gridCol w:w="1460"/>
        <w:gridCol w:w="60"/>
        <w:gridCol w:w="1220"/>
        <w:gridCol w:w="60"/>
        <w:gridCol w:w="1120"/>
        <w:gridCol w:w="100"/>
        <w:gridCol w:w="40"/>
        <w:gridCol w:w="2620"/>
        <w:gridCol w:w="30"/>
      </w:tblGrid>
      <w:tr w:rsidR="00AA5816" w:rsidRPr="00441609">
        <w:trPr>
          <w:trHeight w:val="277"/>
        </w:trPr>
        <w:tc>
          <w:tcPr>
            <w:tcW w:w="80" w:type="dxa"/>
            <w:tcBorders>
              <w:top w:val="single" w:sz="8" w:space="0" w:color="auto"/>
              <w:left w:val="single" w:sz="8" w:space="0" w:color="auto"/>
              <w:bottom w:val="nil"/>
              <w:right w:val="nil"/>
            </w:tcBorders>
            <w:shd w:val="clear" w:color="auto" w:fill="DFDFDF"/>
          </w:tcPr>
          <w:p w:rsidR="00AA5816" w:rsidRPr="00441609" w:rsidRDefault="00AA5816" w:rsidP="009459F9">
            <w:pPr>
              <w:widowControl w:val="0"/>
              <w:autoSpaceDE w:val="0"/>
              <w:autoSpaceDN w:val="0"/>
              <w:adjustRightInd w:val="0"/>
            </w:pPr>
            <w:bookmarkStart w:id="119" w:name="page253"/>
            <w:bookmarkEnd w:id="119"/>
          </w:p>
        </w:tc>
        <w:tc>
          <w:tcPr>
            <w:tcW w:w="2580" w:type="dxa"/>
            <w:tcBorders>
              <w:top w:val="single" w:sz="8" w:space="0" w:color="auto"/>
              <w:left w:val="nil"/>
              <w:bottom w:val="nil"/>
              <w:right w:val="single" w:sz="8" w:space="0" w:color="auto"/>
            </w:tcBorders>
            <w:shd w:val="clear" w:color="auto" w:fill="DFDFDF"/>
          </w:tcPr>
          <w:p w:rsidR="00AA5816" w:rsidRPr="00441609" w:rsidRDefault="00AA5816" w:rsidP="009459F9">
            <w:pPr>
              <w:widowControl w:val="0"/>
              <w:autoSpaceDE w:val="0"/>
              <w:autoSpaceDN w:val="0"/>
              <w:adjustRightInd w:val="0"/>
            </w:pPr>
            <w:r>
              <w:rPr>
                <w:sz w:val="20"/>
                <w:szCs w:val="20"/>
              </w:rPr>
              <w:t>Ayrıştırma (sıvı/sıvı)</w:t>
            </w:r>
          </w:p>
        </w:tc>
        <w:tc>
          <w:tcPr>
            <w:tcW w:w="60" w:type="dxa"/>
            <w:tcBorders>
              <w:top w:val="single" w:sz="8" w:space="0" w:color="auto"/>
              <w:left w:val="nil"/>
              <w:bottom w:val="nil"/>
              <w:right w:val="nil"/>
            </w:tcBorders>
            <w:shd w:val="clear" w:color="auto" w:fill="DFDFDF"/>
          </w:tcPr>
          <w:p w:rsidR="00AA5816" w:rsidRPr="00441609" w:rsidRDefault="00AA5816" w:rsidP="009459F9">
            <w:pPr>
              <w:widowControl w:val="0"/>
              <w:autoSpaceDE w:val="0"/>
              <w:autoSpaceDN w:val="0"/>
              <w:adjustRightInd w:val="0"/>
            </w:pPr>
          </w:p>
        </w:tc>
        <w:tc>
          <w:tcPr>
            <w:tcW w:w="1460" w:type="dxa"/>
            <w:tcBorders>
              <w:top w:val="single" w:sz="8" w:space="0" w:color="auto"/>
              <w:left w:val="nil"/>
              <w:bottom w:val="nil"/>
              <w:right w:val="single" w:sz="8" w:space="0" w:color="auto"/>
            </w:tcBorders>
            <w:shd w:val="clear" w:color="auto" w:fill="DFDFDF"/>
          </w:tcPr>
          <w:p w:rsidR="00AA5816" w:rsidRPr="00441609" w:rsidRDefault="00AA5816" w:rsidP="009459F9">
            <w:pPr>
              <w:widowControl w:val="0"/>
              <w:autoSpaceDE w:val="0"/>
              <w:autoSpaceDN w:val="0"/>
              <w:adjustRightInd w:val="0"/>
            </w:pPr>
            <w:r>
              <w:rPr>
                <w:sz w:val="20"/>
                <w:szCs w:val="20"/>
              </w:rPr>
              <w:t>Metal çalışma sıvılarının kullanımı</w:t>
            </w:r>
          </w:p>
        </w:tc>
        <w:tc>
          <w:tcPr>
            <w:tcW w:w="60" w:type="dxa"/>
            <w:tcBorders>
              <w:top w:val="single" w:sz="8" w:space="0" w:color="auto"/>
              <w:left w:val="nil"/>
              <w:bottom w:val="nil"/>
              <w:right w:val="nil"/>
            </w:tcBorders>
            <w:shd w:val="clear" w:color="auto" w:fill="DFDFDF"/>
          </w:tcPr>
          <w:p w:rsidR="00AA5816" w:rsidRPr="00441609" w:rsidRDefault="00AA5816" w:rsidP="009459F9">
            <w:pPr>
              <w:widowControl w:val="0"/>
              <w:autoSpaceDE w:val="0"/>
              <w:autoSpaceDN w:val="0"/>
              <w:adjustRightInd w:val="0"/>
            </w:pPr>
          </w:p>
        </w:tc>
        <w:tc>
          <w:tcPr>
            <w:tcW w:w="1220" w:type="dxa"/>
            <w:tcBorders>
              <w:top w:val="single" w:sz="8" w:space="0" w:color="auto"/>
              <w:left w:val="nil"/>
              <w:bottom w:val="nil"/>
              <w:right w:val="single" w:sz="8" w:space="0" w:color="auto"/>
            </w:tcBorders>
            <w:shd w:val="clear" w:color="auto" w:fill="DFDFDF"/>
          </w:tcPr>
          <w:p w:rsidR="00AA5816" w:rsidRPr="00441609" w:rsidRDefault="00AA5816" w:rsidP="009459F9">
            <w:pPr>
              <w:widowControl w:val="0"/>
              <w:autoSpaceDE w:val="0"/>
              <w:autoSpaceDN w:val="0"/>
              <w:adjustRightInd w:val="0"/>
            </w:pPr>
            <w:r w:rsidRPr="00441609">
              <w:rPr>
                <w:sz w:val="20"/>
                <w:szCs w:val="20"/>
              </w:rPr>
              <w:t>DU: 0.27</w:t>
            </w:r>
          </w:p>
        </w:tc>
        <w:tc>
          <w:tcPr>
            <w:tcW w:w="60" w:type="dxa"/>
            <w:tcBorders>
              <w:top w:val="single" w:sz="8" w:space="0" w:color="auto"/>
              <w:left w:val="nil"/>
              <w:bottom w:val="nil"/>
              <w:right w:val="nil"/>
            </w:tcBorders>
            <w:shd w:val="clear" w:color="auto" w:fill="DFDFDF"/>
          </w:tcPr>
          <w:p w:rsidR="00AA5816" w:rsidRPr="00441609" w:rsidRDefault="00AA5816" w:rsidP="009459F9">
            <w:pPr>
              <w:widowControl w:val="0"/>
              <w:autoSpaceDE w:val="0"/>
              <w:autoSpaceDN w:val="0"/>
              <w:adjustRightInd w:val="0"/>
            </w:pPr>
          </w:p>
        </w:tc>
        <w:tc>
          <w:tcPr>
            <w:tcW w:w="1120" w:type="dxa"/>
            <w:tcBorders>
              <w:top w:val="single" w:sz="8" w:space="0" w:color="auto"/>
              <w:left w:val="nil"/>
              <w:bottom w:val="nil"/>
              <w:right w:val="nil"/>
            </w:tcBorders>
            <w:shd w:val="clear" w:color="auto" w:fill="DFDFDF"/>
          </w:tcPr>
          <w:p w:rsidR="00AA5816" w:rsidRPr="00441609" w:rsidRDefault="00AA5816" w:rsidP="009459F9">
            <w:pPr>
              <w:widowControl w:val="0"/>
              <w:autoSpaceDE w:val="0"/>
              <w:autoSpaceDN w:val="0"/>
              <w:adjustRightInd w:val="0"/>
            </w:pPr>
            <w:r w:rsidRPr="00441609">
              <w:rPr>
                <w:sz w:val="20"/>
                <w:szCs w:val="20"/>
              </w:rPr>
              <w:t>F</w:t>
            </w:r>
            <w:r>
              <w:rPr>
                <w:sz w:val="12"/>
                <w:szCs w:val="12"/>
              </w:rPr>
              <w:t>atık_tehlikeliatık_ayrıştırma=</w:t>
            </w:r>
            <w:r w:rsidRPr="00441609">
              <w:rPr>
                <w:sz w:val="20"/>
                <w:szCs w:val="20"/>
              </w:rPr>
              <w:t>0.27</w:t>
            </w:r>
          </w:p>
        </w:tc>
        <w:tc>
          <w:tcPr>
            <w:tcW w:w="100" w:type="dxa"/>
            <w:tcBorders>
              <w:top w:val="single" w:sz="8" w:space="0" w:color="auto"/>
              <w:left w:val="nil"/>
              <w:bottom w:val="nil"/>
              <w:right w:val="single" w:sz="8" w:space="0" w:color="auto"/>
            </w:tcBorders>
            <w:shd w:val="clear" w:color="auto" w:fill="DFDFDF"/>
          </w:tcPr>
          <w:p w:rsidR="00AA5816" w:rsidRPr="00441609" w:rsidRDefault="00AA5816" w:rsidP="009459F9">
            <w:pPr>
              <w:widowControl w:val="0"/>
              <w:autoSpaceDE w:val="0"/>
              <w:autoSpaceDN w:val="0"/>
              <w:adjustRightInd w:val="0"/>
            </w:pPr>
          </w:p>
        </w:tc>
        <w:tc>
          <w:tcPr>
            <w:tcW w:w="40" w:type="dxa"/>
            <w:tcBorders>
              <w:top w:val="single" w:sz="8" w:space="0" w:color="auto"/>
              <w:left w:val="nil"/>
              <w:bottom w:val="nil"/>
              <w:right w:val="nil"/>
            </w:tcBorders>
            <w:shd w:val="clear" w:color="auto" w:fill="DFDFDF"/>
          </w:tcPr>
          <w:p w:rsidR="00AA5816" w:rsidRPr="00441609" w:rsidRDefault="00AA5816" w:rsidP="009459F9">
            <w:pPr>
              <w:widowControl w:val="0"/>
              <w:autoSpaceDE w:val="0"/>
              <w:autoSpaceDN w:val="0"/>
              <w:adjustRightInd w:val="0"/>
            </w:pPr>
          </w:p>
        </w:tc>
        <w:tc>
          <w:tcPr>
            <w:tcW w:w="2620" w:type="dxa"/>
            <w:tcBorders>
              <w:top w:val="single" w:sz="8" w:space="0" w:color="auto"/>
              <w:left w:val="nil"/>
              <w:bottom w:val="nil"/>
              <w:right w:val="single" w:sz="8" w:space="0" w:color="auto"/>
            </w:tcBorders>
            <w:shd w:val="clear" w:color="auto" w:fill="DFDFDF"/>
          </w:tcPr>
          <w:p w:rsidR="00AA5816" w:rsidRPr="00441609" w:rsidRDefault="00AA5816" w:rsidP="009459F9">
            <w:pPr>
              <w:widowControl w:val="0"/>
              <w:autoSpaceDE w:val="0"/>
              <w:autoSpaceDN w:val="0"/>
              <w:adjustRightInd w:val="0"/>
            </w:pPr>
            <w:r>
              <w:t xml:space="preserve">IND </w:t>
            </w:r>
            <w:r w:rsidRPr="00441609">
              <w:rPr>
                <w:rFonts w:ascii="Wingdings" w:hAnsi="Wingdings" w:cs="Wingdings"/>
                <w:sz w:val="20"/>
                <w:szCs w:val="20"/>
              </w:rPr>
              <w:t></w:t>
            </w:r>
            <w:r>
              <w:rPr>
                <w:rFonts w:ascii="Wingdings" w:hAnsi="Wingdings" w:cs="Wingdings"/>
                <w:sz w:val="20"/>
                <w:szCs w:val="20"/>
              </w:rPr>
              <w:t></w:t>
            </w:r>
            <w:r>
              <w:rPr>
                <w:sz w:val="20"/>
                <w:szCs w:val="20"/>
              </w:rPr>
              <w:t>endüstriyel ve dağınık kullanım, daha ihtiyatlı yaklaşım seçilmiş</w:t>
            </w:r>
          </w:p>
        </w:tc>
        <w:tc>
          <w:tcPr>
            <w:tcW w:w="30" w:type="dxa"/>
            <w:tcBorders>
              <w:top w:val="nil"/>
              <w:left w:val="nil"/>
              <w:bottom w:val="nil"/>
              <w:right w:val="nil"/>
            </w:tcBorders>
          </w:tcPr>
          <w:p w:rsidR="00AA5816" w:rsidRPr="00441609" w:rsidRDefault="00AA5816" w:rsidP="009459F9">
            <w:pPr>
              <w:widowControl w:val="0"/>
              <w:autoSpaceDE w:val="0"/>
              <w:autoSpaceDN w:val="0"/>
              <w:adjustRightInd w:val="0"/>
              <w:rPr>
                <w:sz w:val="2"/>
                <w:szCs w:val="2"/>
              </w:rPr>
            </w:pPr>
          </w:p>
        </w:tc>
      </w:tr>
      <w:tr w:rsidR="00AA5816" w:rsidRPr="00441609">
        <w:trPr>
          <w:trHeight w:val="115"/>
        </w:trPr>
        <w:tc>
          <w:tcPr>
            <w:tcW w:w="80" w:type="dxa"/>
            <w:tcBorders>
              <w:top w:val="nil"/>
              <w:left w:val="single" w:sz="8" w:space="0" w:color="auto"/>
              <w:bottom w:val="single" w:sz="8" w:space="0" w:color="DFDFDF"/>
              <w:right w:val="nil"/>
            </w:tcBorders>
            <w:shd w:val="clear" w:color="auto" w:fill="DFDFDF"/>
          </w:tcPr>
          <w:p w:rsidR="00AA5816" w:rsidRPr="00441609" w:rsidRDefault="00AA5816" w:rsidP="009459F9">
            <w:pPr>
              <w:widowControl w:val="0"/>
              <w:autoSpaceDE w:val="0"/>
              <w:autoSpaceDN w:val="0"/>
              <w:adjustRightInd w:val="0"/>
              <w:rPr>
                <w:sz w:val="10"/>
                <w:szCs w:val="10"/>
              </w:rPr>
            </w:pPr>
          </w:p>
        </w:tc>
        <w:tc>
          <w:tcPr>
            <w:tcW w:w="2580" w:type="dxa"/>
            <w:tcBorders>
              <w:top w:val="nil"/>
              <w:left w:val="nil"/>
              <w:bottom w:val="single" w:sz="8" w:space="0" w:color="DFDFDF"/>
              <w:right w:val="single" w:sz="8" w:space="0" w:color="auto"/>
            </w:tcBorders>
            <w:shd w:val="clear" w:color="auto" w:fill="DFDFDF"/>
          </w:tcPr>
          <w:p w:rsidR="00AA5816" w:rsidRPr="00441609" w:rsidRDefault="00AA5816" w:rsidP="009459F9">
            <w:pPr>
              <w:widowControl w:val="0"/>
              <w:autoSpaceDE w:val="0"/>
              <w:autoSpaceDN w:val="0"/>
              <w:adjustRightInd w:val="0"/>
              <w:rPr>
                <w:sz w:val="10"/>
                <w:szCs w:val="10"/>
              </w:rPr>
            </w:pPr>
          </w:p>
        </w:tc>
        <w:tc>
          <w:tcPr>
            <w:tcW w:w="60" w:type="dxa"/>
            <w:tcBorders>
              <w:top w:val="nil"/>
              <w:left w:val="nil"/>
              <w:bottom w:val="single" w:sz="8" w:space="0" w:color="DFDFDF"/>
              <w:right w:val="nil"/>
            </w:tcBorders>
            <w:shd w:val="clear" w:color="auto" w:fill="DFDFDF"/>
          </w:tcPr>
          <w:p w:rsidR="00AA5816" w:rsidRPr="00441609" w:rsidRDefault="00AA5816" w:rsidP="009459F9">
            <w:pPr>
              <w:widowControl w:val="0"/>
              <w:autoSpaceDE w:val="0"/>
              <w:autoSpaceDN w:val="0"/>
              <w:adjustRightInd w:val="0"/>
              <w:rPr>
                <w:sz w:val="10"/>
                <w:szCs w:val="10"/>
              </w:rPr>
            </w:pPr>
          </w:p>
        </w:tc>
        <w:tc>
          <w:tcPr>
            <w:tcW w:w="1460" w:type="dxa"/>
            <w:tcBorders>
              <w:top w:val="nil"/>
              <w:left w:val="nil"/>
              <w:bottom w:val="single" w:sz="8" w:space="0" w:color="DFDFDF"/>
              <w:right w:val="single" w:sz="8" w:space="0" w:color="auto"/>
            </w:tcBorders>
            <w:shd w:val="clear" w:color="auto" w:fill="DFDFDF"/>
          </w:tcPr>
          <w:p w:rsidR="00AA5816" w:rsidRPr="00441609" w:rsidRDefault="00AA5816" w:rsidP="009459F9">
            <w:pPr>
              <w:widowControl w:val="0"/>
              <w:autoSpaceDE w:val="0"/>
              <w:autoSpaceDN w:val="0"/>
              <w:adjustRightInd w:val="0"/>
              <w:rPr>
                <w:sz w:val="10"/>
                <w:szCs w:val="10"/>
              </w:rPr>
            </w:pPr>
          </w:p>
        </w:tc>
        <w:tc>
          <w:tcPr>
            <w:tcW w:w="60" w:type="dxa"/>
            <w:tcBorders>
              <w:top w:val="nil"/>
              <w:left w:val="nil"/>
              <w:bottom w:val="single" w:sz="8" w:space="0" w:color="DFDFDF"/>
              <w:right w:val="nil"/>
            </w:tcBorders>
            <w:shd w:val="clear" w:color="auto" w:fill="DFDFDF"/>
          </w:tcPr>
          <w:p w:rsidR="00AA5816" w:rsidRPr="00441609" w:rsidRDefault="00AA5816" w:rsidP="009459F9">
            <w:pPr>
              <w:widowControl w:val="0"/>
              <w:autoSpaceDE w:val="0"/>
              <w:autoSpaceDN w:val="0"/>
              <w:adjustRightInd w:val="0"/>
              <w:rPr>
                <w:sz w:val="10"/>
                <w:szCs w:val="10"/>
              </w:rPr>
            </w:pPr>
          </w:p>
        </w:tc>
        <w:tc>
          <w:tcPr>
            <w:tcW w:w="1220" w:type="dxa"/>
            <w:tcBorders>
              <w:top w:val="nil"/>
              <w:left w:val="nil"/>
              <w:bottom w:val="single" w:sz="8" w:space="0" w:color="DFDFDF"/>
              <w:right w:val="single" w:sz="8" w:space="0" w:color="auto"/>
            </w:tcBorders>
            <w:shd w:val="clear" w:color="auto" w:fill="DFDFDF"/>
          </w:tcPr>
          <w:p w:rsidR="00AA5816" w:rsidRPr="00441609" w:rsidRDefault="00AA5816" w:rsidP="009459F9">
            <w:pPr>
              <w:widowControl w:val="0"/>
              <w:autoSpaceDE w:val="0"/>
              <w:autoSpaceDN w:val="0"/>
              <w:adjustRightInd w:val="0"/>
              <w:rPr>
                <w:sz w:val="10"/>
                <w:szCs w:val="10"/>
              </w:rPr>
            </w:pPr>
          </w:p>
        </w:tc>
        <w:tc>
          <w:tcPr>
            <w:tcW w:w="60" w:type="dxa"/>
            <w:tcBorders>
              <w:top w:val="nil"/>
              <w:left w:val="nil"/>
              <w:bottom w:val="single" w:sz="8" w:space="0" w:color="DFDFDF"/>
              <w:right w:val="nil"/>
            </w:tcBorders>
            <w:shd w:val="clear" w:color="auto" w:fill="DFDFDF"/>
          </w:tcPr>
          <w:p w:rsidR="00AA5816" w:rsidRPr="00441609" w:rsidRDefault="00AA5816" w:rsidP="009459F9">
            <w:pPr>
              <w:widowControl w:val="0"/>
              <w:autoSpaceDE w:val="0"/>
              <w:autoSpaceDN w:val="0"/>
              <w:adjustRightInd w:val="0"/>
              <w:rPr>
                <w:sz w:val="10"/>
                <w:szCs w:val="10"/>
              </w:rPr>
            </w:pPr>
          </w:p>
        </w:tc>
        <w:tc>
          <w:tcPr>
            <w:tcW w:w="1120" w:type="dxa"/>
            <w:tcBorders>
              <w:top w:val="nil"/>
              <w:left w:val="nil"/>
              <w:bottom w:val="single" w:sz="8" w:space="0" w:color="DFDFDF"/>
              <w:right w:val="nil"/>
            </w:tcBorders>
            <w:shd w:val="clear" w:color="auto" w:fill="DFDFDF"/>
          </w:tcPr>
          <w:p w:rsidR="00AA5816" w:rsidRPr="00441609" w:rsidRDefault="00AA5816" w:rsidP="009459F9">
            <w:pPr>
              <w:widowControl w:val="0"/>
              <w:autoSpaceDE w:val="0"/>
              <w:autoSpaceDN w:val="0"/>
              <w:adjustRightInd w:val="0"/>
              <w:rPr>
                <w:sz w:val="10"/>
                <w:szCs w:val="10"/>
              </w:rPr>
            </w:pPr>
          </w:p>
        </w:tc>
        <w:tc>
          <w:tcPr>
            <w:tcW w:w="100" w:type="dxa"/>
            <w:tcBorders>
              <w:top w:val="nil"/>
              <w:left w:val="nil"/>
              <w:bottom w:val="single" w:sz="8" w:space="0" w:color="DFDFDF"/>
              <w:right w:val="single" w:sz="8" w:space="0" w:color="auto"/>
            </w:tcBorders>
            <w:shd w:val="clear" w:color="auto" w:fill="DFDFDF"/>
          </w:tcPr>
          <w:p w:rsidR="00AA5816" w:rsidRPr="00441609" w:rsidRDefault="00AA5816" w:rsidP="009459F9">
            <w:pPr>
              <w:widowControl w:val="0"/>
              <w:autoSpaceDE w:val="0"/>
              <w:autoSpaceDN w:val="0"/>
              <w:adjustRightInd w:val="0"/>
              <w:rPr>
                <w:sz w:val="10"/>
                <w:szCs w:val="10"/>
              </w:rPr>
            </w:pPr>
          </w:p>
        </w:tc>
        <w:tc>
          <w:tcPr>
            <w:tcW w:w="40" w:type="dxa"/>
            <w:tcBorders>
              <w:top w:val="nil"/>
              <w:left w:val="nil"/>
              <w:bottom w:val="single" w:sz="8" w:space="0" w:color="DFDFDF"/>
              <w:right w:val="nil"/>
            </w:tcBorders>
            <w:shd w:val="clear" w:color="auto" w:fill="DFDFDF"/>
          </w:tcPr>
          <w:p w:rsidR="00AA5816" w:rsidRPr="00441609" w:rsidRDefault="00AA5816" w:rsidP="009459F9">
            <w:pPr>
              <w:widowControl w:val="0"/>
              <w:autoSpaceDE w:val="0"/>
              <w:autoSpaceDN w:val="0"/>
              <w:adjustRightInd w:val="0"/>
              <w:rPr>
                <w:sz w:val="10"/>
                <w:szCs w:val="10"/>
              </w:rPr>
            </w:pPr>
          </w:p>
        </w:tc>
        <w:tc>
          <w:tcPr>
            <w:tcW w:w="2620" w:type="dxa"/>
            <w:tcBorders>
              <w:top w:val="nil"/>
              <w:left w:val="nil"/>
              <w:bottom w:val="single" w:sz="8" w:space="0" w:color="DFDFDF"/>
              <w:right w:val="single" w:sz="8" w:space="0" w:color="auto"/>
            </w:tcBorders>
            <w:shd w:val="clear" w:color="auto" w:fill="DFDFDF"/>
          </w:tcPr>
          <w:p w:rsidR="00AA5816" w:rsidRPr="00441609" w:rsidRDefault="00AA5816" w:rsidP="009459F9">
            <w:pPr>
              <w:widowControl w:val="0"/>
              <w:autoSpaceDE w:val="0"/>
              <w:autoSpaceDN w:val="0"/>
              <w:adjustRightInd w:val="0"/>
              <w:rPr>
                <w:sz w:val="10"/>
                <w:szCs w:val="10"/>
              </w:rPr>
            </w:pPr>
          </w:p>
        </w:tc>
        <w:tc>
          <w:tcPr>
            <w:tcW w:w="30" w:type="dxa"/>
            <w:tcBorders>
              <w:top w:val="nil"/>
              <w:left w:val="nil"/>
              <w:bottom w:val="nil"/>
              <w:right w:val="nil"/>
            </w:tcBorders>
          </w:tcPr>
          <w:p w:rsidR="00AA5816" w:rsidRPr="00441609" w:rsidRDefault="00AA5816" w:rsidP="009459F9">
            <w:pPr>
              <w:widowControl w:val="0"/>
              <w:autoSpaceDE w:val="0"/>
              <w:autoSpaceDN w:val="0"/>
              <w:adjustRightInd w:val="0"/>
              <w:rPr>
                <w:sz w:val="2"/>
                <w:szCs w:val="2"/>
              </w:rPr>
            </w:pPr>
          </w:p>
        </w:tc>
      </w:tr>
      <w:tr w:rsidR="00AA5816" w:rsidRPr="00441609">
        <w:trPr>
          <w:trHeight w:val="203"/>
        </w:trPr>
        <w:tc>
          <w:tcPr>
            <w:tcW w:w="80" w:type="dxa"/>
            <w:tcBorders>
              <w:top w:val="single" w:sz="8" w:space="0" w:color="auto"/>
              <w:left w:val="single" w:sz="8" w:space="0" w:color="auto"/>
              <w:bottom w:val="nil"/>
              <w:right w:val="nil"/>
            </w:tcBorders>
          </w:tcPr>
          <w:p w:rsidR="00AA5816" w:rsidRPr="00441609" w:rsidRDefault="00AA5816" w:rsidP="009459F9">
            <w:pPr>
              <w:widowControl w:val="0"/>
              <w:autoSpaceDE w:val="0"/>
              <w:autoSpaceDN w:val="0"/>
              <w:adjustRightInd w:val="0"/>
              <w:rPr>
                <w:sz w:val="17"/>
                <w:szCs w:val="17"/>
              </w:rPr>
            </w:pPr>
          </w:p>
        </w:tc>
        <w:tc>
          <w:tcPr>
            <w:tcW w:w="2580" w:type="dxa"/>
            <w:vMerge w:val="restart"/>
            <w:tcBorders>
              <w:top w:val="single" w:sz="8" w:space="0" w:color="auto"/>
              <w:left w:val="nil"/>
              <w:bottom w:val="nil"/>
              <w:right w:val="single" w:sz="8" w:space="0" w:color="auto"/>
            </w:tcBorders>
          </w:tcPr>
          <w:p w:rsidR="00AA5816" w:rsidRPr="00441609" w:rsidRDefault="00AA5816" w:rsidP="009459F9">
            <w:pPr>
              <w:widowControl w:val="0"/>
              <w:autoSpaceDE w:val="0"/>
              <w:autoSpaceDN w:val="0"/>
              <w:adjustRightInd w:val="0"/>
            </w:pPr>
            <w:r>
              <w:rPr>
                <w:sz w:val="20"/>
                <w:szCs w:val="20"/>
              </w:rPr>
              <w:t>İnşaat atığı</w:t>
            </w:r>
          </w:p>
        </w:tc>
        <w:tc>
          <w:tcPr>
            <w:tcW w:w="1520" w:type="dxa"/>
            <w:gridSpan w:val="2"/>
            <w:vMerge w:val="restart"/>
            <w:tcBorders>
              <w:top w:val="single" w:sz="8" w:space="0" w:color="auto"/>
              <w:left w:val="nil"/>
              <w:bottom w:val="nil"/>
              <w:right w:val="single" w:sz="8" w:space="0" w:color="auto"/>
            </w:tcBorders>
          </w:tcPr>
          <w:p w:rsidR="00AA5816" w:rsidRPr="00441609" w:rsidRDefault="00AA5816" w:rsidP="009459F9">
            <w:pPr>
              <w:widowControl w:val="0"/>
              <w:autoSpaceDE w:val="0"/>
              <w:autoSpaceDN w:val="0"/>
              <w:adjustRightInd w:val="0"/>
              <w:ind w:left="60"/>
            </w:pPr>
            <w:r>
              <w:rPr>
                <w:sz w:val="20"/>
                <w:szCs w:val="20"/>
              </w:rPr>
              <w:t>Dolgu macunları kullanımı</w:t>
            </w:r>
          </w:p>
        </w:tc>
        <w:tc>
          <w:tcPr>
            <w:tcW w:w="60" w:type="dxa"/>
            <w:tcBorders>
              <w:top w:val="single" w:sz="8" w:space="0" w:color="auto"/>
              <w:left w:val="nil"/>
              <w:bottom w:val="nil"/>
              <w:right w:val="nil"/>
            </w:tcBorders>
          </w:tcPr>
          <w:p w:rsidR="00AA5816" w:rsidRPr="00441609" w:rsidRDefault="00AA5816" w:rsidP="009459F9">
            <w:pPr>
              <w:widowControl w:val="0"/>
              <w:autoSpaceDE w:val="0"/>
              <w:autoSpaceDN w:val="0"/>
              <w:adjustRightInd w:val="0"/>
              <w:rPr>
                <w:sz w:val="17"/>
                <w:szCs w:val="17"/>
              </w:rPr>
            </w:pPr>
          </w:p>
        </w:tc>
        <w:tc>
          <w:tcPr>
            <w:tcW w:w="1220" w:type="dxa"/>
            <w:vMerge w:val="restart"/>
            <w:tcBorders>
              <w:top w:val="single" w:sz="8" w:space="0" w:color="auto"/>
              <w:left w:val="nil"/>
              <w:bottom w:val="nil"/>
              <w:right w:val="single" w:sz="8" w:space="0" w:color="auto"/>
            </w:tcBorders>
          </w:tcPr>
          <w:p w:rsidR="00AA5816" w:rsidRPr="00441609" w:rsidRDefault="00AA5816" w:rsidP="009459F9">
            <w:pPr>
              <w:widowControl w:val="0"/>
              <w:autoSpaceDE w:val="0"/>
              <w:autoSpaceDN w:val="0"/>
              <w:adjustRightInd w:val="0"/>
            </w:pPr>
            <w:r w:rsidRPr="00441609">
              <w:rPr>
                <w:sz w:val="20"/>
                <w:szCs w:val="20"/>
              </w:rPr>
              <w:t>EoL: 25</w:t>
            </w:r>
          </w:p>
        </w:tc>
        <w:tc>
          <w:tcPr>
            <w:tcW w:w="1280" w:type="dxa"/>
            <w:gridSpan w:val="3"/>
            <w:tcBorders>
              <w:top w:val="single" w:sz="8" w:space="0" w:color="auto"/>
              <w:left w:val="nil"/>
              <w:bottom w:val="nil"/>
              <w:right w:val="single" w:sz="8" w:space="0" w:color="auto"/>
            </w:tcBorders>
          </w:tcPr>
          <w:p w:rsidR="00AA5816" w:rsidRPr="00441609" w:rsidRDefault="00AA5816" w:rsidP="009459F9">
            <w:pPr>
              <w:widowControl w:val="0"/>
              <w:autoSpaceDE w:val="0"/>
              <w:autoSpaceDN w:val="0"/>
              <w:adjustRightInd w:val="0"/>
              <w:spacing w:line="203" w:lineRule="exact"/>
              <w:ind w:left="60"/>
            </w:pPr>
            <w:r w:rsidRPr="00441609">
              <w:rPr>
                <w:sz w:val="20"/>
                <w:szCs w:val="20"/>
              </w:rPr>
              <w:t>F</w:t>
            </w:r>
            <w:r>
              <w:rPr>
                <w:sz w:val="12"/>
                <w:szCs w:val="12"/>
              </w:rPr>
              <w:t>atık_kentselatık_inşaat</w:t>
            </w:r>
            <w:r w:rsidRPr="00441609">
              <w:rPr>
                <w:sz w:val="20"/>
                <w:szCs w:val="20"/>
              </w:rPr>
              <w:t>= 0.25</w:t>
            </w:r>
          </w:p>
        </w:tc>
        <w:tc>
          <w:tcPr>
            <w:tcW w:w="40" w:type="dxa"/>
            <w:tcBorders>
              <w:top w:val="single" w:sz="8" w:space="0" w:color="auto"/>
              <w:left w:val="nil"/>
              <w:bottom w:val="nil"/>
              <w:right w:val="nil"/>
            </w:tcBorders>
          </w:tcPr>
          <w:p w:rsidR="00AA5816" w:rsidRPr="00441609" w:rsidRDefault="00AA5816" w:rsidP="009459F9">
            <w:pPr>
              <w:widowControl w:val="0"/>
              <w:autoSpaceDE w:val="0"/>
              <w:autoSpaceDN w:val="0"/>
              <w:adjustRightInd w:val="0"/>
              <w:rPr>
                <w:sz w:val="17"/>
                <w:szCs w:val="17"/>
              </w:rPr>
            </w:pPr>
          </w:p>
        </w:tc>
        <w:tc>
          <w:tcPr>
            <w:tcW w:w="2620" w:type="dxa"/>
            <w:tcBorders>
              <w:top w:val="single" w:sz="8" w:space="0" w:color="auto"/>
              <w:left w:val="nil"/>
              <w:bottom w:val="nil"/>
              <w:right w:val="single" w:sz="8" w:space="0" w:color="auto"/>
            </w:tcBorders>
          </w:tcPr>
          <w:p w:rsidR="00AA5816" w:rsidRPr="00441609" w:rsidRDefault="00AA5816" w:rsidP="009459F9">
            <w:pPr>
              <w:widowControl w:val="0"/>
              <w:autoSpaceDE w:val="0"/>
              <w:autoSpaceDN w:val="0"/>
              <w:adjustRightInd w:val="0"/>
              <w:spacing w:line="203" w:lineRule="exact"/>
            </w:pPr>
            <w:r w:rsidRPr="00441609">
              <w:rPr>
                <w:sz w:val="20"/>
                <w:szCs w:val="20"/>
              </w:rPr>
              <w:t xml:space="preserve">WD </w:t>
            </w:r>
            <w:r w:rsidRPr="00441609">
              <w:rPr>
                <w:rFonts w:ascii="Wingdings" w:hAnsi="Wingdings" w:cs="Wingdings"/>
                <w:sz w:val="20"/>
                <w:szCs w:val="20"/>
              </w:rPr>
              <w:t></w:t>
            </w:r>
            <w:r w:rsidRPr="00441609">
              <w:rPr>
                <w:sz w:val="20"/>
                <w:szCs w:val="20"/>
              </w:rPr>
              <w:t xml:space="preserve"> </w:t>
            </w:r>
            <w:r>
              <w:rPr>
                <w:sz w:val="20"/>
                <w:szCs w:val="20"/>
              </w:rPr>
              <w:t>dağınık kullanım, çevrede açık imha</w:t>
            </w:r>
          </w:p>
        </w:tc>
        <w:tc>
          <w:tcPr>
            <w:tcW w:w="30" w:type="dxa"/>
            <w:tcBorders>
              <w:top w:val="nil"/>
              <w:left w:val="nil"/>
              <w:bottom w:val="nil"/>
              <w:right w:val="nil"/>
            </w:tcBorders>
          </w:tcPr>
          <w:p w:rsidR="00AA5816" w:rsidRPr="00441609" w:rsidRDefault="00AA5816" w:rsidP="009459F9">
            <w:pPr>
              <w:widowControl w:val="0"/>
              <w:autoSpaceDE w:val="0"/>
              <w:autoSpaceDN w:val="0"/>
              <w:adjustRightInd w:val="0"/>
              <w:rPr>
                <w:sz w:val="2"/>
                <w:szCs w:val="2"/>
              </w:rPr>
            </w:pPr>
          </w:p>
        </w:tc>
      </w:tr>
      <w:tr w:rsidR="00AA5816" w:rsidRPr="00441609">
        <w:trPr>
          <w:trHeight w:val="145"/>
        </w:trPr>
        <w:tc>
          <w:tcPr>
            <w:tcW w:w="80" w:type="dxa"/>
            <w:tcBorders>
              <w:top w:val="nil"/>
              <w:left w:val="single" w:sz="8" w:space="0" w:color="auto"/>
              <w:bottom w:val="nil"/>
              <w:right w:val="nil"/>
            </w:tcBorders>
          </w:tcPr>
          <w:p w:rsidR="00AA5816" w:rsidRPr="00441609" w:rsidRDefault="00AA5816" w:rsidP="009459F9">
            <w:pPr>
              <w:widowControl w:val="0"/>
              <w:autoSpaceDE w:val="0"/>
              <w:autoSpaceDN w:val="0"/>
              <w:adjustRightInd w:val="0"/>
              <w:rPr>
                <w:sz w:val="12"/>
                <w:szCs w:val="12"/>
              </w:rPr>
            </w:pPr>
          </w:p>
        </w:tc>
        <w:tc>
          <w:tcPr>
            <w:tcW w:w="2580" w:type="dxa"/>
            <w:vMerge/>
            <w:tcBorders>
              <w:top w:val="nil"/>
              <w:left w:val="nil"/>
              <w:bottom w:val="nil"/>
              <w:right w:val="single" w:sz="8" w:space="0" w:color="auto"/>
            </w:tcBorders>
          </w:tcPr>
          <w:p w:rsidR="00AA5816" w:rsidRPr="00441609" w:rsidRDefault="00AA5816" w:rsidP="009459F9">
            <w:pPr>
              <w:widowControl w:val="0"/>
              <w:autoSpaceDE w:val="0"/>
              <w:autoSpaceDN w:val="0"/>
              <w:adjustRightInd w:val="0"/>
              <w:rPr>
                <w:sz w:val="12"/>
                <w:szCs w:val="12"/>
              </w:rPr>
            </w:pPr>
          </w:p>
        </w:tc>
        <w:tc>
          <w:tcPr>
            <w:tcW w:w="1520" w:type="dxa"/>
            <w:gridSpan w:val="2"/>
            <w:vMerge/>
            <w:tcBorders>
              <w:top w:val="nil"/>
              <w:left w:val="nil"/>
              <w:bottom w:val="nil"/>
              <w:right w:val="single" w:sz="8" w:space="0" w:color="auto"/>
            </w:tcBorders>
          </w:tcPr>
          <w:p w:rsidR="00AA5816" w:rsidRPr="00441609" w:rsidRDefault="00AA5816" w:rsidP="009459F9">
            <w:pPr>
              <w:widowControl w:val="0"/>
              <w:autoSpaceDE w:val="0"/>
              <w:autoSpaceDN w:val="0"/>
              <w:adjustRightInd w:val="0"/>
              <w:rPr>
                <w:sz w:val="12"/>
                <w:szCs w:val="12"/>
              </w:rPr>
            </w:pPr>
          </w:p>
        </w:tc>
        <w:tc>
          <w:tcPr>
            <w:tcW w:w="60" w:type="dxa"/>
            <w:tcBorders>
              <w:top w:val="nil"/>
              <w:left w:val="nil"/>
              <w:bottom w:val="nil"/>
              <w:right w:val="nil"/>
            </w:tcBorders>
          </w:tcPr>
          <w:p w:rsidR="00AA5816" w:rsidRPr="00441609" w:rsidRDefault="00AA5816" w:rsidP="009459F9">
            <w:pPr>
              <w:widowControl w:val="0"/>
              <w:autoSpaceDE w:val="0"/>
              <w:autoSpaceDN w:val="0"/>
              <w:adjustRightInd w:val="0"/>
              <w:rPr>
                <w:sz w:val="12"/>
                <w:szCs w:val="12"/>
              </w:rPr>
            </w:pPr>
          </w:p>
        </w:tc>
        <w:tc>
          <w:tcPr>
            <w:tcW w:w="1220" w:type="dxa"/>
            <w:vMerge/>
            <w:tcBorders>
              <w:top w:val="nil"/>
              <w:left w:val="nil"/>
              <w:bottom w:val="nil"/>
              <w:right w:val="single" w:sz="8" w:space="0" w:color="auto"/>
            </w:tcBorders>
          </w:tcPr>
          <w:p w:rsidR="00AA5816" w:rsidRPr="00441609" w:rsidRDefault="00AA5816" w:rsidP="009459F9">
            <w:pPr>
              <w:widowControl w:val="0"/>
              <w:autoSpaceDE w:val="0"/>
              <w:autoSpaceDN w:val="0"/>
              <w:adjustRightInd w:val="0"/>
              <w:rPr>
                <w:sz w:val="12"/>
                <w:szCs w:val="12"/>
              </w:rPr>
            </w:pPr>
          </w:p>
        </w:tc>
        <w:tc>
          <w:tcPr>
            <w:tcW w:w="60" w:type="dxa"/>
            <w:tcBorders>
              <w:top w:val="nil"/>
              <w:left w:val="nil"/>
              <w:bottom w:val="nil"/>
              <w:right w:val="nil"/>
            </w:tcBorders>
          </w:tcPr>
          <w:p w:rsidR="00AA5816" w:rsidRPr="00441609" w:rsidRDefault="00AA5816" w:rsidP="009459F9">
            <w:pPr>
              <w:widowControl w:val="0"/>
              <w:autoSpaceDE w:val="0"/>
              <w:autoSpaceDN w:val="0"/>
              <w:adjustRightInd w:val="0"/>
              <w:rPr>
                <w:sz w:val="12"/>
                <w:szCs w:val="12"/>
              </w:rPr>
            </w:pPr>
          </w:p>
        </w:tc>
        <w:tc>
          <w:tcPr>
            <w:tcW w:w="1220" w:type="dxa"/>
            <w:gridSpan w:val="2"/>
            <w:vMerge w:val="restart"/>
            <w:tcBorders>
              <w:top w:val="nil"/>
              <w:left w:val="nil"/>
              <w:bottom w:val="nil"/>
              <w:right w:val="single" w:sz="8" w:space="0" w:color="auto"/>
            </w:tcBorders>
          </w:tcPr>
          <w:p w:rsidR="00AA5816" w:rsidRPr="00441609" w:rsidRDefault="00AA5816" w:rsidP="009459F9">
            <w:pPr>
              <w:widowControl w:val="0"/>
              <w:autoSpaceDE w:val="0"/>
              <w:autoSpaceDN w:val="0"/>
              <w:adjustRightInd w:val="0"/>
            </w:pPr>
          </w:p>
        </w:tc>
        <w:tc>
          <w:tcPr>
            <w:tcW w:w="40" w:type="dxa"/>
            <w:tcBorders>
              <w:top w:val="nil"/>
              <w:left w:val="nil"/>
              <w:bottom w:val="nil"/>
              <w:right w:val="nil"/>
            </w:tcBorders>
          </w:tcPr>
          <w:p w:rsidR="00AA5816" w:rsidRPr="00441609" w:rsidRDefault="00AA5816" w:rsidP="009459F9">
            <w:pPr>
              <w:widowControl w:val="0"/>
              <w:autoSpaceDE w:val="0"/>
              <w:autoSpaceDN w:val="0"/>
              <w:adjustRightInd w:val="0"/>
              <w:rPr>
                <w:sz w:val="12"/>
                <w:szCs w:val="12"/>
              </w:rPr>
            </w:pPr>
          </w:p>
        </w:tc>
        <w:tc>
          <w:tcPr>
            <w:tcW w:w="2620" w:type="dxa"/>
            <w:vMerge w:val="restart"/>
            <w:tcBorders>
              <w:top w:val="nil"/>
              <w:left w:val="nil"/>
              <w:bottom w:val="nil"/>
              <w:right w:val="single" w:sz="8" w:space="0" w:color="auto"/>
            </w:tcBorders>
          </w:tcPr>
          <w:p w:rsidR="00AA5816" w:rsidRPr="00441609" w:rsidRDefault="00AA5816" w:rsidP="009459F9">
            <w:pPr>
              <w:widowControl w:val="0"/>
              <w:autoSpaceDE w:val="0"/>
              <w:autoSpaceDN w:val="0"/>
              <w:adjustRightInd w:val="0"/>
            </w:pPr>
          </w:p>
        </w:tc>
        <w:tc>
          <w:tcPr>
            <w:tcW w:w="30" w:type="dxa"/>
            <w:tcBorders>
              <w:top w:val="nil"/>
              <w:left w:val="nil"/>
              <w:bottom w:val="nil"/>
              <w:right w:val="nil"/>
            </w:tcBorders>
          </w:tcPr>
          <w:p w:rsidR="00AA5816" w:rsidRPr="00441609" w:rsidRDefault="00AA5816" w:rsidP="009459F9">
            <w:pPr>
              <w:widowControl w:val="0"/>
              <w:autoSpaceDE w:val="0"/>
              <w:autoSpaceDN w:val="0"/>
              <w:adjustRightInd w:val="0"/>
              <w:rPr>
                <w:sz w:val="2"/>
                <w:szCs w:val="2"/>
              </w:rPr>
            </w:pPr>
          </w:p>
        </w:tc>
      </w:tr>
      <w:tr w:rsidR="00AA5816" w:rsidRPr="00441609">
        <w:trPr>
          <w:trHeight w:val="219"/>
        </w:trPr>
        <w:tc>
          <w:tcPr>
            <w:tcW w:w="80" w:type="dxa"/>
            <w:tcBorders>
              <w:top w:val="nil"/>
              <w:left w:val="single" w:sz="8" w:space="0" w:color="auto"/>
              <w:bottom w:val="single" w:sz="8" w:space="0" w:color="auto"/>
              <w:right w:val="nil"/>
            </w:tcBorders>
          </w:tcPr>
          <w:p w:rsidR="00AA5816" w:rsidRPr="00441609" w:rsidRDefault="00AA5816" w:rsidP="009459F9">
            <w:pPr>
              <w:widowControl w:val="0"/>
              <w:autoSpaceDE w:val="0"/>
              <w:autoSpaceDN w:val="0"/>
              <w:adjustRightInd w:val="0"/>
              <w:rPr>
                <w:sz w:val="19"/>
                <w:szCs w:val="19"/>
              </w:rPr>
            </w:pPr>
          </w:p>
        </w:tc>
        <w:tc>
          <w:tcPr>
            <w:tcW w:w="2580" w:type="dxa"/>
            <w:tcBorders>
              <w:top w:val="nil"/>
              <w:left w:val="nil"/>
              <w:bottom w:val="single" w:sz="8" w:space="0" w:color="auto"/>
              <w:right w:val="single" w:sz="8" w:space="0" w:color="auto"/>
            </w:tcBorders>
          </w:tcPr>
          <w:p w:rsidR="00AA5816" w:rsidRPr="00441609" w:rsidRDefault="00AA5816" w:rsidP="009459F9">
            <w:pPr>
              <w:widowControl w:val="0"/>
              <w:autoSpaceDE w:val="0"/>
              <w:autoSpaceDN w:val="0"/>
              <w:adjustRightInd w:val="0"/>
              <w:rPr>
                <w:sz w:val="19"/>
                <w:szCs w:val="19"/>
              </w:rPr>
            </w:pPr>
          </w:p>
        </w:tc>
        <w:tc>
          <w:tcPr>
            <w:tcW w:w="60" w:type="dxa"/>
            <w:tcBorders>
              <w:top w:val="nil"/>
              <w:left w:val="nil"/>
              <w:bottom w:val="single" w:sz="8" w:space="0" w:color="auto"/>
              <w:right w:val="nil"/>
            </w:tcBorders>
          </w:tcPr>
          <w:p w:rsidR="00AA5816" w:rsidRPr="00441609" w:rsidRDefault="00AA5816" w:rsidP="009459F9">
            <w:pPr>
              <w:widowControl w:val="0"/>
              <w:autoSpaceDE w:val="0"/>
              <w:autoSpaceDN w:val="0"/>
              <w:adjustRightInd w:val="0"/>
              <w:rPr>
                <w:sz w:val="19"/>
                <w:szCs w:val="19"/>
              </w:rPr>
            </w:pPr>
          </w:p>
        </w:tc>
        <w:tc>
          <w:tcPr>
            <w:tcW w:w="1460" w:type="dxa"/>
            <w:tcBorders>
              <w:top w:val="nil"/>
              <w:left w:val="nil"/>
              <w:bottom w:val="single" w:sz="8" w:space="0" w:color="auto"/>
              <w:right w:val="single" w:sz="8" w:space="0" w:color="auto"/>
            </w:tcBorders>
          </w:tcPr>
          <w:p w:rsidR="00AA5816" w:rsidRPr="00441609" w:rsidRDefault="00AA5816" w:rsidP="009459F9">
            <w:pPr>
              <w:widowControl w:val="0"/>
              <w:autoSpaceDE w:val="0"/>
              <w:autoSpaceDN w:val="0"/>
              <w:adjustRightInd w:val="0"/>
              <w:rPr>
                <w:sz w:val="19"/>
                <w:szCs w:val="19"/>
              </w:rPr>
            </w:pPr>
          </w:p>
        </w:tc>
        <w:tc>
          <w:tcPr>
            <w:tcW w:w="60" w:type="dxa"/>
            <w:tcBorders>
              <w:top w:val="nil"/>
              <w:left w:val="nil"/>
              <w:bottom w:val="single" w:sz="8" w:space="0" w:color="auto"/>
              <w:right w:val="nil"/>
            </w:tcBorders>
          </w:tcPr>
          <w:p w:rsidR="00AA5816" w:rsidRPr="00441609" w:rsidRDefault="00AA5816" w:rsidP="009459F9">
            <w:pPr>
              <w:widowControl w:val="0"/>
              <w:autoSpaceDE w:val="0"/>
              <w:autoSpaceDN w:val="0"/>
              <w:adjustRightInd w:val="0"/>
              <w:rPr>
                <w:sz w:val="19"/>
                <w:szCs w:val="19"/>
              </w:rPr>
            </w:pPr>
          </w:p>
        </w:tc>
        <w:tc>
          <w:tcPr>
            <w:tcW w:w="1220" w:type="dxa"/>
            <w:tcBorders>
              <w:top w:val="nil"/>
              <w:left w:val="nil"/>
              <w:bottom w:val="single" w:sz="8" w:space="0" w:color="auto"/>
              <w:right w:val="single" w:sz="8" w:space="0" w:color="auto"/>
            </w:tcBorders>
          </w:tcPr>
          <w:p w:rsidR="00AA5816" w:rsidRPr="00441609" w:rsidRDefault="00AA5816" w:rsidP="009459F9">
            <w:pPr>
              <w:widowControl w:val="0"/>
              <w:autoSpaceDE w:val="0"/>
              <w:autoSpaceDN w:val="0"/>
              <w:adjustRightInd w:val="0"/>
              <w:rPr>
                <w:sz w:val="19"/>
                <w:szCs w:val="19"/>
              </w:rPr>
            </w:pPr>
          </w:p>
        </w:tc>
        <w:tc>
          <w:tcPr>
            <w:tcW w:w="60" w:type="dxa"/>
            <w:tcBorders>
              <w:top w:val="nil"/>
              <w:left w:val="nil"/>
              <w:bottom w:val="single" w:sz="8" w:space="0" w:color="auto"/>
              <w:right w:val="nil"/>
            </w:tcBorders>
          </w:tcPr>
          <w:p w:rsidR="00AA5816" w:rsidRPr="00441609" w:rsidRDefault="00AA5816" w:rsidP="009459F9">
            <w:pPr>
              <w:widowControl w:val="0"/>
              <w:autoSpaceDE w:val="0"/>
              <w:autoSpaceDN w:val="0"/>
              <w:adjustRightInd w:val="0"/>
              <w:rPr>
                <w:sz w:val="19"/>
                <w:szCs w:val="19"/>
              </w:rPr>
            </w:pPr>
          </w:p>
        </w:tc>
        <w:tc>
          <w:tcPr>
            <w:tcW w:w="1220" w:type="dxa"/>
            <w:gridSpan w:val="2"/>
            <w:vMerge/>
            <w:tcBorders>
              <w:top w:val="nil"/>
              <w:left w:val="nil"/>
              <w:bottom w:val="single" w:sz="8" w:space="0" w:color="auto"/>
              <w:right w:val="single" w:sz="8" w:space="0" w:color="auto"/>
            </w:tcBorders>
          </w:tcPr>
          <w:p w:rsidR="00AA5816" w:rsidRPr="00441609" w:rsidRDefault="00AA5816" w:rsidP="009459F9">
            <w:pPr>
              <w:widowControl w:val="0"/>
              <w:autoSpaceDE w:val="0"/>
              <w:autoSpaceDN w:val="0"/>
              <w:adjustRightInd w:val="0"/>
              <w:rPr>
                <w:sz w:val="19"/>
                <w:szCs w:val="19"/>
              </w:rPr>
            </w:pPr>
          </w:p>
        </w:tc>
        <w:tc>
          <w:tcPr>
            <w:tcW w:w="40" w:type="dxa"/>
            <w:tcBorders>
              <w:top w:val="nil"/>
              <w:left w:val="nil"/>
              <w:bottom w:val="single" w:sz="8" w:space="0" w:color="auto"/>
              <w:right w:val="nil"/>
            </w:tcBorders>
          </w:tcPr>
          <w:p w:rsidR="00AA5816" w:rsidRPr="00441609" w:rsidRDefault="00AA5816" w:rsidP="009459F9">
            <w:pPr>
              <w:widowControl w:val="0"/>
              <w:autoSpaceDE w:val="0"/>
              <w:autoSpaceDN w:val="0"/>
              <w:adjustRightInd w:val="0"/>
              <w:rPr>
                <w:sz w:val="19"/>
                <w:szCs w:val="19"/>
              </w:rPr>
            </w:pPr>
          </w:p>
        </w:tc>
        <w:tc>
          <w:tcPr>
            <w:tcW w:w="2620" w:type="dxa"/>
            <w:vMerge/>
            <w:tcBorders>
              <w:top w:val="nil"/>
              <w:left w:val="nil"/>
              <w:bottom w:val="single" w:sz="8" w:space="0" w:color="auto"/>
              <w:right w:val="single" w:sz="8" w:space="0" w:color="auto"/>
            </w:tcBorders>
          </w:tcPr>
          <w:p w:rsidR="00AA5816" w:rsidRPr="00441609" w:rsidRDefault="00AA5816" w:rsidP="009459F9">
            <w:pPr>
              <w:widowControl w:val="0"/>
              <w:autoSpaceDE w:val="0"/>
              <w:autoSpaceDN w:val="0"/>
              <w:adjustRightInd w:val="0"/>
              <w:rPr>
                <w:sz w:val="19"/>
                <w:szCs w:val="19"/>
              </w:rPr>
            </w:pPr>
          </w:p>
        </w:tc>
        <w:tc>
          <w:tcPr>
            <w:tcW w:w="30" w:type="dxa"/>
            <w:tcBorders>
              <w:top w:val="nil"/>
              <w:left w:val="nil"/>
              <w:bottom w:val="nil"/>
              <w:right w:val="nil"/>
            </w:tcBorders>
          </w:tcPr>
          <w:p w:rsidR="00AA5816" w:rsidRPr="00441609" w:rsidRDefault="00AA5816" w:rsidP="009459F9">
            <w:pPr>
              <w:widowControl w:val="0"/>
              <w:autoSpaceDE w:val="0"/>
              <w:autoSpaceDN w:val="0"/>
              <w:adjustRightInd w:val="0"/>
              <w:rPr>
                <w:sz w:val="2"/>
                <w:szCs w:val="2"/>
              </w:rPr>
            </w:pPr>
          </w:p>
        </w:tc>
      </w:tr>
      <w:tr w:rsidR="00AA5816" w:rsidRPr="00441609">
        <w:trPr>
          <w:trHeight w:val="205"/>
        </w:trPr>
        <w:tc>
          <w:tcPr>
            <w:tcW w:w="80" w:type="dxa"/>
            <w:tcBorders>
              <w:top w:val="nil"/>
              <w:left w:val="single" w:sz="8" w:space="0" w:color="auto"/>
              <w:bottom w:val="nil"/>
              <w:right w:val="nil"/>
            </w:tcBorders>
            <w:shd w:val="clear" w:color="auto" w:fill="DFDFDF"/>
          </w:tcPr>
          <w:p w:rsidR="00AA5816" w:rsidRPr="00441609" w:rsidRDefault="00AA5816" w:rsidP="009459F9">
            <w:pPr>
              <w:widowControl w:val="0"/>
              <w:autoSpaceDE w:val="0"/>
              <w:autoSpaceDN w:val="0"/>
              <w:adjustRightInd w:val="0"/>
              <w:rPr>
                <w:sz w:val="17"/>
                <w:szCs w:val="17"/>
              </w:rPr>
            </w:pPr>
          </w:p>
        </w:tc>
        <w:tc>
          <w:tcPr>
            <w:tcW w:w="2580" w:type="dxa"/>
            <w:tcBorders>
              <w:top w:val="nil"/>
              <w:left w:val="nil"/>
              <w:bottom w:val="nil"/>
              <w:right w:val="single" w:sz="8" w:space="0" w:color="auto"/>
            </w:tcBorders>
            <w:shd w:val="clear" w:color="auto" w:fill="DFDFDF"/>
          </w:tcPr>
          <w:p w:rsidR="00AA5816" w:rsidRPr="00441609" w:rsidRDefault="00AA5816" w:rsidP="009459F9">
            <w:pPr>
              <w:widowControl w:val="0"/>
              <w:autoSpaceDE w:val="0"/>
              <w:autoSpaceDN w:val="0"/>
              <w:adjustRightInd w:val="0"/>
            </w:pPr>
            <w:r>
              <w:rPr>
                <w:sz w:val="20"/>
                <w:szCs w:val="20"/>
              </w:rPr>
              <w:t>Kağıt geri dönüşümü</w:t>
            </w:r>
          </w:p>
        </w:tc>
        <w:tc>
          <w:tcPr>
            <w:tcW w:w="60" w:type="dxa"/>
            <w:tcBorders>
              <w:top w:val="nil"/>
              <w:left w:val="nil"/>
              <w:bottom w:val="nil"/>
              <w:right w:val="nil"/>
            </w:tcBorders>
            <w:shd w:val="clear" w:color="auto" w:fill="DFDFDF"/>
          </w:tcPr>
          <w:p w:rsidR="00AA5816" w:rsidRPr="00441609" w:rsidRDefault="00AA5816" w:rsidP="009459F9">
            <w:pPr>
              <w:widowControl w:val="0"/>
              <w:autoSpaceDE w:val="0"/>
              <w:autoSpaceDN w:val="0"/>
              <w:adjustRightInd w:val="0"/>
              <w:rPr>
                <w:sz w:val="17"/>
                <w:szCs w:val="17"/>
              </w:rPr>
            </w:pPr>
          </w:p>
        </w:tc>
        <w:tc>
          <w:tcPr>
            <w:tcW w:w="1460" w:type="dxa"/>
            <w:tcBorders>
              <w:top w:val="nil"/>
              <w:left w:val="nil"/>
              <w:bottom w:val="nil"/>
              <w:right w:val="single" w:sz="8" w:space="0" w:color="auto"/>
            </w:tcBorders>
            <w:shd w:val="clear" w:color="auto" w:fill="DFDFDF"/>
          </w:tcPr>
          <w:p w:rsidR="00AA5816" w:rsidRPr="0046445D" w:rsidRDefault="00AA5816" w:rsidP="009459F9">
            <w:pPr>
              <w:widowControl w:val="0"/>
              <w:autoSpaceDE w:val="0"/>
              <w:autoSpaceDN w:val="0"/>
              <w:adjustRightInd w:val="0"/>
              <w:rPr>
                <w:sz w:val="20"/>
                <w:szCs w:val="20"/>
              </w:rPr>
            </w:pPr>
            <w:r w:rsidRPr="0046445D">
              <w:rPr>
                <w:sz w:val="20"/>
                <w:szCs w:val="20"/>
              </w:rPr>
              <w:t>Kopya kağıdı kullanımı</w:t>
            </w:r>
          </w:p>
        </w:tc>
        <w:tc>
          <w:tcPr>
            <w:tcW w:w="60" w:type="dxa"/>
            <w:tcBorders>
              <w:top w:val="nil"/>
              <w:left w:val="nil"/>
              <w:bottom w:val="nil"/>
              <w:right w:val="nil"/>
            </w:tcBorders>
            <w:shd w:val="clear" w:color="auto" w:fill="DFDFDF"/>
          </w:tcPr>
          <w:p w:rsidR="00AA5816" w:rsidRPr="00441609" w:rsidRDefault="00AA5816" w:rsidP="009459F9">
            <w:pPr>
              <w:widowControl w:val="0"/>
              <w:autoSpaceDE w:val="0"/>
              <w:autoSpaceDN w:val="0"/>
              <w:adjustRightInd w:val="0"/>
              <w:rPr>
                <w:sz w:val="17"/>
                <w:szCs w:val="17"/>
              </w:rPr>
            </w:pPr>
          </w:p>
        </w:tc>
        <w:tc>
          <w:tcPr>
            <w:tcW w:w="1220" w:type="dxa"/>
            <w:tcBorders>
              <w:top w:val="nil"/>
              <w:left w:val="nil"/>
              <w:bottom w:val="nil"/>
              <w:right w:val="single" w:sz="8" w:space="0" w:color="auto"/>
            </w:tcBorders>
            <w:shd w:val="clear" w:color="auto" w:fill="DFDFDF"/>
          </w:tcPr>
          <w:p w:rsidR="00AA5816" w:rsidRPr="00441609" w:rsidRDefault="00AA5816" w:rsidP="009459F9">
            <w:pPr>
              <w:widowControl w:val="0"/>
              <w:autoSpaceDE w:val="0"/>
              <w:autoSpaceDN w:val="0"/>
              <w:adjustRightInd w:val="0"/>
            </w:pPr>
            <w:r w:rsidRPr="00441609">
              <w:rPr>
                <w:sz w:val="20"/>
                <w:szCs w:val="20"/>
              </w:rPr>
              <w:t>EoL: 15</w:t>
            </w:r>
          </w:p>
        </w:tc>
        <w:tc>
          <w:tcPr>
            <w:tcW w:w="60" w:type="dxa"/>
            <w:tcBorders>
              <w:top w:val="nil"/>
              <w:left w:val="nil"/>
              <w:bottom w:val="nil"/>
              <w:right w:val="nil"/>
            </w:tcBorders>
            <w:shd w:val="clear" w:color="auto" w:fill="DFDFDF"/>
          </w:tcPr>
          <w:p w:rsidR="00AA5816" w:rsidRPr="00441609" w:rsidRDefault="00AA5816" w:rsidP="009459F9">
            <w:pPr>
              <w:widowControl w:val="0"/>
              <w:autoSpaceDE w:val="0"/>
              <w:autoSpaceDN w:val="0"/>
              <w:adjustRightInd w:val="0"/>
              <w:rPr>
                <w:sz w:val="17"/>
                <w:szCs w:val="17"/>
              </w:rPr>
            </w:pPr>
          </w:p>
        </w:tc>
        <w:tc>
          <w:tcPr>
            <w:tcW w:w="1120" w:type="dxa"/>
            <w:tcBorders>
              <w:top w:val="nil"/>
              <w:left w:val="nil"/>
              <w:bottom w:val="nil"/>
              <w:right w:val="nil"/>
            </w:tcBorders>
            <w:shd w:val="clear" w:color="auto" w:fill="DFDFDF"/>
          </w:tcPr>
          <w:p w:rsidR="00AA5816" w:rsidRPr="00441609" w:rsidRDefault="00AA5816" w:rsidP="009459F9">
            <w:pPr>
              <w:widowControl w:val="0"/>
              <w:autoSpaceDE w:val="0"/>
              <w:autoSpaceDN w:val="0"/>
              <w:adjustRightInd w:val="0"/>
            </w:pPr>
            <w:r w:rsidRPr="00441609">
              <w:rPr>
                <w:sz w:val="20"/>
                <w:szCs w:val="20"/>
              </w:rPr>
              <w:t>F</w:t>
            </w:r>
            <w:r>
              <w:rPr>
                <w:sz w:val="12"/>
                <w:szCs w:val="12"/>
              </w:rPr>
              <w:t>atık_geridönüşüm_kağıt</w:t>
            </w:r>
            <w:r w:rsidRPr="00441609">
              <w:rPr>
                <w:sz w:val="20"/>
                <w:szCs w:val="20"/>
              </w:rPr>
              <w:t xml:space="preserve"> =</w:t>
            </w:r>
            <w:r w:rsidRPr="00441609">
              <w:rPr>
                <w:sz w:val="19"/>
                <w:szCs w:val="19"/>
              </w:rPr>
              <w:t>0.15</w:t>
            </w:r>
          </w:p>
        </w:tc>
        <w:tc>
          <w:tcPr>
            <w:tcW w:w="100" w:type="dxa"/>
            <w:tcBorders>
              <w:top w:val="nil"/>
              <w:left w:val="nil"/>
              <w:bottom w:val="nil"/>
              <w:right w:val="single" w:sz="8" w:space="0" w:color="auto"/>
            </w:tcBorders>
            <w:shd w:val="clear" w:color="auto" w:fill="DFDFDF"/>
          </w:tcPr>
          <w:p w:rsidR="00AA5816" w:rsidRPr="00441609" w:rsidRDefault="00AA5816" w:rsidP="009459F9">
            <w:pPr>
              <w:widowControl w:val="0"/>
              <w:autoSpaceDE w:val="0"/>
              <w:autoSpaceDN w:val="0"/>
              <w:adjustRightInd w:val="0"/>
              <w:rPr>
                <w:sz w:val="17"/>
                <w:szCs w:val="17"/>
              </w:rPr>
            </w:pPr>
          </w:p>
        </w:tc>
        <w:tc>
          <w:tcPr>
            <w:tcW w:w="40" w:type="dxa"/>
            <w:tcBorders>
              <w:top w:val="nil"/>
              <w:left w:val="nil"/>
              <w:bottom w:val="nil"/>
              <w:right w:val="nil"/>
            </w:tcBorders>
            <w:shd w:val="clear" w:color="auto" w:fill="DFDFDF"/>
          </w:tcPr>
          <w:p w:rsidR="00AA5816" w:rsidRPr="00441609" w:rsidRDefault="00AA5816" w:rsidP="009459F9">
            <w:pPr>
              <w:widowControl w:val="0"/>
              <w:autoSpaceDE w:val="0"/>
              <w:autoSpaceDN w:val="0"/>
              <w:adjustRightInd w:val="0"/>
              <w:rPr>
                <w:sz w:val="17"/>
                <w:szCs w:val="17"/>
              </w:rPr>
            </w:pPr>
          </w:p>
        </w:tc>
        <w:tc>
          <w:tcPr>
            <w:tcW w:w="2620" w:type="dxa"/>
            <w:tcBorders>
              <w:top w:val="nil"/>
              <w:left w:val="nil"/>
              <w:bottom w:val="nil"/>
              <w:right w:val="single" w:sz="8" w:space="0" w:color="auto"/>
            </w:tcBorders>
            <w:shd w:val="clear" w:color="auto" w:fill="DFDFDF"/>
          </w:tcPr>
          <w:p w:rsidR="00AA5816" w:rsidRPr="00441609" w:rsidRDefault="00AA5816" w:rsidP="009459F9">
            <w:pPr>
              <w:widowControl w:val="0"/>
              <w:autoSpaceDE w:val="0"/>
              <w:autoSpaceDN w:val="0"/>
              <w:adjustRightInd w:val="0"/>
              <w:spacing w:line="205" w:lineRule="exact"/>
            </w:pPr>
            <w:r w:rsidRPr="00441609">
              <w:rPr>
                <w:sz w:val="20"/>
                <w:szCs w:val="20"/>
              </w:rPr>
              <w:t xml:space="preserve">WD </w:t>
            </w:r>
            <w:r w:rsidRPr="00441609">
              <w:rPr>
                <w:rFonts w:ascii="Wingdings" w:hAnsi="Wingdings" w:cs="Wingdings"/>
                <w:sz w:val="20"/>
                <w:szCs w:val="20"/>
              </w:rPr>
              <w:t></w:t>
            </w:r>
            <w:r w:rsidRPr="00441609">
              <w:rPr>
                <w:sz w:val="20"/>
                <w:szCs w:val="20"/>
              </w:rPr>
              <w:t xml:space="preserve"> </w:t>
            </w:r>
            <w:r>
              <w:rPr>
                <w:sz w:val="20"/>
                <w:szCs w:val="20"/>
              </w:rPr>
              <w:t>dağınık kullanım, dağınık atık altyapıda imha</w:t>
            </w:r>
          </w:p>
        </w:tc>
        <w:tc>
          <w:tcPr>
            <w:tcW w:w="30" w:type="dxa"/>
            <w:tcBorders>
              <w:top w:val="nil"/>
              <w:left w:val="nil"/>
              <w:bottom w:val="nil"/>
              <w:right w:val="nil"/>
            </w:tcBorders>
          </w:tcPr>
          <w:p w:rsidR="00AA5816" w:rsidRPr="00441609" w:rsidRDefault="00AA5816" w:rsidP="009459F9">
            <w:pPr>
              <w:widowControl w:val="0"/>
              <w:autoSpaceDE w:val="0"/>
              <w:autoSpaceDN w:val="0"/>
              <w:adjustRightInd w:val="0"/>
              <w:rPr>
                <w:sz w:val="2"/>
                <w:szCs w:val="2"/>
              </w:rPr>
            </w:pPr>
          </w:p>
        </w:tc>
      </w:tr>
      <w:tr w:rsidR="00AA5816" w:rsidRPr="00441609">
        <w:trPr>
          <w:trHeight w:val="116"/>
        </w:trPr>
        <w:tc>
          <w:tcPr>
            <w:tcW w:w="80" w:type="dxa"/>
            <w:tcBorders>
              <w:top w:val="nil"/>
              <w:left w:val="single" w:sz="8" w:space="0" w:color="auto"/>
              <w:bottom w:val="nil"/>
              <w:right w:val="nil"/>
            </w:tcBorders>
            <w:shd w:val="clear" w:color="auto" w:fill="DFDFDF"/>
          </w:tcPr>
          <w:p w:rsidR="00AA5816" w:rsidRPr="00441609" w:rsidRDefault="00AA5816" w:rsidP="009459F9">
            <w:pPr>
              <w:widowControl w:val="0"/>
              <w:autoSpaceDE w:val="0"/>
              <w:autoSpaceDN w:val="0"/>
              <w:adjustRightInd w:val="0"/>
              <w:rPr>
                <w:sz w:val="10"/>
                <w:szCs w:val="10"/>
              </w:rPr>
            </w:pPr>
          </w:p>
        </w:tc>
        <w:tc>
          <w:tcPr>
            <w:tcW w:w="2580" w:type="dxa"/>
            <w:tcBorders>
              <w:top w:val="nil"/>
              <w:left w:val="nil"/>
              <w:bottom w:val="nil"/>
              <w:right w:val="single" w:sz="8" w:space="0" w:color="auto"/>
            </w:tcBorders>
            <w:shd w:val="clear" w:color="auto" w:fill="DFDFDF"/>
          </w:tcPr>
          <w:p w:rsidR="00AA5816" w:rsidRPr="00441609" w:rsidRDefault="00AA5816" w:rsidP="009459F9">
            <w:pPr>
              <w:widowControl w:val="0"/>
              <w:autoSpaceDE w:val="0"/>
              <w:autoSpaceDN w:val="0"/>
              <w:adjustRightInd w:val="0"/>
              <w:rPr>
                <w:sz w:val="10"/>
                <w:szCs w:val="10"/>
              </w:rPr>
            </w:pPr>
          </w:p>
        </w:tc>
        <w:tc>
          <w:tcPr>
            <w:tcW w:w="60" w:type="dxa"/>
            <w:tcBorders>
              <w:top w:val="nil"/>
              <w:left w:val="nil"/>
              <w:bottom w:val="nil"/>
              <w:right w:val="nil"/>
            </w:tcBorders>
            <w:shd w:val="clear" w:color="auto" w:fill="DFDFDF"/>
          </w:tcPr>
          <w:p w:rsidR="00AA5816" w:rsidRPr="00441609" w:rsidRDefault="00AA5816" w:rsidP="009459F9">
            <w:pPr>
              <w:widowControl w:val="0"/>
              <w:autoSpaceDE w:val="0"/>
              <w:autoSpaceDN w:val="0"/>
              <w:adjustRightInd w:val="0"/>
              <w:rPr>
                <w:sz w:val="10"/>
                <w:szCs w:val="10"/>
              </w:rPr>
            </w:pPr>
          </w:p>
        </w:tc>
        <w:tc>
          <w:tcPr>
            <w:tcW w:w="1460" w:type="dxa"/>
            <w:tcBorders>
              <w:top w:val="nil"/>
              <w:left w:val="nil"/>
              <w:bottom w:val="nil"/>
              <w:right w:val="single" w:sz="8" w:space="0" w:color="auto"/>
            </w:tcBorders>
            <w:shd w:val="clear" w:color="auto" w:fill="DFDFDF"/>
          </w:tcPr>
          <w:p w:rsidR="00AA5816" w:rsidRPr="00441609" w:rsidRDefault="00AA5816" w:rsidP="009459F9">
            <w:pPr>
              <w:widowControl w:val="0"/>
              <w:autoSpaceDE w:val="0"/>
              <w:autoSpaceDN w:val="0"/>
              <w:adjustRightInd w:val="0"/>
              <w:rPr>
                <w:sz w:val="10"/>
                <w:szCs w:val="10"/>
              </w:rPr>
            </w:pPr>
          </w:p>
        </w:tc>
        <w:tc>
          <w:tcPr>
            <w:tcW w:w="60" w:type="dxa"/>
            <w:tcBorders>
              <w:top w:val="nil"/>
              <w:left w:val="nil"/>
              <w:bottom w:val="nil"/>
              <w:right w:val="nil"/>
            </w:tcBorders>
            <w:shd w:val="clear" w:color="auto" w:fill="DFDFDF"/>
          </w:tcPr>
          <w:p w:rsidR="00AA5816" w:rsidRPr="00441609" w:rsidRDefault="00AA5816" w:rsidP="009459F9">
            <w:pPr>
              <w:widowControl w:val="0"/>
              <w:autoSpaceDE w:val="0"/>
              <w:autoSpaceDN w:val="0"/>
              <w:adjustRightInd w:val="0"/>
              <w:rPr>
                <w:sz w:val="10"/>
                <w:szCs w:val="10"/>
              </w:rPr>
            </w:pPr>
          </w:p>
        </w:tc>
        <w:tc>
          <w:tcPr>
            <w:tcW w:w="1220" w:type="dxa"/>
            <w:tcBorders>
              <w:top w:val="nil"/>
              <w:left w:val="nil"/>
              <w:bottom w:val="nil"/>
              <w:right w:val="single" w:sz="8" w:space="0" w:color="auto"/>
            </w:tcBorders>
            <w:shd w:val="clear" w:color="auto" w:fill="DFDFDF"/>
          </w:tcPr>
          <w:p w:rsidR="00AA5816" w:rsidRPr="00441609" w:rsidRDefault="00AA5816" w:rsidP="009459F9">
            <w:pPr>
              <w:widowControl w:val="0"/>
              <w:autoSpaceDE w:val="0"/>
              <w:autoSpaceDN w:val="0"/>
              <w:adjustRightInd w:val="0"/>
              <w:rPr>
                <w:sz w:val="10"/>
                <w:szCs w:val="10"/>
              </w:rPr>
            </w:pPr>
          </w:p>
        </w:tc>
        <w:tc>
          <w:tcPr>
            <w:tcW w:w="60" w:type="dxa"/>
            <w:tcBorders>
              <w:top w:val="nil"/>
              <w:left w:val="nil"/>
              <w:bottom w:val="nil"/>
              <w:right w:val="nil"/>
            </w:tcBorders>
            <w:shd w:val="clear" w:color="auto" w:fill="DFDFDF"/>
          </w:tcPr>
          <w:p w:rsidR="00AA5816" w:rsidRPr="00441609" w:rsidRDefault="00AA5816" w:rsidP="009459F9">
            <w:pPr>
              <w:widowControl w:val="0"/>
              <w:autoSpaceDE w:val="0"/>
              <w:autoSpaceDN w:val="0"/>
              <w:adjustRightInd w:val="0"/>
              <w:rPr>
                <w:sz w:val="10"/>
                <w:szCs w:val="10"/>
              </w:rPr>
            </w:pPr>
          </w:p>
        </w:tc>
        <w:tc>
          <w:tcPr>
            <w:tcW w:w="1120" w:type="dxa"/>
            <w:tcBorders>
              <w:top w:val="nil"/>
              <w:left w:val="nil"/>
              <w:bottom w:val="nil"/>
              <w:right w:val="nil"/>
            </w:tcBorders>
            <w:shd w:val="clear" w:color="auto" w:fill="DFDFDF"/>
          </w:tcPr>
          <w:p w:rsidR="00AA5816" w:rsidRPr="00441609" w:rsidRDefault="00AA5816" w:rsidP="009459F9">
            <w:pPr>
              <w:widowControl w:val="0"/>
              <w:autoSpaceDE w:val="0"/>
              <w:autoSpaceDN w:val="0"/>
              <w:adjustRightInd w:val="0"/>
              <w:rPr>
                <w:sz w:val="10"/>
                <w:szCs w:val="10"/>
              </w:rPr>
            </w:pPr>
          </w:p>
        </w:tc>
        <w:tc>
          <w:tcPr>
            <w:tcW w:w="100" w:type="dxa"/>
            <w:tcBorders>
              <w:top w:val="nil"/>
              <w:left w:val="nil"/>
              <w:bottom w:val="nil"/>
              <w:right w:val="single" w:sz="8" w:space="0" w:color="auto"/>
            </w:tcBorders>
            <w:shd w:val="clear" w:color="auto" w:fill="DFDFDF"/>
          </w:tcPr>
          <w:p w:rsidR="00AA5816" w:rsidRPr="00441609" w:rsidRDefault="00AA5816" w:rsidP="009459F9">
            <w:pPr>
              <w:widowControl w:val="0"/>
              <w:autoSpaceDE w:val="0"/>
              <w:autoSpaceDN w:val="0"/>
              <w:adjustRightInd w:val="0"/>
              <w:rPr>
                <w:sz w:val="10"/>
                <w:szCs w:val="10"/>
              </w:rPr>
            </w:pPr>
          </w:p>
        </w:tc>
        <w:tc>
          <w:tcPr>
            <w:tcW w:w="40" w:type="dxa"/>
            <w:tcBorders>
              <w:top w:val="nil"/>
              <w:left w:val="nil"/>
              <w:bottom w:val="nil"/>
              <w:right w:val="nil"/>
            </w:tcBorders>
            <w:shd w:val="clear" w:color="auto" w:fill="DFDFDF"/>
          </w:tcPr>
          <w:p w:rsidR="00AA5816" w:rsidRPr="00441609" w:rsidRDefault="00AA5816" w:rsidP="009459F9">
            <w:pPr>
              <w:widowControl w:val="0"/>
              <w:autoSpaceDE w:val="0"/>
              <w:autoSpaceDN w:val="0"/>
              <w:adjustRightInd w:val="0"/>
              <w:rPr>
                <w:sz w:val="10"/>
                <w:szCs w:val="10"/>
              </w:rPr>
            </w:pPr>
          </w:p>
        </w:tc>
        <w:tc>
          <w:tcPr>
            <w:tcW w:w="2620" w:type="dxa"/>
            <w:tcBorders>
              <w:top w:val="nil"/>
              <w:left w:val="nil"/>
              <w:bottom w:val="nil"/>
              <w:right w:val="single" w:sz="8" w:space="0" w:color="auto"/>
            </w:tcBorders>
            <w:shd w:val="clear" w:color="auto" w:fill="DFDFDF"/>
          </w:tcPr>
          <w:p w:rsidR="00AA5816" w:rsidRPr="00441609" w:rsidRDefault="00AA5816" w:rsidP="009459F9">
            <w:pPr>
              <w:widowControl w:val="0"/>
              <w:autoSpaceDE w:val="0"/>
              <w:autoSpaceDN w:val="0"/>
              <w:adjustRightInd w:val="0"/>
              <w:rPr>
                <w:sz w:val="10"/>
                <w:szCs w:val="10"/>
              </w:rPr>
            </w:pPr>
          </w:p>
        </w:tc>
        <w:tc>
          <w:tcPr>
            <w:tcW w:w="30" w:type="dxa"/>
            <w:tcBorders>
              <w:top w:val="nil"/>
              <w:left w:val="nil"/>
              <w:bottom w:val="nil"/>
              <w:right w:val="nil"/>
            </w:tcBorders>
          </w:tcPr>
          <w:p w:rsidR="00AA5816" w:rsidRPr="00441609" w:rsidRDefault="00AA5816" w:rsidP="009459F9">
            <w:pPr>
              <w:widowControl w:val="0"/>
              <w:autoSpaceDE w:val="0"/>
              <w:autoSpaceDN w:val="0"/>
              <w:adjustRightInd w:val="0"/>
              <w:rPr>
                <w:sz w:val="2"/>
                <w:szCs w:val="2"/>
              </w:rPr>
            </w:pPr>
          </w:p>
        </w:tc>
      </w:tr>
      <w:tr w:rsidR="00AA5816" w:rsidRPr="00441609">
        <w:trPr>
          <w:trHeight w:val="115"/>
        </w:trPr>
        <w:tc>
          <w:tcPr>
            <w:tcW w:w="80" w:type="dxa"/>
            <w:tcBorders>
              <w:top w:val="nil"/>
              <w:left w:val="single" w:sz="8" w:space="0" w:color="auto"/>
              <w:bottom w:val="single" w:sz="8" w:space="0" w:color="auto"/>
              <w:right w:val="nil"/>
            </w:tcBorders>
            <w:shd w:val="clear" w:color="auto" w:fill="DFDFDF"/>
          </w:tcPr>
          <w:p w:rsidR="00AA5816" w:rsidRPr="00441609" w:rsidRDefault="00AA5816" w:rsidP="009459F9">
            <w:pPr>
              <w:widowControl w:val="0"/>
              <w:autoSpaceDE w:val="0"/>
              <w:autoSpaceDN w:val="0"/>
              <w:adjustRightInd w:val="0"/>
              <w:rPr>
                <w:sz w:val="10"/>
                <w:szCs w:val="10"/>
              </w:rPr>
            </w:pPr>
          </w:p>
        </w:tc>
        <w:tc>
          <w:tcPr>
            <w:tcW w:w="2580" w:type="dxa"/>
            <w:tcBorders>
              <w:top w:val="nil"/>
              <w:left w:val="nil"/>
              <w:bottom w:val="single" w:sz="8" w:space="0" w:color="auto"/>
              <w:right w:val="single" w:sz="8" w:space="0" w:color="auto"/>
            </w:tcBorders>
            <w:shd w:val="clear" w:color="auto" w:fill="DFDFDF"/>
          </w:tcPr>
          <w:p w:rsidR="00AA5816" w:rsidRPr="00441609" w:rsidRDefault="00AA5816" w:rsidP="009459F9">
            <w:pPr>
              <w:widowControl w:val="0"/>
              <w:autoSpaceDE w:val="0"/>
              <w:autoSpaceDN w:val="0"/>
              <w:adjustRightInd w:val="0"/>
              <w:rPr>
                <w:sz w:val="10"/>
                <w:szCs w:val="10"/>
              </w:rPr>
            </w:pPr>
          </w:p>
        </w:tc>
        <w:tc>
          <w:tcPr>
            <w:tcW w:w="60" w:type="dxa"/>
            <w:tcBorders>
              <w:top w:val="nil"/>
              <w:left w:val="nil"/>
              <w:bottom w:val="single" w:sz="8" w:space="0" w:color="auto"/>
              <w:right w:val="nil"/>
            </w:tcBorders>
            <w:shd w:val="clear" w:color="auto" w:fill="DFDFDF"/>
          </w:tcPr>
          <w:p w:rsidR="00AA5816" w:rsidRPr="00441609" w:rsidRDefault="00AA5816" w:rsidP="009459F9">
            <w:pPr>
              <w:widowControl w:val="0"/>
              <w:autoSpaceDE w:val="0"/>
              <w:autoSpaceDN w:val="0"/>
              <w:adjustRightInd w:val="0"/>
              <w:rPr>
                <w:sz w:val="10"/>
                <w:szCs w:val="10"/>
              </w:rPr>
            </w:pPr>
          </w:p>
        </w:tc>
        <w:tc>
          <w:tcPr>
            <w:tcW w:w="1460" w:type="dxa"/>
            <w:tcBorders>
              <w:top w:val="nil"/>
              <w:left w:val="nil"/>
              <w:bottom w:val="single" w:sz="8" w:space="0" w:color="auto"/>
              <w:right w:val="single" w:sz="8" w:space="0" w:color="auto"/>
            </w:tcBorders>
            <w:shd w:val="clear" w:color="auto" w:fill="DFDFDF"/>
          </w:tcPr>
          <w:p w:rsidR="00AA5816" w:rsidRPr="00441609" w:rsidRDefault="00AA5816" w:rsidP="009459F9">
            <w:pPr>
              <w:widowControl w:val="0"/>
              <w:autoSpaceDE w:val="0"/>
              <w:autoSpaceDN w:val="0"/>
              <w:adjustRightInd w:val="0"/>
              <w:rPr>
                <w:sz w:val="10"/>
                <w:szCs w:val="10"/>
              </w:rPr>
            </w:pPr>
          </w:p>
        </w:tc>
        <w:tc>
          <w:tcPr>
            <w:tcW w:w="60" w:type="dxa"/>
            <w:tcBorders>
              <w:top w:val="nil"/>
              <w:left w:val="nil"/>
              <w:bottom w:val="single" w:sz="8" w:space="0" w:color="auto"/>
              <w:right w:val="nil"/>
            </w:tcBorders>
            <w:shd w:val="clear" w:color="auto" w:fill="DFDFDF"/>
          </w:tcPr>
          <w:p w:rsidR="00AA5816" w:rsidRPr="00441609" w:rsidRDefault="00AA5816" w:rsidP="009459F9">
            <w:pPr>
              <w:widowControl w:val="0"/>
              <w:autoSpaceDE w:val="0"/>
              <w:autoSpaceDN w:val="0"/>
              <w:adjustRightInd w:val="0"/>
              <w:rPr>
                <w:sz w:val="10"/>
                <w:szCs w:val="10"/>
              </w:rPr>
            </w:pPr>
          </w:p>
        </w:tc>
        <w:tc>
          <w:tcPr>
            <w:tcW w:w="1220" w:type="dxa"/>
            <w:tcBorders>
              <w:top w:val="nil"/>
              <w:left w:val="nil"/>
              <w:bottom w:val="single" w:sz="8" w:space="0" w:color="auto"/>
              <w:right w:val="single" w:sz="8" w:space="0" w:color="auto"/>
            </w:tcBorders>
            <w:shd w:val="clear" w:color="auto" w:fill="DFDFDF"/>
          </w:tcPr>
          <w:p w:rsidR="00AA5816" w:rsidRPr="00441609" w:rsidRDefault="00AA5816" w:rsidP="009459F9">
            <w:pPr>
              <w:widowControl w:val="0"/>
              <w:autoSpaceDE w:val="0"/>
              <w:autoSpaceDN w:val="0"/>
              <w:adjustRightInd w:val="0"/>
              <w:rPr>
                <w:sz w:val="10"/>
                <w:szCs w:val="10"/>
              </w:rPr>
            </w:pPr>
          </w:p>
        </w:tc>
        <w:tc>
          <w:tcPr>
            <w:tcW w:w="60" w:type="dxa"/>
            <w:tcBorders>
              <w:top w:val="nil"/>
              <w:left w:val="nil"/>
              <w:bottom w:val="single" w:sz="8" w:space="0" w:color="auto"/>
              <w:right w:val="nil"/>
            </w:tcBorders>
            <w:shd w:val="clear" w:color="auto" w:fill="DFDFDF"/>
          </w:tcPr>
          <w:p w:rsidR="00AA5816" w:rsidRPr="00441609" w:rsidRDefault="00AA5816" w:rsidP="009459F9">
            <w:pPr>
              <w:widowControl w:val="0"/>
              <w:autoSpaceDE w:val="0"/>
              <w:autoSpaceDN w:val="0"/>
              <w:adjustRightInd w:val="0"/>
              <w:rPr>
                <w:sz w:val="10"/>
                <w:szCs w:val="10"/>
              </w:rPr>
            </w:pPr>
          </w:p>
        </w:tc>
        <w:tc>
          <w:tcPr>
            <w:tcW w:w="1120" w:type="dxa"/>
            <w:tcBorders>
              <w:top w:val="nil"/>
              <w:left w:val="nil"/>
              <w:bottom w:val="single" w:sz="8" w:space="0" w:color="auto"/>
              <w:right w:val="nil"/>
            </w:tcBorders>
            <w:shd w:val="clear" w:color="auto" w:fill="DFDFDF"/>
          </w:tcPr>
          <w:p w:rsidR="00AA5816" w:rsidRPr="00441609" w:rsidRDefault="00AA5816" w:rsidP="009459F9">
            <w:pPr>
              <w:widowControl w:val="0"/>
              <w:autoSpaceDE w:val="0"/>
              <w:autoSpaceDN w:val="0"/>
              <w:adjustRightInd w:val="0"/>
              <w:rPr>
                <w:sz w:val="10"/>
                <w:szCs w:val="10"/>
              </w:rPr>
            </w:pPr>
          </w:p>
        </w:tc>
        <w:tc>
          <w:tcPr>
            <w:tcW w:w="100" w:type="dxa"/>
            <w:tcBorders>
              <w:top w:val="nil"/>
              <w:left w:val="nil"/>
              <w:bottom w:val="single" w:sz="8" w:space="0" w:color="auto"/>
              <w:right w:val="single" w:sz="8" w:space="0" w:color="auto"/>
            </w:tcBorders>
            <w:shd w:val="clear" w:color="auto" w:fill="DFDFDF"/>
          </w:tcPr>
          <w:p w:rsidR="00AA5816" w:rsidRPr="00441609" w:rsidRDefault="00AA5816" w:rsidP="009459F9">
            <w:pPr>
              <w:widowControl w:val="0"/>
              <w:autoSpaceDE w:val="0"/>
              <w:autoSpaceDN w:val="0"/>
              <w:adjustRightInd w:val="0"/>
              <w:rPr>
                <w:sz w:val="10"/>
                <w:szCs w:val="10"/>
              </w:rPr>
            </w:pPr>
          </w:p>
        </w:tc>
        <w:tc>
          <w:tcPr>
            <w:tcW w:w="40" w:type="dxa"/>
            <w:tcBorders>
              <w:top w:val="nil"/>
              <w:left w:val="nil"/>
              <w:bottom w:val="single" w:sz="8" w:space="0" w:color="auto"/>
              <w:right w:val="nil"/>
            </w:tcBorders>
            <w:shd w:val="clear" w:color="auto" w:fill="DFDFDF"/>
          </w:tcPr>
          <w:p w:rsidR="00AA5816" w:rsidRPr="00441609" w:rsidRDefault="00AA5816" w:rsidP="009459F9">
            <w:pPr>
              <w:widowControl w:val="0"/>
              <w:autoSpaceDE w:val="0"/>
              <w:autoSpaceDN w:val="0"/>
              <w:adjustRightInd w:val="0"/>
              <w:rPr>
                <w:sz w:val="10"/>
                <w:szCs w:val="10"/>
              </w:rPr>
            </w:pPr>
          </w:p>
        </w:tc>
        <w:tc>
          <w:tcPr>
            <w:tcW w:w="2620" w:type="dxa"/>
            <w:tcBorders>
              <w:top w:val="nil"/>
              <w:left w:val="nil"/>
              <w:bottom w:val="single" w:sz="8" w:space="0" w:color="auto"/>
              <w:right w:val="single" w:sz="8" w:space="0" w:color="auto"/>
            </w:tcBorders>
            <w:shd w:val="clear" w:color="auto" w:fill="DFDFDF"/>
          </w:tcPr>
          <w:p w:rsidR="00AA5816" w:rsidRPr="00441609" w:rsidRDefault="00AA5816" w:rsidP="009459F9">
            <w:pPr>
              <w:widowControl w:val="0"/>
              <w:autoSpaceDE w:val="0"/>
              <w:autoSpaceDN w:val="0"/>
              <w:adjustRightInd w:val="0"/>
              <w:rPr>
                <w:sz w:val="10"/>
                <w:szCs w:val="10"/>
              </w:rPr>
            </w:pPr>
          </w:p>
        </w:tc>
        <w:tc>
          <w:tcPr>
            <w:tcW w:w="30" w:type="dxa"/>
            <w:tcBorders>
              <w:top w:val="nil"/>
              <w:left w:val="nil"/>
              <w:bottom w:val="nil"/>
              <w:right w:val="nil"/>
            </w:tcBorders>
          </w:tcPr>
          <w:p w:rsidR="00AA5816" w:rsidRPr="00441609" w:rsidRDefault="00AA5816" w:rsidP="009459F9">
            <w:pPr>
              <w:widowControl w:val="0"/>
              <w:autoSpaceDE w:val="0"/>
              <w:autoSpaceDN w:val="0"/>
              <w:adjustRightInd w:val="0"/>
              <w:rPr>
                <w:sz w:val="2"/>
                <w:szCs w:val="2"/>
              </w:rPr>
            </w:pPr>
          </w:p>
        </w:tc>
      </w:tr>
      <w:tr w:rsidR="00AA5816" w:rsidRPr="00441609">
        <w:trPr>
          <w:trHeight w:val="202"/>
        </w:trPr>
        <w:tc>
          <w:tcPr>
            <w:tcW w:w="80" w:type="dxa"/>
            <w:tcBorders>
              <w:top w:val="nil"/>
              <w:left w:val="single" w:sz="8" w:space="0" w:color="auto"/>
              <w:bottom w:val="nil"/>
              <w:right w:val="nil"/>
            </w:tcBorders>
          </w:tcPr>
          <w:p w:rsidR="00AA5816" w:rsidRPr="00441609" w:rsidRDefault="00AA5816" w:rsidP="009459F9">
            <w:pPr>
              <w:widowControl w:val="0"/>
              <w:autoSpaceDE w:val="0"/>
              <w:autoSpaceDN w:val="0"/>
              <w:adjustRightInd w:val="0"/>
              <w:rPr>
                <w:sz w:val="17"/>
                <w:szCs w:val="17"/>
              </w:rPr>
            </w:pPr>
          </w:p>
        </w:tc>
        <w:tc>
          <w:tcPr>
            <w:tcW w:w="2580" w:type="dxa"/>
            <w:vMerge w:val="restart"/>
            <w:tcBorders>
              <w:top w:val="nil"/>
              <w:left w:val="nil"/>
              <w:bottom w:val="nil"/>
              <w:right w:val="single" w:sz="8" w:space="0" w:color="auto"/>
            </w:tcBorders>
          </w:tcPr>
          <w:p w:rsidR="00AA5816" w:rsidRPr="00441609" w:rsidRDefault="00AA5816" w:rsidP="009459F9">
            <w:pPr>
              <w:widowControl w:val="0"/>
              <w:autoSpaceDE w:val="0"/>
              <w:autoSpaceDN w:val="0"/>
              <w:adjustRightInd w:val="0"/>
            </w:pPr>
            <w:r w:rsidRPr="00441609">
              <w:rPr>
                <w:sz w:val="20"/>
                <w:szCs w:val="20"/>
              </w:rPr>
              <w:t xml:space="preserve">Metal </w:t>
            </w:r>
            <w:r>
              <w:rPr>
                <w:sz w:val="20"/>
                <w:szCs w:val="20"/>
              </w:rPr>
              <w:t>geri dönüşümü (kirlenme)</w:t>
            </w:r>
          </w:p>
        </w:tc>
        <w:tc>
          <w:tcPr>
            <w:tcW w:w="60" w:type="dxa"/>
            <w:tcBorders>
              <w:top w:val="nil"/>
              <w:left w:val="nil"/>
              <w:bottom w:val="nil"/>
              <w:right w:val="nil"/>
            </w:tcBorders>
          </w:tcPr>
          <w:p w:rsidR="00AA5816" w:rsidRPr="00441609" w:rsidRDefault="00AA5816" w:rsidP="009459F9">
            <w:pPr>
              <w:widowControl w:val="0"/>
              <w:autoSpaceDE w:val="0"/>
              <w:autoSpaceDN w:val="0"/>
              <w:adjustRightInd w:val="0"/>
              <w:rPr>
                <w:sz w:val="17"/>
                <w:szCs w:val="17"/>
              </w:rPr>
            </w:pPr>
          </w:p>
        </w:tc>
        <w:tc>
          <w:tcPr>
            <w:tcW w:w="1460" w:type="dxa"/>
            <w:vMerge w:val="restart"/>
            <w:tcBorders>
              <w:top w:val="nil"/>
              <w:left w:val="nil"/>
              <w:bottom w:val="nil"/>
              <w:right w:val="single" w:sz="8" w:space="0" w:color="auto"/>
            </w:tcBorders>
          </w:tcPr>
          <w:p w:rsidR="00AA5816" w:rsidRPr="00441609" w:rsidRDefault="00AA5816" w:rsidP="009459F9">
            <w:pPr>
              <w:widowControl w:val="0"/>
              <w:autoSpaceDE w:val="0"/>
              <w:autoSpaceDN w:val="0"/>
              <w:adjustRightInd w:val="0"/>
            </w:pPr>
            <w:r>
              <w:rPr>
                <w:sz w:val="20"/>
                <w:szCs w:val="20"/>
              </w:rPr>
              <w:t>Metal çalışma sıvılarının kullanımı</w:t>
            </w:r>
          </w:p>
        </w:tc>
        <w:tc>
          <w:tcPr>
            <w:tcW w:w="60" w:type="dxa"/>
            <w:tcBorders>
              <w:top w:val="nil"/>
              <w:left w:val="nil"/>
              <w:bottom w:val="nil"/>
              <w:right w:val="nil"/>
            </w:tcBorders>
          </w:tcPr>
          <w:p w:rsidR="00AA5816" w:rsidRPr="00441609" w:rsidRDefault="00AA5816" w:rsidP="009459F9">
            <w:pPr>
              <w:widowControl w:val="0"/>
              <w:autoSpaceDE w:val="0"/>
              <w:autoSpaceDN w:val="0"/>
              <w:adjustRightInd w:val="0"/>
              <w:rPr>
                <w:sz w:val="17"/>
                <w:szCs w:val="17"/>
              </w:rPr>
            </w:pPr>
          </w:p>
        </w:tc>
        <w:tc>
          <w:tcPr>
            <w:tcW w:w="1220" w:type="dxa"/>
            <w:tcBorders>
              <w:top w:val="nil"/>
              <w:left w:val="nil"/>
              <w:bottom w:val="nil"/>
              <w:right w:val="single" w:sz="8" w:space="0" w:color="auto"/>
            </w:tcBorders>
          </w:tcPr>
          <w:p w:rsidR="00AA5816" w:rsidRPr="00441609" w:rsidRDefault="00AA5816" w:rsidP="009459F9">
            <w:pPr>
              <w:widowControl w:val="0"/>
              <w:autoSpaceDE w:val="0"/>
              <w:autoSpaceDN w:val="0"/>
              <w:adjustRightInd w:val="0"/>
              <w:rPr>
                <w:sz w:val="17"/>
                <w:szCs w:val="17"/>
              </w:rPr>
            </w:pPr>
          </w:p>
        </w:tc>
        <w:tc>
          <w:tcPr>
            <w:tcW w:w="60" w:type="dxa"/>
            <w:tcBorders>
              <w:top w:val="nil"/>
              <w:left w:val="nil"/>
              <w:bottom w:val="nil"/>
              <w:right w:val="nil"/>
            </w:tcBorders>
          </w:tcPr>
          <w:p w:rsidR="00AA5816" w:rsidRPr="00441609" w:rsidRDefault="00AA5816" w:rsidP="009459F9">
            <w:pPr>
              <w:widowControl w:val="0"/>
              <w:autoSpaceDE w:val="0"/>
              <w:autoSpaceDN w:val="0"/>
              <w:adjustRightInd w:val="0"/>
              <w:rPr>
                <w:sz w:val="17"/>
                <w:szCs w:val="17"/>
              </w:rPr>
            </w:pPr>
          </w:p>
        </w:tc>
        <w:tc>
          <w:tcPr>
            <w:tcW w:w="1220" w:type="dxa"/>
            <w:gridSpan w:val="2"/>
            <w:vMerge w:val="restart"/>
            <w:tcBorders>
              <w:top w:val="nil"/>
              <w:left w:val="nil"/>
              <w:bottom w:val="nil"/>
              <w:right w:val="single" w:sz="8" w:space="0" w:color="auto"/>
            </w:tcBorders>
          </w:tcPr>
          <w:p w:rsidR="00AA5816" w:rsidRPr="00441609" w:rsidRDefault="00AA5816" w:rsidP="009459F9">
            <w:pPr>
              <w:widowControl w:val="0"/>
              <w:autoSpaceDE w:val="0"/>
              <w:autoSpaceDN w:val="0"/>
              <w:adjustRightInd w:val="0"/>
            </w:pPr>
            <w:r w:rsidRPr="00441609">
              <w:rPr>
                <w:sz w:val="20"/>
                <w:szCs w:val="20"/>
              </w:rPr>
              <w:t>F</w:t>
            </w:r>
            <w:r>
              <w:rPr>
                <w:sz w:val="12"/>
                <w:szCs w:val="12"/>
              </w:rPr>
              <w:t>atık_geridönüşüm_metal</w:t>
            </w:r>
            <w:r w:rsidRPr="00441609">
              <w:rPr>
                <w:sz w:val="20"/>
                <w:szCs w:val="20"/>
              </w:rPr>
              <w:t>= 0.564</w:t>
            </w:r>
          </w:p>
        </w:tc>
        <w:tc>
          <w:tcPr>
            <w:tcW w:w="40" w:type="dxa"/>
            <w:tcBorders>
              <w:top w:val="nil"/>
              <w:left w:val="nil"/>
              <w:bottom w:val="nil"/>
              <w:right w:val="nil"/>
            </w:tcBorders>
          </w:tcPr>
          <w:p w:rsidR="00AA5816" w:rsidRPr="00441609" w:rsidRDefault="00AA5816" w:rsidP="009459F9">
            <w:pPr>
              <w:widowControl w:val="0"/>
              <w:autoSpaceDE w:val="0"/>
              <w:autoSpaceDN w:val="0"/>
              <w:adjustRightInd w:val="0"/>
              <w:rPr>
                <w:sz w:val="17"/>
                <w:szCs w:val="17"/>
              </w:rPr>
            </w:pPr>
          </w:p>
        </w:tc>
        <w:tc>
          <w:tcPr>
            <w:tcW w:w="2620" w:type="dxa"/>
            <w:tcBorders>
              <w:top w:val="nil"/>
              <w:left w:val="nil"/>
              <w:bottom w:val="nil"/>
              <w:right w:val="single" w:sz="8" w:space="0" w:color="auto"/>
            </w:tcBorders>
          </w:tcPr>
          <w:p w:rsidR="00AA5816" w:rsidRPr="00441609" w:rsidRDefault="00AA5816" w:rsidP="009459F9">
            <w:pPr>
              <w:widowControl w:val="0"/>
              <w:autoSpaceDE w:val="0"/>
              <w:autoSpaceDN w:val="0"/>
              <w:adjustRightInd w:val="0"/>
              <w:spacing w:line="201" w:lineRule="exact"/>
            </w:pPr>
            <w:r w:rsidRPr="00441609">
              <w:rPr>
                <w:sz w:val="20"/>
                <w:szCs w:val="20"/>
              </w:rPr>
              <w:t xml:space="preserve">WD </w:t>
            </w:r>
            <w:r w:rsidRPr="00441609">
              <w:rPr>
                <w:rFonts w:ascii="Wingdings" w:hAnsi="Wingdings" w:cs="Wingdings"/>
                <w:sz w:val="20"/>
                <w:szCs w:val="20"/>
              </w:rPr>
              <w:t></w:t>
            </w:r>
            <w:r w:rsidRPr="00441609">
              <w:rPr>
                <w:sz w:val="20"/>
                <w:szCs w:val="20"/>
              </w:rPr>
              <w:t xml:space="preserve"> </w:t>
            </w:r>
            <w:r>
              <w:rPr>
                <w:sz w:val="20"/>
                <w:szCs w:val="20"/>
              </w:rPr>
              <w:t>dağınık kullanım, çevrede açık imha</w:t>
            </w:r>
            <w:r w:rsidRPr="00441609">
              <w:rPr>
                <w:sz w:val="20"/>
                <w:szCs w:val="20"/>
              </w:rPr>
              <w:t xml:space="preserve"> </w:t>
            </w:r>
          </w:p>
        </w:tc>
        <w:tc>
          <w:tcPr>
            <w:tcW w:w="30" w:type="dxa"/>
            <w:tcBorders>
              <w:top w:val="nil"/>
              <w:left w:val="nil"/>
              <w:bottom w:val="nil"/>
              <w:right w:val="nil"/>
            </w:tcBorders>
          </w:tcPr>
          <w:p w:rsidR="00AA5816" w:rsidRPr="00441609" w:rsidRDefault="00AA5816" w:rsidP="009459F9">
            <w:pPr>
              <w:widowControl w:val="0"/>
              <w:autoSpaceDE w:val="0"/>
              <w:autoSpaceDN w:val="0"/>
              <w:adjustRightInd w:val="0"/>
              <w:rPr>
                <w:sz w:val="2"/>
                <w:szCs w:val="2"/>
              </w:rPr>
            </w:pPr>
          </w:p>
        </w:tc>
      </w:tr>
      <w:tr w:rsidR="00AA5816" w:rsidRPr="00441609">
        <w:trPr>
          <w:trHeight w:val="116"/>
        </w:trPr>
        <w:tc>
          <w:tcPr>
            <w:tcW w:w="80" w:type="dxa"/>
            <w:tcBorders>
              <w:top w:val="nil"/>
              <w:left w:val="single" w:sz="8" w:space="0" w:color="auto"/>
              <w:bottom w:val="nil"/>
              <w:right w:val="nil"/>
            </w:tcBorders>
          </w:tcPr>
          <w:p w:rsidR="00AA5816" w:rsidRPr="00441609" w:rsidRDefault="00AA5816" w:rsidP="009459F9">
            <w:pPr>
              <w:widowControl w:val="0"/>
              <w:autoSpaceDE w:val="0"/>
              <w:autoSpaceDN w:val="0"/>
              <w:adjustRightInd w:val="0"/>
              <w:rPr>
                <w:sz w:val="10"/>
                <w:szCs w:val="10"/>
              </w:rPr>
            </w:pPr>
          </w:p>
        </w:tc>
        <w:tc>
          <w:tcPr>
            <w:tcW w:w="2580" w:type="dxa"/>
            <w:vMerge/>
            <w:tcBorders>
              <w:top w:val="nil"/>
              <w:left w:val="nil"/>
              <w:bottom w:val="nil"/>
              <w:right w:val="single" w:sz="8" w:space="0" w:color="auto"/>
            </w:tcBorders>
          </w:tcPr>
          <w:p w:rsidR="00AA5816" w:rsidRPr="00441609" w:rsidRDefault="00AA5816" w:rsidP="009459F9">
            <w:pPr>
              <w:widowControl w:val="0"/>
              <w:autoSpaceDE w:val="0"/>
              <w:autoSpaceDN w:val="0"/>
              <w:adjustRightInd w:val="0"/>
              <w:rPr>
                <w:sz w:val="10"/>
                <w:szCs w:val="10"/>
              </w:rPr>
            </w:pPr>
          </w:p>
        </w:tc>
        <w:tc>
          <w:tcPr>
            <w:tcW w:w="60" w:type="dxa"/>
            <w:tcBorders>
              <w:top w:val="nil"/>
              <w:left w:val="nil"/>
              <w:bottom w:val="nil"/>
              <w:right w:val="nil"/>
            </w:tcBorders>
          </w:tcPr>
          <w:p w:rsidR="00AA5816" w:rsidRPr="00441609" w:rsidRDefault="00AA5816" w:rsidP="009459F9">
            <w:pPr>
              <w:widowControl w:val="0"/>
              <w:autoSpaceDE w:val="0"/>
              <w:autoSpaceDN w:val="0"/>
              <w:adjustRightInd w:val="0"/>
              <w:rPr>
                <w:sz w:val="10"/>
                <w:szCs w:val="10"/>
              </w:rPr>
            </w:pPr>
          </w:p>
        </w:tc>
        <w:tc>
          <w:tcPr>
            <w:tcW w:w="1460" w:type="dxa"/>
            <w:vMerge/>
            <w:tcBorders>
              <w:top w:val="nil"/>
              <w:left w:val="nil"/>
              <w:bottom w:val="nil"/>
              <w:right w:val="single" w:sz="8" w:space="0" w:color="auto"/>
            </w:tcBorders>
          </w:tcPr>
          <w:p w:rsidR="00AA5816" w:rsidRPr="00441609" w:rsidRDefault="00AA5816" w:rsidP="009459F9">
            <w:pPr>
              <w:widowControl w:val="0"/>
              <w:autoSpaceDE w:val="0"/>
              <w:autoSpaceDN w:val="0"/>
              <w:adjustRightInd w:val="0"/>
              <w:rPr>
                <w:sz w:val="10"/>
                <w:szCs w:val="10"/>
              </w:rPr>
            </w:pPr>
          </w:p>
        </w:tc>
        <w:tc>
          <w:tcPr>
            <w:tcW w:w="60" w:type="dxa"/>
            <w:tcBorders>
              <w:top w:val="nil"/>
              <w:left w:val="nil"/>
              <w:bottom w:val="nil"/>
              <w:right w:val="nil"/>
            </w:tcBorders>
          </w:tcPr>
          <w:p w:rsidR="00AA5816" w:rsidRPr="00441609" w:rsidRDefault="00AA5816" w:rsidP="009459F9">
            <w:pPr>
              <w:widowControl w:val="0"/>
              <w:autoSpaceDE w:val="0"/>
              <w:autoSpaceDN w:val="0"/>
              <w:adjustRightInd w:val="0"/>
              <w:rPr>
                <w:sz w:val="10"/>
                <w:szCs w:val="10"/>
              </w:rPr>
            </w:pPr>
          </w:p>
        </w:tc>
        <w:tc>
          <w:tcPr>
            <w:tcW w:w="1220" w:type="dxa"/>
            <w:tcBorders>
              <w:top w:val="nil"/>
              <w:left w:val="nil"/>
              <w:bottom w:val="nil"/>
              <w:right w:val="single" w:sz="8" w:space="0" w:color="auto"/>
            </w:tcBorders>
          </w:tcPr>
          <w:p w:rsidR="00AA5816" w:rsidRPr="00441609" w:rsidRDefault="00AA5816" w:rsidP="009459F9">
            <w:pPr>
              <w:widowControl w:val="0"/>
              <w:autoSpaceDE w:val="0"/>
              <w:autoSpaceDN w:val="0"/>
              <w:adjustRightInd w:val="0"/>
            </w:pPr>
            <w:r w:rsidRPr="00441609">
              <w:rPr>
                <w:sz w:val="20"/>
                <w:szCs w:val="20"/>
              </w:rPr>
              <w:t>DU: 56.4</w:t>
            </w:r>
          </w:p>
        </w:tc>
        <w:tc>
          <w:tcPr>
            <w:tcW w:w="60" w:type="dxa"/>
            <w:tcBorders>
              <w:top w:val="nil"/>
              <w:left w:val="nil"/>
              <w:bottom w:val="nil"/>
              <w:right w:val="nil"/>
            </w:tcBorders>
          </w:tcPr>
          <w:p w:rsidR="00AA5816" w:rsidRPr="00441609" w:rsidRDefault="00AA5816" w:rsidP="009459F9">
            <w:pPr>
              <w:widowControl w:val="0"/>
              <w:autoSpaceDE w:val="0"/>
              <w:autoSpaceDN w:val="0"/>
              <w:adjustRightInd w:val="0"/>
              <w:rPr>
                <w:sz w:val="10"/>
                <w:szCs w:val="10"/>
              </w:rPr>
            </w:pPr>
          </w:p>
        </w:tc>
        <w:tc>
          <w:tcPr>
            <w:tcW w:w="1220" w:type="dxa"/>
            <w:gridSpan w:val="2"/>
            <w:vMerge/>
            <w:tcBorders>
              <w:top w:val="nil"/>
              <w:left w:val="nil"/>
              <w:bottom w:val="nil"/>
              <w:right w:val="single" w:sz="8" w:space="0" w:color="auto"/>
            </w:tcBorders>
          </w:tcPr>
          <w:p w:rsidR="00AA5816" w:rsidRPr="00441609" w:rsidRDefault="00AA5816" w:rsidP="009459F9">
            <w:pPr>
              <w:widowControl w:val="0"/>
              <w:autoSpaceDE w:val="0"/>
              <w:autoSpaceDN w:val="0"/>
              <w:adjustRightInd w:val="0"/>
              <w:rPr>
                <w:sz w:val="10"/>
                <w:szCs w:val="10"/>
              </w:rPr>
            </w:pPr>
          </w:p>
        </w:tc>
        <w:tc>
          <w:tcPr>
            <w:tcW w:w="40" w:type="dxa"/>
            <w:tcBorders>
              <w:top w:val="nil"/>
              <w:left w:val="nil"/>
              <w:bottom w:val="nil"/>
              <w:right w:val="nil"/>
            </w:tcBorders>
          </w:tcPr>
          <w:p w:rsidR="00AA5816" w:rsidRPr="00441609" w:rsidRDefault="00AA5816" w:rsidP="009459F9">
            <w:pPr>
              <w:widowControl w:val="0"/>
              <w:autoSpaceDE w:val="0"/>
              <w:autoSpaceDN w:val="0"/>
              <w:adjustRightInd w:val="0"/>
              <w:rPr>
                <w:sz w:val="10"/>
                <w:szCs w:val="10"/>
              </w:rPr>
            </w:pPr>
          </w:p>
        </w:tc>
        <w:tc>
          <w:tcPr>
            <w:tcW w:w="2620" w:type="dxa"/>
            <w:tcBorders>
              <w:top w:val="nil"/>
              <w:left w:val="nil"/>
              <w:bottom w:val="nil"/>
              <w:right w:val="single" w:sz="8" w:space="0" w:color="auto"/>
            </w:tcBorders>
          </w:tcPr>
          <w:p w:rsidR="00AA5816" w:rsidRPr="00441609" w:rsidRDefault="00AA5816" w:rsidP="009459F9">
            <w:pPr>
              <w:widowControl w:val="0"/>
              <w:autoSpaceDE w:val="0"/>
              <w:autoSpaceDN w:val="0"/>
              <w:adjustRightInd w:val="0"/>
            </w:pPr>
          </w:p>
        </w:tc>
        <w:tc>
          <w:tcPr>
            <w:tcW w:w="30" w:type="dxa"/>
            <w:tcBorders>
              <w:top w:val="nil"/>
              <w:left w:val="nil"/>
              <w:bottom w:val="nil"/>
              <w:right w:val="nil"/>
            </w:tcBorders>
          </w:tcPr>
          <w:p w:rsidR="00AA5816" w:rsidRPr="00441609" w:rsidRDefault="00AA5816" w:rsidP="009459F9">
            <w:pPr>
              <w:widowControl w:val="0"/>
              <w:autoSpaceDE w:val="0"/>
              <w:autoSpaceDN w:val="0"/>
              <w:adjustRightInd w:val="0"/>
              <w:rPr>
                <w:sz w:val="2"/>
                <w:szCs w:val="2"/>
              </w:rPr>
            </w:pPr>
          </w:p>
        </w:tc>
      </w:tr>
      <w:tr w:rsidR="00AA5816" w:rsidRPr="00441609">
        <w:trPr>
          <w:trHeight w:val="107"/>
        </w:trPr>
        <w:tc>
          <w:tcPr>
            <w:tcW w:w="80" w:type="dxa"/>
            <w:tcBorders>
              <w:top w:val="nil"/>
              <w:left w:val="single" w:sz="8" w:space="0" w:color="auto"/>
              <w:bottom w:val="single" w:sz="8" w:space="0" w:color="auto"/>
              <w:right w:val="nil"/>
            </w:tcBorders>
            <w:vAlign w:val="bottom"/>
          </w:tcPr>
          <w:p w:rsidR="00AA5816" w:rsidRPr="00441609" w:rsidRDefault="00AA5816" w:rsidP="009459F9">
            <w:pPr>
              <w:widowControl w:val="0"/>
              <w:autoSpaceDE w:val="0"/>
              <w:autoSpaceDN w:val="0"/>
              <w:adjustRightInd w:val="0"/>
              <w:rPr>
                <w:sz w:val="9"/>
                <w:szCs w:val="9"/>
              </w:rPr>
            </w:pPr>
          </w:p>
        </w:tc>
        <w:tc>
          <w:tcPr>
            <w:tcW w:w="2580" w:type="dxa"/>
            <w:tcBorders>
              <w:top w:val="nil"/>
              <w:left w:val="nil"/>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9"/>
                <w:szCs w:val="9"/>
              </w:rPr>
            </w:pPr>
          </w:p>
        </w:tc>
        <w:tc>
          <w:tcPr>
            <w:tcW w:w="60" w:type="dxa"/>
            <w:tcBorders>
              <w:top w:val="nil"/>
              <w:left w:val="nil"/>
              <w:bottom w:val="single" w:sz="8" w:space="0" w:color="auto"/>
              <w:right w:val="nil"/>
            </w:tcBorders>
            <w:vAlign w:val="bottom"/>
          </w:tcPr>
          <w:p w:rsidR="00AA5816" w:rsidRPr="00441609" w:rsidRDefault="00AA5816" w:rsidP="009459F9">
            <w:pPr>
              <w:widowControl w:val="0"/>
              <w:autoSpaceDE w:val="0"/>
              <w:autoSpaceDN w:val="0"/>
              <w:adjustRightInd w:val="0"/>
              <w:rPr>
                <w:sz w:val="9"/>
                <w:szCs w:val="9"/>
              </w:rPr>
            </w:pPr>
          </w:p>
        </w:tc>
        <w:tc>
          <w:tcPr>
            <w:tcW w:w="1460" w:type="dxa"/>
            <w:tcBorders>
              <w:top w:val="nil"/>
              <w:left w:val="nil"/>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9"/>
                <w:szCs w:val="9"/>
              </w:rPr>
            </w:pPr>
          </w:p>
        </w:tc>
        <w:tc>
          <w:tcPr>
            <w:tcW w:w="60" w:type="dxa"/>
            <w:tcBorders>
              <w:top w:val="nil"/>
              <w:left w:val="nil"/>
              <w:bottom w:val="single" w:sz="8" w:space="0" w:color="auto"/>
              <w:right w:val="nil"/>
            </w:tcBorders>
            <w:vAlign w:val="bottom"/>
          </w:tcPr>
          <w:p w:rsidR="00AA5816" w:rsidRPr="00441609" w:rsidRDefault="00AA5816" w:rsidP="009459F9">
            <w:pPr>
              <w:widowControl w:val="0"/>
              <w:autoSpaceDE w:val="0"/>
              <w:autoSpaceDN w:val="0"/>
              <w:adjustRightInd w:val="0"/>
              <w:rPr>
                <w:sz w:val="9"/>
                <w:szCs w:val="9"/>
              </w:rPr>
            </w:pPr>
          </w:p>
        </w:tc>
        <w:tc>
          <w:tcPr>
            <w:tcW w:w="1220" w:type="dxa"/>
            <w:tcBorders>
              <w:top w:val="nil"/>
              <w:left w:val="nil"/>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9"/>
                <w:szCs w:val="9"/>
              </w:rPr>
            </w:pPr>
          </w:p>
        </w:tc>
        <w:tc>
          <w:tcPr>
            <w:tcW w:w="60" w:type="dxa"/>
            <w:tcBorders>
              <w:top w:val="nil"/>
              <w:left w:val="nil"/>
              <w:bottom w:val="single" w:sz="8" w:space="0" w:color="auto"/>
              <w:right w:val="nil"/>
            </w:tcBorders>
            <w:vAlign w:val="bottom"/>
          </w:tcPr>
          <w:p w:rsidR="00AA5816" w:rsidRPr="00441609" w:rsidRDefault="00AA5816" w:rsidP="009459F9">
            <w:pPr>
              <w:widowControl w:val="0"/>
              <w:autoSpaceDE w:val="0"/>
              <w:autoSpaceDN w:val="0"/>
              <w:adjustRightInd w:val="0"/>
              <w:rPr>
                <w:sz w:val="9"/>
                <w:szCs w:val="9"/>
              </w:rPr>
            </w:pPr>
          </w:p>
        </w:tc>
        <w:tc>
          <w:tcPr>
            <w:tcW w:w="1120" w:type="dxa"/>
            <w:tcBorders>
              <w:top w:val="nil"/>
              <w:left w:val="nil"/>
              <w:bottom w:val="single" w:sz="8" w:space="0" w:color="auto"/>
              <w:right w:val="nil"/>
            </w:tcBorders>
            <w:vAlign w:val="bottom"/>
          </w:tcPr>
          <w:p w:rsidR="00AA5816" w:rsidRPr="00441609" w:rsidRDefault="00AA5816" w:rsidP="009459F9">
            <w:pPr>
              <w:widowControl w:val="0"/>
              <w:autoSpaceDE w:val="0"/>
              <w:autoSpaceDN w:val="0"/>
              <w:adjustRightInd w:val="0"/>
              <w:rPr>
                <w:sz w:val="9"/>
                <w:szCs w:val="9"/>
              </w:rPr>
            </w:pPr>
          </w:p>
        </w:tc>
        <w:tc>
          <w:tcPr>
            <w:tcW w:w="100" w:type="dxa"/>
            <w:tcBorders>
              <w:top w:val="nil"/>
              <w:left w:val="nil"/>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9"/>
                <w:szCs w:val="9"/>
              </w:rPr>
            </w:pPr>
          </w:p>
        </w:tc>
        <w:tc>
          <w:tcPr>
            <w:tcW w:w="40" w:type="dxa"/>
            <w:tcBorders>
              <w:top w:val="nil"/>
              <w:left w:val="nil"/>
              <w:bottom w:val="single" w:sz="8" w:space="0" w:color="auto"/>
              <w:right w:val="nil"/>
            </w:tcBorders>
            <w:vAlign w:val="bottom"/>
          </w:tcPr>
          <w:p w:rsidR="00AA5816" w:rsidRPr="00441609" w:rsidRDefault="00AA5816" w:rsidP="009459F9">
            <w:pPr>
              <w:widowControl w:val="0"/>
              <w:autoSpaceDE w:val="0"/>
              <w:autoSpaceDN w:val="0"/>
              <w:adjustRightInd w:val="0"/>
              <w:rPr>
                <w:sz w:val="9"/>
                <w:szCs w:val="9"/>
              </w:rPr>
            </w:pPr>
          </w:p>
        </w:tc>
        <w:tc>
          <w:tcPr>
            <w:tcW w:w="2620" w:type="dxa"/>
            <w:tcBorders>
              <w:top w:val="nil"/>
              <w:left w:val="nil"/>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9"/>
                <w:szCs w:val="9"/>
              </w:rPr>
            </w:pPr>
          </w:p>
        </w:tc>
        <w:tc>
          <w:tcPr>
            <w:tcW w:w="30" w:type="dxa"/>
            <w:tcBorders>
              <w:top w:val="nil"/>
              <w:left w:val="nil"/>
              <w:bottom w:val="nil"/>
              <w:right w:val="nil"/>
            </w:tcBorders>
            <w:vAlign w:val="bottom"/>
          </w:tcPr>
          <w:p w:rsidR="00AA5816" w:rsidRPr="00441609" w:rsidRDefault="00AA5816" w:rsidP="009459F9">
            <w:pPr>
              <w:widowControl w:val="0"/>
              <w:autoSpaceDE w:val="0"/>
              <w:autoSpaceDN w:val="0"/>
              <w:adjustRightInd w:val="0"/>
              <w:rPr>
                <w:sz w:val="2"/>
                <w:szCs w:val="2"/>
              </w:rPr>
            </w:pPr>
          </w:p>
        </w:tc>
      </w:tr>
    </w:tbl>
    <w:p w:rsidR="00AA5816" w:rsidRDefault="00AA5816" w:rsidP="00630A1B">
      <w:pPr>
        <w:widowControl w:val="0"/>
        <w:autoSpaceDE w:val="0"/>
        <w:autoSpaceDN w:val="0"/>
        <w:adjustRightInd w:val="0"/>
        <w:spacing w:line="200" w:lineRule="exact"/>
      </w:pPr>
    </w:p>
    <w:p w:rsidR="00AA5816" w:rsidRPr="003E123B" w:rsidRDefault="00AA5816" w:rsidP="003E123B">
      <w:pPr>
        <w:widowControl w:val="0"/>
        <w:autoSpaceDE w:val="0"/>
        <w:autoSpaceDN w:val="0"/>
        <w:adjustRightInd w:val="0"/>
        <w:spacing w:line="360" w:lineRule="auto"/>
        <w:jc w:val="both"/>
        <w:rPr>
          <w:sz w:val="23"/>
          <w:szCs w:val="23"/>
        </w:rPr>
      </w:pPr>
    </w:p>
    <w:p w:rsidR="00AA5816" w:rsidRPr="003E123B" w:rsidRDefault="00AA5816" w:rsidP="006E3567">
      <w:pPr>
        <w:widowControl w:val="0"/>
        <w:numPr>
          <w:ilvl w:val="0"/>
          <w:numId w:val="67"/>
        </w:numPr>
        <w:tabs>
          <w:tab w:val="clear" w:pos="720"/>
          <w:tab w:val="num" w:pos="760"/>
        </w:tabs>
        <w:overflowPunct w:val="0"/>
        <w:autoSpaceDE w:val="0"/>
        <w:autoSpaceDN w:val="0"/>
        <w:adjustRightInd w:val="0"/>
        <w:spacing w:line="360" w:lineRule="auto"/>
        <w:ind w:left="760" w:hanging="726"/>
        <w:jc w:val="both"/>
        <w:rPr>
          <w:b/>
          <w:bCs/>
          <w:sz w:val="23"/>
          <w:szCs w:val="23"/>
        </w:rPr>
      </w:pPr>
      <w:r>
        <w:rPr>
          <w:b/>
          <w:bCs/>
          <w:sz w:val="23"/>
          <w:szCs w:val="23"/>
        </w:rPr>
        <w:t>Değerlendirme tipi</w:t>
      </w:r>
      <w:r w:rsidRPr="003E123B">
        <w:rPr>
          <w:b/>
          <w:bCs/>
          <w:sz w:val="23"/>
          <w:szCs w:val="23"/>
        </w:rPr>
        <w:t>nde göz önüne alınması gerekenler</w:t>
      </w:r>
    </w:p>
    <w:p w:rsidR="00AA5816" w:rsidRPr="003E123B" w:rsidRDefault="00AA5816" w:rsidP="001C3ECB">
      <w:pPr>
        <w:widowControl w:val="0"/>
        <w:overflowPunct w:val="0"/>
        <w:autoSpaceDE w:val="0"/>
        <w:autoSpaceDN w:val="0"/>
        <w:adjustRightInd w:val="0"/>
        <w:ind w:left="34"/>
        <w:jc w:val="both"/>
        <w:rPr>
          <w:sz w:val="23"/>
          <w:szCs w:val="23"/>
        </w:rPr>
      </w:pPr>
      <w:r w:rsidRPr="003E123B">
        <w:rPr>
          <w:sz w:val="23"/>
          <w:szCs w:val="23"/>
        </w:rPr>
        <w:t xml:space="preserve">Dikkate alınan tüm atık bertaraf işlemleri için salınım tahminlemesi rehberin yaklaşımının nasıl uygulanacağını göstermek için önerilen değerler kullanılarak örneklendirilmiştir. Ancak, rehberde açıklandığı gibi,  nitel maruz kalma tahmin ve risk karekterizasyonu ihtiyacına karar verebilmek veya nicel değerlendirmenin mi daha uygun olacağına karar vermek için olgu bazında sonuçlara varılması </w:t>
      </w:r>
      <w:r w:rsidRPr="003E123B">
        <w:rPr>
          <w:sz w:val="23"/>
          <w:szCs w:val="23"/>
        </w:rPr>
        <w:lastRenderedPageBreak/>
        <w:t>gerekir.</w:t>
      </w:r>
    </w:p>
    <w:p w:rsidR="00AA5816" w:rsidRPr="003E123B" w:rsidRDefault="00AA5816" w:rsidP="001C3ECB">
      <w:pPr>
        <w:widowControl w:val="0"/>
        <w:autoSpaceDE w:val="0"/>
        <w:autoSpaceDN w:val="0"/>
        <w:adjustRightInd w:val="0"/>
        <w:jc w:val="both"/>
        <w:rPr>
          <w:sz w:val="23"/>
          <w:szCs w:val="23"/>
        </w:rPr>
      </w:pPr>
      <w:r w:rsidRPr="003E123B">
        <w:rPr>
          <w:sz w:val="23"/>
          <w:szCs w:val="23"/>
        </w:rPr>
        <w:t>Yakma ve gömme için çok iyi tanımlanmış Avrupa Birliği standartları mevcuttur ve nicel bir değerlendirme atık bertaraf sonuçalrını desteklemek için daha uygun olabilir. Bu yüzden, aşağıda betimlenen  yaklaşımın nicel argumanlarla yer değiştirmesi gerekebilir.</w:t>
      </w:r>
    </w:p>
    <w:p w:rsidR="00AA5816" w:rsidRPr="003E123B" w:rsidRDefault="00AA5816" w:rsidP="001C3ECB">
      <w:pPr>
        <w:widowControl w:val="0"/>
        <w:autoSpaceDE w:val="0"/>
        <w:autoSpaceDN w:val="0"/>
        <w:adjustRightInd w:val="0"/>
        <w:jc w:val="both"/>
        <w:rPr>
          <w:sz w:val="23"/>
          <w:szCs w:val="23"/>
        </w:rPr>
      </w:pPr>
      <w:r w:rsidRPr="003E123B">
        <w:rPr>
          <w:sz w:val="23"/>
          <w:szCs w:val="23"/>
        </w:rPr>
        <w:t>İnşaat atığı, geri dönüşüm ve ayrıştırma senaryoları için, ya Avrupa Birliği standartları olmadığı veya işlemin karakteri nitel maruz kalma değerlendirme gerektiğinden, nitel değerlendirme yapılmalıdır.</w:t>
      </w:r>
    </w:p>
    <w:p w:rsidR="00AA5816" w:rsidRPr="003E123B" w:rsidRDefault="00AA5816" w:rsidP="001C3ECB">
      <w:pPr>
        <w:widowControl w:val="0"/>
        <w:autoSpaceDE w:val="0"/>
        <w:autoSpaceDN w:val="0"/>
        <w:adjustRightInd w:val="0"/>
        <w:jc w:val="both"/>
        <w:rPr>
          <w:sz w:val="23"/>
          <w:szCs w:val="23"/>
        </w:rPr>
      </w:pPr>
    </w:p>
    <w:p w:rsidR="00AA5816" w:rsidRPr="003E123B" w:rsidRDefault="00AA5816" w:rsidP="006E3567">
      <w:pPr>
        <w:widowControl w:val="0"/>
        <w:numPr>
          <w:ilvl w:val="0"/>
          <w:numId w:val="68"/>
        </w:numPr>
        <w:tabs>
          <w:tab w:val="clear" w:pos="720"/>
          <w:tab w:val="num" w:pos="760"/>
        </w:tabs>
        <w:overflowPunct w:val="0"/>
        <w:autoSpaceDE w:val="0"/>
        <w:autoSpaceDN w:val="0"/>
        <w:adjustRightInd w:val="0"/>
        <w:ind w:left="760" w:hanging="726"/>
        <w:jc w:val="both"/>
        <w:rPr>
          <w:b/>
          <w:bCs/>
          <w:sz w:val="23"/>
          <w:szCs w:val="23"/>
        </w:rPr>
      </w:pPr>
      <w:r w:rsidRPr="003E123B">
        <w:rPr>
          <w:b/>
          <w:bCs/>
          <w:sz w:val="23"/>
          <w:szCs w:val="23"/>
        </w:rPr>
        <w:t xml:space="preserve">Salınımların tahminlemesinde kullanılan denklemler </w:t>
      </w:r>
    </w:p>
    <w:p w:rsidR="00AA5816" w:rsidRPr="003E123B" w:rsidRDefault="00AA5816" w:rsidP="001C3ECB">
      <w:pPr>
        <w:widowControl w:val="0"/>
        <w:overflowPunct w:val="0"/>
        <w:autoSpaceDE w:val="0"/>
        <w:autoSpaceDN w:val="0"/>
        <w:adjustRightInd w:val="0"/>
        <w:ind w:right="20"/>
        <w:jc w:val="both"/>
        <w:rPr>
          <w:sz w:val="23"/>
          <w:szCs w:val="23"/>
        </w:rPr>
      </w:pPr>
      <w:r w:rsidRPr="003E123B">
        <w:rPr>
          <w:sz w:val="23"/>
          <w:szCs w:val="23"/>
        </w:rPr>
        <w:t>Denklem 1, yerel ölçekte atık bertaraf tesisinde bertaraf edilen azami madde miktarını tahmilemede kullanılır (varsayılan ihtiyatlı değerlendirme).</w:t>
      </w:r>
    </w:p>
    <w:p w:rsidR="00AA5816" w:rsidRPr="003E123B" w:rsidRDefault="00AA5816" w:rsidP="001C3ECB">
      <w:pPr>
        <w:widowControl w:val="0"/>
        <w:autoSpaceDE w:val="0"/>
        <w:autoSpaceDN w:val="0"/>
        <w:adjustRightInd w:val="0"/>
        <w:jc w:val="both"/>
        <w:rPr>
          <w:sz w:val="23"/>
          <w:szCs w:val="23"/>
        </w:rPr>
      </w:pPr>
    </w:p>
    <w:p w:rsidR="00AA5816" w:rsidRDefault="00AA5816" w:rsidP="001C3ECB">
      <w:pPr>
        <w:widowControl w:val="0"/>
        <w:autoSpaceDE w:val="0"/>
        <w:autoSpaceDN w:val="0"/>
        <w:adjustRightInd w:val="0"/>
        <w:ind w:left="40"/>
        <w:jc w:val="both"/>
      </w:pPr>
      <w:r w:rsidRPr="003E123B">
        <w:rPr>
          <w:b/>
          <w:bCs/>
          <w:i/>
          <w:iCs/>
          <w:sz w:val="23"/>
          <w:szCs w:val="23"/>
        </w:rPr>
        <w:t xml:space="preserve">Denklem </w:t>
      </w:r>
      <w:r w:rsidRPr="00C12DF8">
        <w:rPr>
          <w:b/>
          <w:bCs/>
          <w:i/>
          <w:iCs/>
          <w:sz w:val="23"/>
          <w:szCs w:val="23"/>
        </w:rPr>
        <w:t>1: Yerel ölçekte  Qmaks eldesi</w:t>
      </w:r>
    </w:p>
    <w:p w:rsidR="00AA5816" w:rsidRDefault="00AA5816" w:rsidP="00630A1B">
      <w:pPr>
        <w:widowControl w:val="0"/>
        <w:autoSpaceDE w:val="0"/>
        <w:autoSpaceDN w:val="0"/>
        <w:adjustRightInd w:val="0"/>
        <w:spacing w:line="186" w:lineRule="exact"/>
      </w:pPr>
    </w:p>
    <w:tbl>
      <w:tblPr>
        <w:tblW w:w="0" w:type="auto"/>
        <w:tblInd w:w="2" w:type="dxa"/>
        <w:tblLayout w:type="fixed"/>
        <w:tblCellMar>
          <w:left w:w="0" w:type="dxa"/>
          <w:right w:w="0" w:type="dxa"/>
        </w:tblCellMar>
        <w:tblLook w:val="0000" w:firstRow="0" w:lastRow="0" w:firstColumn="0" w:lastColumn="0" w:noHBand="0" w:noVBand="0"/>
      </w:tblPr>
      <w:tblGrid>
        <w:gridCol w:w="1240"/>
        <w:gridCol w:w="8460"/>
      </w:tblGrid>
      <w:tr w:rsidR="00AA5816" w:rsidRPr="00441609">
        <w:trPr>
          <w:trHeight w:val="293"/>
        </w:trPr>
        <w:tc>
          <w:tcPr>
            <w:tcW w:w="1240" w:type="dxa"/>
            <w:tcBorders>
              <w:top w:val="nil"/>
              <w:left w:val="nil"/>
              <w:bottom w:val="nil"/>
              <w:right w:val="nil"/>
            </w:tcBorders>
            <w:shd w:val="clear" w:color="auto" w:fill="D9D9D9"/>
            <w:vAlign w:val="bottom"/>
          </w:tcPr>
          <w:p w:rsidR="00AA5816" w:rsidRPr="00441609" w:rsidRDefault="00AA5816" w:rsidP="009459F9">
            <w:pPr>
              <w:widowControl w:val="0"/>
              <w:autoSpaceDE w:val="0"/>
              <w:autoSpaceDN w:val="0"/>
              <w:adjustRightInd w:val="0"/>
            </w:pPr>
          </w:p>
        </w:tc>
        <w:tc>
          <w:tcPr>
            <w:tcW w:w="8460" w:type="dxa"/>
            <w:tcBorders>
              <w:top w:val="nil"/>
              <w:left w:val="nil"/>
              <w:bottom w:val="nil"/>
              <w:right w:val="nil"/>
            </w:tcBorders>
            <w:shd w:val="clear" w:color="auto" w:fill="D9D9D9"/>
            <w:vAlign w:val="bottom"/>
          </w:tcPr>
          <w:p w:rsidR="00AA5816" w:rsidRPr="00441609" w:rsidRDefault="00AA5816" w:rsidP="009459F9">
            <w:pPr>
              <w:widowControl w:val="0"/>
              <w:autoSpaceDE w:val="0"/>
              <w:autoSpaceDN w:val="0"/>
              <w:adjustRightInd w:val="0"/>
              <w:ind w:left="860"/>
            </w:pPr>
            <w:r w:rsidRPr="00441609">
              <w:rPr>
                <w:b/>
                <w:bCs/>
                <w:i/>
                <w:iCs/>
              </w:rPr>
              <w:t>Q</w:t>
            </w:r>
            <w:r w:rsidRPr="00441609">
              <w:rPr>
                <w:b/>
                <w:bCs/>
                <w:i/>
                <w:iCs/>
                <w:sz w:val="15"/>
                <w:szCs w:val="15"/>
              </w:rPr>
              <w:t>ma</w:t>
            </w:r>
            <w:r>
              <w:rPr>
                <w:b/>
                <w:bCs/>
                <w:i/>
                <w:iCs/>
                <w:sz w:val="15"/>
                <w:szCs w:val="15"/>
              </w:rPr>
              <w:t>ks,işlem</w:t>
            </w:r>
            <w:r w:rsidRPr="00441609">
              <w:rPr>
                <w:b/>
                <w:bCs/>
                <w:i/>
                <w:iCs/>
              </w:rPr>
              <w:t xml:space="preserve"> [kg/</w:t>
            </w:r>
            <w:r>
              <w:rPr>
                <w:b/>
                <w:bCs/>
                <w:i/>
                <w:iCs/>
              </w:rPr>
              <w:t>gün] = (Q [t/yıl</w:t>
            </w:r>
            <w:r w:rsidRPr="00441609">
              <w:rPr>
                <w:b/>
                <w:bCs/>
                <w:i/>
                <w:iCs/>
              </w:rPr>
              <w:t>] * f</w:t>
            </w:r>
            <w:r>
              <w:rPr>
                <w:b/>
                <w:bCs/>
                <w:i/>
                <w:iCs/>
                <w:sz w:val="15"/>
                <w:szCs w:val="15"/>
              </w:rPr>
              <w:t>atık</w:t>
            </w:r>
            <w:r w:rsidRPr="00441609">
              <w:rPr>
                <w:b/>
                <w:bCs/>
                <w:i/>
                <w:iCs/>
              </w:rPr>
              <w:t>* 1000 * DF) / T</w:t>
            </w:r>
            <w:r w:rsidRPr="00441609">
              <w:rPr>
                <w:b/>
                <w:bCs/>
                <w:i/>
                <w:iCs/>
                <w:sz w:val="15"/>
                <w:szCs w:val="15"/>
              </w:rPr>
              <w:t>emis</w:t>
            </w:r>
            <w:r>
              <w:rPr>
                <w:b/>
                <w:bCs/>
                <w:i/>
                <w:iCs/>
                <w:sz w:val="15"/>
                <w:szCs w:val="15"/>
              </w:rPr>
              <w:t>yon</w:t>
            </w:r>
          </w:p>
        </w:tc>
      </w:tr>
      <w:tr w:rsidR="00AA5816" w:rsidRPr="00441609">
        <w:trPr>
          <w:trHeight w:val="394"/>
        </w:trPr>
        <w:tc>
          <w:tcPr>
            <w:tcW w:w="1240" w:type="dxa"/>
            <w:tcBorders>
              <w:top w:val="nil"/>
              <w:left w:val="nil"/>
              <w:bottom w:val="nil"/>
              <w:right w:val="nil"/>
            </w:tcBorders>
            <w:vAlign w:val="bottom"/>
          </w:tcPr>
          <w:p w:rsidR="00AA5816" w:rsidRPr="00441609" w:rsidRDefault="00AA5816" w:rsidP="009459F9">
            <w:pPr>
              <w:widowControl w:val="0"/>
              <w:autoSpaceDE w:val="0"/>
              <w:autoSpaceDN w:val="0"/>
              <w:adjustRightInd w:val="0"/>
              <w:ind w:left="40"/>
            </w:pPr>
            <w:r w:rsidRPr="003E123B">
              <w:rPr>
                <w:i/>
                <w:iCs/>
                <w:color w:val="000000"/>
                <w:sz w:val="20"/>
                <w:szCs w:val="20"/>
              </w:rPr>
              <w:t>Q</w:t>
            </w:r>
            <w:r w:rsidRPr="003E123B">
              <w:rPr>
                <w:i/>
                <w:iCs/>
                <w:color w:val="000000"/>
                <w:sz w:val="12"/>
                <w:szCs w:val="12"/>
              </w:rPr>
              <w:t>maks,işlem</w:t>
            </w:r>
            <w:r w:rsidRPr="00441609">
              <w:rPr>
                <w:i/>
                <w:iCs/>
                <w:sz w:val="20"/>
                <w:szCs w:val="20"/>
              </w:rPr>
              <w:t xml:space="preserve"> =</w:t>
            </w:r>
          </w:p>
        </w:tc>
        <w:tc>
          <w:tcPr>
            <w:tcW w:w="8460" w:type="dxa"/>
            <w:tcBorders>
              <w:top w:val="nil"/>
              <w:left w:val="nil"/>
              <w:bottom w:val="nil"/>
              <w:right w:val="nil"/>
            </w:tcBorders>
            <w:vAlign w:val="bottom"/>
          </w:tcPr>
          <w:p w:rsidR="00AA5816" w:rsidRDefault="00AA5816" w:rsidP="009459F9">
            <w:pPr>
              <w:widowControl w:val="0"/>
              <w:tabs>
                <w:tab w:val="left" w:pos="7974"/>
              </w:tabs>
              <w:autoSpaceDE w:val="0"/>
              <w:autoSpaceDN w:val="0"/>
              <w:adjustRightInd w:val="0"/>
              <w:rPr>
                <w:sz w:val="20"/>
                <w:szCs w:val="20"/>
              </w:rPr>
            </w:pPr>
            <w:r>
              <w:rPr>
                <w:sz w:val="20"/>
                <w:szCs w:val="20"/>
              </w:rPr>
              <w:t>Günlük atık içinde kg cinsinden bulunan ,  belli bir atık bertaraf işleminde günde bertaraf edilen azami madde miktarı</w:t>
            </w:r>
          </w:p>
          <w:p w:rsidR="00AA5816" w:rsidRPr="00441609" w:rsidRDefault="00AA5816" w:rsidP="009459F9">
            <w:pPr>
              <w:widowControl w:val="0"/>
              <w:autoSpaceDE w:val="0"/>
              <w:autoSpaceDN w:val="0"/>
              <w:adjustRightInd w:val="0"/>
              <w:ind w:left="240"/>
            </w:pPr>
            <w:r>
              <w:rPr>
                <w:sz w:val="20"/>
                <w:szCs w:val="20"/>
              </w:rPr>
              <w:t xml:space="preserve"> </w:t>
            </w:r>
          </w:p>
        </w:tc>
      </w:tr>
      <w:tr w:rsidR="00AA5816" w:rsidRPr="00441609">
        <w:trPr>
          <w:trHeight w:val="405"/>
        </w:trPr>
        <w:tc>
          <w:tcPr>
            <w:tcW w:w="1240" w:type="dxa"/>
            <w:tcBorders>
              <w:top w:val="nil"/>
              <w:left w:val="nil"/>
              <w:bottom w:val="nil"/>
              <w:right w:val="nil"/>
            </w:tcBorders>
            <w:vAlign w:val="bottom"/>
          </w:tcPr>
          <w:p w:rsidR="00AA5816" w:rsidRPr="00441609" w:rsidRDefault="00AA5816" w:rsidP="009459F9">
            <w:pPr>
              <w:widowControl w:val="0"/>
              <w:autoSpaceDE w:val="0"/>
              <w:autoSpaceDN w:val="0"/>
              <w:adjustRightInd w:val="0"/>
              <w:ind w:left="40"/>
            </w:pPr>
            <w:r w:rsidRPr="00441609">
              <w:rPr>
                <w:sz w:val="20"/>
                <w:szCs w:val="20"/>
              </w:rPr>
              <w:t>Q =</w:t>
            </w:r>
          </w:p>
        </w:tc>
        <w:tc>
          <w:tcPr>
            <w:tcW w:w="8460" w:type="dxa"/>
            <w:tcBorders>
              <w:top w:val="nil"/>
              <w:left w:val="nil"/>
              <w:bottom w:val="nil"/>
              <w:right w:val="nil"/>
            </w:tcBorders>
            <w:vAlign w:val="bottom"/>
          </w:tcPr>
          <w:p w:rsidR="00AA5816" w:rsidRPr="00441609" w:rsidRDefault="00AA5816" w:rsidP="009459F9">
            <w:pPr>
              <w:widowControl w:val="0"/>
              <w:autoSpaceDE w:val="0"/>
              <w:autoSpaceDN w:val="0"/>
              <w:adjustRightInd w:val="0"/>
              <w:ind w:left="240"/>
            </w:pPr>
            <w:r>
              <w:rPr>
                <w:sz w:val="20"/>
                <w:szCs w:val="20"/>
              </w:rPr>
              <w:t xml:space="preserve">Kullanım başına toplam kayıtlanan  hacim </w:t>
            </w:r>
            <w:r w:rsidRPr="00441609">
              <w:rPr>
                <w:sz w:val="20"/>
                <w:szCs w:val="20"/>
              </w:rPr>
              <w:t>[t/</w:t>
            </w:r>
            <w:r>
              <w:rPr>
                <w:sz w:val="20"/>
                <w:szCs w:val="20"/>
              </w:rPr>
              <w:t>yıl</w:t>
            </w:r>
            <w:r w:rsidRPr="00441609">
              <w:rPr>
                <w:sz w:val="20"/>
                <w:szCs w:val="20"/>
              </w:rPr>
              <w:t>]</w:t>
            </w:r>
          </w:p>
        </w:tc>
      </w:tr>
      <w:tr w:rsidR="00AA5816" w:rsidRPr="00441609">
        <w:trPr>
          <w:trHeight w:val="380"/>
        </w:trPr>
        <w:tc>
          <w:tcPr>
            <w:tcW w:w="1240" w:type="dxa"/>
            <w:tcBorders>
              <w:top w:val="nil"/>
              <w:left w:val="nil"/>
              <w:bottom w:val="nil"/>
              <w:right w:val="nil"/>
            </w:tcBorders>
            <w:vAlign w:val="bottom"/>
          </w:tcPr>
          <w:p w:rsidR="00AA5816" w:rsidRPr="00441609" w:rsidRDefault="00AA5816" w:rsidP="009459F9">
            <w:pPr>
              <w:widowControl w:val="0"/>
              <w:autoSpaceDE w:val="0"/>
              <w:autoSpaceDN w:val="0"/>
              <w:adjustRightInd w:val="0"/>
              <w:ind w:left="40"/>
            </w:pPr>
            <w:r w:rsidRPr="00441609">
              <w:rPr>
                <w:sz w:val="20"/>
                <w:szCs w:val="20"/>
              </w:rPr>
              <w:t>f</w:t>
            </w:r>
            <w:r>
              <w:rPr>
                <w:sz w:val="12"/>
                <w:szCs w:val="12"/>
              </w:rPr>
              <w:t>atık</w:t>
            </w:r>
            <w:r w:rsidRPr="00441609">
              <w:rPr>
                <w:sz w:val="20"/>
                <w:szCs w:val="20"/>
              </w:rPr>
              <w:t xml:space="preserve"> =</w:t>
            </w:r>
          </w:p>
        </w:tc>
        <w:tc>
          <w:tcPr>
            <w:tcW w:w="8460" w:type="dxa"/>
            <w:tcBorders>
              <w:top w:val="nil"/>
              <w:left w:val="nil"/>
              <w:bottom w:val="nil"/>
              <w:right w:val="nil"/>
            </w:tcBorders>
            <w:vAlign w:val="bottom"/>
          </w:tcPr>
          <w:p w:rsidR="00AA5816" w:rsidRPr="00441609" w:rsidRDefault="00AA5816" w:rsidP="009459F9">
            <w:pPr>
              <w:widowControl w:val="0"/>
              <w:autoSpaceDE w:val="0"/>
              <w:autoSpaceDN w:val="0"/>
              <w:adjustRightInd w:val="0"/>
              <w:ind w:left="240"/>
            </w:pPr>
            <w:r>
              <w:rPr>
                <w:sz w:val="20"/>
                <w:szCs w:val="20"/>
              </w:rPr>
              <w:t>Değerlendirilen atık bertaraf işlemi ile bertaraf edilen kayıtlanan madde hacminin  atık haline gelen  fraksiyonu  Değerler Tablo R18-38’ten alınmıştır.</w:t>
            </w:r>
          </w:p>
        </w:tc>
      </w:tr>
      <w:tr w:rsidR="00AA5816" w:rsidRPr="00441609">
        <w:trPr>
          <w:trHeight w:val="410"/>
        </w:trPr>
        <w:tc>
          <w:tcPr>
            <w:tcW w:w="1240" w:type="dxa"/>
            <w:tcBorders>
              <w:top w:val="nil"/>
              <w:left w:val="nil"/>
              <w:bottom w:val="nil"/>
              <w:right w:val="nil"/>
            </w:tcBorders>
            <w:vAlign w:val="bottom"/>
          </w:tcPr>
          <w:p w:rsidR="00AA5816" w:rsidRPr="00441609" w:rsidRDefault="00AA5816" w:rsidP="009459F9">
            <w:pPr>
              <w:widowControl w:val="0"/>
              <w:autoSpaceDE w:val="0"/>
              <w:autoSpaceDN w:val="0"/>
              <w:adjustRightInd w:val="0"/>
              <w:ind w:left="40"/>
            </w:pPr>
            <w:r w:rsidRPr="00441609">
              <w:rPr>
                <w:sz w:val="20"/>
                <w:szCs w:val="20"/>
              </w:rPr>
              <w:t>Fa</w:t>
            </w:r>
            <w:r>
              <w:rPr>
                <w:sz w:val="20"/>
                <w:szCs w:val="20"/>
              </w:rPr>
              <w:t>ktör</w:t>
            </w:r>
            <w:r w:rsidRPr="00441609">
              <w:rPr>
                <w:sz w:val="20"/>
                <w:szCs w:val="20"/>
              </w:rPr>
              <w:t xml:space="preserve"> 1000</w:t>
            </w:r>
          </w:p>
        </w:tc>
        <w:tc>
          <w:tcPr>
            <w:tcW w:w="8460" w:type="dxa"/>
            <w:tcBorders>
              <w:top w:val="nil"/>
              <w:left w:val="nil"/>
              <w:bottom w:val="nil"/>
              <w:right w:val="nil"/>
            </w:tcBorders>
            <w:vAlign w:val="bottom"/>
          </w:tcPr>
          <w:p w:rsidR="00AA5816" w:rsidRPr="00441609" w:rsidRDefault="00AA5816" w:rsidP="009459F9">
            <w:pPr>
              <w:widowControl w:val="0"/>
              <w:autoSpaceDE w:val="0"/>
              <w:autoSpaceDN w:val="0"/>
              <w:adjustRightInd w:val="0"/>
              <w:ind w:left="240"/>
            </w:pPr>
            <w:r>
              <w:rPr>
                <w:sz w:val="20"/>
                <w:szCs w:val="20"/>
              </w:rPr>
              <w:t xml:space="preserve">Kayıtlı miktarın </w:t>
            </w:r>
            <w:r w:rsidRPr="00441609">
              <w:rPr>
                <w:sz w:val="20"/>
                <w:szCs w:val="20"/>
              </w:rPr>
              <w:t xml:space="preserve"> [t]</w:t>
            </w:r>
            <w:r>
              <w:rPr>
                <w:sz w:val="20"/>
                <w:szCs w:val="20"/>
              </w:rPr>
              <w:t xml:space="preserve"> , </w:t>
            </w:r>
            <w:r w:rsidRPr="00441609">
              <w:rPr>
                <w:sz w:val="20"/>
                <w:szCs w:val="20"/>
              </w:rPr>
              <w:t>[kg]</w:t>
            </w:r>
            <w:r>
              <w:rPr>
                <w:sz w:val="20"/>
                <w:szCs w:val="20"/>
              </w:rPr>
              <w:t xml:space="preserve"> cinsinden ifade edilmesi için çevirim faktörü</w:t>
            </w:r>
          </w:p>
        </w:tc>
      </w:tr>
      <w:tr w:rsidR="00AA5816" w:rsidRPr="00441609">
        <w:trPr>
          <w:trHeight w:val="379"/>
        </w:trPr>
        <w:tc>
          <w:tcPr>
            <w:tcW w:w="1240" w:type="dxa"/>
            <w:tcBorders>
              <w:top w:val="nil"/>
              <w:left w:val="nil"/>
              <w:bottom w:val="nil"/>
              <w:right w:val="nil"/>
            </w:tcBorders>
            <w:vAlign w:val="bottom"/>
          </w:tcPr>
          <w:p w:rsidR="00AA5816" w:rsidRPr="00441609" w:rsidRDefault="00AA5816" w:rsidP="009459F9">
            <w:pPr>
              <w:widowControl w:val="0"/>
              <w:autoSpaceDE w:val="0"/>
              <w:autoSpaceDN w:val="0"/>
              <w:adjustRightInd w:val="0"/>
              <w:ind w:left="40"/>
            </w:pPr>
            <w:r w:rsidRPr="00441609">
              <w:rPr>
                <w:sz w:val="20"/>
                <w:szCs w:val="20"/>
              </w:rPr>
              <w:t>DF =</w:t>
            </w:r>
          </w:p>
        </w:tc>
        <w:tc>
          <w:tcPr>
            <w:tcW w:w="8460" w:type="dxa"/>
            <w:tcBorders>
              <w:top w:val="nil"/>
              <w:left w:val="nil"/>
              <w:bottom w:val="nil"/>
              <w:right w:val="nil"/>
            </w:tcBorders>
            <w:vAlign w:val="bottom"/>
          </w:tcPr>
          <w:p w:rsidR="00AA5816" w:rsidRPr="00441609" w:rsidRDefault="00AA5816" w:rsidP="009459F9">
            <w:pPr>
              <w:widowControl w:val="0"/>
              <w:autoSpaceDE w:val="0"/>
              <w:autoSpaceDN w:val="0"/>
              <w:adjustRightInd w:val="0"/>
              <w:ind w:left="240"/>
            </w:pPr>
            <w:r>
              <w:rPr>
                <w:sz w:val="20"/>
                <w:szCs w:val="20"/>
              </w:rPr>
              <w:t>Dağınıklık faktörü. Bu faktör, maddenin kullanım tipini, endüstriyel veya dağınık olabilir, dikkate alırken kullanılır. Tablo R. 18-38’te değerlendrimede varsayılan kullanım tipleri gösterilmiştir.</w:t>
            </w:r>
          </w:p>
        </w:tc>
      </w:tr>
      <w:tr w:rsidR="00AA5816" w:rsidRPr="00441609">
        <w:trPr>
          <w:trHeight w:val="260"/>
        </w:trPr>
        <w:tc>
          <w:tcPr>
            <w:tcW w:w="1240" w:type="dxa"/>
            <w:tcBorders>
              <w:top w:val="nil"/>
              <w:left w:val="nil"/>
              <w:bottom w:val="nil"/>
              <w:right w:val="nil"/>
            </w:tcBorders>
            <w:vAlign w:val="bottom"/>
          </w:tcPr>
          <w:p w:rsidR="00AA5816" w:rsidRPr="00441609" w:rsidRDefault="00AA5816" w:rsidP="009459F9">
            <w:pPr>
              <w:widowControl w:val="0"/>
              <w:autoSpaceDE w:val="0"/>
              <w:autoSpaceDN w:val="0"/>
              <w:adjustRightInd w:val="0"/>
            </w:pPr>
          </w:p>
        </w:tc>
        <w:tc>
          <w:tcPr>
            <w:tcW w:w="8460" w:type="dxa"/>
            <w:tcBorders>
              <w:top w:val="nil"/>
              <w:left w:val="nil"/>
              <w:bottom w:val="nil"/>
              <w:right w:val="nil"/>
            </w:tcBorders>
            <w:vAlign w:val="bottom"/>
          </w:tcPr>
          <w:p w:rsidR="00AA5816" w:rsidRPr="00441609" w:rsidRDefault="00AA5816" w:rsidP="009459F9">
            <w:pPr>
              <w:widowControl w:val="0"/>
              <w:autoSpaceDE w:val="0"/>
              <w:autoSpaceDN w:val="0"/>
              <w:adjustRightInd w:val="0"/>
              <w:ind w:left="240"/>
            </w:pPr>
            <w:r w:rsidRPr="00433714">
              <w:rPr>
                <w:sz w:val="20"/>
                <w:szCs w:val="20"/>
              </w:rPr>
              <w:t>DF faktörü tüm  endüstriyel alanlar için 1’dir (oluşan toplam atık miktarının bir yerde bertaraf edildiği varsayımıyla</w:t>
            </w:r>
            <w:r>
              <w:t>).</w:t>
            </w:r>
          </w:p>
        </w:tc>
      </w:tr>
    </w:tbl>
    <w:p w:rsidR="00AA5816" w:rsidRPr="00C12DF8" w:rsidRDefault="00AA5816" w:rsidP="001C3ECB">
      <w:pPr>
        <w:widowControl w:val="0"/>
        <w:autoSpaceDE w:val="0"/>
        <w:autoSpaceDN w:val="0"/>
        <w:adjustRightInd w:val="0"/>
        <w:jc w:val="both"/>
        <w:rPr>
          <w:sz w:val="20"/>
          <w:szCs w:val="20"/>
        </w:rPr>
      </w:pPr>
      <w:bookmarkStart w:id="120" w:name="page255"/>
      <w:bookmarkEnd w:id="120"/>
      <w:r w:rsidRPr="00C12DF8">
        <w:rPr>
          <w:sz w:val="20"/>
          <w:szCs w:val="20"/>
        </w:rPr>
        <w:t>Tüm dağınık kullanımlarda</w:t>
      </w:r>
      <w:r w:rsidR="001C3ECB">
        <w:rPr>
          <w:rStyle w:val="DipnotBavurusu"/>
          <w:sz w:val="20"/>
          <w:szCs w:val="20"/>
        </w:rPr>
        <w:footnoteReference w:id="124"/>
      </w:r>
      <w:r w:rsidRPr="00C12DF8">
        <w:rPr>
          <w:sz w:val="20"/>
          <w:szCs w:val="20"/>
        </w:rPr>
        <w:t xml:space="preserve"> DF faktörü 0.02’dir (10000 kişiye eşdeğer standart bir kasaba sayısıyla ilgilli olarak, atık bertaraf işlemlerinin bölgede birkaç bertaraf yerine dağıldığı varsayımıyla). Özgül atık bertaraf işleminde</w:t>
      </w:r>
      <w:r w:rsidR="001C3ECB">
        <w:rPr>
          <w:rStyle w:val="DipnotBavurusu"/>
          <w:sz w:val="20"/>
          <w:szCs w:val="20"/>
        </w:rPr>
        <w:footnoteReference w:id="125"/>
      </w:r>
      <w:r w:rsidRPr="00C12DF8">
        <w:rPr>
          <w:sz w:val="20"/>
          <w:szCs w:val="20"/>
        </w:rPr>
        <w:t xml:space="preserve"> bertaraf edilen atık konsantrasyonunu göstermek için uygun konsantrasyon faktörü uygulanması gerekebilir.</w:t>
      </w:r>
    </w:p>
    <w:p w:rsidR="00AA5816" w:rsidRPr="00C12DF8" w:rsidRDefault="00AA5816" w:rsidP="00C12DF8">
      <w:pPr>
        <w:widowControl w:val="0"/>
        <w:autoSpaceDE w:val="0"/>
        <w:autoSpaceDN w:val="0"/>
        <w:adjustRightInd w:val="0"/>
        <w:spacing w:line="182" w:lineRule="auto"/>
        <w:ind w:left="1480"/>
        <w:jc w:val="both"/>
        <w:rPr>
          <w:sz w:val="20"/>
          <w:szCs w:val="20"/>
        </w:rPr>
      </w:pPr>
    </w:p>
    <w:p w:rsidR="00AA5816" w:rsidRPr="00C12DF8" w:rsidRDefault="00AA5816" w:rsidP="00C12DF8">
      <w:pPr>
        <w:widowControl w:val="0"/>
        <w:autoSpaceDE w:val="0"/>
        <w:autoSpaceDN w:val="0"/>
        <w:adjustRightInd w:val="0"/>
        <w:spacing w:line="15" w:lineRule="exact"/>
        <w:jc w:val="both"/>
        <w:rPr>
          <w:sz w:val="20"/>
          <w:szCs w:val="20"/>
        </w:rPr>
      </w:pPr>
    </w:p>
    <w:p w:rsidR="00AA5816" w:rsidRPr="00C12DF8" w:rsidRDefault="00AA5816" w:rsidP="00C12DF8">
      <w:pPr>
        <w:widowControl w:val="0"/>
        <w:tabs>
          <w:tab w:val="left" w:pos="1460"/>
        </w:tabs>
        <w:autoSpaceDE w:val="0"/>
        <w:autoSpaceDN w:val="0"/>
        <w:adjustRightInd w:val="0"/>
        <w:ind w:left="1416" w:hanging="1376"/>
        <w:jc w:val="both"/>
        <w:rPr>
          <w:sz w:val="20"/>
          <w:szCs w:val="20"/>
        </w:rPr>
      </w:pPr>
      <w:r w:rsidRPr="00C12DF8">
        <w:rPr>
          <w:sz w:val="20"/>
          <w:szCs w:val="20"/>
        </w:rPr>
        <w:t>T</w:t>
      </w:r>
      <w:r w:rsidRPr="00C12DF8">
        <w:rPr>
          <w:sz w:val="20"/>
          <w:szCs w:val="20"/>
          <w:vertAlign w:val="subscript"/>
        </w:rPr>
        <w:t>emisyon</w:t>
      </w:r>
      <w:r w:rsidRPr="00C12DF8">
        <w:rPr>
          <w:sz w:val="20"/>
          <w:szCs w:val="20"/>
        </w:rPr>
        <w:t xml:space="preserve"> =</w:t>
      </w:r>
      <w:r w:rsidRPr="00C12DF8">
        <w:rPr>
          <w:sz w:val="20"/>
          <w:szCs w:val="20"/>
        </w:rPr>
        <w:tab/>
        <w:t>Atık bertaraf tesisinin işletim günleri. Bu bilgiler çekirdek rehberdeki Tablo R.18-21’den alınmıştır.</w:t>
      </w:r>
    </w:p>
    <w:p w:rsidR="00AA5816" w:rsidRDefault="00AA5816" w:rsidP="00630A1B">
      <w:pPr>
        <w:widowControl w:val="0"/>
        <w:autoSpaceDE w:val="0"/>
        <w:autoSpaceDN w:val="0"/>
        <w:adjustRightInd w:val="0"/>
        <w:spacing w:line="200" w:lineRule="exact"/>
      </w:pPr>
    </w:p>
    <w:p w:rsidR="00AA5816" w:rsidRDefault="00AA5816" w:rsidP="001C3ECB">
      <w:pPr>
        <w:widowControl w:val="0"/>
        <w:autoSpaceDE w:val="0"/>
        <w:autoSpaceDN w:val="0"/>
        <w:adjustRightInd w:val="0"/>
      </w:pPr>
    </w:p>
    <w:p w:rsidR="00AA5816" w:rsidRPr="00C12DF8" w:rsidRDefault="00AA5816" w:rsidP="001C3ECB">
      <w:pPr>
        <w:widowControl w:val="0"/>
        <w:overflowPunct w:val="0"/>
        <w:autoSpaceDE w:val="0"/>
        <w:autoSpaceDN w:val="0"/>
        <w:adjustRightInd w:val="0"/>
        <w:ind w:right="23"/>
        <w:jc w:val="both"/>
        <w:rPr>
          <w:sz w:val="23"/>
          <w:szCs w:val="23"/>
        </w:rPr>
      </w:pPr>
      <w:r w:rsidRPr="00C12DF8">
        <w:rPr>
          <w:sz w:val="23"/>
          <w:szCs w:val="23"/>
        </w:rPr>
        <w:t>Denklem 2,  bölgesel ölçekte yılda bertaraf edilen atık içindeki azami madde miktarı tahminininde kullanılır. Endüstriyel alanlardan gelen atığın %100’ünün ve dağınık kullanımdan gelen atığın %10’unun bölgede bertaraf edildiği varsayılır</w:t>
      </w:r>
      <w:r>
        <w:rPr>
          <w:sz w:val="23"/>
          <w:szCs w:val="23"/>
        </w:rPr>
        <w:t>.</w:t>
      </w:r>
    </w:p>
    <w:p w:rsidR="00AA5816" w:rsidRPr="00C12DF8" w:rsidRDefault="00AA5816" w:rsidP="00630A1B">
      <w:pPr>
        <w:widowControl w:val="0"/>
        <w:overflowPunct w:val="0"/>
        <w:autoSpaceDE w:val="0"/>
        <w:autoSpaceDN w:val="0"/>
        <w:adjustRightInd w:val="0"/>
        <w:spacing w:line="255" w:lineRule="auto"/>
        <w:ind w:right="20"/>
        <w:jc w:val="both"/>
        <w:rPr>
          <w:b/>
          <w:bCs/>
          <w:i/>
          <w:iCs/>
          <w:sz w:val="23"/>
          <w:szCs w:val="23"/>
        </w:rPr>
      </w:pPr>
    </w:p>
    <w:p w:rsidR="00AA5816" w:rsidRPr="00C12DF8" w:rsidRDefault="00AA5816" w:rsidP="00630A1B">
      <w:pPr>
        <w:widowControl w:val="0"/>
        <w:autoSpaceDE w:val="0"/>
        <w:autoSpaceDN w:val="0"/>
        <w:adjustRightInd w:val="0"/>
        <w:spacing w:line="125" w:lineRule="exact"/>
        <w:rPr>
          <w:b/>
          <w:bCs/>
          <w:i/>
          <w:iCs/>
          <w:sz w:val="23"/>
          <w:szCs w:val="23"/>
        </w:rPr>
      </w:pPr>
    </w:p>
    <w:p w:rsidR="00AA5816" w:rsidRPr="00C12DF8" w:rsidRDefault="00AA5816" w:rsidP="00630A1B">
      <w:pPr>
        <w:widowControl w:val="0"/>
        <w:autoSpaceDE w:val="0"/>
        <w:autoSpaceDN w:val="0"/>
        <w:adjustRightInd w:val="0"/>
        <w:ind w:left="40"/>
        <w:rPr>
          <w:b/>
          <w:bCs/>
          <w:i/>
          <w:iCs/>
          <w:sz w:val="23"/>
          <w:szCs w:val="23"/>
        </w:rPr>
      </w:pPr>
      <w:r w:rsidRPr="00C12DF8">
        <w:rPr>
          <w:b/>
          <w:bCs/>
          <w:i/>
          <w:iCs/>
          <w:sz w:val="23"/>
          <w:szCs w:val="23"/>
        </w:rPr>
        <w:t>Denklem 2: Bölgesel ölçekte  Qmaks eldesi</w:t>
      </w:r>
    </w:p>
    <w:p w:rsidR="00AA5816" w:rsidRDefault="00AA5816" w:rsidP="00630A1B">
      <w:pPr>
        <w:widowControl w:val="0"/>
        <w:autoSpaceDE w:val="0"/>
        <w:autoSpaceDN w:val="0"/>
        <w:adjustRightInd w:val="0"/>
        <w:ind w:left="40"/>
      </w:pPr>
    </w:p>
    <w:tbl>
      <w:tblPr>
        <w:tblW w:w="0" w:type="auto"/>
        <w:tblInd w:w="2" w:type="dxa"/>
        <w:tblLayout w:type="fixed"/>
        <w:tblCellMar>
          <w:left w:w="0" w:type="dxa"/>
          <w:right w:w="0" w:type="dxa"/>
        </w:tblCellMar>
        <w:tblLook w:val="0000" w:firstRow="0" w:lastRow="0" w:firstColumn="0" w:lastColumn="0" w:noHBand="0" w:noVBand="0"/>
      </w:tblPr>
      <w:tblGrid>
        <w:gridCol w:w="1360"/>
        <w:gridCol w:w="8340"/>
      </w:tblGrid>
      <w:tr w:rsidR="00AA5816" w:rsidRPr="00441609">
        <w:trPr>
          <w:trHeight w:val="335"/>
        </w:trPr>
        <w:tc>
          <w:tcPr>
            <w:tcW w:w="1360" w:type="dxa"/>
            <w:tcBorders>
              <w:top w:val="nil"/>
              <w:left w:val="nil"/>
              <w:bottom w:val="nil"/>
              <w:right w:val="nil"/>
            </w:tcBorders>
            <w:shd w:val="clear" w:color="auto" w:fill="D9D9D9"/>
            <w:vAlign w:val="bottom"/>
          </w:tcPr>
          <w:p w:rsidR="00AA5816" w:rsidRPr="00441609" w:rsidRDefault="00AA5816" w:rsidP="009459F9">
            <w:pPr>
              <w:widowControl w:val="0"/>
              <w:autoSpaceDE w:val="0"/>
              <w:autoSpaceDN w:val="0"/>
              <w:adjustRightInd w:val="0"/>
            </w:pPr>
          </w:p>
        </w:tc>
        <w:tc>
          <w:tcPr>
            <w:tcW w:w="8340" w:type="dxa"/>
            <w:tcBorders>
              <w:top w:val="nil"/>
              <w:left w:val="nil"/>
              <w:bottom w:val="nil"/>
              <w:right w:val="nil"/>
            </w:tcBorders>
            <w:shd w:val="clear" w:color="auto" w:fill="D9D9D9"/>
            <w:vAlign w:val="bottom"/>
          </w:tcPr>
          <w:p w:rsidR="00AA5816" w:rsidRPr="00441609" w:rsidRDefault="00AA5816" w:rsidP="009459F9">
            <w:pPr>
              <w:widowControl w:val="0"/>
              <w:autoSpaceDE w:val="0"/>
              <w:autoSpaceDN w:val="0"/>
              <w:adjustRightInd w:val="0"/>
              <w:ind w:left="1780"/>
            </w:pPr>
            <w:r w:rsidRPr="00441609">
              <w:rPr>
                <w:i/>
                <w:iCs/>
              </w:rPr>
              <w:t>Q</w:t>
            </w:r>
            <w:r w:rsidRPr="00441609">
              <w:rPr>
                <w:i/>
                <w:iCs/>
                <w:sz w:val="15"/>
                <w:szCs w:val="15"/>
              </w:rPr>
              <w:t>ma</w:t>
            </w:r>
            <w:r>
              <w:rPr>
                <w:i/>
                <w:iCs/>
                <w:sz w:val="15"/>
                <w:szCs w:val="15"/>
              </w:rPr>
              <w:t>ks,bölgesel</w:t>
            </w:r>
            <w:r w:rsidRPr="00441609">
              <w:rPr>
                <w:i/>
                <w:iCs/>
                <w:sz w:val="15"/>
                <w:szCs w:val="15"/>
              </w:rPr>
              <w:t>,</w:t>
            </w:r>
            <w:r>
              <w:rPr>
                <w:i/>
                <w:iCs/>
                <w:sz w:val="15"/>
                <w:szCs w:val="15"/>
              </w:rPr>
              <w:t>endüstriyel</w:t>
            </w:r>
            <w:r w:rsidRPr="00441609">
              <w:rPr>
                <w:i/>
                <w:iCs/>
              </w:rPr>
              <w:t xml:space="preserve"> = Q * f</w:t>
            </w:r>
            <w:r>
              <w:rPr>
                <w:i/>
                <w:iCs/>
                <w:sz w:val="15"/>
                <w:szCs w:val="15"/>
              </w:rPr>
              <w:t>atık</w:t>
            </w:r>
            <w:r w:rsidRPr="00441609">
              <w:rPr>
                <w:i/>
                <w:iCs/>
              </w:rPr>
              <w:t xml:space="preserve"> * 1</w:t>
            </w:r>
          </w:p>
        </w:tc>
      </w:tr>
      <w:tr w:rsidR="00AA5816" w:rsidRPr="00441609">
        <w:trPr>
          <w:trHeight w:val="414"/>
        </w:trPr>
        <w:tc>
          <w:tcPr>
            <w:tcW w:w="1360" w:type="dxa"/>
            <w:tcBorders>
              <w:top w:val="nil"/>
              <w:left w:val="nil"/>
              <w:bottom w:val="nil"/>
              <w:right w:val="nil"/>
            </w:tcBorders>
            <w:shd w:val="clear" w:color="auto" w:fill="D9D9D9"/>
            <w:vAlign w:val="bottom"/>
          </w:tcPr>
          <w:p w:rsidR="00AA5816" w:rsidRPr="00441609" w:rsidRDefault="00AA5816" w:rsidP="009459F9">
            <w:pPr>
              <w:widowControl w:val="0"/>
              <w:autoSpaceDE w:val="0"/>
              <w:autoSpaceDN w:val="0"/>
              <w:adjustRightInd w:val="0"/>
            </w:pPr>
          </w:p>
        </w:tc>
        <w:tc>
          <w:tcPr>
            <w:tcW w:w="8340" w:type="dxa"/>
            <w:tcBorders>
              <w:top w:val="nil"/>
              <w:left w:val="nil"/>
              <w:bottom w:val="nil"/>
              <w:right w:val="nil"/>
            </w:tcBorders>
            <w:shd w:val="clear" w:color="auto" w:fill="D9D9D9"/>
            <w:vAlign w:val="bottom"/>
          </w:tcPr>
          <w:p w:rsidR="00AA5816" w:rsidRPr="00441609" w:rsidRDefault="00AA5816" w:rsidP="009459F9">
            <w:pPr>
              <w:widowControl w:val="0"/>
              <w:autoSpaceDE w:val="0"/>
              <w:autoSpaceDN w:val="0"/>
              <w:adjustRightInd w:val="0"/>
              <w:ind w:left="1640"/>
            </w:pPr>
            <w:r w:rsidRPr="00441609">
              <w:rPr>
                <w:i/>
                <w:iCs/>
              </w:rPr>
              <w:t>Q</w:t>
            </w:r>
            <w:r w:rsidRPr="00441609">
              <w:rPr>
                <w:i/>
                <w:iCs/>
                <w:sz w:val="15"/>
                <w:szCs w:val="15"/>
              </w:rPr>
              <w:t>ma</w:t>
            </w:r>
            <w:r>
              <w:rPr>
                <w:i/>
                <w:iCs/>
                <w:sz w:val="15"/>
                <w:szCs w:val="15"/>
              </w:rPr>
              <w:t>ks</w:t>
            </w:r>
            <w:r w:rsidRPr="00441609">
              <w:rPr>
                <w:i/>
                <w:iCs/>
                <w:sz w:val="15"/>
                <w:szCs w:val="15"/>
              </w:rPr>
              <w:t>,</w:t>
            </w:r>
            <w:r>
              <w:rPr>
                <w:i/>
                <w:iCs/>
                <w:sz w:val="15"/>
                <w:szCs w:val="15"/>
              </w:rPr>
              <w:t>bölgesel,geniş dağınık</w:t>
            </w:r>
            <w:r w:rsidRPr="00441609">
              <w:rPr>
                <w:i/>
                <w:iCs/>
              </w:rPr>
              <w:t xml:space="preserve"> = Q * f</w:t>
            </w:r>
            <w:r>
              <w:rPr>
                <w:i/>
                <w:iCs/>
                <w:sz w:val="15"/>
                <w:szCs w:val="15"/>
              </w:rPr>
              <w:t>atık</w:t>
            </w:r>
            <w:r w:rsidRPr="00441609">
              <w:rPr>
                <w:i/>
                <w:iCs/>
              </w:rPr>
              <w:t xml:space="preserve"> * 0.1</w:t>
            </w:r>
          </w:p>
        </w:tc>
      </w:tr>
      <w:tr w:rsidR="00AA5816" w:rsidRPr="00441609" w:rsidTr="001C3ECB">
        <w:trPr>
          <w:trHeight w:val="394"/>
        </w:trPr>
        <w:tc>
          <w:tcPr>
            <w:tcW w:w="1360" w:type="dxa"/>
            <w:tcBorders>
              <w:top w:val="nil"/>
              <w:left w:val="nil"/>
              <w:bottom w:val="nil"/>
              <w:right w:val="nil"/>
            </w:tcBorders>
          </w:tcPr>
          <w:p w:rsidR="00AA5816" w:rsidRPr="00441609" w:rsidRDefault="00AA5816" w:rsidP="001C3ECB">
            <w:pPr>
              <w:widowControl w:val="0"/>
              <w:autoSpaceDE w:val="0"/>
              <w:autoSpaceDN w:val="0"/>
              <w:adjustRightInd w:val="0"/>
              <w:ind w:left="40"/>
            </w:pPr>
            <w:r w:rsidRPr="00441609">
              <w:rPr>
                <w:i/>
                <w:iCs/>
              </w:rPr>
              <w:t>Q</w:t>
            </w:r>
            <w:r w:rsidRPr="00441609">
              <w:rPr>
                <w:i/>
                <w:iCs/>
                <w:sz w:val="15"/>
                <w:szCs w:val="15"/>
              </w:rPr>
              <w:t>ma</w:t>
            </w:r>
            <w:r>
              <w:rPr>
                <w:i/>
                <w:iCs/>
                <w:sz w:val="15"/>
                <w:szCs w:val="15"/>
              </w:rPr>
              <w:t>ks,bölgesel</w:t>
            </w:r>
            <w:r w:rsidRPr="00441609">
              <w:rPr>
                <w:i/>
                <w:iCs/>
                <w:sz w:val="15"/>
                <w:szCs w:val="15"/>
              </w:rPr>
              <w:t>,</w:t>
            </w:r>
            <w:r>
              <w:rPr>
                <w:i/>
                <w:iCs/>
                <w:sz w:val="15"/>
                <w:szCs w:val="15"/>
              </w:rPr>
              <w:t>endüstriyel</w:t>
            </w:r>
            <w:r w:rsidRPr="00441609">
              <w:rPr>
                <w:i/>
                <w:iCs/>
              </w:rPr>
              <w:t xml:space="preserve"> </w:t>
            </w:r>
            <w:r w:rsidRPr="00441609">
              <w:rPr>
                <w:sz w:val="20"/>
                <w:szCs w:val="20"/>
              </w:rPr>
              <w:t>=</w:t>
            </w:r>
          </w:p>
        </w:tc>
        <w:tc>
          <w:tcPr>
            <w:tcW w:w="8340" w:type="dxa"/>
            <w:tcBorders>
              <w:top w:val="nil"/>
              <w:left w:val="nil"/>
              <w:bottom w:val="nil"/>
              <w:right w:val="nil"/>
            </w:tcBorders>
            <w:vAlign w:val="bottom"/>
          </w:tcPr>
          <w:p w:rsidR="00AA5816" w:rsidRDefault="00AA5816" w:rsidP="009459F9">
            <w:pPr>
              <w:widowControl w:val="0"/>
              <w:autoSpaceDE w:val="0"/>
              <w:autoSpaceDN w:val="0"/>
              <w:adjustRightInd w:val="0"/>
              <w:ind w:left="120"/>
              <w:rPr>
                <w:sz w:val="20"/>
                <w:szCs w:val="20"/>
              </w:rPr>
            </w:pPr>
            <w:r>
              <w:rPr>
                <w:sz w:val="20"/>
                <w:szCs w:val="20"/>
              </w:rPr>
              <w:t xml:space="preserve">Bölgesel ölçekte endüstriyel kullanımlardan gelerek belli atık bertaraf işlemlerinde bertaraf edilen atık içindeki azami madde miktarı </w:t>
            </w:r>
            <w:r w:rsidRPr="00441609">
              <w:rPr>
                <w:sz w:val="20"/>
                <w:szCs w:val="20"/>
              </w:rPr>
              <w:t>[t/</w:t>
            </w:r>
            <w:r>
              <w:rPr>
                <w:sz w:val="20"/>
                <w:szCs w:val="20"/>
              </w:rPr>
              <w:t>yıl</w:t>
            </w:r>
            <w:r w:rsidRPr="00441609">
              <w:rPr>
                <w:sz w:val="20"/>
                <w:szCs w:val="20"/>
              </w:rPr>
              <w:t>]</w:t>
            </w:r>
          </w:p>
          <w:p w:rsidR="00AA5816" w:rsidRPr="00441609" w:rsidRDefault="00AA5816" w:rsidP="009459F9">
            <w:pPr>
              <w:widowControl w:val="0"/>
              <w:autoSpaceDE w:val="0"/>
              <w:autoSpaceDN w:val="0"/>
              <w:adjustRightInd w:val="0"/>
              <w:ind w:left="120"/>
            </w:pPr>
          </w:p>
        </w:tc>
      </w:tr>
      <w:tr w:rsidR="00AA5816" w:rsidRPr="00441609" w:rsidTr="001C3ECB">
        <w:trPr>
          <w:trHeight w:val="379"/>
        </w:trPr>
        <w:tc>
          <w:tcPr>
            <w:tcW w:w="1360" w:type="dxa"/>
            <w:tcBorders>
              <w:top w:val="nil"/>
              <w:left w:val="nil"/>
              <w:bottom w:val="nil"/>
              <w:right w:val="nil"/>
            </w:tcBorders>
          </w:tcPr>
          <w:p w:rsidR="00AA5816" w:rsidRPr="00441609" w:rsidRDefault="00AA5816" w:rsidP="001C3ECB">
            <w:pPr>
              <w:widowControl w:val="0"/>
              <w:autoSpaceDE w:val="0"/>
              <w:autoSpaceDN w:val="0"/>
              <w:adjustRightInd w:val="0"/>
              <w:ind w:left="40"/>
            </w:pPr>
            <w:r w:rsidRPr="00441609">
              <w:rPr>
                <w:i/>
                <w:iCs/>
              </w:rPr>
              <w:t>Q</w:t>
            </w:r>
            <w:r w:rsidRPr="00441609">
              <w:rPr>
                <w:i/>
                <w:iCs/>
                <w:sz w:val="15"/>
                <w:szCs w:val="15"/>
              </w:rPr>
              <w:t>ma</w:t>
            </w:r>
            <w:r>
              <w:rPr>
                <w:i/>
                <w:iCs/>
                <w:sz w:val="15"/>
                <w:szCs w:val="15"/>
              </w:rPr>
              <w:t>ks</w:t>
            </w:r>
            <w:r w:rsidRPr="00441609">
              <w:rPr>
                <w:i/>
                <w:iCs/>
                <w:sz w:val="15"/>
                <w:szCs w:val="15"/>
              </w:rPr>
              <w:t>,</w:t>
            </w:r>
            <w:r>
              <w:rPr>
                <w:i/>
                <w:iCs/>
                <w:sz w:val="15"/>
                <w:szCs w:val="15"/>
              </w:rPr>
              <w:t>bölgesel,geniş dağınık</w:t>
            </w:r>
            <w:r w:rsidRPr="00441609">
              <w:rPr>
                <w:i/>
                <w:iCs/>
              </w:rPr>
              <w:t xml:space="preserve"> </w:t>
            </w:r>
            <w:r w:rsidRPr="00441609">
              <w:rPr>
                <w:sz w:val="20"/>
                <w:szCs w:val="20"/>
              </w:rPr>
              <w:t>=</w:t>
            </w:r>
          </w:p>
        </w:tc>
        <w:tc>
          <w:tcPr>
            <w:tcW w:w="8340" w:type="dxa"/>
            <w:tcBorders>
              <w:top w:val="nil"/>
              <w:left w:val="nil"/>
              <w:bottom w:val="nil"/>
              <w:right w:val="nil"/>
            </w:tcBorders>
            <w:vAlign w:val="bottom"/>
          </w:tcPr>
          <w:p w:rsidR="00AA5816" w:rsidRPr="00441609" w:rsidRDefault="00AA5816" w:rsidP="009459F9">
            <w:pPr>
              <w:widowControl w:val="0"/>
              <w:autoSpaceDE w:val="0"/>
              <w:autoSpaceDN w:val="0"/>
              <w:adjustRightInd w:val="0"/>
              <w:ind w:left="120"/>
            </w:pPr>
            <w:r>
              <w:rPr>
                <w:sz w:val="20"/>
                <w:szCs w:val="20"/>
              </w:rPr>
              <w:t xml:space="preserve">Bölgesel ölçekte dağınık kullanımlardan gelerek belli atık bertaraf işlemlerinde bertaraf edilen atık içindeki azami madde miktarı </w:t>
            </w:r>
            <w:r w:rsidRPr="00441609">
              <w:rPr>
                <w:sz w:val="20"/>
                <w:szCs w:val="20"/>
              </w:rPr>
              <w:t>[t/</w:t>
            </w:r>
            <w:r>
              <w:rPr>
                <w:sz w:val="20"/>
                <w:szCs w:val="20"/>
              </w:rPr>
              <w:t>yıl</w:t>
            </w:r>
            <w:r w:rsidRPr="00441609">
              <w:rPr>
                <w:sz w:val="20"/>
                <w:szCs w:val="20"/>
              </w:rPr>
              <w:t>]</w:t>
            </w:r>
            <w:r>
              <w:rPr>
                <w:sz w:val="20"/>
                <w:szCs w:val="20"/>
              </w:rPr>
              <w:t xml:space="preserve"> </w:t>
            </w:r>
          </w:p>
        </w:tc>
      </w:tr>
      <w:tr w:rsidR="00AA5816" w:rsidRPr="00441609" w:rsidTr="001C3ECB">
        <w:trPr>
          <w:trHeight w:val="409"/>
        </w:trPr>
        <w:tc>
          <w:tcPr>
            <w:tcW w:w="1360" w:type="dxa"/>
            <w:tcBorders>
              <w:top w:val="nil"/>
              <w:left w:val="nil"/>
              <w:bottom w:val="nil"/>
              <w:right w:val="nil"/>
            </w:tcBorders>
          </w:tcPr>
          <w:p w:rsidR="00AA5816" w:rsidRPr="00441609" w:rsidRDefault="00AA5816" w:rsidP="001C3ECB">
            <w:pPr>
              <w:widowControl w:val="0"/>
              <w:autoSpaceDE w:val="0"/>
              <w:autoSpaceDN w:val="0"/>
              <w:adjustRightInd w:val="0"/>
              <w:ind w:left="40"/>
            </w:pPr>
            <w:r w:rsidRPr="00441609">
              <w:rPr>
                <w:sz w:val="20"/>
                <w:szCs w:val="20"/>
              </w:rPr>
              <w:t>Q =</w:t>
            </w:r>
          </w:p>
        </w:tc>
        <w:tc>
          <w:tcPr>
            <w:tcW w:w="8340" w:type="dxa"/>
            <w:tcBorders>
              <w:top w:val="nil"/>
              <w:left w:val="nil"/>
              <w:bottom w:val="nil"/>
              <w:right w:val="nil"/>
            </w:tcBorders>
            <w:vAlign w:val="bottom"/>
          </w:tcPr>
          <w:p w:rsidR="00AA5816" w:rsidRPr="00441609" w:rsidRDefault="00AA5816" w:rsidP="009459F9">
            <w:pPr>
              <w:widowControl w:val="0"/>
              <w:autoSpaceDE w:val="0"/>
              <w:autoSpaceDN w:val="0"/>
              <w:adjustRightInd w:val="0"/>
              <w:ind w:left="120"/>
            </w:pPr>
            <w:r>
              <w:rPr>
                <w:sz w:val="20"/>
                <w:szCs w:val="20"/>
              </w:rPr>
              <w:t>[t/yıl</w:t>
            </w:r>
            <w:r w:rsidRPr="00441609">
              <w:rPr>
                <w:sz w:val="20"/>
                <w:szCs w:val="20"/>
              </w:rPr>
              <w:t>]</w:t>
            </w:r>
            <w:r>
              <w:rPr>
                <w:sz w:val="20"/>
                <w:szCs w:val="20"/>
              </w:rPr>
              <w:t xml:space="preserve"> olarak ifade edilen kayıtlanan hacim</w:t>
            </w:r>
          </w:p>
        </w:tc>
      </w:tr>
      <w:tr w:rsidR="00AA5816" w:rsidRPr="00441609" w:rsidTr="001C3ECB">
        <w:trPr>
          <w:trHeight w:val="418"/>
        </w:trPr>
        <w:tc>
          <w:tcPr>
            <w:tcW w:w="1360" w:type="dxa"/>
            <w:tcBorders>
              <w:top w:val="nil"/>
              <w:left w:val="nil"/>
              <w:bottom w:val="nil"/>
              <w:right w:val="nil"/>
            </w:tcBorders>
          </w:tcPr>
          <w:p w:rsidR="00AA5816" w:rsidRPr="00441609" w:rsidRDefault="00AA5816" w:rsidP="001C3ECB">
            <w:pPr>
              <w:widowControl w:val="0"/>
              <w:autoSpaceDE w:val="0"/>
              <w:autoSpaceDN w:val="0"/>
              <w:adjustRightInd w:val="0"/>
              <w:ind w:left="40"/>
            </w:pPr>
            <w:r w:rsidRPr="00441609">
              <w:rPr>
                <w:sz w:val="20"/>
                <w:szCs w:val="20"/>
              </w:rPr>
              <w:t>f</w:t>
            </w:r>
            <w:r>
              <w:rPr>
                <w:sz w:val="12"/>
                <w:szCs w:val="12"/>
              </w:rPr>
              <w:t>atık</w:t>
            </w:r>
            <w:r w:rsidRPr="00441609">
              <w:rPr>
                <w:sz w:val="20"/>
                <w:szCs w:val="20"/>
              </w:rPr>
              <w:t xml:space="preserve"> =</w:t>
            </w:r>
          </w:p>
        </w:tc>
        <w:tc>
          <w:tcPr>
            <w:tcW w:w="8340" w:type="dxa"/>
            <w:tcBorders>
              <w:top w:val="nil"/>
              <w:left w:val="nil"/>
              <w:bottom w:val="nil"/>
              <w:right w:val="nil"/>
            </w:tcBorders>
            <w:vAlign w:val="bottom"/>
          </w:tcPr>
          <w:p w:rsidR="00AA5816" w:rsidRPr="00441609" w:rsidRDefault="00AA5816" w:rsidP="009459F9">
            <w:pPr>
              <w:widowControl w:val="0"/>
              <w:autoSpaceDE w:val="0"/>
              <w:autoSpaceDN w:val="0"/>
              <w:adjustRightInd w:val="0"/>
              <w:ind w:left="120"/>
            </w:pPr>
            <w:r>
              <w:rPr>
                <w:sz w:val="20"/>
                <w:szCs w:val="20"/>
              </w:rPr>
              <w:t>Endüstriyel veya dağınık kullanımlarda kullanılan maddenin atık haline gelen fraksiyonu</w:t>
            </w:r>
          </w:p>
        </w:tc>
      </w:tr>
    </w:tbl>
    <w:p w:rsidR="00AA5816" w:rsidRDefault="00AA5816" w:rsidP="00630A1B">
      <w:pPr>
        <w:widowControl w:val="0"/>
        <w:autoSpaceDE w:val="0"/>
        <w:autoSpaceDN w:val="0"/>
        <w:adjustRightInd w:val="0"/>
        <w:spacing w:line="200" w:lineRule="exact"/>
      </w:pPr>
    </w:p>
    <w:p w:rsidR="00AA5816" w:rsidRDefault="00AA5816" w:rsidP="00630A1B">
      <w:pPr>
        <w:widowControl w:val="0"/>
        <w:autoSpaceDE w:val="0"/>
        <w:autoSpaceDN w:val="0"/>
        <w:adjustRightInd w:val="0"/>
        <w:ind w:left="40"/>
      </w:pPr>
    </w:p>
    <w:p w:rsidR="00AA5816" w:rsidRPr="00C12DF8" w:rsidRDefault="00AA5816" w:rsidP="001C3ECB">
      <w:pPr>
        <w:widowControl w:val="0"/>
        <w:autoSpaceDE w:val="0"/>
        <w:autoSpaceDN w:val="0"/>
        <w:adjustRightInd w:val="0"/>
        <w:ind w:left="40"/>
        <w:jc w:val="both"/>
        <w:rPr>
          <w:sz w:val="23"/>
          <w:szCs w:val="23"/>
        </w:rPr>
      </w:pPr>
      <w:r w:rsidRPr="00C12DF8">
        <w:rPr>
          <w:sz w:val="23"/>
          <w:szCs w:val="23"/>
        </w:rPr>
        <w:t xml:space="preserve">Denklem 3 yerel veya bölgesel ölçekte atık bertaraf işlemlerinden gelen salınımalrın tahmininde </w:t>
      </w:r>
      <w:r w:rsidRPr="00C12DF8">
        <w:rPr>
          <w:sz w:val="23"/>
          <w:szCs w:val="23"/>
        </w:rPr>
        <w:lastRenderedPageBreak/>
        <w:t>kullanılır.</w:t>
      </w:r>
    </w:p>
    <w:p w:rsidR="00AA5816" w:rsidRPr="00C12DF8" w:rsidRDefault="00AA5816" w:rsidP="001C3ECB">
      <w:pPr>
        <w:widowControl w:val="0"/>
        <w:autoSpaceDE w:val="0"/>
        <w:autoSpaceDN w:val="0"/>
        <w:adjustRightInd w:val="0"/>
        <w:jc w:val="both"/>
        <w:rPr>
          <w:b/>
          <w:bCs/>
          <w:i/>
          <w:iCs/>
          <w:sz w:val="23"/>
          <w:szCs w:val="23"/>
        </w:rPr>
      </w:pPr>
    </w:p>
    <w:p w:rsidR="00AA5816" w:rsidRPr="00C12DF8" w:rsidRDefault="00AA5816" w:rsidP="001C3ECB">
      <w:pPr>
        <w:widowControl w:val="0"/>
        <w:autoSpaceDE w:val="0"/>
        <w:autoSpaceDN w:val="0"/>
        <w:adjustRightInd w:val="0"/>
        <w:ind w:left="40"/>
        <w:jc w:val="both"/>
        <w:rPr>
          <w:b/>
          <w:bCs/>
          <w:i/>
          <w:iCs/>
          <w:sz w:val="23"/>
          <w:szCs w:val="23"/>
        </w:rPr>
      </w:pPr>
      <w:r w:rsidRPr="00C12DF8">
        <w:rPr>
          <w:b/>
          <w:bCs/>
          <w:i/>
          <w:iCs/>
          <w:sz w:val="23"/>
          <w:szCs w:val="23"/>
        </w:rPr>
        <w:t>Denklem 3: Yerel salınımların eldesi</w:t>
      </w:r>
    </w:p>
    <w:p w:rsidR="00AA5816" w:rsidRDefault="00AA5816" w:rsidP="00630A1B">
      <w:pPr>
        <w:widowControl w:val="0"/>
        <w:autoSpaceDE w:val="0"/>
        <w:autoSpaceDN w:val="0"/>
        <w:adjustRightInd w:val="0"/>
        <w:spacing w:line="186" w:lineRule="exact"/>
      </w:pPr>
    </w:p>
    <w:tbl>
      <w:tblPr>
        <w:tblW w:w="0" w:type="auto"/>
        <w:tblInd w:w="2" w:type="dxa"/>
        <w:tblLayout w:type="fixed"/>
        <w:tblCellMar>
          <w:left w:w="0" w:type="dxa"/>
          <w:right w:w="0" w:type="dxa"/>
        </w:tblCellMar>
        <w:tblLook w:val="0000" w:firstRow="0" w:lastRow="0" w:firstColumn="0" w:lastColumn="0" w:noHBand="0" w:noVBand="0"/>
      </w:tblPr>
      <w:tblGrid>
        <w:gridCol w:w="1060"/>
        <w:gridCol w:w="8640"/>
      </w:tblGrid>
      <w:tr w:rsidR="00AA5816" w:rsidRPr="00441609">
        <w:trPr>
          <w:trHeight w:val="293"/>
        </w:trPr>
        <w:tc>
          <w:tcPr>
            <w:tcW w:w="1060" w:type="dxa"/>
            <w:tcBorders>
              <w:top w:val="nil"/>
              <w:left w:val="nil"/>
              <w:bottom w:val="nil"/>
              <w:right w:val="nil"/>
            </w:tcBorders>
            <w:shd w:val="clear" w:color="auto" w:fill="D9D9D9"/>
            <w:vAlign w:val="bottom"/>
          </w:tcPr>
          <w:p w:rsidR="00AA5816" w:rsidRPr="00441609" w:rsidRDefault="00AA5816" w:rsidP="009459F9">
            <w:pPr>
              <w:widowControl w:val="0"/>
              <w:autoSpaceDE w:val="0"/>
              <w:autoSpaceDN w:val="0"/>
              <w:adjustRightInd w:val="0"/>
            </w:pPr>
          </w:p>
        </w:tc>
        <w:tc>
          <w:tcPr>
            <w:tcW w:w="8640" w:type="dxa"/>
            <w:tcBorders>
              <w:top w:val="nil"/>
              <w:left w:val="nil"/>
              <w:bottom w:val="nil"/>
              <w:right w:val="nil"/>
            </w:tcBorders>
            <w:shd w:val="clear" w:color="auto" w:fill="D9D9D9"/>
            <w:vAlign w:val="bottom"/>
          </w:tcPr>
          <w:p w:rsidR="00AA5816" w:rsidRPr="00441609" w:rsidRDefault="00AA5816" w:rsidP="009459F9">
            <w:pPr>
              <w:widowControl w:val="0"/>
              <w:autoSpaceDE w:val="0"/>
              <w:autoSpaceDN w:val="0"/>
              <w:adjustRightInd w:val="0"/>
              <w:ind w:left="2860"/>
            </w:pPr>
            <w:r w:rsidRPr="00441609">
              <w:rPr>
                <w:i/>
                <w:iCs/>
              </w:rPr>
              <w:t>E</w:t>
            </w:r>
            <w:r>
              <w:rPr>
                <w:i/>
                <w:iCs/>
                <w:sz w:val="15"/>
                <w:szCs w:val="15"/>
              </w:rPr>
              <w:t>çevre</w:t>
            </w:r>
            <w:r w:rsidRPr="00441609">
              <w:rPr>
                <w:i/>
                <w:iCs/>
              </w:rPr>
              <w:t xml:space="preserve"> = Q</w:t>
            </w:r>
            <w:r w:rsidRPr="00441609">
              <w:rPr>
                <w:i/>
                <w:iCs/>
                <w:sz w:val="15"/>
                <w:szCs w:val="15"/>
              </w:rPr>
              <w:t>ma</w:t>
            </w:r>
            <w:r>
              <w:rPr>
                <w:i/>
                <w:iCs/>
                <w:sz w:val="15"/>
                <w:szCs w:val="15"/>
              </w:rPr>
              <w:t>ks</w:t>
            </w:r>
            <w:r w:rsidRPr="00441609">
              <w:rPr>
                <w:i/>
                <w:iCs/>
              </w:rPr>
              <w:t xml:space="preserve"> * </w:t>
            </w:r>
            <w:r>
              <w:rPr>
                <w:i/>
                <w:iCs/>
              </w:rPr>
              <w:t>R</w:t>
            </w:r>
            <w:r w:rsidRPr="00441609">
              <w:rPr>
                <w:i/>
                <w:iCs/>
              </w:rPr>
              <w:t>F</w:t>
            </w:r>
            <w:r>
              <w:rPr>
                <w:i/>
                <w:iCs/>
                <w:sz w:val="15"/>
                <w:szCs w:val="15"/>
              </w:rPr>
              <w:t>çevre</w:t>
            </w:r>
          </w:p>
        </w:tc>
      </w:tr>
      <w:tr w:rsidR="00AA5816" w:rsidRPr="00441609" w:rsidTr="001C3ECB">
        <w:trPr>
          <w:trHeight w:val="394"/>
        </w:trPr>
        <w:tc>
          <w:tcPr>
            <w:tcW w:w="1060" w:type="dxa"/>
            <w:tcBorders>
              <w:top w:val="nil"/>
              <w:left w:val="nil"/>
              <w:bottom w:val="nil"/>
              <w:right w:val="nil"/>
            </w:tcBorders>
          </w:tcPr>
          <w:p w:rsidR="00AA5816" w:rsidRPr="00441609" w:rsidRDefault="00AA5816" w:rsidP="001C3ECB">
            <w:pPr>
              <w:widowControl w:val="0"/>
              <w:autoSpaceDE w:val="0"/>
              <w:autoSpaceDN w:val="0"/>
              <w:adjustRightInd w:val="0"/>
              <w:ind w:left="40"/>
            </w:pPr>
            <w:r w:rsidRPr="00441609">
              <w:rPr>
                <w:sz w:val="20"/>
                <w:szCs w:val="20"/>
              </w:rPr>
              <w:t>E</w:t>
            </w:r>
            <w:r>
              <w:rPr>
                <w:sz w:val="12"/>
                <w:szCs w:val="12"/>
              </w:rPr>
              <w:t>çevre</w:t>
            </w:r>
            <w:r w:rsidRPr="00441609">
              <w:rPr>
                <w:sz w:val="20"/>
                <w:szCs w:val="20"/>
              </w:rPr>
              <w:t xml:space="preserve"> =</w:t>
            </w:r>
          </w:p>
        </w:tc>
        <w:tc>
          <w:tcPr>
            <w:tcW w:w="8640" w:type="dxa"/>
            <w:tcBorders>
              <w:top w:val="nil"/>
              <w:left w:val="nil"/>
              <w:bottom w:val="nil"/>
              <w:right w:val="nil"/>
            </w:tcBorders>
            <w:vAlign w:val="bottom"/>
          </w:tcPr>
          <w:p w:rsidR="00AA5816" w:rsidRDefault="00AA5816" w:rsidP="009459F9">
            <w:pPr>
              <w:widowControl w:val="0"/>
              <w:autoSpaceDE w:val="0"/>
              <w:autoSpaceDN w:val="0"/>
              <w:adjustRightInd w:val="0"/>
              <w:ind w:left="420"/>
              <w:rPr>
                <w:sz w:val="20"/>
                <w:szCs w:val="20"/>
              </w:rPr>
            </w:pPr>
            <w:r>
              <w:rPr>
                <w:sz w:val="20"/>
                <w:szCs w:val="20"/>
              </w:rPr>
              <w:t>Yerel [kg/gün</w:t>
            </w:r>
            <w:r w:rsidRPr="00441609">
              <w:rPr>
                <w:sz w:val="20"/>
                <w:szCs w:val="20"/>
              </w:rPr>
              <w:t xml:space="preserve">] </w:t>
            </w:r>
            <w:r>
              <w:rPr>
                <w:sz w:val="20"/>
                <w:szCs w:val="20"/>
              </w:rPr>
              <w:t xml:space="preserve">veya bölgesel çevreye </w:t>
            </w:r>
            <w:r w:rsidRPr="00441609">
              <w:rPr>
                <w:sz w:val="20"/>
                <w:szCs w:val="20"/>
              </w:rPr>
              <w:t>[t/</w:t>
            </w:r>
            <w:r>
              <w:rPr>
                <w:sz w:val="20"/>
                <w:szCs w:val="20"/>
              </w:rPr>
              <w:t>yıl</w:t>
            </w:r>
            <w:r w:rsidRPr="00441609">
              <w:rPr>
                <w:sz w:val="20"/>
                <w:szCs w:val="20"/>
              </w:rPr>
              <w:t xml:space="preserve">]. </w:t>
            </w:r>
            <w:r>
              <w:rPr>
                <w:sz w:val="20"/>
                <w:szCs w:val="20"/>
              </w:rPr>
              <w:t>atık bertaraf işleminden salınan madde miktarı. Alan medyaya göre indeksler= su,hava ve toprak</w:t>
            </w:r>
          </w:p>
          <w:p w:rsidR="00AA5816" w:rsidRPr="00441609" w:rsidRDefault="00AA5816" w:rsidP="009459F9">
            <w:pPr>
              <w:widowControl w:val="0"/>
              <w:autoSpaceDE w:val="0"/>
              <w:autoSpaceDN w:val="0"/>
              <w:adjustRightInd w:val="0"/>
              <w:ind w:left="420"/>
            </w:pPr>
          </w:p>
        </w:tc>
      </w:tr>
      <w:tr w:rsidR="00AA5816" w:rsidRPr="00441609" w:rsidTr="001C3ECB">
        <w:trPr>
          <w:trHeight w:val="379"/>
        </w:trPr>
        <w:tc>
          <w:tcPr>
            <w:tcW w:w="1060" w:type="dxa"/>
            <w:tcBorders>
              <w:top w:val="nil"/>
              <w:left w:val="nil"/>
              <w:bottom w:val="nil"/>
              <w:right w:val="nil"/>
            </w:tcBorders>
          </w:tcPr>
          <w:p w:rsidR="00AA5816" w:rsidRPr="00441609" w:rsidRDefault="00AA5816" w:rsidP="001C3ECB">
            <w:pPr>
              <w:widowControl w:val="0"/>
              <w:autoSpaceDE w:val="0"/>
              <w:autoSpaceDN w:val="0"/>
              <w:adjustRightInd w:val="0"/>
              <w:ind w:left="40"/>
            </w:pPr>
            <w:r w:rsidRPr="00441609">
              <w:rPr>
                <w:sz w:val="20"/>
                <w:szCs w:val="20"/>
              </w:rPr>
              <w:t>Q</w:t>
            </w:r>
            <w:r w:rsidRPr="00441609">
              <w:rPr>
                <w:sz w:val="12"/>
                <w:szCs w:val="12"/>
              </w:rPr>
              <w:t>ma</w:t>
            </w:r>
            <w:r>
              <w:rPr>
                <w:sz w:val="12"/>
                <w:szCs w:val="12"/>
              </w:rPr>
              <w:t>ks</w:t>
            </w:r>
            <w:r w:rsidRPr="00441609">
              <w:rPr>
                <w:sz w:val="20"/>
                <w:szCs w:val="20"/>
              </w:rPr>
              <w:t>=</w:t>
            </w:r>
          </w:p>
        </w:tc>
        <w:tc>
          <w:tcPr>
            <w:tcW w:w="8640" w:type="dxa"/>
            <w:tcBorders>
              <w:top w:val="nil"/>
              <w:left w:val="nil"/>
              <w:bottom w:val="nil"/>
              <w:right w:val="nil"/>
            </w:tcBorders>
            <w:vAlign w:val="bottom"/>
          </w:tcPr>
          <w:p w:rsidR="00AA5816" w:rsidRPr="00441609" w:rsidRDefault="00AA5816" w:rsidP="009459F9">
            <w:pPr>
              <w:widowControl w:val="0"/>
              <w:autoSpaceDE w:val="0"/>
              <w:autoSpaceDN w:val="0"/>
              <w:adjustRightInd w:val="0"/>
              <w:ind w:left="420"/>
            </w:pPr>
            <w:r>
              <w:rPr>
                <w:sz w:val="20"/>
                <w:szCs w:val="20"/>
              </w:rPr>
              <w:t>Atık bertaraf işleminde bertaraf edilen atık içindeki azami madde miktarı;yerel ölçek için</w:t>
            </w:r>
            <w:r w:rsidRPr="00441609">
              <w:rPr>
                <w:sz w:val="20"/>
                <w:szCs w:val="20"/>
              </w:rPr>
              <w:t xml:space="preserve"> </w:t>
            </w:r>
            <w:r>
              <w:rPr>
                <w:sz w:val="20"/>
                <w:szCs w:val="20"/>
              </w:rPr>
              <w:t>[kg/gün</w:t>
            </w:r>
            <w:r w:rsidRPr="00441609">
              <w:rPr>
                <w:sz w:val="20"/>
                <w:szCs w:val="20"/>
              </w:rPr>
              <w:t xml:space="preserve">] </w:t>
            </w:r>
            <w:r>
              <w:rPr>
                <w:sz w:val="20"/>
                <w:szCs w:val="20"/>
              </w:rPr>
              <w:t xml:space="preserve">ve bölgesel ölçek için </w:t>
            </w:r>
            <w:r w:rsidRPr="00441609">
              <w:rPr>
                <w:sz w:val="20"/>
                <w:szCs w:val="20"/>
              </w:rPr>
              <w:t>[t/</w:t>
            </w:r>
            <w:r>
              <w:rPr>
                <w:sz w:val="20"/>
                <w:szCs w:val="20"/>
              </w:rPr>
              <w:t>yıl</w:t>
            </w:r>
            <w:r w:rsidRPr="00441609">
              <w:rPr>
                <w:sz w:val="20"/>
                <w:szCs w:val="20"/>
              </w:rPr>
              <w:t xml:space="preserve">] </w:t>
            </w:r>
          </w:p>
        </w:tc>
      </w:tr>
      <w:tr w:rsidR="00AA5816" w:rsidRPr="00441609" w:rsidTr="001C3ECB">
        <w:trPr>
          <w:trHeight w:val="380"/>
        </w:trPr>
        <w:tc>
          <w:tcPr>
            <w:tcW w:w="1060" w:type="dxa"/>
            <w:tcBorders>
              <w:top w:val="nil"/>
              <w:left w:val="nil"/>
              <w:bottom w:val="nil"/>
              <w:right w:val="nil"/>
            </w:tcBorders>
          </w:tcPr>
          <w:p w:rsidR="00AA5816" w:rsidRPr="00441609" w:rsidRDefault="00AA5816" w:rsidP="001C3ECB">
            <w:pPr>
              <w:widowControl w:val="0"/>
              <w:autoSpaceDE w:val="0"/>
              <w:autoSpaceDN w:val="0"/>
              <w:adjustRightInd w:val="0"/>
              <w:ind w:left="40"/>
            </w:pPr>
            <w:r w:rsidRPr="00441609">
              <w:rPr>
                <w:sz w:val="20"/>
                <w:szCs w:val="20"/>
              </w:rPr>
              <w:t>RF</w:t>
            </w:r>
            <w:r>
              <w:rPr>
                <w:sz w:val="25"/>
                <w:szCs w:val="25"/>
                <w:vertAlign w:val="subscript"/>
              </w:rPr>
              <w:t>çevre</w:t>
            </w:r>
            <w:r w:rsidRPr="00441609">
              <w:rPr>
                <w:sz w:val="20"/>
                <w:szCs w:val="20"/>
              </w:rPr>
              <w:t xml:space="preserve"> =</w:t>
            </w:r>
          </w:p>
        </w:tc>
        <w:tc>
          <w:tcPr>
            <w:tcW w:w="8640" w:type="dxa"/>
            <w:tcBorders>
              <w:top w:val="nil"/>
              <w:left w:val="nil"/>
              <w:bottom w:val="nil"/>
              <w:right w:val="nil"/>
            </w:tcBorders>
            <w:vAlign w:val="bottom"/>
          </w:tcPr>
          <w:p w:rsidR="00AA5816" w:rsidRPr="00441609" w:rsidRDefault="001C3ECB" w:rsidP="009459F9">
            <w:pPr>
              <w:widowControl w:val="0"/>
              <w:autoSpaceDE w:val="0"/>
              <w:autoSpaceDN w:val="0"/>
              <w:adjustRightInd w:val="0"/>
              <w:ind w:left="420"/>
            </w:pPr>
            <w:r>
              <w:rPr>
                <w:sz w:val="20"/>
                <w:szCs w:val="20"/>
              </w:rPr>
              <w:t>Atık bertaraf işlemine girerek çevreye salınan madde fraksiyonunu belirten salınım faktörü. Su, hava ve toprağa salınım olabilir ve ilgili indekslerle gösterilir. Emisyon faktörleri yerel ve bölgesel değerlendirme için aynıdır</w:t>
            </w:r>
          </w:p>
        </w:tc>
      </w:tr>
    </w:tbl>
    <w:p w:rsidR="00AA5816" w:rsidRDefault="00AA5816" w:rsidP="00630A1B">
      <w:pPr>
        <w:widowControl w:val="0"/>
        <w:autoSpaceDE w:val="0"/>
        <w:autoSpaceDN w:val="0"/>
        <w:adjustRightInd w:val="0"/>
        <w:spacing w:line="200" w:lineRule="exact"/>
      </w:pPr>
    </w:p>
    <w:p w:rsidR="00AA5816" w:rsidRDefault="00AA5816" w:rsidP="00630A1B">
      <w:pPr>
        <w:widowControl w:val="0"/>
        <w:autoSpaceDE w:val="0"/>
        <w:autoSpaceDN w:val="0"/>
        <w:adjustRightInd w:val="0"/>
        <w:spacing w:line="200" w:lineRule="exact"/>
      </w:pPr>
    </w:p>
    <w:p w:rsidR="00AA5816" w:rsidRPr="00C12DF8" w:rsidRDefault="00AA5816" w:rsidP="006E3567">
      <w:pPr>
        <w:widowControl w:val="0"/>
        <w:numPr>
          <w:ilvl w:val="0"/>
          <w:numId w:val="69"/>
        </w:numPr>
        <w:overflowPunct w:val="0"/>
        <w:autoSpaceDE w:val="0"/>
        <w:autoSpaceDN w:val="0"/>
        <w:adjustRightInd w:val="0"/>
        <w:spacing w:line="360" w:lineRule="auto"/>
        <w:ind w:left="726" w:hanging="726"/>
        <w:jc w:val="both"/>
        <w:rPr>
          <w:b/>
          <w:bCs/>
          <w:sz w:val="23"/>
          <w:szCs w:val="23"/>
        </w:rPr>
      </w:pPr>
      <w:r w:rsidRPr="00C12DF8">
        <w:rPr>
          <w:b/>
          <w:bCs/>
          <w:sz w:val="23"/>
          <w:szCs w:val="23"/>
        </w:rPr>
        <w:t>Salınım tahminleme bilgileri</w:t>
      </w:r>
    </w:p>
    <w:p w:rsidR="00AA5816" w:rsidRPr="00C12DF8" w:rsidRDefault="00AA5816" w:rsidP="00AC2DBB">
      <w:pPr>
        <w:widowControl w:val="0"/>
        <w:autoSpaceDE w:val="0"/>
        <w:autoSpaceDN w:val="0"/>
        <w:adjustRightInd w:val="0"/>
        <w:jc w:val="both"/>
        <w:rPr>
          <w:sz w:val="23"/>
          <w:szCs w:val="23"/>
        </w:rPr>
      </w:pPr>
    </w:p>
    <w:p w:rsidR="00AA5816" w:rsidRPr="00C12DF8" w:rsidRDefault="00AA5816" w:rsidP="006E3567">
      <w:pPr>
        <w:widowControl w:val="0"/>
        <w:numPr>
          <w:ilvl w:val="0"/>
          <w:numId w:val="70"/>
        </w:numPr>
        <w:overflowPunct w:val="0"/>
        <w:autoSpaceDE w:val="0"/>
        <w:autoSpaceDN w:val="0"/>
        <w:adjustRightInd w:val="0"/>
        <w:spacing w:line="360" w:lineRule="auto"/>
        <w:ind w:left="726" w:hanging="726"/>
        <w:jc w:val="both"/>
        <w:rPr>
          <w:b/>
          <w:bCs/>
          <w:sz w:val="23"/>
          <w:szCs w:val="23"/>
        </w:rPr>
      </w:pPr>
      <w:r w:rsidRPr="00C12DF8">
        <w:rPr>
          <w:b/>
          <w:bCs/>
          <w:sz w:val="23"/>
          <w:szCs w:val="23"/>
        </w:rPr>
        <w:t xml:space="preserve">Bazı salınım faktörlerinin eldesi için giriş notu </w:t>
      </w:r>
    </w:p>
    <w:p w:rsidR="00AA5816" w:rsidRDefault="00AA5816" w:rsidP="001C3ECB">
      <w:pPr>
        <w:widowControl w:val="0"/>
        <w:overflowPunct w:val="0"/>
        <w:autoSpaceDE w:val="0"/>
        <w:autoSpaceDN w:val="0"/>
        <w:adjustRightInd w:val="0"/>
        <w:jc w:val="both"/>
        <w:rPr>
          <w:sz w:val="23"/>
          <w:szCs w:val="23"/>
        </w:rPr>
      </w:pPr>
      <w:r w:rsidRPr="00C12DF8">
        <w:rPr>
          <w:sz w:val="23"/>
          <w:szCs w:val="23"/>
        </w:rPr>
        <w:t>MCCPler için salınım faaktörleri ve atık bertaraf işlemleri emisyonalrından gelen ölçülmüş veriler üretici tarafından tanımlanamaz. Ayrıca, emisyon faktörlerini hesaplama modelleri mevcut değildir ya da uygulaması zordur.</w:t>
      </w:r>
    </w:p>
    <w:p w:rsidR="001C3ECB" w:rsidRPr="00C12DF8" w:rsidRDefault="001C3ECB" w:rsidP="001C3ECB">
      <w:pPr>
        <w:widowControl w:val="0"/>
        <w:overflowPunct w:val="0"/>
        <w:autoSpaceDE w:val="0"/>
        <w:autoSpaceDN w:val="0"/>
        <w:adjustRightInd w:val="0"/>
        <w:jc w:val="both"/>
        <w:rPr>
          <w:sz w:val="23"/>
          <w:szCs w:val="23"/>
        </w:rPr>
      </w:pPr>
    </w:p>
    <w:p w:rsidR="00AA5816" w:rsidRPr="00C12DF8" w:rsidRDefault="00AA5816" w:rsidP="001C3ECB">
      <w:pPr>
        <w:widowControl w:val="0"/>
        <w:overflowPunct w:val="0"/>
        <w:autoSpaceDE w:val="0"/>
        <w:autoSpaceDN w:val="0"/>
        <w:adjustRightInd w:val="0"/>
        <w:jc w:val="both"/>
        <w:rPr>
          <w:sz w:val="23"/>
          <w:szCs w:val="23"/>
        </w:rPr>
      </w:pPr>
      <w:r w:rsidRPr="00C12DF8">
        <w:rPr>
          <w:sz w:val="23"/>
          <w:szCs w:val="23"/>
        </w:rPr>
        <w:t>Üretici bu nedenle, su ve havaya emisyon faktörlerini ve yerinde risk önetim önlemi olaraak biyolojik kanalizasyon bertaraf tesisi etkinliğini elde ederken EUSES basit işlem modelini kullanımştır.</w:t>
      </w:r>
      <w:r w:rsidR="001C3ECB">
        <w:rPr>
          <w:sz w:val="23"/>
          <w:szCs w:val="23"/>
        </w:rPr>
        <w:t xml:space="preserve"> </w:t>
      </w:r>
      <w:r w:rsidRPr="00C12DF8">
        <w:rPr>
          <w:sz w:val="23"/>
          <w:szCs w:val="23"/>
        </w:rPr>
        <w:t>Yaklaşımın gerekçesi olarak aşağıdaki argumanlar kullanılmıştır:</w:t>
      </w:r>
    </w:p>
    <w:p w:rsidR="00AA5816" w:rsidRPr="00C12DF8" w:rsidRDefault="00AA5816" w:rsidP="001C3ECB">
      <w:pPr>
        <w:widowControl w:val="0"/>
        <w:autoSpaceDE w:val="0"/>
        <w:autoSpaceDN w:val="0"/>
        <w:adjustRightInd w:val="0"/>
        <w:jc w:val="both"/>
        <w:rPr>
          <w:sz w:val="23"/>
          <w:szCs w:val="23"/>
        </w:rPr>
      </w:pPr>
    </w:p>
    <w:p w:rsidR="00AA5816" w:rsidRPr="00C12DF8" w:rsidRDefault="00AA5816" w:rsidP="001C3ECB">
      <w:pPr>
        <w:widowControl w:val="0"/>
        <w:autoSpaceDE w:val="0"/>
        <w:autoSpaceDN w:val="0"/>
        <w:adjustRightInd w:val="0"/>
        <w:ind w:left="6"/>
        <w:jc w:val="both"/>
        <w:rPr>
          <w:sz w:val="23"/>
          <w:szCs w:val="23"/>
        </w:rPr>
      </w:pPr>
      <w:r w:rsidRPr="00C12DF8">
        <w:rPr>
          <w:b/>
          <w:bCs/>
          <w:sz w:val="23"/>
          <w:szCs w:val="23"/>
        </w:rPr>
        <w:t>Havaya olan salınımlar:</w:t>
      </w:r>
    </w:p>
    <w:p w:rsidR="00AA5816" w:rsidRPr="00C12DF8" w:rsidRDefault="00AA5816" w:rsidP="006E3567">
      <w:pPr>
        <w:widowControl w:val="0"/>
        <w:numPr>
          <w:ilvl w:val="0"/>
          <w:numId w:val="71"/>
        </w:numPr>
        <w:overflowPunct w:val="0"/>
        <w:autoSpaceDE w:val="0"/>
        <w:autoSpaceDN w:val="0"/>
        <w:adjustRightInd w:val="0"/>
        <w:ind w:left="726" w:hanging="726"/>
        <w:jc w:val="both"/>
        <w:rPr>
          <w:sz w:val="23"/>
          <w:szCs w:val="23"/>
        </w:rPr>
      </w:pPr>
      <w:r w:rsidRPr="00C12DF8">
        <w:rPr>
          <w:sz w:val="23"/>
          <w:szCs w:val="23"/>
        </w:rPr>
        <w:t xml:space="preserve">Karşılaştırılan işlemlerin kullanım koşulları (kağıt geri dönüşüm, emülsiyon bölünme) atık su bertarafına benzerdir: </w:t>
      </w:r>
    </w:p>
    <w:p w:rsidR="00AA5816" w:rsidRPr="00C12DF8" w:rsidRDefault="00AA5816" w:rsidP="001C3ECB">
      <w:pPr>
        <w:widowControl w:val="0"/>
        <w:overflowPunct w:val="0"/>
        <w:autoSpaceDE w:val="0"/>
        <w:autoSpaceDN w:val="0"/>
        <w:adjustRightInd w:val="0"/>
        <w:ind w:left="366" w:right="5964"/>
        <w:jc w:val="both"/>
        <w:rPr>
          <w:sz w:val="23"/>
          <w:szCs w:val="23"/>
        </w:rPr>
      </w:pPr>
      <w:r w:rsidRPr="00C12DF8">
        <w:rPr>
          <w:sz w:val="23"/>
          <w:szCs w:val="23"/>
        </w:rPr>
        <w:t xml:space="preserve">o </w:t>
      </w:r>
      <w:r>
        <w:rPr>
          <w:sz w:val="23"/>
          <w:szCs w:val="23"/>
        </w:rPr>
        <w:t xml:space="preserve">   </w:t>
      </w:r>
      <w:r w:rsidRPr="00C12DF8">
        <w:rPr>
          <w:sz w:val="23"/>
          <w:szCs w:val="23"/>
        </w:rPr>
        <w:t>Sulu ortamda işlem</w:t>
      </w:r>
    </w:p>
    <w:p w:rsidR="00AA5816" w:rsidRPr="00C12DF8" w:rsidRDefault="00AA5816" w:rsidP="001C3ECB">
      <w:pPr>
        <w:widowControl w:val="0"/>
        <w:overflowPunct w:val="0"/>
        <w:autoSpaceDE w:val="0"/>
        <w:autoSpaceDN w:val="0"/>
        <w:adjustRightInd w:val="0"/>
        <w:ind w:left="366" w:right="5822"/>
        <w:jc w:val="both"/>
        <w:rPr>
          <w:sz w:val="23"/>
          <w:szCs w:val="23"/>
        </w:rPr>
      </w:pPr>
      <w:r>
        <w:rPr>
          <w:sz w:val="23"/>
          <w:szCs w:val="23"/>
        </w:rPr>
        <w:t>o    Ortam dereceleri</w:t>
      </w:r>
    </w:p>
    <w:p w:rsidR="00AA5816" w:rsidRPr="00C12DF8" w:rsidRDefault="00AA5816" w:rsidP="006E3567">
      <w:pPr>
        <w:widowControl w:val="0"/>
        <w:numPr>
          <w:ilvl w:val="1"/>
          <w:numId w:val="72"/>
        </w:numPr>
        <w:tabs>
          <w:tab w:val="clear" w:pos="1440"/>
          <w:tab w:val="num" w:pos="726"/>
        </w:tabs>
        <w:overflowPunct w:val="0"/>
        <w:autoSpaceDE w:val="0"/>
        <w:autoSpaceDN w:val="0"/>
        <w:adjustRightInd w:val="0"/>
        <w:ind w:left="726" w:hanging="366"/>
        <w:jc w:val="both"/>
        <w:rPr>
          <w:sz w:val="23"/>
          <w:szCs w:val="23"/>
        </w:rPr>
      </w:pPr>
      <w:r w:rsidRPr="00C12DF8">
        <w:rPr>
          <w:sz w:val="23"/>
          <w:szCs w:val="23"/>
        </w:rPr>
        <w:t xml:space="preserve">Atık su STP’de havalandırılarak aerosol oluşumu ve buharlaşma teşvik edilir. Atık bertaraf işlemleri koşulları daha az teşvik edicidir (aerosol oluşmu yok, potansiyel olarak benzer çalkalama) </w:t>
      </w:r>
    </w:p>
    <w:p w:rsidR="00AA5816" w:rsidRDefault="00AA5816" w:rsidP="006E3567">
      <w:pPr>
        <w:widowControl w:val="0"/>
        <w:numPr>
          <w:ilvl w:val="0"/>
          <w:numId w:val="72"/>
        </w:numPr>
        <w:overflowPunct w:val="0"/>
        <w:autoSpaceDE w:val="0"/>
        <w:autoSpaceDN w:val="0"/>
        <w:adjustRightInd w:val="0"/>
        <w:ind w:left="726" w:hanging="726"/>
        <w:jc w:val="both"/>
        <w:rPr>
          <w:sz w:val="23"/>
          <w:szCs w:val="23"/>
        </w:rPr>
      </w:pPr>
      <w:r w:rsidRPr="00C12DF8">
        <w:rPr>
          <w:sz w:val="23"/>
          <w:szCs w:val="23"/>
        </w:rPr>
        <w:t xml:space="preserve">Risk yönetim önlemleri: her iki işlemde de  atık gaz temizleme için risk yönetim önlemleri olmadığı varsayılır. </w:t>
      </w:r>
    </w:p>
    <w:p w:rsidR="00AA5816" w:rsidRPr="00C12DF8" w:rsidRDefault="00AA5816" w:rsidP="001C3ECB">
      <w:pPr>
        <w:widowControl w:val="0"/>
        <w:overflowPunct w:val="0"/>
        <w:autoSpaceDE w:val="0"/>
        <w:autoSpaceDN w:val="0"/>
        <w:adjustRightInd w:val="0"/>
        <w:jc w:val="both"/>
        <w:rPr>
          <w:sz w:val="23"/>
          <w:szCs w:val="23"/>
        </w:rPr>
      </w:pPr>
    </w:p>
    <w:p w:rsidR="00AA5816" w:rsidRPr="00C12DF8" w:rsidRDefault="00AA5816" w:rsidP="001C3ECB">
      <w:pPr>
        <w:widowControl w:val="0"/>
        <w:autoSpaceDE w:val="0"/>
        <w:autoSpaceDN w:val="0"/>
        <w:adjustRightInd w:val="0"/>
        <w:ind w:left="6"/>
        <w:jc w:val="both"/>
        <w:rPr>
          <w:sz w:val="23"/>
          <w:szCs w:val="23"/>
        </w:rPr>
      </w:pPr>
      <w:r w:rsidRPr="00C12DF8">
        <w:rPr>
          <w:b/>
          <w:bCs/>
          <w:sz w:val="23"/>
          <w:szCs w:val="23"/>
        </w:rPr>
        <w:t>Suya olan salınımlar:</w:t>
      </w:r>
    </w:p>
    <w:p w:rsidR="00AA5816" w:rsidRPr="00C12DF8" w:rsidRDefault="00AA5816" w:rsidP="006E3567">
      <w:pPr>
        <w:widowControl w:val="0"/>
        <w:numPr>
          <w:ilvl w:val="0"/>
          <w:numId w:val="73"/>
        </w:numPr>
        <w:overflowPunct w:val="0"/>
        <w:autoSpaceDE w:val="0"/>
        <w:autoSpaceDN w:val="0"/>
        <w:adjustRightInd w:val="0"/>
        <w:ind w:left="726" w:hanging="726"/>
        <w:jc w:val="both"/>
        <w:rPr>
          <w:sz w:val="23"/>
          <w:szCs w:val="23"/>
        </w:rPr>
      </w:pPr>
      <w:r w:rsidRPr="00C12DF8">
        <w:rPr>
          <w:sz w:val="23"/>
          <w:szCs w:val="23"/>
        </w:rPr>
        <w:t>Karşılaştırılan işlemlerin kullanım koşulları (emülsiyon bölünme, atık gömme) atık su bertarafına benzer veya atık su bertaraf işleminden daha az teşvik edicidir.</w:t>
      </w:r>
    </w:p>
    <w:p w:rsidR="00AA5816" w:rsidRPr="00C12DF8" w:rsidRDefault="00AA5816" w:rsidP="006E3567">
      <w:pPr>
        <w:widowControl w:val="0"/>
        <w:numPr>
          <w:ilvl w:val="0"/>
          <w:numId w:val="74"/>
        </w:numPr>
        <w:overflowPunct w:val="0"/>
        <w:autoSpaceDE w:val="0"/>
        <w:autoSpaceDN w:val="0"/>
        <w:adjustRightInd w:val="0"/>
        <w:ind w:left="726" w:hanging="366"/>
        <w:jc w:val="both"/>
        <w:rPr>
          <w:sz w:val="23"/>
          <w:szCs w:val="23"/>
        </w:rPr>
      </w:pPr>
      <w:r w:rsidRPr="00C12DF8">
        <w:rPr>
          <w:sz w:val="23"/>
          <w:szCs w:val="23"/>
        </w:rPr>
        <w:t xml:space="preserve">MCCPler biyoparçalanabilir olmadığından, bertaraf tesisinde ilişkili bir “kayıp” olmayacaktır. Bu durum herhangi bir atık bertaraf işleminde de böyledir. </w:t>
      </w:r>
    </w:p>
    <w:p w:rsidR="00AA5816" w:rsidRPr="00C12DF8" w:rsidRDefault="00AA5816" w:rsidP="006E3567">
      <w:pPr>
        <w:widowControl w:val="0"/>
        <w:numPr>
          <w:ilvl w:val="0"/>
          <w:numId w:val="75"/>
        </w:numPr>
        <w:overflowPunct w:val="0"/>
        <w:autoSpaceDE w:val="0"/>
        <w:autoSpaceDN w:val="0"/>
        <w:adjustRightInd w:val="0"/>
        <w:ind w:left="726" w:hanging="366"/>
        <w:jc w:val="both"/>
        <w:rPr>
          <w:sz w:val="23"/>
          <w:szCs w:val="23"/>
        </w:rPr>
      </w:pPr>
      <w:r w:rsidRPr="00C12DF8">
        <w:rPr>
          <w:sz w:val="23"/>
          <w:szCs w:val="23"/>
        </w:rPr>
        <w:t xml:space="preserve">MCCPler , uzaklaştırma hızlarının fiziko-kimyasal doğasını gösteren şeklde STPde elenirler (genel olarak tortuya dağılırlar).  Bu “partisyon”un, sulu ve yağlı fazlar/organik madde  ayrıştırmasının olduğu diğer işlemlere aktarılabilir olduğu varsayılır. </w:t>
      </w:r>
    </w:p>
    <w:p w:rsidR="00AA5816" w:rsidRPr="00C12DF8" w:rsidRDefault="00AA5816" w:rsidP="006E3567">
      <w:pPr>
        <w:widowControl w:val="0"/>
        <w:numPr>
          <w:ilvl w:val="1"/>
          <w:numId w:val="76"/>
        </w:numPr>
        <w:tabs>
          <w:tab w:val="clear" w:pos="1440"/>
          <w:tab w:val="num" w:pos="726"/>
        </w:tabs>
        <w:overflowPunct w:val="0"/>
        <w:autoSpaceDE w:val="0"/>
        <w:autoSpaceDN w:val="0"/>
        <w:adjustRightInd w:val="0"/>
        <w:ind w:left="726" w:hanging="366"/>
        <w:jc w:val="both"/>
        <w:rPr>
          <w:sz w:val="23"/>
          <w:szCs w:val="23"/>
        </w:rPr>
      </w:pPr>
      <w:r w:rsidRPr="00C12DF8">
        <w:rPr>
          <w:sz w:val="23"/>
          <w:szCs w:val="23"/>
        </w:rPr>
        <w:t xml:space="preserve">Gömme alanı koşulları MCCPlerin, STP’e göre daha fazla parçalanmasını teşvik edebilir, bu yüzden salınım faktörü kullanımı ihtiyatlıdır. </w:t>
      </w:r>
    </w:p>
    <w:p w:rsidR="00AA5816" w:rsidRPr="00C12DF8" w:rsidRDefault="00AA5816" w:rsidP="006E3567">
      <w:pPr>
        <w:widowControl w:val="0"/>
        <w:numPr>
          <w:ilvl w:val="0"/>
          <w:numId w:val="76"/>
        </w:numPr>
        <w:overflowPunct w:val="0"/>
        <w:autoSpaceDE w:val="0"/>
        <w:autoSpaceDN w:val="0"/>
        <w:adjustRightInd w:val="0"/>
        <w:ind w:left="726" w:hanging="726"/>
        <w:jc w:val="both"/>
        <w:rPr>
          <w:sz w:val="23"/>
          <w:szCs w:val="23"/>
        </w:rPr>
      </w:pPr>
      <w:r w:rsidRPr="00C12DF8">
        <w:rPr>
          <w:sz w:val="23"/>
          <w:szCs w:val="23"/>
        </w:rPr>
        <w:t xml:space="preserve">Risk yönetim önlemleri: başlangıç salınım faktörleri olarak kullanılan basit işleme dayanan salınım faktörlerine ek olarak salınım tahminine dahil olabilir </w:t>
      </w:r>
    </w:p>
    <w:p w:rsidR="00AA5816" w:rsidRPr="00C12DF8" w:rsidRDefault="00AA5816" w:rsidP="001C3ECB">
      <w:pPr>
        <w:widowControl w:val="0"/>
        <w:autoSpaceDE w:val="0"/>
        <w:autoSpaceDN w:val="0"/>
        <w:adjustRightInd w:val="0"/>
        <w:jc w:val="both"/>
        <w:rPr>
          <w:sz w:val="23"/>
          <w:szCs w:val="23"/>
        </w:rPr>
      </w:pPr>
    </w:p>
    <w:p w:rsidR="00AA5816" w:rsidRDefault="00AA5816" w:rsidP="001C3ECB">
      <w:pPr>
        <w:widowControl w:val="0"/>
        <w:overflowPunct w:val="0"/>
        <w:autoSpaceDE w:val="0"/>
        <w:autoSpaceDN w:val="0"/>
        <w:adjustRightInd w:val="0"/>
        <w:ind w:left="6"/>
        <w:jc w:val="both"/>
        <w:rPr>
          <w:sz w:val="23"/>
          <w:szCs w:val="23"/>
        </w:rPr>
      </w:pPr>
      <w:r w:rsidRPr="00C12DF8">
        <w:rPr>
          <w:sz w:val="23"/>
          <w:szCs w:val="23"/>
        </w:rPr>
        <w:t>Yukarıdaki argumantasyon, atık bertaraf işlemleri için salınım faktö</w:t>
      </w:r>
      <w:r>
        <w:rPr>
          <w:sz w:val="23"/>
          <w:szCs w:val="23"/>
        </w:rPr>
        <w:t>rlerinin basit işlem salınım faktör</w:t>
      </w:r>
      <w:r w:rsidRPr="00C12DF8">
        <w:rPr>
          <w:sz w:val="23"/>
          <w:szCs w:val="23"/>
        </w:rPr>
        <w:t>lerinde dayandırılan  tüm durumlar için geçerlidir.</w:t>
      </w:r>
    </w:p>
    <w:p w:rsidR="00AA5816" w:rsidRPr="00C12DF8" w:rsidRDefault="00AA5816" w:rsidP="001C3ECB">
      <w:pPr>
        <w:widowControl w:val="0"/>
        <w:overflowPunct w:val="0"/>
        <w:autoSpaceDE w:val="0"/>
        <w:autoSpaceDN w:val="0"/>
        <w:adjustRightInd w:val="0"/>
        <w:ind w:left="6"/>
        <w:jc w:val="both"/>
        <w:rPr>
          <w:sz w:val="23"/>
          <w:szCs w:val="23"/>
        </w:rPr>
      </w:pPr>
    </w:p>
    <w:p w:rsidR="001C3ECB" w:rsidRPr="001C3ECB" w:rsidRDefault="00AA5816" w:rsidP="006E3567">
      <w:pPr>
        <w:widowControl w:val="0"/>
        <w:numPr>
          <w:ilvl w:val="0"/>
          <w:numId w:val="77"/>
        </w:numPr>
        <w:overflowPunct w:val="0"/>
        <w:autoSpaceDE w:val="0"/>
        <w:autoSpaceDN w:val="0"/>
        <w:adjustRightInd w:val="0"/>
        <w:ind w:left="726" w:hanging="726"/>
        <w:jc w:val="both"/>
        <w:rPr>
          <w:sz w:val="23"/>
          <w:szCs w:val="23"/>
          <w:highlight w:val="yellow"/>
        </w:rPr>
      </w:pPr>
      <w:r w:rsidRPr="001C3ECB">
        <w:rPr>
          <w:b/>
          <w:bCs/>
          <w:sz w:val="23"/>
          <w:szCs w:val="23"/>
          <w:highlight w:val="yellow"/>
        </w:rPr>
        <w:lastRenderedPageBreak/>
        <w:t>Gömme</w:t>
      </w:r>
      <w:bookmarkStart w:id="121" w:name="page259"/>
      <w:bookmarkEnd w:id="121"/>
      <w:r w:rsidR="001C3ECB" w:rsidRPr="001C3ECB">
        <w:rPr>
          <w:rStyle w:val="DipnotBavurusu"/>
          <w:b/>
          <w:bCs/>
          <w:sz w:val="23"/>
          <w:szCs w:val="23"/>
          <w:highlight w:val="yellow"/>
        </w:rPr>
        <w:footnoteReference w:id="126"/>
      </w:r>
    </w:p>
    <w:p w:rsidR="001C3ECB" w:rsidRDefault="001C3ECB" w:rsidP="001C3ECB">
      <w:pPr>
        <w:widowControl w:val="0"/>
        <w:overflowPunct w:val="0"/>
        <w:autoSpaceDE w:val="0"/>
        <w:autoSpaceDN w:val="0"/>
        <w:adjustRightInd w:val="0"/>
        <w:jc w:val="both"/>
        <w:rPr>
          <w:b/>
          <w:bCs/>
          <w:sz w:val="23"/>
          <w:szCs w:val="23"/>
          <w:vertAlign w:val="superscript"/>
        </w:rPr>
      </w:pPr>
    </w:p>
    <w:p w:rsidR="00AA5816" w:rsidRPr="001C3ECB" w:rsidRDefault="00AA5816" w:rsidP="001C3ECB">
      <w:pPr>
        <w:widowControl w:val="0"/>
        <w:overflowPunct w:val="0"/>
        <w:autoSpaceDE w:val="0"/>
        <w:autoSpaceDN w:val="0"/>
        <w:adjustRightInd w:val="0"/>
        <w:jc w:val="both"/>
        <w:rPr>
          <w:sz w:val="23"/>
          <w:szCs w:val="23"/>
        </w:rPr>
      </w:pPr>
      <w:r w:rsidRPr="001C3ECB">
        <w:rPr>
          <w:sz w:val="23"/>
          <w:szCs w:val="23"/>
        </w:rPr>
        <w:t>MCCP içeren atıklar , temelde ömrü bitmiş eşyalar örenğin kullanılmış kaarbonsuz kopya kağıdı ve dolgu macunları, gömülebilir.Kentsel atık ya tehlikeli olmayan gömme alanlarında veya termal bertaraf (yakma, bakınız bir sonraki bölüm) ile imha edilir.Gömme, gömme direktifleri gerekliliklerine uygun şekilde işletilmelidir.</w:t>
      </w:r>
    </w:p>
    <w:p w:rsidR="00AA5816" w:rsidRDefault="00AA5816" w:rsidP="001C3ECB">
      <w:pPr>
        <w:widowControl w:val="0"/>
        <w:overflowPunct w:val="0"/>
        <w:autoSpaceDE w:val="0"/>
        <w:autoSpaceDN w:val="0"/>
        <w:adjustRightInd w:val="0"/>
        <w:ind w:left="6"/>
        <w:jc w:val="both"/>
        <w:rPr>
          <w:sz w:val="23"/>
          <w:szCs w:val="23"/>
        </w:rPr>
      </w:pPr>
    </w:p>
    <w:p w:rsidR="00AA5816" w:rsidRPr="00AC2DBB" w:rsidRDefault="00AA5816" w:rsidP="001C3ECB">
      <w:pPr>
        <w:widowControl w:val="0"/>
        <w:overflowPunct w:val="0"/>
        <w:autoSpaceDE w:val="0"/>
        <w:autoSpaceDN w:val="0"/>
        <w:adjustRightInd w:val="0"/>
        <w:ind w:left="6"/>
        <w:jc w:val="both"/>
        <w:rPr>
          <w:sz w:val="23"/>
          <w:szCs w:val="23"/>
        </w:rPr>
      </w:pPr>
      <w:r w:rsidRPr="00AC2DBB">
        <w:rPr>
          <w:sz w:val="23"/>
          <w:szCs w:val="23"/>
        </w:rPr>
        <w:t>Gömme alanlarında MCCP salınımı tahminleme için özel bir model yoktur. Çevreye salınım faktörlerini elde etmek için aşağıdaki yöntem açıklanmıştır.</w:t>
      </w:r>
    </w:p>
    <w:p w:rsidR="00AA5816" w:rsidRPr="00AC2DBB" w:rsidRDefault="00AA5816" w:rsidP="001C3ECB">
      <w:pPr>
        <w:widowControl w:val="0"/>
        <w:autoSpaceDE w:val="0"/>
        <w:autoSpaceDN w:val="0"/>
        <w:adjustRightInd w:val="0"/>
        <w:jc w:val="both"/>
        <w:rPr>
          <w:sz w:val="23"/>
          <w:szCs w:val="23"/>
        </w:rPr>
      </w:pPr>
    </w:p>
    <w:p w:rsidR="00AA5816" w:rsidRPr="001C3ECB" w:rsidRDefault="00AA5816" w:rsidP="006E3567">
      <w:pPr>
        <w:widowControl w:val="0"/>
        <w:numPr>
          <w:ilvl w:val="0"/>
          <w:numId w:val="78"/>
        </w:numPr>
        <w:overflowPunct w:val="0"/>
        <w:autoSpaceDE w:val="0"/>
        <w:autoSpaceDN w:val="0"/>
        <w:adjustRightInd w:val="0"/>
        <w:jc w:val="both"/>
        <w:rPr>
          <w:b/>
          <w:bCs/>
          <w:sz w:val="23"/>
          <w:szCs w:val="23"/>
          <w:highlight w:val="yellow"/>
        </w:rPr>
      </w:pPr>
      <w:r w:rsidRPr="001C3ECB">
        <w:rPr>
          <w:b/>
          <w:bCs/>
          <w:sz w:val="23"/>
          <w:szCs w:val="23"/>
          <w:highlight w:val="yellow"/>
        </w:rPr>
        <w:t>Gömme girdi miktarının eldesi (Qmaks) – yerel senaryo</w:t>
      </w:r>
    </w:p>
    <w:p w:rsidR="00AA5816" w:rsidRPr="00AC2DBB" w:rsidRDefault="00AA5816" w:rsidP="001C3ECB">
      <w:pPr>
        <w:widowControl w:val="0"/>
        <w:overflowPunct w:val="0"/>
        <w:autoSpaceDE w:val="0"/>
        <w:autoSpaceDN w:val="0"/>
        <w:adjustRightInd w:val="0"/>
        <w:ind w:left="357"/>
        <w:jc w:val="both"/>
        <w:rPr>
          <w:b/>
          <w:bCs/>
          <w:sz w:val="23"/>
          <w:szCs w:val="23"/>
        </w:rPr>
      </w:pPr>
    </w:p>
    <w:p w:rsidR="00AA5816" w:rsidRPr="00AC2DBB" w:rsidRDefault="00AA5816" w:rsidP="001C3ECB">
      <w:pPr>
        <w:widowControl w:val="0"/>
        <w:overflowPunct w:val="0"/>
        <w:autoSpaceDE w:val="0"/>
        <w:autoSpaceDN w:val="0"/>
        <w:adjustRightInd w:val="0"/>
        <w:jc w:val="both"/>
        <w:rPr>
          <w:sz w:val="23"/>
          <w:szCs w:val="23"/>
        </w:rPr>
      </w:pPr>
      <w:r w:rsidRPr="00AC2DBB">
        <w:rPr>
          <w:sz w:val="23"/>
          <w:szCs w:val="23"/>
        </w:rPr>
        <w:t>Gömme alanında salınım tahmini için, Tablo R.18-38 ve 18-39’da tanımlanmış üç geniş dağınık kull</w:t>
      </w:r>
      <w:r w:rsidR="00D12304">
        <w:rPr>
          <w:sz w:val="23"/>
          <w:szCs w:val="23"/>
        </w:rPr>
        <w:t>anımın dikkate alınması gerekir</w:t>
      </w:r>
      <w:r w:rsidRPr="00AC2DBB">
        <w:rPr>
          <w:sz w:val="23"/>
          <w:szCs w:val="23"/>
        </w:rPr>
        <w:t>. Geniş dağınık kullanımlar atık suya boşaltma içerdiğinden, kullanım başına bölgesel miktarın 0.02 fraksiyonunun tamamen veya kısmen  yerel olarak bertaraf edilmek üzere atığa girdiği varsayılır. Bu, Bölüm R.16’da uygulanan kentsel atık su bertarafı için değerlendirme yaklaşımının geniş dağınık kullanımdan gelen atık bertarafı için de uygulanabileceği varsayımına daynaır. Ek R.18-4te açıklanan yaklaşıma göre, konsantrasyon faktörü olarak 2.38 uygulanmıştır. Bu şekilde STP</w:t>
      </w:r>
      <w:r w:rsidR="00D12304">
        <w:rPr>
          <w:rStyle w:val="DipnotBavurusu"/>
          <w:sz w:val="23"/>
          <w:szCs w:val="23"/>
        </w:rPr>
        <w:footnoteReference w:id="127"/>
      </w:r>
      <w:r w:rsidRPr="00AC2DBB">
        <w:rPr>
          <w:sz w:val="23"/>
          <w:szCs w:val="23"/>
        </w:rPr>
        <w:t xml:space="preserve">  ile karşılaştırıldığında atık bertaraf kurumları ile bağlantılı daha fazla sayıda standart kasaba sayısına (eç nüfuslu) işaret edilmektedir.</w:t>
      </w:r>
    </w:p>
    <w:p w:rsidR="00AA5816" w:rsidRPr="00AC2DBB" w:rsidRDefault="00AA5816" w:rsidP="001C3ECB">
      <w:pPr>
        <w:widowControl w:val="0"/>
        <w:autoSpaceDE w:val="0"/>
        <w:autoSpaceDN w:val="0"/>
        <w:adjustRightInd w:val="0"/>
        <w:jc w:val="both"/>
        <w:rPr>
          <w:sz w:val="23"/>
          <w:szCs w:val="23"/>
        </w:rPr>
      </w:pPr>
    </w:p>
    <w:p w:rsidR="00AA5816" w:rsidRPr="00AC2DBB" w:rsidRDefault="00AA5816" w:rsidP="001C3ECB">
      <w:pPr>
        <w:widowControl w:val="0"/>
        <w:overflowPunct w:val="0"/>
        <w:autoSpaceDE w:val="0"/>
        <w:autoSpaceDN w:val="0"/>
        <w:adjustRightInd w:val="0"/>
        <w:ind w:left="6"/>
        <w:jc w:val="both"/>
        <w:rPr>
          <w:sz w:val="23"/>
          <w:szCs w:val="23"/>
        </w:rPr>
      </w:pPr>
      <w:r>
        <w:rPr>
          <w:sz w:val="23"/>
          <w:szCs w:val="23"/>
        </w:rPr>
        <w:t>En kötü d</w:t>
      </w:r>
      <w:r w:rsidRPr="00AC2DBB">
        <w:rPr>
          <w:sz w:val="23"/>
          <w:szCs w:val="23"/>
        </w:rPr>
        <w:t>urum olarak, MCCP içeren atıkların %95’nin gömme alanl</w:t>
      </w:r>
      <w:r w:rsidR="00D12304">
        <w:rPr>
          <w:sz w:val="23"/>
          <w:szCs w:val="23"/>
        </w:rPr>
        <w:t>arında imha edildiği varsayılır</w:t>
      </w:r>
      <w:r w:rsidR="00D12304">
        <w:rPr>
          <w:rStyle w:val="DipnotBavurusu"/>
          <w:sz w:val="23"/>
          <w:szCs w:val="23"/>
        </w:rPr>
        <w:footnoteReference w:id="128"/>
      </w:r>
      <w:r w:rsidRPr="00AC2DBB">
        <w:rPr>
          <w:sz w:val="23"/>
          <w:szCs w:val="23"/>
        </w:rPr>
        <w:t>. Atık olarak sonuçlana fraksiyon fatık,gömme = fatık_kentselatık* 0.95’tir.</w:t>
      </w:r>
    </w:p>
    <w:p w:rsidR="00AA5816" w:rsidRPr="00AC2DBB" w:rsidRDefault="00AA5816" w:rsidP="001C3ECB">
      <w:pPr>
        <w:widowControl w:val="0"/>
        <w:autoSpaceDE w:val="0"/>
        <w:autoSpaceDN w:val="0"/>
        <w:adjustRightInd w:val="0"/>
        <w:jc w:val="both"/>
        <w:rPr>
          <w:sz w:val="23"/>
          <w:szCs w:val="23"/>
        </w:rPr>
      </w:pPr>
    </w:p>
    <w:p w:rsidR="00AA5816" w:rsidRPr="00AC2DBB" w:rsidRDefault="00AA5816" w:rsidP="001C3ECB">
      <w:pPr>
        <w:widowControl w:val="0"/>
        <w:autoSpaceDE w:val="0"/>
        <w:autoSpaceDN w:val="0"/>
        <w:adjustRightInd w:val="0"/>
        <w:ind w:left="1546"/>
        <w:jc w:val="both"/>
        <w:rPr>
          <w:sz w:val="23"/>
          <w:szCs w:val="23"/>
        </w:rPr>
      </w:pPr>
      <w:r w:rsidRPr="00AC2DBB">
        <w:rPr>
          <w:i/>
          <w:iCs/>
          <w:sz w:val="23"/>
          <w:szCs w:val="23"/>
        </w:rPr>
        <w:t>Qmaks,yerel,gömmel [kg/gün]= (Qkullanım* fatık,gömme * 1000 * 0.002 * 2.38) / 365</w:t>
      </w:r>
    </w:p>
    <w:p w:rsidR="00AA5816" w:rsidRDefault="00AA5816" w:rsidP="001C3ECB">
      <w:pPr>
        <w:widowControl w:val="0"/>
        <w:autoSpaceDE w:val="0"/>
        <w:autoSpaceDN w:val="0"/>
        <w:adjustRightInd w:val="0"/>
      </w:pPr>
    </w:p>
    <w:p w:rsidR="00D12304" w:rsidRPr="00D12304" w:rsidRDefault="00D12304" w:rsidP="00D12304">
      <w:pPr>
        <w:pStyle w:val="ResimYazs"/>
        <w:rPr>
          <w:b w:val="0"/>
        </w:rPr>
      </w:pPr>
      <w:bookmarkStart w:id="122" w:name="page261"/>
      <w:bookmarkStart w:id="123" w:name="_Toc439671990"/>
      <w:bookmarkEnd w:id="122"/>
      <w:r>
        <w:t xml:space="preserve">Tablo R.18- </w:t>
      </w:r>
      <w:r>
        <w:fldChar w:fldCharType="begin"/>
      </w:r>
      <w:r>
        <w:instrText xml:space="preserve"> SEQ Tablo_R.18- \* ARABIC </w:instrText>
      </w:r>
      <w:r>
        <w:fldChar w:fldCharType="separate"/>
      </w:r>
      <w:r w:rsidR="00B5752B">
        <w:rPr>
          <w:noProof/>
        </w:rPr>
        <w:t>40</w:t>
      </w:r>
      <w:r>
        <w:fldChar w:fldCharType="end"/>
      </w:r>
      <w:r>
        <w:t xml:space="preserve">: </w:t>
      </w:r>
      <w:r w:rsidRPr="00D12304">
        <w:rPr>
          <w:b w:val="0"/>
        </w:rPr>
        <w:t>Yerinde bertaraf edilen günlük  azami madde miktarı hesabı</w:t>
      </w:r>
      <w:bookmarkEnd w:id="123"/>
    </w:p>
    <w:tbl>
      <w:tblPr>
        <w:tblW w:w="0" w:type="auto"/>
        <w:tblInd w:w="2" w:type="dxa"/>
        <w:tblLayout w:type="fixed"/>
        <w:tblCellMar>
          <w:left w:w="0" w:type="dxa"/>
          <w:right w:w="0" w:type="dxa"/>
        </w:tblCellMar>
        <w:tblLook w:val="0000" w:firstRow="0" w:lastRow="0" w:firstColumn="0" w:lastColumn="0" w:noHBand="0" w:noVBand="0"/>
      </w:tblPr>
      <w:tblGrid>
        <w:gridCol w:w="2560"/>
        <w:gridCol w:w="1800"/>
        <w:gridCol w:w="1640"/>
        <w:gridCol w:w="1300"/>
        <w:gridCol w:w="1900"/>
      </w:tblGrid>
      <w:tr w:rsidR="00AA5816" w:rsidRPr="00441609">
        <w:trPr>
          <w:trHeight w:val="280"/>
        </w:trPr>
        <w:tc>
          <w:tcPr>
            <w:tcW w:w="2560" w:type="dxa"/>
            <w:tcBorders>
              <w:top w:val="single" w:sz="8" w:space="0" w:color="auto"/>
              <w:left w:val="single" w:sz="8" w:space="0" w:color="auto"/>
              <w:bottom w:val="nil"/>
              <w:right w:val="single" w:sz="8" w:space="0" w:color="auto"/>
            </w:tcBorders>
            <w:vAlign w:val="bottom"/>
          </w:tcPr>
          <w:p w:rsidR="00AA5816" w:rsidRPr="00441609" w:rsidRDefault="00AA5816" w:rsidP="009459F9">
            <w:pPr>
              <w:widowControl w:val="0"/>
              <w:autoSpaceDE w:val="0"/>
              <w:autoSpaceDN w:val="0"/>
              <w:adjustRightInd w:val="0"/>
              <w:ind w:left="100"/>
            </w:pPr>
            <w:r>
              <w:rPr>
                <w:b/>
                <w:bCs/>
                <w:sz w:val="20"/>
                <w:szCs w:val="20"/>
              </w:rPr>
              <w:t>Kullanım</w:t>
            </w:r>
          </w:p>
        </w:tc>
        <w:tc>
          <w:tcPr>
            <w:tcW w:w="1800" w:type="dxa"/>
            <w:tcBorders>
              <w:top w:val="single" w:sz="8" w:space="0" w:color="auto"/>
              <w:left w:val="nil"/>
              <w:bottom w:val="nil"/>
              <w:right w:val="single" w:sz="8" w:space="0" w:color="auto"/>
            </w:tcBorders>
            <w:vAlign w:val="bottom"/>
          </w:tcPr>
          <w:p w:rsidR="00AA5816" w:rsidRPr="00441609" w:rsidRDefault="00AA5816" w:rsidP="009459F9">
            <w:pPr>
              <w:widowControl w:val="0"/>
              <w:autoSpaceDE w:val="0"/>
              <w:autoSpaceDN w:val="0"/>
              <w:adjustRightInd w:val="0"/>
              <w:ind w:left="100"/>
            </w:pPr>
            <w:r>
              <w:rPr>
                <w:b/>
                <w:bCs/>
                <w:sz w:val="20"/>
                <w:szCs w:val="20"/>
              </w:rPr>
              <w:t>Kayıt yaptıranın Kullanım başına toplam tonajı</w:t>
            </w:r>
            <w:r w:rsidRPr="00441609">
              <w:rPr>
                <w:b/>
                <w:bCs/>
                <w:sz w:val="20"/>
                <w:szCs w:val="20"/>
              </w:rPr>
              <w:t>(t/y</w:t>
            </w:r>
            <w:r>
              <w:rPr>
                <w:b/>
                <w:bCs/>
                <w:sz w:val="20"/>
                <w:szCs w:val="20"/>
              </w:rPr>
              <w:t>ıl</w:t>
            </w:r>
            <w:r w:rsidRPr="00441609">
              <w:rPr>
                <w:b/>
                <w:bCs/>
                <w:sz w:val="20"/>
                <w:szCs w:val="20"/>
              </w:rPr>
              <w:t>)</w:t>
            </w:r>
          </w:p>
        </w:tc>
        <w:tc>
          <w:tcPr>
            <w:tcW w:w="1640" w:type="dxa"/>
            <w:tcBorders>
              <w:top w:val="single" w:sz="8" w:space="0" w:color="auto"/>
              <w:left w:val="nil"/>
              <w:bottom w:val="nil"/>
              <w:right w:val="single" w:sz="8" w:space="0" w:color="auto"/>
            </w:tcBorders>
            <w:vAlign w:val="bottom"/>
          </w:tcPr>
          <w:p w:rsidR="00AA5816" w:rsidRPr="00441609" w:rsidRDefault="00AA5816" w:rsidP="009459F9">
            <w:pPr>
              <w:widowControl w:val="0"/>
              <w:autoSpaceDE w:val="0"/>
              <w:autoSpaceDN w:val="0"/>
              <w:adjustRightInd w:val="0"/>
              <w:ind w:left="100"/>
            </w:pPr>
            <w:r w:rsidRPr="00441609">
              <w:rPr>
                <w:b/>
                <w:bCs/>
                <w:sz w:val="20"/>
                <w:szCs w:val="20"/>
              </w:rPr>
              <w:t>f</w:t>
            </w:r>
            <w:r>
              <w:rPr>
                <w:b/>
                <w:bCs/>
                <w:sz w:val="12"/>
                <w:szCs w:val="12"/>
              </w:rPr>
              <w:t>atık</w:t>
            </w:r>
            <w:r w:rsidRPr="00441609">
              <w:rPr>
                <w:b/>
                <w:bCs/>
                <w:sz w:val="12"/>
                <w:szCs w:val="12"/>
              </w:rPr>
              <w:t>e_</w:t>
            </w:r>
            <w:r>
              <w:rPr>
                <w:b/>
                <w:bCs/>
                <w:sz w:val="12"/>
                <w:szCs w:val="12"/>
              </w:rPr>
              <w:t>kentselatık</w:t>
            </w:r>
          </w:p>
        </w:tc>
        <w:tc>
          <w:tcPr>
            <w:tcW w:w="1300" w:type="dxa"/>
            <w:tcBorders>
              <w:top w:val="single" w:sz="8" w:space="0" w:color="auto"/>
              <w:left w:val="nil"/>
              <w:bottom w:val="nil"/>
              <w:right w:val="single" w:sz="8" w:space="0" w:color="auto"/>
            </w:tcBorders>
            <w:vAlign w:val="bottom"/>
          </w:tcPr>
          <w:p w:rsidR="00AA5816" w:rsidRPr="00441609" w:rsidRDefault="00AA5816" w:rsidP="009459F9">
            <w:pPr>
              <w:widowControl w:val="0"/>
              <w:autoSpaceDE w:val="0"/>
              <w:autoSpaceDN w:val="0"/>
              <w:adjustRightInd w:val="0"/>
              <w:ind w:left="80"/>
            </w:pPr>
            <w:r w:rsidRPr="00441609">
              <w:rPr>
                <w:b/>
                <w:bCs/>
                <w:sz w:val="20"/>
                <w:szCs w:val="20"/>
              </w:rPr>
              <w:t>F</w:t>
            </w:r>
            <w:r>
              <w:rPr>
                <w:b/>
                <w:bCs/>
                <w:sz w:val="12"/>
                <w:szCs w:val="12"/>
              </w:rPr>
              <w:t>atık,gömme</w:t>
            </w:r>
          </w:p>
        </w:tc>
        <w:tc>
          <w:tcPr>
            <w:tcW w:w="1900" w:type="dxa"/>
            <w:tcBorders>
              <w:top w:val="single" w:sz="8" w:space="0" w:color="auto"/>
              <w:left w:val="nil"/>
              <w:bottom w:val="nil"/>
              <w:right w:val="single" w:sz="8" w:space="0" w:color="auto"/>
            </w:tcBorders>
            <w:vAlign w:val="bottom"/>
          </w:tcPr>
          <w:p w:rsidR="00AA5816" w:rsidRPr="00441609" w:rsidRDefault="00AA5816" w:rsidP="009459F9">
            <w:pPr>
              <w:widowControl w:val="0"/>
              <w:autoSpaceDE w:val="0"/>
              <w:autoSpaceDN w:val="0"/>
              <w:adjustRightInd w:val="0"/>
              <w:ind w:left="100"/>
            </w:pPr>
            <w:r w:rsidRPr="00441609">
              <w:rPr>
                <w:b/>
                <w:bCs/>
                <w:sz w:val="20"/>
                <w:szCs w:val="20"/>
              </w:rPr>
              <w:t>Q</w:t>
            </w:r>
            <w:r>
              <w:rPr>
                <w:b/>
                <w:bCs/>
                <w:sz w:val="12"/>
                <w:szCs w:val="12"/>
              </w:rPr>
              <w:t>maks</w:t>
            </w:r>
            <w:r w:rsidRPr="00441609">
              <w:rPr>
                <w:b/>
                <w:bCs/>
                <w:sz w:val="12"/>
                <w:szCs w:val="12"/>
              </w:rPr>
              <w:t>,</w:t>
            </w:r>
            <w:r>
              <w:rPr>
                <w:b/>
                <w:bCs/>
                <w:sz w:val="12"/>
                <w:szCs w:val="12"/>
              </w:rPr>
              <w:t>yerel</w:t>
            </w:r>
            <w:r w:rsidRPr="00441609">
              <w:rPr>
                <w:b/>
                <w:bCs/>
                <w:sz w:val="20"/>
                <w:szCs w:val="20"/>
              </w:rPr>
              <w:t xml:space="preserve"> (kg/</w:t>
            </w:r>
            <w:r>
              <w:rPr>
                <w:b/>
                <w:bCs/>
                <w:sz w:val="20"/>
                <w:szCs w:val="20"/>
              </w:rPr>
              <w:t>gün</w:t>
            </w:r>
            <w:r w:rsidRPr="00441609">
              <w:rPr>
                <w:b/>
                <w:bCs/>
                <w:sz w:val="20"/>
                <w:szCs w:val="20"/>
              </w:rPr>
              <w:t>)</w:t>
            </w:r>
          </w:p>
        </w:tc>
      </w:tr>
      <w:tr w:rsidR="00AA5816" w:rsidRPr="00441609">
        <w:trPr>
          <w:trHeight w:val="227"/>
        </w:trPr>
        <w:tc>
          <w:tcPr>
            <w:tcW w:w="2560" w:type="dxa"/>
            <w:tcBorders>
              <w:top w:val="nil"/>
              <w:left w:val="single" w:sz="8" w:space="0" w:color="auto"/>
              <w:bottom w:val="nil"/>
              <w:right w:val="single" w:sz="8" w:space="0" w:color="auto"/>
            </w:tcBorders>
            <w:vAlign w:val="bottom"/>
          </w:tcPr>
          <w:p w:rsidR="00AA5816" w:rsidRPr="00441609" w:rsidRDefault="00AA5816" w:rsidP="009459F9">
            <w:pPr>
              <w:widowControl w:val="0"/>
              <w:autoSpaceDE w:val="0"/>
              <w:autoSpaceDN w:val="0"/>
              <w:adjustRightInd w:val="0"/>
              <w:rPr>
                <w:sz w:val="19"/>
                <w:szCs w:val="19"/>
              </w:rPr>
            </w:pPr>
          </w:p>
        </w:tc>
        <w:tc>
          <w:tcPr>
            <w:tcW w:w="1800" w:type="dxa"/>
            <w:tcBorders>
              <w:top w:val="nil"/>
              <w:left w:val="nil"/>
              <w:bottom w:val="nil"/>
              <w:right w:val="single" w:sz="8" w:space="0" w:color="auto"/>
            </w:tcBorders>
            <w:vAlign w:val="bottom"/>
          </w:tcPr>
          <w:p w:rsidR="00AA5816" w:rsidRPr="00441609" w:rsidRDefault="00AA5816" w:rsidP="009459F9">
            <w:pPr>
              <w:widowControl w:val="0"/>
              <w:autoSpaceDE w:val="0"/>
              <w:autoSpaceDN w:val="0"/>
              <w:adjustRightInd w:val="0"/>
              <w:spacing w:line="226" w:lineRule="exact"/>
              <w:ind w:left="100"/>
            </w:pPr>
          </w:p>
        </w:tc>
        <w:tc>
          <w:tcPr>
            <w:tcW w:w="1640" w:type="dxa"/>
            <w:tcBorders>
              <w:top w:val="nil"/>
              <w:left w:val="nil"/>
              <w:bottom w:val="nil"/>
              <w:right w:val="single" w:sz="8" w:space="0" w:color="auto"/>
            </w:tcBorders>
            <w:vAlign w:val="bottom"/>
          </w:tcPr>
          <w:p w:rsidR="00AA5816" w:rsidRPr="00441609" w:rsidRDefault="00AA5816" w:rsidP="009459F9">
            <w:pPr>
              <w:widowControl w:val="0"/>
              <w:autoSpaceDE w:val="0"/>
              <w:autoSpaceDN w:val="0"/>
              <w:adjustRightInd w:val="0"/>
              <w:rPr>
                <w:sz w:val="19"/>
                <w:szCs w:val="19"/>
              </w:rPr>
            </w:pPr>
          </w:p>
        </w:tc>
        <w:tc>
          <w:tcPr>
            <w:tcW w:w="1300" w:type="dxa"/>
            <w:tcBorders>
              <w:top w:val="nil"/>
              <w:left w:val="nil"/>
              <w:bottom w:val="nil"/>
              <w:right w:val="single" w:sz="8" w:space="0" w:color="auto"/>
            </w:tcBorders>
            <w:vAlign w:val="bottom"/>
          </w:tcPr>
          <w:p w:rsidR="00AA5816" w:rsidRPr="00441609" w:rsidRDefault="00AA5816" w:rsidP="009459F9">
            <w:pPr>
              <w:widowControl w:val="0"/>
              <w:autoSpaceDE w:val="0"/>
              <w:autoSpaceDN w:val="0"/>
              <w:adjustRightInd w:val="0"/>
              <w:rPr>
                <w:sz w:val="19"/>
                <w:szCs w:val="19"/>
              </w:rPr>
            </w:pPr>
          </w:p>
        </w:tc>
        <w:tc>
          <w:tcPr>
            <w:tcW w:w="1900" w:type="dxa"/>
            <w:tcBorders>
              <w:top w:val="nil"/>
              <w:left w:val="nil"/>
              <w:bottom w:val="nil"/>
              <w:right w:val="single" w:sz="8" w:space="0" w:color="auto"/>
            </w:tcBorders>
            <w:vAlign w:val="bottom"/>
          </w:tcPr>
          <w:p w:rsidR="00AA5816" w:rsidRPr="00441609" w:rsidRDefault="00AA5816" w:rsidP="009459F9">
            <w:pPr>
              <w:widowControl w:val="0"/>
              <w:autoSpaceDE w:val="0"/>
              <w:autoSpaceDN w:val="0"/>
              <w:adjustRightInd w:val="0"/>
              <w:rPr>
                <w:sz w:val="19"/>
                <w:szCs w:val="19"/>
              </w:rPr>
            </w:pPr>
          </w:p>
        </w:tc>
      </w:tr>
      <w:tr w:rsidR="00AA5816" w:rsidRPr="00441609">
        <w:trPr>
          <w:trHeight w:val="264"/>
        </w:trPr>
        <w:tc>
          <w:tcPr>
            <w:tcW w:w="2560" w:type="dxa"/>
            <w:tcBorders>
              <w:top w:val="nil"/>
              <w:left w:val="single" w:sz="8" w:space="0" w:color="auto"/>
              <w:bottom w:val="nil"/>
              <w:right w:val="single" w:sz="8" w:space="0" w:color="auto"/>
            </w:tcBorders>
            <w:vAlign w:val="bottom"/>
          </w:tcPr>
          <w:p w:rsidR="00AA5816" w:rsidRPr="00441609" w:rsidRDefault="00AA5816" w:rsidP="009459F9">
            <w:pPr>
              <w:widowControl w:val="0"/>
              <w:autoSpaceDE w:val="0"/>
              <w:autoSpaceDN w:val="0"/>
              <w:adjustRightInd w:val="0"/>
            </w:pPr>
          </w:p>
        </w:tc>
        <w:tc>
          <w:tcPr>
            <w:tcW w:w="1800" w:type="dxa"/>
            <w:tcBorders>
              <w:top w:val="nil"/>
              <w:left w:val="nil"/>
              <w:bottom w:val="nil"/>
              <w:right w:val="single" w:sz="8" w:space="0" w:color="auto"/>
            </w:tcBorders>
            <w:vAlign w:val="bottom"/>
          </w:tcPr>
          <w:p w:rsidR="00AA5816" w:rsidRPr="00441609" w:rsidRDefault="00AA5816" w:rsidP="009459F9">
            <w:pPr>
              <w:widowControl w:val="0"/>
              <w:autoSpaceDE w:val="0"/>
              <w:autoSpaceDN w:val="0"/>
              <w:adjustRightInd w:val="0"/>
              <w:ind w:left="100"/>
            </w:pPr>
          </w:p>
        </w:tc>
        <w:tc>
          <w:tcPr>
            <w:tcW w:w="1640" w:type="dxa"/>
            <w:tcBorders>
              <w:top w:val="nil"/>
              <w:left w:val="nil"/>
              <w:bottom w:val="nil"/>
              <w:right w:val="single" w:sz="8" w:space="0" w:color="auto"/>
            </w:tcBorders>
            <w:vAlign w:val="bottom"/>
          </w:tcPr>
          <w:p w:rsidR="00AA5816" w:rsidRPr="00441609" w:rsidRDefault="00AA5816" w:rsidP="009459F9">
            <w:pPr>
              <w:widowControl w:val="0"/>
              <w:autoSpaceDE w:val="0"/>
              <w:autoSpaceDN w:val="0"/>
              <w:adjustRightInd w:val="0"/>
            </w:pPr>
          </w:p>
        </w:tc>
        <w:tc>
          <w:tcPr>
            <w:tcW w:w="1300" w:type="dxa"/>
            <w:tcBorders>
              <w:top w:val="nil"/>
              <w:left w:val="nil"/>
              <w:bottom w:val="nil"/>
              <w:right w:val="single" w:sz="8" w:space="0" w:color="auto"/>
            </w:tcBorders>
            <w:vAlign w:val="bottom"/>
          </w:tcPr>
          <w:p w:rsidR="00AA5816" w:rsidRPr="00441609" w:rsidRDefault="00AA5816" w:rsidP="009459F9">
            <w:pPr>
              <w:widowControl w:val="0"/>
              <w:autoSpaceDE w:val="0"/>
              <w:autoSpaceDN w:val="0"/>
              <w:adjustRightInd w:val="0"/>
            </w:pPr>
          </w:p>
        </w:tc>
        <w:tc>
          <w:tcPr>
            <w:tcW w:w="1900" w:type="dxa"/>
            <w:tcBorders>
              <w:top w:val="nil"/>
              <w:left w:val="nil"/>
              <w:bottom w:val="nil"/>
              <w:right w:val="single" w:sz="8" w:space="0" w:color="auto"/>
            </w:tcBorders>
            <w:vAlign w:val="bottom"/>
          </w:tcPr>
          <w:p w:rsidR="00AA5816" w:rsidRPr="00441609" w:rsidRDefault="00AA5816" w:rsidP="009459F9">
            <w:pPr>
              <w:widowControl w:val="0"/>
              <w:autoSpaceDE w:val="0"/>
              <w:autoSpaceDN w:val="0"/>
              <w:adjustRightInd w:val="0"/>
            </w:pPr>
          </w:p>
        </w:tc>
      </w:tr>
      <w:tr w:rsidR="00AA5816" w:rsidRPr="00441609">
        <w:trPr>
          <w:trHeight w:val="38"/>
        </w:trPr>
        <w:tc>
          <w:tcPr>
            <w:tcW w:w="2560" w:type="dxa"/>
            <w:tcBorders>
              <w:top w:val="nil"/>
              <w:left w:val="single" w:sz="8" w:space="0" w:color="auto"/>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c>
          <w:tcPr>
            <w:tcW w:w="1800" w:type="dxa"/>
            <w:tcBorders>
              <w:top w:val="nil"/>
              <w:left w:val="nil"/>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c>
          <w:tcPr>
            <w:tcW w:w="1640" w:type="dxa"/>
            <w:tcBorders>
              <w:top w:val="nil"/>
              <w:left w:val="nil"/>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c>
          <w:tcPr>
            <w:tcW w:w="1300" w:type="dxa"/>
            <w:tcBorders>
              <w:top w:val="nil"/>
              <w:left w:val="nil"/>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c>
          <w:tcPr>
            <w:tcW w:w="1900" w:type="dxa"/>
            <w:tcBorders>
              <w:top w:val="nil"/>
              <w:left w:val="nil"/>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r>
      <w:tr w:rsidR="00AA5816" w:rsidRPr="00441609">
        <w:trPr>
          <w:trHeight w:val="287"/>
        </w:trPr>
        <w:tc>
          <w:tcPr>
            <w:tcW w:w="2560" w:type="dxa"/>
            <w:tcBorders>
              <w:top w:val="nil"/>
              <w:left w:val="single" w:sz="8" w:space="0" w:color="auto"/>
              <w:bottom w:val="nil"/>
              <w:right w:val="single" w:sz="8" w:space="0" w:color="auto"/>
            </w:tcBorders>
            <w:vAlign w:val="bottom"/>
          </w:tcPr>
          <w:p w:rsidR="00AA5816" w:rsidRPr="00441609" w:rsidRDefault="00AA5816" w:rsidP="009459F9">
            <w:pPr>
              <w:widowControl w:val="0"/>
              <w:autoSpaceDE w:val="0"/>
              <w:autoSpaceDN w:val="0"/>
              <w:adjustRightInd w:val="0"/>
              <w:ind w:left="100"/>
            </w:pPr>
            <w:r>
              <w:rPr>
                <w:sz w:val="20"/>
                <w:szCs w:val="20"/>
              </w:rPr>
              <w:t>Dolgu macunları kullanımı</w:t>
            </w:r>
          </w:p>
        </w:tc>
        <w:tc>
          <w:tcPr>
            <w:tcW w:w="1800" w:type="dxa"/>
            <w:tcBorders>
              <w:top w:val="nil"/>
              <w:left w:val="nil"/>
              <w:bottom w:val="nil"/>
              <w:right w:val="single" w:sz="8" w:space="0" w:color="auto"/>
            </w:tcBorders>
            <w:vAlign w:val="bottom"/>
          </w:tcPr>
          <w:p w:rsidR="00AA5816" w:rsidRPr="00441609" w:rsidRDefault="00AA5816" w:rsidP="009459F9">
            <w:pPr>
              <w:widowControl w:val="0"/>
              <w:autoSpaceDE w:val="0"/>
              <w:autoSpaceDN w:val="0"/>
              <w:adjustRightInd w:val="0"/>
              <w:ind w:left="100"/>
            </w:pPr>
            <w:r w:rsidRPr="00441609">
              <w:rPr>
                <w:sz w:val="20"/>
                <w:szCs w:val="20"/>
              </w:rPr>
              <w:t>675</w:t>
            </w:r>
          </w:p>
        </w:tc>
        <w:tc>
          <w:tcPr>
            <w:tcW w:w="1640" w:type="dxa"/>
            <w:tcBorders>
              <w:top w:val="nil"/>
              <w:left w:val="nil"/>
              <w:bottom w:val="nil"/>
              <w:right w:val="single" w:sz="8" w:space="0" w:color="auto"/>
            </w:tcBorders>
            <w:vAlign w:val="bottom"/>
          </w:tcPr>
          <w:p w:rsidR="00AA5816" w:rsidRPr="00441609" w:rsidRDefault="00AA5816" w:rsidP="009459F9">
            <w:pPr>
              <w:widowControl w:val="0"/>
              <w:autoSpaceDE w:val="0"/>
              <w:autoSpaceDN w:val="0"/>
              <w:adjustRightInd w:val="0"/>
              <w:ind w:left="100"/>
            </w:pPr>
            <w:r w:rsidRPr="00441609">
              <w:rPr>
                <w:sz w:val="20"/>
                <w:szCs w:val="20"/>
              </w:rPr>
              <w:t>0.05</w:t>
            </w:r>
          </w:p>
        </w:tc>
        <w:tc>
          <w:tcPr>
            <w:tcW w:w="1300" w:type="dxa"/>
            <w:tcBorders>
              <w:top w:val="nil"/>
              <w:left w:val="nil"/>
              <w:bottom w:val="nil"/>
              <w:right w:val="single" w:sz="8" w:space="0" w:color="auto"/>
            </w:tcBorders>
            <w:vAlign w:val="bottom"/>
          </w:tcPr>
          <w:p w:rsidR="00AA5816" w:rsidRPr="00441609" w:rsidRDefault="00AA5816" w:rsidP="009459F9">
            <w:pPr>
              <w:widowControl w:val="0"/>
              <w:autoSpaceDE w:val="0"/>
              <w:autoSpaceDN w:val="0"/>
              <w:adjustRightInd w:val="0"/>
              <w:ind w:left="80"/>
            </w:pPr>
            <w:r w:rsidRPr="00441609">
              <w:rPr>
                <w:sz w:val="20"/>
                <w:szCs w:val="20"/>
              </w:rPr>
              <w:t>0.0475</w:t>
            </w:r>
          </w:p>
        </w:tc>
        <w:tc>
          <w:tcPr>
            <w:tcW w:w="1900" w:type="dxa"/>
            <w:tcBorders>
              <w:top w:val="nil"/>
              <w:left w:val="nil"/>
              <w:bottom w:val="nil"/>
              <w:right w:val="single" w:sz="8" w:space="0" w:color="auto"/>
            </w:tcBorders>
            <w:vAlign w:val="bottom"/>
          </w:tcPr>
          <w:p w:rsidR="00AA5816" w:rsidRPr="00441609" w:rsidRDefault="00AA5816" w:rsidP="009459F9">
            <w:pPr>
              <w:widowControl w:val="0"/>
              <w:autoSpaceDE w:val="0"/>
              <w:autoSpaceDN w:val="0"/>
              <w:adjustRightInd w:val="0"/>
              <w:ind w:left="100"/>
            </w:pPr>
            <w:r w:rsidRPr="00441609">
              <w:rPr>
                <w:sz w:val="20"/>
                <w:szCs w:val="20"/>
              </w:rPr>
              <w:t>0.418</w:t>
            </w:r>
          </w:p>
        </w:tc>
      </w:tr>
      <w:tr w:rsidR="00AA5816" w:rsidRPr="00441609">
        <w:trPr>
          <w:trHeight w:val="246"/>
        </w:trPr>
        <w:tc>
          <w:tcPr>
            <w:tcW w:w="2560" w:type="dxa"/>
            <w:tcBorders>
              <w:top w:val="nil"/>
              <w:left w:val="single" w:sz="8" w:space="0" w:color="auto"/>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21"/>
                <w:szCs w:val="21"/>
              </w:rPr>
            </w:pPr>
          </w:p>
        </w:tc>
        <w:tc>
          <w:tcPr>
            <w:tcW w:w="1800" w:type="dxa"/>
            <w:tcBorders>
              <w:top w:val="nil"/>
              <w:left w:val="nil"/>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21"/>
                <w:szCs w:val="21"/>
              </w:rPr>
            </w:pPr>
          </w:p>
        </w:tc>
        <w:tc>
          <w:tcPr>
            <w:tcW w:w="1640" w:type="dxa"/>
            <w:tcBorders>
              <w:top w:val="nil"/>
              <w:left w:val="nil"/>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21"/>
                <w:szCs w:val="21"/>
              </w:rPr>
            </w:pPr>
          </w:p>
        </w:tc>
        <w:tc>
          <w:tcPr>
            <w:tcW w:w="1300" w:type="dxa"/>
            <w:tcBorders>
              <w:top w:val="nil"/>
              <w:left w:val="nil"/>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21"/>
                <w:szCs w:val="21"/>
              </w:rPr>
            </w:pPr>
          </w:p>
        </w:tc>
        <w:tc>
          <w:tcPr>
            <w:tcW w:w="1900" w:type="dxa"/>
            <w:tcBorders>
              <w:top w:val="nil"/>
              <w:left w:val="nil"/>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21"/>
                <w:szCs w:val="21"/>
              </w:rPr>
            </w:pPr>
          </w:p>
        </w:tc>
      </w:tr>
      <w:tr w:rsidR="00AA5816" w:rsidRPr="00441609">
        <w:trPr>
          <w:trHeight w:val="287"/>
        </w:trPr>
        <w:tc>
          <w:tcPr>
            <w:tcW w:w="2560" w:type="dxa"/>
            <w:tcBorders>
              <w:top w:val="nil"/>
              <w:left w:val="single" w:sz="8" w:space="0" w:color="auto"/>
              <w:bottom w:val="nil"/>
              <w:right w:val="single" w:sz="8" w:space="0" w:color="auto"/>
            </w:tcBorders>
            <w:vAlign w:val="bottom"/>
          </w:tcPr>
          <w:p w:rsidR="00AA5816" w:rsidRPr="00441609" w:rsidRDefault="00AA5816" w:rsidP="009459F9">
            <w:pPr>
              <w:widowControl w:val="0"/>
              <w:autoSpaceDE w:val="0"/>
              <w:autoSpaceDN w:val="0"/>
              <w:adjustRightInd w:val="0"/>
              <w:ind w:left="100"/>
            </w:pPr>
            <w:r w:rsidRPr="00441609">
              <w:rPr>
                <w:sz w:val="20"/>
                <w:szCs w:val="20"/>
              </w:rPr>
              <w:t xml:space="preserve">EoL </w:t>
            </w:r>
            <w:r>
              <w:rPr>
                <w:sz w:val="20"/>
                <w:szCs w:val="20"/>
              </w:rPr>
              <w:t>kopya kağıdı</w:t>
            </w:r>
          </w:p>
        </w:tc>
        <w:tc>
          <w:tcPr>
            <w:tcW w:w="1800" w:type="dxa"/>
            <w:tcBorders>
              <w:top w:val="nil"/>
              <w:left w:val="nil"/>
              <w:bottom w:val="nil"/>
              <w:right w:val="single" w:sz="8" w:space="0" w:color="auto"/>
            </w:tcBorders>
            <w:vAlign w:val="bottom"/>
          </w:tcPr>
          <w:p w:rsidR="00AA5816" w:rsidRPr="00441609" w:rsidRDefault="00AA5816" w:rsidP="009459F9">
            <w:pPr>
              <w:widowControl w:val="0"/>
              <w:autoSpaceDE w:val="0"/>
              <w:autoSpaceDN w:val="0"/>
              <w:adjustRightInd w:val="0"/>
              <w:ind w:left="100"/>
            </w:pPr>
            <w:r w:rsidRPr="00441609">
              <w:rPr>
                <w:sz w:val="20"/>
                <w:szCs w:val="20"/>
              </w:rPr>
              <w:t>405</w:t>
            </w:r>
          </w:p>
        </w:tc>
        <w:tc>
          <w:tcPr>
            <w:tcW w:w="1640" w:type="dxa"/>
            <w:tcBorders>
              <w:top w:val="nil"/>
              <w:left w:val="nil"/>
              <w:bottom w:val="nil"/>
              <w:right w:val="single" w:sz="8" w:space="0" w:color="auto"/>
            </w:tcBorders>
            <w:vAlign w:val="bottom"/>
          </w:tcPr>
          <w:p w:rsidR="00AA5816" w:rsidRPr="00441609" w:rsidRDefault="00AA5816" w:rsidP="009459F9">
            <w:pPr>
              <w:widowControl w:val="0"/>
              <w:autoSpaceDE w:val="0"/>
              <w:autoSpaceDN w:val="0"/>
              <w:adjustRightInd w:val="0"/>
              <w:ind w:left="100"/>
            </w:pPr>
            <w:r w:rsidRPr="00441609">
              <w:rPr>
                <w:sz w:val="20"/>
                <w:szCs w:val="20"/>
              </w:rPr>
              <w:t>1</w:t>
            </w:r>
          </w:p>
        </w:tc>
        <w:tc>
          <w:tcPr>
            <w:tcW w:w="1300" w:type="dxa"/>
            <w:tcBorders>
              <w:top w:val="nil"/>
              <w:left w:val="nil"/>
              <w:bottom w:val="nil"/>
              <w:right w:val="single" w:sz="8" w:space="0" w:color="auto"/>
            </w:tcBorders>
            <w:vAlign w:val="bottom"/>
          </w:tcPr>
          <w:p w:rsidR="00AA5816" w:rsidRPr="00441609" w:rsidRDefault="00AA5816" w:rsidP="009459F9">
            <w:pPr>
              <w:widowControl w:val="0"/>
              <w:autoSpaceDE w:val="0"/>
              <w:autoSpaceDN w:val="0"/>
              <w:adjustRightInd w:val="0"/>
              <w:ind w:left="80"/>
            </w:pPr>
            <w:r w:rsidRPr="00441609">
              <w:rPr>
                <w:sz w:val="20"/>
                <w:szCs w:val="20"/>
              </w:rPr>
              <w:t>0.95</w:t>
            </w:r>
          </w:p>
        </w:tc>
        <w:tc>
          <w:tcPr>
            <w:tcW w:w="1900" w:type="dxa"/>
            <w:tcBorders>
              <w:top w:val="nil"/>
              <w:left w:val="nil"/>
              <w:bottom w:val="nil"/>
              <w:right w:val="single" w:sz="8" w:space="0" w:color="auto"/>
            </w:tcBorders>
            <w:vAlign w:val="bottom"/>
          </w:tcPr>
          <w:p w:rsidR="00AA5816" w:rsidRPr="00441609" w:rsidRDefault="00AA5816" w:rsidP="009459F9">
            <w:pPr>
              <w:widowControl w:val="0"/>
              <w:autoSpaceDE w:val="0"/>
              <w:autoSpaceDN w:val="0"/>
              <w:adjustRightInd w:val="0"/>
              <w:ind w:left="100"/>
            </w:pPr>
            <w:r w:rsidRPr="00441609">
              <w:rPr>
                <w:sz w:val="20"/>
                <w:szCs w:val="20"/>
              </w:rPr>
              <w:t>5.02</w:t>
            </w:r>
          </w:p>
        </w:tc>
      </w:tr>
      <w:tr w:rsidR="00AA5816" w:rsidRPr="00441609">
        <w:trPr>
          <w:trHeight w:val="41"/>
        </w:trPr>
        <w:tc>
          <w:tcPr>
            <w:tcW w:w="2560" w:type="dxa"/>
            <w:tcBorders>
              <w:top w:val="nil"/>
              <w:left w:val="single" w:sz="8" w:space="0" w:color="auto"/>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c>
          <w:tcPr>
            <w:tcW w:w="1800" w:type="dxa"/>
            <w:tcBorders>
              <w:top w:val="nil"/>
              <w:left w:val="nil"/>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c>
          <w:tcPr>
            <w:tcW w:w="1640" w:type="dxa"/>
            <w:tcBorders>
              <w:top w:val="nil"/>
              <w:left w:val="nil"/>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c>
          <w:tcPr>
            <w:tcW w:w="1300" w:type="dxa"/>
            <w:tcBorders>
              <w:top w:val="nil"/>
              <w:left w:val="nil"/>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c>
          <w:tcPr>
            <w:tcW w:w="1900" w:type="dxa"/>
            <w:tcBorders>
              <w:top w:val="nil"/>
              <w:left w:val="nil"/>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r>
      <w:tr w:rsidR="00AA5816" w:rsidRPr="00441609">
        <w:trPr>
          <w:trHeight w:val="287"/>
        </w:trPr>
        <w:tc>
          <w:tcPr>
            <w:tcW w:w="2560" w:type="dxa"/>
            <w:tcBorders>
              <w:top w:val="nil"/>
              <w:left w:val="single" w:sz="8" w:space="0" w:color="auto"/>
              <w:bottom w:val="nil"/>
              <w:right w:val="single" w:sz="8" w:space="0" w:color="auto"/>
            </w:tcBorders>
            <w:vAlign w:val="bottom"/>
          </w:tcPr>
          <w:p w:rsidR="00AA5816" w:rsidRPr="00441609" w:rsidRDefault="00AA5816" w:rsidP="009459F9">
            <w:pPr>
              <w:widowControl w:val="0"/>
              <w:autoSpaceDE w:val="0"/>
              <w:autoSpaceDN w:val="0"/>
              <w:adjustRightInd w:val="0"/>
              <w:ind w:left="100"/>
            </w:pPr>
            <w:r w:rsidRPr="00441609">
              <w:rPr>
                <w:sz w:val="20"/>
                <w:szCs w:val="20"/>
              </w:rPr>
              <w:t xml:space="preserve">EoL </w:t>
            </w:r>
            <w:r>
              <w:rPr>
                <w:sz w:val="20"/>
                <w:szCs w:val="20"/>
              </w:rPr>
              <w:t>dolgu macunları</w:t>
            </w:r>
          </w:p>
        </w:tc>
        <w:tc>
          <w:tcPr>
            <w:tcW w:w="1800" w:type="dxa"/>
            <w:tcBorders>
              <w:top w:val="nil"/>
              <w:left w:val="nil"/>
              <w:bottom w:val="nil"/>
              <w:right w:val="single" w:sz="8" w:space="0" w:color="auto"/>
            </w:tcBorders>
            <w:vAlign w:val="bottom"/>
          </w:tcPr>
          <w:p w:rsidR="00AA5816" w:rsidRPr="00441609" w:rsidRDefault="00AA5816" w:rsidP="009459F9">
            <w:pPr>
              <w:widowControl w:val="0"/>
              <w:autoSpaceDE w:val="0"/>
              <w:autoSpaceDN w:val="0"/>
              <w:adjustRightInd w:val="0"/>
              <w:ind w:left="100"/>
            </w:pPr>
            <w:r w:rsidRPr="00441609">
              <w:rPr>
                <w:sz w:val="20"/>
                <w:szCs w:val="20"/>
              </w:rPr>
              <w:t>675</w:t>
            </w:r>
          </w:p>
        </w:tc>
        <w:tc>
          <w:tcPr>
            <w:tcW w:w="1640" w:type="dxa"/>
            <w:tcBorders>
              <w:top w:val="nil"/>
              <w:left w:val="nil"/>
              <w:bottom w:val="nil"/>
              <w:right w:val="single" w:sz="8" w:space="0" w:color="auto"/>
            </w:tcBorders>
            <w:vAlign w:val="bottom"/>
          </w:tcPr>
          <w:p w:rsidR="00AA5816" w:rsidRPr="00441609" w:rsidRDefault="00AA5816" w:rsidP="009459F9">
            <w:pPr>
              <w:widowControl w:val="0"/>
              <w:autoSpaceDE w:val="0"/>
              <w:autoSpaceDN w:val="0"/>
              <w:adjustRightInd w:val="0"/>
              <w:ind w:left="100"/>
            </w:pPr>
            <w:r w:rsidRPr="00441609">
              <w:rPr>
                <w:sz w:val="20"/>
                <w:szCs w:val="20"/>
              </w:rPr>
              <w:t>1</w:t>
            </w:r>
          </w:p>
        </w:tc>
        <w:tc>
          <w:tcPr>
            <w:tcW w:w="1300" w:type="dxa"/>
            <w:tcBorders>
              <w:top w:val="nil"/>
              <w:left w:val="nil"/>
              <w:bottom w:val="nil"/>
              <w:right w:val="single" w:sz="8" w:space="0" w:color="auto"/>
            </w:tcBorders>
            <w:vAlign w:val="bottom"/>
          </w:tcPr>
          <w:p w:rsidR="00AA5816" w:rsidRPr="00441609" w:rsidRDefault="00AA5816" w:rsidP="009459F9">
            <w:pPr>
              <w:widowControl w:val="0"/>
              <w:autoSpaceDE w:val="0"/>
              <w:autoSpaceDN w:val="0"/>
              <w:adjustRightInd w:val="0"/>
              <w:ind w:left="80"/>
            </w:pPr>
            <w:r w:rsidRPr="00441609">
              <w:rPr>
                <w:sz w:val="20"/>
                <w:szCs w:val="20"/>
              </w:rPr>
              <w:t>0.95</w:t>
            </w:r>
          </w:p>
        </w:tc>
        <w:tc>
          <w:tcPr>
            <w:tcW w:w="1900" w:type="dxa"/>
            <w:tcBorders>
              <w:top w:val="nil"/>
              <w:left w:val="nil"/>
              <w:bottom w:val="nil"/>
              <w:right w:val="single" w:sz="8" w:space="0" w:color="auto"/>
            </w:tcBorders>
            <w:vAlign w:val="bottom"/>
          </w:tcPr>
          <w:p w:rsidR="00AA5816" w:rsidRPr="00441609" w:rsidRDefault="00AA5816" w:rsidP="009459F9">
            <w:pPr>
              <w:widowControl w:val="0"/>
              <w:autoSpaceDE w:val="0"/>
              <w:autoSpaceDN w:val="0"/>
              <w:adjustRightInd w:val="0"/>
              <w:ind w:left="100"/>
            </w:pPr>
            <w:r w:rsidRPr="00441609">
              <w:rPr>
                <w:sz w:val="20"/>
                <w:szCs w:val="20"/>
              </w:rPr>
              <w:t>8.36</w:t>
            </w:r>
          </w:p>
        </w:tc>
      </w:tr>
      <w:tr w:rsidR="00AA5816" w:rsidRPr="00441609">
        <w:trPr>
          <w:trHeight w:val="42"/>
        </w:trPr>
        <w:tc>
          <w:tcPr>
            <w:tcW w:w="2560" w:type="dxa"/>
            <w:tcBorders>
              <w:top w:val="nil"/>
              <w:left w:val="single" w:sz="8" w:space="0" w:color="auto"/>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c>
          <w:tcPr>
            <w:tcW w:w="1800" w:type="dxa"/>
            <w:tcBorders>
              <w:top w:val="nil"/>
              <w:left w:val="nil"/>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c>
          <w:tcPr>
            <w:tcW w:w="1640" w:type="dxa"/>
            <w:tcBorders>
              <w:top w:val="nil"/>
              <w:left w:val="nil"/>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c>
          <w:tcPr>
            <w:tcW w:w="1300" w:type="dxa"/>
            <w:tcBorders>
              <w:top w:val="nil"/>
              <w:left w:val="nil"/>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c>
          <w:tcPr>
            <w:tcW w:w="1900" w:type="dxa"/>
            <w:tcBorders>
              <w:top w:val="nil"/>
              <w:left w:val="nil"/>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r>
    </w:tbl>
    <w:p w:rsidR="00AA5816" w:rsidRDefault="00AA5816" w:rsidP="00157669">
      <w:pPr>
        <w:widowControl w:val="0"/>
        <w:autoSpaceDE w:val="0"/>
        <w:autoSpaceDN w:val="0"/>
        <w:adjustRightInd w:val="0"/>
      </w:pPr>
    </w:p>
    <w:p w:rsidR="00AA5816" w:rsidRDefault="00AA5816" w:rsidP="00630A1B">
      <w:pPr>
        <w:widowControl w:val="0"/>
        <w:autoSpaceDE w:val="0"/>
        <w:autoSpaceDN w:val="0"/>
        <w:adjustRightInd w:val="0"/>
        <w:spacing w:line="285" w:lineRule="exact"/>
      </w:pPr>
    </w:p>
    <w:p w:rsidR="00AA5816" w:rsidRPr="00AC2DBB" w:rsidRDefault="00AA5816" w:rsidP="00D12304">
      <w:pPr>
        <w:widowControl w:val="0"/>
        <w:overflowPunct w:val="0"/>
        <w:autoSpaceDE w:val="0"/>
        <w:autoSpaceDN w:val="0"/>
        <w:adjustRightInd w:val="0"/>
        <w:spacing w:line="360" w:lineRule="auto"/>
        <w:ind w:left="6" w:right="2380"/>
        <w:jc w:val="both"/>
        <w:rPr>
          <w:sz w:val="23"/>
          <w:szCs w:val="23"/>
        </w:rPr>
      </w:pPr>
      <w:r w:rsidRPr="00AC2DBB">
        <w:rPr>
          <w:b/>
          <w:bCs/>
          <w:sz w:val="23"/>
          <w:szCs w:val="23"/>
        </w:rPr>
        <w:t xml:space="preserve">6.2.2  </w:t>
      </w:r>
      <w:r w:rsidRPr="00D12304">
        <w:rPr>
          <w:b/>
          <w:bCs/>
          <w:sz w:val="23"/>
          <w:szCs w:val="23"/>
          <w:highlight w:val="yellow"/>
        </w:rPr>
        <w:t>Gömme girdi miktarının eldesi (Qmaks) – bölgesel senaryo</w:t>
      </w:r>
      <w:r w:rsidR="00D12304">
        <w:rPr>
          <w:b/>
          <w:bCs/>
          <w:sz w:val="23"/>
          <w:szCs w:val="23"/>
        </w:rPr>
        <w:t xml:space="preserve"> </w:t>
      </w:r>
    </w:p>
    <w:p w:rsidR="00AA5816" w:rsidRPr="00AC2DBB" w:rsidRDefault="00AA5816" w:rsidP="00D12304">
      <w:pPr>
        <w:widowControl w:val="0"/>
        <w:overflowPunct w:val="0"/>
        <w:autoSpaceDE w:val="0"/>
        <w:autoSpaceDN w:val="0"/>
        <w:adjustRightInd w:val="0"/>
        <w:ind w:left="6"/>
        <w:jc w:val="both"/>
        <w:rPr>
          <w:sz w:val="23"/>
          <w:szCs w:val="23"/>
        </w:rPr>
      </w:pPr>
      <w:r w:rsidRPr="00AC2DBB">
        <w:rPr>
          <w:sz w:val="23"/>
          <w:szCs w:val="23"/>
        </w:rPr>
        <w:t>Üretici kentsel atığın %70’nin gömme alanlarında imha edildiğini varsayar (fatık = 0.4125 * 0.7 = 0.289).  Kentsel atığın büyük kısmının yakıldığı Kuzey Avrupa</w:t>
      </w:r>
      <w:r w:rsidR="00D12304">
        <w:rPr>
          <w:sz w:val="23"/>
          <w:szCs w:val="23"/>
        </w:rPr>
        <w:t>’</w:t>
      </w:r>
      <w:r w:rsidRPr="00AC2DBB">
        <w:rPr>
          <w:sz w:val="23"/>
          <w:szCs w:val="23"/>
        </w:rPr>
        <w:t>dan müşteri edindiğinde bu ihtiyatlı olarak kabul edilir.</w:t>
      </w:r>
      <w:r w:rsidR="00D12304">
        <w:rPr>
          <w:sz w:val="23"/>
          <w:szCs w:val="23"/>
        </w:rPr>
        <w:t xml:space="preserve"> </w:t>
      </w:r>
      <w:r w:rsidRPr="00AC2DBB">
        <w:rPr>
          <w:sz w:val="23"/>
          <w:szCs w:val="23"/>
        </w:rPr>
        <w:t>Dahası, gömme alanı salınım faktörleri yakma senaryosundakilerden daha yüksektir (aşağıya bakınız).</w:t>
      </w:r>
    </w:p>
    <w:p w:rsidR="00AA5816" w:rsidRPr="00AC2DBB" w:rsidRDefault="00AA5816" w:rsidP="00D12304">
      <w:pPr>
        <w:widowControl w:val="0"/>
        <w:autoSpaceDE w:val="0"/>
        <w:autoSpaceDN w:val="0"/>
        <w:adjustRightInd w:val="0"/>
        <w:ind w:left="2186"/>
        <w:jc w:val="both"/>
        <w:rPr>
          <w:sz w:val="23"/>
          <w:szCs w:val="23"/>
        </w:rPr>
      </w:pPr>
      <w:r w:rsidRPr="00AC2DBB">
        <w:rPr>
          <w:b/>
          <w:bCs/>
          <w:i/>
          <w:iCs/>
          <w:sz w:val="23"/>
          <w:szCs w:val="23"/>
        </w:rPr>
        <w:t xml:space="preserve">Qmaks,bölgesel,gömmel </w:t>
      </w:r>
      <w:r w:rsidRPr="00AC2DBB">
        <w:rPr>
          <w:i/>
          <w:iCs/>
          <w:sz w:val="23"/>
          <w:szCs w:val="23"/>
        </w:rPr>
        <w:t>= 2,700 * 0.2887 * 0.1 =</w:t>
      </w:r>
      <w:r w:rsidRPr="00AC2DBB">
        <w:rPr>
          <w:b/>
          <w:bCs/>
          <w:i/>
          <w:iCs/>
          <w:sz w:val="23"/>
          <w:szCs w:val="23"/>
        </w:rPr>
        <w:t xml:space="preserve"> 77.963 [t/yıl]</w:t>
      </w:r>
    </w:p>
    <w:p w:rsidR="00AA5816" w:rsidRPr="00AC2DBB" w:rsidRDefault="00AA5816" w:rsidP="00D12304">
      <w:pPr>
        <w:widowControl w:val="0"/>
        <w:autoSpaceDE w:val="0"/>
        <w:autoSpaceDN w:val="0"/>
        <w:adjustRightInd w:val="0"/>
        <w:jc w:val="both"/>
        <w:rPr>
          <w:sz w:val="23"/>
          <w:szCs w:val="23"/>
        </w:rPr>
      </w:pPr>
    </w:p>
    <w:p w:rsidR="00AA5816" w:rsidRPr="00AC2DBB" w:rsidRDefault="00AA5816" w:rsidP="006E3567">
      <w:pPr>
        <w:widowControl w:val="0"/>
        <w:numPr>
          <w:ilvl w:val="0"/>
          <w:numId w:val="79"/>
        </w:numPr>
        <w:overflowPunct w:val="0"/>
        <w:autoSpaceDE w:val="0"/>
        <w:autoSpaceDN w:val="0"/>
        <w:adjustRightInd w:val="0"/>
        <w:jc w:val="both"/>
        <w:rPr>
          <w:b/>
          <w:bCs/>
          <w:sz w:val="23"/>
          <w:szCs w:val="23"/>
        </w:rPr>
      </w:pPr>
      <w:r w:rsidRPr="00AC2DBB">
        <w:rPr>
          <w:b/>
          <w:bCs/>
          <w:sz w:val="23"/>
          <w:szCs w:val="23"/>
        </w:rPr>
        <w:lastRenderedPageBreak/>
        <w:t xml:space="preserve">Gömme alanından havaya salınım faktörü eldesi </w:t>
      </w:r>
    </w:p>
    <w:p w:rsidR="00D12304" w:rsidRDefault="00D12304" w:rsidP="00D12304">
      <w:pPr>
        <w:widowControl w:val="0"/>
        <w:overflowPunct w:val="0"/>
        <w:autoSpaceDE w:val="0"/>
        <w:autoSpaceDN w:val="0"/>
        <w:adjustRightInd w:val="0"/>
        <w:jc w:val="both"/>
        <w:rPr>
          <w:sz w:val="23"/>
          <w:szCs w:val="23"/>
        </w:rPr>
      </w:pPr>
    </w:p>
    <w:p w:rsidR="00AA5816" w:rsidRPr="00AC2DBB" w:rsidRDefault="00AA5816" w:rsidP="00D12304">
      <w:pPr>
        <w:widowControl w:val="0"/>
        <w:overflowPunct w:val="0"/>
        <w:autoSpaceDE w:val="0"/>
        <w:autoSpaceDN w:val="0"/>
        <w:adjustRightInd w:val="0"/>
        <w:jc w:val="both"/>
        <w:rPr>
          <w:sz w:val="23"/>
          <w:szCs w:val="23"/>
        </w:rPr>
      </w:pPr>
      <w:r w:rsidRPr="00AC2DBB">
        <w:rPr>
          <w:sz w:val="23"/>
          <w:szCs w:val="23"/>
        </w:rPr>
        <w:t>Havaya salınım faktörü MCCPlerin fiziko-kimyasal özellikleri (buhar  basıncı) ve polimerlerden plastik katkıların buharlaşma hızını dikkate alan plastik katkılar için OESD ESD ‘de önerilen denklemden elde edilir.</w:t>
      </w:r>
    </w:p>
    <w:p w:rsidR="00AA5816" w:rsidRPr="00AC2DBB" w:rsidRDefault="00AA5816" w:rsidP="00D12304">
      <w:pPr>
        <w:widowControl w:val="0"/>
        <w:autoSpaceDE w:val="0"/>
        <w:autoSpaceDN w:val="0"/>
        <w:adjustRightInd w:val="0"/>
        <w:jc w:val="both"/>
        <w:rPr>
          <w:sz w:val="23"/>
          <w:szCs w:val="23"/>
        </w:rPr>
      </w:pPr>
    </w:p>
    <w:p w:rsidR="00AA5816" w:rsidRPr="00AC2DBB" w:rsidRDefault="00AA5816" w:rsidP="00D12304">
      <w:pPr>
        <w:widowControl w:val="0"/>
        <w:overflowPunct w:val="0"/>
        <w:autoSpaceDE w:val="0"/>
        <w:autoSpaceDN w:val="0"/>
        <w:adjustRightInd w:val="0"/>
        <w:jc w:val="both"/>
        <w:rPr>
          <w:sz w:val="23"/>
          <w:szCs w:val="23"/>
        </w:rPr>
      </w:pPr>
      <w:r w:rsidRPr="00AC2DBB">
        <w:rPr>
          <w:sz w:val="23"/>
          <w:szCs w:val="23"/>
        </w:rPr>
        <w:t>OECD ESD’de polimer içindeki katkıların hizmet ömrü süresince havaya salınım faktörü  1.1 * 10</w:t>
      </w:r>
      <w:r w:rsidRPr="00AC2DBB">
        <w:rPr>
          <w:sz w:val="23"/>
          <w:szCs w:val="23"/>
          <w:vertAlign w:val="superscript"/>
        </w:rPr>
        <w:t>-6</w:t>
      </w:r>
      <w:r w:rsidRPr="00AC2DBB">
        <w:rPr>
          <w:sz w:val="23"/>
          <w:szCs w:val="23"/>
        </w:rPr>
        <w:t xml:space="preserve"> * buhar basıncı (Vp,mmHg) denkleminden elde edilir. Gömme alanı koşulları, eşyaların kapalı alan kullanımlarından farklı olsa da, değer salınım tahminlemesinde kullanılır.</w:t>
      </w:r>
      <w:r w:rsidR="00D12304">
        <w:rPr>
          <w:sz w:val="23"/>
          <w:szCs w:val="23"/>
        </w:rPr>
        <w:t xml:space="preserve"> </w:t>
      </w:r>
      <w:r w:rsidRPr="00AC2DBB">
        <w:rPr>
          <w:sz w:val="23"/>
          <w:szCs w:val="23"/>
        </w:rPr>
        <w:t>Buhar basıncı 0.05 k Pa olarak alındığında havaya salınım faktörü Rfhava,başlangıç = 0.004 olacaktır. Bu salınım faktörü başlangı</w:t>
      </w:r>
      <w:r w:rsidR="00D12304">
        <w:rPr>
          <w:sz w:val="23"/>
          <w:szCs w:val="23"/>
        </w:rPr>
        <w:t>ç</w:t>
      </w:r>
      <w:r w:rsidRPr="00AC2DBB">
        <w:rPr>
          <w:sz w:val="23"/>
          <w:szCs w:val="23"/>
        </w:rPr>
        <w:t xml:space="preserve"> salınımı oluşturur</w:t>
      </w:r>
      <w:r w:rsidR="00D12304">
        <w:rPr>
          <w:rStyle w:val="DipnotBavurusu"/>
          <w:sz w:val="23"/>
          <w:szCs w:val="23"/>
        </w:rPr>
        <w:footnoteReference w:id="129"/>
      </w:r>
      <w:r w:rsidRPr="00AC2DBB">
        <w:rPr>
          <w:sz w:val="23"/>
          <w:szCs w:val="23"/>
        </w:rPr>
        <w:t>.</w:t>
      </w:r>
    </w:p>
    <w:p w:rsidR="00AA5816" w:rsidRDefault="00AA5816" w:rsidP="00D12304">
      <w:pPr>
        <w:widowControl w:val="0"/>
        <w:overflowPunct w:val="0"/>
        <w:autoSpaceDE w:val="0"/>
        <w:autoSpaceDN w:val="0"/>
        <w:adjustRightInd w:val="0"/>
        <w:jc w:val="both"/>
        <w:rPr>
          <w:sz w:val="23"/>
          <w:szCs w:val="23"/>
        </w:rPr>
      </w:pPr>
    </w:p>
    <w:p w:rsidR="00AA5816" w:rsidRPr="00AC2DBB" w:rsidRDefault="00AA5816" w:rsidP="00D12304">
      <w:pPr>
        <w:widowControl w:val="0"/>
        <w:overflowPunct w:val="0"/>
        <w:autoSpaceDE w:val="0"/>
        <w:autoSpaceDN w:val="0"/>
        <w:adjustRightInd w:val="0"/>
        <w:jc w:val="both"/>
        <w:rPr>
          <w:sz w:val="23"/>
          <w:szCs w:val="23"/>
        </w:rPr>
      </w:pPr>
      <w:r w:rsidRPr="00AC2DBB">
        <w:rPr>
          <w:sz w:val="23"/>
          <w:szCs w:val="23"/>
        </w:rPr>
        <w:t xml:space="preserve">Uyumlu gömme alanlarında, gömme alanı gazı tutularak bertaraf edilir. Gömme alanı gazının %50’nin tutulduğu ve gazdan MCCP uzaklaştırma etkinliğinin %80 olduğu varsayılır. Bu nedenle, %40’lık gömme alanı risk yönetim önlemleri etkinliğinde salınım faktörü </w:t>
      </w:r>
      <w:r w:rsidRPr="00AC2DBB">
        <w:rPr>
          <w:b/>
          <w:bCs/>
          <w:sz w:val="23"/>
          <w:szCs w:val="23"/>
        </w:rPr>
        <w:t>RFRMM= 0.6</w:t>
      </w:r>
      <w:r w:rsidRPr="00AC2DBB">
        <w:rPr>
          <w:sz w:val="23"/>
          <w:szCs w:val="23"/>
        </w:rPr>
        <w:t xml:space="preserve"> olacaktır.</w:t>
      </w:r>
    </w:p>
    <w:p w:rsidR="00AA5816" w:rsidRDefault="00AA5816" w:rsidP="00D12304">
      <w:pPr>
        <w:widowControl w:val="0"/>
        <w:overflowPunct w:val="0"/>
        <w:autoSpaceDE w:val="0"/>
        <w:autoSpaceDN w:val="0"/>
        <w:adjustRightInd w:val="0"/>
        <w:ind w:left="6"/>
        <w:jc w:val="both"/>
        <w:rPr>
          <w:sz w:val="23"/>
          <w:szCs w:val="23"/>
        </w:rPr>
      </w:pPr>
    </w:p>
    <w:p w:rsidR="00AA5816" w:rsidRPr="00AC2DBB" w:rsidRDefault="00AA5816" w:rsidP="00D12304">
      <w:pPr>
        <w:widowControl w:val="0"/>
        <w:overflowPunct w:val="0"/>
        <w:autoSpaceDE w:val="0"/>
        <w:autoSpaceDN w:val="0"/>
        <w:adjustRightInd w:val="0"/>
        <w:ind w:left="6"/>
        <w:jc w:val="both"/>
        <w:rPr>
          <w:sz w:val="23"/>
          <w:szCs w:val="23"/>
        </w:rPr>
      </w:pPr>
      <w:r>
        <w:rPr>
          <w:sz w:val="23"/>
          <w:szCs w:val="23"/>
        </w:rPr>
        <w:t>Başlangıç salınım faktö</w:t>
      </w:r>
      <w:r w:rsidRPr="00AC2DBB">
        <w:rPr>
          <w:sz w:val="23"/>
          <w:szCs w:val="23"/>
        </w:rPr>
        <w:t>rü, gömme alanı gaz bertarafı cihazından gelen salınım faktörü ile çarpılarak, MCCPlerin gömme alanındaan havaya olan final salınım hızı:</w:t>
      </w:r>
    </w:p>
    <w:p w:rsidR="00AA5816" w:rsidRPr="00AC2DBB" w:rsidRDefault="00AA5816" w:rsidP="00D12304">
      <w:pPr>
        <w:widowControl w:val="0"/>
        <w:autoSpaceDE w:val="0"/>
        <w:autoSpaceDN w:val="0"/>
        <w:adjustRightInd w:val="0"/>
        <w:ind w:left="2386"/>
        <w:jc w:val="both"/>
        <w:rPr>
          <w:sz w:val="23"/>
          <w:szCs w:val="23"/>
        </w:rPr>
      </w:pPr>
      <w:r w:rsidRPr="00AC2DBB">
        <w:rPr>
          <w:b/>
          <w:bCs/>
          <w:i/>
          <w:iCs/>
          <w:sz w:val="23"/>
          <w:szCs w:val="23"/>
        </w:rPr>
        <w:t xml:space="preserve">RFhava </w:t>
      </w:r>
      <w:r w:rsidRPr="00AC2DBB">
        <w:rPr>
          <w:i/>
          <w:iCs/>
          <w:sz w:val="23"/>
          <w:szCs w:val="23"/>
        </w:rPr>
        <w:t>= Rfhava,başlangıç</w:t>
      </w:r>
      <w:r w:rsidRPr="00AC2DBB">
        <w:rPr>
          <w:b/>
          <w:bCs/>
          <w:i/>
          <w:iCs/>
          <w:sz w:val="23"/>
          <w:szCs w:val="23"/>
        </w:rPr>
        <w:t xml:space="preserve"> </w:t>
      </w:r>
      <w:r w:rsidRPr="00AC2DBB">
        <w:rPr>
          <w:i/>
          <w:iCs/>
          <w:sz w:val="23"/>
          <w:szCs w:val="23"/>
        </w:rPr>
        <w:t>* RFRMM</w:t>
      </w:r>
      <w:r w:rsidRPr="00AC2DBB">
        <w:rPr>
          <w:b/>
          <w:bCs/>
          <w:i/>
          <w:iCs/>
          <w:sz w:val="23"/>
          <w:szCs w:val="23"/>
        </w:rPr>
        <w:t xml:space="preserve"> </w:t>
      </w:r>
      <w:r w:rsidRPr="00AC2DBB">
        <w:rPr>
          <w:i/>
          <w:iCs/>
          <w:sz w:val="23"/>
          <w:szCs w:val="23"/>
        </w:rPr>
        <w:t>= 0.004 * 0.6</w:t>
      </w:r>
      <w:r w:rsidRPr="00AC2DBB">
        <w:rPr>
          <w:b/>
          <w:bCs/>
          <w:i/>
          <w:iCs/>
          <w:sz w:val="23"/>
          <w:szCs w:val="23"/>
        </w:rPr>
        <w:t xml:space="preserve"> = 0.0024</w:t>
      </w:r>
    </w:p>
    <w:p w:rsidR="00AA5816" w:rsidRDefault="00AA5816" w:rsidP="00D12304">
      <w:pPr>
        <w:widowControl w:val="0"/>
        <w:autoSpaceDE w:val="0"/>
        <w:autoSpaceDN w:val="0"/>
        <w:adjustRightInd w:val="0"/>
        <w:jc w:val="both"/>
      </w:pPr>
    </w:p>
    <w:p w:rsidR="00AA5816" w:rsidRPr="00887A61" w:rsidRDefault="00AA5816" w:rsidP="006E3567">
      <w:pPr>
        <w:widowControl w:val="0"/>
        <w:numPr>
          <w:ilvl w:val="0"/>
          <w:numId w:val="80"/>
        </w:numPr>
        <w:tabs>
          <w:tab w:val="clear" w:pos="720"/>
          <w:tab w:val="num" w:pos="1446"/>
        </w:tabs>
        <w:overflowPunct w:val="0"/>
        <w:autoSpaceDE w:val="0"/>
        <w:autoSpaceDN w:val="0"/>
        <w:adjustRightInd w:val="0"/>
        <w:ind w:left="1446" w:hanging="1446"/>
        <w:jc w:val="both"/>
        <w:rPr>
          <w:b/>
          <w:bCs/>
          <w:sz w:val="23"/>
          <w:szCs w:val="23"/>
        </w:rPr>
      </w:pPr>
      <w:bookmarkStart w:id="124" w:name="page263"/>
      <w:bookmarkEnd w:id="124"/>
      <w:r w:rsidRPr="00887A61">
        <w:rPr>
          <w:b/>
          <w:bCs/>
          <w:sz w:val="23"/>
          <w:szCs w:val="23"/>
        </w:rPr>
        <w:t xml:space="preserve">Gömme alanından suya salınım faktörü eldesi </w:t>
      </w:r>
    </w:p>
    <w:p w:rsidR="00AA5816" w:rsidRPr="00887A61" w:rsidRDefault="00AA5816" w:rsidP="00D12304">
      <w:pPr>
        <w:widowControl w:val="0"/>
        <w:autoSpaceDE w:val="0"/>
        <w:autoSpaceDN w:val="0"/>
        <w:adjustRightInd w:val="0"/>
        <w:jc w:val="both"/>
        <w:rPr>
          <w:sz w:val="23"/>
          <w:szCs w:val="23"/>
        </w:rPr>
      </w:pPr>
    </w:p>
    <w:p w:rsidR="00AA5816" w:rsidRPr="00887A61" w:rsidRDefault="00AA5816" w:rsidP="00D12304">
      <w:pPr>
        <w:widowControl w:val="0"/>
        <w:overflowPunct w:val="0"/>
        <w:autoSpaceDE w:val="0"/>
        <w:autoSpaceDN w:val="0"/>
        <w:adjustRightInd w:val="0"/>
        <w:ind w:left="6"/>
        <w:jc w:val="both"/>
        <w:rPr>
          <w:sz w:val="23"/>
          <w:szCs w:val="23"/>
        </w:rPr>
      </w:pPr>
      <w:r w:rsidRPr="00887A61">
        <w:rPr>
          <w:sz w:val="23"/>
          <w:szCs w:val="23"/>
        </w:rPr>
        <w:t>Gömme alanındaki sızıntı içindeki MCCP konsantrasyonları için ne ölçülmüş veriler ne de ilgili başka veriler mevcuttur. Üretici gömme alanındaki MCCP davranışı için, normalde az miktarda biyoparçalanmanın olduğu ve STP içindeki dağılımlarının fiziko-kimyasal özelliklerinden kaynaklandığı, biyolojik bertaraf tesisindeki (STP) davranışını dikkate alır.</w:t>
      </w:r>
    </w:p>
    <w:p w:rsidR="00AA5816" w:rsidRDefault="00AA5816" w:rsidP="00D12304">
      <w:pPr>
        <w:widowControl w:val="0"/>
        <w:overflowPunct w:val="0"/>
        <w:autoSpaceDE w:val="0"/>
        <w:autoSpaceDN w:val="0"/>
        <w:adjustRightInd w:val="0"/>
        <w:ind w:left="6"/>
        <w:jc w:val="both"/>
        <w:rPr>
          <w:sz w:val="23"/>
          <w:szCs w:val="23"/>
        </w:rPr>
      </w:pPr>
    </w:p>
    <w:p w:rsidR="00AA5816" w:rsidRPr="00887A61" w:rsidRDefault="00AA5816" w:rsidP="00D12304">
      <w:pPr>
        <w:widowControl w:val="0"/>
        <w:overflowPunct w:val="0"/>
        <w:autoSpaceDE w:val="0"/>
        <w:autoSpaceDN w:val="0"/>
        <w:adjustRightInd w:val="0"/>
        <w:ind w:left="6"/>
        <w:jc w:val="both"/>
        <w:rPr>
          <w:sz w:val="23"/>
          <w:szCs w:val="23"/>
        </w:rPr>
      </w:pPr>
      <w:r w:rsidRPr="00887A61">
        <w:rPr>
          <w:sz w:val="23"/>
          <w:szCs w:val="23"/>
        </w:rPr>
        <w:t>Biyolojik bertaraf tesisine zıt olarak, gömme alanlarında sadece aerobik değil, anoksik ve asidik koşullar da oluşmaktadır. Bu durum MCCP lerin daha fazla biyotik parçalanmasına ve biyotik olayan yıkılımına neden olur.</w:t>
      </w:r>
      <w:r w:rsidR="00D12304">
        <w:rPr>
          <w:sz w:val="23"/>
          <w:szCs w:val="23"/>
        </w:rPr>
        <w:t xml:space="preserve"> </w:t>
      </w:r>
      <w:r w:rsidRPr="00887A61">
        <w:rPr>
          <w:sz w:val="23"/>
          <w:szCs w:val="23"/>
        </w:rPr>
        <w:t>Bu yüzden, basit işlem modeline dayanan salınım faktörü kullanımı ihtiyatlı yaklaşım olarak düşünülmelidir.</w:t>
      </w:r>
    </w:p>
    <w:p w:rsidR="00AA5816" w:rsidRDefault="00AA5816" w:rsidP="00D12304">
      <w:pPr>
        <w:widowControl w:val="0"/>
        <w:overflowPunct w:val="0"/>
        <w:autoSpaceDE w:val="0"/>
        <w:autoSpaceDN w:val="0"/>
        <w:adjustRightInd w:val="0"/>
        <w:ind w:left="6"/>
        <w:jc w:val="both"/>
        <w:rPr>
          <w:sz w:val="23"/>
          <w:szCs w:val="23"/>
        </w:rPr>
      </w:pPr>
    </w:p>
    <w:p w:rsidR="00AA5816" w:rsidRPr="00887A61" w:rsidRDefault="00AA5816" w:rsidP="00D12304">
      <w:pPr>
        <w:widowControl w:val="0"/>
        <w:overflowPunct w:val="0"/>
        <w:autoSpaceDE w:val="0"/>
        <w:autoSpaceDN w:val="0"/>
        <w:adjustRightInd w:val="0"/>
        <w:ind w:left="6"/>
        <w:jc w:val="both"/>
        <w:rPr>
          <w:sz w:val="23"/>
          <w:szCs w:val="23"/>
        </w:rPr>
      </w:pPr>
      <w:r w:rsidRPr="00887A61">
        <w:rPr>
          <w:sz w:val="23"/>
          <w:szCs w:val="23"/>
        </w:rPr>
        <w:t>Basit işlem modeline göre, biyolojik bertaraf tesisinde MCCPlerin %9.08’I bertaraf sonrasında yüzey sularına (gömme alanı sızıntına denk düşer) boşaltılır, %90.8’I tortuya yapışır (gömme alanı ve dip dolgulardaki atığa denk gelir) ve %0.1’I havaya dağılır.</w:t>
      </w:r>
    </w:p>
    <w:p w:rsidR="00AA5816" w:rsidRDefault="00AA5816" w:rsidP="00D12304">
      <w:pPr>
        <w:widowControl w:val="0"/>
        <w:autoSpaceDE w:val="0"/>
        <w:autoSpaceDN w:val="0"/>
        <w:adjustRightInd w:val="0"/>
        <w:ind w:left="6"/>
        <w:jc w:val="both"/>
        <w:rPr>
          <w:sz w:val="23"/>
          <w:szCs w:val="23"/>
        </w:rPr>
      </w:pPr>
    </w:p>
    <w:p w:rsidR="00AA5816" w:rsidRPr="00887A61" w:rsidRDefault="00AA5816" w:rsidP="00D12304">
      <w:pPr>
        <w:widowControl w:val="0"/>
        <w:autoSpaceDE w:val="0"/>
        <w:autoSpaceDN w:val="0"/>
        <w:adjustRightInd w:val="0"/>
        <w:ind w:left="6"/>
        <w:jc w:val="both"/>
        <w:rPr>
          <w:sz w:val="23"/>
          <w:szCs w:val="23"/>
        </w:rPr>
      </w:pPr>
      <w:r w:rsidRPr="00887A61">
        <w:rPr>
          <w:sz w:val="23"/>
          <w:szCs w:val="23"/>
        </w:rPr>
        <w:t xml:space="preserve">Sonuç olarak, MCCPlerin gömme alanı sızıntısı için başlangıç salınım faktörü </w:t>
      </w:r>
      <w:r w:rsidRPr="00887A61">
        <w:rPr>
          <w:b/>
          <w:bCs/>
          <w:sz w:val="23"/>
          <w:szCs w:val="23"/>
        </w:rPr>
        <w:t xml:space="preserve">Rfsu,başlangıçl=0.0908 </w:t>
      </w:r>
      <w:r w:rsidRPr="00887A61">
        <w:rPr>
          <w:sz w:val="23"/>
          <w:szCs w:val="23"/>
        </w:rPr>
        <w:t>olarak belirlenir.</w:t>
      </w:r>
    </w:p>
    <w:p w:rsidR="00AA5816" w:rsidRDefault="00AA5816" w:rsidP="00D12304">
      <w:pPr>
        <w:widowControl w:val="0"/>
        <w:autoSpaceDE w:val="0"/>
        <w:autoSpaceDN w:val="0"/>
        <w:adjustRightInd w:val="0"/>
        <w:ind w:left="6"/>
        <w:jc w:val="both"/>
        <w:rPr>
          <w:sz w:val="23"/>
          <w:szCs w:val="23"/>
        </w:rPr>
      </w:pPr>
    </w:p>
    <w:p w:rsidR="00AA5816" w:rsidRPr="00887A61" w:rsidRDefault="00AA5816" w:rsidP="00D12304">
      <w:pPr>
        <w:widowControl w:val="0"/>
        <w:autoSpaceDE w:val="0"/>
        <w:autoSpaceDN w:val="0"/>
        <w:adjustRightInd w:val="0"/>
        <w:ind w:left="6"/>
        <w:jc w:val="both"/>
        <w:rPr>
          <w:sz w:val="23"/>
          <w:szCs w:val="23"/>
        </w:rPr>
      </w:pPr>
      <w:r w:rsidRPr="00887A61">
        <w:rPr>
          <w:sz w:val="23"/>
          <w:szCs w:val="23"/>
        </w:rPr>
        <w:t>Gömme alanı sızıntısı normalde yaklaşık %100’lük toplama derecesi varsayımıyla drene olur. Drene aolan sızıntı yerinde STP’de bertaraf edilir ve yüzeye boşaltılır. Yerinde biyolojik atık  su bertaraf tesisinin gömme alanından salınımı belirlediği varsayılır. Suya salınım hızı, %90.92’lik risk yönetim önlemi etkinliğini meydana getiren, gömme sızıntı başlangıç faktörü ile aynıdır.Bu yüzden yerinde atık su bertaraf tesisinden olan salınım faktörü</w:t>
      </w:r>
      <w:r w:rsidRPr="00887A61">
        <w:rPr>
          <w:b/>
          <w:bCs/>
          <w:sz w:val="23"/>
          <w:szCs w:val="23"/>
        </w:rPr>
        <w:t xml:space="preserve"> RFRMM = 0.0908’dir. </w:t>
      </w:r>
    </w:p>
    <w:p w:rsidR="00AA5816" w:rsidRDefault="00AA5816" w:rsidP="00D12304">
      <w:pPr>
        <w:widowControl w:val="0"/>
        <w:overflowPunct w:val="0"/>
        <w:autoSpaceDE w:val="0"/>
        <w:autoSpaceDN w:val="0"/>
        <w:adjustRightInd w:val="0"/>
        <w:ind w:left="6"/>
        <w:jc w:val="both"/>
        <w:rPr>
          <w:sz w:val="23"/>
          <w:szCs w:val="23"/>
        </w:rPr>
      </w:pPr>
    </w:p>
    <w:p w:rsidR="00AA5816" w:rsidRDefault="00AA5816" w:rsidP="00D12304">
      <w:pPr>
        <w:widowControl w:val="0"/>
        <w:overflowPunct w:val="0"/>
        <w:autoSpaceDE w:val="0"/>
        <w:autoSpaceDN w:val="0"/>
        <w:adjustRightInd w:val="0"/>
        <w:ind w:left="6"/>
        <w:jc w:val="both"/>
        <w:rPr>
          <w:sz w:val="23"/>
          <w:szCs w:val="23"/>
        </w:rPr>
      </w:pPr>
      <w:r w:rsidRPr="00887A61">
        <w:rPr>
          <w:sz w:val="23"/>
          <w:szCs w:val="23"/>
        </w:rPr>
        <w:t>Başlangıç salınım faktörü yerinde WWTP salınım faktörü ile çarpılarak, MCCPlerin gömme alanlarında yüzey sularına</w:t>
      </w:r>
      <w:r w:rsidR="00D12304">
        <w:rPr>
          <w:sz w:val="23"/>
          <w:szCs w:val="23"/>
        </w:rPr>
        <w:t xml:space="preserve"> final salınım hızı elde edilir</w:t>
      </w:r>
      <w:r w:rsidR="00D12304">
        <w:rPr>
          <w:rStyle w:val="DipnotBavurusu"/>
          <w:sz w:val="23"/>
          <w:szCs w:val="23"/>
        </w:rPr>
        <w:footnoteReference w:id="130"/>
      </w:r>
      <w:r w:rsidRPr="00887A61">
        <w:rPr>
          <w:sz w:val="23"/>
          <w:szCs w:val="23"/>
        </w:rPr>
        <w:t>:</w:t>
      </w:r>
    </w:p>
    <w:p w:rsidR="00AA5816" w:rsidRPr="00887A61" w:rsidRDefault="00AA5816" w:rsidP="00D12304">
      <w:pPr>
        <w:widowControl w:val="0"/>
        <w:overflowPunct w:val="0"/>
        <w:autoSpaceDE w:val="0"/>
        <w:autoSpaceDN w:val="0"/>
        <w:adjustRightInd w:val="0"/>
        <w:ind w:left="6"/>
        <w:jc w:val="both"/>
        <w:rPr>
          <w:sz w:val="23"/>
          <w:szCs w:val="23"/>
        </w:rPr>
      </w:pPr>
    </w:p>
    <w:p w:rsidR="00AA5816" w:rsidRPr="00887A61" w:rsidRDefault="00AA5816" w:rsidP="00D12304">
      <w:pPr>
        <w:widowControl w:val="0"/>
        <w:autoSpaceDE w:val="0"/>
        <w:autoSpaceDN w:val="0"/>
        <w:adjustRightInd w:val="0"/>
        <w:ind w:left="1926"/>
        <w:jc w:val="both"/>
        <w:rPr>
          <w:sz w:val="23"/>
          <w:szCs w:val="23"/>
        </w:rPr>
      </w:pPr>
      <w:r w:rsidRPr="00887A61">
        <w:rPr>
          <w:b/>
          <w:bCs/>
          <w:i/>
          <w:iCs/>
          <w:sz w:val="23"/>
          <w:szCs w:val="23"/>
        </w:rPr>
        <w:t xml:space="preserve">RFsu </w:t>
      </w:r>
      <w:r w:rsidRPr="00887A61">
        <w:rPr>
          <w:i/>
          <w:iCs/>
          <w:sz w:val="23"/>
          <w:szCs w:val="23"/>
        </w:rPr>
        <w:t>= Rfsu, başlangıç</w:t>
      </w:r>
      <w:r w:rsidRPr="00887A61">
        <w:rPr>
          <w:b/>
          <w:bCs/>
          <w:i/>
          <w:iCs/>
          <w:sz w:val="23"/>
          <w:szCs w:val="23"/>
        </w:rPr>
        <w:t xml:space="preserve"> </w:t>
      </w:r>
      <w:r w:rsidRPr="00887A61">
        <w:rPr>
          <w:i/>
          <w:iCs/>
          <w:sz w:val="23"/>
          <w:szCs w:val="23"/>
        </w:rPr>
        <w:t>* RFRMM</w:t>
      </w:r>
      <w:r w:rsidRPr="00887A61">
        <w:rPr>
          <w:b/>
          <w:bCs/>
          <w:i/>
          <w:iCs/>
          <w:sz w:val="23"/>
          <w:szCs w:val="23"/>
        </w:rPr>
        <w:t xml:space="preserve"> </w:t>
      </w:r>
      <w:r w:rsidRPr="00887A61">
        <w:rPr>
          <w:i/>
          <w:iCs/>
          <w:sz w:val="23"/>
          <w:szCs w:val="23"/>
        </w:rPr>
        <w:t>= 0.0908 * 0.0908</w:t>
      </w:r>
      <w:r w:rsidRPr="00887A61">
        <w:rPr>
          <w:b/>
          <w:bCs/>
          <w:i/>
          <w:iCs/>
          <w:sz w:val="23"/>
          <w:szCs w:val="23"/>
        </w:rPr>
        <w:t xml:space="preserve"> = 0.00824</w:t>
      </w:r>
    </w:p>
    <w:p w:rsidR="00AA5816" w:rsidRPr="00887A61" w:rsidRDefault="00AA5816" w:rsidP="00D12304">
      <w:pPr>
        <w:widowControl w:val="0"/>
        <w:autoSpaceDE w:val="0"/>
        <w:autoSpaceDN w:val="0"/>
        <w:adjustRightInd w:val="0"/>
        <w:jc w:val="both"/>
        <w:rPr>
          <w:sz w:val="23"/>
          <w:szCs w:val="23"/>
        </w:rPr>
      </w:pPr>
    </w:p>
    <w:p w:rsidR="00AA5816" w:rsidRPr="00887A61" w:rsidRDefault="00AA5816" w:rsidP="006E3567">
      <w:pPr>
        <w:widowControl w:val="0"/>
        <w:numPr>
          <w:ilvl w:val="0"/>
          <w:numId w:val="81"/>
        </w:numPr>
        <w:tabs>
          <w:tab w:val="clear" w:pos="720"/>
          <w:tab w:val="num" w:pos="1446"/>
        </w:tabs>
        <w:overflowPunct w:val="0"/>
        <w:autoSpaceDE w:val="0"/>
        <w:autoSpaceDN w:val="0"/>
        <w:adjustRightInd w:val="0"/>
        <w:ind w:left="1446" w:hanging="1446"/>
        <w:jc w:val="both"/>
        <w:rPr>
          <w:b/>
          <w:bCs/>
          <w:sz w:val="23"/>
          <w:szCs w:val="23"/>
        </w:rPr>
      </w:pPr>
      <w:r w:rsidRPr="00887A61">
        <w:rPr>
          <w:b/>
          <w:bCs/>
          <w:sz w:val="23"/>
          <w:szCs w:val="23"/>
        </w:rPr>
        <w:t>Gömme alanından toprağa salınım faktörü eldesi</w:t>
      </w:r>
    </w:p>
    <w:p w:rsidR="00AA5816" w:rsidRPr="00887A61" w:rsidRDefault="00AA5816" w:rsidP="00D12304">
      <w:pPr>
        <w:widowControl w:val="0"/>
        <w:overflowPunct w:val="0"/>
        <w:autoSpaceDE w:val="0"/>
        <w:autoSpaceDN w:val="0"/>
        <w:adjustRightInd w:val="0"/>
        <w:ind w:left="6"/>
        <w:jc w:val="both"/>
        <w:rPr>
          <w:sz w:val="23"/>
          <w:szCs w:val="23"/>
        </w:rPr>
      </w:pPr>
      <w:r w:rsidRPr="00887A61">
        <w:rPr>
          <w:sz w:val="23"/>
          <w:szCs w:val="23"/>
        </w:rPr>
        <w:lastRenderedPageBreak/>
        <w:t xml:space="preserve">Ana metindeki önerilen faktörler ile toprağa emisyon olmadığı kabul edilir. Sızıntıya olan emisyonların gömme alanı drenaj sistemi ile toplandığı varsayılır. </w:t>
      </w:r>
    </w:p>
    <w:p w:rsidR="00AA5816" w:rsidRDefault="00AA5816" w:rsidP="00D12304">
      <w:pPr>
        <w:widowControl w:val="0"/>
        <w:autoSpaceDE w:val="0"/>
        <w:autoSpaceDN w:val="0"/>
        <w:adjustRightInd w:val="0"/>
      </w:pPr>
    </w:p>
    <w:p w:rsidR="00AA5816" w:rsidRDefault="00AA5816" w:rsidP="006E3567">
      <w:pPr>
        <w:widowControl w:val="0"/>
        <w:numPr>
          <w:ilvl w:val="0"/>
          <w:numId w:val="82"/>
        </w:numPr>
        <w:overflowPunct w:val="0"/>
        <w:autoSpaceDE w:val="0"/>
        <w:autoSpaceDN w:val="0"/>
        <w:adjustRightInd w:val="0"/>
        <w:ind w:left="726" w:hanging="726"/>
        <w:jc w:val="both"/>
        <w:rPr>
          <w:b/>
          <w:bCs/>
          <w:sz w:val="23"/>
          <w:szCs w:val="23"/>
        </w:rPr>
      </w:pPr>
      <w:bookmarkStart w:id="125" w:name="page265"/>
      <w:bookmarkEnd w:id="125"/>
      <w:r w:rsidRPr="001B7F3B">
        <w:rPr>
          <w:b/>
          <w:bCs/>
          <w:sz w:val="23"/>
          <w:szCs w:val="23"/>
        </w:rPr>
        <w:t>Gömme alanındaki MCCP bilgileri özeti</w:t>
      </w:r>
    </w:p>
    <w:p w:rsidR="00AA5816" w:rsidRPr="001B7F3B" w:rsidRDefault="00AA5816" w:rsidP="00D12304">
      <w:pPr>
        <w:widowControl w:val="0"/>
        <w:overflowPunct w:val="0"/>
        <w:autoSpaceDE w:val="0"/>
        <w:autoSpaceDN w:val="0"/>
        <w:adjustRightInd w:val="0"/>
        <w:jc w:val="both"/>
        <w:rPr>
          <w:b/>
          <w:bCs/>
          <w:sz w:val="23"/>
          <w:szCs w:val="23"/>
        </w:rPr>
      </w:pPr>
    </w:p>
    <w:p w:rsidR="00D12304" w:rsidRDefault="00D12304" w:rsidP="00D12304">
      <w:pPr>
        <w:pStyle w:val="ResimYazs"/>
      </w:pPr>
      <w:bookmarkStart w:id="126" w:name="_Toc439671991"/>
      <w:r>
        <w:t xml:space="preserve">Tablo R.18- </w:t>
      </w:r>
      <w:r>
        <w:fldChar w:fldCharType="begin"/>
      </w:r>
      <w:r>
        <w:instrText xml:space="preserve"> SEQ Tablo_R.18- \* ARABIC </w:instrText>
      </w:r>
      <w:r>
        <w:fldChar w:fldCharType="separate"/>
      </w:r>
      <w:r w:rsidR="00B5752B">
        <w:rPr>
          <w:noProof/>
        </w:rPr>
        <w:t>41</w:t>
      </w:r>
      <w:r>
        <w:fldChar w:fldCharType="end"/>
      </w:r>
      <w:r>
        <w:t xml:space="preserve">: </w:t>
      </w:r>
      <w:r w:rsidRPr="00D12304">
        <w:rPr>
          <w:b w:val="0"/>
        </w:rPr>
        <w:t>Gömme alanlarında imha edilen atıklar içindeki MCCP salınımı tahminleme bilgileri</w:t>
      </w:r>
      <w:bookmarkEnd w:id="126"/>
    </w:p>
    <w:tbl>
      <w:tblPr>
        <w:tblW w:w="963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300"/>
        <w:gridCol w:w="2290"/>
        <w:gridCol w:w="225"/>
        <w:gridCol w:w="2065"/>
        <w:gridCol w:w="1360"/>
        <w:gridCol w:w="1360"/>
        <w:gridCol w:w="30"/>
      </w:tblGrid>
      <w:tr w:rsidR="00AA5816" w:rsidRPr="00441609">
        <w:trPr>
          <w:trHeight w:val="310"/>
        </w:trPr>
        <w:tc>
          <w:tcPr>
            <w:tcW w:w="2300" w:type="dxa"/>
            <w:vAlign w:val="bottom"/>
          </w:tcPr>
          <w:p w:rsidR="00AA5816" w:rsidRPr="00441609" w:rsidRDefault="00AA5816" w:rsidP="00D12304">
            <w:pPr>
              <w:widowControl w:val="0"/>
              <w:autoSpaceDE w:val="0"/>
              <w:autoSpaceDN w:val="0"/>
              <w:adjustRightInd w:val="0"/>
              <w:ind w:left="120"/>
              <w:rPr>
                <w:b/>
                <w:bCs/>
                <w:sz w:val="20"/>
                <w:szCs w:val="20"/>
              </w:rPr>
            </w:pPr>
            <w:r w:rsidRPr="00441609">
              <w:rPr>
                <w:b/>
                <w:bCs/>
                <w:sz w:val="20"/>
                <w:szCs w:val="20"/>
              </w:rPr>
              <w:t>Paramet</w:t>
            </w:r>
            <w:r>
              <w:rPr>
                <w:b/>
                <w:bCs/>
                <w:sz w:val="20"/>
                <w:szCs w:val="20"/>
              </w:rPr>
              <w:t>re</w:t>
            </w:r>
          </w:p>
        </w:tc>
        <w:tc>
          <w:tcPr>
            <w:tcW w:w="7300" w:type="dxa"/>
            <w:gridSpan w:val="5"/>
            <w:vAlign w:val="bottom"/>
          </w:tcPr>
          <w:p w:rsidR="00AA5816" w:rsidRPr="00441609" w:rsidRDefault="00AA5816" w:rsidP="00D12304">
            <w:pPr>
              <w:widowControl w:val="0"/>
              <w:autoSpaceDE w:val="0"/>
              <w:autoSpaceDN w:val="0"/>
              <w:adjustRightInd w:val="0"/>
            </w:pPr>
            <w:r>
              <w:rPr>
                <w:b/>
                <w:bCs/>
                <w:sz w:val="20"/>
                <w:szCs w:val="20"/>
              </w:rPr>
              <w:t>Tanım</w:t>
            </w:r>
          </w:p>
        </w:tc>
        <w:tc>
          <w:tcPr>
            <w:tcW w:w="30" w:type="dxa"/>
            <w:vAlign w:val="bottom"/>
          </w:tcPr>
          <w:p w:rsidR="00AA5816" w:rsidRPr="00441609" w:rsidRDefault="00AA5816" w:rsidP="00D12304">
            <w:pPr>
              <w:widowControl w:val="0"/>
              <w:autoSpaceDE w:val="0"/>
              <w:autoSpaceDN w:val="0"/>
              <w:adjustRightInd w:val="0"/>
              <w:rPr>
                <w:sz w:val="2"/>
                <w:szCs w:val="2"/>
              </w:rPr>
            </w:pPr>
          </w:p>
        </w:tc>
      </w:tr>
      <w:tr w:rsidR="00AA5816" w:rsidRPr="006C7AF8">
        <w:trPr>
          <w:trHeight w:val="310"/>
        </w:trPr>
        <w:tc>
          <w:tcPr>
            <w:tcW w:w="2300" w:type="dxa"/>
          </w:tcPr>
          <w:p w:rsidR="00AA5816" w:rsidRPr="006C7AF8" w:rsidRDefault="00AA5816" w:rsidP="00D12304">
            <w:pPr>
              <w:widowControl w:val="0"/>
              <w:autoSpaceDE w:val="0"/>
              <w:autoSpaceDN w:val="0"/>
              <w:adjustRightInd w:val="0"/>
              <w:ind w:left="120"/>
              <w:rPr>
                <w:sz w:val="20"/>
                <w:szCs w:val="20"/>
              </w:rPr>
            </w:pPr>
            <w:r w:rsidRPr="006C7AF8">
              <w:rPr>
                <w:sz w:val="20"/>
                <w:szCs w:val="20"/>
              </w:rPr>
              <w:t>Değerlendirilen atık bertaraf işlemi</w:t>
            </w:r>
          </w:p>
        </w:tc>
        <w:tc>
          <w:tcPr>
            <w:tcW w:w="7300" w:type="dxa"/>
            <w:gridSpan w:val="5"/>
          </w:tcPr>
          <w:p w:rsidR="00AA5816" w:rsidRPr="006C7AF8" w:rsidRDefault="00AA5816" w:rsidP="00D12304">
            <w:pPr>
              <w:widowControl w:val="0"/>
              <w:autoSpaceDE w:val="0"/>
              <w:autoSpaceDN w:val="0"/>
              <w:adjustRightInd w:val="0"/>
              <w:rPr>
                <w:sz w:val="20"/>
                <w:szCs w:val="20"/>
              </w:rPr>
            </w:pPr>
            <w:r w:rsidRPr="006C7AF8">
              <w:rPr>
                <w:sz w:val="20"/>
                <w:szCs w:val="20"/>
              </w:rPr>
              <w:t>Kentsel atıklar için gömme</w:t>
            </w:r>
          </w:p>
        </w:tc>
        <w:tc>
          <w:tcPr>
            <w:tcW w:w="30" w:type="dxa"/>
          </w:tcPr>
          <w:p w:rsidR="00AA5816" w:rsidRPr="006C7AF8" w:rsidRDefault="00AA5816" w:rsidP="00D12304">
            <w:pPr>
              <w:widowControl w:val="0"/>
              <w:autoSpaceDE w:val="0"/>
              <w:autoSpaceDN w:val="0"/>
              <w:adjustRightInd w:val="0"/>
              <w:rPr>
                <w:sz w:val="2"/>
                <w:szCs w:val="2"/>
              </w:rPr>
            </w:pPr>
          </w:p>
        </w:tc>
      </w:tr>
      <w:tr w:rsidR="00AA5816" w:rsidRPr="006C7AF8">
        <w:trPr>
          <w:trHeight w:val="310"/>
        </w:trPr>
        <w:tc>
          <w:tcPr>
            <w:tcW w:w="2300" w:type="dxa"/>
          </w:tcPr>
          <w:p w:rsidR="00AA5816" w:rsidRPr="006C7AF8" w:rsidRDefault="00AA5816" w:rsidP="00D12304">
            <w:pPr>
              <w:widowControl w:val="0"/>
              <w:autoSpaceDE w:val="0"/>
              <w:autoSpaceDN w:val="0"/>
              <w:adjustRightInd w:val="0"/>
              <w:ind w:left="120"/>
              <w:rPr>
                <w:sz w:val="20"/>
                <w:szCs w:val="20"/>
              </w:rPr>
            </w:pPr>
            <w:r w:rsidRPr="006C7AF8">
              <w:rPr>
                <w:sz w:val="20"/>
                <w:szCs w:val="20"/>
              </w:rPr>
              <w:t>Kapsam</w:t>
            </w:r>
          </w:p>
        </w:tc>
        <w:tc>
          <w:tcPr>
            <w:tcW w:w="7300" w:type="dxa"/>
            <w:gridSpan w:val="5"/>
          </w:tcPr>
          <w:p w:rsidR="00AA5816" w:rsidRPr="006C7AF8" w:rsidRDefault="00AA5816" w:rsidP="00D12304">
            <w:pPr>
              <w:widowControl w:val="0"/>
              <w:autoSpaceDE w:val="0"/>
              <w:autoSpaceDN w:val="0"/>
              <w:adjustRightInd w:val="0"/>
              <w:rPr>
                <w:sz w:val="20"/>
                <w:szCs w:val="20"/>
              </w:rPr>
            </w:pPr>
            <w:r w:rsidRPr="006C7AF8">
              <w:rPr>
                <w:sz w:val="20"/>
                <w:szCs w:val="20"/>
              </w:rPr>
              <w:t>Atıkların nakli, geçici depolaması ve son olarak gömme alanlarında imha edilmesi işlemleri salınım tahmini içinde yer alır. Nakil ve geçici depolama salınımları ihmal edilebilir ve ayrı ayrı değil tahminlenmez, ancak değerlendirmeninin ihtiyatı içinde kapsanmış kabul edilir.</w:t>
            </w:r>
          </w:p>
        </w:tc>
        <w:tc>
          <w:tcPr>
            <w:tcW w:w="30" w:type="dxa"/>
          </w:tcPr>
          <w:p w:rsidR="00AA5816" w:rsidRPr="006C7AF8" w:rsidRDefault="00AA5816" w:rsidP="00D12304">
            <w:pPr>
              <w:widowControl w:val="0"/>
              <w:autoSpaceDE w:val="0"/>
              <w:autoSpaceDN w:val="0"/>
              <w:adjustRightInd w:val="0"/>
              <w:rPr>
                <w:sz w:val="2"/>
                <w:szCs w:val="2"/>
              </w:rPr>
            </w:pPr>
          </w:p>
        </w:tc>
      </w:tr>
      <w:tr w:rsidR="00AA5816" w:rsidRPr="00441609">
        <w:trPr>
          <w:trHeight w:val="310"/>
        </w:trPr>
        <w:tc>
          <w:tcPr>
            <w:tcW w:w="2300" w:type="dxa"/>
          </w:tcPr>
          <w:p w:rsidR="00AA5816" w:rsidRPr="00441609" w:rsidRDefault="00AA5816" w:rsidP="00D12304">
            <w:pPr>
              <w:widowControl w:val="0"/>
              <w:autoSpaceDE w:val="0"/>
              <w:autoSpaceDN w:val="0"/>
              <w:adjustRightInd w:val="0"/>
              <w:ind w:left="120"/>
              <w:rPr>
                <w:b/>
                <w:bCs/>
                <w:sz w:val="20"/>
                <w:szCs w:val="20"/>
              </w:rPr>
            </w:pPr>
            <w:r>
              <w:rPr>
                <w:b/>
                <w:bCs/>
                <w:sz w:val="20"/>
                <w:szCs w:val="20"/>
              </w:rPr>
              <w:t>Atık tipleri</w:t>
            </w:r>
          </w:p>
        </w:tc>
        <w:tc>
          <w:tcPr>
            <w:tcW w:w="7300" w:type="dxa"/>
            <w:gridSpan w:val="5"/>
          </w:tcPr>
          <w:p w:rsidR="00AA5816" w:rsidRPr="00652BDB" w:rsidRDefault="00AA5816" w:rsidP="00D12304">
            <w:pPr>
              <w:widowControl w:val="0"/>
              <w:autoSpaceDE w:val="0"/>
              <w:autoSpaceDN w:val="0"/>
              <w:adjustRightInd w:val="0"/>
              <w:rPr>
                <w:sz w:val="20"/>
                <w:szCs w:val="20"/>
              </w:rPr>
            </w:pPr>
            <w:r w:rsidRPr="00652BDB">
              <w:rPr>
                <w:sz w:val="20"/>
                <w:szCs w:val="20"/>
              </w:rPr>
              <w:t>MCCP içeren inşaat ve yıkım atıkları(dolgu macunları), kullanılmış karbonsuz kopya kağıdı, MCCP içeren karışımların kullanımından doğan tehlikeli olmayan ürün atıkları</w:t>
            </w:r>
          </w:p>
        </w:tc>
        <w:tc>
          <w:tcPr>
            <w:tcW w:w="30" w:type="dxa"/>
          </w:tcPr>
          <w:p w:rsidR="00AA5816" w:rsidRPr="00441609" w:rsidRDefault="00AA5816" w:rsidP="00D12304">
            <w:pPr>
              <w:widowControl w:val="0"/>
              <w:autoSpaceDE w:val="0"/>
              <w:autoSpaceDN w:val="0"/>
              <w:adjustRightInd w:val="0"/>
              <w:rPr>
                <w:sz w:val="2"/>
                <w:szCs w:val="2"/>
              </w:rPr>
            </w:pPr>
          </w:p>
        </w:tc>
      </w:tr>
      <w:tr w:rsidR="00AA5816" w:rsidRPr="00441609">
        <w:trPr>
          <w:trHeight w:val="310"/>
        </w:trPr>
        <w:tc>
          <w:tcPr>
            <w:tcW w:w="2300" w:type="dxa"/>
          </w:tcPr>
          <w:p w:rsidR="00AA5816" w:rsidRPr="00441609" w:rsidRDefault="00AA5816" w:rsidP="00D12304">
            <w:pPr>
              <w:widowControl w:val="0"/>
              <w:autoSpaceDE w:val="0"/>
              <w:autoSpaceDN w:val="0"/>
              <w:adjustRightInd w:val="0"/>
              <w:ind w:left="120"/>
              <w:rPr>
                <w:b/>
                <w:bCs/>
                <w:sz w:val="20"/>
                <w:szCs w:val="20"/>
              </w:rPr>
            </w:pPr>
            <w:r>
              <w:rPr>
                <w:b/>
                <w:bCs/>
                <w:sz w:val="20"/>
                <w:szCs w:val="20"/>
              </w:rPr>
              <w:t>Varsayımlar</w:t>
            </w:r>
          </w:p>
        </w:tc>
        <w:tc>
          <w:tcPr>
            <w:tcW w:w="7300" w:type="dxa"/>
            <w:gridSpan w:val="5"/>
          </w:tcPr>
          <w:p w:rsidR="00AA5816" w:rsidRPr="008D30F0" w:rsidRDefault="00AA5816" w:rsidP="00D12304">
            <w:pPr>
              <w:widowControl w:val="0"/>
              <w:autoSpaceDE w:val="0"/>
              <w:autoSpaceDN w:val="0"/>
              <w:adjustRightInd w:val="0"/>
              <w:rPr>
                <w:sz w:val="20"/>
                <w:szCs w:val="20"/>
              </w:rPr>
            </w:pPr>
            <w:r w:rsidRPr="008D30F0">
              <w:rPr>
                <w:sz w:val="20"/>
                <w:szCs w:val="20"/>
              </w:rPr>
              <w:t>Gömme alanının Gömme Direktifi ile uyumlu olduğu varsayılır</w:t>
            </w:r>
          </w:p>
        </w:tc>
        <w:tc>
          <w:tcPr>
            <w:tcW w:w="30" w:type="dxa"/>
          </w:tcPr>
          <w:p w:rsidR="00AA5816" w:rsidRPr="00441609" w:rsidRDefault="00AA5816" w:rsidP="00D12304">
            <w:pPr>
              <w:widowControl w:val="0"/>
              <w:autoSpaceDE w:val="0"/>
              <w:autoSpaceDN w:val="0"/>
              <w:adjustRightInd w:val="0"/>
              <w:rPr>
                <w:sz w:val="2"/>
                <w:szCs w:val="2"/>
              </w:rPr>
            </w:pPr>
          </w:p>
        </w:tc>
      </w:tr>
      <w:tr w:rsidR="00AA5816" w:rsidRPr="00441609">
        <w:trPr>
          <w:trHeight w:val="310"/>
        </w:trPr>
        <w:tc>
          <w:tcPr>
            <w:tcW w:w="2300" w:type="dxa"/>
          </w:tcPr>
          <w:p w:rsidR="00AA5816" w:rsidRPr="00441609" w:rsidRDefault="00AA5816" w:rsidP="00D12304">
            <w:pPr>
              <w:widowControl w:val="0"/>
              <w:autoSpaceDE w:val="0"/>
              <w:autoSpaceDN w:val="0"/>
              <w:adjustRightInd w:val="0"/>
              <w:ind w:left="120"/>
              <w:rPr>
                <w:b/>
                <w:bCs/>
                <w:sz w:val="20"/>
                <w:szCs w:val="20"/>
              </w:rPr>
            </w:pPr>
            <w:r>
              <w:rPr>
                <w:b/>
                <w:bCs/>
                <w:sz w:val="20"/>
                <w:szCs w:val="20"/>
              </w:rPr>
              <w:t>Ön bertaraf</w:t>
            </w:r>
          </w:p>
        </w:tc>
        <w:tc>
          <w:tcPr>
            <w:tcW w:w="7300" w:type="dxa"/>
            <w:gridSpan w:val="5"/>
          </w:tcPr>
          <w:p w:rsidR="00AA5816" w:rsidRPr="008D30F0" w:rsidRDefault="00AA5816" w:rsidP="00D12304">
            <w:pPr>
              <w:widowControl w:val="0"/>
              <w:autoSpaceDE w:val="0"/>
              <w:autoSpaceDN w:val="0"/>
              <w:adjustRightInd w:val="0"/>
              <w:rPr>
                <w:sz w:val="20"/>
                <w:szCs w:val="20"/>
              </w:rPr>
            </w:pPr>
            <w:r w:rsidRPr="008D30F0">
              <w:rPr>
                <w:sz w:val="20"/>
                <w:szCs w:val="20"/>
              </w:rPr>
              <w:t>Özel bir ön bertaraf uygulanmaz</w:t>
            </w:r>
          </w:p>
        </w:tc>
        <w:tc>
          <w:tcPr>
            <w:tcW w:w="30" w:type="dxa"/>
          </w:tcPr>
          <w:p w:rsidR="00AA5816" w:rsidRPr="00441609" w:rsidRDefault="00AA5816" w:rsidP="00D12304">
            <w:pPr>
              <w:widowControl w:val="0"/>
              <w:autoSpaceDE w:val="0"/>
              <w:autoSpaceDN w:val="0"/>
              <w:adjustRightInd w:val="0"/>
              <w:rPr>
                <w:sz w:val="2"/>
                <w:szCs w:val="2"/>
              </w:rPr>
            </w:pPr>
          </w:p>
        </w:tc>
      </w:tr>
      <w:tr w:rsidR="00AA5816" w:rsidRPr="00441609">
        <w:trPr>
          <w:trHeight w:val="310"/>
        </w:trPr>
        <w:tc>
          <w:tcPr>
            <w:tcW w:w="2300" w:type="dxa"/>
          </w:tcPr>
          <w:p w:rsidR="00AA5816" w:rsidRPr="00441609" w:rsidRDefault="00AA5816" w:rsidP="00D12304">
            <w:pPr>
              <w:widowControl w:val="0"/>
              <w:autoSpaceDE w:val="0"/>
              <w:autoSpaceDN w:val="0"/>
              <w:adjustRightInd w:val="0"/>
              <w:ind w:left="120"/>
              <w:rPr>
                <w:b/>
                <w:bCs/>
                <w:sz w:val="20"/>
                <w:szCs w:val="20"/>
              </w:rPr>
            </w:pPr>
            <w:r>
              <w:rPr>
                <w:b/>
                <w:bCs/>
                <w:sz w:val="20"/>
                <w:szCs w:val="20"/>
              </w:rPr>
              <w:t>Fiziksel durum</w:t>
            </w:r>
          </w:p>
        </w:tc>
        <w:tc>
          <w:tcPr>
            <w:tcW w:w="7300" w:type="dxa"/>
            <w:gridSpan w:val="5"/>
          </w:tcPr>
          <w:p w:rsidR="00AA5816" w:rsidRPr="008D30F0" w:rsidRDefault="00AA5816" w:rsidP="00D12304">
            <w:pPr>
              <w:widowControl w:val="0"/>
              <w:autoSpaceDE w:val="0"/>
              <w:autoSpaceDN w:val="0"/>
              <w:adjustRightInd w:val="0"/>
              <w:rPr>
                <w:sz w:val="20"/>
                <w:szCs w:val="20"/>
              </w:rPr>
            </w:pPr>
            <w:r w:rsidRPr="008D30F0">
              <w:rPr>
                <w:sz w:val="20"/>
                <w:szCs w:val="20"/>
              </w:rPr>
              <w:t>Maddeler atık içindedir;atıkların çoğu katıdır. Atıklardan salınımı yavaşlatan matriks etkileri vardır.</w:t>
            </w:r>
          </w:p>
        </w:tc>
        <w:tc>
          <w:tcPr>
            <w:tcW w:w="30" w:type="dxa"/>
          </w:tcPr>
          <w:p w:rsidR="00AA5816" w:rsidRPr="00441609" w:rsidRDefault="00AA5816" w:rsidP="00D12304">
            <w:pPr>
              <w:widowControl w:val="0"/>
              <w:autoSpaceDE w:val="0"/>
              <w:autoSpaceDN w:val="0"/>
              <w:adjustRightInd w:val="0"/>
              <w:rPr>
                <w:sz w:val="2"/>
                <w:szCs w:val="2"/>
              </w:rPr>
            </w:pPr>
          </w:p>
        </w:tc>
      </w:tr>
      <w:tr w:rsidR="00AA5816" w:rsidRPr="00441609">
        <w:trPr>
          <w:trHeight w:val="310"/>
        </w:trPr>
        <w:tc>
          <w:tcPr>
            <w:tcW w:w="2300" w:type="dxa"/>
          </w:tcPr>
          <w:p w:rsidR="00AA5816" w:rsidRPr="00441609" w:rsidRDefault="00AA5816" w:rsidP="00D12304">
            <w:pPr>
              <w:widowControl w:val="0"/>
              <w:autoSpaceDE w:val="0"/>
              <w:autoSpaceDN w:val="0"/>
              <w:adjustRightInd w:val="0"/>
              <w:ind w:left="120"/>
              <w:rPr>
                <w:b/>
                <w:bCs/>
                <w:sz w:val="20"/>
                <w:szCs w:val="20"/>
              </w:rPr>
            </w:pPr>
            <w:r>
              <w:rPr>
                <w:b/>
                <w:bCs/>
                <w:sz w:val="20"/>
                <w:szCs w:val="20"/>
              </w:rPr>
              <w:t>İşletimsel Koşullar ve risk yönetim önlemleri</w:t>
            </w:r>
          </w:p>
        </w:tc>
        <w:tc>
          <w:tcPr>
            <w:tcW w:w="7300" w:type="dxa"/>
            <w:gridSpan w:val="5"/>
          </w:tcPr>
          <w:p w:rsidR="00AA5816" w:rsidRPr="008D30F0" w:rsidRDefault="00AA5816" w:rsidP="00D12304">
            <w:pPr>
              <w:widowControl w:val="0"/>
              <w:autoSpaceDE w:val="0"/>
              <w:autoSpaceDN w:val="0"/>
              <w:adjustRightInd w:val="0"/>
              <w:rPr>
                <w:sz w:val="20"/>
                <w:szCs w:val="20"/>
              </w:rPr>
            </w:pPr>
            <w:r w:rsidRPr="008D30F0">
              <w:rPr>
                <w:sz w:val="20"/>
                <w:szCs w:val="20"/>
              </w:rPr>
              <w:t>Gömme, iyi uygulamalar ve gömme direktifi gereklilikleri doğrultusunda yapılır. Yapay bir alt dolgu ile toprak bir üst tabaka içerir. Sızınt</w:t>
            </w:r>
            <w:r>
              <w:rPr>
                <w:sz w:val="20"/>
                <w:szCs w:val="20"/>
              </w:rPr>
              <w:t xml:space="preserve">, su kaçakları ve </w:t>
            </w:r>
            <w:r w:rsidRPr="008D30F0">
              <w:rPr>
                <w:sz w:val="20"/>
                <w:szCs w:val="20"/>
              </w:rPr>
              <w:t xml:space="preserve"> gömme gazı toplanarak </w:t>
            </w:r>
            <w:r>
              <w:rPr>
                <w:sz w:val="20"/>
                <w:szCs w:val="20"/>
              </w:rPr>
              <w:t xml:space="preserve">yerinde </w:t>
            </w:r>
            <w:r w:rsidRPr="008D30F0">
              <w:rPr>
                <w:sz w:val="20"/>
                <w:szCs w:val="20"/>
              </w:rPr>
              <w:t xml:space="preserve">bertaraf edilir.Yüzey su akıntıları toplanarak kanalizasyona boşaltılır. Özel </w:t>
            </w:r>
            <w:r>
              <w:rPr>
                <w:sz w:val="20"/>
                <w:szCs w:val="20"/>
              </w:rPr>
              <w:t>işletim koşulları</w:t>
            </w:r>
            <w:r w:rsidRPr="008D30F0">
              <w:rPr>
                <w:sz w:val="20"/>
                <w:szCs w:val="20"/>
              </w:rPr>
              <w:t xml:space="preserve"> veya yasal gereklilikler/en son teknikleri aşan  risk yönetim önlemleri olmadığı varsayılır.</w:t>
            </w:r>
          </w:p>
        </w:tc>
        <w:tc>
          <w:tcPr>
            <w:tcW w:w="30" w:type="dxa"/>
          </w:tcPr>
          <w:p w:rsidR="00AA5816" w:rsidRPr="00441609" w:rsidRDefault="00AA5816" w:rsidP="00D12304">
            <w:pPr>
              <w:widowControl w:val="0"/>
              <w:autoSpaceDE w:val="0"/>
              <w:autoSpaceDN w:val="0"/>
              <w:adjustRightInd w:val="0"/>
              <w:rPr>
                <w:sz w:val="2"/>
                <w:szCs w:val="2"/>
              </w:rPr>
            </w:pPr>
          </w:p>
        </w:tc>
      </w:tr>
      <w:tr w:rsidR="00AA5816" w:rsidRPr="00441609">
        <w:trPr>
          <w:trHeight w:val="260"/>
        </w:trPr>
        <w:tc>
          <w:tcPr>
            <w:tcW w:w="2300" w:type="dxa"/>
          </w:tcPr>
          <w:p w:rsidR="00AA5816" w:rsidRPr="00441609" w:rsidRDefault="00AA5816" w:rsidP="00D12304">
            <w:pPr>
              <w:widowControl w:val="0"/>
              <w:autoSpaceDE w:val="0"/>
              <w:autoSpaceDN w:val="0"/>
              <w:adjustRightInd w:val="0"/>
            </w:pPr>
            <w:r>
              <w:rPr>
                <w:b/>
                <w:bCs/>
                <w:sz w:val="20"/>
                <w:szCs w:val="20"/>
              </w:rPr>
              <w:t>Azami bertaraf miktarı: yerel senaryo</w:t>
            </w:r>
          </w:p>
        </w:tc>
        <w:tc>
          <w:tcPr>
            <w:tcW w:w="2290" w:type="dxa"/>
          </w:tcPr>
          <w:p w:rsidR="00AA5816" w:rsidRPr="00441609" w:rsidRDefault="00AA5816" w:rsidP="00D12304">
            <w:pPr>
              <w:widowControl w:val="0"/>
              <w:autoSpaceDE w:val="0"/>
              <w:autoSpaceDN w:val="0"/>
              <w:adjustRightInd w:val="0"/>
              <w:ind w:left="80"/>
            </w:pPr>
            <w:r>
              <w:t>Dolgu macunlarının kullanımı:0.418 kg/gün</w:t>
            </w:r>
          </w:p>
        </w:tc>
        <w:tc>
          <w:tcPr>
            <w:tcW w:w="2290" w:type="dxa"/>
            <w:gridSpan w:val="2"/>
          </w:tcPr>
          <w:p w:rsidR="00AA5816" w:rsidRPr="00441609" w:rsidRDefault="00AA5816" w:rsidP="00D12304">
            <w:pPr>
              <w:widowControl w:val="0"/>
              <w:autoSpaceDE w:val="0"/>
              <w:autoSpaceDN w:val="0"/>
              <w:adjustRightInd w:val="0"/>
              <w:ind w:left="80"/>
            </w:pPr>
            <w:r>
              <w:t>EoL kopya kağıdı: 5.02 kg/gün</w:t>
            </w:r>
          </w:p>
        </w:tc>
        <w:tc>
          <w:tcPr>
            <w:tcW w:w="1360" w:type="dxa"/>
          </w:tcPr>
          <w:p w:rsidR="00AA5816" w:rsidRPr="00441609" w:rsidRDefault="00AA5816" w:rsidP="00D12304">
            <w:pPr>
              <w:widowControl w:val="0"/>
              <w:autoSpaceDE w:val="0"/>
              <w:autoSpaceDN w:val="0"/>
              <w:adjustRightInd w:val="0"/>
            </w:pPr>
            <w:r>
              <w:t>EoL dolgu macunları: 8.36 kg/gün</w:t>
            </w:r>
          </w:p>
        </w:tc>
        <w:tc>
          <w:tcPr>
            <w:tcW w:w="1360" w:type="dxa"/>
          </w:tcPr>
          <w:p w:rsidR="00AA5816" w:rsidRPr="00441609" w:rsidRDefault="00AA5816" w:rsidP="00D12304">
            <w:pPr>
              <w:widowControl w:val="0"/>
              <w:autoSpaceDE w:val="0"/>
              <w:autoSpaceDN w:val="0"/>
              <w:adjustRightInd w:val="0"/>
            </w:pPr>
            <w:r>
              <w:t>Toplam: 13.8 kg/gün</w:t>
            </w:r>
          </w:p>
        </w:tc>
        <w:tc>
          <w:tcPr>
            <w:tcW w:w="30" w:type="dxa"/>
          </w:tcPr>
          <w:p w:rsidR="00AA5816" w:rsidRPr="00441609" w:rsidRDefault="00AA5816" w:rsidP="00D12304">
            <w:pPr>
              <w:widowControl w:val="0"/>
              <w:autoSpaceDE w:val="0"/>
              <w:autoSpaceDN w:val="0"/>
              <w:adjustRightInd w:val="0"/>
              <w:rPr>
                <w:sz w:val="2"/>
                <w:szCs w:val="2"/>
              </w:rPr>
            </w:pPr>
          </w:p>
        </w:tc>
      </w:tr>
      <w:tr w:rsidR="00AA5816" w:rsidRPr="00441609">
        <w:trPr>
          <w:trHeight w:val="260"/>
        </w:trPr>
        <w:tc>
          <w:tcPr>
            <w:tcW w:w="2300" w:type="dxa"/>
            <w:vAlign w:val="bottom"/>
          </w:tcPr>
          <w:p w:rsidR="00AA5816" w:rsidRDefault="00AA5816" w:rsidP="00D12304">
            <w:pPr>
              <w:widowControl w:val="0"/>
              <w:autoSpaceDE w:val="0"/>
              <w:autoSpaceDN w:val="0"/>
              <w:adjustRightInd w:val="0"/>
              <w:rPr>
                <w:b/>
                <w:bCs/>
                <w:sz w:val="20"/>
                <w:szCs w:val="20"/>
              </w:rPr>
            </w:pPr>
            <w:r>
              <w:rPr>
                <w:b/>
                <w:bCs/>
                <w:sz w:val="20"/>
                <w:szCs w:val="20"/>
              </w:rPr>
              <w:t>Azami bertaraf miktarı: bölgesel senaryo</w:t>
            </w:r>
          </w:p>
        </w:tc>
        <w:tc>
          <w:tcPr>
            <w:tcW w:w="7300" w:type="dxa"/>
            <w:gridSpan w:val="5"/>
            <w:vAlign w:val="bottom"/>
          </w:tcPr>
          <w:p w:rsidR="00AA5816" w:rsidRDefault="00AA5816" w:rsidP="00D12304">
            <w:pPr>
              <w:widowControl w:val="0"/>
              <w:autoSpaceDE w:val="0"/>
              <w:autoSpaceDN w:val="0"/>
              <w:adjustRightInd w:val="0"/>
            </w:pPr>
            <w:r>
              <w:t>77.963  t/yıl</w:t>
            </w:r>
          </w:p>
        </w:tc>
        <w:tc>
          <w:tcPr>
            <w:tcW w:w="30" w:type="dxa"/>
            <w:vAlign w:val="bottom"/>
          </w:tcPr>
          <w:p w:rsidR="00AA5816" w:rsidRPr="00441609" w:rsidRDefault="00AA5816" w:rsidP="00D12304">
            <w:pPr>
              <w:widowControl w:val="0"/>
              <w:autoSpaceDE w:val="0"/>
              <w:autoSpaceDN w:val="0"/>
              <w:adjustRightInd w:val="0"/>
              <w:rPr>
                <w:sz w:val="2"/>
                <w:szCs w:val="2"/>
              </w:rPr>
            </w:pPr>
          </w:p>
        </w:tc>
      </w:tr>
      <w:tr w:rsidR="00AA5816" w:rsidRPr="00441609">
        <w:trPr>
          <w:trHeight w:val="260"/>
        </w:trPr>
        <w:tc>
          <w:tcPr>
            <w:tcW w:w="2300" w:type="dxa"/>
            <w:vAlign w:val="bottom"/>
          </w:tcPr>
          <w:p w:rsidR="00AA5816" w:rsidRDefault="00AA5816" w:rsidP="00D12304">
            <w:pPr>
              <w:widowControl w:val="0"/>
              <w:autoSpaceDE w:val="0"/>
              <w:autoSpaceDN w:val="0"/>
              <w:adjustRightInd w:val="0"/>
              <w:rPr>
                <w:b/>
                <w:bCs/>
                <w:sz w:val="20"/>
                <w:szCs w:val="20"/>
              </w:rPr>
            </w:pPr>
            <w:r>
              <w:rPr>
                <w:b/>
                <w:bCs/>
                <w:sz w:val="20"/>
                <w:szCs w:val="20"/>
              </w:rPr>
              <w:t>Kurulum bilgileri</w:t>
            </w:r>
          </w:p>
        </w:tc>
        <w:tc>
          <w:tcPr>
            <w:tcW w:w="4580" w:type="dxa"/>
            <w:gridSpan w:val="3"/>
            <w:vAlign w:val="bottom"/>
          </w:tcPr>
          <w:p w:rsidR="00AA5816" w:rsidRDefault="00AA5816" w:rsidP="00D12304">
            <w:pPr>
              <w:widowControl w:val="0"/>
              <w:autoSpaceDE w:val="0"/>
              <w:autoSpaceDN w:val="0"/>
              <w:adjustRightInd w:val="0"/>
            </w:pPr>
            <w:r>
              <w:t>İşletim günleri 365 gün/ yıl</w:t>
            </w:r>
          </w:p>
        </w:tc>
        <w:tc>
          <w:tcPr>
            <w:tcW w:w="2720" w:type="dxa"/>
            <w:gridSpan w:val="2"/>
            <w:vAlign w:val="bottom"/>
          </w:tcPr>
          <w:p w:rsidR="00AA5816" w:rsidRDefault="00AA5816" w:rsidP="00D12304">
            <w:pPr>
              <w:widowControl w:val="0"/>
              <w:autoSpaceDE w:val="0"/>
              <w:autoSpaceDN w:val="0"/>
              <w:adjustRightInd w:val="0"/>
            </w:pPr>
            <w:r>
              <w:t xml:space="preserve">Kurulum sayısı  8400 </w:t>
            </w:r>
          </w:p>
        </w:tc>
        <w:tc>
          <w:tcPr>
            <w:tcW w:w="30" w:type="dxa"/>
            <w:vAlign w:val="bottom"/>
          </w:tcPr>
          <w:p w:rsidR="00AA5816" w:rsidRPr="00441609" w:rsidRDefault="00AA5816" w:rsidP="00D12304">
            <w:pPr>
              <w:widowControl w:val="0"/>
              <w:autoSpaceDE w:val="0"/>
              <w:autoSpaceDN w:val="0"/>
              <w:adjustRightInd w:val="0"/>
              <w:rPr>
                <w:sz w:val="2"/>
                <w:szCs w:val="2"/>
              </w:rPr>
            </w:pPr>
          </w:p>
        </w:tc>
      </w:tr>
      <w:tr w:rsidR="00AA5816" w:rsidRPr="00441609">
        <w:trPr>
          <w:trHeight w:val="260"/>
        </w:trPr>
        <w:tc>
          <w:tcPr>
            <w:tcW w:w="2300" w:type="dxa"/>
            <w:vAlign w:val="bottom"/>
          </w:tcPr>
          <w:p w:rsidR="00AA5816" w:rsidRDefault="00AA5816" w:rsidP="00D12304">
            <w:pPr>
              <w:widowControl w:val="0"/>
              <w:autoSpaceDE w:val="0"/>
              <w:autoSpaceDN w:val="0"/>
              <w:adjustRightInd w:val="0"/>
              <w:rPr>
                <w:b/>
                <w:bCs/>
                <w:sz w:val="20"/>
                <w:szCs w:val="20"/>
              </w:rPr>
            </w:pPr>
            <w:r>
              <w:rPr>
                <w:b/>
                <w:bCs/>
                <w:sz w:val="20"/>
                <w:szCs w:val="20"/>
              </w:rPr>
              <w:t>Başlangıç salınımların toplama hızı</w:t>
            </w:r>
          </w:p>
        </w:tc>
        <w:tc>
          <w:tcPr>
            <w:tcW w:w="7300" w:type="dxa"/>
            <w:gridSpan w:val="5"/>
            <w:vAlign w:val="bottom"/>
          </w:tcPr>
          <w:p w:rsidR="00AA5816" w:rsidRDefault="00AA5816" w:rsidP="00D12304">
            <w:pPr>
              <w:widowControl w:val="0"/>
              <w:autoSpaceDE w:val="0"/>
              <w:autoSpaceDN w:val="0"/>
              <w:adjustRightInd w:val="0"/>
            </w:pPr>
            <w:r>
              <w:t>Sızıntının %100’ü yerinde bertaraf edilir</w:t>
            </w:r>
          </w:p>
          <w:p w:rsidR="00AA5816" w:rsidRDefault="00AA5816" w:rsidP="00D12304">
            <w:pPr>
              <w:widowControl w:val="0"/>
              <w:autoSpaceDE w:val="0"/>
              <w:autoSpaceDN w:val="0"/>
              <w:adjustRightInd w:val="0"/>
            </w:pPr>
            <w:r>
              <w:t>Bertaraf öncesi gömme alanı gazı %50</w:t>
            </w:r>
          </w:p>
        </w:tc>
        <w:tc>
          <w:tcPr>
            <w:tcW w:w="30" w:type="dxa"/>
            <w:vAlign w:val="bottom"/>
          </w:tcPr>
          <w:p w:rsidR="00AA5816" w:rsidRPr="00441609" w:rsidRDefault="00AA5816" w:rsidP="00D12304">
            <w:pPr>
              <w:widowControl w:val="0"/>
              <w:autoSpaceDE w:val="0"/>
              <w:autoSpaceDN w:val="0"/>
              <w:adjustRightInd w:val="0"/>
              <w:rPr>
                <w:sz w:val="2"/>
                <w:szCs w:val="2"/>
              </w:rPr>
            </w:pPr>
          </w:p>
        </w:tc>
      </w:tr>
      <w:tr w:rsidR="00AA5816" w:rsidRPr="00441609">
        <w:trPr>
          <w:trHeight w:val="260"/>
        </w:trPr>
        <w:tc>
          <w:tcPr>
            <w:tcW w:w="2300" w:type="dxa"/>
          </w:tcPr>
          <w:p w:rsidR="00AA5816" w:rsidRDefault="00AA5816" w:rsidP="00D12304">
            <w:pPr>
              <w:widowControl w:val="0"/>
              <w:autoSpaceDE w:val="0"/>
              <w:autoSpaceDN w:val="0"/>
              <w:adjustRightInd w:val="0"/>
              <w:rPr>
                <w:b/>
                <w:bCs/>
                <w:sz w:val="20"/>
                <w:szCs w:val="20"/>
              </w:rPr>
            </w:pPr>
            <w:r>
              <w:rPr>
                <w:b/>
                <w:bCs/>
                <w:sz w:val="20"/>
                <w:szCs w:val="20"/>
              </w:rPr>
              <w:t>Havaya salınım faktörleri</w:t>
            </w:r>
          </w:p>
        </w:tc>
        <w:tc>
          <w:tcPr>
            <w:tcW w:w="2515" w:type="dxa"/>
            <w:gridSpan w:val="2"/>
          </w:tcPr>
          <w:p w:rsidR="00AA5816" w:rsidRDefault="00AA5816" w:rsidP="00D12304">
            <w:pPr>
              <w:widowControl w:val="0"/>
              <w:autoSpaceDE w:val="0"/>
              <w:autoSpaceDN w:val="0"/>
              <w:adjustRightInd w:val="0"/>
              <w:ind w:left="80"/>
              <w:rPr>
                <w:b/>
                <w:bCs/>
                <w:sz w:val="20"/>
                <w:szCs w:val="20"/>
              </w:rPr>
            </w:pPr>
            <w:r w:rsidRPr="00441609">
              <w:rPr>
                <w:b/>
                <w:bCs/>
                <w:sz w:val="20"/>
                <w:szCs w:val="20"/>
              </w:rPr>
              <w:t>RF</w:t>
            </w:r>
            <w:r>
              <w:rPr>
                <w:b/>
                <w:bCs/>
                <w:sz w:val="12"/>
                <w:szCs w:val="12"/>
              </w:rPr>
              <w:t>hava, başlangıç</w:t>
            </w:r>
            <w:r>
              <w:rPr>
                <w:b/>
                <w:bCs/>
                <w:sz w:val="20"/>
                <w:szCs w:val="20"/>
              </w:rPr>
              <w:t xml:space="preserve"> = 0.004</w:t>
            </w:r>
          </w:p>
          <w:p w:rsidR="00AA5816" w:rsidRPr="00652BDB" w:rsidRDefault="00AA5816" w:rsidP="00D12304">
            <w:pPr>
              <w:widowControl w:val="0"/>
              <w:autoSpaceDE w:val="0"/>
              <w:autoSpaceDN w:val="0"/>
              <w:adjustRightInd w:val="0"/>
              <w:ind w:left="80"/>
              <w:rPr>
                <w:sz w:val="18"/>
                <w:szCs w:val="18"/>
              </w:rPr>
            </w:pPr>
            <w:r w:rsidRPr="00652BDB">
              <w:rPr>
                <w:sz w:val="18"/>
                <w:szCs w:val="18"/>
              </w:rPr>
              <w:t xml:space="preserve">Gerekçe: Polimerlerin hizmet ömrü sırasında katkıların salınımı için OECD ESD denklemi </w:t>
            </w:r>
          </w:p>
        </w:tc>
        <w:tc>
          <w:tcPr>
            <w:tcW w:w="2065" w:type="dxa"/>
          </w:tcPr>
          <w:p w:rsidR="00AA5816" w:rsidRDefault="00AA5816" w:rsidP="00D12304">
            <w:pPr>
              <w:widowControl w:val="0"/>
              <w:autoSpaceDE w:val="0"/>
              <w:autoSpaceDN w:val="0"/>
              <w:adjustRightInd w:val="0"/>
              <w:ind w:left="80"/>
              <w:rPr>
                <w:b/>
                <w:bCs/>
                <w:sz w:val="20"/>
                <w:szCs w:val="20"/>
              </w:rPr>
            </w:pPr>
            <w:r w:rsidRPr="00441609">
              <w:rPr>
                <w:b/>
                <w:bCs/>
                <w:sz w:val="20"/>
                <w:szCs w:val="20"/>
              </w:rPr>
              <w:t>RF</w:t>
            </w:r>
            <w:r w:rsidRPr="00441609">
              <w:rPr>
                <w:b/>
                <w:bCs/>
                <w:sz w:val="25"/>
                <w:szCs w:val="25"/>
                <w:vertAlign w:val="subscript"/>
              </w:rPr>
              <w:t>RMM</w:t>
            </w:r>
            <w:r>
              <w:rPr>
                <w:b/>
                <w:bCs/>
                <w:sz w:val="20"/>
                <w:szCs w:val="20"/>
              </w:rPr>
              <w:t xml:space="preserve"> = 0.6</w:t>
            </w:r>
          </w:p>
          <w:p w:rsidR="00AA5816" w:rsidRPr="00652BDB" w:rsidRDefault="00AA5816" w:rsidP="00D12304">
            <w:pPr>
              <w:widowControl w:val="0"/>
              <w:autoSpaceDE w:val="0"/>
              <w:autoSpaceDN w:val="0"/>
              <w:adjustRightInd w:val="0"/>
              <w:ind w:left="80"/>
            </w:pPr>
            <w:r w:rsidRPr="00652BDB">
              <w:rPr>
                <w:sz w:val="18"/>
                <w:szCs w:val="18"/>
              </w:rPr>
              <w:t>Gerekçe: ekipman üreticisinden bilgiler ve gömme alanı gazı tutma derecesi hakkında ya</w:t>
            </w:r>
            <w:r>
              <w:rPr>
                <w:sz w:val="18"/>
                <w:szCs w:val="18"/>
              </w:rPr>
              <w:t>y</w:t>
            </w:r>
            <w:r w:rsidRPr="00652BDB">
              <w:rPr>
                <w:sz w:val="18"/>
                <w:szCs w:val="18"/>
              </w:rPr>
              <w:t>ınlanmış bilgiler</w:t>
            </w:r>
          </w:p>
        </w:tc>
        <w:tc>
          <w:tcPr>
            <w:tcW w:w="2720" w:type="dxa"/>
            <w:gridSpan w:val="2"/>
          </w:tcPr>
          <w:p w:rsidR="00AA5816" w:rsidRDefault="00AA5816" w:rsidP="00D12304">
            <w:pPr>
              <w:widowControl w:val="0"/>
              <w:autoSpaceDE w:val="0"/>
              <w:autoSpaceDN w:val="0"/>
              <w:adjustRightInd w:val="0"/>
            </w:pPr>
            <w:r w:rsidRPr="00441609">
              <w:rPr>
                <w:b/>
                <w:bCs/>
                <w:sz w:val="20"/>
                <w:szCs w:val="20"/>
              </w:rPr>
              <w:t>RF</w:t>
            </w:r>
            <w:r>
              <w:rPr>
                <w:b/>
                <w:bCs/>
                <w:sz w:val="25"/>
                <w:szCs w:val="25"/>
                <w:vertAlign w:val="subscript"/>
              </w:rPr>
              <w:t>hava</w:t>
            </w:r>
            <w:r w:rsidRPr="00441609">
              <w:rPr>
                <w:b/>
                <w:bCs/>
                <w:sz w:val="20"/>
                <w:szCs w:val="20"/>
              </w:rPr>
              <w:t>= 0.00</w:t>
            </w:r>
            <w:r>
              <w:rPr>
                <w:b/>
                <w:bCs/>
                <w:sz w:val="20"/>
                <w:szCs w:val="20"/>
              </w:rPr>
              <w:t>24</w:t>
            </w:r>
          </w:p>
        </w:tc>
        <w:tc>
          <w:tcPr>
            <w:tcW w:w="30" w:type="dxa"/>
          </w:tcPr>
          <w:p w:rsidR="00AA5816" w:rsidRPr="00441609" w:rsidRDefault="00AA5816" w:rsidP="00D12304">
            <w:pPr>
              <w:widowControl w:val="0"/>
              <w:autoSpaceDE w:val="0"/>
              <w:autoSpaceDN w:val="0"/>
              <w:adjustRightInd w:val="0"/>
              <w:rPr>
                <w:sz w:val="2"/>
                <w:szCs w:val="2"/>
              </w:rPr>
            </w:pPr>
          </w:p>
        </w:tc>
      </w:tr>
      <w:tr w:rsidR="00AA5816" w:rsidRPr="004416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trPr>
        <w:tc>
          <w:tcPr>
            <w:tcW w:w="2300" w:type="dxa"/>
            <w:tcBorders>
              <w:top w:val="single" w:sz="4" w:space="0" w:color="auto"/>
              <w:left w:val="single" w:sz="4" w:space="0" w:color="auto"/>
              <w:bottom w:val="single" w:sz="4" w:space="0" w:color="auto"/>
              <w:right w:val="single" w:sz="4" w:space="0" w:color="auto"/>
            </w:tcBorders>
          </w:tcPr>
          <w:p w:rsidR="00AA5816" w:rsidRDefault="00AA5816" w:rsidP="00D12304">
            <w:pPr>
              <w:widowControl w:val="0"/>
              <w:autoSpaceDE w:val="0"/>
              <w:autoSpaceDN w:val="0"/>
              <w:adjustRightInd w:val="0"/>
              <w:rPr>
                <w:b/>
                <w:bCs/>
                <w:sz w:val="20"/>
                <w:szCs w:val="20"/>
              </w:rPr>
            </w:pPr>
            <w:r>
              <w:rPr>
                <w:b/>
                <w:bCs/>
                <w:sz w:val="20"/>
                <w:szCs w:val="20"/>
              </w:rPr>
              <w:t>Suya salınım faktörü</w:t>
            </w:r>
          </w:p>
          <w:p w:rsidR="00AA5816" w:rsidRPr="009D2413" w:rsidRDefault="00AA5816" w:rsidP="00D12304">
            <w:pPr>
              <w:rPr>
                <w:sz w:val="20"/>
                <w:szCs w:val="20"/>
              </w:rPr>
            </w:pPr>
          </w:p>
        </w:tc>
        <w:tc>
          <w:tcPr>
            <w:tcW w:w="2515" w:type="dxa"/>
            <w:gridSpan w:val="2"/>
            <w:tcBorders>
              <w:top w:val="single" w:sz="4" w:space="0" w:color="auto"/>
              <w:left w:val="single" w:sz="4" w:space="0" w:color="auto"/>
              <w:bottom w:val="single" w:sz="4" w:space="0" w:color="auto"/>
              <w:right w:val="single" w:sz="4" w:space="0" w:color="auto"/>
            </w:tcBorders>
          </w:tcPr>
          <w:p w:rsidR="00AA5816" w:rsidRDefault="00AA5816" w:rsidP="00D12304">
            <w:pPr>
              <w:widowControl w:val="0"/>
              <w:autoSpaceDE w:val="0"/>
              <w:autoSpaceDN w:val="0"/>
              <w:adjustRightInd w:val="0"/>
              <w:ind w:left="80"/>
              <w:rPr>
                <w:b/>
                <w:bCs/>
                <w:sz w:val="20"/>
                <w:szCs w:val="20"/>
              </w:rPr>
            </w:pPr>
            <w:r w:rsidRPr="00441609">
              <w:rPr>
                <w:b/>
                <w:bCs/>
                <w:sz w:val="20"/>
                <w:szCs w:val="20"/>
              </w:rPr>
              <w:t>RF</w:t>
            </w:r>
            <w:r>
              <w:rPr>
                <w:b/>
                <w:bCs/>
                <w:sz w:val="25"/>
                <w:szCs w:val="25"/>
                <w:vertAlign w:val="subscript"/>
              </w:rPr>
              <w:t>su, başlangıç</w:t>
            </w:r>
            <w:r w:rsidRPr="00441609">
              <w:rPr>
                <w:b/>
                <w:bCs/>
                <w:sz w:val="20"/>
                <w:szCs w:val="20"/>
              </w:rPr>
              <w:t xml:space="preserve"> = 0.0908</w:t>
            </w:r>
          </w:p>
          <w:p w:rsidR="00AA5816" w:rsidRPr="00652BDB" w:rsidRDefault="00AA5816" w:rsidP="00D12304">
            <w:pPr>
              <w:widowControl w:val="0"/>
              <w:autoSpaceDE w:val="0"/>
              <w:autoSpaceDN w:val="0"/>
              <w:adjustRightInd w:val="0"/>
              <w:ind w:left="80"/>
              <w:rPr>
                <w:sz w:val="20"/>
                <w:szCs w:val="20"/>
              </w:rPr>
            </w:pPr>
            <w:r w:rsidRPr="00652BDB">
              <w:rPr>
                <w:sz w:val="18"/>
                <w:szCs w:val="18"/>
              </w:rPr>
              <w:t>Gerekçe</w:t>
            </w:r>
            <w:r>
              <w:rPr>
                <w:sz w:val="18"/>
                <w:szCs w:val="18"/>
              </w:rPr>
              <w:t>: gömmedeki en kötü durumu yansıttığı varsayılan basiy işlem modeli</w:t>
            </w:r>
          </w:p>
        </w:tc>
        <w:tc>
          <w:tcPr>
            <w:tcW w:w="2065" w:type="dxa"/>
            <w:tcBorders>
              <w:top w:val="single" w:sz="4" w:space="0" w:color="auto"/>
              <w:left w:val="single" w:sz="4" w:space="0" w:color="auto"/>
              <w:bottom w:val="single" w:sz="4" w:space="0" w:color="auto"/>
              <w:right w:val="single" w:sz="4" w:space="0" w:color="auto"/>
            </w:tcBorders>
          </w:tcPr>
          <w:p w:rsidR="00AA5816" w:rsidRDefault="00AA5816" w:rsidP="00D12304">
            <w:pPr>
              <w:widowControl w:val="0"/>
              <w:autoSpaceDE w:val="0"/>
              <w:autoSpaceDN w:val="0"/>
              <w:adjustRightInd w:val="0"/>
              <w:ind w:left="80"/>
              <w:rPr>
                <w:b/>
                <w:bCs/>
                <w:sz w:val="20"/>
                <w:szCs w:val="20"/>
              </w:rPr>
            </w:pPr>
            <w:r w:rsidRPr="00441609">
              <w:rPr>
                <w:b/>
                <w:bCs/>
                <w:sz w:val="20"/>
                <w:szCs w:val="20"/>
              </w:rPr>
              <w:t>RF</w:t>
            </w:r>
            <w:r w:rsidRPr="00441609">
              <w:rPr>
                <w:b/>
                <w:bCs/>
                <w:sz w:val="25"/>
                <w:szCs w:val="25"/>
                <w:vertAlign w:val="subscript"/>
              </w:rPr>
              <w:t>RMM</w:t>
            </w:r>
            <w:r>
              <w:rPr>
                <w:b/>
                <w:bCs/>
                <w:sz w:val="20"/>
                <w:szCs w:val="20"/>
              </w:rPr>
              <w:t xml:space="preserve"> = </w:t>
            </w:r>
            <w:r w:rsidRPr="00441609">
              <w:rPr>
                <w:b/>
                <w:bCs/>
                <w:sz w:val="20"/>
                <w:szCs w:val="20"/>
              </w:rPr>
              <w:t>0.0908</w:t>
            </w:r>
          </w:p>
          <w:p w:rsidR="00AA5816" w:rsidRPr="00C23F84" w:rsidRDefault="00AA5816" w:rsidP="00D12304">
            <w:pPr>
              <w:widowControl w:val="0"/>
              <w:autoSpaceDE w:val="0"/>
              <w:autoSpaceDN w:val="0"/>
              <w:adjustRightInd w:val="0"/>
              <w:rPr>
                <w:sz w:val="20"/>
                <w:szCs w:val="20"/>
              </w:rPr>
            </w:pPr>
            <w:r>
              <w:rPr>
                <w:sz w:val="20"/>
                <w:szCs w:val="20"/>
              </w:rPr>
              <w:t>Bait işlem modelinden elde dilen yerinde WWTP için salınım faktörü</w:t>
            </w:r>
          </w:p>
        </w:tc>
        <w:tc>
          <w:tcPr>
            <w:tcW w:w="2720" w:type="dxa"/>
            <w:gridSpan w:val="2"/>
            <w:tcBorders>
              <w:top w:val="single" w:sz="4" w:space="0" w:color="auto"/>
              <w:left w:val="single" w:sz="4" w:space="0" w:color="auto"/>
              <w:bottom w:val="single" w:sz="4" w:space="0" w:color="auto"/>
              <w:right w:val="single" w:sz="4" w:space="0" w:color="auto"/>
            </w:tcBorders>
          </w:tcPr>
          <w:p w:rsidR="00AA5816" w:rsidRPr="00441609" w:rsidRDefault="00AA5816" w:rsidP="00D12304">
            <w:pPr>
              <w:widowControl w:val="0"/>
              <w:autoSpaceDE w:val="0"/>
              <w:autoSpaceDN w:val="0"/>
              <w:adjustRightInd w:val="0"/>
            </w:pPr>
            <w:r w:rsidRPr="00441609">
              <w:rPr>
                <w:b/>
                <w:bCs/>
                <w:sz w:val="20"/>
                <w:szCs w:val="20"/>
              </w:rPr>
              <w:t>RF</w:t>
            </w:r>
            <w:r>
              <w:rPr>
                <w:b/>
                <w:bCs/>
                <w:sz w:val="25"/>
                <w:szCs w:val="25"/>
                <w:vertAlign w:val="subscript"/>
              </w:rPr>
              <w:t>su</w:t>
            </w:r>
            <w:r w:rsidRPr="00441609">
              <w:rPr>
                <w:b/>
                <w:bCs/>
                <w:sz w:val="20"/>
                <w:szCs w:val="20"/>
              </w:rPr>
              <w:t xml:space="preserve"> = 0.00824</w:t>
            </w:r>
          </w:p>
        </w:tc>
        <w:tc>
          <w:tcPr>
            <w:tcW w:w="30" w:type="dxa"/>
            <w:tcBorders>
              <w:top w:val="nil"/>
              <w:left w:val="single" w:sz="4" w:space="0" w:color="auto"/>
              <w:bottom w:val="nil"/>
              <w:right w:val="nil"/>
            </w:tcBorders>
          </w:tcPr>
          <w:p w:rsidR="00AA5816" w:rsidRPr="00441609" w:rsidRDefault="00AA5816" w:rsidP="00D12304">
            <w:pPr>
              <w:widowControl w:val="0"/>
              <w:autoSpaceDE w:val="0"/>
              <w:autoSpaceDN w:val="0"/>
              <w:adjustRightInd w:val="0"/>
              <w:rPr>
                <w:sz w:val="2"/>
                <w:szCs w:val="2"/>
              </w:rPr>
            </w:pPr>
          </w:p>
        </w:tc>
      </w:tr>
      <w:tr w:rsidR="00AA5816" w:rsidRPr="004416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trPr>
        <w:tc>
          <w:tcPr>
            <w:tcW w:w="2300" w:type="dxa"/>
            <w:tcBorders>
              <w:top w:val="single" w:sz="4" w:space="0" w:color="auto"/>
              <w:left w:val="single" w:sz="4" w:space="0" w:color="auto"/>
              <w:bottom w:val="single" w:sz="4" w:space="0" w:color="auto"/>
              <w:right w:val="single" w:sz="4" w:space="0" w:color="auto"/>
            </w:tcBorders>
          </w:tcPr>
          <w:p w:rsidR="00AA5816" w:rsidRDefault="00AA5816" w:rsidP="00D12304">
            <w:pPr>
              <w:widowControl w:val="0"/>
              <w:autoSpaceDE w:val="0"/>
              <w:autoSpaceDN w:val="0"/>
              <w:adjustRightInd w:val="0"/>
              <w:ind w:left="120"/>
              <w:rPr>
                <w:b/>
                <w:bCs/>
                <w:sz w:val="20"/>
                <w:szCs w:val="20"/>
              </w:rPr>
            </w:pPr>
            <w:r>
              <w:rPr>
                <w:b/>
                <w:bCs/>
                <w:sz w:val="20"/>
                <w:szCs w:val="20"/>
              </w:rPr>
              <w:t>Toprağa salınım faktörü</w:t>
            </w:r>
          </w:p>
        </w:tc>
        <w:tc>
          <w:tcPr>
            <w:tcW w:w="7300" w:type="dxa"/>
            <w:gridSpan w:val="5"/>
            <w:tcBorders>
              <w:top w:val="single" w:sz="4" w:space="0" w:color="auto"/>
              <w:left w:val="single" w:sz="4" w:space="0" w:color="auto"/>
              <w:bottom w:val="single" w:sz="4" w:space="0" w:color="auto"/>
              <w:right w:val="single" w:sz="4" w:space="0" w:color="auto"/>
            </w:tcBorders>
          </w:tcPr>
          <w:p w:rsidR="00AA5816" w:rsidRDefault="00AA5816" w:rsidP="00D12304">
            <w:pPr>
              <w:widowControl w:val="0"/>
              <w:autoSpaceDE w:val="0"/>
              <w:autoSpaceDN w:val="0"/>
              <w:adjustRightInd w:val="0"/>
              <w:rPr>
                <w:b/>
                <w:bCs/>
                <w:sz w:val="20"/>
                <w:szCs w:val="20"/>
              </w:rPr>
            </w:pPr>
            <w:r w:rsidRPr="00441609">
              <w:rPr>
                <w:b/>
                <w:bCs/>
                <w:sz w:val="20"/>
                <w:szCs w:val="20"/>
              </w:rPr>
              <w:t>RF</w:t>
            </w:r>
            <w:r w:rsidRPr="00441609">
              <w:rPr>
                <w:b/>
                <w:bCs/>
                <w:sz w:val="25"/>
                <w:szCs w:val="25"/>
                <w:vertAlign w:val="subscript"/>
              </w:rPr>
              <w:t>soil</w:t>
            </w:r>
            <w:r>
              <w:rPr>
                <w:b/>
                <w:bCs/>
                <w:sz w:val="20"/>
                <w:szCs w:val="20"/>
              </w:rPr>
              <w:t xml:space="preserve"> = 0</w:t>
            </w:r>
          </w:p>
          <w:p w:rsidR="00AA5816" w:rsidRPr="00C23F84" w:rsidRDefault="00AA5816" w:rsidP="00D12304">
            <w:pPr>
              <w:widowControl w:val="0"/>
              <w:autoSpaceDE w:val="0"/>
              <w:autoSpaceDN w:val="0"/>
              <w:adjustRightInd w:val="0"/>
              <w:rPr>
                <w:sz w:val="20"/>
                <w:szCs w:val="20"/>
              </w:rPr>
            </w:pPr>
            <w:r w:rsidRPr="00C23F84">
              <w:rPr>
                <w:sz w:val="20"/>
                <w:szCs w:val="20"/>
              </w:rPr>
              <w:t>Organik maddeyi çok yüksek ölçüde abzorbe etmesi nedeniyle, MCCP’nin gömme alanına ve alanın mineral dolgularına geçmesi beklenmez. Toprağa direkt salınım olmaz.</w:t>
            </w:r>
          </w:p>
        </w:tc>
        <w:tc>
          <w:tcPr>
            <w:tcW w:w="30" w:type="dxa"/>
            <w:tcBorders>
              <w:top w:val="nil"/>
              <w:left w:val="single" w:sz="4" w:space="0" w:color="auto"/>
              <w:bottom w:val="nil"/>
              <w:right w:val="nil"/>
            </w:tcBorders>
          </w:tcPr>
          <w:p w:rsidR="00AA5816" w:rsidRPr="00441609" w:rsidRDefault="00AA5816" w:rsidP="00D12304">
            <w:pPr>
              <w:widowControl w:val="0"/>
              <w:autoSpaceDE w:val="0"/>
              <w:autoSpaceDN w:val="0"/>
              <w:adjustRightInd w:val="0"/>
              <w:rPr>
                <w:sz w:val="2"/>
                <w:szCs w:val="2"/>
              </w:rPr>
            </w:pPr>
          </w:p>
        </w:tc>
      </w:tr>
    </w:tbl>
    <w:p w:rsidR="00AA5816" w:rsidRDefault="00AA5816" w:rsidP="00D12304">
      <w:pPr>
        <w:widowControl w:val="0"/>
        <w:autoSpaceDE w:val="0"/>
        <w:autoSpaceDN w:val="0"/>
        <w:adjustRightInd w:val="0"/>
        <w:sectPr w:rsidR="00AA5816">
          <w:pgSz w:w="11904" w:h="16840"/>
          <w:pgMar w:top="720" w:right="1180" w:bottom="477" w:left="1134" w:header="708" w:footer="708" w:gutter="0"/>
          <w:cols w:space="708" w:equalWidth="0">
            <w:col w:w="9586"/>
          </w:cols>
          <w:noEndnote/>
        </w:sectPr>
      </w:pPr>
    </w:p>
    <w:p w:rsidR="00AA5816" w:rsidRDefault="00AA5816" w:rsidP="00D12304">
      <w:pPr>
        <w:widowControl w:val="0"/>
        <w:autoSpaceDE w:val="0"/>
        <w:autoSpaceDN w:val="0"/>
        <w:adjustRightInd w:val="0"/>
      </w:pPr>
    </w:p>
    <w:p w:rsidR="00AA5816" w:rsidRDefault="00AA5816" w:rsidP="00D12304">
      <w:pPr>
        <w:widowControl w:val="0"/>
        <w:autoSpaceDE w:val="0"/>
        <w:autoSpaceDN w:val="0"/>
        <w:adjustRightInd w:val="0"/>
      </w:pPr>
    </w:p>
    <w:p w:rsidR="00AA5816" w:rsidRPr="001B7F3B" w:rsidRDefault="00AA5816" w:rsidP="006E3567">
      <w:pPr>
        <w:widowControl w:val="0"/>
        <w:numPr>
          <w:ilvl w:val="0"/>
          <w:numId w:val="83"/>
        </w:numPr>
        <w:overflowPunct w:val="0"/>
        <w:autoSpaceDE w:val="0"/>
        <w:autoSpaceDN w:val="0"/>
        <w:adjustRightInd w:val="0"/>
        <w:ind w:left="726" w:hanging="726"/>
        <w:jc w:val="both"/>
        <w:rPr>
          <w:b/>
          <w:bCs/>
          <w:sz w:val="23"/>
          <w:szCs w:val="23"/>
        </w:rPr>
      </w:pPr>
      <w:bookmarkStart w:id="127" w:name="page267"/>
      <w:bookmarkEnd w:id="127"/>
      <w:r w:rsidRPr="001B7F3B">
        <w:rPr>
          <w:b/>
          <w:bCs/>
          <w:sz w:val="23"/>
          <w:szCs w:val="23"/>
        </w:rPr>
        <w:t xml:space="preserve">Gömme alanlarında MCCP için salınım tahminlemesi </w:t>
      </w:r>
    </w:p>
    <w:p w:rsidR="00AA5816" w:rsidRDefault="00AA5816" w:rsidP="00D12304">
      <w:pPr>
        <w:widowControl w:val="0"/>
        <w:autoSpaceDE w:val="0"/>
        <w:autoSpaceDN w:val="0"/>
        <w:adjustRightInd w:val="0"/>
        <w:rPr>
          <w:sz w:val="22"/>
          <w:szCs w:val="22"/>
        </w:rPr>
      </w:pPr>
    </w:p>
    <w:p w:rsidR="00AA5816" w:rsidRDefault="00AA5816" w:rsidP="00D12304">
      <w:pPr>
        <w:widowControl w:val="0"/>
        <w:autoSpaceDE w:val="0"/>
        <w:autoSpaceDN w:val="0"/>
        <w:adjustRightInd w:val="0"/>
        <w:rPr>
          <w:sz w:val="22"/>
          <w:szCs w:val="22"/>
        </w:rPr>
      </w:pPr>
    </w:p>
    <w:p w:rsidR="00D12304" w:rsidRDefault="00D12304" w:rsidP="00D12304">
      <w:pPr>
        <w:pStyle w:val="ResimYazs"/>
      </w:pPr>
      <w:bookmarkStart w:id="128" w:name="_Toc439671992"/>
      <w:r>
        <w:t xml:space="preserve">Tablo R.18- </w:t>
      </w:r>
      <w:r>
        <w:fldChar w:fldCharType="begin"/>
      </w:r>
      <w:r>
        <w:instrText xml:space="preserve"> SEQ Tablo_R.18- \* ARABIC </w:instrText>
      </w:r>
      <w:r>
        <w:fldChar w:fldCharType="separate"/>
      </w:r>
      <w:r w:rsidR="00B5752B">
        <w:rPr>
          <w:noProof/>
        </w:rPr>
        <w:t>42</w:t>
      </w:r>
      <w:r>
        <w:fldChar w:fldCharType="end"/>
      </w:r>
      <w:r>
        <w:t xml:space="preserve">: </w:t>
      </w:r>
      <w:r w:rsidRPr="00D12304">
        <w:rPr>
          <w:b w:val="0"/>
        </w:rPr>
        <w:t>Gömme senaryosu için salınım faktör özeti</w:t>
      </w:r>
      <w:bookmarkEnd w:id="128"/>
    </w:p>
    <w:tbl>
      <w:tblPr>
        <w:tblW w:w="0" w:type="auto"/>
        <w:tblInd w:w="2" w:type="dxa"/>
        <w:tblLayout w:type="fixed"/>
        <w:tblCellMar>
          <w:left w:w="0" w:type="dxa"/>
          <w:right w:w="0" w:type="dxa"/>
        </w:tblCellMar>
        <w:tblLook w:val="0000" w:firstRow="0" w:lastRow="0" w:firstColumn="0" w:lastColumn="0" w:noHBand="0" w:noVBand="0"/>
      </w:tblPr>
      <w:tblGrid>
        <w:gridCol w:w="2225"/>
        <w:gridCol w:w="1120"/>
        <w:gridCol w:w="1200"/>
        <w:gridCol w:w="1120"/>
      </w:tblGrid>
      <w:tr w:rsidR="00AA5816" w:rsidRPr="00441609">
        <w:trPr>
          <w:trHeight w:val="276"/>
        </w:trPr>
        <w:tc>
          <w:tcPr>
            <w:tcW w:w="2225" w:type="dxa"/>
            <w:tcBorders>
              <w:top w:val="single" w:sz="4" w:space="0" w:color="auto"/>
              <w:left w:val="single" w:sz="4" w:space="0" w:color="auto"/>
              <w:bottom w:val="single" w:sz="4" w:space="0" w:color="auto"/>
              <w:right w:val="single" w:sz="4" w:space="0" w:color="auto"/>
            </w:tcBorders>
          </w:tcPr>
          <w:p w:rsidR="00AA5816" w:rsidRPr="00C23F84" w:rsidRDefault="00AA5816" w:rsidP="00D12304">
            <w:pPr>
              <w:widowControl w:val="0"/>
              <w:autoSpaceDE w:val="0"/>
              <w:autoSpaceDN w:val="0"/>
              <w:adjustRightInd w:val="0"/>
              <w:rPr>
                <w:sz w:val="20"/>
                <w:szCs w:val="20"/>
              </w:rPr>
            </w:pPr>
            <w:r w:rsidRPr="00C23F84">
              <w:rPr>
                <w:b/>
                <w:bCs/>
                <w:sz w:val="20"/>
                <w:szCs w:val="20"/>
              </w:rPr>
              <w:t>Modelleme</w:t>
            </w:r>
          </w:p>
        </w:tc>
        <w:tc>
          <w:tcPr>
            <w:tcW w:w="1120" w:type="dxa"/>
            <w:tcBorders>
              <w:top w:val="single" w:sz="4" w:space="0" w:color="auto"/>
              <w:left w:val="single" w:sz="4" w:space="0" w:color="auto"/>
              <w:bottom w:val="single" w:sz="4" w:space="0" w:color="auto"/>
              <w:right w:val="single" w:sz="4" w:space="0" w:color="auto"/>
            </w:tcBorders>
          </w:tcPr>
          <w:p w:rsidR="00AA5816" w:rsidRPr="00C23F84" w:rsidRDefault="00AA5816" w:rsidP="00D12304">
            <w:pPr>
              <w:widowControl w:val="0"/>
              <w:autoSpaceDE w:val="0"/>
              <w:autoSpaceDN w:val="0"/>
              <w:adjustRightInd w:val="0"/>
              <w:rPr>
                <w:sz w:val="20"/>
                <w:szCs w:val="20"/>
              </w:rPr>
            </w:pPr>
            <w:r w:rsidRPr="00C23F84">
              <w:rPr>
                <w:b/>
                <w:bCs/>
                <w:w w:val="99"/>
                <w:sz w:val="20"/>
                <w:szCs w:val="20"/>
              </w:rPr>
              <w:t>Başlangıç salınım faktörü</w:t>
            </w:r>
          </w:p>
        </w:tc>
        <w:tc>
          <w:tcPr>
            <w:tcW w:w="1200" w:type="dxa"/>
            <w:tcBorders>
              <w:top w:val="single" w:sz="4" w:space="0" w:color="auto"/>
              <w:left w:val="single" w:sz="4" w:space="0" w:color="auto"/>
              <w:bottom w:val="single" w:sz="4" w:space="0" w:color="auto"/>
              <w:right w:val="single" w:sz="4" w:space="0" w:color="auto"/>
            </w:tcBorders>
          </w:tcPr>
          <w:p w:rsidR="00AA5816" w:rsidRPr="00C23F84" w:rsidRDefault="00AA5816" w:rsidP="00D12304">
            <w:pPr>
              <w:widowControl w:val="0"/>
              <w:autoSpaceDE w:val="0"/>
              <w:autoSpaceDN w:val="0"/>
              <w:adjustRightInd w:val="0"/>
              <w:rPr>
                <w:sz w:val="20"/>
                <w:szCs w:val="20"/>
              </w:rPr>
            </w:pPr>
            <w:r w:rsidRPr="00C23F84">
              <w:rPr>
                <w:sz w:val="20"/>
                <w:szCs w:val="20"/>
              </w:rPr>
              <w:t>Risk yönetim önlemleri salınım faktörü</w:t>
            </w:r>
          </w:p>
        </w:tc>
        <w:tc>
          <w:tcPr>
            <w:tcW w:w="1120" w:type="dxa"/>
            <w:tcBorders>
              <w:top w:val="single" w:sz="4" w:space="0" w:color="auto"/>
              <w:left w:val="single" w:sz="4" w:space="0" w:color="auto"/>
              <w:bottom w:val="single" w:sz="4" w:space="0" w:color="auto"/>
              <w:right w:val="single" w:sz="4" w:space="0" w:color="auto"/>
            </w:tcBorders>
          </w:tcPr>
          <w:p w:rsidR="00AA5816" w:rsidRPr="00C23F84" w:rsidRDefault="00AA5816" w:rsidP="00D12304">
            <w:pPr>
              <w:widowControl w:val="0"/>
              <w:autoSpaceDE w:val="0"/>
              <w:autoSpaceDN w:val="0"/>
              <w:adjustRightInd w:val="0"/>
              <w:rPr>
                <w:sz w:val="20"/>
                <w:szCs w:val="20"/>
              </w:rPr>
            </w:pPr>
            <w:r w:rsidRPr="00C23F84">
              <w:rPr>
                <w:b/>
                <w:bCs/>
                <w:sz w:val="20"/>
                <w:szCs w:val="20"/>
              </w:rPr>
              <w:t>Toplam salınım faktörü</w:t>
            </w:r>
          </w:p>
        </w:tc>
      </w:tr>
      <w:tr w:rsidR="00AA5816" w:rsidRPr="00441609">
        <w:trPr>
          <w:trHeight w:val="37"/>
        </w:trPr>
        <w:tc>
          <w:tcPr>
            <w:tcW w:w="2225" w:type="dxa"/>
            <w:tcBorders>
              <w:top w:val="nil"/>
              <w:left w:val="single" w:sz="8" w:space="0" w:color="auto"/>
              <w:bottom w:val="single" w:sz="8" w:space="0" w:color="auto"/>
              <w:right w:val="single" w:sz="8" w:space="0" w:color="auto"/>
            </w:tcBorders>
            <w:vAlign w:val="bottom"/>
          </w:tcPr>
          <w:p w:rsidR="00AA5816" w:rsidRPr="00441609" w:rsidRDefault="00AA5816" w:rsidP="00D12304">
            <w:pPr>
              <w:widowControl w:val="0"/>
              <w:autoSpaceDE w:val="0"/>
              <w:autoSpaceDN w:val="0"/>
              <w:adjustRightInd w:val="0"/>
              <w:rPr>
                <w:sz w:val="3"/>
                <w:szCs w:val="3"/>
              </w:rPr>
            </w:pPr>
          </w:p>
        </w:tc>
        <w:tc>
          <w:tcPr>
            <w:tcW w:w="1120" w:type="dxa"/>
            <w:tcBorders>
              <w:top w:val="nil"/>
              <w:left w:val="nil"/>
              <w:bottom w:val="single" w:sz="8" w:space="0" w:color="auto"/>
              <w:right w:val="single" w:sz="8" w:space="0" w:color="auto"/>
            </w:tcBorders>
            <w:vAlign w:val="bottom"/>
          </w:tcPr>
          <w:p w:rsidR="00AA5816" w:rsidRPr="00441609" w:rsidRDefault="00AA5816" w:rsidP="00D12304">
            <w:pPr>
              <w:widowControl w:val="0"/>
              <w:autoSpaceDE w:val="0"/>
              <w:autoSpaceDN w:val="0"/>
              <w:adjustRightInd w:val="0"/>
              <w:rPr>
                <w:sz w:val="3"/>
                <w:szCs w:val="3"/>
              </w:rPr>
            </w:pPr>
          </w:p>
        </w:tc>
        <w:tc>
          <w:tcPr>
            <w:tcW w:w="1200" w:type="dxa"/>
            <w:tcBorders>
              <w:top w:val="nil"/>
              <w:left w:val="nil"/>
              <w:bottom w:val="single" w:sz="8" w:space="0" w:color="auto"/>
              <w:right w:val="single" w:sz="8" w:space="0" w:color="auto"/>
            </w:tcBorders>
            <w:vAlign w:val="bottom"/>
          </w:tcPr>
          <w:p w:rsidR="00AA5816" w:rsidRPr="00441609" w:rsidRDefault="00AA5816" w:rsidP="00D12304">
            <w:pPr>
              <w:widowControl w:val="0"/>
              <w:autoSpaceDE w:val="0"/>
              <w:autoSpaceDN w:val="0"/>
              <w:adjustRightInd w:val="0"/>
              <w:rPr>
                <w:sz w:val="3"/>
                <w:szCs w:val="3"/>
              </w:rPr>
            </w:pPr>
          </w:p>
        </w:tc>
        <w:tc>
          <w:tcPr>
            <w:tcW w:w="1120" w:type="dxa"/>
            <w:tcBorders>
              <w:top w:val="nil"/>
              <w:left w:val="nil"/>
              <w:bottom w:val="single" w:sz="8" w:space="0" w:color="auto"/>
              <w:right w:val="single" w:sz="8" w:space="0" w:color="auto"/>
            </w:tcBorders>
            <w:vAlign w:val="bottom"/>
          </w:tcPr>
          <w:p w:rsidR="00AA5816" w:rsidRPr="00441609" w:rsidRDefault="00AA5816" w:rsidP="00D12304">
            <w:pPr>
              <w:widowControl w:val="0"/>
              <w:autoSpaceDE w:val="0"/>
              <w:autoSpaceDN w:val="0"/>
              <w:adjustRightInd w:val="0"/>
              <w:rPr>
                <w:sz w:val="3"/>
                <w:szCs w:val="3"/>
              </w:rPr>
            </w:pPr>
          </w:p>
        </w:tc>
      </w:tr>
      <w:tr w:rsidR="00AA5816" w:rsidRPr="00441609">
        <w:trPr>
          <w:trHeight w:val="257"/>
        </w:trPr>
        <w:tc>
          <w:tcPr>
            <w:tcW w:w="2225" w:type="dxa"/>
            <w:tcBorders>
              <w:top w:val="nil"/>
              <w:left w:val="single" w:sz="8" w:space="0" w:color="auto"/>
              <w:bottom w:val="nil"/>
              <w:right w:val="single" w:sz="8" w:space="0" w:color="auto"/>
            </w:tcBorders>
            <w:vAlign w:val="bottom"/>
          </w:tcPr>
          <w:p w:rsidR="00AA5816" w:rsidRPr="00441609" w:rsidRDefault="00AA5816" w:rsidP="00D12304">
            <w:pPr>
              <w:widowControl w:val="0"/>
              <w:autoSpaceDE w:val="0"/>
              <w:autoSpaceDN w:val="0"/>
              <w:adjustRightInd w:val="0"/>
              <w:ind w:left="80"/>
            </w:pPr>
            <w:r>
              <w:rPr>
                <w:sz w:val="20"/>
                <w:szCs w:val="20"/>
              </w:rPr>
              <w:t>Suya salınım</w:t>
            </w:r>
          </w:p>
        </w:tc>
        <w:tc>
          <w:tcPr>
            <w:tcW w:w="1120" w:type="dxa"/>
            <w:tcBorders>
              <w:top w:val="nil"/>
              <w:left w:val="nil"/>
              <w:bottom w:val="nil"/>
              <w:right w:val="single" w:sz="8" w:space="0" w:color="auto"/>
            </w:tcBorders>
            <w:vAlign w:val="bottom"/>
          </w:tcPr>
          <w:p w:rsidR="00AA5816" w:rsidRPr="00441609" w:rsidRDefault="00AA5816" w:rsidP="00D12304">
            <w:pPr>
              <w:widowControl w:val="0"/>
              <w:autoSpaceDE w:val="0"/>
              <w:autoSpaceDN w:val="0"/>
              <w:adjustRightInd w:val="0"/>
              <w:ind w:left="60"/>
            </w:pPr>
            <w:r w:rsidRPr="00441609">
              <w:rPr>
                <w:sz w:val="20"/>
                <w:szCs w:val="20"/>
              </w:rPr>
              <w:t>0.0908</w:t>
            </w:r>
          </w:p>
        </w:tc>
        <w:tc>
          <w:tcPr>
            <w:tcW w:w="1200" w:type="dxa"/>
            <w:tcBorders>
              <w:top w:val="nil"/>
              <w:left w:val="nil"/>
              <w:bottom w:val="nil"/>
              <w:right w:val="single" w:sz="8" w:space="0" w:color="auto"/>
            </w:tcBorders>
            <w:vAlign w:val="bottom"/>
          </w:tcPr>
          <w:p w:rsidR="00AA5816" w:rsidRPr="00441609" w:rsidRDefault="00AA5816" w:rsidP="00D12304">
            <w:pPr>
              <w:widowControl w:val="0"/>
              <w:autoSpaceDE w:val="0"/>
              <w:autoSpaceDN w:val="0"/>
              <w:adjustRightInd w:val="0"/>
              <w:ind w:left="60"/>
            </w:pPr>
            <w:r w:rsidRPr="00441609">
              <w:rPr>
                <w:sz w:val="20"/>
                <w:szCs w:val="20"/>
              </w:rPr>
              <w:t>0.0908</w:t>
            </w:r>
          </w:p>
        </w:tc>
        <w:tc>
          <w:tcPr>
            <w:tcW w:w="1120" w:type="dxa"/>
            <w:tcBorders>
              <w:top w:val="nil"/>
              <w:left w:val="nil"/>
              <w:bottom w:val="nil"/>
              <w:right w:val="single" w:sz="8" w:space="0" w:color="auto"/>
            </w:tcBorders>
            <w:vAlign w:val="bottom"/>
          </w:tcPr>
          <w:p w:rsidR="00AA5816" w:rsidRPr="00441609" w:rsidRDefault="00AA5816" w:rsidP="00D12304">
            <w:pPr>
              <w:widowControl w:val="0"/>
              <w:autoSpaceDE w:val="0"/>
              <w:autoSpaceDN w:val="0"/>
              <w:adjustRightInd w:val="0"/>
              <w:ind w:left="60"/>
            </w:pPr>
            <w:r w:rsidRPr="00441609">
              <w:rPr>
                <w:sz w:val="20"/>
                <w:szCs w:val="20"/>
              </w:rPr>
              <w:t>0.00824</w:t>
            </w:r>
          </w:p>
        </w:tc>
      </w:tr>
      <w:tr w:rsidR="00AA5816" w:rsidRPr="00441609">
        <w:trPr>
          <w:trHeight w:val="41"/>
        </w:trPr>
        <w:tc>
          <w:tcPr>
            <w:tcW w:w="2225" w:type="dxa"/>
            <w:tcBorders>
              <w:top w:val="nil"/>
              <w:left w:val="single" w:sz="8" w:space="0" w:color="auto"/>
              <w:bottom w:val="single" w:sz="8" w:space="0" w:color="auto"/>
              <w:right w:val="single" w:sz="8" w:space="0" w:color="auto"/>
            </w:tcBorders>
            <w:vAlign w:val="bottom"/>
          </w:tcPr>
          <w:p w:rsidR="00AA5816" w:rsidRPr="00441609" w:rsidRDefault="00AA5816" w:rsidP="00D12304">
            <w:pPr>
              <w:widowControl w:val="0"/>
              <w:autoSpaceDE w:val="0"/>
              <w:autoSpaceDN w:val="0"/>
              <w:adjustRightInd w:val="0"/>
              <w:rPr>
                <w:sz w:val="3"/>
                <w:szCs w:val="3"/>
              </w:rPr>
            </w:pPr>
          </w:p>
        </w:tc>
        <w:tc>
          <w:tcPr>
            <w:tcW w:w="1120" w:type="dxa"/>
            <w:tcBorders>
              <w:top w:val="nil"/>
              <w:left w:val="nil"/>
              <w:bottom w:val="single" w:sz="8" w:space="0" w:color="auto"/>
              <w:right w:val="single" w:sz="8" w:space="0" w:color="auto"/>
            </w:tcBorders>
            <w:vAlign w:val="bottom"/>
          </w:tcPr>
          <w:p w:rsidR="00AA5816" w:rsidRPr="00441609" w:rsidRDefault="00AA5816" w:rsidP="00D12304">
            <w:pPr>
              <w:widowControl w:val="0"/>
              <w:autoSpaceDE w:val="0"/>
              <w:autoSpaceDN w:val="0"/>
              <w:adjustRightInd w:val="0"/>
              <w:rPr>
                <w:sz w:val="3"/>
                <w:szCs w:val="3"/>
              </w:rPr>
            </w:pPr>
          </w:p>
        </w:tc>
        <w:tc>
          <w:tcPr>
            <w:tcW w:w="1200" w:type="dxa"/>
            <w:tcBorders>
              <w:top w:val="nil"/>
              <w:left w:val="nil"/>
              <w:bottom w:val="single" w:sz="8" w:space="0" w:color="auto"/>
              <w:right w:val="single" w:sz="8" w:space="0" w:color="auto"/>
            </w:tcBorders>
            <w:vAlign w:val="bottom"/>
          </w:tcPr>
          <w:p w:rsidR="00AA5816" w:rsidRPr="00441609" w:rsidRDefault="00AA5816" w:rsidP="00D12304">
            <w:pPr>
              <w:widowControl w:val="0"/>
              <w:autoSpaceDE w:val="0"/>
              <w:autoSpaceDN w:val="0"/>
              <w:adjustRightInd w:val="0"/>
              <w:rPr>
                <w:sz w:val="3"/>
                <w:szCs w:val="3"/>
              </w:rPr>
            </w:pPr>
          </w:p>
        </w:tc>
        <w:tc>
          <w:tcPr>
            <w:tcW w:w="1120" w:type="dxa"/>
            <w:tcBorders>
              <w:top w:val="nil"/>
              <w:left w:val="nil"/>
              <w:bottom w:val="single" w:sz="8" w:space="0" w:color="auto"/>
              <w:right w:val="single" w:sz="8" w:space="0" w:color="auto"/>
            </w:tcBorders>
            <w:vAlign w:val="bottom"/>
          </w:tcPr>
          <w:p w:rsidR="00AA5816" w:rsidRPr="00441609" w:rsidRDefault="00AA5816" w:rsidP="00D12304">
            <w:pPr>
              <w:widowControl w:val="0"/>
              <w:autoSpaceDE w:val="0"/>
              <w:autoSpaceDN w:val="0"/>
              <w:adjustRightInd w:val="0"/>
              <w:rPr>
                <w:sz w:val="3"/>
                <w:szCs w:val="3"/>
              </w:rPr>
            </w:pPr>
          </w:p>
        </w:tc>
      </w:tr>
      <w:tr w:rsidR="00AA5816" w:rsidRPr="00441609">
        <w:trPr>
          <w:trHeight w:val="287"/>
        </w:trPr>
        <w:tc>
          <w:tcPr>
            <w:tcW w:w="2225" w:type="dxa"/>
            <w:tcBorders>
              <w:top w:val="nil"/>
              <w:left w:val="single" w:sz="8" w:space="0" w:color="auto"/>
              <w:bottom w:val="nil"/>
              <w:right w:val="single" w:sz="8" w:space="0" w:color="auto"/>
            </w:tcBorders>
            <w:vAlign w:val="bottom"/>
          </w:tcPr>
          <w:p w:rsidR="00AA5816" w:rsidRPr="00441609" w:rsidRDefault="00AA5816" w:rsidP="00D12304">
            <w:pPr>
              <w:widowControl w:val="0"/>
              <w:autoSpaceDE w:val="0"/>
              <w:autoSpaceDN w:val="0"/>
              <w:adjustRightInd w:val="0"/>
              <w:ind w:left="80"/>
            </w:pPr>
            <w:r>
              <w:rPr>
                <w:sz w:val="20"/>
                <w:szCs w:val="20"/>
              </w:rPr>
              <w:t>Havaya salınım</w:t>
            </w:r>
          </w:p>
        </w:tc>
        <w:tc>
          <w:tcPr>
            <w:tcW w:w="1120" w:type="dxa"/>
            <w:tcBorders>
              <w:top w:val="nil"/>
              <w:left w:val="nil"/>
              <w:bottom w:val="nil"/>
              <w:right w:val="single" w:sz="8" w:space="0" w:color="auto"/>
            </w:tcBorders>
            <w:vAlign w:val="bottom"/>
          </w:tcPr>
          <w:p w:rsidR="00AA5816" w:rsidRPr="00441609" w:rsidRDefault="00AA5816" w:rsidP="00D12304">
            <w:pPr>
              <w:widowControl w:val="0"/>
              <w:autoSpaceDE w:val="0"/>
              <w:autoSpaceDN w:val="0"/>
              <w:adjustRightInd w:val="0"/>
              <w:ind w:left="60"/>
            </w:pPr>
            <w:r w:rsidRPr="00441609">
              <w:rPr>
                <w:sz w:val="20"/>
                <w:szCs w:val="20"/>
              </w:rPr>
              <w:t>0.004</w:t>
            </w:r>
          </w:p>
        </w:tc>
        <w:tc>
          <w:tcPr>
            <w:tcW w:w="1200" w:type="dxa"/>
            <w:tcBorders>
              <w:top w:val="nil"/>
              <w:left w:val="nil"/>
              <w:bottom w:val="nil"/>
              <w:right w:val="single" w:sz="8" w:space="0" w:color="auto"/>
            </w:tcBorders>
            <w:vAlign w:val="bottom"/>
          </w:tcPr>
          <w:p w:rsidR="00AA5816" w:rsidRPr="00441609" w:rsidRDefault="00AA5816" w:rsidP="00D12304">
            <w:pPr>
              <w:widowControl w:val="0"/>
              <w:autoSpaceDE w:val="0"/>
              <w:autoSpaceDN w:val="0"/>
              <w:adjustRightInd w:val="0"/>
              <w:ind w:left="60"/>
            </w:pPr>
            <w:r w:rsidRPr="00441609">
              <w:rPr>
                <w:sz w:val="20"/>
                <w:szCs w:val="20"/>
              </w:rPr>
              <w:t>0.6</w:t>
            </w:r>
          </w:p>
        </w:tc>
        <w:tc>
          <w:tcPr>
            <w:tcW w:w="1120" w:type="dxa"/>
            <w:tcBorders>
              <w:top w:val="nil"/>
              <w:left w:val="nil"/>
              <w:bottom w:val="nil"/>
              <w:right w:val="single" w:sz="8" w:space="0" w:color="auto"/>
            </w:tcBorders>
            <w:vAlign w:val="bottom"/>
          </w:tcPr>
          <w:p w:rsidR="00AA5816" w:rsidRPr="00441609" w:rsidRDefault="00AA5816" w:rsidP="00D12304">
            <w:pPr>
              <w:widowControl w:val="0"/>
              <w:autoSpaceDE w:val="0"/>
              <w:autoSpaceDN w:val="0"/>
              <w:adjustRightInd w:val="0"/>
              <w:ind w:left="40"/>
            </w:pPr>
            <w:r w:rsidRPr="00441609">
              <w:rPr>
                <w:sz w:val="20"/>
                <w:szCs w:val="20"/>
              </w:rPr>
              <w:t>0.0024</w:t>
            </w:r>
          </w:p>
        </w:tc>
      </w:tr>
      <w:tr w:rsidR="00AA5816" w:rsidRPr="00441609">
        <w:trPr>
          <w:trHeight w:val="41"/>
        </w:trPr>
        <w:tc>
          <w:tcPr>
            <w:tcW w:w="2225" w:type="dxa"/>
            <w:tcBorders>
              <w:top w:val="nil"/>
              <w:left w:val="single" w:sz="8" w:space="0" w:color="auto"/>
              <w:bottom w:val="single" w:sz="8" w:space="0" w:color="auto"/>
              <w:right w:val="single" w:sz="8" w:space="0" w:color="auto"/>
            </w:tcBorders>
            <w:vAlign w:val="bottom"/>
          </w:tcPr>
          <w:p w:rsidR="00AA5816" w:rsidRPr="00441609" w:rsidRDefault="00AA5816" w:rsidP="00D12304">
            <w:pPr>
              <w:widowControl w:val="0"/>
              <w:autoSpaceDE w:val="0"/>
              <w:autoSpaceDN w:val="0"/>
              <w:adjustRightInd w:val="0"/>
              <w:rPr>
                <w:sz w:val="3"/>
                <w:szCs w:val="3"/>
              </w:rPr>
            </w:pPr>
          </w:p>
        </w:tc>
        <w:tc>
          <w:tcPr>
            <w:tcW w:w="1120" w:type="dxa"/>
            <w:tcBorders>
              <w:top w:val="nil"/>
              <w:left w:val="nil"/>
              <w:bottom w:val="single" w:sz="8" w:space="0" w:color="auto"/>
              <w:right w:val="single" w:sz="8" w:space="0" w:color="auto"/>
            </w:tcBorders>
            <w:vAlign w:val="bottom"/>
          </w:tcPr>
          <w:p w:rsidR="00AA5816" w:rsidRPr="00441609" w:rsidRDefault="00AA5816" w:rsidP="00D12304">
            <w:pPr>
              <w:widowControl w:val="0"/>
              <w:autoSpaceDE w:val="0"/>
              <w:autoSpaceDN w:val="0"/>
              <w:adjustRightInd w:val="0"/>
              <w:rPr>
                <w:sz w:val="3"/>
                <w:szCs w:val="3"/>
              </w:rPr>
            </w:pPr>
          </w:p>
        </w:tc>
        <w:tc>
          <w:tcPr>
            <w:tcW w:w="1200" w:type="dxa"/>
            <w:tcBorders>
              <w:top w:val="nil"/>
              <w:left w:val="nil"/>
              <w:bottom w:val="single" w:sz="8" w:space="0" w:color="auto"/>
              <w:right w:val="single" w:sz="8" w:space="0" w:color="auto"/>
            </w:tcBorders>
            <w:vAlign w:val="bottom"/>
          </w:tcPr>
          <w:p w:rsidR="00AA5816" w:rsidRPr="00441609" w:rsidRDefault="00AA5816" w:rsidP="00D12304">
            <w:pPr>
              <w:widowControl w:val="0"/>
              <w:autoSpaceDE w:val="0"/>
              <w:autoSpaceDN w:val="0"/>
              <w:adjustRightInd w:val="0"/>
              <w:rPr>
                <w:sz w:val="3"/>
                <w:szCs w:val="3"/>
              </w:rPr>
            </w:pPr>
          </w:p>
        </w:tc>
        <w:tc>
          <w:tcPr>
            <w:tcW w:w="1120" w:type="dxa"/>
            <w:tcBorders>
              <w:top w:val="nil"/>
              <w:left w:val="nil"/>
              <w:bottom w:val="single" w:sz="8" w:space="0" w:color="auto"/>
              <w:right w:val="single" w:sz="8" w:space="0" w:color="auto"/>
            </w:tcBorders>
            <w:vAlign w:val="bottom"/>
          </w:tcPr>
          <w:p w:rsidR="00AA5816" w:rsidRPr="00441609" w:rsidRDefault="00AA5816" w:rsidP="00D12304">
            <w:pPr>
              <w:widowControl w:val="0"/>
              <w:autoSpaceDE w:val="0"/>
              <w:autoSpaceDN w:val="0"/>
              <w:adjustRightInd w:val="0"/>
              <w:rPr>
                <w:sz w:val="3"/>
                <w:szCs w:val="3"/>
              </w:rPr>
            </w:pPr>
          </w:p>
        </w:tc>
      </w:tr>
      <w:tr w:rsidR="00AA5816" w:rsidRPr="00441609">
        <w:trPr>
          <w:trHeight w:val="287"/>
        </w:trPr>
        <w:tc>
          <w:tcPr>
            <w:tcW w:w="2225" w:type="dxa"/>
            <w:tcBorders>
              <w:top w:val="nil"/>
              <w:left w:val="single" w:sz="8" w:space="0" w:color="auto"/>
              <w:bottom w:val="nil"/>
              <w:right w:val="single" w:sz="8" w:space="0" w:color="auto"/>
            </w:tcBorders>
            <w:vAlign w:val="bottom"/>
          </w:tcPr>
          <w:p w:rsidR="00AA5816" w:rsidRPr="00441609" w:rsidRDefault="00AA5816" w:rsidP="00D12304">
            <w:pPr>
              <w:widowControl w:val="0"/>
              <w:autoSpaceDE w:val="0"/>
              <w:autoSpaceDN w:val="0"/>
              <w:adjustRightInd w:val="0"/>
              <w:ind w:left="80"/>
            </w:pPr>
            <w:r>
              <w:rPr>
                <w:sz w:val="20"/>
                <w:szCs w:val="20"/>
              </w:rPr>
              <w:t>Toprağa salınım</w:t>
            </w:r>
          </w:p>
        </w:tc>
        <w:tc>
          <w:tcPr>
            <w:tcW w:w="1120" w:type="dxa"/>
            <w:tcBorders>
              <w:top w:val="nil"/>
              <w:left w:val="nil"/>
              <w:bottom w:val="nil"/>
              <w:right w:val="single" w:sz="8" w:space="0" w:color="auto"/>
            </w:tcBorders>
            <w:vAlign w:val="bottom"/>
          </w:tcPr>
          <w:p w:rsidR="00AA5816" w:rsidRPr="00441609" w:rsidRDefault="00AA5816" w:rsidP="00D12304">
            <w:pPr>
              <w:widowControl w:val="0"/>
              <w:autoSpaceDE w:val="0"/>
              <w:autoSpaceDN w:val="0"/>
              <w:adjustRightInd w:val="0"/>
              <w:ind w:left="60"/>
            </w:pPr>
            <w:r w:rsidRPr="00441609">
              <w:rPr>
                <w:sz w:val="20"/>
                <w:szCs w:val="20"/>
              </w:rPr>
              <w:t>0.0</w:t>
            </w:r>
          </w:p>
        </w:tc>
        <w:tc>
          <w:tcPr>
            <w:tcW w:w="1200" w:type="dxa"/>
            <w:tcBorders>
              <w:top w:val="nil"/>
              <w:left w:val="nil"/>
              <w:bottom w:val="nil"/>
              <w:right w:val="single" w:sz="8" w:space="0" w:color="auto"/>
            </w:tcBorders>
            <w:vAlign w:val="bottom"/>
          </w:tcPr>
          <w:p w:rsidR="00AA5816" w:rsidRPr="00441609" w:rsidRDefault="00AA5816" w:rsidP="00D12304">
            <w:pPr>
              <w:widowControl w:val="0"/>
              <w:autoSpaceDE w:val="0"/>
              <w:autoSpaceDN w:val="0"/>
              <w:adjustRightInd w:val="0"/>
              <w:ind w:left="60"/>
            </w:pPr>
            <w:r w:rsidRPr="00441609">
              <w:rPr>
                <w:sz w:val="20"/>
                <w:szCs w:val="20"/>
              </w:rPr>
              <w:t>n.a.</w:t>
            </w:r>
          </w:p>
        </w:tc>
        <w:tc>
          <w:tcPr>
            <w:tcW w:w="1120" w:type="dxa"/>
            <w:tcBorders>
              <w:top w:val="nil"/>
              <w:left w:val="nil"/>
              <w:bottom w:val="nil"/>
              <w:right w:val="single" w:sz="8" w:space="0" w:color="auto"/>
            </w:tcBorders>
            <w:vAlign w:val="bottom"/>
          </w:tcPr>
          <w:p w:rsidR="00AA5816" w:rsidRPr="00441609" w:rsidRDefault="00AA5816" w:rsidP="00D12304">
            <w:pPr>
              <w:widowControl w:val="0"/>
              <w:autoSpaceDE w:val="0"/>
              <w:autoSpaceDN w:val="0"/>
              <w:adjustRightInd w:val="0"/>
              <w:ind w:left="60"/>
            </w:pPr>
            <w:r w:rsidRPr="00441609">
              <w:rPr>
                <w:sz w:val="20"/>
                <w:szCs w:val="20"/>
              </w:rPr>
              <w:t>0.0</w:t>
            </w:r>
          </w:p>
        </w:tc>
      </w:tr>
      <w:tr w:rsidR="00AA5816" w:rsidRPr="00441609">
        <w:trPr>
          <w:trHeight w:val="41"/>
        </w:trPr>
        <w:tc>
          <w:tcPr>
            <w:tcW w:w="2225" w:type="dxa"/>
            <w:tcBorders>
              <w:top w:val="nil"/>
              <w:left w:val="single" w:sz="8" w:space="0" w:color="auto"/>
              <w:bottom w:val="single" w:sz="8" w:space="0" w:color="auto"/>
              <w:right w:val="single" w:sz="8" w:space="0" w:color="auto"/>
            </w:tcBorders>
            <w:vAlign w:val="bottom"/>
          </w:tcPr>
          <w:p w:rsidR="00AA5816" w:rsidRPr="00441609" w:rsidRDefault="00AA5816" w:rsidP="00D12304">
            <w:pPr>
              <w:widowControl w:val="0"/>
              <w:autoSpaceDE w:val="0"/>
              <w:autoSpaceDN w:val="0"/>
              <w:adjustRightInd w:val="0"/>
              <w:rPr>
                <w:sz w:val="3"/>
                <w:szCs w:val="3"/>
              </w:rPr>
            </w:pPr>
          </w:p>
        </w:tc>
        <w:tc>
          <w:tcPr>
            <w:tcW w:w="1120" w:type="dxa"/>
            <w:tcBorders>
              <w:top w:val="nil"/>
              <w:left w:val="nil"/>
              <w:bottom w:val="single" w:sz="8" w:space="0" w:color="auto"/>
              <w:right w:val="single" w:sz="8" w:space="0" w:color="auto"/>
            </w:tcBorders>
            <w:vAlign w:val="bottom"/>
          </w:tcPr>
          <w:p w:rsidR="00AA5816" w:rsidRPr="00441609" w:rsidRDefault="00AA5816" w:rsidP="00D12304">
            <w:pPr>
              <w:widowControl w:val="0"/>
              <w:autoSpaceDE w:val="0"/>
              <w:autoSpaceDN w:val="0"/>
              <w:adjustRightInd w:val="0"/>
              <w:rPr>
                <w:sz w:val="3"/>
                <w:szCs w:val="3"/>
              </w:rPr>
            </w:pPr>
          </w:p>
        </w:tc>
        <w:tc>
          <w:tcPr>
            <w:tcW w:w="1200" w:type="dxa"/>
            <w:tcBorders>
              <w:top w:val="nil"/>
              <w:left w:val="nil"/>
              <w:bottom w:val="single" w:sz="8" w:space="0" w:color="auto"/>
              <w:right w:val="single" w:sz="8" w:space="0" w:color="auto"/>
            </w:tcBorders>
            <w:vAlign w:val="bottom"/>
          </w:tcPr>
          <w:p w:rsidR="00AA5816" w:rsidRPr="00441609" w:rsidRDefault="00AA5816" w:rsidP="00D12304">
            <w:pPr>
              <w:widowControl w:val="0"/>
              <w:autoSpaceDE w:val="0"/>
              <w:autoSpaceDN w:val="0"/>
              <w:adjustRightInd w:val="0"/>
              <w:rPr>
                <w:sz w:val="3"/>
                <w:szCs w:val="3"/>
              </w:rPr>
            </w:pPr>
          </w:p>
        </w:tc>
        <w:tc>
          <w:tcPr>
            <w:tcW w:w="1120" w:type="dxa"/>
            <w:tcBorders>
              <w:top w:val="nil"/>
              <w:left w:val="nil"/>
              <w:bottom w:val="single" w:sz="8" w:space="0" w:color="auto"/>
              <w:right w:val="single" w:sz="8" w:space="0" w:color="auto"/>
            </w:tcBorders>
            <w:vAlign w:val="bottom"/>
          </w:tcPr>
          <w:p w:rsidR="00AA5816" w:rsidRPr="00441609" w:rsidRDefault="00AA5816" w:rsidP="00D12304">
            <w:pPr>
              <w:widowControl w:val="0"/>
              <w:autoSpaceDE w:val="0"/>
              <w:autoSpaceDN w:val="0"/>
              <w:adjustRightInd w:val="0"/>
              <w:rPr>
                <w:sz w:val="3"/>
                <w:szCs w:val="3"/>
              </w:rPr>
            </w:pPr>
          </w:p>
        </w:tc>
      </w:tr>
    </w:tbl>
    <w:p w:rsidR="00AA5816" w:rsidRDefault="00AA5816" w:rsidP="00D12304">
      <w:pPr>
        <w:widowControl w:val="0"/>
        <w:autoSpaceDE w:val="0"/>
        <w:autoSpaceDN w:val="0"/>
        <w:adjustRightInd w:val="0"/>
        <w:ind w:left="1866"/>
        <w:rPr>
          <w:b/>
          <w:bCs/>
        </w:rPr>
      </w:pPr>
    </w:p>
    <w:p w:rsidR="00F15147" w:rsidRDefault="00F15147" w:rsidP="00F15147">
      <w:pPr>
        <w:pStyle w:val="ResimYazs"/>
      </w:pPr>
      <w:bookmarkStart w:id="129" w:name="_Toc439671993"/>
      <w:r>
        <w:t xml:space="preserve">Tablo R.18- </w:t>
      </w:r>
      <w:r>
        <w:fldChar w:fldCharType="begin"/>
      </w:r>
      <w:r>
        <w:instrText xml:space="preserve"> SEQ Tablo_R.18- \* ARABIC </w:instrText>
      </w:r>
      <w:r>
        <w:fldChar w:fldCharType="separate"/>
      </w:r>
      <w:r w:rsidR="00B5752B">
        <w:rPr>
          <w:noProof/>
        </w:rPr>
        <w:t>43</w:t>
      </w:r>
      <w:r>
        <w:fldChar w:fldCharType="end"/>
      </w:r>
      <w:r>
        <w:t xml:space="preserve">: </w:t>
      </w:r>
      <w:r w:rsidRPr="00F15147">
        <w:rPr>
          <w:b w:val="0"/>
        </w:rPr>
        <w:t>İlişkili her kullanımda gömme alanında MCCP için salınım miktarı (kg/gün), yerel senaryo</w:t>
      </w:r>
      <w:bookmarkEnd w:id="129"/>
    </w:p>
    <w:tbl>
      <w:tblPr>
        <w:tblW w:w="0" w:type="auto"/>
        <w:tblInd w:w="2" w:type="dxa"/>
        <w:tblLayout w:type="fixed"/>
        <w:tblCellMar>
          <w:left w:w="0" w:type="dxa"/>
          <w:right w:w="0" w:type="dxa"/>
        </w:tblCellMar>
        <w:tblLook w:val="0000" w:firstRow="0" w:lastRow="0" w:firstColumn="0" w:lastColumn="0" w:noHBand="0" w:noVBand="0"/>
      </w:tblPr>
      <w:tblGrid>
        <w:gridCol w:w="1680"/>
        <w:gridCol w:w="1220"/>
        <w:gridCol w:w="1840"/>
        <w:gridCol w:w="1840"/>
      </w:tblGrid>
      <w:tr w:rsidR="00AA5816" w:rsidRPr="00C23F84">
        <w:trPr>
          <w:trHeight w:val="274"/>
        </w:trPr>
        <w:tc>
          <w:tcPr>
            <w:tcW w:w="1680" w:type="dxa"/>
            <w:tcBorders>
              <w:top w:val="single" w:sz="8" w:space="0" w:color="auto"/>
              <w:left w:val="single" w:sz="8" w:space="0" w:color="auto"/>
              <w:bottom w:val="nil"/>
              <w:right w:val="single" w:sz="8" w:space="0" w:color="auto"/>
            </w:tcBorders>
            <w:vAlign w:val="bottom"/>
          </w:tcPr>
          <w:p w:rsidR="00AA5816" w:rsidRPr="00C23F84" w:rsidRDefault="00AA5816" w:rsidP="00D12304">
            <w:pPr>
              <w:widowControl w:val="0"/>
              <w:autoSpaceDE w:val="0"/>
              <w:autoSpaceDN w:val="0"/>
              <w:adjustRightInd w:val="0"/>
              <w:rPr>
                <w:b/>
                <w:bCs/>
                <w:sz w:val="20"/>
                <w:szCs w:val="20"/>
              </w:rPr>
            </w:pPr>
          </w:p>
        </w:tc>
        <w:tc>
          <w:tcPr>
            <w:tcW w:w="1220" w:type="dxa"/>
            <w:tcBorders>
              <w:top w:val="single" w:sz="8" w:space="0" w:color="auto"/>
              <w:left w:val="nil"/>
              <w:bottom w:val="nil"/>
              <w:right w:val="single" w:sz="8" w:space="0" w:color="auto"/>
            </w:tcBorders>
            <w:vAlign w:val="bottom"/>
          </w:tcPr>
          <w:p w:rsidR="00AA5816" w:rsidRPr="00C23F84" w:rsidRDefault="00AA5816" w:rsidP="00D12304">
            <w:pPr>
              <w:widowControl w:val="0"/>
              <w:autoSpaceDE w:val="0"/>
              <w:autoSpaceDN w:val="0"/>
              <w:adjustRightInd w:val="0"/>
              <w:ind w:left="100"/>
              <w:rPr>
                <w:b/>
                <w:bCs/>
                <w:sz w:val="20"/>
                <w:szCs w:val="20"/>
              </w:rPr>
            </w:pPr>
            <w:r w:rsidRPr="00C23F84">
              <w:rPr>
                <w:b/>
                <w:bCs/>
                <w:sz w:val="20"/>
                <w:szCs w:val="20"/>
              </w:rPr>
              <w:t>Dolgu macunları kullanımı</w:t>
            </w:r>
          </w:p>
        </w:tc>
        <w:tc>
          <w:tcPr>
            <w:tcW w:w="1840" w:type="dxa"/>
            <w:tcBorders>
              <w:top w:val="single" w:sz="8" w:space="0" w:color="auto"/>
              <w:left w:val="nil"/>
              <w:bottom w:val="nil"/>
              <w:right w:val="single" w:sz="8" w:space="0" w:color="auto"/>
            </w:tcBorders>
            <w:vAlign w:val="bottom"/>
          </w:tcPr>
          <w:p w:rsidR="00AA5816" w:rsidRPr="00C23F84" w:rsidRDefault="00AA5816" w:rsidP="00D12304">
            <w:pPr>
              <w:widowControl w:val="0"/>
              <w:autoSpaceDE w:val="0"/>
              <w:autoSpaceDN w:val="0"/>
              <w:adjustRightInd w:val="0"/>
              <w:jc w:val="center"/>
              <w:rPr>
                <w:b/>
                <w:bCs/>
                <w:sz w:val="20"/>
                <w:szCs w:val="20"/>
              </w:rPr>
            </w:pPr>
            <w:r w:rsidRPr="00C23F84">
              <w:rPr>
                <w:b/>
                <w:bCs/>
                <w:sz w:val="20"/>
                <w:szCs w:val="20"/>
              </w:rPr>
              <w:t>EoL kopya kağıdı</w:t>
            </w:r>
          </w:p>
        </w:tc>
        <w:tc>
          <w:tcPr>
            <w:tcW w:w="1840" w:type="dxa"/>
            <w:tcBorders>
              <w:top w:val="single" w:sz="8" w:space="0" w:color="auto"/>
              <w:left w:val="nil"/>
              <w:bottom w:val="nil"/>
              <w:right w:val="single" w:sz="8" w:space="0" w:color="auto"/>
            </w:tcBorders>
          </w:tcPr>
          <w:p w:rsidR="00AA5816" w:rsidRPr="00C23F84" w:rsidRDefault="00AA5816" w:rsidP="00D12304">
            <w:pPr>
              <w:widowControl w:val="0"/>
              <w:autoSpaceDE w:val="0"/>
              <w:autoSpaceDN w:val="0"/>
              <w:adjustRightInd w:val="0"/>
              <w:jc w:val="center"/>
              <w:rPr>
                <w:b/>
                <w:bCs/>
                <w:sz w:val="20"/>
                <w:szCs w:val="20"/>
              </w:rPr>
            </w:pPr>
            <w:r w:rsidRPr="00C23F84">
              <w:rPr>
                <w:b/>
                <w:bCs/>
                <w:sz w:val="20"/>
                <w:szCs w:val="20"/>
              </w:rPr>
              <w:t>EoL dolgu macunları</w:t>
            </w:r>
          </w:p>
        </w:tc>
      </w:tr>
      <w:tr w:rsidR="00AA5816" w:rsidRPr="00441609">
        <w:trPr>
          <w:trHeight w:val="38"/>
        </w:trPr>
        <w:tc>
          <w:tcPr>
            <w:tcW w:w="1680" w:type="dxa"/>
            <w:tcBorders>
              <w:top w:val="nil"/>
              <w:left w:val="single" w:sz="8" w:space="0" w:color="auto"/>
              <w:bottom w:val="single" w:sz="8" w:space="0" w:color="auto"/>
              <w:right w:val="single" w:sz="8" w:space="0" w:color="auto"/>
            </w:tcBorders>
            <w:vAlign w:val="bottom"/>
          </w:tcPr>
          <w:p w:rsidR="00AA5816" w:rsidRPr="00441609" w:rsidRDefault="00AA5816" w:rsidP="00D12304">
            <w:pPr>
              <w:widowControl w:val="0"/>
              <w:autoSpaceDE w:val="0"/>
              <w:autoSpaceDN w:val="0"/>
              <w:adjustRightInd w:val="0"/>
              <w:rPr>
                <w:sz w:val="3"/>
                <w:szCs w:val="3"/>
              </w:rPr>
            </w:pPr>
          </w:p>
        </w:tc>
        <w:tc>
          <w:tcPr>
            <w:tcW w:w="1220" w:type="dxa"/>
            <w:tcBorders>
              <w:top w:val="nil"/>
              <w:left w:val="nil"/>
              <w:bottom w:val="single" w:sz="8" w:space="0" w:color="auto"/>
              <w:right w:val="single" w:sz="8" w:space="0" w:color="auto"/>
            </w:tcBorders>
            <w:vAlign w:val="bottom"/>
          </w:tcPr>
          <w:p w:rsidR="00AA5816" w:rsidRPr="00441609" w:rsidRDefault="00AA5816" w:rsidP="00D12304">
            <w:pPr>
              <w:widowControl w:val="0"/>
              <w:autoSpaceDE w:val="0"/>
              <w:autoSpaceDN w:val="0"/>
              <w:adjustRightInd w:val="0"/>
              <w:rPr>
                <w:sz w:val="3"/>
                <w:szCs w:val="3"/>
              </w:rPr>
            </w:pPr>
          </w:p>
        </w:tc>
        <w:tc>
          <w:tcPr>
            <w:tcW w:w="1840" w:type="dxa"/>
            <w:tcBorders>
              <w:top w:val="nil"/>
              <w:left w:val="nil"/>
              <w:bottom w:val="single" w:sz="8" w:space="0" w:color="auto"/>
              <w:right w:val="single" w:sz="8" w:space="0" w:color="auto"/>
            </w:tcBorders>
            <w:vAlign w:val="bottom"/>
          </w:tcPr>
          <w:p w:rsidR="00AA5816" w:rsidRPr="00441609" w:rsidRDefault="00AA5816" w:rsidP="00D12304">
            <w:pPr>
              <w:widowControl w:val="0"/>
              <w:autoSpaceDE w:val="0"/>
              <w:autoSpaceDN w:val="0"/>
              <w:adjustRightInd w:val="0"/>
              <w:rPr>
                <w:sz w:val="3"/>
                <w:szCs w:val="3"/>
              </w:rPr>
            </w:pPr>
          </w:p>
        </w:tc>
        <w:tc>
          <w:tcPr>
            <w:tcW w:w="1840" w:type="dxa"/>
            <w:tcBorders>
              <w:top w:val="nil"/>
              <w:left w:val="nil"/>
              <w:bottom w:val="single" w:sz="8" w:space="0" w:color="auto"/>
              <w:right w:val="single" w:sz="8" w:space="0" w:color="auto"/>
            </w:tcBorders>
          </w:tcPr>
          <w:p w:rsidR="00AA5816" w:rsidRPr="00441609" w:rsidRDefault="00AA5816" w:rsidP="00D12304">
            <w:pPr>
              <w:widowControl w:val="0"/>
              <w:autoSpaceDE w:val="0"/>
              <w:autoSpaceDN w:val="0"/>
              <w:adjustRightInd w:val="0"/>
              <w:rPr>
                <w:sz w:val="3"/>
                <w:szCs w:val="3"/>
              </w:rPr>
            </w:pPr>
          </w:p>
        </w:tc>
      </w:tr>
      <w:tr w:rsidR="00AA5816" w:rsidRPr="00441609">
        <w:trPr>
          <w:trHeight w:val="287"/>
        </w:trPr>
        <w:tc>
          <w:tcPr>
            <w:tcW w:w="1680" w:type="dxa"/>
            <w:tcBorders>
              <w:top w:val="nil"/>
              <w:left w:val="single" w:sz="8" w:space="0" w:color="auto"/>
              <w:bottom w:val="nil"/>
              <w:right w:val="single" w:sz="8" w:space="0" w:color="auto"/>
            </w:tcBorders>
            <w:vAlign w:val="bottom"/>
          </w:tcPr>
          <w:p w:rsidR="00AA5816" w:rsidRPr="00441609" w:rsidRDefault="00AA5816" w:rsidP="00D12304">
            <w:pPr>
              <w:widowControl w:val="0"/>
              <w:autoSpaceDE w:val="0"/>
              <w:autoSpaceDN w:val="0"/>
              <w:adjustRightInd w:val="0"/>
              <w:ind w:left="80"/>
            </w:pPr>
            <w:r>
              <w:rPr>
                <w:sz w:val="20"/>
                <w:szCs w:val="20"/>
              </w:rPr>
              <w:t>Suya salınım</w:t>
            </w:r>
          </w:p>
        </w:tc>
        <w:tc>
          <w:tcPr>
            <w:tcW w:w="1220" w:type="dxa"/>
            <w:tcBorders>
              <w:top w:val="nil"/>
              <w:left w:val="nil"/>
              <w:bottom w:val="nil"/>
              <w:right w:val="single" w:sz="8" w:space="0" w:color="auto"/>
            </w:tcBorders>
            <w:vAlign w:val="bottom"/>
          </w:tcPr>
          <w:p w:rsidR="00AA5816" w:rsidRPr="00441609" w:rsidRDefault="00AA5816" w:rsidP="00D12304">
            <w:pPr>
              <w:widowControl w:val="0"/>
              <w:autoSpaceDE w:val="0"/>
              <w:autoSpaceDN w:val="0"/>
              <w:adjustRightInd w:val="0"/>
              <w:jc w:val="center"/>
            </w:pPr>
            <w:r w:rsidRPr="00441609">
              <w:rPr>
                <w:sz w:val="20"/>
                <w:szCs w:val="20"/>
              </w:rPr>
              <w:t>0.00344</w:t>
            </w:r>
          </w:p>
        </w:tc>
        <w:tc>
          <w:tcPr>
            <w:tcW w:w="1840" w:type="dxa"/>
            <w:tcBorders>
              <w:top w:val="nil"/>
              <w:left w:val="nil"/>
              <w:bottom w:val="nil"/>
              <w:right w:val="single" w:sz="8" w:space="0" w:color="auto"/>
            </w:tcBorders>
            <w:vAlign w:val="bottom"/>
          </w:tcPr>
          <w:p w:rsidR="00AA5816" w:rsidRPr="00441609" w:rsidRDefault="00AA5816" w:rsidP="00D12304">
            <w:pPr>
              <w:widowControl w:val="0"/>
              <w:autoSpaceDE w:val="0"/>
              <w:autoSpaceDN w:val="0"/>
              <w:adjustRightInd w:val="0"/>
              <w:jc w:val="center"/>
            </w:pPr>
            <w:r w:rsidRPr="00441609">
              <w:rPr>
                <w:w w:val="97"/>
                <w:sz w:val="20"/>
                <w:szCs w:val="20"/>
              </w:rPr>
              <w:t>0.414</w:t>
            </w:r>
          </w:p>
        </w:tc>
        <w:tc>
          <w:tcPr>
            <w:tcW w:w="1840" w:type="dxa"/>
            <w:tcBorders>
              <w:top w:val="nil"/>
              <w:left w:val="nil"/>
              <w:bottom w:val="nil"/>
              <w:right w:val="single" w:sz="8" w:space="0" w:color="auto"/>
            </w:tcBorders>
            <w:vAlign w:val="bottom"/>
          </w:tcPr>
          <w:p w:rsidR="00AA5816" w:rsidRPr="00441609" w:rsidRDefault="00AA5816" w:rsidP="00D12304">
            <w:pPr>
              <w:widowControl w:val="0"/>
              <w:autoSpaceDE w:val="0"/>
              <w:autoSpaceDN w:val="0"/>
              <w:adjustRightInd w:val="0"/>
              <w:jc w:val="center"/>
            </w:pPr>
            <w:r w:rsidRPr="00441609">
              <w:rPr>
                <w:w w:val="97"/>
                <w:sz w:val="20"/>
                <w:szCs w:val="20"/>
              </w:rPr>
              <w:t>0.114</w:t>
            </w:r>
          </w:p>
        </w:tc>
      </w:tr>
      <w:tr w:rsidR="00AA5816" w:rsidRPr="00441609">
        <w:trPr>
          <w:trHeight w:val="41"/>
        </w:trPr>
        <w:tc>
          <w:tcPr>
            <w:tcW w:w="1680" w:type="dxa"/>
            <w:tcBorders>
              <w:top w:val="nil"/>
              <w:left w:val="single" w:sz="8" w:space="0" w:color="auto"/>
              <w:bottom w:val="single" w:sz="8" w:space="0" w:color="auto"/>
              <w:right w:val="single" w:sz="8" w:space="0" w:color="auto"/>
            </w:tcBorders>
            <w:vAlign w:val="bottom"/>
          </w:tcPr>
          <w:p w:rsidR="00AA5816" w:rsidRPr="00441609" w:rsidRDefault="00AA5816" w:rsidP="00D12304">
            <w:pPr>
              <w:widowControl w:val="0"/>
              <w:autoSpaceDE w:val="0"/>
              <w:autoSpaceDN w:val="0"/>
              <w:adjustRightInd w:val="0"/>
              <w:rPr>
                <w:sz w:val="3"/>
                <w:szCs w:val="3"/>
              </w:rPr>
            </w:pPr>
          </w:p>
        </w:tc>
        <w:tc>
          <w:tcPr>
            <w:tcW w:w="1220" w:type="dxa"/>
            <w:tcBorders>
              <w:top w:val="nil"/>
              <w:left w:val="nil"/>
              <w:bottom w:val="single" w:sz="8" w:space="0" w:color="auto"/>
              <w:right w:val="single" w:sz="8" w:space="0" w:color="auto"/>
            </w:tcBorders>
            <w:vAlign w:val="bottom"/>
          </w:tcPr>
          <w:p w:rsidR="00AA5816" w:rsidRPr="00441609" w:rsidRDefault="00AA5816" w:rsidP="00D12304">
            <w:pPr>
              <w:widowControl w:val="0"/>
              <w:autoSpaceDE w:val="0"/>
              <w:autoSpaceDN w:val="0"/>
              <w:adjustRightInd w:val="0"/>
              <w:rPr>
                <w:sz w:val="3"/>
                <w:szCs w:val="3"/>
              </w:rPr>
            </w:pPr>
          </w:p>
        </w:tc>
        <w:tc>
          <w:tcPr>
            <w:tcW w:w="1840" w:type="dxa"/>
            <w:tcBorders>
              <w:top w:val="nil"/>
              <w:left w:val="nil"/>
              <w:bottom w:val="single" w:sz="8" w:space="0" w:color="auto"/>
              <w:right w:val="single" w:sz="8" w:space="0" w:color="auto"/>
            </w:tcBorders>
            <w:vAlign w:val="bottom"/>
          </w:tcPr>
          <w:p w:rsidR="00AA5816" w:rsidRPr="00441609" w:rsidRDefault="00AA5816" w:rsidP="00D12304">
            <w:pPr>
              <w:widowControl w:val="0"/>
              <w:autoSpaceDE w:val="0"/>
              <w:autoSpaceDN w:val="0"/>
              <w:adjustRightInd w:val="0"/>
              <w:rPr>
                <w:sz w:val="3"/>
                <w:szCs w:val="3"/>
              </w:rPr>
            </w:pPr>
          </w:p>
        </w:tc>
        <w:tc>
          <w:tcPr>
            <w:tcW w:w="1840" w:type="dxa"/>
            <w:tcBorders>
              <w:top w:val="nil"/>
              <w:left w:val="nil"/>
              <w:bottom w:val="single" w:sz="8" w:space="0" w:color="auto"/>
              <w:right w:val="single" w:sz="8" w:space="0" w:color="auto"/>
            </w:tcBorders>
            <w:vAlign w:val="bottom"/>
          </w:tcPr>
          <w:p w:rsidR="00AA5816" w:rsidRPr="00441609" w:rsidRDefault="00AA5816" w:rsidP="00D12304">
            <w:pPr>
              <w:widowControl w:val="0"/>
              <w:autoSpaceDE w:val="0"/>
              <w:autoSpaceDN w:val="0"/>
              <w:adjustRightInd w:val="0"/>
              <w:rPr>
                <w:sz w:val="3"/>
                <w:szCs w:val="3"/>
              </w:rPr>
            </w:pPr>
          </w:p>
        </w:tc>
      </w:tr>
      <w:tr w:rsidR="00AA5816" w:rsidRPr="00441609">
        <w:trPr>
          <w:trHeight w:val="287"/>
        </w:trPr>
        <w:tc>
          <w:tcPr>
            <w:tcW w:w="1680" w:type="dxa"/>
            <w:tcBorders>
              <w:top w:val="nil"/>
              <w:left w:val="single" w:sz="8" w:space="0" w:color="auto"/>
              <w:bottom w:val="nil"/>
              <w:right w:val="single" w:sz="8" w:space="0" w:color="auto"/>
            </w:tcBorders>
            <w:vAlign w:val="bottom"/>
          </w:tcPr>
          <w:p w:rsidR="00AA5816" w:rsidRPr="00441609" w:rsidRDefault="00AA5816" w:rsidP="00D12304">
            <w:pPr>
              <w:widowControl w:val="0"/>
              <w:autoSpaceDE w:val="0"/>
              <w:autoSpaceDN w:val="0"/>
              <w:adjustRightInd w:val="0"/>
              <w:ind w:left="80"/>
            </w:pPr>
            <w:r>
              <w:rPr>
                <w:sz w:val="20"/>
                <w:szCs w:val="20"/>
              </w:rPr>
              <w:t>Havaya salınım</w:t>
            </w:r>
          </w:p>
        </w:tc>
        <w:tc>
          <w:tcPr>
            <w:tcW w:w="1220" w:type="dxa"/>
            <w:tcBorders>
              <w:top w:val="nil"/>
              <w:left w:val="nil"/>
              <w:bottom w:val="nil"/>
              <w:right w:val="single" w:sz="8" w:space="0" w:color="auto"/>
            </w:tcBorders>
            <w:vAlign w:val="bottom"/>
          </w:tcPr>
          <w:p w:rsidR="00AA5816" w:rsidRPr="00441609" w:rsidRDefault="00AA5816" w:rsidP="00D12304">
            <w:pPr>
              <w:widowControl w:val="0"/>
              <w:autoSpaceDE w:val="0"/>
              <w:autoSpaceDN w:val="0"/>
              <w:adjustRightInd w:val="0"/>
              <w:jc w:val="center"/>
            </w:pPr>
            <w:r w:rsidRPr="00441609">
              <w:rPr>
                <w:sz w:val="20"/>
                <w:szCs w:val="20"/>
              </w:rPr>
              <w:t>0.001</w:t>
            </w:r>
          </w:p>
        </w:tc>
        <w:tc>
          <w:tcPr>
            <w:tcW w:w="1840" w:type="dxa"/>
            <w:tcBorders>
              <w:top w:val="nil"/>
              <w:left w:val="nil"/>
              <w:bottom w:val="nil"/>
              <w:right w:val="single" w:sz="8" w:space="0" w:color="auto"/>
            </w:tcBorders>
            <w:vAlign w:val="bottom"/>
          </w:tcPr>
          <w:p w:rsidR="00AA5816" w:rsidRPr="00441609" w:rsidRDefault="00AA5816" w:rsidP="00D12304">
            <w:pPr>
              <w:widowControl w:val="0"/>
              <w:autoSpaceDE w:val="0"/>
              <w:autoSpaceDN w:val="0"/>
              <w:adjustRightInd w:val="0"/>
              <w:jc w:val="center"/>
            </w:pPr>
            <w:r w:rsidRPr="00441609">
              <w:rPr>
                <w:w w:val="97"/>
                <w:sz w:val="20"/>
                <w:szCs w:val="20"/>
              </w:rPr>
              <w:t>0.012</w:t>
            </w:r>
          </w:p>
        </w:tc>
        <w:tc>
          <w:tcPr>
            <w:tcW w:w="1840" w:type="dxa"/>
            <w:tcBorders>
              <w:top w:val="nil"/>
              <w:left w:val="nil"/>
              <w:bottom w:val="nil"/>
              <w:right w:val="single" w:sz="8" w:space="0" w:color="auto"/>
            </w:tcBorders>
            <w:vAlign w:val="bottom"/>
          </w:tcPr>
          <w:p w:rsidR="00AA5816" w:rsidRPr="00441609" w:rsidRDefault="00AA5816" w:rsidP="00D12304">
            <w:pPr>
              <w:widowControl w:val="0"/>
              <w:autoSpaceDE w:val="0"/>
              <w:autoSpaceDN w:val="0"/>
              <w:adjustRightInd w:val="0"/>
              <w:jc w:val="center"/>
            </w:pPr>
            <w:r w:rsidRPr="00441609">
              <w:rPr>
                <w:sz w:val="20"/>
                <w:szCs w:val="20"/>
              </w:rPr>
              <w:t>0.0331</w:t>
            </w:r>
          </w:p>
        </w:tc>
      </w:tr>
      <w:tr w:rsidR="00AA5816" w:rsidRPr="00441609">
        <w:trPr>
          <w:trHeight w:val="41"/>
        </w:trPr>
        <w:tc>
          <w:tcPr>
            <w:tcW w:w="1680" w:type="dxa"/>
            <w:tcBorders>
              <w:top w:val="nil"/>
              <w:left w:val="single" w:sz="8" w:space="0" w:color="auto"/>
              <w:bottom w:val="single" w:sz="8" w:space="0" w:color="auto"/>
              <w:right w:val="single" w:sz="8" w:space="0" w:color="auto"/>
            </w:tcBorders>
            <w:vAlign w:val="bottom"/>
          </w:tcPr>
          <w:p w:rsidR="00AA5816" w:rsidRPr="00441609" w:rsidRDefault="00AA5816" w:rsidP="00D12304">
            <w:pPr>
              <w:widowControl w:val="0"/>
              <w:autoSpaceDE w:val="0"/>
              <w:autoSpaceDN w:val="0"/>
              <w:adjustRightInd w:val="0"/>
              <w:rPr>
                <w:sz w:val="3"/>
                <w:szCs w:val="3"/>
              </w:rPr>
            </w:pPr>
          </w:p>
        </w:tc>
        <w:tc>
          <w:tcPr>
            <w:tcW w:w="1220" w:type="dxa"/>
            <w:tcBorders>
              <w:top w:val="nil"/>
              <w:left w:val="nil"/>
              <w:bottom w:val="single" w:sz="8" w:space="0" w:color="auto"/>
              <w:right w:val="single" w:sz="8" w:space="0" w:color="auto"/>
            </w:tcBorders>
            <w:vAlign w:val="bottom"/>
          </w:tcPr>
          <w:p w:rsidR="00AA5816" w:rsidRPr="00441609" w:rsidRDefault="00AA5816" w:rsidP="00D12304">
            <w:pPr>
              <w:widowControl w:val="0"/>
              <w:autoSpaceDE w:val="0"/>
              <w:autoSpaceDN w:val="0"/>
              <w:adjustRightInd w:val="0"/>
              <w:rPr>
                <w:sz w:val="3"/>
                <w:szCs w:val="3"/>
              </w:rPr>
            </w:pPr>
          </w:p>
        </w:tc>
        <w:tc>
          <w:tcPr>
            <w:tcW w:w="1840" w:type="dxa"/>
            <w:tcBorders>
              <w:top w:val="nil"/>
              <w:left w:val="nil"/>
              <w:bottom w:val="single" w:sz="8" w:space="0" w:color="auto"/>
              <w:right w:val="single" w:sz="8" w:space="0" w:color="auto"/>
            </w:tcBorders>
            <w:vAlign w:val="bottom"/>
          </w:tcPr>
          <w:p w:rsidR="00AA5816" w:rsidRPr="00441609" w:rsidRDefault="00AA5816" w:rsidP="00D12304">
            <w:pPr>
              <w:widowControl w:val="0"/>
              <w:autoSpaceDE w:val="0"/>
              <w:autoSpaceDN w:val="0"/>
              <w:adjustRightInd w:val="0"/>
              <w:rPr>
                <w:sz w:val="3"/>
                <w:szCs w:val="3"/>
              </w:rPr>
            </w:pPr>
          </w:p>
        </w:tc>
        <w:tc>
          <w:tcPr>
            <w:tcW w:w="1840" w:type="dxa"/>
            <w:tcBorders>
              <w:top w:val="nil"/>
              <w:left w:val="nil"/>
              <w:bottom w:val="single" w:sz="8" w:space="0" w:color="auto"/>
              <w:right w:val="single" w:sz="8" w:space="0" w:color="auto"/>
            </w:tcBorders>
            <w:vAlign w:val="bottom"/>
          </w:tcPr>
          <w:p w:rsidR="00AA5816" w:rsidRPr="00441609" w:rsidRDefault="00AA5816" w:rsidP="00D12304">
            <w:pPr>
              <w:widowControl w:val="0"/>
              <w:autoSpaceDE w:val="0"/>
              <w:autoSpaceDN w:val="0"/>
              <w:adjustRightInd w:val="0"/>
              <w:rPr>
                <w:sz w:val="3"/>
                <w:szCs w:val="3"/>
              </w:rPr>
            </w:pPr>
          </w:p>
        </w:tc>
      </w:tr>
      <w:tr w:rsidR="00AA5816" w:rsidRPr="00441609">
        <w:trPr>
          <w:trHeight w:val="287"/>
        </w:trPr>
        <w:tc>
          <w:tcPr>
            <w:tcW w:w="1680" w:type="dxa"/>
            <w:tcBorders>
              <w:top w:val="nil"/>
              <w:left w:val="single" w:sz="8" w:space="0" w:color="auto"/>
              <w:bottom w:val="nil"/>
              <w:right w:val="single" w:sz="8" w:space="0" w:color="auto"/>
            </w:tcBorders>
            <w:vAlign w:val="bottom"/>
          </w:tcPr>
          <w:p w:rsidR="00AA5816" w:rsidRPr="00441609" w:rsidRDefault="00AA5816" w:rsidP="00D12304">
            <w:pPr>
              <w:widowControl w:val="0"/>
              <w:autoSpaceDE w:val="0"/>
              <w:autoSpaceDN w:val="0"/>
              <w:adjustRightInd w:val="0"/>
              <w:ind w:left="80"/>
            </w:pPr>
            <w:r>
              <w:rPr>
                <w:sz w:val="20"/>
                <w:szCs w:val="20"/>
              </w:rPr>
              <w:t>Toprağa salınım</w:t>
            </w:r>
          </w:p>
        </w:tc>
        <w:tc>
          <w:tcPr>
            <w:tcW w:w="1220" w:type="dxa"/>
            <w:tcBorders>
              <w:top w:val="nil"/>
              <w:left w:val="nil"/>
              <w:bottom w:val="nil"/>
              <w:right w:val="single" w:sz="8" w:space="0" w:color="auto"/>
            </w:tcBorders>
            <w:vAlign w:val="bottom"/>
          </w:tcPr>
          <w:p w:rsidR="00AA5816" w:rsidRPr="00441609" w:rsidRDefault="00AA5816" w:rsidP="00D12304">
            <w:pPr>
              <w:widowControl w:val="0"/>
              <w:autoSpaceDE w:val="0"/>
              <w:autoSpaceDN w:val="0"/>
              <w:adjustRightInd w:val="0"/>
              <w:jc w:val="center"/>
            </w:pPr>
            <w:r w:rsidRPr="00441609">
              <w:rPr>
                <w:sz w:val="20"/>
                <w:szCs w:val="20"/>
              </w:rPr>
              <w:t>0.0</w:t>
            </w:r>
          </w:p>
        </w:tc>
        <w:tc>
          <w:tcPr>
            <w:tcW w:w="1840" w:type="dxa"/>
            <w:tcBorders>
              <w:top w:val="nil"/>
              <w:left w:val="nil"/>
              <w:bottom w:val="nil"/>
              <w:right w:val="single" w:sz="8" w:space="0" w:color="auto"/>
            </w:tcBorders>
            <w:vAlign w:val="bottom"/>
          </w:tcPr>
          <w:p w:rsidR="00AA5816" w:rsidRPr="00441609" w:rsidRDefault="00AA5816" w:rsidP="00D12304">
            <w:pPr>
              <w:widowControl w:val="0"/>
              <w:autoSpaceDE w:val="0"/>
              <w:autoSpaceDN w:val="0"/>
              <w:adjustRightInd w:val="0"/>
              <w:jc w:val="center"/>
            </w:pPr>
            <w:r w:rsidRPr="00441609">
              <w:rPr>
                <w:w w:val="95"/>
                <w:sz w:val="20"/>
                <w:szCs w:val="20"/>
              </w:rPr>
              <w:t>0.0</w:t>
            </w:r>
          </w:p>
        </w:tc>
        <w:tc>
          <w:tcPr>
            <w:tcW w:w="1840" w:type="dxa"/>
            <w:tcBorders>
              <w:top w:val="nil"/>
              <w:left w:val="nil"/>
              <w:bottom w:val="nil"/>
              <w:right w:val="single" w:sz="8" w:space="0" w:color="auto"/>
            </w:tcBorders>
            <w:vAlign w:val="bottom"/>
          </w:tcPr>
          <w:p w:rsidR="00AA5816" w:rsidRPr="00441609" w:rsidRDefault="00AA5816" w:rsidP="00D12304">
            <w:pPr>
              <w:widowControl w:val="0"/>
              <w:autoSpaceDE w:val="0"/>
              <w:autoSpaceDN w:val="0"/>
              <w:adjustRightInd w:val="0"/>
              <w:jc w:val="center"/>
            </w:pPr>
            <w:r w:rsidRPr="00441609">
              <w:rPr>
                <w:w w:val="95"/>
                <w:sz w:val="20"/>
                <w:szCs w:val="20"/>
              </w:rPr>
              <w:t>0.0</w:t>
            </w:r>
          </w:p>
        </w:tc>
      </w:tr>
      <w:tr w:rsidR="00AA5816" w:rsidRPr="00441609">
        <w:trPr>
          <w:trHeight w:val="42"/>
        </w:trPr>
        <w:tc>
          <w:tcPr>
            <w:tcW w:w="1680" w:type="dxa"/>
            <w:tcBorders>
              <w:top w:val="nil"/>
              <w:left w:val="single" w:sz="8" w:space="0" w:color="auto"/>
              <w:bottom w:val="single" w:sz="8" w:space="0" w:color="auto"/>
              <w:right w:val="single" w:sz="8" w:space="0" w:color="auto"/>
            </w:tcBorders>
            <w:vAlign w:val="bottom"/>
          </w:tcPr>
          <w:p w:rsidR="00AA5816" w:rsidRPr="00441609" w:rsidRDefault="00AA5816" w:rsidP="00D12304">
            <w:pPr>
              <w:widowControl w:val="0"/>
              <w:autoSpaceDE w:val="0"/>
              <w:autoSpaceDN w:val="0"/>
              <w:adjustRightInd w:val="0"/>
              <w:rPr>
                <w:sz w:val="3"/>
                <w:szCs w:val="3"/>
              </w:rPr>
            </w:pPr>
          </w:p>
        </w:tc>
        <w:tc>
          <w:tcPr>
            <w:tcW w:w="1220" w:type="dxa"/>
            <w:tcBorders>
              <w:top w:val="nil"/>
              <w:left w:val="nil"/>
              <w:bottom w:val="single" w:sz="8" w:space="0" w:color="auto"/>
              <w:right w:val="single" w:sz="8" w:space="0" w:color="auto"/>
            </w:tcBorders>
            <w:vAlign w:val="bottom"/>
          </w:tcPr>
          <w:p w:rsidR="00AA5816" w:rsidRPr="00441609" w:rsidRDefault="00AA5816" w:rsidP="00D12304">
            <w:pPr>
              <w:widowControl w:val="0"/>
              <w:autoSpaceDE w:val="0"/>
              <w:autoSpaceDN w:val="0"/>
              <w:adjustRightInd w:val="0"/>
              <w:rPr>
                <w:sz w:val="3"/>
                <w:szCs w:val="3"/>
              </w:rPr>
            </w:pPr>
          </w:p>
        </w:tc>
        <w:tc>
          <w:tcPr>
            <w:tcW w:w="1840" w:type="dxa"/>
            <w:tcBorders>
              <w:top w:val="nil"/>
              <w:left w:val="nil"/>
              <w:bottom w:val="single" w:sz="8" w:space="0" w:color="auto"/>
              <w:right w:val="single" w:sz="8" w:space="0" w:color="auto"/>
            </w:tcBorders>
            <w:vAlign w:val="bottom"/>
          </w:tcPr>
          <w:p w:rsidR="00AA5816" w:rsidRPr="00441609" w:rsidRDefault="00AA5816" w:rsidP="00D12304">
            <w:pPr>
              <w:widowControl w:val="0"/>
              <w:autoSpaceDE w:val="0"/>
              <w:autoSpaceDN w:val="0"/>
              <w:adjustRightInd w:val="0"/>
              <w:rPr>
                <w:sz w:val="3"/>
                <w:szCs w:val="3"/>
              </w:rPr>
            </w:pPr>
          </w:p>
        </w:tc>
        <w:tc>
          <w:tcPr>
            <w:tcW w:w="1840" w:type="dxa"/>
            <w:tcBorders>
              <w:top w:val="nil"/>
              <w:left w:val="nil"/>
              <w:bottom w:val="single" w:sz="8" w:space="0" w:color="auto"/>
              <w:right w:val="single" w:sz="8" w:space="0" w:color="auto"/>
            </w:tcBorders>
          </w:tcPr>
          <w:p w:rsidR="00AA5816" w:rsidRPr="00441609" w:rsidRDefault="00AA5816" w:rsidP="00D12304">
            <w:pPr>
              <w:widowControl w:val="0"/>
              <w:autoSpaceDE w:val="0"/>
              <w:autoSpaceDN w:val="0"/>
              <w:adjustRightInd w:val="0"/>
              <w:rPr>
                <w:sz w:val="3"/>
                <w:szCs w:val="3"/>
              </w:rPr>
            </w:pPr>
          </w:p>
        </w:tc>
      </w:tr>
    </w:tbl>
    <w:p w:rsidR="00AA5816" w:rsidRPr="001B7F3B" w:rsidRDefault="00AA5816" w:rsidP="00D12304">
      <w:pPr>
        <w:widowControl w:val="0"/>
        <w:autoSpaceDE w:val="0"/>
        <w:autoSpaceDN w:val="0"/>
        <w:adjustRightInd w:val="0"/>
        <w:rPr>
          <w:sz w:val="22"/>
          <w:szCs w:val="22"/>
        </w:rPr>
      </w:pPr>
    </w:p>
    <w:p w:rsidR="00F15147" w:rsidRDefault="00F15147" w:rsidP="00F15147">
      <w:pPr>
        <w:pStyle w:val="ResimYazs"/>
      </w:pPr>
      <w:bookmarkStart w:id="130" w:name="_Toc439671994"/>
      <w:r>
        <w:t xml:space="preserve">Tablo R.18- </w:t>
      </w:r>
      <w:r>
        <w:fldChar w:fldCharType="begin"/>
      </w:r>
      <w:r>
        <w:instrText xml:space="preserve"> SEQ Tablo_R.18- \* ARABIC </w:instrText>
      </w:r>
      <w:r>
        <w:fldChar w:fldCharType="separate"/>
      </w:r>
      <w:r w:rsidR="00B5752B">
        <w:rPr>
          <w:noProof/>
        </w:rPr>
        <w:t>44</w:t>
      </w:r>
      <w:r>
        <w:fldChar w:fldCharType="end"/>
      </w:r>
      <w:r>
        <w:t xml:space="preserve">: </w:t>
      </w:r>
      <w:r w:rsidRPr="00F15147">
        <w:rPr>
          <w:b w:val="0"/>
        </w:rPr>
        <w:t>Gömme alanında  MCCP  için salınım tahmini, bölgesel senaryo</w:t>
      </w:r>
      <w:bookmarkEnd w:id="130"/>
    </w:p>
    <w:tbl>
      <w:tblPr>
        <w:tblW w:w="0" w:type="auto"/>
        <w:tblInd w:w="2" w:type="dxa"/>
        <w:tblLayout w:type="fixed"/>
        <w:tblCellMar>
          <w:left w:w="0" w:type="dxa"/>
          <w:right w:w="0" w:type="dxa"/>
        </w:tblCellMar>
        <w:tblLook w:val="0000" w:firstRow="0" w:lastRow="0" w:firstColumn="0" w:lastColumn="0" w:noHBand="0" w:noVBand="0"/>
      </w:tblPr>
      <w:tblGrid>
        <w:gridCol w:w="2037"/>
        <w:gridCol w:w="1720"/>
        <w:gridCol w:w="1560"/>
      </w:tblGrid>
      <w:tr w:rsidR="00AA5816" w:rsidRPr="00441609">
        <w:trPr>
          <w:trHeight w:val="310"/>
        </w:trPr>
        <w:tc>
          <w:tcPr>
            <w:tcW w:w="2037" w:type="dxa"/>
            <w:tcBorders>
              <w:top w:val="single" w:sz="8" w:space="0" w:color="auto"/>
              <w:left w:val="single" w:sz="8" w:space="0" w:color="auto"/>
              <w:bottom w:val="nil"/>
              <w:right w:val="single" w:sz="8" w:space="0" w:color="auto"/>
            </w:tcBorders>
            <w:vAlign w:val="bottom"/>
          </w:tcPr>
          <w:p w:rsidR="00AA5816" w:rsidRPr="00441609" w:rsidRDefault="00AA5816" w:rsidP="00D12304">
            <w:pPr>
              <w:widowControl w:val="0"/>
              <w:autoSpaceDE w:val="0"/>
              <w:autoSpaceDN w:val="0"/>
              <w:adjustRightInd w:val="0"/>
              <w:ind w:left="80"/>
            </w:pPr>
            <w:r w:rsidRPr="00441609">
              <w:rPr>
                <w:b/>
                <w:bCs/>
                <w:sz w:val="20"/>
                <w:szCs w:val="20"/>
              </w:rPr>
              <w:t>Modell</w:t>
            </w:r>
            <w:r>
              <w:rPr>
                <w:b/>
                <w:bCs/>
                <w:sz w:val="20"/>
                <w:szCs w:val="20"/>
              </w:rPr>
              <w:t>eme</w:t>
            </w:r>
          </w:p>
        </w:tc>
        <w:tc>
          <w:tcPr>
            <w:tcW w:w="1720" w:type="dxa"/>
            <w:tcBorders>
              <w:top w:val="single" w:sz="8" w:space="0" w:color="auto"/>
              <w:left w:val="nil"/>
              <w:bottom w:val="nil"/>
              <w:right w:val="single" w:sz="8" w:space="0" w:color="auto"/>
            </w:tcBorders>
            <w:vAlign w:val="bottom"/>
          </w:tcPr>
          <w:p w:rsidR="00AA5816" w:rsidRPr="00441609" w:rsidRDefault="00AA5816" w:rsidP="00D12304">
            <w:pPr>
              <w:widowControl w:val="0"/>
              <w:autoSpaceDE w:val="0"/>
              <w:autoSpaceDN w:val="0"/>
              <w:adjustRightInd w:val="0"/>
              <w:ind w:left="120"/>
            </w:pPr>
            <w:r>
              <w:rPr>
                <w:b/>
                <w:bCs/>
                <w:sz w:val="20"/>
                <w:szCs w:val="20"/>
              </w:rPr>
              <w:t>Salınan miktar</w:t>
            </w:r>
          </w:p>
        </w:tc>
        <w:tc>
          <w:tcPr>
            <w:tcW w:w="1560" w:type="dxa"/>
            <w:tcBorders>
              <w:top w:val="single" w:sz="8" w:space="0" w:color="auto"/>
              <w:left w:val="nil"/>
              <w:bottom w:val="nil"/>
              <w:right w:val="single" w:sz="8" w:space="0" w:color="auto"/>
            </w:tcBorders>
            <w:vAlign w:val="bottom"/>
          </w:tcPr>
          <w:p w:rsidR="00AA5816" w:rsidRPr="00441609" w:rsidRDefault="00AA5816" w:rsidP="00D12304">
            <w:pPr>
              <w:widowControl w:val="0"/>
              <w:autoSpaceDE w:val="0"/>
              <w:autoSpaceDN w:val="0"/>
              <w:adjustRightInd w:val="0"/>
              <w:jc w:val="center"/>
            </w:pPr>
            <w:r>
              <w:rPr>
                <w:b/>
                <w:bCs/>
                <w:w w:val="95"/>
                <w:sz w:val="20"/>
                <w:szCs w:val="20"/>
              </w:rPr>
              <w:t>Birim</w:t>
            </w:r>
          </w:p>
        </w:tc>
      </w:tr>
      <w:tr w:rsidR="00AA5816" w:rsidRPr="00441609">
        <w:trPr>
          <w:trHeight w:val="310"/>
        </w:trPr>
        <w:tc>
          <w:tcPr>
            <w:tcW w:w="2037" w:type="dxa"/>
            <w:tcBorders>
              <w:top w:val="single" w:sz="8" w:space="0" w:color="auto"/>
              <w:left w:val="single" w:sz="8" w:space="0" w:color="auto"/>
              <w:bottom w:val="nil"/>
              <w:right w:val="single" w:sz="8" w:space="0" w:color="auto"/>
            </w:tcBorders>
            <w:vAlign w:val="bottom"/>
          </w:tcPr>
          <w:p w:rsidR="00AA5816" w:rsidRPr="00C23F84" w:rsidRDefault="00AA5816" w:rsidP="00D12304">
            <w:pPr>
              <w:widowControl w:val="0"/>
              <w:autoSpaceDE w:val="0"/>
              <w:autoSpaceDN w:val="0"/>
              <w:adjustRightInd w:val="0"/>
              <w:ind w:left="80"/>
              <w:rPr>
                <w:sz w:val="20"/>
                <w:szCs w:val="20"/>
              </w:rPr>
            </w:pPr>
            <w:r w:rsidRPr="00C23F84">
              <w:rPr>
                <w:sz w:val="20"/>
                <w:szCs w:val="20"/>
              </w:rPr>
              <w:t>Q</w:t>
            </w:r>
            <w:r w:rsidRPr="00C23F84">
              <w:rPr>
                <w:sz w:val="20"/>
                <w:szCs w:val="20"/>
                <w:vertAlign w:val="subscript"/>
              </w:rPr>
              <w:t>maks,bölgesel,gömme</w:t>
            </w:r>
          </w:p>
        </w:tc>
        <w:tc>
          <w:tcPr>
            <w:tcW w:w="1720" w:type="dxa"/>
            <w:tcBorders>
              <w:top w:val="single" w:sz="8" w:space="0" w:color="auto"/>
              <w:left w:val="nil"/>
              <w:bottom w:val="nil"/>
              <w:right w:val="single" w:sz="8" w:space="0" w:color="auto"/>
            </w:tcBorders>
            <w:vAlign w:val="bottom"/>
          </w:tcPr>
          <w:p w:rsidR="00AA5816" w:rsidRPr="00441609" w:rsidRDefault="00AA5816" w:rsidP="00D12304">
            <w:pPr>
              <w:widowControl w:val="0"/>
              <w:autoSpaceDE w:val="0"/>
              <w:autoSpaceDN w:val="0"/>
              <w:adjustRightInd w:val="0"/>
              <w:ind w:left="60"/>
            </w:pPr>
            <w:r w:rsidRPr="00441609">
              <w:rPr>
                <w:b/>
                <w:bCs/>
                <w:sz w:val="20"/>
                <w:szCs w:val="20"/>
              </w:rPr>
              <w:t>77.963</w:t>
            </w:r>
          </w:p>
        </w:tc>
        <w:tc>
          <w:tcPr>
            <w:tcW w:w="1560" w:type="dxa"/>
            <w:tcBorders>
              <w:top w:val="single" w:sz="8" w:space="0" w:color="auto"/>
              <w:left w:val="nil"/>
              <w:bottom w:val="nil"/>
              <w:right w:val="single" w:sz="8" w:space="0" w:color="auto"/>
            </w:tcBorders>
            <w:vAlign w:val="bottom"/>
          </w:tcPr>
          <w:p w:rsidR="00AA5816" w:rsidRPr="00441609" w:rsidRDefault="00AA5816" w:rsidP="00D12304">
            <w:pPr>
              <w:widowControl w:val="0"/>
              <w:autoSpaceDE w:val="0"/>
              <w:autoSpaceDN w:val="0"/>
              <w:adjustRightInd w:val="0"/>
              <w:ind w:left="60"/>
            </w:pPr>
            <w:r w:rsidRPr="00441609">
              <w:rPr>
                <w:sz w:val="20"/>
                <w:szCs w:val="20"/>
              </w:rPr>
              <w:t>t/</w:t>
            </w:r>
            <w:r>
              <w:rPr>
                <w:sz w:val="20"/>
                <w:szCs w:val="20"/>
              </w:rPr>
              <w:t>yıl</w:t>
            </w:r>
          </w:p>
        </w:tc>
      </w:tr>
      <w:tr w:rsidR="00AA5816" w:rsidRPr="00441609">
        <w:trPr>
          <w:trHeight w:val="38"/>
        </w:trPr>
        <w:tc>
          <w:tcPr>
            <w:tcW w:w="2037" w:type="dxa"/>
            <w:tcBorders>
              <w:top w:val="nil"/>
              <w:left w:val="single" w:sz="8" w:space="0" w:color="auto"/>
              <w:bottom w:val="single" w:sz="8" w:space="0" w:color="auto"/>
              <w:right w:val="single" w:sz="8" w:space="0" w:color="auto"/>
            </w:tcBorders>
            <w:vAlign w:val="bottom"/>
          </w:tcPr>
          <w:p w:rsidR="00AA5816" w:rsidRPr="00441609" w:rsidRDefault="00AA5816" w:rsidP="00D12304">
            <w:pPr>
              <w:widowControl w:val="0"/>
              <w:autoSpaceDE w:val="0"/>
              <w:autoSpaceDN w:val="0"/>
              <w:adjustRightInd w:val="0"/>
              <w:rPr>
                <w:sz w:val="3"/>
                <w:szCs w:val="3"/>
              </w:rPr>
            </w:pPr>
          </w:p>
        </w:tc>
        <w:tc>
          <w:tcPr>
            <w:tcW w:w="1720" w:type="dxa"/>
            <w:tcBorders>
              <w:top w:val="nil"/>
              <w:left w:val="nil"/>
              <w:bottom w:val="single" w:sz="8" w:space="0" w:color="auto"/>
              <w:right w:val="single" w:sz="8" w:space="0" w:color="auto"/>
            </w:tcBorders>
            <w:vAlign w:val="bottom"/>
          </w:tcPr>
          <w:p w:rsidR="00AA5816" w:rsidRPr="00441609" w:rsidRDefault="00AA5816" w:rsidP="00D12304">
            <w:pPr>
              <w:widowControl w:val="0"/>
              <w:autoSpaceDE w:val="0"/>
              <w:autoSpaceDN w:val="0"/>
              <w:adjustRightInd w:val="0"/>
              <w:rPr>
                <w:sz w:val="2"/>
                <w:szCs w:val="2"/>
              </w:rPr>
            </w:pPr>
          </w:p>
        </w:tc>
        <w:tc>
          <w:tcPr>
            <w:tcW w:w="1560" w:type="dxa"/>
            <w:tcBorders>
              <w:top w:val="nil"/>
              <w:left w:val="nil"/>
              <w:bottom w:val="single" w:sz="8" w:space="0" w:color="auto"/>
              <w:right w:val="single" w:sz="8" w:space="0" w:color="auto"/>
            </w:tcBorders>
            <w:vAlign w:val="bottom"/>
          </w:tcPr>
          <w:p w:rsidR="00AA5816" w:rsidRPr="00441609" w:rsidRDefault="00AA5816" w:rsidP="00D12304">
            <w:pPr>
              <w:widowControl w:val="0"/>
              <w:autoSpaceDE w:val="0"/>
              <w:autoSpaceDN w:val="0"/>
              <w:adjustRightInd w:val="0"/>
              <w:rPr>
                <w:sz w:val="2"/>
                <w:szCs w:val="2"/>
              </w:rPr>
            </w:pPr>
          </w:p>
        </w:tc>
      </w:tr>
      <w:tr w:rsidR="00AA5816" w:rsidRPr="00441609">
        <w:trPr>
          <w:trHeight w:val="256"/>
        </w:trPr>
        <w:tc>
          <w:tcPr>
            <w:tcW w:w="2037" w:type="dxa"/>
            <w:tcBorders>
              <w:top w:val="nil"/>
              <w:left w:val="single" w:sz="8" w:space="0" w:color="auto"/>
              <w:bottom w:val="nil"/>
              <w:right w:val="single" w:sz="8" w:space="0" w:color="auto"/>
            </w:tcBorders>
            <w:vAlign w:val="bottom"/>
          </w:tcPr>
          <w:p w:rsidR="00AA5816" w:rsidRPr="00441609" w:rsidRDefault="00AA5816" w:rsidP="00D12304">
            <w:pPr>
              <w:widowControl w:val="0"/>
              <w:autoSpaceDE w:val="0"/>
              <w:autoSpaceDN w:val="0"/>
              <w:adjustRightInd w:val="0"/>
              <w:ind w:left="80"/>
            </w:pPr>
            <w:r>
              <w:rPr>
                <w:sz w:val="20"/>
                <w:szCs w:val="20"/>
              </w:rPr>
              <w:t>Suya salınım</w:t>
            </w:r>
          </w:p>
        </w:tc>
        <w:tc>
          <w:tcPr>
            <w:tcW w:w="1720" w:type="dxa"/>
            <w:tcBorders>
              <w:top w:val="nil"/>
              <w:left w:val="nil"/>
              <w:bottom w:val="nil"/>
              <w:right w:val="single" w:sz="8" w:space="0" w:color="auto"/>
            </w:tcBorders>
            <w:vAlign w:val="bottom"/>
          </w:tcPr>
          <w:p w:rsidR="00AA5816" w:rsidRPr="00441609" w:rsidRDefault="00AA5816" w:rsidP="00D12304">
            <w:pPr>
              <w:widowControl w:val="0"/>
              <w:autoSpaceDE w:val="0"/>
              <w:autoSpaceDN w:val="0"/>
              <w:adjustRightInd w:val="0"/>
              <w:ind w:left="60"/>
            </w:pPr>
            <w:r w:rsidRPr="00441609">
              <w:rPr>
                <w:b/>
                <w:bCs/>
                <w:sz w:val="20"/>
                <w:szCs w:val="20"/>
              </w:rPr>
              <w:t>0.6424</w:t>
            </w:r>
          </w:p>
        </w:tc>
        <w:tc>
          <w:tcPr>
            <w:tcW w:w="1560" w:type="dxa"/>
            <w:tcBorders>
              <w:top w:val="nil"/>
              <w:left w:val="nil"/>
              <w:bottom w:val="nil"/>
              <w:right w:val="single" w:sz="8" w:space="0" w:color="auto"/>
            </w:tcBorders>
            <w:vAlign w:val="bottom"/>
          </w:tcPr>
          <w:p w:rsidR="00AA5816" w:rsidRPr="00441609" w:rsidRDefault="00AA5816" w:rsidP="00D12304">
            <w:pPr>
              <w:widowControl w:val="0"/>
              <w:autoSpaceDE w:val="0"/>
              <w:autoSpaceDN w:val="0"/>
              <w:adjustRightInd w:val="0"/>
              <w:ind w:left="60"/>
            </w:pPr>
            <w:r w:rsidRPr="00441609">
              <w:rPr>
                <w:sz w:val="20"/>
                <w:szCs w:val="20"/>
              </w:rPr>
              <w:t>t/</w:t>
            </w:r>
            <w:r>
              <w:rPr>
                <w:sz w:val="20"/>
                <w:szCs w:val="20"/>
              </w:rPr>
              <w:t>yıl</w:t>
            </w:r>
          </w:p>
        </w:tc>
      </w:tr>
      <w:tr w:rsidR="00AA5816" w:rsidRPr="00441609">
        <w:trPr>
          <w:trHeight w:val="40"/>
        </w:trPr>
        <w:tc>
          <w:tcPr>
            <w:tcW w:w="2037" w:type="dxa"/>
            <w:tcBorders>
              <w:top w:val="nil"/>
              <w:left w:val="single" w:sz="8" w:space="0" w:color="auto"/>
              <w:bottom w:val="single" w:sz="8" w:space="0" w:color="auto"/>
              <w:right w:val="single" w:sz="8" w:space="0" w:color="auto"/>
            </w:tcBorders>
            <w:vAlign w:val="bottom"/>
          </w:tcPr>
          <w:p w:rsidR="00AA5816" w:rsidRPr="00441609" w:rsidRDefault="00AA5816" w:rsidP="00D12304">
            <w:pPr>
              <w:widowControl w:val="0"/>
              <w:autoSpaceDE w:val="0"/>
              <w:autoSpaceDN w:val="0"/>
              <w:adjustRightInd w:val="0"/>
              <w:rPr>
                <w:sz w:val="3"/>
                <w:szCs w:val="3"/>
              </w:rPr>
            </w:pPr>
          </w:p>
        </w:tc>
        <w:tc>
          <w:tcPr>
            <w:tcW w:w="1720" w:type="dxa"/>
            <w:tcBorders>
              <w:top w:val="nil"/>
              <w:left w:val="nil"/>
              <w:bottom w:val="single" w:sz="8" w:space="0" w:color="auto"/>
              <w:right w:val="single" w:sz="8" w:space="0" w:color="auto"/>
            </w:tcBorders>
            <w:vAlign w:val="bottom"/>
          </w:tcPr>
          <w:p w:rsidR="00AA5816" w:rsidRPr="00441609" w:rsidRDefault="00AA5816" w:rsidP="00D12304">
            <w:pPr>
              <w:widowControl w:val="0"/>
              <w:autoSpaceDE w:val="0"/>
              <w:autoSpaceDN w:val="0"/>
              <w:adjustRightInd w:val="0"/>
              <w:rPr>
                <w:sz w:val="3"/>
                <w:szCs w:val="3"/>
              </w:rPr>
            </w:pPr>
          </w:p>
        </w:tc>
        <w:tc>
          <w:tcPr>
            <w:tcW w:w="1560" w:type="dxa"/>
            <w:tcBorders>
              <w:top w:val="nil"/>
              <w:left w:val="nil"/>
              <w:bottom w:val="single" w:sz="8" w:space="0" w:color="auto"/>
              <w:right w:val="single" w:sz="8" w:space="0" w:color="auto"/>
            </w:tcBorders>
            <w:vAlign w:val="bottom"/>
          </w:tcPr>
          <w:p w:rsidR="00AA5816" w:rsidRPr="00441609" w:rsidRDefault="00AA5816" w:rsidP="00D12304">
            <w:pPr>
              <w:widowControl w:val="0"/>
              <w:autoSpaceDE w:val="0"/>
              <w:autoSpaceDN w:val="0"/>
              <w:adjustRightInd w:val="0"/>
              <w:rPr>
                <w:sz w:val="3"/>
                <w:szCs w:val="3"/>
              </w:rPr>
            </w:pPr>
          </w:p>
        </w:tc>
      </w:tr>
      <w:tr w:rsidR="00AA5816" w:rsidRPr="00441609">
        <w:trPr>
          <w:trHeight w:val="287"/>
        </w:trPr>
        <w:tc>
          <w:tcPr>
            <w:tcW w:w="2037" w:type="dxa"/>
            <w:tcBorders>
              <w:top w:val="nil"/>
              <w:left w:val="single" w:sz="8" w:space="0" w:color="auto"/>
              <w:bottom w:val="nil"/>
              <w:right w:val="single" w:sz="8" w:space="0" w:color="auto"/>
            </w:tcBorders>
            <w:vAlign w:val="bottom"/>
          </w:tcPr>
          <w:p w:rsidR="00AA5816" w:rsidRPr="00441609" w:rsidRDefault="00AA5816" w:rsidP="00D12304">
            <w:pPr>
              <w:widowControl w:val="0"/>
              <w:autoSpaceDE w:val="0"/>
              <w:autoSpaceDN w:val="0"/>
              <w:adjustRightInd w:val="0"/>
              <w:ind w:left="80"/>
            </w:pPr>
            <w:r>
              <w:rPr>
                <w:sz w:val="20"/>
                <w:szCs w:val="20"/>
              </w:rPr>
              <w:t>Havaya salınım</w:t>
            </w:r>
          </w:p>
        </w:tc>
        <w:tc>
          <w:tcPr>
            <w:tcW w:w="1720" w:type="dxa"/>
            <w:tcBorders>
              <w:top w:val="nil"/>
              <w:left w:val="nil"/>
              <w:bottom w:val="nil"/>
              <w:right w:val="single" w:sz="8" w:space="0" w:color="auto"/>
            </w:tcBorders>
            <w:vAlign w:val="bottom"/>
          </w:tcPr>
          <w:p w:rsidR="00AA5816" w:rsidRPr="00441609" w:rsidRDefault="00AA5816" w:rsidP="00D12304">
            <w:pPr>
              <w:widowControl w:val="0"/>
              <w:autoSpaceDE w:val="0"/>
              <w:autoSpaceDN w:val="0"/>
              <w:adjustRightInd w:val="0"/>
              <w:ind w:left="60"/>
            </w:pPr>
            <w:r w:rsidRPr="00441609">
              <w:rPr>
                <w:b/>
                <w:bCs/>
                <w:sz w:val="20"/>
                <w:szCs w:val="20"/>
              </w:rPr>
              <w:t>0.1871</w:t>
            </w:r>
          </w:p>
        </w:tc>
        <w:tc>
          <w:tcPr>
            <w:tcW w:w="1560" w:type="dxa"/>
            <w:tcBorders>
              <w:top w:val="nil"/>
              <w:left w:val="nil"/>
              <w:bottom w:val="nil"/>
              <w:right w:val="single" w:sz="8" w:space="0" w:color="auto"/>
            </w:tcBorders>
            <w:vAlign w:val="bottom"/>
          </w:tcPr>
          <w:p w:rsidR="00AA5816" w:rsidRPr="00441609" w:rsidRDefault="00AA5816" w:rsidP="00D12304">
            <w:pPr>
              <w:widowControl w:val="0"/>
              <w:autoSpaceDE w:val="0"/>
              <w:autoSpaceDN w:val="0"/>
              <w:adjustRightInd w:val="0"/>
              <w:ind w:left="60"/>
            </w:pPr>
            <w:r w:rsidRPr="00441609">
              <w:rPr>
                <w:sz w:val="20"/>
                <w:szCs w:val="20"/>
              </w:rPr>
              <w:t>t/</w:t>
            </w:r>
            <w:r>
              <w:rPr>
                <w:sz w:val="20"/>
                <w:szCs w:val="20"/>
              </w:rPr>
              <w:t>yıl</w:t>
            </w:r>
          </w:p>
        </w:tc>
      </w:tr>
      <w:tr w:rsidR="00AA5816" w:rsidRPr="00441609">
        <w:trPr>
          <w:trHeight w:val="41"/>
        </w:trPr>
        <w:tc>
          <w:tcPr>
            <w:tcW w:w="2037" w:type="dxa"/>
            <w:tcBorders>
              <w:top w:val="nil"/>
              <w:left w:val="single" w:sz="8" w:space="0" w:color="auto"/>
              <w:bottom w:val="single" w:sz="8" w:space="0" w:color="auto"/>
              <w:right w:val="single" w:sz="8" w:space="0" w:color="auto"/>
            </w:tcBorders>
            <w:vAlign w:val="bottom"/>
          </w:tcPr>
          <w:p w:rsidR="00AA5816" w:rsidRPr="00441609" w:rsidRDefault="00AA5816" w:rsidP="00D12304">
            <w:pPr>
              <w:widowControl w:val="0"/>
              <w:autoSpaceDE w:val="0"/>
              <w:autoSpaceDN w:val="0"/>
              <w:adjustRightInd w:val="0"/>
              <w:rPr>
                <w:sz w:val="3"/>
                <w:szCs w:val="3"/>
              </w:rPr>
            </w:pPr>
          </w:p>
        </w:tc>
        <w:tc>
          <w:tcPr>
            <w:tcW w:w="1720" w:type="dxa"/>
            <w:tcBorders>
              <w:top w:val="nil"/>
              <w:left w:val="nil"/>
              <w:bottom w:val="single" w:sz="8" w:space="0" w:color="auto"/>
              <w:right w:val="single" w:sz="8" w:space="0" w:color="auto"/>
            </w:tcBorders>
            <w:vAlign w:val="bottom"/>
          </w:tcPr>
          <w:p w:rsidR="00AA5816" w:rsidRPr="00441609" w:rsidRDefault="00AA5816" w:rsidP="00D12304">
            <w:pPr>
              <w:widowControl w:val="0"/>
              <w:autoSpaceDE w:val="0"/>
              <w:autoSpaceDN w:val="0"/>
              <w:adjustRightInd w:val="0"/>
              <w:rPr>
                <w:sz w:val="3"/>
                <w:szCs w:val="3"/>
              </w:rPr>
            </w:pPr>
          </w:p>
        </w:tc>
        <w:tc>
          <w:tcPr>
            <w:tcW w:w="1560" w:type="dxa"/>
            <w:tcBorders>
              <w:top w:val="nil"/>
              <w:left w:val="nil"/>
              <w:bottom w:val="single" w:sz="8" w:space="0" w:color="auto"/>
              <w:right w:val="single" w:sz="8" w:space="0" w:color="auto"/>
            </w:tcBorders>
            <w:vAlign w:val="bottom"/>
          </w:tcPr>
          <w:p w:rsidR="00AA5816" w:rsidRPr="00441609" w:rsidRDefault="00AA5816" w:rsidP="00D12304">
            <w:pPr>
              <w:widowControl w:val="0"/>
              <w:autoSpaceDE w:val="0"/>
              <w:autoSpaceDN w:val="0"/>
              <w:adjustRightInd w:val="0"/>
              <w:rPr>
                <w:sz w:val="3"/>
                <w:szCs w:val="3"/>
              </w:rPr>
            </w:pPr>
          </w:p>
        </w:tc>
      </w:tr>
      <w:tr w:rsidR="00AA5816" w:rsidRPr="00441609">
        <w:trPr>
          <w:trHeight w:val="287"/>
        </w:trPr>
        <w:tc>
          <w:tcPr>
            <w:tcW w:w="2037" w:type="dxa"/>
            <w:tcBorders>
              <w:top w:val="nil"/>
              <w:left w:val="single" w:sz="8" w:space="0" w:color="auto"/>
              <w:bottom w:val="nil"/>
              <w:right w:val="single" w:sz="8" w:space="0" w:color="auto"/>
            </w:tcBorders>
            <w:vAlign w:val="bottom"/>
          </w:tcPr>
          <w:p w:rsidR="00AA5816" w:rsidRPr="00441609" w:rsidRDefault="00AA5816" w:rsidP="00D12304">
            <w:pPr>
              <w:widowControl w:val="0"/>
              <w:autoSpaceDE w:val="0"/>
              <w:autoSpaceDN w:val="0"/>
              <w:adjustRightInd w:val="0"/>
              <w:ind w:left="80"/>
            </w:pPr>
            <w:r>
              <w:rPr>
                <w:sz w:val="20"/>
                <w:szCs w:val="20"/>
              </w:rPr>
              <w:t>Toprağa salınım</w:t>
            </w:r>
          </w:p>
        </w:tc>
        <w:tc>
          <w:tcPr>
            <w:tcW w:w="1720" w:type="dxa"/>
            <w:tcBorders>
              <w:top w:val="nil"/>
              <w:left w:val="nil"/>
              <w:bottom w:val="nil"/>
              <w:right w:val="single" w:sz="8" w:space="0" w:color="auto"/>
            </w:tcBorders>
            <w:vAlign w:val="bottom"/>
          </w:tcPr>
          <w:p w:rsidR="00AA5816" w:rsidRPr="00441609" w:rsidRDefault="00AA5816" w:rsidP="00D12304">
            <w:pPr>
              <w:widowControl w:val="0"/>
              <w:autoSpaceDE w:val="0"/>
              <w:autoSpaceDN w:val="0"/>
              <w:adjustRightInd w:val="0"/>
              <w:ind w:left="60"/>
            </w:pPr>
            <w:r w:rsidRPr="00441609">
              <w:rPr>
                <w:b/>
                <w:bCs/>
                <w:sz w:val="20"/>
                <w:szCs w:val="20"/>
              </w:rPr>
              <w:t>0.0</w:t>
            </w:r>
          </w:p>
        </w:tc>
        <w:tc>
          <w:tcPr>
            <w:tcW w:w="1560" w:type="dxa"/>
            <w:tcBorders>
              <w:top w:val="nil"/>
              <w:left w:val="nil"/>
              <w:bottom w:val="nil"/>
              <w:right w:val="single" w:sz="8" w:space="0" w:color="auto"/>
            </w:tcBorders>
            <w:vAlign w:val="bottom"/>
          </w:tcPr>
          <w:p w:rsidR="00AA5816" w:rsidRPr="00441609" w:rsidRDefault="00AA5816" w:rsidP="00D12304">
            <w:pPr>
              <w:widowControl w:val="0"/>
              <w:autoSpaceDE w:val="0"/>
              <w:autoSpaceDN w:val="0"/>
              <w:adjustRightInd w:val="0"/>
              <w:ind w:left="60"/>
            </w:pPr>
            <w:r w:rsidRPr="00441609">
              <w:rPr>
                <w:sz w:val="20"/>
                <w:szCs w:val="20"/>
              </w:rPr>
              <w:t>t/</w:t>
            </w:r>
            <w:r>
              <w:rPr>
                <w:sz w:val="20"/>
                <w:szCs w:val="20"/>
              </w:rPr>
              <w:t>yıl</w:t>
            </w:r>
          </w:p>
        </w:tc>
      </w:tr>
      <w:tr w:rsidR="00AA5816" w:rsidRPr="00441609">
        <w:trPr>
          <w:trHeight w:val="42"/>
        </w:trPr>
        <w:tc>
          <w:tcPr>
            <w:tcW w:w="2037" w:type="dxa"/>
            <w:tcBorders>
              <w:top w:val="nil"/>
              <w:left w:val="single" w:sz="8" w:space="0" w:color="auto"/>
              <w:bottom w:val="single" w:sz="8" w:space="0" w:color="auto"/>
              <w:right w:val="single" w:sz="8" w:space="0" w:color="auto"/>
            </w:tcBorders>
            <w:vAlign w:val="bottom"/>
          </w:tcPr>
          <w:p w:rsidR="00AA5816" w:rsidRPr="00441609" w:rsidRDefault="00AA5816" w:rsidP="00D12304">
            <w:pPr>
              <w:widowControl w:val="0"/>
              <w:autoSpaceDE w:val="0"/>
              <w:autoSpaceDN w:val="0"/>
              <w:adjustRightInd w:val="0"/>
              <w:rPr>
                <w:sz w:val="3"/>
                <w:szCs w:val="3"/>
              </w:rPr>
            </w:pPr>
          </w:p>
        </w:tc>
        <w:tc>
          <w:tcPr>
            <w:tcW w:w="1720" w:type="dxa"/>
            <w:tcBorders>
              <w:top w:val="nil"/>
              <w:left w:val="nil"/>
              <w:bottom w:val="single" w:sz="8" w:space="0" w:color="auto"/>
              <w:right w:val="single" w:sz="8" w:space="0" w:color="auto"/>
            </w:tcBorders>
            <w:vAlign w:val="bottom"/>
          </w:tcPr>
          <w:p w:rsidR="00AA5816" w:rsidRPr="00441609" w:rsidRDefault="00AA5816" w:rsidP="00D12304">
            <w:pPr>
              <w:widowControl w:val="0"/>
              <w:autoSpaceDE w:val="0"/>
              <w:autoSpaceDN w:val="0"/>
              <w:adjustRightInd w:val="0"/>
              <w:rPr>
                <w:sz w:val="3"/>
                <w:szCs w:val="3"/>
              </w:rPr>
            </w:pPr>
          </w:p>
        </w:tc>
        <w:tc>
          <w:tcPr>
            <w:tcW w:w="1560" w:type="dxa"/>
            <w:tcBorders>
              <w:top w:val="nil"/>
              <w:left w:val="nil"/>
              <w:bottom w:val="single" w:sz="8" w:space="0" w:color="auto"/>
              <w:right w:val="single" w:sz="8" w:space="0" w:color="auto"/>
            </w:tcBorders>
            <w:vAlign w:val="bottom"/>
          </w:tcPr>
          <w:p w:rsidR="00AA5816" w:rsidRPr="00441609" w:rsidRDefault="00AA5816" w:rsidP="00D12304">
            <w:pPr>
              <w:widowControl w:val="0"/>
              <w:autoSpaceDE w:val="0"/>
              <w:autoSpaceDN w:val="0"/>
              <w:adjustRightInd w:val="0"/>
              <w:rPr>
                <w:sz w:val="3"/>
                <w:szCs w:val="3"/>
              </w:rPr>
            </w:pPr>
          </w:p>
        </w:tc>
      </w:tr>
    </w:tbl>
    <w:p w:rsidR="00AA5816" w:rsidRDefault="00AA5816" w:rsidP="00D12304">
      <w:pPr>
        <w:widowControl w:val="0"/>
        <w:autoSpaceDE w:val="0"/>
        <w:autoSpaceDN w:val="0"/>
        <w:adjustRightInd w:val="0"/>
        <w:ind w:left="1306"/>
        <w:rPr>
          <w:rFonts w:ascii="TimesNewRomanPSMT" w:hAnsi="TimesNewRomanPSMT" w:cs="TimesNewRomanPSMT"/>
          <w:sz w:val="20"/>
          <w:szCs w:val="20"/>
        </w:rPr>
      </w:pPr>
    </w:p>
    <w:p w:rsidR="00AA5816" w:rsidRDefault="00AA5816" w:rsidP="00630A1B">
      <w:pPr>
        <w:widowControl w:val="0"/>
        <w:autoSpaceDE w:val="0"/>
        <w:autoSpaceDN w:val="0"/>
        <w:adjustRightInd w:val="0"/>
        <w:ind w:left="1306"/>
        <w:rPr>
          <w:rFonts w:ascii="TimesNewRomanPSMT" w:hAnsi="TimesNewRomanPSMT" w:cs="TimesNewRomanPSMT"/>
          <w:sz w:val="20"/>
          <w:szCs w:val="20"/>
        </w:rPr>
      </w:pPr>
    </w:p>
    <w:p w:rsidR="00AA5816" w:rsidRPr="001B7F3B" w:rsidRDefault="00AA5816" w:rsidP="006E3567">
      <w:pPr>
        <w:widowControl w:val="0"/>
        <w:numPr>
          <w:ilvl w:val="0"/>
          <w:numId w:val="84"/>
        </w:numPr>
        <w:overflowPunct w:val="0"/>
        <w:autoSpaceDE w:val="0"/>
        <w:autoSpaceDN w:val="0"/>
        <w:adjustRightInd w:val="0"/>
        <w:ind w:left="726" w:hanging="726"/>
        <w:jc w:val="both"/>
        <w:rPr>
          <w:b/>
          <w:bCs/>
          <w:sz w:val="23"/>
          <w:szCs w:val="23"/>
        </w:rPr>
      </w:pPr>
      <w:r w:rsidRPr="001B7F3B">
        <w:rPr>
          <w:b/>
          <w:bCs/>
          <w:sz w:val="23"/>
          <w:szCs w:val="23"/>
        </w:rPr>
        <w:t>Kentsel atıkların yakılması</w:t>
      </w:r>
      <w:r w:rsidR="00F15147">
        <w:rPr>
          <w:rStyle w:val="DipnotBavurusu"/>
          <w:b/>
          <w:bCs/>
          <w:sz w:val="23"/>
          <w:szCs w:val="23"/>
        </w:rPr>
        <w:footnoteReference w:id="131"/>
      </w:r>
      <w:r w:rsidRPr="001B7F3B">
        <w:rPr>
          <w:b/>
          <w:bCs/>
          <w:sz w:val="23"/>
          <w:szCs w:val="23"/>
        </w:rPr>
        <w:t xml:space="preserve"> </w:t>
      </w:r>
    </w:p>
    <w:p w:rsidR="00AA5816" w:rsidRPr="001B7F3B" w:rsidRDefault="00AA5816" w:rsidP="00F15147">
      <w:pPr>
        <w:widowControl w:val="0"/>
        <w:autoSpaceDE w:val="0"/>
        <w:autoSpaceDN w:val="0"/>
        <w:adjustRightInd w:val="0"/>
        <w:jc w:val="both"/>
        <w:rPr>
          <w:sz w:val="23"/>
          <w:szCs w:val="23"/>
        </w:rPr>
      </w:pPr>
    </w:p>
    <w:p w:rsidR="00AA5816" w:rsidRPr="001B7F3B" w:rsidRDefault="00AA5816" w:rsidP="00F15147">
      <w:pPr>
        <w:widowControl w:val="0"/>
        <w:overflowPunct w:val="0"/>
        <w:autoSpaceDE w:val="0"/>
        <w:autoSpaceDN w:val="0"/>
        <w:adjustRightInd w:val="0"/>
        <w:ind w:left="6"/>
        <w:jc w:val="both"/>
        <w:rPr>
          <w:sz w:val="23"/>
          <w:szCs w:val="23"/>
        </w:rPr>
      </w:pPr>
      <w:r w:rsidRPr="001B7F3B">
        <w:rPr>
          <w:sz w:val="23"/>
          <w:szCs w:val="23"/>
        </w:rPr>
        <w:t>Yaşam süresi bitmiş eşyalar olasılıkla kentsel atık olarak imha edilir. Kentsel atıklar gömülerek (önceki bölüme danışınız) veya yakılarak (termal bertaraf, oksitleyici) imha edilir.</w:t>
      </w:r>
    </w:p>
    <w:p w:rsidR="00AA5816" w:rsidRPr="001B7F3B" w:rsidRDefault="00AA5816" w:rsidP="00F15147">
      <w:pPr>
        <w:widowControl w:val="0"/>
        <w:overflowPunct w:val="0"/>
        <w:autoSpaceDE w:val="0"/>
        <w:autoSpaceDN w:val="0"/>
        <w:adjustRightInd w:val="0"/>
        <w:ind w:left="6"/>
        <w:jc w:val="both"/>
        <w:rPr>
          <w:sz w:val="23"/>
          <w:szCs w:val="23"/>
        </w:rPr>
      </w:pPr>
    </w:p>
    <w:p w:rsidR="00AA5816" w:rsidRDefault="00AA5816" w:rsidP="00F15147">
      <w:pPr>
        <w:widowControl w:val="0"/>
        <w:overflowPunct w:val="0"/>
        <w:autoSpaceDE w:val="0"/>
        <w:autoSpaceDN w:val="0"/>
        <w:adjustRightInd w:val="0"/>
        <w:ind w:left="6"/>
        <w:jc w:val="both"/>
        <w:rPr>
          <w:sz w:val="23"/>
          <w:szCs w:val="23"/>
        </w:rPr>
      </w:pPr>
      <w:r w:rsidRPr="001B7F3B">
        <w:rPr>
          <w:sz w:val="23"/>
          <w:szCs w:val="23"/>
        </w:rPr>
        <w:t>Atık yakma tesisleri IPPC Direktiflerine göre işletilmeli ve BAT gereklilikleriyle uyumlu olmalıdır. Normalde, emisyon sınır değerleri bu tesislerin izin verdiği ölçülerde konulmuştur Egzos gazı hava emisyon sınır değerleri ile uyumlu olacak şekilde bertaraf edilir. İşletim dereceleri en az 800°C olmalıdır.</w:t>
      </w:r>
    </w:p>
    <w:p w:rsidR="00AA5816" w:rsidRPr="001B7F3B" w:rsidRDefault="00AA5816" w:rsidP="00F15147">
      <w:pPr>
        <w:widowControl w:val="0"/>
        <w:overflowPunct w:val="0"/>
        <w:autoSpaceDE w:val="0"/>
        <w:autoSpaceDN w:val="0"/>
        <w:adjustRightInd w:val="0"/>
        <w:ind w:left="6"/>
        <w:jc w:val="both"/>
        <w:rPr>
          <w:sz w:val="23"/>
          <w:szCs w:val="23"/>
        </w:rPr>
      </w:pPr>
    </w:p>
    <w:p w:rsidR="00AA5816" w:rsidRPr="00114B2A" w:rsidRDefault="00F15147" w:rsidP="00F15147">
      <w:pPr>
        <w:widowControl w:val="0"/>
        <w:autoSpaceDE w:val="0"/>
        <w:autoSpaceDN w:val="0"/>
        <w:adjustRightInd w:val="0"/>
        <w:jc w:val="both"/>
        <w:rPr>
          <w:sz w:val="23"/>
          <w:szCs w:val="23"/>
        </w:rPr>
      </w:pPr>
      <w:bookmarkStart w:id="131" w:name="page269"/>
      <w:bookmarkEnd w:id="131"/>
      <w:r>
        <w:rPr>
          <w:sz w:val="23"/>
          <w:szCs w:val="23"/>
        </w:rPr>
        <w:t>İmalatçı</w:t>
      </w:r>
      <w:r w:rsidR="00AA5816" w:rsidRPr="00114B2A">
        <w:rPr>
          <w:sz w:val="23"/>
          <w:szCs w:val="23"/>
        </w:rPr>
        <w:t>, her iki işlemin yapılabildiği ancak artan bir şekilde yakmaya doğru eğilimin arttığı, kuzey Avrupa müşterilerine sağlar.</w:t>
      </w:r>
    </w:p>
    <w:p w:rsidR="00AA5816" w:rsidRPr="00114B2A" w:rsidRDefault="00AA5816" w:rsidP="00F15147">
      <w:pPr>
        <w:widowControl w:val="0"/>
        <w:autoSpaceDE w:val="0"/>
        <w:autoSpaceDN w:val="0"/>
        <w:adjustRightInd w:val="0"/>
        <w:jc w:val="both"/>
        <w:rPr>
          <w:sz w:val="23"/>
          <w:szCs w:val="23"/>
        </w:rPr>
      </w:pPr>
    </w:p>
    <w:p w:rsidR="00AA5816" w:rsidRPr="00114B2A" w:rsidRDefault="00AA5816" w:rsidP="006E3567">
      <w:pPr>
        <w:widowControl w:val="0"/>
        <w:numPr>
          <w:ilvl w:val="0"/>
          <w:numId w:val="85"/>
        </w:numPr>
        <w:overflowPunct w:val="0"/>
        <w:autoSpaceDE w:val="0"/>
        <w:autoSpaceDN w:val="0"/>
        <w:adjustRightInd w:val="0"/>
        <w:ind w:left="726" w:hanging="726"/>
        <w:jc w:val="both"/>
        <w:rPr>
          <w:b/>
          <w:bCs/>
          <w:sz w:val="23"/>
          <w:szCs w:val="23"/>
        </w:rPr>
      </w:pPr>
      <w:r w:rsidRPr="00114B2A">
        <w:rPr>
          <w:b/>
          <w:bCs/>
          <w:sz w:val="23"/>
          <w:szCs w:val="23"/>
        </w:rPr>
        <w:t xml:space="preserve">Yakmaya girdi miktarının eldesi (Qmaks) – yerel senaryo  </w:t>
      </w:r>
    </w:p>
    <w:p w:rsidR="00AA5816" w:rsidRPr="00114B2A" w:rsidRDefault="00AA5816" w:rsidP="00F15147">
      <w:pPr>
        <w:widowControl w:val="0"/>
        <w:autoSpaceDE w:val="0"/>
        <w:autoSpaceDN w:val="0"/>
        <w:adjustRightInd w:val="0"/>
        <w:jc w:val="both"/>
        <w:rPr>
          <w:sz w:val="23"/>
          <w:szCs w:val="23"/>
        </w:rPr>
      </w:pPr>
    </w:p>
    <w:p w:rsidR="00AA5816" w:rsidRPr="00114B2A" w:rsidRDefault="00AA5816" w:rsidP="00F15147">
      <w:pPr>
        <w:widowControl w:val="0"/>
        <w:overflowPunct w:val="0"/>
        <w:autoSpaceDE w:val="0"/>
        <w:autoSpaceDN w:val="0"/>
        <w:adjustRightInd w:val="0"/>
        <w:ind w:left="6"/>
        <w:jc w:val="both"/>
        <w:rPr>
          <w:sz w:val="23"/>
          <w:szCs w:val="23"/>
        </w:rPr>
      </w:pPr>
      <w:r w:rsidRPr="00114B2A">
        <w:rPr>
          <w:sz w:val="23"/>
          <w:szCs w:val="23"/>
        </w:rPr>
        <w:t xml:space="preserve">Kentsel yakmadan salınım tahmini için gömme için olan aynı üç dağınık kullanım değerlendirilir. Geniş </w:t>
      </w:r>
      <w:r w:rsidRPr="00114B2A">
        <w:rPr>
          <w:sz w:val="23"/>
          <w:szCs w:val="23"/>
        </w:rPr>
        <w:lastRenderedPageBreak/>
        <w:t>dağınık kullanımlar atık suya boşaltıma neden olduğundan, kullanım başına bölgesel miktarın 0.002 fraksiyonu tamamen veya kısmen yerel olarak bertaraf edilmek üzere atığa girer. STP bağlantılılarla karşılaştırıldığında atık bertaraf tesisi ile bağlantılı eş değer sayıda nüfusu ele almak için konsantrasyon faktörü olarak 40 ‘ın uygulanması gerekir.Atık bertaraf alt yapısı yerel olarak  dağınık kullanımdaki maddelerin daha yüksek fraaksiyonl</w:t>
      </w:r>
      <w:r w:rsidR="00F15147">
        <w:rPr>
          <w:sz w:val="23"/>
          <w:szCs w:val="23"/>
        </w:rPr>
        <w:t>arının bertarafına yol açabilir</w:t>
      </w:r>
      <w:r w:rsidR="00F15147">
        <w:rPr>
          <w:rStyle w:val="DipnotBavurusu"/>
          <w:sz w:val="23"/>
          <w:szCs w:val="23"/>
        </w:rPr>
        <w:footnoteReference w:id="132"/>
      </w:r>
      <w:r w:rsidRPr="00114B2A">
        <w:rPr>
          <w:sz w:val="23"/>
          <w:szCs w:val="23"/>
        </w:rPr>
        <w:t>. En kötü durum olarak MCCP içeren atıkların %95’nin yakıldığı varsayılır. Sonuç olarak atık olarak fraksiyon fatık,yakma = fatık_MW * 0.95’tir.</w:t>
      </w:r>
    </w:p>
    <w:p w:rsidR="00AA5816" w:rsidRPr="00114B2A" w:rsidRDefault="00AA5816" w:rsidP="00F15147">
      <w:pPr>
        <w:widowControl w:val="0"/>
        <w:autoSpaceDE w:val="0"/>
        <w:autoSpaceDN w:val="0"/>
        <w:adjustRightInd w:val="0"/>
        <w:jc w:val="both"/>
        <w:rPr>
          <w:sz w:val="23"/>
          <w:szCs w:val="23"/>
        </w:rPr>
      </w:pPr>
    </w:p>
    <w:p w:rsidR="00AA5816" w:rsidRPr="00114B2A" w:rsidRDefault="00AA5816" w:rsidP="00F15147">
      <w:pPr>
        <w:widowControl w:val="0"/>
        <w:autoSpaceDE w:val="0"/>
        <w:autoSpaceDN w:val="0"/>
        <w:adjustRightInd w:val="0"/>
        <w:ind w:left="1306"/>
        <w:jc w:val="both"/>
        <w:rPr>
          <w:i/>
          <w:iCs/>
          <w:sz w:val="23"/>
          <w:szCs w:val="23"/>
        </w:rPr>
      </w:pPr>
      <w:r w:rsidRPr="00114B2A">
        <w:rPr>
          <w:i/>
          <w:iCs/>
          <w:sz w:val="23"/>
          <w:szCs w:val="23"/>
        </w:rPr>
        <w:t>Qmaks,yerel,yakma [kg/gün]= (Qkullanım* fatık,yakma * 1000 * 0.002 * 40) / 330</w:t>
      </w:r>
    </w:p>
    <w:p w:rsidR="00AA5816" w:rsidRDefault="00AA5816" w:rsidP="00F15147">
      <w:pPr>
        <w:widowControl w:val="0"/>
        <w:autoSpaceDE w:val="0"/>
        <w:autoSpaceDN w:val="0"/>
        <w:adjustRightInd w:val="0"/>
        <w:ind w:left="1306"/>
      </w:pPr>
    </w:p>
    <w:p w:rsidR="00F15147" w:rsidRPr="00F15147" w:rsidRDefault="00F15147" w:rsidP="00F15147">
      <w:pPr>
        <w:pStyle w:val="ResimYazs"/>
        <w:rPr>
          <w:b w:val="0"/>
        </w:rPr>
      </w:pPr>
      <w:bookmarkStart w:id="132" w:name="_Toc439671995"/>
      <w:r>
        <w:t xml:space="preserve">Tablo R.18- </w:t>
      </w:r>
      <w:r>
        <w:fldChar w:fldCharType="begin"/>
      </w:r>
      <w:r>
        <w:instrText xml:space="preserve"> SEQ Tablo_R.18- \* ARABIC </w:instrText>
      </w:r>
      <w:r>
        <w:fldChar w:fldCharType="separate"/>
      </w:r>
      <w:r w:rsidR="00B5752B">
        <w:rPr>
          <w:noProof/>
        </w:rPr>
        <w:t>45</w:t>
      </w:r>
      <w:r>
        <w:fldChar w:fldCharType="end"/>
      </w:r>
      <w:r>
        <w:t xml:space="preserve">: </w:t>
      </w:r>
      <w:r w:rsidRPr="00F15147">
        <w:rPr>
          <w:b w:val="0"/>
        </w:rPr>
        <w:t>Yerinde bertaraf edilen günlük azami madde miktarı için hesaplama</w:t>
      </w:r>
      <w:bookmarkEnd w:id="132"/>
    </w:p>
    <w:tbl>
      <w:tblPr>
        <w:tblW w:w="982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38"/>
        <w:gridCol w:w="2552"/>
        <w:gridCol w:w="1559"/>
        <w:gridCol w:w="1551"/>
        <w:gridCol w:w="2320"/>
      </w:tblGrid>
      <w:tr w:rsidR="00AA5816" w:rsidRPr="00441609">
        <w:trPr>
          <w:trHeight w:val="274"/>
        </w:trPr>
        <w:tc>
          <w:tcPr>
            <w:tcW w:w="1838" w:type="dxa"/>
          </w:tcPr>
          <w:p w:rsidR="00AA5816" w:rsidRPr="00441609" w:rsidRDefault="00AA5816" w:rsidP="00F15147">
            <w:pPr>
              <w:widowControl w:val="0"/>
              <w:autoSpaceDE w:val="0"/>
              <w:autoSpaceDN w:val="0"/>
              <w:adjustRightInd w:val="0"/>
              <w:ind w:left="100"/>
            </w:pPr>
            <w:r>
              <w:rPr>
                <w:b/>
                <w:bCs/>
                <w:sz w:val="20"/>
                <w:szCs w:val="20"/>
              </w:rPr>
              <w:t>Kullanım</w:t>
            </w:r>
          </w:p>
        </w:tc>
        <w:tc>
          <w:tcPr>
            <w:tcW w:w="2552" w:type="dxa"/>
          </w:tcPr>
          <w:p w:rsidR="00AA5816" w:rsidRPr="00441609" w:rsidRDefault="00AA5816" w:rsidP="00F15147">
            <w:pPr>
              <w:widowControl w:val="0"/>
              <w:autoSpaceDE w:val="0"/>
              <w:autoSpaceDN w:val="0"/>
              <w:adjustRightInd w:val="0"/>
              <w:ind w:left="100"/>
            </w:pPr>
            <w:r>
              <w:rPr>
                <w:b/>
                <w:bCs/>
                <w:sz w:val="20"/>
                <w:szCs w:val="20"/>
              </w:rPr>
              <w:t xml:space="preserve">kayıt yaptıranın  kullanım başına toplam tonajı </w:t>
            </w:r>
            <w:r w:rsidRPr="00441609">
              <w:rPr>
                <w:b/>
                <w:bCs/>
                <w:sz w:val="20"/>
                <w:szCs w:val="20"/>
              </w:rPr>
              <w:t>(t/y</w:t>
            </w:r>
            <w:r>
              <w:rPr>
                <w:b/>
                <w:bCs/>
                <w:sz w:val="20"/>
                <w:szCs w:val="20"/>
              </w:rPr>
              <w:t>ıl</w:t>
            </w:r>
            <w:r w:rsidRPr="00441609">
              <w:rPr>
                <w:b/>
                <w:bCs/>
                <w:sz w:val="20"/>
                <w:szCs w:val="20"/>
              </w:rPr>
              <w:t>)</w:t>
            </w:r>
          </w:p>
        </w:tc>
        <w:tc>
          <w:tcPr>
            <w:tcW w:w="1559" w:type="dxa"/>
          </w:tcPr>
          <w:p w:rsidR="00AA5816" w:rsidRPr="00F15147" w:rsidRDefault="00AA5816" w:rsidP="00F15147">
            <w:pPr>
              <w:widowControl w:val="0"/>
              <w:autoSpaceDE w:val="0"/>
              <w:autoSpaceDN w:val="0"/>
              <w:adjustRightInd w:val="0"/>
              <w:ind w:left="80"/>
              <w:rPr>
                <w:sz w:val="28"/>
              </w:rPr>
            </w:pPr>
            <w:r w:rsidRPr="00F15147">
              <w:rPr>
                <w:sz w:val="28"/>
                <w:szCs w:val="18"/>
              </w:rPr>
              <w:t>F</w:t>
            </w:r>
            <w:r w:rsidRPr="00F15147">
              <w:rPr>
                <w:sz w:val="28"/>
                <w:szCs w:val="18"/>
                <w:vertAlign w:val="subscript"/>
              </w:rPr>
              <w:t>atık_kentselatık</w:t>
            </w:r>
          </w:p>
        </w:tc>
        <w:tc>
          <w:tcPr>
            <w:tcW w:w="1551" w:type="dxa"/>
          </w:tcPr>
          <w:p w:rsidR="00AA5816" w:rsidRPr="00F15147" w:rsidRDefault="00AA5816" w:rsidP="00F15147">
            <w:pPr>
              <w:widowControl w:val="0"/>
              <w:autoSpaceDE w:val="0"/>
              <w:autoSpaceDN w:val="0"/>
              <w:adjustRightInd w:val="0"/>
              <w:ind w:left="80"/>
              <w:rPr>
                <w:sz w:val="28"/>
              </w:rPr>
            </w:pPr>
            <w:r w:rsidRPr="00F15147">
              <w:rPr>
                <w:sz w:val="28"/>
                <w:szCs w:val="18"/>
              </w:rPr>
              <w:t>F</w:t>
            </w:r>
            <w:r w:rsidRPr="00F15147">
              <w:rPr>
                <w:sz w:val="28"/>
                <w:szCs w:val="18"/>
                <w:vertAlign w:val="subscript"/>
              </w:rPr>
              <w:t>atık_yakma</w:t>
            </w:r>
          </w:p>
        </w:tc>
        <w:tc>
          <w:tcPr>
            <w:tcW w:w="2320" w:type="dxa"/>
          </w:tcPr>
          <w:p w:rsidR="00AA5816" w:rsidRPr="00441609" w:rsidRDefault="00AA5816" w:rsidP="00F15147">
            <w:pPr>
              <w:widowControl w:val="0"/>
              <w:autoSpaceDE w:val="0"/>
              <w:autoSpaceDN w:val="0"/>
              <w:adjustRightInd w:val="0"/>
              <w:ind w:left="100"/>
            </w:pPr>
            <w:r w:rsidRPr="00441609">
              <w:rPr>
                <w:b/>
                <w:bCs/>
                <w:sz w:val="20"/>
                <w:szCs w:val="20"/>
              </w:rPr>
              <w:t>Qma</w:t>
            </w:r>
            <w:r>
              <w:rPr>
                <w:b/>
                <w:bCs/>
                <w:sz w:val="20"/>
                <w:szCs w:val="20"/>
              </w:rPr>
              <w:t>ks</w:t>
            </w:r>
            <w:r w:rsidRPr="00441609">
              <w:rPr>
                <w:b/>
                <w:bCs/>
                <w:sz w:val="20"/>
                <w:szCs w:val="20"/>
              </w:rPr>
              <w:t>,</w:t>
            </w:r>
            <w:r>
              <w:rPr>
                <w:b/>
                <w:bCs/>
                <w:sz w:val="20"/>
                <w:szCs w:val="20"/>
              </w:rPr>
              <w:t>yerel</w:t>
            </w:r>
            <w:r w:rsidRPr="00441609">
              <w:rPr>
                <w:b/>
                <w:bCs/>
                <w:sz w:val="20"/>
                <w:szCs w:val="20"/>
              </w:rPr>
              <w:t xml:space="preserve"> (kg/</w:t>
            </w:r>
            <w:r>
              <w:rPr>
                <w:b/>
                <w:bCs/>
                <w:sz w:val="20"/>
                <w:szCs w:val="20"/>
              </w:rPr>
              <w:t>gün</w:t>
            </w:r>
            <w:r w:rsidRPr="00441609">
              <w:rPr>
                <w:b/>
                <w:bCs/>
                <w:sz w:val="20"/>
                <w:szCs w:val="20"/>
              </w:rPr>
              <w:t>)</w:t>
            </w:r>
          </w:p>
        </w:tc>
      </w:tr>
      <w:tr w:rsidR="00AA5816" w:rsidRPr="00441609">
        <w:trPr>
          <w:trHeight w:val="274"/>
        </w:trPr>
        <w:tc>
          <w:tcPr>
            <w:tcW w:w="1838" w:type="dxa"/>
          </w:tcPr>
          <w:p w:rsidR="00AA5816" w:rsidRDefault="00AA5816" w:rsidP="00F15147">
            <w:pPr>
              <w:widowControl w:val="0"/>
              <w:autoSpaceDE w:val="0"/>
              <w:autoSpaceDN w:val="0"/>
              <w:adjustRightInd w:val="0"/>
              <w:ind w:left="100"/>
              <w:rPr>
                <w:b/>
                <w:bCs/>
                <w:sz w:val="20"/>
                <w:szCs w:val="20"/>
              </w:rPr>
            </w:pPr>
            <w:r>
              <w:rPr>
                <w:b/>
                <w:bCs/>
                <w:sz w:val="20"/>
                <w:szCs w:val="20"/>
              </w:rPr>
              <w:t>Dolgu macunlarının kullanımı</w:t>
            </w:r>
          </w:p>
        </w:tc>
        <w:tc>
          <w:tcPr>
            <w:tcW w:w="2552" w:type="dxa"/>
            <w:vAlign w:val="bottom"/>
          </w:tcPr>
          <w:p w:rsidR="00AA5816" w:rsidRPr="00441609" w:rsidRDefault="00AA5816" w:rsidP="00F15147">
            <w:pPr>
              <w:widowControl w:val="0"/>
              <w:autoSpaceDE w:val="0"/>
              <w:autoSpaceDN w:val="0"/>
              <w:adjustRightInd w:val="0"/>
              <w:ind w:left="100"/>
            </w:pPr>
            <w:r w:rsidRPr="00441609">
              <w:rPr>
                <w:sz w:val="20"/>
                <w:szCs w:val="20"/>
              </w:rPr>
              <w:t>675</w:t>
            </w:r>
          </w:p>
        </w:tc>
        <w:tc>
          <w:tcPr>
            <w:tcW w:w="1559" w:type="dxa"/>
            <w:vAlign w:val="bottom"/>
          </w:tcPr>
          <w:p w:rsidR="00AA5816" w:rsidRPr="00441609" w:rsidRDefault="00AA5816" w:rsidP="00F15147">
            <w:pPr>
              <w:widowControl w:val="0"/>
              <w:autoSpaceDE w:val="0"/>
              <w:autoSpaceDN w:val="0"/>
              <w:adjustRightInd w:val="0"/>
              <w:ind w:left="100"/>
            </w:pPr>
            <w:r w:rsidRPr="00441609">
              <w:rPr>
                <w:sz w:val="20"/>
                <w:szCs w:val="20"/>
              </w:rPr>
              <w:t>0.05</w:t>
            </w:r>
          </w:p>
        </w:tc>
        <w:tc>
          <w:tcPr>
            <w:tcW w:w="1551" w:type="dxa"/>
            <w:vAlign w:val="bottom"/>
          </w:tcPr>
          <w:p w:rsidR="00AA5816" w:rsidRPr="00441609" w:rsidRDefault="00AA5816" w:rsidP="00F15147">
            <w:pPr>
              <w:widowControl w:val="0"/>
              <w:autoSpaceDE w:val="0"/>
              <w:autoSpaceDN w:val="0"/>
              <w:adjustRightInd w:val="0"/>
              <w:ind w:left="80"/>
            </w:pPr>
            <w:r w:rsidRPr="00441609">
              <w:rPr>
                <w:sz w:val="20"/>
                <w:szCs w:val="20"/>
              </w:rPr>
              <w:t>0.0475</w:t>
            </w:r>
          </w:p>
        </w:tc>
        <w:tc>
          <w:tcPr>
            <w:tcW w:w="2320" w:type="dxa"/>
            <w:vAlign w:val="bottom"/>
          </w:tcPr>
          <w:p w:rsidR="00AA5816" w:rsidRPr="00441609" w:rsidRDefault="00AA5816" w:rsidP="00F15147">
            <w:pPr>
              <w:widowControl w:val="0"/>
              <w:autoSpaceDE w:val="0"/>
              <w:autoSpaceDN w:val="0"/>
              <w:adjustRightInd w:val="0"/>
              <w:ind w:left="80"/>
            </w:pPr>
            <w:r w:rsidRPr="00441609">
              <w:rPr>
                <w:sz w:val="20"/>
                <w:szCs w:val="20"/>
              </w:rPr>
              <w:t>7.773</w:t>
            </w:r>
          </w:p>
        </w:tc>
      </w:tr>
      <w:tr w:rsidR="00AA5816" w:rsidRPr="00441609">
        <w:trPr>
          <w:trHeight w:val="274"/>
        </w:trPr>
        <w:tc>
          <w:tcPr>
            <w:tcW w:w="1838" w:type="dxa"/>
          </w:tcPr>
          <w:p w:rsidR="00AA5816" w:rsidRDefault="00AA5816" w:rsidP="00F15147">
            <w:pPr>
              <w:widowControl w:val="0"/>
              <w:autoSpaceDE w:val="0"/>
              <w:autoSpaceDN w:val="0"/>
              <w:adjustRightInd w:val="0"/>
              <w:ind w:left="100"/>
              <w:rPr>
                <w:b/>
                <w:bCs/>
                <w:sz w:val="20"/>
                <w:szCs w:val="20"/>
              </w:rPr>
            </w:pPr>
            <w:r>
              <w:rPr>
                <w:b/>
                <w:bCs/>
                <w:sz w:val="20"/>
                <w:szCs w:val="20"/>
              </w:rPr>
              <w:t>EoL kopya kağıdı</w:t>
            </w:r>
          </w:p>
        </w:tc>
        <w:tc>
          <w:tcPr>
            <w:tcW w:w="2552" w:type="dxa"/>
            <w:vAlign w:val="bottom"/>
          </w:tcPr>
          <w:p w:rsidR="00AA5816" w:rsidRPr="00441609" w:rsidRDefault="00AA5816" w:rsidP="00F15147">
            <w:pPr>
              <w:widowControl w:val="0"/>
              <w:autoSpaceDE w:val="0"/>
              <w:autoSpaceDN w:val="0"/>
              <w:adjustRightInd w:val="0"/>
              <w:ind w:left="100"/>
            </w:pPr>
            <w:r w:rsidRPr="00441609">
              <w:rPr>
                <w:sz w:val="20"/>
                <w:szCs w:val="20"/>
              </w:rPr>
              <w:t>405</w:t>
            </w:r>
          </w:p>
        </w:tc>
        <w:tc>
          <w:tcPr>
            <w:tcW w:w="1559" w:type="dxa"/>
            <w:vAlign w:val="bottom"/>
          </w:tcPr>
          <w:p w:rsidR="00AA5816" w:rsidRPr="00441609" w:rsidRDefault="00AA5816" w:rsidP="00F15147">
            <w:pPr>
              <w:widowControl w:val="0"/>
              <w:autoSpaceDE w:val="0"/>
              <w:autoSpaceDN w:val="0"/>
              <w:adjustRightInd w:val="0"/>
              <w:ind w:left="100"/>
            </w:pPr>
            <w:r w:rsidRPr="00441609">
              <w:rPr>
                <w:sz w:val="20"/>
                <w:szCs w:val="20"/>
              </w:rPr>
              <w:t>1</w:t>
            </w:r>
          </w:p>
        </w:tc>
        <w:tc>
          <w:tcPr>
            <w:tcW w:w="1551" w:type="dxa"/>
            <w:vAlign w:val="bottom"/>
          </w:tcPr>
          <w:p w:rsidR="00AA5816" w:rsidRPr="00441609" w:rsidRDefault="00AA5816" w:rsidP="00F15147">
            <w:pPr>
              <w:widowControl w:val="0"/>
              <w:autoSpaceDE w:val="0"/>
              <w:autoSpaceDN w:val="0"/>
              <w:adjustRightInd w:val="0"/>
              <w:ind w:left="80"/>
            </w:pPr>
            <w:r w:rsidRPr="00441609">
              <w:rPr>
                <w:sz w:val="20"/>
                <w:szCs w:val="20"/>
              </w:rPr>
              <w:t>0.95</w:t>
            </w:r>
          </w:p>
        </w:tc>
        <w:tc>
          <w:tcPr>
            <w:tcW w:w="2320" w:type="dxa"/>
            <w:vAlign w:val="bottom"/>
          </w:tcPr>
          <w:p w:rsidR="00AA5816" w:rsidRPr="00441609" w:rsidRDefault="00AA5816" w:rsidP="00F15147">
            <w:pPr>
              <w:widowControl w:val="0"/>
              <w:autoSpaceDE w:val="0"/>
              <w:autoSpaceDN w:val="0"/>
              <w:adjustRightInd w:val="0"/>
              <w:ind w:left="80"/>
            </w:pPr>
            <w:r w:rsidRPr="00441609">
              <w:rPr>
                <w:sz w:val="20"/>
                <w:szCs w:val="20"/>
              </w:rPr>
              <w:t>93.273</w:t>
            </w:r>
          </w:p>
        </w:tc>
      </w:tr>
      <w:tr w:rsidR="00AA5816" w:rsidRPr="00441609">
        <w:trPr>
          <w:trHeight w:val="274"/>
        </w:trPr>
        <w:tc>
          <w:tcPr>
            <w:tcW w:w="1838" w:type="dxa"/>
          </w:tcPr>
          <w:p w:rsidR="00AA5816" w:rsidRDefault="00AA5816" w:rsidP="00F15147">
            <w:pPr>
              <w:widowControl w:val="0"/>
              <w:autoSpaceDE w:val="0"/>
              <w:autoSpaceDN w:val="0"/>
              <w:adjustRightInd w:val="0"/>
              <w:ind w:left="100"/>
              <w:rPr>
                <w:b/>
                <w:bCs/>
                <w:sz w:val="20"/>
                <w:szCs w:val="20"/>
              </w:rPr>
            </w:pPr>
            <w:r>
              <w:rPr>
                <w:b/>
                <w:bCs/>
                <w:sz w:val="20"/>
                <w:szCs w:val="20"/>
              </w:rPr>
              <w:t>EoL dolgu macunları</w:t>
            </w:r>
          </w:p>
        </w:tc>
        <w:tc>
          <w:tcPr>
            <w:tcW w:w="2552" w:type="dxa"/>
            <w:vAlign w:val="bottom"/>
          </w:tcPr>
          <w:p w:rsidR="00AA5816" w:rsidRPr="00441609" w:rsidRDefault="00AA5816" w:rsidP="00F15147">
            <w:pPr>
              <w:widowControl w:val="0"/>
              <w:autoSpaceDE w:val="0"/>
              <w:autoSpaceDN w:val="0"/>
              <w:adjustRightInd w:val="0"/>
              <w:ind w:left="100"/>
            </w:pPr>
            <w:r w:rsidRPr="00441609">
              <w:rPr>
                <w:sz w:val="20"/>
                <w:szCs w:val="20"/>
              </w:rPr>
              <w:t>675</w:t>
            </w:r>
          </w:p>
        </w:tc>
        <w:tc>
          <w:tcPr>
            <w:tcW w:w="1559" w:type="dxa"/>
            <w:vAlign w:val="bottom"/>
          </w:tcPr>
          <w:p w:rsidR="00AA5816" w:rsidRPr="00441609" w:rsidRDefault="00AA5816" w:rsidP="00F15147">
            <w:pPr>
              <w:widowControl w:val="0"/>
              <w:autoSpaceDE w:val="0"/>
              <w:autoSpaceDN w:val="0"/>
              <w:adjustRightInd w:val="0"/>
              <w:ind w:left="100"/>
            </w:pPr>
            <w:r w:rsidRPr="00441609">
              <w:rPr>
                <w:sz w:val="20"/>
                <w:szCs w:val="20"/>
              </w:rPr>
              <w:t>1</w:t>
            </w:r>
          </w:p>
        </w:tc>
        <w:tc>
          <w:tcPr>
            <w:tcW w:w="1551" w:type="dxa"/>
            <w:vAlign w:val="bottom"/>
          </w:tcPr>
          <w:p w:rsidR="00AA5816" w:rsidRPr="00441609" w:rsidRDefault="00AA5816" w:rsidP="00F15147">
            <w:pPr>
              <w:widowControl w:val="0"/>
              <w:autoSpaceDE w:val="0"/>
              <w:autoSpaceDN w:val="0"/>
              <w:adjustRightInd w:val="0"/>
              <w:ind w:left="80"/>
            </w:pPr>
            <w:r w:rsidRPr="00441609">
              <w:rPr>
                <w:sz w:val="20"/>
                <w:szCs w:val="20"/>
              </w:rPr>
              <w:t>0.95</w:t>
            </w:r>
          </w:p>
        </w:tc>
        <w:tc>
          <w:tcPr>
            <w:tcW w:w="2320" w:type="dxa"/>
            <w:vAlign w:val="bottom"/>
          </w:tcPr>
          <w:p w:rsidR="00AA5816" w:rsidRPr="00441609" w:rsidRDefault="00AA5816" w:rsidP="00F15147">
            <w:pPr>
              <w:widowControl w:val="0"/>
              <w:autoSpaceDE w:val="0"/>
              <w:autoSpaceDN w:val="0"/>
              <w:adjustRightInd w:val="0"/>
              <w:ind w:left="80"/>
            </w:pPr>
            <w:r w:rsidRPr="00441609">
              <w:rPr>
                <w:sz w:val="20"/>
                <w:szCs w:val="20"/>
              </w:rPr>
              <w:t>155.454</w:t>
            </w:r>
          </w:p>
        </w:tc>
      </w:tr>
    </w:tbl>
    <w:p w:rsidR="00AA5816" w:rsidRPr="00114B2A" w:rsidRDefault="00AA5816" w:rsidP="00F15147">
      <w:pPr>
        <w:widowControl w:val="0"/>
        <w:autoSpaceDE w:val="0"/>
        <w:autoSpaceDN w:val="0"/>
        <w:adjustRightInd w:val="0"/>
        <w:jc w:val="both"/>
        <w:rPr>
          <w:b/>
          <w:bCs/>
          <w:sz w:val="23"/>
          <w:szCs w:val="23"/>
        </w:rPr>
      </w:pPr>
    </w:p>
    <w:p w:rsidR="00AA5816" w:rsidRPr="00114B2A" w:rsidRDefault="00AA5816" w:rsidP="006E3567">
      <w:pPr>
        <w:widowControl w:val="0"/>
        <w:numPr>
          <w:ilvl w:val="0"/>
          <w:numId w:val="86"/>
        </w:numPr>
        <w:overflowPunct w:val="0"/>
        <w:autoSpaceDE w:val="0"/>
        <w:autoSpaceDN w:val="0"/>
        <w:adjustRightInd w:val="0"/>
        <w:ind w:left="726" w:hanging="726"/>
        <w:jc w:val="both"/>
        <w:rPr>
          <w:b/>
          <w:bCs/>
          <w:sz w:val="23"/>
          <w:szCs w:val="23"/>
        </w:rPr>
      </w:pPr>
      <w:r w:rsidRPr="00114B2A">
        <w:rPr>
          <w:b/>
          <w:bCs/>
          <w:sz w:val="23"/>
          <w:szCs w:val="23"/>
        </w:rPr>
        <w:t xml:space="preserve">Yakmaya miktarının eldesi (Qmaks) – bölgesel senaryo </w:t>
      </w:r>
    </w:p>
    <w:p w:rsidR="00AA5816" w:rsidRPr="00114B2A" w:rsidRDefault="00AA5816" w:rsidP="00F15147">
      <w:pPr>
        <w:widowControl w:val="0"/>
        <w:overflowPunct w:val="0"/>
        <w:autoSpaceDE w:val="0"/>
        <w:autoSpaceDN w:val="0"/>
        <w:adjustRightInd w:val="0"/>
        <w:ind w:left="6"/>
        <w:jc w:val="both"/>
        <w:rPr>
          <w:sz w:val="23"/>
          <w:szCs w:val="23"/>
        </w:rPr>
      </w:pPr>
      <w:r w:rsidRPr="00114B2A">
        <w:rPr>
          <w:sz w:val="23"/>
          <w:szCs w:val="23"/>
        </w:rPr>
        <w:t>Bir bölgedeki yılda yakılan MCCP içeren azami atık miktarı için, üretici kentsel atıkların %30’nun yakıldığını varsayar (%70’I gömülür). Böylece atık olarak  fraksiyon fatık = 0.4125 * 0.3 = 0.1234’ür.</w:t>
      </w:r>
    </w:p>
    <w:p w:rsidR="00AA5816" w:rsidRPr="00114B2A" w:rsidRDefault="00AA5816" w:rsidP="00F15147">
      <w:pPr>
        <w:widowControl w:val="0"/>
        <w:autoSpaceDE w:val="0"/>
        <w:autoSpaceDN w:val="0"/>
        <w:adjustRightInd w:val="0"/>
        <w:jc w:val="both"/>
        <w:rPr>
          <w:sz w:val="23"/>
          <w:szCs w:val="23"/>
        </w:rPr>
      </w:pPr>
    </w:p>
    <w:p w:rsidR="00AA5816" w:rsidRPr="00114B2A" w:rsidRDefault="00AA5816" w:rsidP="00F15147">
      <w:pPr>
        <w:widowControl w:val="0"/>
        <w:autoSpaceDE w:val="0"/>
        <w:autoSpaceDN w:val="0"/>
        <w:adjustRightInd w:val="0"/>
        <w:ind w:left="2306"/>
        <w:jc w:val="both"/>
        <w:rPr>
          <w:sz w:val="23"/>
          <w:szCs w:val="23"/>
        </w:rPr>
      </w:pPr>
      <w:r w:rsidRPr="00114B2A">
        <w:rPr>
          <w:b/>
          <w:bCs/>
          <w:i/>
          <w:iCs/>
          <w:sz w:val="23"/>
          <w:szCs w:val="23"/>
        </w:rPr>
        <w:t xml:space="preserve">Qmaks,yakma </w:t>
      </w:r>
      <w:r w:rsidRPr="00114B2A">
        <w:rPr>
          <w:i/>
          <w:iCs/>
          <w:sz w:val="23"/>
          <w:szCs w:val="23"/>
        </w:rPr>
        <w:t>= 2,700 * 0.1234 * 0.1</w:t>
      </w:r>
      <w:r w:rsidRPr="00114B2A">
        <w:rPr>
          <w:b/>
          <w:bCs/>
          <w:i/>
          <w:iCs/>
          <w:sz w:val="23"/>
          <w:szCs w:val="23"/>
        </w:rPr>
        <w:t xml:space="preserve"> = 33.413 [t/yıl]</w:t>
      </w:r>
    </w:p>
    <w:p w:rsidR="00AA5816" w:rsidRPr="00114B2A" w:rsidRDefault="00AA5816" w:rsidP="00F15147">
      <w:pPr>
        <w:widowControl w:val="0"/>
        <w:autoSpaceDE w:val="0"/>
        <w:autoSpaceDN w:val="0"/>
        <w:adjustRightInd w:val="0"/>
        <w:jc w:val="both"/>
        <w:rPr>
          <w:sz w:val="23"/>
          <w:szCs w:val="23"/>
        </w:rPr>
      </w:pPr>
    </w:p>
    <w:p w:rsidR="00AA5816" w:rsidRPr="00114B2A" w:rsidRDefault="00AA5816" w:rsidP="006E3567">
      <w:pPr>
        <w:widowControl w:val="0"/>
        <w:numPr>
          <w:ilvl w:val="0"/>
          <w:numId w:val="87"/>
        </w:numPr>
        <w:overflowPunct w:val="0"/>
        <w:autoSpaceDE w:val="0"/>
        <w:autoSpaceDN w:val="0"/>
        <w:adjustRightInd w:val="0"/>
        <w:jc w:val="both"/>
        <w:rPr>
          <w:b/>
          <w:bCs/>
          <w:sz w:val="23"/>
          <w:szCs w:val="23"/>
        </w:rPr>
      </w:pPr>
      <w:r w:rsidRPr="00114B2A">
        <w:rPr>
          <w:b/>
          <w:bCs/>
          <w:sz w:val="23"/>
          <w:szCs w:val="23"/>
        </w:rPr>
        <w:t xml:space="preserve">Yakmadan havaya salınım faktörü eldesi </w:t>
      </w:r>
    </w:p>
    <w:p w:rsidR="00AA5816" w:rsidRPr="00114B2A" w:rsidRDefault="00AA5816" w:rsidP="00F15147">
      <w:pPr>
        <w:widowControl w:val="0"/>
        <w:overflowPunct w:val="0"/>
        <w:autoSpaceDE w:val="0"/>
        <w:autoSpaceDN w:val="0"/>
        <w:adjustRightInd w:val="0"/>
        <w:ind w:left="6"/>
        <w:jc w:val="both"/>
        <w:rPr>
          <w:sz w:val="23"/>
          <w:szCs w:val="23"/>
        </w:rPr>
      </w:pPr>
      <w:r w:rsidRPr="00114B2A">
        <w:rPr>
          <w:sz w:val="23"/>
          <w:szCs w:val="23"/>
        </w:rPr>
        <w:t>“Termal bertaraf-oksitleyici” dağılım şemasına göre, işletim derecesi ve bozunma derecesi arasındaki ilişki, MCCPlerin havaya olan salınım faktörünün eldesiyle ilgilidir. MCCPler 200°C’nin üzerinde bozunduğundan, yakma işlemine giren maddelerin çoğu mineralize olarak emisyona uğramaz. Ancak, MCCP aynı zamanda organik maddeyi abzorplamaya eğilimli olduğundan (uçucu kül) havaya kalıntı emisyonlar olabilir.</w:t>
      </w:r>
    </w:p>
    <w:p w:rsidR="00AA5816" w:rsidRDefault="00AA5816" w:rsidP="00F15147">
      <w:pPr>
        <w:widowControl w:val="0"/>
        <w:autoSpaceDE w:val="0"/>
        <w:autoSpaceDN w:val="0"/>
        <w:adjustRightInd w:val="0"/>
      </w:pPr>
    </w:p>
    <w:p w:rsidR="00AA5816" w:rsidRPr="00114B2A" w:rsidRDefault="00AA5816" w:rsidP="00F15147">
      <w:pPr>
        <w:widowControl w:val="0"/>
        <w:autoSpaceDE w:val="0"/>
        <w:autoSpaceDN w:val="0"/>
        <w:adjustRightInd w:val="0"/>
        <w:jc w:val="both"/>
        <w:rPr>
          <w:b/>
          <w:bCs/>
          <w:sz w:val="23"/>
          <w:szCs w:val="23"/>
        </w:rPr>
      </w:pPr>
      <w:bookmarkStart w:id="133" w:name="page271"/>
      <w:bookmarkEnd w:id="133"/>
      <w:r w:rsidRPr="00114B2A">
        <w:rPr>
          <w:sz w:val="23"/>
          <w:szCs w:val="23"/>
        </w:rPr>
        <w:t xml:space="preserve">En kötü durum olarak MCCPlerin %0.01’nin uçucu küle dağıldığı varsayılarak, havaya başlangıç salınım faktörü olarak </w:t>
      </w:r>
      <w:r w:rsidRPr="00114B2A">
        <w:rPr>
          <w:b/>
          <w:bCs/>
          <w:sz w:val="23"/>
          <w:szCs w:val="23"/>
        </w:rPr>
        <w:t>Rfhava,başlangıç</w:t>
      </w:r>
      <w:r w:rsidRPr="00114B2A">
        <w:rPr>
          <w:sz w:val="23"/>
          <w:szCs w:val="23"/>
        </w:rPr>
        <w:t xml:space="preserve"> </w:t>
      </w:r>
      <w:r w:rsidRPr="00114B2A">
        <w:rPr>
          <w:b/>
          <w:bCs/>
          <w:sz w:val="23"/>
          <w:szCs w:val="23"/>
        </w:rPr>
        <w:t>= 0.0001 elde edilir.</w:t>
      </w:r>
    </w:p>
    <w:p w:rsidR="00AA5816" w:rsidRDefault="00AA5816" w:rsidP="00F15147">
      <w:pPr>
        <w:widowControl w:val="0"/>
        <w:autoSpaceDE w:val="0"/>
        <w:autoSpaceDN w:val="0"/>
        <w:adjustRightInd w:val="0"/>
        <w:jc w:val="both"/>
        <w:rPr>
          <w:sz w:val="23"/>
          <w:szCs w:val="23"/>
        </w:rPr>
      </w:pPr>
    </w:p>
    <w:p w:rsidR="00AA5816" w:rsidRPr="00114B2A" w:rsidRDefault="00AA5816" w:rsidP="00F15147">
      <w:pPr>
        <w:widowControl w:val="0"/>
        <w:autoSpaceDE w:val="0"/>
        <w:autoSpaceDN w:val="0"/>
        <w:adjustRightInd w:val="0"/>
        <w:jc w:val="both"/>
        <w:rPr>
          <w:sz w:val="23"/>
          <w:szCs w:val="23"/>
        </w:rPr>
      </w:pPr>
      <w:r w:rsidRPr="00114B2A">
        <w:rPr>
          <w:sz w:val="23"/>
          <w:szCs w:val="23"/>
        </w:rPr>
        <w:t xml:space="preserve">Uçucu kül ıslak yıkayıcı kullanılarak çevreye salınmadan önce bertaraf edilir. Bu en kötü durum varsayımıdır çünkü bu teknoloji kuru bertaraf tekniklerinden daha az etkindir ve kuru bertaraflarda olmayan suya emisyonlar meydana gelir (suya salınım faktör eldesine başvurunuz). Yıkayıcın etkinliğinin yaklaşık %95 olamsı gerekir. Bertaraf salınım faktörü </w:t>
      </w:r>
      <w:r w:rsidRPr="00114B2A">
        <w:rPr>
          <w:b/>
          <w:bCs/>
          <w:sz w:val="23"/>
          <w:szCs w:val="23"/>
        </w:rPr>
        <w:t>RFRMM</w:t>
      </w:r>
      <w:r w:rsidRPr="00114B2A">
        <w:rPr>
          <w:sz w:val="23"/>
          <w:szCs w:val="23"/>
        </w:rPr>
        <w:t xml:space="preserve"> </w:t>
      </w:r>
      <w:r w:rsidRPr="00114B2A">
        <w:rPr>
          <w:b/>
          <w:bCs/>
          <w:sz w:val="23"/>
          <w:szCs w:val="23"/>
        </w:rPr>
        <w:t>= 0.05’tir.</w:t>
      </w:r>
    </w:p>
    <w:p w:rsidR="00AA5816" w:rsidRPr="00114B2A" w:rsidRDefault="00AA5816" w:rsidP="00F15147">
      <w:pPr>
        <w:widowControl w:val="0"/>
        <w:autoSpaceDE w:val="0"/>
        <w:autoSpaceDN w:val="0"/>
        <w:adjustRightInd w:val="0"/>
        <w:jc w:val="both"/>
        <w:rPr>
          <w:sz w:val="23"/>
          <w:szCs w:val="23"/>
        </w:rPr>
      </w:pPr>
    </w:p>
    <w:p w:rsidR="00AA5816" w:rsidRPr="00114B2A" w:rsidRDefault="00AA5816" w:rsidP="00F15147">
      <w:pPr>
        <w:widowControl w:val="0"/>
        <w:autoSpaceDE w:val="0"/>
        <w:autoSpaceDN w:val="0"/>
        <w:adjustRightInd w:val="0"/>
        <w:jc w:val="both"/>
        <w:rPr>
          <w:sz w:val="23"/>
          <w:szCs w:val="23"/>
        </w:rPr>
      </w:pPr>
      <w:r w:rsidRPr="00114B2A">
        <w:rPr>
          <w:sz w:val="23"/>
          <w:szCs w:val="23"/>
        </w:rPr>
        <w:t>Başlangıç salınım faktörü ıslak yıkayıcı salınım faktörü ile çarpıldığında yakma tesislerinden MCCP için havaya final salınım faktörü şöyledir:</w:t>
      </w:r>
    </w:p>
    <w:p w:rsidR="00AA5816" w:rsidRPr="00114B2A" w:rsidRDefault="00AA5816" w:rsidP="00F15147">
      <w:pPr>
        <w:widowControl w:val="0"/>
        <w:autoSpaceDE w:val="0"/>
        <w:autoSpaceDN w:val="0"/>
        <w:adjustRightInd w:val="0"/>
        <w:jc w:val="both"/>
        <w:rPr>
          <w:sz w:val="23"/>
          <w:szCs w:val="23"/>
        </w:rPr>
      </w:pPr>
    </w:p>
    <w:p w:rsidR="00AA5816" w:rsidRPr="00114B2A" w:rsidRDefault="00AA5816" w:rsidP="00F15147">
      <w:pPr>
        <w:widowControl w:val="0"/>
        <w:autoSpaceDE w:val="0"/>
        <w:autoSpaceDN w:val="0"/>
        <w:adjustRightInd w:val="0"/>
        <w:ind w:left="2206"/>
        <w:jc w:val="both"/>
        <w:rPr>
          <w:sz w:val="23"/>
          <w:szCs w:val="23"/>
        </w:rPr>
      </w:pPr>
      <w:r w:rsidRPr="00114B2A">
        <w:rPr>
          <w:b/>
          <w:bCs/>
          <w:i/>
          <w:iCs/>
          <w:sz w:val="23"/>
          <w:szCs w:val="23"/>
        </w:rPr>
        <w:t xml:space="preserve">RFhava </w:t>
      </w:r>
      <w:r w:rsidRPr="00114B2A">
        <w:rPr>
          <w:i/>
          <w:iCs/>
          <w:sz w:val="23"/>
          <w:szCs w:val="23"/>
        </w:rPr>
        <w:t>= Rfhava,başlangıçl</w:t>
      </w:r>
      <w:r w:rsidRPr="00114B2A">
        <w:rPr>
          <w:b/>
          <w:bCs/>
          <w:i/>
          <w:iCs/>
          <w:sz w:val="23"/>
          <w:szCs w:val="23"/>
        </w:rPr>
        <w:t xml:space="preserve"> </w:t>
      </w:r>
      <w:r w:rsidRPr="00114B2A">
        <w:rPr>
          <w:i/>
          <w:iCs/>
          <w:sz w:val="23"/>
          <w:szCs w:val="23"/>
        </w:rPr>
        <w:t>* RFRMM</w:t>
      </w:r>
      <w:r w:rsidRPr="00114B2A">
        <w:rPr>
          <w:b/>
          <w:bCs/>
          <w:i/>
          <w:iCs/>
          <w:sz w:val="23"/>
          <w:szCs w:val="23"/>
        </w:rPr>
        <w:t xml:space="preserve"> </w:t>
      </w:r>
      <w:r w:rsidRPr="00114B2A">
        <w:rPr>
          <w:i/>
          <w:iCs/>
          <w:sz w:val="23"/>
          <w:szCs w:val="23"/>
        </w:rPr>
        <w:t>= 0.0001 * 0.05</w:t>
      </w:r>
      <w:r w:rsidRPr="00114B2A">
        <w:rPr>
          <w:b/>
          <w:bCs/>
          <w:i/>
          <w:iCs/>
          <w:sz w:val="23"/>
          <w:szCs w:val="23"/>
        </w:rPr>
        <w:t xml:space="preserve"> = 0.00005</w:t>
      </w:r>
    </w:p>
    <w:p w:rsidR="00AA5816" w:rsidRPr="00114B2A" w:rsidRDefault="00AA5816" w:rsidP="00F15147">
      <w:pPr>
        <w:widowControl w:val="0"/>
        <w:autoSpaceDE w:val="0"/>
        <w:autoSpaceDN w:val="0"/>
        <w:adjustRightInd w:val="0"/>
        <w:jc w:val="both"/>
        <w:rPr>
          <w:sz w:val="23"/>
          <w:szCs w:val="23"/>
        </w:rPr>
      </w:pPr>
    </w:p>
    <w:p w:rsidR="00AA5816" w:rsidRPr="00114B2A" w:rsidRDefault="00AA5816" w:rsidP="006E3567">
      <w:pPr>
        <w:widowControl w:val="0"/>
        <w:numPr>
          <w:ilvl w:val="0"/>
          <w:numId w:val="88"/>
        </w:numPr>
        <w:overflowPunct w:val="0"/>
        <w:autoSpaceDE w:val="0"/>
        <w:autoSpaceDN w:val="0"/>
        <w:adjustRightInd w:val="0"/>
        <w:jc w:val="both"/>
        <w:rPr>
          <w:b/>
          <w:bCs/>
          <w:sz w:val="23"/>
          <w:szCs w:val="23"/>
        </w:rPr>
      </w:pPr>
      <w:r w:rsidRPr="00114B2A">
        <w:rPr>
          <w:b/>
          <w:bCs/>
          <w:sz w:val="23"/>
          <w:szCs w:val="23"/>
        </w:rPr>
        <w:t xml:space="preserve">Yakılmadan suya salınım faktörü eldesi </w:t>
      </w:r>
    </w:p>
    <w:p w:rsidR="00AA5816" w:rsidRPr="00114B2A" w:rsidRDefault="00AA5816" w:rsidP="00F15147">
      <w:pPr>
        <w:widowControl w:val="0"/>
        <w:overflowPunct w:val="0"/>
        <w:autoSpaceDE w:val="0"/>
        <w:autoSpaceDN w:val="0"/>
        <w:adjustRightInd w:val="0"/>
        <w:jc w:val="both"/>
        <w:rPr>
          <w:b/>
          <w:bCs/>
          <w:sz w:val="23"/>
          <w:szCs w:val="23"/>
        </w:rPr>
      </w:pPr>
      <w:r w:rsidRPr="00114B2A">
        <w:rPr>
          <w:sz w:val="23"/>
          <w:szCs w:val="23"/>
        </w:rPr>
        <w:t>Ana metindeki dağılım şemasına göre, yakma tesislerinden suya emisyonlar sadece atık gaz yıkama sırasına meydana gelir. Suya başlangıç salınım faktörü, havaya başlangıç salınım faktörü ile risk yönetim önlemleri (ıslak yıkayıcı) etkinliğinin çarpılmasınaa eşittir:</w:t>
      </w:r>
      <w:r w:rsidRPr="00114B2A">
        <w:rPr>
          <w:b/>
          <w:bCs/>
          <w:sz w:val="23"/>
          <w:szCs w:val="23"/>
        </w:rPr>
        <w:t xml:space="preserve"> Rfsu,başlangıç</w:t>
      </w:r>
      <w:r w:rsidRPr="00114B2A">
        <w:rPr>
          <w:sz w:val="23"/>
          <w:szCs w:val="23"/>
        </w:rPr>
        <w:t xml:space="preserve"> = 0.0001 * 0.95 </w:t>
      </w:r>
      <w:r w:rsidRPr="00114B2A">
        <w:rPr>
          <w:b/>
          <w:bCs/>
          <w:sz w:val="23"/>
          <w:szCs w:val="23"/>
        </w:rPr>
        <w:t>= 0.000095.</w:t>
      </w:r>
    </w:p>
    <w:p w:rsidR="00AA5816" w:rsidRPr="00114B2A" w:rsidRDefault="00AA5816" w:rsidP="00F15147">
      <w:pPr>
        <w:widowControl w:val="0"/>
        <w:overflowPunct w:val="0"/>
        <w:autoSpaceDE w:val="0"/>
        <w:autoSpaceDN w:val="0"/>
        <w:adjustRightInd w:val="0"/>
        <w:ind w:left="6"/>
        <w:jc w:val="both"/>
        <w:rPr>
          <w:sz w:val="23"/>
          <w:szCs w:val="23"/>
        </w:rPr>
      </w:pPr>
      <w:r w:rsidRPr="00114B2A">
        <w:rPr>
          <w:sz w:val="23"/>
          <w:szCs w:val="23"/>
        </w:rPr>
        <w:t xml:space="preserve">Yıkayıcıdan gelen atık su bertarafı yakma tesislerinde en son şekildedir. Bir kentsel atık yakma işleticisine atık su bertaraf tesisinin filtrasyon etkinliği sorularak, MCCP için %70 etkinlik değeri </w:t>
      </w:r>
      <w:r w:rsidRPr="00114B2A">
        <w:rPr>
          <w:sz w:val="23"/>
          <w:szCs w:val="23"/>
        </w:rPr>
        <w:lastRenderedPageBreak/>
        <w:t xml:space="preserve">sağlanmıştır.Yerinde WWTPden MCCP için salınım faktörü </w:t>
      </w:r>
      <w:r w:rsidRPr="00114B2A">
        <w:rPr>
          <w:b/>
          <w:bCs/>
          <w:sz w:val="23"/>
          <w:szCs w:val="23"/>
        </w:rPr>
        <w:t>RFRMM</w:t>
      </w:r>
      <w:r w:rsidRPr="00114B2A">
        <w:rPr>
          <w:sz w:val="23"/>
          <w:szCs w:val="23"/>
        </w:rPr>
        <w:t xml:space="preserve"> </w:t>
      </w:r>
      <w:r w:rsidRPr="00114B2A">
        <w:rPr>
          <w:b/>
          <w:bCs/>
          <w:sz w:val="23"/>
          <w:szCs w:val="23"/>
        </w:rPr>
        <w:t>= 0.3</w:t>
      </w:r>
      <w:r w:rsidRPr="00114B2A">
        <w:rPr>
          <w:sz w:val="23"/>
          <w:szCs w:val="23"/>
        </w:rPr>
        <w:t>’tür.</w:t>
      </w:r>
    </w:p>
    <w:p w:rsidR="00AA5816" w:rsidRPr="00114B2A" w:rsidRDefault="00AA5816" w:rsidP="00F15147">
      <w:pPr>
        <w:widowControl w:val="0"/>
        <w:autoSpaceDE w:val="0"/>
        <w:autoSpaceDN w:val="0"/>
        <w:adjustRightInd w:val="0"/>
        <w:jc w:val="both"/>
        <w:rPr>
          <w:sz w:val="23"/>
          <w:szCs w:val="23"/>
        </w:rPr>
      </w:pPr>
    </w:p>
    <w:p w:rsidR="00AA5816" w:rsidRPr="00114B2A" w:rsidRDefault="00AA5816" w:rsidP="00F15147">
      <w:pPr>
        <w:widowControl w:val="0"/>
        <w:overflowPunct w:val="0"/>
        <w:autoSpaceDE w:val="0"/>
        <w:autoSpaceDN w:val="0"/>
        <w:adjustRightInd w:val="0"/>
        <w:ind w:left="6"/>
        <w:jc w:val="both"/>
        <w:rPr>
          <w:sz w:val="23"/>
          <w:szCs w:val="23"/>
        </w:rPr>
      </w:pPr>
      <w:r w:rsidRPr="00114B2A">
        <w:rPr>
          <w:sz w:val="23"/>
          <w:szCs w:val="23"/>
        </w:rPr>
        <w:t xml:space="preserve">Başlangıç salınım faktörü  WWTP salınım faktörü ile çarpılarak, MCCPlerin yakma tesislerinden sulara final salınım hızı elde edilir: </w:t>
      </w:r>
    </w:p>
    <w:p w:rsidR="00AA5816" w:rsidRPr="00114B2A" w:rsidRDefault="00AA5816" w:rsidP="00F15147">
      <w:pPr>
        <w:widowControl w:val="0"/>
        <w:autoSpaceDE w:val="0"/>
        <w:autoSpaceDN w:val="0"/>
        <w:adjustRightInd w:val="0"/>
        <w:jc w:val="both"/>
        <w:rPr>
          <w:sz w:val="23"/>
          <w:szCs w:val="23"/>
        </w:rPr>
      </w:pPr>
    </w:p>
    <w:p w:rsidR="00AA5816" w:rsidRDefault="00AA5816" w:rsidP="00F15147">
      <w:pPr>
        <w:widowControl w:val="0"/>
        <w:autoSpaceDE w:val="0"/>
        <w:autoSpaceDN w:val="0"/>
        <w:adjustRightInd w:val="0"/>
        <w:ind w:left="1866"/>
        <w:jc w:val="both"/>
        <w:rPr>
          <w:sz w:val="23"/>
          <w:szCs w:val="23"/>
        </w:rPr>
      </w:pPr>
      <w:r w:rsidRPr="00114B2A">
        <w:rPr>
          <w:b/>
          <w:bCs/>
          <w:i/>
          <w:iCs/>
          <w:sz w:val="23"/>
          <w:szCs w:val="23"/>
        </w:rPr>
        <w:t xml:space="preserve">RFsu </w:t>
      </w:r>
      <w:r w:rsidRPr="00114B2A">
        <w:rPr>
          <w:i/>
          <w:iCs/>
          <w:sz w:val="23"/>
          <w:szCs w:val="23"/>
        </w:rPr>
        <w:t>= Rfsu,başlangıç</w:t>
      </w:r>
      <w:r w:rsidRPr="00114B2A">
        <w:rPr>
          <w:b/>
          <w:bCs/>
          <w:i/>
          <w:iCs/>
          <w:sz w:val="23"/>
          <w:szCs w:val="23"/>
        </w:rPr>
        <w:t xml:space="preserve"> </w:t>
      </w:r>
      <w:r w:rsidRPr="00114B2A">
        <w:rPr>
          <w:i/>
          <w:iCs/>
          <w:sz w:val="23"/>
          <w:szCs w:val="23"/>
        </w:rPr>
        <w:t>* RFRMM</w:t>
      </w:r>
      <w:r w:rsidRPr="00114B2A">
        <w:rPr>
          <w:b/>
          <w:bCs/>
          <w:i/>
          <w:iCs/>
          <w:sz w:val="23"/>
          <w:szCs w:val="23"/>
        </w:rPr>
        <w:t xml:space="preserve"> </w:t>
      </w:r>
      <w:r w:rsidRPr="00114B2A">
        <w:rPr>
          <w:i/>
          <w:iCs/>
          <w:sz w:val="23"/>
          <w:szCs w:val="23"/>
        </w:rPr>
        <w:t>= 0.000095 * 0.3</w:t>
      </w:r>
      <w:r w:rsidRPr="00114B2A">
        <w:rPr>
          <w:b/>
          <w:bCs/>
          <w:i/>
          <w:iCs/>
          <w:sz w:val="23"/>
          <w:szCs w:val="23"/>
        </w:rPr>
        <w:t xml:space="preserve"> = 0.0000285</w:t>
      </w:r>
    </w:p>
    <w:p w:rsidR="00AA5816" w:rsidRPr="00114B2A" w:rsidRDefault="00AA5816" w:rsidP="00F15147">
      <w:pPr>
        <w:widowControl w:val="0"/>
        <w:autoSpaceDE w:val="0"/>
        <w:autoSpaceDN w:val="0"/>
        <w:adjustRightInd w:val="0"/>
        <w:ind w:left="1866"/>
        <w:jc w:val="both"/>
        <w:rPr>
          <w:sz w:val="23"/>
          <w:szCs w:val="23"/>
        </w:rPr>
      </w:pPr>
    </w:p>
    <w:p w:rsidR="00AA5816" w:rsidRPr="00114B2A" w:rsidRDefault="00AA5816" w:rsidP="006E3567">
      <w:pPr>
        <w:widowControl w:val="0"/>
        <w:numPr>
          <w:ilvl w:val="0"/>
          <w:numId w:val="87"/>
        </w:numPr>
        <w:overflowPunct w:val="0"/>
        <w:autoSpaceDE w:val="0"/>
        <w:autoSpaceDN w:val="0"/>
        <w:adjustRightInd w:val="0"/>
        <w:jc w:val="both"/>
        <w:rPr>
          <w:b/>
          <w:bCs/>
          <w:sz w:val="23"/>
          <w:szCs w:val="23"/>
        </w:rPr>
      </w:pPr>
      <w:r w:rsidRPr="00114B2A">
        <w:rPr>
          <w:b/>
          <w:bCs/>
          <w:sz w:val="23"/>
          <w:szCs w:val="23"/>
        </w:rPr>
        <w:t xml:space="preserve"> Yakılmadan toprağa salınım faktörü eldesi </w:t>
      </w:r>
    </w:p>
    <w:p w:rsidR="00AA5816" w:rsidRPr="00114B2A" w:rsidRDefault="00AA5816" w:rsidP="00F15147">
      <w:pPr>
        <w:widowControl w:val="0"/>
        <w:overflowPunct w:val="0"/>
        <w:autoSpaceDE w:val="0"/>
        <w:autoSpaceDN w:val="0"/>
        <w:adjustRightInd w:val="0"/>
        <w:jc w:val="both"/>
        <w:rPr>
          <w:sz w:val="23"/>
          <w:szCs w:val="23"/>
        </w:rPr>
      </w:pPr>
      <w:r w:rsidRPr="00114B2A">
        <w:rPr>
          <w:sz w:val="23"/>
          <w:szCs w:val="23"/>
        </w:rPr>
        <w:t>Ana metindeki dağılım şeması ile uyumlu olarak toprağa salınım olmadığı kabul edilir.</w:t>
      </w:r>
    </w:p>
    <w:p w:rsidR="00AA5816" w:rsidRPr="00114B2A" w:rsidRDefault="00AA5816" w:rsidP="00F15147">
      <w:pPr>
        <w:widowControl w:val="0"/>
        <w:autoSpaceDE w:val="0"/>
        <w:autoSpaceDN w:val="0"/>
        <w:adjustRightInd w:val="0"/>
        <w:jc w:val="both"/>
        <w:rPr>
          <w:sz w:val="23"/>
          <w:szCs w:val="23"/>
        </w:rPr>
      </w:pPr>
    </w:p>
    <w:p w:rsidR="00AA5816" w:rsidRPr="00114B2A" w:rsidRDefault="00AA5816" w:rsidP="006E3567">
      <w:pPr>
        <w:widowControl w:val="0"/>
        <w:numPr>
          <w:ilvl w:val="0"/>
          <w:numId w:val="89"/>
        </w:numPr>
        <w:overflowPunct w:val="0"/>
        <w:autoSpaceDE w:val="0"/>
        <w:autoSpaceDN w:val="0"/>
        <w:adjustRightInd w:val="0"/>
        <w:ind w:left="726" w:hanging="726"/>
        <w:jc w:val="both"/>
        <w:rPr>
          <w:b/>
          <w:bCs/>
          <w:sz w:val="23"/>
          <w:szCs w:val="23"/>
        </w:rPr>
      </w:pPr>
      <w:r w:rsidRPr="00114B2A">
        <w:rPr>
          <w:b/>
          <w:bCs/>
          <w:sz w:val="23"/>
          <w:szCs w:val="23"/>
        </w:rPr>
        <w:t xml:space="preserve">İkincil atıklardaki (tortu) MCCP miktarlarının eldesi </w:t>
      </w:r>
    </w:p>
    <w:p w:rsidR="00AA5816" w:rsidRDefault="00AA5816" w:rsidP="00F15147">
      <w:pPr>
        <w:widowControl w:val="0"/>
        <w:overflowPunct w:val="0"/>
        <w:autoSpaceDE w:val="0"/>
        <w:autoSpaceDN w:val="0"/>
        <w:adjustRightInd w:val="0"/>
        <w:jc w:val="both"/>
        <w:rPr>
          <w:sz w:val="23"/>
          <w:szCs w:val="23"/>
        </w:rPr>
      </w:pPr>
      <w:r w:rsidRPr="00114B2A">
        <w:rPr>
          <w:sz w:val="23"/>
          <w:szCs w:val="23"/>
        </w:rPr>
        <w:t xml:space="preserve">MCCPlerin uçucu kül ile dağıldığı (%0.01) ve atık gazdan yıkandığı (%95etkinlik) kabul edilir. Atık gaz yıkamasından gelen atık su yerinde bertaraf edilir ve MCCPnin çoğunu içeren tortu oluşturur (bir kurulum işleticisinden alınan </w:t>
      </w:r>
      <w:r w:rsidR="00F15147">
        <w:rPr>
          <w:sz w:val="23"/>
          <w:szCs w:val="23"/>
        </w:rPr>
        <w:t>%70 etkinlik). Bu şekilde tortu</w:t>
      </w:r>
      <w:r w:rsidR="00F15147">
        <w:rPr>
          <w:rStyle w:val="DipnotBavurusu"/>
          <w:sz w:val="23"/>
          <w:szCs w:val="23"/>
        </w:rPr>
        <w:footnoteReference w:id="133"/>
      </w:r>
      <w:r w:rsidRPr="00114B2A">
        <w:rPr>
          <w:sz w:val="23"/>
          <w:szCs w:val="23"/>
        </w:rPr>
        <w:t xml:space="preserve"> içinde MCCP için 0.0000065 “salınım” faktörü elde edilir.</w:t>
      </w:r>
    </w:p>
    <w:p w:rsidR="00F15147" w:rsidRPr="00114B2A" w:rsidRDefault="00F15147" w:rsidP="00F15147">
      <w:pPr>
        <w:widowControl w:val="0"/>
        <w:overflowPunct w:val="0"/>
        <w:autoSpaceDE w:val="0"/>
        <w:autoSpaceDN w:val="0"/>
        <w:adjustRightInd w:val="0"/>
        <w:jc w:val="both"/>
        <w:rPr>
          <w:sz w:val="23"/>
          <w:szCs w:val="23"/>
        </w:rPr>
      </w:pPr>
    </w:p>
    <w:p w:rsidR="00AA5816" w:rsidRPr="00114B2A" w:rsidRDefault="00AA5816" w:rsidP="006E3567">
      <w:pPr>
        <w:widowControl w:val="0"/>
        <w:numPr>
          <w:ilvl w:val="0"/>
          <w:numId w:val="90"/>
        </w:numPr>
        <w:overflowPunct w:val="0"/>
        <w:autoSpaceDE w:val="0"/>
        <w:autoSpaceDN w:val="0"/>
        <w:adjustRightInd w:val="0"/>
        <w:ind w:left="726" w:hanging="726"/>
        <w:jc w:val="both"/>
        <w:rPr>
          <w:b/>
          <w:bCs/>
          <w:sz w:val="23"/>
          <w:szCs w:val="23"/>
        </w:rPr>
      </w:pPr>
      <w:bookmarkStart w:id="134" w:name="page273"/>
      <w:bookmarkEnd w:id="134"/>
      <w:r w:rsidRPr="00114B2A">
        <w:rPr>
          <w:b/>
          <w:bCs/>
          <w:sz w:val="23"/>
          <w:szCs w:val="23"/>
        </w:rPr>
        <w:t xml:space="preserve">Atık yakmada MCCP bilgileri özeti </w:t>
      </w:r>
    </w:p>
    <w:p w:rsidR="00AA5816" w:rsidRDefault="00AA5816" w:rsidP="00F15147">
      <w:pPr>
        <w:widowControl w:val="0"/>
        <w:autoSpaceDE w:val="0"/>
        <w:autoSpaceDN w:val="0"/>
        <w:adjustRightInd w:val="0"/>
        <w:rPr>
          <w:b/>
          <w:bCs/>
        </w:rPr>
      </w:pPr>
    </w:p>
    <w:p w:rsidR="00F15147" w:rsidRDefault="00F15147" w:rsidP="00F15147">
      <w:pPr>
        <w:pStyle w:val="ResimYazs"/>
      </w:pPr>
      <w:bookmarkStart w:id="135" w:name="_Toc439671996"/>
      <w:r>
        <w:t xml:space="preserve">Tablo R.18- </w:t>
      </w:r>
      <w:r>
        <w:fldChar w:fldCharType="begin"/>
      </w:r>
      <w:r>
        <w:instrText xml:space="preserve"> SEQ Tablo_R.18- \* ARABIC </w:instrText>
      </w:r>
      <w:r>
        <w:fldChar w:fldCharType="separate"/>
      </w:r>
      <w:r w:rsidR="00B5752B">
        <w:rPr>
          <w:noProof/>
        </w:rPr>
        <w:t>46</w:t>
      </w:r>
      <w:r>
        <w:fldChar w:fldCharType="end"/>
      </w:r>
      <w:r>
        <w:t xml:space="preserve">: </w:t>
      </w:r>
      <w:r w:rsidRPr="00F15147">
        <w:rPr>
          <w:b w:val="0"/>
        </w:rPr>
        <w:t>Kentsel atıkların yakılması ile bertaraf edilen atık içindeki MCCP salınımı tahminleme bilgileri</w:t>
      </w:r>
      <w:bookmarkEnd w:id="135"/>
    </w:p>
    <w:tbl>
      <w:tblPr>
        <w:tblW w:w="9495" w:type="dxa"/>
        <w:tblInd w:w="2" w:type="dxa"/>
        <w:tblLayout w:type="fixed"/>
        <w:tblCellMar>
          <w:left w:w="0" w:type="dxa"/>
          <w:right w:w="0" w:type="dxa"/>
        </w:tblCellMar>
        <w:tblLook w:val="0000" w:firstRow="0" w:lastRow="0" w:firstColumn="0" w:lastColumn="0" w:noHBand="0" w:noVBand="0"/>
      </w:tblPr>
      <w:tblGrid>
        <w:gridCol w:w="2160"/>
        <w:gridCol w:w="1825"/>
        <w:gridCol w:w="608"/>
        <w:gridCol w:w="1217"/>
        <w:gridCol w:w="1216"/>
        <w:gridCol w:w="609"/>
        <w:gridCol w:w="1825"/>
        <w:gridCol w:w="35"/>
      </w:tblGrid>
      <w:tr w:rsidR="00AA5816" w:rsidRPr="00157669">
        <w:trPr>
          <w:gridAfter w:val="1"/>
          <w:wAfter w:w="35" w:type="dxa"/>
          <w:trHeight w:val="310"/>
        </w:trPr>
        <w:tc>
          <w:tcPr>
            <w:tcW w:w="2160" w:type="dxa"/>
            <w:tcBorders>
              <w:top w:val="single" w:sz="8" w:space="0" w:color="auto"/>
              <w:left w:val="single" w:sz="8" w:space="0" w:color="auto"/>
              <w:bottom w:val="nil"/>
              <w:right w:val="single" w:sz="8" w:space="0" w:color="auto"/>
            </w:tcBorders>
            <w:vAlign w:val="bottom"/>
          </w:tcPr>
          <w:p w:rsidR="00AA5816" w:rsidRPr="00157669" w:rsidRDefault="00AA5816" w:rsidP="00F15147">
            <w:pPr>
              <w:widowControl w:val="0"/>
              <w:autoSpaceDE w:val="0"/>
              <w:autoSpaceDN w:val="0"/>
              <w:adjustRightInd w:val="0"/>
              <w:ind w:left="100"/>
              <w:rPr>
                <w:sz w:val="20"/>
                <w:szCs w:val="20"/>
              </w:rPr>
            </w:pPr>
            <w:r w:rsidRPr="00157669">
              <w:rPr>
                <w:b/>
                <w:bCs/>
                <w:sz w:val="20"/>
                <w:szCs w:val="20"/>
              </w:rPr>
              <w:t>Parametre</w:t>
            </w:r>
          </w:p>
        </w:tc>
        <w:tc>
          <w:tcPr>
            <w:tcW w:w="7300" w:type="dxa"/>
            <w:gridSpan w:val="6"/>
            <w:tcBorders>
              <w:top w:val="single" w:sz="8" w:space="0" w:color="auto"/>
              <w:left w:val="nil"/>
              <w:bottom w:val="nil"/>
              <w:right w:val="single" w:sz="8" w:space="0" w:color="auto"/>
            </w:tcBorders>
            <w:vAlign w:val="bottom"/>
          </w:tcPr>
          <w:p w:rsidR="00AA5816" w:rsidRPr="00157669" w:rsidRDefault="00AA5816" w:rsidP="00F15147">
            <w:pPr>
              <w:widowControl w:val="0"/>
              <w:autoSpaceDE w:val="0"/>
              <w:autoSpaceDN w:val="0"/>
              <w:adjustRightInd w:val="0"/>
              <w:ind w:left="100"/>
              <w:rPr>
                <w:sz w:val="20"/>
                <w:szCs w:val="20"/>
              </w:rPr>
            </w:pPr>
            <w:r w:rsidRPr="00157669">
              <w:rPr>
                <w:b/>
                <w:bCs/>
                <w:sz w:val="20"/>
                <w:szCs w:val="20"/>
              </w:rPr>
              <w:t>Tanım</w:t>
            </w:r>
          </w:p>
        </w:tc>
      </w:tr>
      <w:tr w:rsidR="00AA5816" w:rsidRPr="00157669">
        <w:trPr>
          <w:gridAfter w:val="1"/>
          <w:wAfter w:w="35" w:type="dxa"/>
          <w:trHeight w:val="310"/>
        </w:trPr>
        <w:tc>
          <w:tcPr>
            <w:tcW w:w="2160" w:type="dxa"/>
            <w:tcBorders>
              <w:top w:val="single" w:sz="8" w:space="0" w:color="auto"/>
              <w:left w:val="single" w:sz="8" w:space="0" w:color="auto"/>
              <w:bottom w:val="nil"/>
              <w:right w:val="single" w:sz="8" w:space="0" w:color="auto"/>
            </w:tcBorders>
            <w:vAlign w:val="bottom"/>
          </w:tcPr>
          <w:p w:rsidR="00AA5816" w:rsidRPr="00157669" w:rsidRDefault="00AA5816" w:rsidP="00F15147">
            <w:pPr>
              <w:widowControl w:val="0"/>
              <w:autoSpaceDE w:val="0"/>
              <w:autoSpaceDN w:val="0"/>
              <w:adjustRightInd w:val="0"/>
              <w:ind w:left="100"/>
              <w:rPr>
                <w:b/>
                <w:bCs/>
                <w:sz w:val="20"/>
                <w:szCs w:val="20"/>
              </w:rPr>
            </w:pPr>
            <w:r w:rsidRPr="00157669">
              <w:rPr>
                <w:b/>
                <w:bCs/>
                <w:sz w:val="20"/>
                <w:szCs w:val="20"/>
              </w:rPr>
              <w:t>Değerlendrilen atık bertaraf işlemi</w:t>
            </w:r>
          </w:p>
        </w:tc>
        <w:tc>
          <w:tcPr>
            <w:tcW w:w="7300" w:type="dxa"/>
            <w:gridSpan w:val="6"/>
            <w:tcBorders>
              <w:top w:val="single" w:sz="8" w:space="0" w:color="auto"/>
              <w:left w:val="nil"/>
              <w:bottom w:val="nil"/>
              <w:right w:val="single" w:sz="8" w:space="0" w:color="auto"/>
            </w:tcBorders>
            <w:vAlign w:val="bottom"/>
          </w:tcPr>
          <w:p w:rsidR="00AA5816" w:rsidRPr="00157669" w:rsidRDefault="00AA5816" w:rsidP="00F15147">
            <w:pPr>
              <w:widowControl w:val="0"/>
              <w:autoSpaceDE w:val="0"/>
              <w:autoSpaceDN w:val="0"/>
              <w:adjustRightInd w:val="0"/>
              <w:ind w:left="100"/>
              <w:rPr>
                <w:sz w:val="20"/>
                <w:szCs w:val="20"/>
              </w:rPr>
            </w:pPr>
            <w:r w:rsidRPr="00157669">
              <w:rPr>
                <w:sz w:val="20"/>
                <w:szCs w:val="20"/>
              </w:rPr>
              <w:t>Kentsel atıkların yakılması</w:t>
            </w:r>
          </w:p>
        </w:tc>
      </w:tr>
      <w:tr w:rsidR="00AA5816" w:rsidRPr="00157669">
        <w:trPr>
          <w:gridAfter w:val="1"/>
          <w:wAfter w:w="35" w:type="dxa"/>
          <w:trHeight w:val="310"/>
        </w:trPr>
        <w:tc>
          <w:tcPr>
            <w:tcW w:w="2160" w:type="dxa"/>
            <w:tcBorders>
              <w:top w:val="single" w:sz="8" w:space="0" w:color="auto"/>
              <w:left w:val="single" w:sz="8" w:space="0" w:color="auto"/>
              <w:bottom w:val="nil"/>
              <w:right w:val="single" w:sz="8" w:space="0" w:color="auto"/>
            </w:tcBorders>
            <w:vAlign w:val="bottom"/>
          </w:tcPr>
          <w:p w:rsidR="00AA5816" w:rsidRPr="00157669" w:rsidRDefault="00AA5816" w:rsidP="00F15147">
            <w:pPr>
              <w:widowControl w:val="0"/>
              <w:autoSpaceDE w:val="0"/>
              <w:autoSpaceDN w:val="0"/>
              <w:adjustRightInd w:val="0"/>
              <w:ind w:left="100"/>
              <w:rPr>
                <w:b/>
                <w:bCs/>
                <w:sz w:val="20"/>
                <w:szCs w:val="20"/>
              </w:rPr>
            </w:pPr>
            <w:r w:rsidRPr="00157669">
              <w:rPr>
                <w:b/>
                <w:bCs/>
                <w:sz w:val="20"/>
                <w:szCs w:val="20"/>
              </w:rPr>
              <w:t>Kapsam</w:t>
            </w:r>
          </w:p>
        </w:tc>
        <w:tc>
          <w:tcPr>
            <w:tcW w:w="7300" w:type="dxa"/>
            <w:gridSpan w:val="6"/>
            <w:tcBorders>
              <w:top w:val="single" w:sz="8" w:space="0" w:color="auto"/>
              <w:left w:val="nil"/>
              <w:bottom w:val="nil"/>
              <w:right w:val="single" w:sz="8" w:space="0" w:color="auto"/>
            </w:tcBorders>
            <w:vAlign w:val="bottom"/>
          </w:tcPr>
          <w:p w:rsidR="00AA5816" w:rsidRPr="00157669" w:rsidRDefault="00AA5816" w:rsidP="00F15147">
            <w:pPr>
              <w:widowControl w:val="0"/>
              <w:autoSpaceDE w:val="0"/>
              <w:autoSpaceDN w:val="0"/>
              <w:adjustRightInd w:val="0"/>
              <w:ind w:left="100"/>
              <w:rPr>
                <w:sz w:val="20"/>
                <w:szCs w:val="20"/>
              </w:rPr>
            </w:pPr>
            <w:r w:rsidRPr="00157669">
              <w:rPr>
                <w:sz w:val="20"/>
                <w:szCs w:val="20"/>
              </w:rPr>
              <w:t>Çöpün toplanması, geçici depolama, fırına besleme ve termal bertarafı içerir. MCCP dip küllerde veya cüruflarda bulunmadığından, ikincil atık işleminin olmadığı göz önüne alınır.</w:t>
            </w:r>
          </w:p>
          <w:p w:rsidR="00AA5816" w:rsidRPr="00157669" w:rsidRDefault="00AA5816" w:rsidP="00F15147">
            <w:pPr>
              <w:widowControl w:val="0"/>
              <w:autoSpaceDE w:val="0"/>
              <w:autoSpaceDN w:val="0"/>
              <w:adjustRightInd w:val="0"/>
              <w:ind w:left="100"/>
              <w:rPr>
                <w:sz w:val="20"/>
                <w:szCs w:val="20"/>
              </w:rPr>
            </w:pPr>
            <w:r w:rsidRPr="00157669">
              <w:rPr>
                <w:sz w:val="20"/>
                <w:szCs w:val="20"/>
              </w:rPr>
              <w:t>Atık sudan gelen tortunun yakma veya  tehlikeli atık gömme ile yok edildiği varsayılır. Bu işlemler sonucu oluşan emisyonların a)anlamsız emisyonlar ve b) değerlendirmenin ihtiyatına bağlı olarak senaryo içinde kapsandığı kabul edilir.</w:t>
            </w:r>
          </w:p>
        </w:tc>
      </w:tr>
      <w:tr w:rsidR="00AA5816" w:rsidRPr="00157669">
        <w:trPr>
          <w:gridAfter w:val="1"/>
          <w:wAfter w:w="35" w:type="dxa"/>
          <w:trHeight w:val="80"/>
        </w:trPr>
        <w:tc>
          <w:tcPr>
            <w:tcW w:w="2160" w:type="dxa"/>
            <w:tcBorders>
              <w:top w:val="nil"/>
              <w:left w:val="single" w:sz="8" w:space="0" w:color="auto"/>
              <w:bottom w:val="single" w:sz="8" w:space="0" w:color="auto"/>
              <w:right w:val="single" w:sz="8" w:space="0" w:color="auto"/>
            </w:tcBorders>
            <w:vAlign w:val="bottom"/>
          </w:tcPr>
          <w:p w:rsidR="00AA5816" w:rsidRPr="00157669" w:rsidRDefault="00AA5816" w:rsidP="00F15147">
            <w:pPr>
              <w:widowControl w:val="0"/>
              <w:autoSpaceDE w:val="0"/>
              <w:autoSpaceDN w:val="0"/>
              <w:adjustRightInd w:val="0"/>
              <w:rPr>
                <w:sz w:val="20"/>
                <w:szCs w:val="20"/>
              </w:rPr>
            </w:pPr>
          </w:p>
        </w:tc>
        <w:tc>
          <w:tcPr>
            <w:tcW w:w="7300" w:type="dxa"/>
            <w:gridSpan w:val="6"/>
            <w:tcBorders>
              <w:top w:val="nil"/>
              <w:left w:val="nil"/>
              <w:bottom w:val="single" w:sz="8" w:space="0" w:color="auto"/>
              <w:right w:val="single" w:sz="8" w:space="0" w:color="auto"/>
            </w:tcBorders>
            <w:vAlign w:val="bottom"/>
          </w:tcPr>
          <w:p w:rsidR="00AA5816" w:rsidRPr="00157669" w:rsidRDefault="00AA5816" w:rsidP="00F15147">
            <w:pPr>
              <w:widowControl w:val="0"/>
              <w:autoSpaceDE w:val="0"/>
              <w:autoSpaceDN w:val="0"/>
              <w:adjustRightInd w:val="0"/>
              <w:rPr>
                <w:sz w:val="20"/>
                <w:szCs w:val="20"/>
              </w:rPr>
            </w:pPr>
          </w:p>
        </w:tc>
      </w:tr>
      <w:tr w:rsidR="00AA5816" w:rsidRPr="001576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1"/>
        </w:trPr>
        <w:tc>
          <w:tcPr>
            <w:tcW w:w="2160" w:type="dxa"/>
          </w:tcPr>
          <w:p w:rsidR="00AA5816" w:rsidRPr="00157669" w:rsidRDefault="00AA5816" w:rsidP="00F15147">
            <w:pPr>
              <w:widowControl w:val="0"/>
              <w:autoSpaceDE w:val="0"/>
              <w:autoSpaceDN w:val="0"/>
              <w:adjustRightInd w:val="0"/>
              <w:ind w:left="120"/>
              <w:rPr>
                <w:b/>
                <w:bCs/>
                <w:sz w:val="20"/>
                <w:szCs w:val="20"/>
              </w:rPr>
            </w:pPr>
            <w:r w:rsidRPr="00157669">
              <w:rPr>
                <w:b/>
                <w:bCs/>
                <w:sz w:val="20"/>
                <w:szCs w:val="20"/>
              </w:rPr>
              <w:t>Atık tipleri</w:t>
            </w:r>
          </w:p>
        </w:tc>
        <w:tc>
          <w:tcPr>
            <w:tcW w:w="7300" w:type="dxa"/>
            <w:gridSpan w:val="6"/>
          </w:tcPr>
          <w:p w:rsidR="00AA5816" w:rsidRPr="00157669" w:rsidRDefault="00AA5816" w:rsidP="00F15147">
            <w:pPr>
              <w:widowControl w:val="0"/>
              <w:autoSpaceDE w:val="0"/>
              <w:autoSpaceDN w:val="0"/>
              <w:adjustRightInd w:val="0"/>
              <w:rPr>
                <w:sz w:val="20"/>
                <w:szCs w:val="20"/>
              </w:rPr>
            </w:pPr>
            <w:r w:rsidRPr="00157669">
              <w:rPr>
                <w:sz w:val="20"/>
                <w:szCs w:val="20"/>
              </w:rPr>
              <w:t>Ömrü biten dolgu macunları, karbonsuz kopya kağıtları</w:t>
            </w:r>
          </w:p>
        </w:tc>
        <w:tc>
          <w:tcPr>
            <w:tcW w:w="35" w:type="dxa"/>
          </w:tcPr>
          <w:p w:rsidR="00AA5816" w:rsidRPr="00157669" w:rsidRDefault="00AA5816" w:rsidP="00F15147">
            <w:pPr>
              <w:widowControl w:val="0"/>
              <w:autoSpaceDE w:val="0"/>
              <w:autoSpaceDN w:val="0"/>
              <w:adjustRightInd w:val="0"/>
              <w:rPr>
                <w:sz w:val="20"/>
                <w:szCs w:val="20"/>
              </w:rPr>
            </w:pPr>
          </w:p>
        </w:tc>
      </w:tr>
      <w:tr w:rsidR="00AA5816" w:rsidRPr="001576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1"/>
        </w:trPr>
        <w:tc>
          <w:tcPr>
            <w:tcW w:w="2160" w:type="dxa"/>
          </w:tcPr>
          <w:p w:rsidR="00AA5816" w:rsidRPr="00157669" w:rsidRDefault="00AA5816" w:rsidP="00F15147">
            <w:pPr>
              <w:widowControl w:val="0"/>
              <w:autoSpaceDE w:val="0"/>
              <w:autoSpaceDN w:val="0"/>
              <w:adjustRightInd w:val="0"/>
              <w:ind w:left="120"/>
              <w:rPr>
                <w:b/>
                <w:bCs/>
                <w:sz w:val="20"/>
                <w:szCs w:val="20"/>
              </w:rPr>
            </w:pPr>
            <w:r w:rsidRPr="00157669">
              <w:rPr>
                <w:b/>
                <w:bCs/>
                <w:sz w:val="20"/>
                <w:szCs w:val="20"/>
              </w:rPr>
              <w:t>Varsayımlar</w:t>
            </w:r>
          </w:p>
        </w:tc>
        <w:tc>
          <w:tcPr>
            <w:tcW w:w="7300" w:type="dxa"/>
            <w:gridSpan w:val="6"/>
          </w:tcPr>
          <w:p w:rsidR="00AA5816" w:rsidRPr="00157669" w:rsidRDefault="00AA5816" w:rsidP="00F15147">
            <w:pPr>
              <w:widowControl w:val="0"/>
              <w:autoSpaceDE w:val="0"/>
              <w:autoSpaceDN w:val="0"/>
              <w:adjustRightInd w:val="0"/>
              <w:rPr>
                <w:sz w:val="20"/>
                <w:szCs w:val="20"/>
              </w:rPr>
            </w:pPr>
            <w:r w:rsidRPr="00157669">
              <w:rPr>
                <w:sz w:val="20"/>
                <w:szCs w:val="20"/>
              </w:rPr>
              <w:t>İşlem yasal gereklilikler doğrultusunda yürütülür.</w:t>
            </w:r>
          </w:p>
        </w:tc>
        <w:tc>
          <w:tcPr>
            <w:tcW w:w="35" w:type="dxa"/>
          </w:tcPr>
          <w:p w:rsidR="00AA5816" w:rsidRPr="00157669" w:rsidRDefault="00AA5816" w:rsidP="00F15147">
            <w:pPr>
              <w:widowControl w:val="0"/>
              <w:autoSpaceDE w:val="0"/>
              <w:autoSpaceDN w:val="0"/>
              <w:adjustRightInd w:val="0"/>
              <w:rPr>
                <w:sz w:val="20"/>
                <w:szCs w:val="20"/>
              </w:rPr>
            </w:pPr>
          </w:p>
        </w:tc>
      </w:tr>
      <w:tr w:rsidR="00AA5816" w:rsidRPr="001576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1"/>
        </w:trPr>
        <w:tc>
          <w:tcPr>
            <w:tcW w:w="2160" w:type="dxa"/>
          </w:tcPr>
          <w:p w:rsidR="00AA5816" w:rsidRPr="00157669" w:rsidRDefault="00AA5816" w:rsidP="00F15147">
            <w:pPr>
              <w:widowControl w:val="0"/>
              <w:autoSpaceDE w:val="0"/>
              <w:autoSpaceDN w:val="0"/>
              <w:adjustRightInd w:val="0"/>
              <w:ind w:left="120"/>
              <w:rPr>
                <w:b/>
                <w:bCs/>
                <w:sz w:val="20"/>
                <w:szCs w:val="20"/>
              </w:rPr>
            </w:pPr>
            <w:r w:rsidRPr="00157669">
              <w:rPr>
                <w:b/>
                <w:bCs/>
                <w:sz w:val="20"/>
                <w:szCs w:val="20"/>
              </w:rPr>
              <w:t>Ön bertaraf</w:t>
            </w:r>
          </w:p>
        </w:tc>
        <w:tc>
          <w:tcPr>
            <w:tcW w:w="7300" w:type="dxa"/>
            <w:gridSpan w:val="6"/>
          </w:tcPr>
          <w:p w:rsidR="00AA5816" w:rsidRPr="00157669" w:rsidRDefault="00AA5816" w:rsidP="00F15147">
            <w:pPr>
              <w:widowControl w:val="0"/>
              <w:autoSpaceDE w:val="0"/>
              <w:autoSpaceDN w:val="0"/>
              <w:adjustRightInd w:val="0"/>
              <w:rPr>
                <w:sz w:val="20"/>
                <w:szCs w:val="20"/>
              </w:rPr>
            </w:pPr>
            <w:r w:rsidRPr="00157669">
              <w:rPr>
                <w:sz w:val="20"/>
                <w:szCs w:val="20"/>
              </w:rPr>
              <w:t>Mekanik hacim azaltması ve karıştırma dışında atıkların  ön bertarafı yoktur</w:t>
            </w:r>
          </w:p>
        </w:tc>
        <w:tc>
          <w:tcPr>
            <w:tcW w:w="35" w:type="dxa"/>
          </w:tcPr>
          <w:p w:rsidR="00AA5816" w:rsidRPr="00157669" w:rsidRDefault="00AA5816" w:rsidP="00F15147">
            <w:pPr>
              <w:widowControl w:val="0"/>
              <w:autoSpaceDE w:val="0"/>
              <w:autoSpaceDN w:val="0"/>
              <w:adjustRightInd w:val="0"/>
              <w:rPr>
                <w:sz w:val="20"/>
                <w:szCs w:val="20"/>
              </w:rPr>
            </w:pPr>
          </w:p>
        </w:tc>
      </w:tr>
      <w:tr w:rsidR="00AA5816" w:rsidRPr="001576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1"/>
        </w:trPr>
        <w:tc>
          <w:tcPr>
            <w:tcW w:w="2160" w:type="dxa"/>
          </w:tcPr>
          <w:p w:rsidR="00AA5816" w:rsidRPr="00157669" w:rsidRDefault="00AA5816" w:rsidP="00F15147">
            <w:pPr>
              <w:widowControl w:val="0"/>
              <w:autoSpaceDE w:val="0"/>
              <w:autoSpaceDN w:val="0"/>
              <w:adjustRightInd w:val="0"/>
              <w:ind w:left="120"/>
              <w:rPr>
                <w:b/>
                <w:bCs/>
                <w:sz w:val="20"/>
                <w:szCs w:val="20"/>
              </w:rPr>
            </w:pPr>
            <w:r w:rsidRPr="00157669">
              <w:rPr>
                <w:b/>
                <w:bCs/>
                <w:sz w:val="20"/>
                <w:szCs w:val="20"/>
              </w:rPr>
              <w:t>Fiziksel durum</w:t>
            </w:r>
          </w:p>
        </w:tc>
        <w:tc>
          <w:tcPr>
            <w:tcW w:w="7300" w:type="dxa"/>
            <w:gridSpan w:val="6"/>
          </w:tcPr>
          <w:p w:rsidR="00AA5816" w:rsidRPr="00157669" w:rsidRDefault="00AA5816" w:rsidP="00F15147">
            <w:pPr>
              <w:widowControl w:val="0"/>
              <w:autoSpaceDE w:val="0"/>
              <w:autoSpaceDN w:val="0"/>
              <w:adjustRightInd w:val="0"/>
              <w:rPr>
                <w:sz w:val="20"/>
                <w:szCs w:val="20"/>
              </w:rPr>
            </w:pPr>
            <w:r w:rsidRPr="00157669">
              <w:rPr>
                <w:sz w:val="20"/>
                <w:szCs w:val="20"/>
              </w:rPr>
              <w:t>Katı atıkların içindedir</w:t>
            </w:r>
          </w:p>
        </w:tc>
        <w:tc>
          <w:tcPr>
            <w:tcW w:w="35" w:type="dxa"/>
          </w:tcPr>
          <w:p w:rsidR="00AA5816" w:rsidRPr="00157669" w:rsidRDefault="00AA5816" w:rsidP="00F15147">
            <w:pPr>
              <w:widowControl w:val="0"/>
              <w:autoSpaceDE w:val="0"/>
              <w:autoSpaceDN w:val="0"/>
              <w:adjustRightInd w:val="0"/>
              <w:rPr>
                <w:sz w:val="20"/>
                <w:szCs w:val="20"/>
              </w:rPr>
            </w:pPr>
          </w:p>
        </w:tc>
      </w:tr>
      <w:tr w:rsidR="00AA5816" w:rsidRPr="001576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1"/>
        </w:trPr>
        <w:tc>
          <w:tcPr>
            <w:tcW w:w="2160" w:type="dxa"/>
          </w:tcPr>
          <w:p w:rsidR="00AA5816" w:rsidRPr="00157669" w:rsidRDefault="00AA5816" w:rsidP="00F15147">
            <w:pPr>
              <w:widowControl w:val="0"/>
              <w:autoSpaceDE w:val="0"/>
              <w:autoSpaceDN w:val="0"/>
              <w:adjustRightInd w:val="0"/>
              <w:ind w:left="120"/>
              <w:rPr>
                <w:b/>
                <w:bCs/>
                <w:sz w:val="20"/>
                <w:szCs w:val="20"/>
              </w:rPr>
            </w:pPr>
            <w:r w:rsidRPr="00157669">
              <w:rPr>
                <w:b/>
                <w:bCs/>
                <w:sz w:val="20"/>
                <w:szCs w:val="20"/>
              </w:rPr>
              <w:t>İşletimsel Koşullar ve risk yönetim önlemleri</w:t>
            </w:r>
          </w:p>
        </w:tc>
        <w:tc>
          <w:tcPr>
            <w:tcW w:w="7300" w:type="dxa"/>
            <w:gridSpan w:val="6"/>
          </w:tcPr>
          <w:p w:rsidR="00AA5816" w:rsidRPr="00157669" w:rsidRDefault="00AA5816" w:rsidP="00F15147">
            <w:pPr>
              <w:widowControl w:val="0"/>
              <w:autoSpaceDE w:val="0"/>
              <w:autoSpaceDN w:val="0"/>
              <w:adjustRightInd w:val="0"/>
              <w:rPr>
                <w:sz w:val="20"/>
                <w:szCs w:val="20"/>
              </w:rPr>
            </w:pPr>
            <w:r w:rsidRPr="00157669">
              <w:rPr>
                <w:sz w:val="20"/>
                <w:szCs w:val="20"/>
              </w:rPr>
              <w:t>Atıklar kapalı depolarda depolanır, işletim dereceleri atık yakma direktifine uygun (850+1100), fırın tamamen kapalı.</w:t>
            </w:r>
          </w:p>
          <w:p w:rsidR="00AA5816" w:rsidRPr="00157669" w:rsidRDefault="00AA5816" w:rsidP="00F15147">
            <w:pPr>
              <w:widowControl w:val="0"/>
              <w:autoSpaceDE w:val="0"/>
              <w:autoSpaceDN w:val="0"/>
              <w:adjustRightInd w:val="0"/>
              <w:rPr>
                <w:sz w:val="20"/>
                <w:szCs w:val="20"/>
              </w:rPr>
            </w:pPr>
            <w:r w:rsidRPr="00157669">
              <w:rPr>
                <w:sz w:val="20"/>
                <w:szCs w:val="20"/>
              </w:rPr>
              <w:t>Yakıcı , MCCP için %95 etkinliği olan ıslak baca gazı temizleme (yıkayıcı) ve MCCPleri sudan %70 etkinlikte uzaklaştıracak yerinde WWTP ile donatılmıştır. İkincil atıklar (tortu) gömme alanı veya yakma ile imha edilir.</w:t>
            </w:r>
          </w:p>
        </w:tc>
        <w:tc>
          <w:tcPr>
            <w:tcW w:w="35" w:type="dxa"/>
          </w:tcPr>
          <w:p w:rsidR="00AA5816" w:rsidRPr="00157669" w:rsidRDefault="00AA5816" w:rsidP="00F15147">
            <w:pPr>
              <w:widowControl w:val="0"/>
              <w:autoSpaceDE w:val="0"/>
              <w:autoSpaceDN w:val="0"/>
              <w:adjustRightInd w:val="0"/>
              <w:rPr>
                <w:sz w:val="20"/>
                <w:szCs w:val="20"/>
              </w:rPr>
            </w:pPr>
          </w:p>
        </w:tc>
      </w:tr>
      <w:tr w:rsidR="00AA5816" w:rsidRPr="001576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1"/>
        </w:trPr>
        <w:tc>
          <w:tcPr>
            <w:tcW w:w="2160" w:type="dxa"/>
          </w:tcPr>
          <w:p w:rsidR="00AA5816" w:rsidRPr="00157669" w:rsidRDefault="00AA5816" w:rsidP="00F15147">
            <w:pPr>
              <w:widowControl w:val="0"/>
              <w:autoSpaceDE w:val="0"/>
              <w:autoSpaceDN w:val="0"/>
              <w:adjustRightInd w:val="0"/>
              <w:ind w:left="120"/>
              <w:rPr>
                <w:b/>
                <w:bCs/>
                <w:sz w:val="20"/>
                <w:szCs w:val="20"/>
              </w:rPr>
            </w:pPr>
            <w:r w:rsidRPr="00157669">
              <w:rPr>
                <w:b/>
                <w:bCs/>
                <w:sz w:val="20"/>
                <w:szCs w:val="20"/>
              </w:rPr>
              <w:t>Kurulum bilgileri</w:t>
            </w:r>
          </w:p>
        </w:tc>
        <w:tc>
          <w:tcPr>
            <w:tcW w:w="3650" w:type="dxa"/>
            <w:gridSpan w:val="3"/>
          </w:tcPr>
          <w:p w:rsidR="00AA5816" w:rsidRPr="00157669" w:rsidRDefault="00AA5816" w:rsidP="00F15147">
            <w:pPr>
              <w:widowControl w:val="0"/>
              <w:autoSpaceDE w:val="0"/>
              <w:autoSpaceDN w:val="0"/>
              <w:adjustRightInd w:val="0"/>
              <w:rPr>
                <w:sz w:val="20"/>
                <w:szCs w:val="20"/>
              </w:rPr>
            </w:pPr>
            <w:r w:rsidRPr="00157669">
              <w:rPr>
                <w:sz w:val="20"/>
                <w:szCs w:val="20"/>
              </w:rPr>
              <w:t>İşletim günleri 330 gün/yıl</w:t>
            </w:r>
          </w:p>
        </w:tc>
        <w:tc>
          <w:tcPr>
            <w:tcW w:w="3650" w:type="dxa"/>
            <w:gridSpan w:val="3"/>
          </w:tcPr>
          <w:p w:rsidR="00AA5816" w:rsidRPr="00157669" w:rsidRDefault="00AA5816" w:rsidP="00F15147">
            <w:pPr>
              <w:widowControl w:val="0"/>
              <w:autoSpaceDE w:val="0"/>
              <w:autoSpaceDN w:val="0"/>
              <w:adjustRightInd w:val="0"/>
              <w:rPr>
                <w:sz w:val="20"/>
                <w:szCs w:val="20"/>
              </w:rPr>
            </w:pPr>
            <w:r w:rsidRPr="00157669">
              <w:rPr>
                <w:sz w:val="20"/>
                <w:szCs w:val="20"/>
              </w:rPr>
              <w:t>kurulum sayısı 600</w:t>
            </w:r>
          </w:p>
        </w:tc>
        <w:tc>
          <w:tcPr>
            <w:tcW w:w="35" w:type="dxa"/>
          </w:tcPr>
          <w:p w:rsidR="00AA5816" w:rsidRPr="00157669" w:rsidRDefault="00AA5816" w:rsidP="00F15147">
            <w:pPr>
              <w:widowControl w:val="0"/>
              <w:autoSpaceDE w:val="0"/>
              <w:autoSpaceDN w:val="0"/>
              <w:adjustRightInd w:val="0"/>
              <w:rPr>
                <w:sz w:val="20"/>
                <w:szCs w:val="20"/>
              </w:rPr>
            </w:pPr>
          </w:p>
        </w:tc>
      </w:tr>
      <w:tr w:rsidR="00AA5816" w:rsidRPr="001576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1"/>
        </w:trPr>
        <w:tc>
          <w:tcPr>
            <w:tcW w:w="2160" w:type="dxa"/>
            <w:vAlign w:val="bottom"/>
          </w:tcPr>
          <w:p w:rsidR="00AA5816" w:rsidRPr="00157669" w:rsidRDefault="00AA5816" w:rsidP="00F15147">
            <w:pPr>
              <w:widowControl w:val="0"/>
              <w:autoSpaceDE w:val="0"/>
              <w:autoSpaceDN w:val="0"/>
              <w:adjustRightInd w:val="0"/>
              <w:rPr>
                <w:sz w:val="20"/>
                <w:szCs w:val="20"/>
              </w:rPr>
            </w:pPr>
            <w:r w:rsidRPr="00157669">
              <w:rPr>
                <w:b/>
                <w:bCs/>
                <w:sz w:val="20"/>
                <w:szCs w:val="20"/>
              </w:rPr>
              <w:t>Azami bertaraf miktarı: yerel senaryo</w:t>
            </w:r>
          </w:p>
        </w:tc>
        <w:tc>
          <w:tcPr>
            <w:tcW w:w="1825" w:type="dxa"/>
          </w:tcPr>
          <w:p w:rsidR="00AA5816" w:rsidRPr="00157669" w:rsidRDefault="00AA5816" w:rsidP="00F15147">
            <w:pPr>
              <w:widowControl w:val="0"/>
              <w:autoSpaceDE w:val="0"/>
              <w:autoSpaceDN w:val="0"/>
              <w:adjustRightInd w:val="0"/>
              <w:ind w:left="80"/>
              <w:rPr>
                <w:sz w:val="20"/>
                <w:szCs w:val="20"/>
              </w:rPr>
            </w:pPr>
            <w:r w:rsidRPr="00157669">
              <w:rPr>
                <w:sz w:val="20"/>
                <w:szCs w:val="20"/>
              </w:rPr>
              <w:t>Dolgu macunlarının kullanımı: 7.773 kg/gün</w:t>
            </w:r>
          </w:p>
        </w:tc>
        <w:tc>
          <w:tcPr>
            <w:tcW w:w="1825" w:type="dxa"/>
            <w:gridSpan w:val="2"/>
          </w:tcPr>
          <w:p w:rsidR="00AA5816" w:rsidRPr="00157669" w:rsidRDefault="00AA5816" w:rsidP="00F15147">
            <w:pPr>
              <w:widowControl w:val="0"/>
              <w:autoSpaceDE w:val="0"/>
              <w:autoSpaceDN w:val="0"/>
              <w:adjustRightInd w:val="0"/>
              <w:ind w:left="80"/>
              <w:rPr>
                <w:sz w:val="20"/>
                <w:szCs w:val="20"/>
              </w:rPr>
            </w:pPr>
            <w:r w:rsidRPr="00157669">
              <w:rPr>
                <w:sz w:val="20"/>
                <w:szCs w:val="20"/>
              </w:rPr>
              <w:t>EoL kopya kağıdı: 93.273 kg/gün</w:t>
            </w:r>
          </w:p>
        </w:tc>
        <w:tc>
          <w:tcPr>
            <w:tcW w:w="1825" w:type="dxa"/>
            <w:gridSpan w:val="2"/>
          </w:tcPr>
          <w:p w:rsidR="00AA5816" w:rsidRPr="00157669" w:rsidRDefault="00AA5816" w:rsidP="00F15147">
            <w:pPr>
              <w:widowControl w:val="0"/>
              <w:autoSpaceDE w:val="0"/>
              <w:autoSpaceDN w:val="0"/>
              <w:adjustRightInd w:val="0"/>
              <w:rPr>
                <w:sz w:val="20"/>
                <w:szCs w:val="20"/>
              </w:rPr>
            </w:pPr>
            <w:r w:rsidRPr="00157669">
              <w:rPr>
                <w:sz w:val="20"/>
                <w:szCs w:val="20"/>
              </w:rPr>
              <w:t>EoL dolgu macunları: 155.454 kg/gün</w:t>
            </w:r>
          </w:p>
        </w:tc>
        <w:tc>
          <w:tcPr>
            <w:tcW w:w="1825" w:type="dxa"/>
          </w:tcPr>
          <w:p w:rsidR="00AA5816" w:rsidRPr="00157669" w:rsidRDefault="00AA5816" w:rsidP="00F15147">
            <w:pPr>
              <w:widowControl w:val="0"/>
              <w:autoSpaceDE w:val="0"/>
              <w:autoSpaceDN w:val="0"/>
              <w:adjustRightInd w:val="0"/>
              <w:rPr>
                <w:sz w:val="20"/>
                <w:szCs w:val="20"/>
              </w:rPr>
            </w:pPr>
            <w:r w:rsidRPr="00157669">
              <w:rPr>
                <w:sz w:val="20"/>
                <w:szCs w:val="20"/>
              </w:rPr>
              <w:t>Toplam: 256.5 kg/gün</w:t>
            </w:r>
          </w:p>
        </w:tc>
        <w:tc>
          <w:tcPr>
            <w:tcW w:w="35" w:type="dxa"/>
          </w:tcPr>
          <w:p w:rsidR="00AA5816" w:rsidRPr="00157669" w:rsidRDefault="00AA5816" w:rsidP="00F15147">
            <w:pPr>
              <w:widowControl w:val="0"/>
              <w:autoSpaceDE w:val="0"/>
              <w:autoSpaceDN w:val="0"/>
              <w:adjustRightInd w:val="0"/>
              <w:rPr>
                <w:sz w:val="20"/>
                <w:szCs w:val="20"/>
              </w:rPr>
            </w:pPr>
          </w:p>
        </w:tc>
      </w:tr>
      <w:tr w:rsidR="00AA5816" w:rsidRPr="001576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1"/>
        </w:trPr>
        <w:tc>
          <w:tcPr>
            <w:tcW w:w="2160" w:type="dxa"/>
            <w:vAlign w:val="bottom"/>
          </w:tcPr>
          <w:p w:rsidR="00AA5816" w:rsidRPr="00157669" w:rsidRDefault="00AA5816" w:rsidP="00F15147">
            <w:pPr>
              <w:widowControl w:val="0"/>
              <w:autoSpaceDE w:val="0"/>
              <w:autoSpaceDN w:val="0"/>
              <w:adjustRightInd w:val="0"/>
              <w:rPr>
                <w:b/>
                <w:bCs/>
                <w:sz w:val="20"/>
                <w:szCs w:val="20"/>
              </w:rPr>
            </w:pPr>
            <w:r w:rsidRPr="00157669">
              <w:rPr>
                <w:b/>
                <w:bCs/>
                <w:sz w:val="20"/>
                <w:szCs w:val="20"/>
              </w:rPr>
              <w:t>Azami bertaraf miktarı: bölgesel senaryo</w:t>
            </w:r>
          </w:p>
        </w:tc>
        <w:tc>
          <w:tcPr>
            <w:tcW w:w="7300" w:type="dxa"/>
            <w:gridSpan w:val="6"/>
          </w:tcPr>
          <w:p w:rsidR="00AA5816" w:rsidRPr="00157669" w:rsidRDefault="00AA5816" w:rsidP="00F15147">
            <w:pPr>
              <w:widowControl w:val="0"/>
              <w:autoSpaceDE w:val="0"/>
              <w:autoSpaceDN w:val="0"/>
              <w:adjustRightInd w:val="0"/>
              <w:rPr>
                <w:sz w:val="20"/>
                <w:szCs w:val="20"/>
              </w:rPr>
            </w:pPr>
            <w:r w:rsidRPr="00157669">
              <w:rPr>
                <w:sz w:val="20"/>
                <w:szCs w:val="20"/>
              </w:rPr>
              <w:t>33.41 t/yıl</w:t>
            </w:r>
          </w:p>
        </w:tc>
        <w:tc>
          <w:tcPr>
            <w:tcW w:w="35" w:type="dxa"/>
          </w:tcPr>
          <w:p w:rsidR="00AA5816" w:rsidRPr="00157669" w:rsidRDefault="00AA5816" w:rsidP="00F15147">
            <w:pPr>
              <w:widowControl w:val="0"/>
              <w:autoSpaceDE w:val="0"/>
              <w:autoSpaceDN w:val="0"/>
              <w:adjustRightInd w:val="0"/>
              <w:rPr>
                <w:sz w:val="20"/>
                <w:szCs w:val="20"/>
              </w:rPr>
            </w:pPr>
          </w:p>
        </w:tc>
      </w:tr>
      <w:tr w:rsidR="00AA5816" w:rsidRPr="001576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1"/>
        </w:trPr>
        <w:tc>
          <w:tcPr>
            <w:tcW w:w="2160" w:type="dxa"/>
            <w:vAlign w:val="bottom"/>
          </w:tcPr>
          <w:p w:rsidR="00AA5816" w:rsidRPr="00157669" w:rsidRDefault="00AA5816" w:rsidP="00F15147">
            <w:pPr>
              <w:widowControl w:val="0"/>
              <w:autoSpaceDE w:val="0"/>
              <w:autoSpaceDN w:val="0"/>
              <w:adjustRightInd w:val="0"/>
              <w:rPr>
                <w:b/>
                <w:bCs/>
                <w:sz w:val="20"/>
                <w:szCs w:val="20"/>
              </w:rPr>
            </w:pPr>
            <w:r w:rsidRPr="00157669">
              <w:rPr>
                <w:b/>
                <w:bCs/>
                <w:sz w:val="20"/>
                <w:szCs w:val="20"/>
              </w:rPr>
              <w:t>Su bertarafı</w:t>
            </w:r>
          </w:p>
        </w:tc>
        <w:tc>
          <w:tcPr>
            <w:tcW w:w="7300" w:type="dxa"/>
            <w:gridSpan w:val="6"/>
          </w:tcPr>
          <w:p w:rsidR="00AA5816" w:rsidRPr="00157669" w:rsidRDefault="00AA5816" w:rsidP="00F15147">
            <w:pPr>
              <w:widowControl w:val="0"/>
              <w:autoSpaceDE w:val="0"/>
              <w:autoSpaceDN w:val="0"/>
              <w:adjustRightInd w:val="0"/>
              <w:rPr>
                <w:sz w:val="20"/>
                <w:szCs w:val="20"/>
              </w:rPr>
            </w:pPr>
            <w:r w:rsidRPr="00157669">
              <w:rPr>
                <w:sz w:val="20"/>
                <w:szCs w:val="20"/>
              </w:rPr>
              <w:t>Atık sudan en az %70 etkinlikte uzaklaştıracak yerinde atık su bertarafı</w:t>
            </w:r>
          </w:p>
          <w:p w:rsidR="00AA5816" w:rsidRPr="00157669" w:rsidRDefault="00AA5816" w:rsidP="00F15147">
            <w:pPr>
              <w:widowControl w:val="0"/>
              <w:autoSpaceDE w:val="0"/>
              <w:autoSpaceDN w:val="0"/>
              <w:adjustRightInd w:val="0"/>
              <w:rPr>
                <w:sz w:val="20"/>
                <w:szCs w:val="20"/>
              </w:rPr>
            </w:pPr>
            <w:r w:rsidRPr="00157669">
              <w:rPr>
                <w:sz w:val="20"/>
                <w:szCs w:val="20"/>
              </w:rPr>
              <w:t>Maruz kalma değerlendirmesi için  yüzey sularına direkt boşaltım olduğu varsayılır.</w:t>
            </w:r>
          </w:p>
        </w:tc>
        <w:tc>
          <w:tcPr>
            <w:tcW w:w="35" w:type="dxa"/>
          </w:tcPr>
          <w:p w:rsidR="00AA5816" w:rsidRPr="00157669" w:rsidRDefault="00AA5816" w:rsidP="00F15147">
            <w:pPr>
              <w:widowControl w:val="0"/>
              <w:autoSpaceDE w:val="0"/>
              <w:autoSpaceDN w:val="0"/>
              <w:adjustRightInd w:val="0"/>
              <w:rPr>
                <w:sz w:val="20"/>
                <w:szCs w:val="20"/>
              </w:rPr>
            </w:pPr>
          </w:p>
        </w:tc>
      </w:tr>
      <w:tr w:rsidR="00AA5816" w:rsidRPr="001576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1"/>
        </w:trPr>
        <w:tc>
          <w:tcPr>
            <w:tcW w:w="2160" w:type="dxa"/>
            <w:vAlign w:val="bottom"/>
          </w:tcPr>
          <w:p w:rsidR="00AA5816" w:rsidRPr="00157669" w:rsidRDefault="00AA5816" w:rsidP="00F15147">
            <w:pPr>
              <w:widowControl w:val="0"/>
              <w:autoSpaceDE w:val="0"/>
              <w:autoSpaceDN w:val="0"/>
              <w:adjustRightInd w:val="0"/>
              <w:rPr>
                <w:b/>
                <w:bCs/>
                <w:sz w:val="20"/>
                <w:szCs w:val="20"/>
              </w:rPr>
            </w:pPr>
            <w:r w:rsidRPr="00157669">
              <w:rPr>
                <w:b/>
                <w:bCs/>
                <w:sz w:val="20"/>
                <w:szCs w:val="20"/>
              </w:rPr>
              <w:t>Başlangıç salınımları toplam hızı</w:t>
            </w:r>
          </w:p>
        </w:tc>
        <w:tc>
          <w:tcPr>
            <w:tcW w:w="7300" w:type="dxa"/>
            <w:gridSpan w:val="6"/>
          </w:tcPr>
          <w:p w:rsidR="00AA5816" w:rsidRPr="00157669" w:rsidRDefault="00AA5816" w:rsidP="00F15147">
            <w:pPr>
              <w:widowControl w:val="0"/>
              <w:autoSpaceDE w:val="0"/>
              <w:autoSpaceDN w:val="0"/>
              <w:adjustRightInd w:val="0"/>
              <w:rPr>
                <w:sz w:val="20"/>
                <w:szCs w:val="20"/>
              </w:rPr>
            </w:pPr>
            <w:r w:rsidRPr="00157669">
              <w:rPr>
                <w:sz w:val="20"/>
                <w:szCs w:val="20"/>
              </w:rPr>
              <w:t>Yıkayıcıya giren baca gazının %100’ü</w:t>
            </w:r>
          </w:p>
          <w:p w:rsidR="00AA5816" w:rsidRPr="00157669" w:rsidRDefault="00AA5816" w:rsidP="00F15147">
            <w:pPr>
              <w:widowControl w:val="0"/>
              <w:autoSpaceDE w:val="0"/>
              <w:autoSpaceDN w:val="0"/>
              <w:adjustRightInd w:val="0"/>
              <w:rPr>
                <w:b/>
                <w:bCs/>
                <w:sz w:val="20"/>
                <w:szCs w:val="20"/>
              </w:rPr>
            </w:pPr>
            <w:r w:rsidRPr="00157669">
              <w:rPr>
                <w:sz w:val="20"/>
                <w:szCs w:val="20"/>
              </w:rPr>
              <w:t>Yıkayıcıdaki suyun %100’ü WWTP’e girer.</w:t>
            </w:r>
          </w:p>
        </w:tc>
        <w:tc>
          <w:tcPr>
            <w:tcW w:w="35" w:type="dxa"/>
          </w:tcPr>
          <w:p w:rsidR="00AA5816" w:rsidRPr="00157669" w:rsidRDefault="00AA5816" w:rsidP="00F15147">
            <w:pPr>
              <w:widowControl w:val="0"/>
              <w:autoSpaceDE w:val="0"/>
              <w:autoSpaceDN w:val="0"/>
              <w:adjustRightInd w:val="0"/>
              <w:rPr>
                <w:sz w:val="20"/>
                <w:szCs w:val="20"/>
              </w:rPr>
            </w:pPr>
          </w:p>
        </w:tc>
      </w:tr>
      <w:tr w:rsidR="00AA5816" w:rsidRPr="001576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1"/>
        </w:trPr>
        <w:tc>
          <w:tcPr>
            <w:tcW w:w="2160" w:type="dxa"/>
          </w:tcPr>
          <w:p w:rsidR="00AA5816" w:rsidRPr="00157669" w:rsidRDefault="00AA5816" w:rsidP="00F15147">
            <w:pPr>
              <w:widowControl w:val="0"/>
              <w:autoSpaceDE w:val="0"/>
              <w:autoSpaceDN w:val="0"/>
              <w:adjustRightInd w:val="0"/>
              <w:rPr>
                <w:b/>
                <w:bCs/>
                <w:sz w:val="20"/>
                <w:szCs w:val="20"/>
              </w:rPr>
            </w:pPr>
            <w:r w:rsidRPr="00157669">
              <w:rPr>
                <w:b/>
                <w:bCs/>
                <w:sz w:val="20"/>
                <w:szCs w:val="20"/>
              </w:rPr>
              <w:t>Havaya salınım faktörleri</w:t>
            </w:r>
          </w:p>
        </w:tc>
        <w:tc>
          <w:tcPr>
            <w:tcW w:w="2433" w:type="dxa"/>
            <w:gridSpan w:val="2"/>
          </w:tcPr>
          <w:p w:rsidR="00AA5816" w:rsidRPr="00157669" w:rsidRDefault="00AA5816" w:rsidP="00F15147">
            <w:pPr>
              <w:widowControl w:val="0"/>
              <w:autoSpaceDE w:val="0"/>
              <w:autoSpaceDN w:val="0"/>
              <w:adjustRightInd w:val="0"/>
              <w:rPr>
                <w:b/>
                <w:bCs/>
                <w:sz w:val="20"/>
                <w:szCs w:val="20"/>
              </w:rPr>
            </w:pPr>
            <w:r w:rsidRPr="00157669">
              <w:rPr>
                <w:b/>
                <w:bCs/>
                <w:sz w:val="20"/>
                <w:szCs w:val="20"/>
              </w:rPr>
              <w:t xml:space="preserve">RFhava,başlangıç = 0.0001 </w:t>
            </w:r>
            <w:r w:rsidRPr="00157669">
              <w:rPr>
                <w:sz w:val="20"/>
                <w:szCs w:val="20"/>
              </w:rPr>
              <w:t>Gerekçe: yüksek derecede bozunma, uçan kül içinde kalıntı salınım</w:t>
            </w:r>
          </w:p>
        </w:tc>
        <w:tc>
          <w:tcPr>
            <w:tcW w:w="2433" w:type="dxa"/>
            <w:gridSpan w:val="2"/>
          </w:tcPr>
          <w:p w:rsidR="00AA5816" w:rsidRPr="00157669" w:rsidRDefault="00AA5816" w:rsidP="00F15147">
            <w:pPr>
              <w:widowControl w:val="0"/>
              <w:autoSpaceDE w:val="0"/>
              <w:autoSpaceDN w:val="0"/>
              <w:adjustRightInd w:val="0"/>
              <w:rPr>
                <w:b/>
                <w:bCs/>
                <w:sz w:val="20"/>
                <w:szCs w:val="20"/>
              </w:rPr>
            </w:pPr>
            <w:r w:rsidRPr="00157669">
              <w:rPr>
                <w:b/>
                <w:bCs/>
                <w:sz w:val="20"/>
                <w:szCs w:val="20"/>
              </w:rPr>
              <w:t>RF</w:t>
            </w:r>
            <w:r w:rsidRPr="00157669">
              <w:rPr>
                <w:b/>
                <w:bCs/>
                <w:sz w:val="20"/>
                <w:szCs w:val="20"/>
                <w:vertAlign w:val="subscript"/>
              </w:rPr>
              <w:t>RMM</w:t>
            </w:r>
            <w:r w:rsidRPr="00157669">
              <w:rPr>
                <w:b/>
                <w:bCs/>
                <w:sz w:val="20"/>
                <w:szCs w:val="20"/>
              </w:rPr>
              <w:t xml:space="preserve"> = 0.05 </w:t>
            </w:r>
          </w:p>
          <w:p w:rsidR="00AA5816" w:rsidRPr="00157669" w:rsidRDefault="00AA5816" w:rsidP="00F15147">
            <w:pPr>
              <w:widowControl w:val="0"/>
              <w:autoSpaceDE w:val="0"/>
              <w:autoSpaceDN w:val="0"/>
              <w:adjustRightInd w:val="0"/>
              <w:rPr>
                <w:sz w:val="20"/>
                <w:szCs w:val="20"/>
              </w:rPr>
            </w:pPr>
            <w:r w:rsidRPr="00157669">
              <w:rPr>
                <w:sz w:val="20"/>
                <w:szCs w:val="20"/>
              </w:rPr>
              <w:t>Gerekçe: üretici tarafından belirlenen etkinlik %95’tir.</w:t>
            </w:r>
          </w:p>
        </w:tc>
        <w:tc>
          <w:tcPr>
            <w:tcW w:w="2434" w:type="dxa"/>
            <w:gridSpan w:val="2"/>
          </w:tcPr>
          <w:p w:rsidR="00AA5816" w:rsidRPr="00157669" w:rsidRDefault="00AA5816" w:rsidP="00F15147">
            <w:pPr>
              <w:widowControl w:val="0"/>
              <w:autoSpaceDE w:val="0"/>
              <w:autoSpaceDN w:val="0"/>
              <w:adjustRightInd w:val="0"/>
              <w:rPr>
                <w:b/>
                <w:bCs/>
                <w:sz w:val="20"/>
                <w:szCs w:val="20"/>
              </w:rPr>
            </w:pPr>
            <w:r w:rsidRPr="00157669">
              <w:rPr>
                <w:b/>
                <w:bCs/>
                <w:sz w:val="20"/>
                <w:szCs w:val="20"/>
              </w:rPr>
              <w:t>RF</w:t>
            </w:r>
            <w:r w:rsidRPr="00157669">
              <w:rPr>
                <w:b/>
                <w:bCs/>
                <w:sz w:val="20"/>
                <w:szCs w:val="20"/>
                <w:vertAlign w:val="subscript"/>
              </w:rPr>
              <w:t>hava</w:t>
            </w:r>
            <w:r w:rsidRPr="00157669">
              <w:rPr>
                <w:b/>
                <w:bCs/>
                <w:sz w:val="20"/>
                <w:szCs w:val="20"/>
              </w:rPr>
              <w:t xml:space="preserve"> = 0.00005</w:t>
            </w:r>
          </w:p>
        </w:tc>
        <w:tc>
          <w:tcPr>
            <w:tcW w:w="35" w:type="dxa"/>
          </w:tcPr>
          <w:p w:rsidR="00AA5816" w:rsidRPr="00157669" w:rsidRDefault="00AA5816" w:rsidP="00F15147">
            <w:pPr>
              <w:widowControl w:val="0"/>
              <w:autoSpaceDE w:val="0"/>
              <w:autoSpaceDN w:val="0"/>
              <w:adjustRightInd w:val="0"/>
              <w:rPr>
                <w:sz w:val="20"/>
                <w:szCs w:val="20"/>
              </w:rPr>
            </w:pPr>
          </w:p>
        </w:tc>
      </w:tr>
      <w:tr w:rsidR="00AA5816" w:rsidRPr="001576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1"/>
        </w:trPr>
        <w:tc>
          <w:tcPr>
            <w:tcW w:w="2160" w:type="dxa"/>
          </w:tcPr>
          <w:p w:rsidR="00AA5816" w:rsidRPr="00157669" w:rsidRDefault="00AA5816" w:rsidP="00F15147">
            <w:pPr>
              <w:widowControl w:val="0"/>
              <w:autoSpaceDE w:val="0"/>
              <w:autoSpaceDN w:val="0"/>
              <w:adjustRightInd w:val="0"/>
              <w:rPr>
                <w:b/>
                <w:bCs/>
                <w:sz w:val="20"/>
                <w:szCs w:val="20"/>
              </w:rPr>
            </w:pPr>
            <w:r w:rsidRPr="00157669">
              <w:rPr>
                <w:b/>
                <w:bCs/>
                <w:sz w:val="20"/>
                <w:szCs w:val="20"/>
              </w:rPr>
              <w:t>Suya salınım faktörü</w:t>
            </w:r>
          </w:p>
        </w:tc>
        <w:tc>
          <w:tcPr>
            <w:tcW w:w="2433" w:type="dxa"/>
            <w:gridSpan w:val="2"/>
          </w:tcPr>
          <w:p w:rsidR="00AA5816" w:rsidRPr="00157669" w:rsidRDefault="00AA5816" w:rsidP="00F15147">
            <w:pPr>
              <w:widowControl w:val="0"/>
              <w:autoSpaceDE w:val="0"/>
              <w:autoSpaceDN w:val="0"/>
              <w:adjustRightInd w:val="0"/>
              <w:rPr>
                <w:b/>
                <w:bCs/>
                <w:sz w:val="20"/>
                <w:szCs w:val="20"/>
              </w:rPr>
            </w:pPr>
            <w:r w:rsidRPr="00157669">
              <w:rPr>
                <w:b/>
                <w:bCs/>
                <w:sz w:val="20"/>
                <w:szCs w:val="20"/>
              </w:rPr>
              <w:t xml:space="preserve">RFsu, başlangıç =0.000095 </w:t>
            </w:r>
          </w:p>
          <w:p w:rsidR="00AA5816" w:rsidRPr="00157669" w:rsidRDefault="00AA5816" w:rsidP="00F15147">
            <w:pPr>
              <w:widowControl w:val="0"/>
              <w:autoSpaceDE w:val="0"/>
              <w:autoSpaceDN w:val="0"/>
              <w:adjustRightInd w:val="0"/>
              <w:rPr>
                <w:sz w:val="20"/>
                <w:szCs w:val="20"/>
              </w:rPr>
            </w:pPr>
            <w:r w:rsidRPr="00157669">
              <w:rPr>
                <w:sz w:val="20"/>
                <w:szCs w:val="20"/>
              </w:rPr>
              <w:lastRenderedPageBreak/>
              <w:t>Gerekçe: yıkayıcının etkinliği havaya emisyonları ile çarpılır</w:t>
            </w:r>
          </w:p>
        </w:tc>
        <w:tc>
          <w:tcPr>
            <w:tcW w:w="2433" w:type="dxa"/>
            <w:gridSpan w:val="2"/>
          </w:tcPr>
          <w:p w:rsidR="00AA5816" w:rsidRPr="00157669" w:rsidRDefault="00AA5816" w:rsidP="00F15147">
            <w:pPr>
              <w:widowControl w:val="0"/>
              <w:autoSpaceDE w:val="0"/>
              <w:autoSpaceDN w:val="0"/>
              <w:adjustRightInd w:val="0"/>
              <w:rPr>
                <w:b/>
                <w:bCs/>
                <w:sz w:val="20"/>
                <w:szCs w:val="20"/>
              </w:rPr>
            </w:pPr>
            <w:r w:rsidRPr="00157669">
              <w:rPr>
                <w:b/>
                <w:bCs/>
                <w:sz w:val="20"/>
                <w:szCs w:val="20"/>
              </w:rPr>
              <w:lastRenderedPageBreak/>
              <w:t>RF</w:t>
            </w:r>
            <w:r w:rsidRPr="00157669">
              <w:rPr>
                <w:b/>
                <w:bCs/>
                <w:sz w:val="20"/>
                <w:szCs w:val="20"/>
                <w:vertAlign w:val="subscript"/>
              </w:rPr>
              <w:t>RMM</w:t>
            </w:r>
            <w:r w:rsidRPr="00157669">
              <w:rPr>
                <w:b/>
                <w:bCs/>
                <w:sz w:val="20"/>
                <w:szCs w:val="20"/>
              </w:rPr>
              <w:t xml:space="preserve"> = 0.57</w:t>
            </w:r>
          </w:p>
          <w:p w:rsidR="00AA5816" w:rsidRPr="00157669" w:rsidRDefault="00AA5816" w:rsidP="00F15147">
            <w:pPr>
              <w:widowControl w:val="0"/>
              <w:autoSpaceDE w:val="0"/>
              <w:autoSpaceDN w:val="0"/>
              <w:adjustRightInd w:val="0"/>
              <w:rPr>
                <w:b/>
                <w:bCs/>
                <w:sz w:val="20"/>
                <w:szCs w:val="20"/>
              </w:rPr>
            </w:pPr>
            <w:r w:rsidRPr="00157669">
              <w:rPr>
                <w:sz w:val="20"/>
                <w:szCs w:val="20"/>
              </w:rPr>
              <w:lastRenderedPageBreak/>
              <w:t>Gerekçe: %70 WWTP etkinliği</w:t>
            </w:r>
          </w:p>
        </w:tc>
        <w:tc>
          <w:tcPr>
            <w:tcW w:w="2434" w:type="dxa"/>
            <w:gridSpan w:val="2"/>
          </w:tcPr>
          <w:p w:rsidR="00AA5816" w:rsidRPr="00157669" w:rsidRDefault="00AA5816" w:rsidP="00F15147">
            <w:pPr>
              <w:widowControl w:val="0"/>
              <w:autoSpaceDE w:val="0"/>
              <w:autoSpaceDN w:val="0"/>
              <w:adjustRightInd w:val="0"/>
              <w:rPr>
                <w:b/>
                <w:bCs/>
                <w:sz w:val="20"/>
                <w:szCs w:val="20"/>
              </w:rPr>
            </w:pPr>
            <w:r w:rsidRPr="00157669">
              <w:rPr>
                <w:b/>
                <w:bCs/>
                <w:sz w:val="20"/>
                <w:szCs w:val="20"/>
              </w:rPr>
              <w:lastRenderedPageBreak/>
              <w:t>RF</w:t>
            </w:r>
            <w:r w:rsidRPr="00157669">
              <w:rPr>
                <w:b/>
                <w:bCs/>
                <w:sz w:val="20"/>
                <w:szCs w:val="20"/>
                <w:vertAlign w:val="subscript"/>
              </w:rPr>
              <w:t>su</w:t>
            </w:r>
            <w:r w:rsidRPr="00157669">
              <w:rPr>
                <w:b/>
                <w:bCs/>
                <w:sz w:val="20"/>
                <w:szCs w:val="20"/>
              </w:rPr>
              <w:t xml:space="preserve"> = 0.0000542</w:t>
            </w:r>
          </w:p>
        </w:tc>
        <w:tc>
          <w:tcPr>
            <w:tcW w:w="35" w:type="dxa"/>
          </w:tcPr>
          <w:p w:rsidR="00AA5816" w:rsidRPr="00157669" w:rsidRDefault="00AA5816" w:rsidP="00F15147">
            <w:pPr>
              <w:widowControl w:val="0"/>
              <w:autoSpaceDE w:val="0"/>
              <w:autoSpaceDN w:val="0"/>
              <w:adjustRightInd w:val="0"/>
              <w:rPr>
                <w:sz w:val="20"/>
                <w:szCs w:val="20"/>
              </w:rPr>
            </w:pPr>
          </w:p>
        </w:tc>
      </w:tr>
      <w:tr w:rsidR="00AA5816" w:rsidRPr="001576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1"/>
        </w:trPr>
        <w:tc>
          <w:tcPr>
            <w:tcW w:w="2160" w:type="dxa"/>
          </w:tcPr>
          <w:p w:rsidR="00AA5816" w:rsidRPr="00157669" w:rsidRDefault="00AA5816" w:rsidP="00F15147">
            <w:pPr>
              <w:widowControl w:val="0"/>
              <w:autoSpaceDE w:val="0"/>
              <w:autoSpaceDN w:val="0"/>
              <w:adjustRightInd w:val="0"/>
              <w:ind w:left="120"/>
              <w:rPr>
                <w:b/>
                <w:bCs/>
                <w:sz w:val="20"/>
                <w:szCs w:val="20"/>
              </w:rPr>
            </w:pPr>
            <w:r w:rsidRPr="00157669">
              <w:rPr>
                <w:b/>
                <w:bCs/>
                <w:sz w:val="20"/>
                <w:szCs w:val="20"/>
              </w:rPr>
              <w:lastRenderedPageBreak/>
              <w:t>Toprağa salınım faktörü</w:t>
            </w:r>
          </w:p>
        </w:tc>
        <w:tc>
          <w:tcPr>
            <w:tcW w:w="7300" w:type="dxa"/>
            <w:gridSpan w:val="6"/>
          </w:tcPr>
          <w:p w:rsidR="00AA5816" w:rsidRPr="00157669" w:rsidRDefault="00AA5816" w:rsidP="00F15147">
            <w:pPr>
              <w:widowControl w:val="0"/>
              <w:autoSpaceDE w:val="0"/>
              <w:autoSpaceDN w:val="0"/>
              <w:adjustRightInd w:val="0"/>
              <w:rPr>
                <w:b/>
                <w:bCs/>
                <w:sz w:val="20"/>
                <w:szCs w:val="20"/>
              </w:rPr>
            </w:pPr>
            <w:r w:rsidRPr="00157669">
              <w:rPr>
                <w:b/>
                <w:bCs/>
                <w:sz w:val="20"/>
                <w:szCs w:val="20"/>
              </w:rPr>
              <w:t>Toprağa direkt emisyon yok</w:t>
            </w:r>
            <w:r w:rsidRPr="00157669">
              <w:rPr>
                <w:sz w:val="20"/>
                <w:szCs w:val="20"/>
              </w:rPr>
              <w:t>–&gt; 0.0</w:t>
            </w:r>
          </w:p>
        </w:tc>
        <w:tc>
          <w:tcPr>
            <w:tcW w:w="35" w:type="dxa"/>
          </w:tcPr>
          <w:p w:rsidR="00AA5816" w:rsidRPr="00157669" w:rsidRDefault="00AA5816" w:rsidP="00F15147">
            <w:pPr>
              <w:widowControl w:val="0"/>
              <w:autoSpaceDE w:val="0"/>
              <w:autoSpaceDN w:val="0"/>
              <w:adjustRightInd w:val="0"/>
              <w:rPr>
                <w:sz w:val="20"/>
                <w:szCs w:val="20"/>
              </w:rPr>
            </w:pPr>
          </w:p>
        </w:tc>
      </w:tr>
    </w:tbl>
    <w:p w:rsidR="00AA5816" w:rsidRDefault="00AA5816" w:rsidP="00F15147">
      <w:pPr>
        <w:widowControl w:val="0"/>
        <w:overflowPunct w:val="0"/>
        <w:autoSpaceDE w:val="0"/>
        <w:autoSpaceDN w:val="0"/>
        <w:adjustRightInd w:val="0"/>
        <w:jc w:val="both"/>
        <w:rPr>
          <w:rFonts w:ascii="TimesNewRomanPSMT" w:hAnsi="TimesNewRomanPSMT" w:cs="TimesNewRomanPSMT"/>
          <w:sz w:val="20"/>
          <w:szCs w:val="20"/>
        </w:rPr>
      </w:pPr>
    </w:p>
    <w:tbl>
      <w:tblPr>
        <w:tblW w:w="0" w:type="auto"/>
        <w:tblInd w:w="2" w:type="dxa"/>
        <w:tblLayout w:type="fixed"/>
        <w:tblCellMar>
          <w:left w:w="0" w:type="dxa"/>
          <w:right w:w="0" w:type="dxa"/>
        </w:tblCellMar>
        <w:tblLook w:val="0000" w:firstRow="0" w:lastRow="0" w:firstColumn="0" w:lastColumn="0" w:noHBand="0" w:noVBand="0"/>
      </w:tblPr>
      <w:tblGrid>
        <w:gridCol w:w="2360"/>
        <w:gridCol w:w="7080"/>
        <w:gridCol w:w="30"/>
      </w:tblGrid>
      <w:tr w:rsidR="00AA5816" w:rsidRPr="00441609">
        <w:trPr>
          <w:trHeight w:val="310"/>
        </w:trPr>
        <w:tc>
          <w:tcPr>
            <w:tcW w:w="2360" w:type="dxa"/>
            <w:tcBorders>
              <w:top w:val="single" w:sz="8" w:space="0" w:color="auto"/>
              <w:left w:val="single" w:sz="8" w:space="0" w:color="auto"/>
              <w:bottom w:val="nil"/>
              <w:right w:val="single" w:sz="8" w:space="0" w:color="auto"/>
            </w:tcBorders>
            <w:vAlign w:val="bottom"/>
          </w:tcPr>
          <w:p w:rsidR="00AA5816" w:rsidRPr="00441609" w:rsidRDefault="00AA5816" w:rsidP="00F15147">
            <w:pPr>
              <w:widowControl w:val="0"/>
              <w:autoSpaceDE w:val="0"/>
              <w:autoSpaceDN w:val="0"/>
              <w:adjustRightInd w:val="0"/>
              <w:ind w:left="120"/>
            </w:pPr>
            <w:bookmarkStart w:id="136" w:name="page275"/>
            <w:bookmarkEnd w:id="136"/>
            <w:r w:rsidRPr="00441609">
              <w:rPr>
                <w:b/>
                <w:bCs/>
                <w:sz w:val="20"/>
                <w:szCs w:val="20"/>
              </w:rPr>
              <w:t>Paramet</w:t>
            </w:r>
            <w:r>
              <w:rPr>
                <w:b/>
                <w:bCs/>
                <w:sz w:val="20"/>
                <w:szCs w:val="20"/>
              </w:rPr>
              <w:t>re</w:t>
            </w:r>
          </w:p>
        </w:tc>
        <w:tc>
          <w:tcPr>
            <w:tcW w:w="7080" w:type="dxa"/>
            <w:tcBorders>
              <w:top w:val="single" w:sz="8" w:space="0" w:color="auto"/>
              <w:left w:val="nil"/>
              <w:bottom w:val="nil"/>
              <w:right w:val="single" w:sz="8" w:space="0" w:color="auto"/>
            </w:tcBorders>
            <w:vAlign w:val="bottom"/>
          </w:tcPr>
          <w:p w:rsidR="00AA5816" w:rsidRPr="00441609" w:rsidRDefault="00AA5816" w:rsidP="00F15147">
            <w:pPr>
              <w:widowControl w:val="0"/>
              <w:autoSpaceDE w:val="0"/>
              <w:autoSpaceDN w:val="0"/>
              <w:adjustRightInd w:val="0"/>
              <w:ind w:left="100"/>
            </w:pPr>
            <w:r>
              <w:rPr>
                <w:b/>
                <w:bCs/>
                <w:sz w:val="20"/>
                <w:szCs w:val="20"/>
              </w:rPr>
              <w:t>Tanım</w:t>
            </w:r>
          </w:p>
        </w:tc>
        <w:tc>
          <w:tcPr>
            <w:tcW w:w="30" w:type="dxa"/>
            <w:tcBorders>
              <w:top w:val="nil"/>
              <w:left w:val="nil"/>
              <w:bottom w:val="nil"/>
              <w:right w:val="nil"/>
            </w:tcBorders>
            <w:vAlign w:val="bottom"/>
          </w:tcPr>
          <w:p w:rsidR="00AA5816" w:rsidRPr="00441609" w:rsidRDefault="00AA5816" w:rsidP="00F15147">
            <w:pPr>
              <w:widowControl w:val="0"/>
              <w:autoSpaceDE w:val="0"/>
              <w:autoSpaceDN w:val="0"/>
              <w:adjustRightInd w:val="0"/>
              <w:rPr>
                <w:sz w:val="2"/>
                <w:szCs w:val="2"/>
              </w:rPr>
            </w:pPr>
          </w:p>
        </w:tc>
      </w:tr>
      <w:tr w:rsidR="00AA5816" w:rsidRPr="00441609">
        <w:trPr>
          <w:trHeight w:val="38"/>
        </w:trPr>
        <w:tc>
          <w:tcPr>
            <w:tcW w:w="2360" w:type="dxa"/>
            <w:tcBorders>
              <w:top w:val="nil"/>
              <w:left w:val="single" w:sz="8" w:space="0" w:color="auto"/>
              <w:bottom w:val="single" w:sz="8" w:space="0" w:color="auto"/>
              <w:right w:val="single" w:sz="8" w:space="0" w:color="auto"/>
            </w:tcBorders>
            <w:vAlign w:val="bottom"/>
          </w:tcPr>
          <w:p w:rsidR="00AA5816" w:rsidRPr="00441609" w:rsidRDefault="00AA5816" w:rsidP="00F15147">
            <w:pPr>
              <w:widowControl w:val="0"/>
              <w:autoSpaceDE w:val="0"/>
              <w:autoSpaceDN w:val="0"/>
              <w:adjustRightInd w:val="0"/>
              <w:rPr>
                <w:sz w:val="3"/>
                <w:szCs w:val="3"/>
              </w:rPr>
            </w:pPr>
          </w:p>
        </w:tc>
        <w:tc>
          <w:tcPr>
            <w:tcW w:w="7080" w:type="dxa"/>
            <w:tcBorders>
              <w:top w:val="nil"/>
              <w:left w:val="nil"/>
              <w:bottom w:val="single" w:sz="8" w:space="0" w:color="auto"/>
              <w:right w:val="single" w:sz="8" w:space="0" w:color="auto"/>
            </w:tcBorders>
            <w:vAlign w:val="bottom"/>
          </w:tcPr>
          <w:p w:rsidR="00AA5816" w:rsidRPr="00441609" w:rsidRDefault="00AA5816" w:rsidP="00F15147">
            <w:pPr>
              <w:widowControl w:val="0"/>
              <w:autoSpaceDE w:val="0"/>
              <w:autoSpaceDN w:val="0"/>
              <w:adjustRightInd w:val="0"/>
              <w:rPr>
                <w:sz w:val="3"/>
                <w:szCs w:val="3"/>
              </w:rPr>
            </w:pPr>
          </w:p>
        </w:tc>
        <w:tc>
          <w:tcPr>
            <w:tcW w:w="30" w:type="dxa"/>
            <w:tcBorders>
              <w:top w:val="nil"/>
              <w:left w:val="nil"/>
              <w:bottom w:val="nil"/>
              <w:right w:val="nil"/>
            </w:tcBorders>
            <w:vAlign w:val="bottom"/>
          </w:tcPr>
          <w:p w:rsidR="00AA5816" w:rsidRPr="00441609" w:rsidRDefault="00AA5816" w:rsidP="00F15147">
            <w:pPr>
              <w:widowControl w:val="0"/>
              <w:autoSpaceDE w:val="0"/>
              <w:autoSpaceDN w:val="0"/>
              <w:adjustRightInd w:val="0"/>
              <w:rPr>
                <w:sz w:val="2"/>
                <w:szCs w:val="2"/>
              </w:rPr>
            </w:pPr>
          </w:p>
        </w:tc>
      </w:tr>
      <w:tr w:rsidR="00AA5816" w:rsidRPr="00441609">
        <w:trPr>
          <w:trHeight w:val="257"/>
        </w:trPr>
        <w:tc>
          <w:tcPr>
            <w:tcW w:w="2360" w:type="dxa"/>
            <w:tcBorders>
              <w:top w:val="nil"/>
              <w:left w:val="single" w:sz="8" w:space="0" w:color="auto"/>
              <w:bottom w:val="nil"/>
              <w:right w:val="single" w:sz="8" w:space="0" w:color="auto"/>
            </w:tcBorders>
          </w:tcPr>
          <w:p w:rsidR="00AA5816" w:rsidRPr="00441609" w:rsidRDefault="00AA5816" w:rsidP="00F15147">
            <w:pPr>
              <w:widowControl w:val="0"/>
              <w:autoSpaceDE w:val="0"/>
              <w:autoSpaceDN w:val="0"/>
              <w:adjustRightInd w:val="0"/>
              <w:ind w:left="120"/>
            </w:pPr>
            <w:r>
              <w:rPr>
                <w:sz w:val="20"/>
                <w:szCs w:val="20"/>
              </w:rPr>
              <w:t>Filtre edilmiş Tortu/materyal içindeki miktar</w:t>
            </w:r>
          </w:p>
        </w:tc>
        <w:tc>
          <w:tcPr>
            <w:tcW w:w="7080" w:type="dxa"/>
            <w:tcBorders>
              <w:top w:val="nil"/>
              <w:left w:val="nil"/>
              <w:bottom w:val="nil"/>
              <w:right w:val="single" w:sz="8" w:space="0" w:color="auto"/>
            </w:tcBorders>
          </w:tcPr>
          <w:p w:rsidR="00AA5816" w:rsidRPr="00441609" w:rsidRDefault="00AA5816" w:rsidP="00F15147">
            <w:pPr>
              <w:widowControl w:val="0"/>
              <w:autoSpaceDE w:val="0"/>
              <w:autoSpaceDN w:val="0"/>
              <w:adjustRightInd w:val="0"/>
              <w:ind w:left="100"/>
            </w:pPr>
            <w:r>
              <w:rPr>
                <w:sz w:val="20"/>
                <w:szCs w:val="20"/>
              </w:rPr>
              <w:t xml:space="preserve">Tortuya </w:t>
            </w:r>
            <w:r w:rsidRPr="00441609">
              <w:rPr>
                <w:sz w:val="20"/>
                <w:szCs w:val="20"/>
              </w:rPr>
              <w:t>RF  = 0.000095 * 0.7 = 6.65* 10</w:t>
            </w:r>
            <w:r w:rsidRPr="00441609">
              <w:rPr>
                <w:sz w:val="25"/>
                <w:szCs w:val="25"/>
                <w:vertAlign w:val="superscript"/>
              </w:rPr>
              <w:t>-5</w:t>
            </w:r>
          </w:p>
        </w:tc>
        <w:tc>
          <w:tcPr>
            <w:tcW w:w="30" w:type="dxa"/>
            <w:tcBorders>
              <w:top w:val="nil"/>
              <w:left w:val="nil"/>
              <w:bottom w:val="nil"/>
              <w:right w:val="nil"/>
            </w:tcBorders>
          </w:tcPr>
          <w:p w:rsidR="00AA5816" w:rsidRPr="00441609" w:rsidRDefault="00AA5816" w:rsidP="00F15147">
            <w:pPr>
              <w:widowControl w:val="0"/>
              <w:autoSpaceDE w:val="0"/>
              <w:autoSpaceDN w:val="0"/>
              <w:adjustRightInd w:val="0"/>
              <w:rPr>
                <w:sz w:val="2"/>
                <w:szCs w:val="2"/>
              </w:rPr>
            </w:pPr>
          </w:p>
        </w:tc>
      </w:tr>
      <w:tr w:rsidR="00AA5816" w:rsidRPr="00441609">
        <w:trPr>
          <w:trHeight w:val="260"/>
        </w:trPr>
        <w:tc>
          <w:tcPr>
            <w:tcW w:w="2360" w:type="dxa"/>
            <w:tcBorders>
              <w:top w:val="nil"/>
              <w:left w:val="single" w:sz="8" w:space="0" w:color="auto"/>
              <w:bottom w:val="nil"/>
              <w:right w:val="single" w:sz="8" w:space="0" w:color="auto"/>
            </w:tcBorders>
          </w:tcPr>
          <w:p w:rsidR="00AA5816" w:rsidRPr="00441609" w:rsidRDefault="00AA5816" w:rsidP="00F15147">
            <w:pPr>
              <w:widowControl w:val="0"/>
              <w:autoSpaceDE w:val="0"/>
              <w:autoSpaceDN w:val="0"/>
              <w:adjustRightInd w:val="0"/>
              <w:ind w:left="120"/>
            </w:pPr>
          </w:p>
        </w:tc>
        <w:tc>
          <w:tcPr>
            <w:tcW w:w="7080" w:type="dxa"/>
            <w:tcBorders>
              <w:top w:val="nil"/>
              <w:left w:val="nil"/>
              <w:bottom w:val="nil"/>
              <w:right w:val="single" w:sz="8" w:space="0" w:color="auto"/>
            </w:tcBorders>
          </w:tcPr>
          <w:p w:rsidR="00AA5816" w:rsidRPr="00FC59E1" w:rsidRDefault="00AA5816" w:rsidP="00F15147">
            <w:pPr>
              <w:widowControl w:val="0"/>
              <w:autoSpaceDE w:val="0"/>
              <w:autoSpaceDN w:val="0"/>
              <w:adjustRightInd w:val="0"/>
              <w:ind w:left="100"/>
              <w:rPr>
                <w:sz w:val="20"/>
                <w:szCs w:val="20"/>
              </w:rPr>
            </w:pPr>
            <w:r>
              <w:rPr>
                <w:sz w:val="20"/>
                <w:szCs w:val="20"/>
              </w:rPr>
              <w:t>Yerinde WWTP içinde filtre olup, yıkayıcıdan gelen su içindeki miktar. Bu üretim hacminin %0.026’na veya 7.074 t/yıl toplam miktara denk gelir.</w:t>
            </w:r>
          </w:p>
        </w:tc>
        <w:tc>
          <w:tcPr>
            <w:tcW w:w="30" w:type="dxa"/>
            <w:tcBorders>
              <w:top w:val="nil"/>
              <w:left w:val="nil"/>
              <w:bottom w:val="nil"/>
              <w:right w:val="nil"/>
            </w:tcBorders>
          </w:tcPr>
          <w:p w:rsidR="00AA5816" w:rsidRPr="00441609" w:rsidRDefault="00AA5816" w:rsidP="00F15147">
            <w:pPr>
              <w:widowControl w:val="0"/>
              <w:autoSpaceDE w:val="0"/>
              <w:autoSpaceDN w:val="0"/>
              <w:adjustRightInd w:val="0"/>
              <w:rPr>
                <w:sz w:val="2"/>
                <w:szCs w:val="2"/>
              </w:rPr>
            </w:pPr>
          </w:p>
        </w:tc>
      </w:tr>
      <w:tr w:rsidR="00AA5816" w:rsidRPr="00441609">
        <w:trPr>
          <w:trHeight w:val="41"/>
        </w:trPr>
        <w:tc>
          <w:tcPr>
            <w:tcW w:w="2360" w:type="dxa"/>
            <w:tcBorders>
              <w:top w:val="nil"/>
              <w:left w:val="single" w:sz="8" w:space="0" w:color="auto"/>
              <w:bottom w:val="single" w:sz="8" w:space="0" w:color="auto"/>
              <w:right w:val="single" w:sz="8" w:space="0" w:color="auto"/>
            </w:tcBorders>
            <w:vAlign w:val="bottom"/>
          </w:tcPr>
          <w:p w:rsidR="00AA5816" w:rsidRPr="00441609" w:rsidRDefault="00AA5816" w:rsidP="00F15147">
            <w:pPr>
              <w:widowControl w:val="0"/>
              <w:autoSpaceDE w:val="0"/>
              <w:autoSpaceDN w:val="0"/>
              <w:adjustRightInd w:val="0"/>
              <w:rPr>
                <w:sz w:val="3"/>
                <w:szCs w:val="3"/>
              </w:rPr>
            </w:pPr>
          </w:p>
        </w:tc>
        <w:tc>
          <w:tcPr>
            <w:tcW w:w="7080" w:type="dxa"/>
            <w:tcBorders>
              <w:top w:val="nil"/>
              <w:left w:val="nil"/>
              <w:bottom w:val="single" w:sz="8" w:space="0" w:color="auto"/>
              <w:right w:val="single" w:sz="8" w:space="0" w:color="auto"/>
            </w:tcBorders>
            <w:vAlign w:val="bottom"/>
          </w:tcPr>
          <w:p w:rsidR="00AA5816" w:rsidRPr="00441609" w:rsidRDefault="00AA5816" w:rsidP="00F15147">
            <w:pPr>
              <w:widowControl w:val="0"/>
              <w:autoSpaceDE w:val="0"/>
              <w:autoSpaceDN w:val="0"/>
              <w:adjustRightInd w:val="0"/>
              <w:rPr>
                <w:sz w:val="3"/>
                <w:szCs w:val="3"/>
              </w:rPr>
            </w:pPr>
          </w:p>
        </w:tc>
        <w:tc>
          <w:tcPr>
            <w:tcW w:w="30" w:type="dxa"/>
            <w:tcBorders>
              <w:top w:val="nil"/>
              <w:left w:val="nil"/>
              <w:bottom w:val="nil"/>
              <w:right w:val="nil"/>
            </w:tcBorders>
            <w:vAlign w:val="bottom"/>
          </w:tcPr>
          <w:p w:rsidR="00AA5816" w:rsidRPr="00441609" w:rsidRDefault="00AA5816" w:rsidP="00F15147">
            <w:pPr>
              <w:widowControl w:val="0"/>
              <w:autoSpaceDE w:val="0"/>
              <w:autoSpaceDN w:val="0"/>
              <w:adjustRightInd w:val="0"/>
              <w:rPr>
                <w:sz w:val="2"/>
                <w:szCs w:val="2"/>
              </w:rPr>
            </w:pPr>
          </w:p>
        </w:tc>
      </w:tr>
    </w:tbl>
    <w:p w:rsidR="00AA5816" w:rsidRDefault="00AA5816" w:rsidP="00F15147">
      <w:pPr>
        <w:widowControl w:val="0"/>
        <w:autoSpaceDE w:val="0"/>
        <w:autoSpaceDN w:val="0"/>
        <w:adjustRightInd w:val="0"/>
      </w:pPr>
    </w:p>
    <w:p w:rsidR="00AA5816" w:rsidRDefault="00AA5816" w:rsidP="00F15147">
      <w:pPr>
        <w:widowControl w:val="0"/>
        <w:autoSpaceDE w:val="0"/>
        <w:autoSpaceDN w:val="0"/>
        <w:adjustRightInd w:val="0"/>
      </w:pPr>
    </w:p>
    <w:p w:rsidR="00AA5816" w:rsidRPr="00114B2A" w:rsidRDefault="00AA5816" w:rsidP="006E3567">
      <w:pPr>
        <w:widowControl w:val="0"/>
        <w:numPr>
          <w:ilvl w:val="0"/>
          <w:numId w:val="91"/>
        </w:numPr>
        <w:overflowPunct w:val="0"/>
        <w:autoSpaceDE w:val="0"/>
        <w:autoSpaceDN w:val="0"/>
        <w:adjustRightInd w:val="0"/>
        <w:ind w:left="726" w:hanging="726"/>
        <w:jc w:val="both"/>
        <w:rPr>
          <w:b/>
          <w:bCs/>
          <w:sz w:val="23"/>
          <w:szCs w:val="23"/>
        </w:rPr>
      </w:pPr>
      <w:r w:rsidRPr="00114B2A">
        <w:rPr>
          <w:b/>
          <w:bCs/>
          <w:sz w:val="23"/>
          <w:szCs w:val="23"/>
        </w:rPr>
        <w:t>Termal bertaraftaki MCCP için salınım tahminlemesi</w:t>
      </w:r>
    </w:p>
    <w:p w:rsidR="00AA5816" w:rsidRDefault="00AA5816" w:rsidP="00F15147">
      <w:pPr>
        <w:widowControl w:val="0"/>
        <w:overflowPunct w:val="0"/>
        <w:autoSpaceDE w:val="0"/>
        <w:autoSpaceDN w:val="0"/>
        <w:adjustRightInd w:val="0"/>
        <w:jc w:val="both"/>
        <w:rPr>
          <w:b/>
          <w:bCs/>
        </w:rPr>
      </w:pPr>
      <w:r>
        <w:rPr>
          <w:b/>
          <w:bCs/>
        </w:rPr>
        <w:t xml:space="preserve"> </w:t>
      </w:r>
    </w:p>
    <w:p w:rsidR="00F15147" w:rsidRDefault="00F15147" w:rsidP="00F15147">
      <w:pPr>
        <w:pStyle w:val="ResimYazs"/>
      </w:pPr>
      <w:bookmarkStart w:id="137" w:name="_Toc439671997"/>
      <w:r>
        <w:t xml:space="preserve">Tablo R.18- </w:t>
      </w:r>
      <w:r>
        <w:fldChar w:fldCharType="begin"/>
      </w:r>
      <w:r>
        <w:instrText xml:space="preserve"> SEQ Tablo_R.18- \* ARABIC </w:instrText>
      </w:r>
      <w:r>
        <w:fldChar w:fldCharType="separate"/>
      </w:r>
      <w:r w:rsidR="00B5752B">
        <w:rPr>
          <w:noProof/>
        </w:rPr>
        <w:t>47</w:t>
      </w:r>
      <w:r>
        <w:fldChar w:fldCharType="end"/>
      </w:r>
      <w:r>
        <w:t xml:space="preserve">: </w:t>
      </w:r>
      <w:r w:rsidRPr="00F15147">
        <w:rPr>
          <w:b w:val="0"/>
        </w:rPr>
        <w:t>Kentsel yakıcı senaryosu için salınım faktör özeti</w:t>
      </w:r>
      <w:bookmarkEnd w:id="137"/>
    </w:p>
    <w:tbl>
      <w:tblPr>
        <w:tblW w:w="0" w:type="auto"/>
        <w:tblInd w:w="2" w:type="dxa"/>
        <w:tblLayout w:type="fixed"/>
        <w:tblCellMar>
          <w:left w:w="0" w:type="dxa"/>
          <w:right w:w="0" w:type="dxa"/>
        </w:tblCellMar>
        <w:tblLook w:val="0000" w:firstRow="0" w:lastRow="0" w:firstColumn="0" w:lastColumn="0" w:noHBand="0" w:noVBand="0"/>
      </w:tblPr>
      <w:tblGrid>
        <w:gridCol w:w="2225"/>
        <w:gridCol w:w="1120"/>
        <w:gridCol w:w="1200"/>
        <w:gridCol w:w="1120"/>
      </w:tblGrid>
      <w:tr w:rsidR="00AA5816" w:rsidRPr="00441609">
        <w:trPr>
          <w:trHeight w:val="276"/>
        </w:trPr>
        <w:tc>
          <w:tcPr>
            <w:tcW w:w="2225" w:type="dxa"/>
            <w:tcBorders>
              <w:top w:val="single" w:sz="4" w:space="0" w:color="auto"/>
              <w:left w:val="single" w:sz="4" w:space="0" w:color="auto"/>
              <w:bottom w:val="single" w:sz="4" w:space="0" w:color="auto"/>
              <w:right w:val="single" w:sz="4" w:space="0" w:color="auto"/>
            </w:tcBorders>
          </w:tcPr>
          <w:p w:rsidR="00AA5816" w:rsidRPr="00C23F84" w:rsidRDefault="00AA5816" w:rsidP="009459F9">
            <w:pPr>
              <w:widowControl w:val="0"/>
              <w:autoSpaceDE w:val="0"/>
              <w:autoSpaceDN w:val="0"/>
              <w:adjustRightInd w:val="0"/>
              <w:rPr>
                <w:sz w:val="20"/>
                <w:szCs w:val="20"/>
              </w:rPr>
            </w:pPr>
            <w:r w:rsidRPr="00C23F84">
              <w:rPr>
                <w:b/>
                <w:bCs/>
                <w:sz w:val="20"/>
                <w:szCs w:val="20"/>
              </w:rPr>
              <w:t>Modelleme</w:t>
            </w:r>
          </w:p>
        </w:tc>
        <w:tc>
          <w:tcPr>
            <w:tcW w:w="1120" w:type="dxa"/>
            <w:tcBorders>
              <w:top w:val="single" w:sz="4" w:space="0" w:color="auto"/>
              <w:left w:val="single" w:sz="4" w:space="0" w:color="auto"/>
              <w:bottom w:val="single" w:sz="4" w:space="0" w:color="auto"/>
              <w:right w:val="single" w:sz="4" w:space="0" w:color="auto"/>
            </w:tcBorders>
          </w:tcPr>
          <w:p w:rsidR="00AA5816" w:rsidRPr="00C23F84" w:rsidRDefault="00AA5816" w:rsidP="009459F9">
            <w:pPr>
              <w:widowControl w:val="0"/>
              <w:autoSpaceDE w:val="0"/>
              <w:autoSpaceDN w:val="0"/>
              <w:adjustRightInd w:val="0"/>
              <w:rPr>
                <w:sz w:val="20"/>
                <w:szCs w:val="20"/>
              </w:rPr>
            </w:pPr>
            <w:r w:rsidRPr="00C23F84">
              <w:rPr>
                <w:b/>
                <w:bCs/>
                <w:w w:val="99"/>
                <w:sz w:val="20"/>
                <w:szCs w:val="20"/>
              </w:rPr>
              <w:t>Başlangıç salınım faktörü</w:t>
            </w:r>
          </w:p>
        </w:tc>
        <w:tc>
          <w:tcPr>
            <w:tcW w:w="1200" w:type="dxa"/>
            <w:tcBorders>
              <w:top w:val="single" w:sz="4" w:space="0" w:color="auto"/>
              <w:left w:val="single" w:sz="4" w:space="0" w:color="auto"/>
              <w:bottom w:val="single" w:sz="4" w:space="0" w:color="auto"/>
              <w:right w:val="single" w:sz="4" w:space="0" w:color="auto"/>
            </w:tcBorders>
          </w:tcPr>
          <w:p w:rsidR="00AA5816" w:rsidRPr="00C23F84" w:rsidRDefault="00AA5816" w:rsidP="009459F9">
            <w:pPr>
              <w:widowControl w:val="0"/>
              <w:autoSpaceDE w:val="0"/>
              <w:autoSpaceDN w:val="0"/>
              <w:adjustRightInd w:val="0"/>
              <w:rPr>
                <w:sz w:val="20"/>
                <w:szCs w:val="20"/>
              </w:rPr>
            </w:pPr>
            <w:r w:rsidRPr="00C23F84">
              <w:rPr>
                <w:sz w:val="20"/>
                <w:szCs w:val="20"/>
              </w:rPr>
              <w:t>Risk yönetim önlemleri salınım faktörü</w:t>
            </w:r>
          </w:p>
        </w:tc>
        <w:tc>
          <w:tcPr>
            <w:tcW w:w="1120" w:type="dxa"/>
            <w:tcBorders>
              <w:top w:val="single" w:sz="4" w:space="0" w:color="auto"/>
              <w:left w:val="single" w:sz="4" w:space="0" w:color="auto"/>
              <w:bottom w:val="single" w:sz="4" w:space="0" w:color="auto"/>
              <w:right w:val="single" w:sz="4" w:space="0" w:color="auto"/>
            </w:tcBorders>
          </w:tcPr>
          <w:p w:rsidR="00AA5816" w:rsidRPr="00C23F84" w:rsidRDefault="00AA5816" w:rsidP="009459F9">
            <w:pPr>
              <w:widowControl w:val="0"/>
              <w:autoSpaceDE w:val="0"/>
              <w:autoSpaceDN w:val="0"/>
              <w:adjustRightInd w:val="0"/>
              <w:rPr>
                <w:sz w:val="20"/>
                <w:szCs w:val="20"/>
              </w:rPr>
            </w:pPr>
            <w:r w:rsidRPr="00C23F84">
              <w:rPr>
                <w:b/>
                <w:bCs/>
                <w:sz w:val="20"/>
                <w:szCs w:val="20"/>
              </w:rPr>
              <w:t>Toplam salınım faktörü</w:t>
            </w:r>
          </w:p>
        </w:tc>
      </w:tr>
      <w:tr w:rsidR="00AA5816" w:rsidRPr="00441609">
        <w:trPr>
          <w:trHeight w:val="37"/>
        </w:trPr>
        <w:tc>
          <w:tcPr>
            <w:tcW w:w="2225" w:type="dxa"/>
            <w:tcBorders>
              <w:top w:val="nil"/>
              <w:left w:val="single" w:sz="8" w:space="0" w:color="auto"/>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c>
          <w:tcPr>
            <w:tcW w:w="1120" w:type="dxa"/>
            <w:tcBorders>
              <w:top w:val="nil"/>
              <w:left w:val="nil"/>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c>
          <w:tcPr>
            <w:tcW w:w="1200" w:type="dxa"/>
            <w:tcBorders>
              <w:top w:val="nil"/>
              <w:left w:val="nil"/>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c>
          <w:tcPr>
            <w:tcW w:w="1120" w:type="dxa"/>
            <w:tcBorders>
              <w:top w:val="nil"/>
              <w:left w:val="nil"/>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r>
      <w:tr w:rsidR="00AA5816" w:rsidRPr="00441609">
        <w:trPr>
          <w:trHeight w:val="257"/>
        </w:trPr>
        <w:tc>
          <w:tcPr>
            <w:tcW w:w="2225" w:type="dxa"/>
            <w:tcBorders>
              <w:top w:val="nil"/>
              <w:left w:val="single" w:sz="8" w:space="0" w:color="auto"/>
              <w:bottom w:val="nil"/>
              <w:right w:val="single" w:sz="8" w:space="0" w:color="auto"/>
            </w:tcBorders>
            <w:vAlign w:val="bottom"/>
          </w:tcPr>
          <w:p w:rsidR="00AA5816" w:rsidRPr="00441609" w:rsidRDefault="00AA5816" w:rsidP="009459F9">
            <w:pPr>
              <w:widowControl w:val="0"/>
              <w:autoSpaceDE w:val="0"/>
              <w:autoSpaceDN w:val="0"/>
              <w:adjustRightInd w:val="0"/>
              <w:ind w:left="80"/>
            </w:pPr>
            <w:r>
              <w:rPr>
                <w:sz w:val="20"/>
                <w:szCs w:val="20"/>
              </w:rPr>
              <w:t>Suya salınım</w:t>
            </w:r>
          </w:p>
        </w:tc>
        <w:tc>
          <w:tcPr>
            <w:tcW w:w="1120" w:type="dxa"/>
            <w:tcBorders>
              <w:top w:val="nil"/>
              <w:left w:val="nil"/>
              <w:bottom w:val="nil"/>
              <w:right w:val="single" w:sz="8" w:space="0" w:color="auto"/>
            </w:tcBorders>
            <w:vAlign w:val="bottom"/>
          </w:tcPr>
          <w:p w:rsidR="00AA5816" w:rsidRPr="00441609" w:rsidRDefault="00AA5816" w:rsidP="009459F9">
            <w:pPr>
              <w:widowControl w:val="0"/>
              <w:autoSpaceDE w:val="0"/>
              <w:autoSpaceDN w:val="0"/>
              <w:adjustRightInd w:val="0"/>
              <w:ind w:left="60"/>
            </w:pPr>
            <w:r w:rsidRPr="00441609">
              <w:rPr>
                <w:sz w:val="20"/>
                <w:szCs w:val="20"/>
              </w:rPr>
              <w:t>0.000095</w:t>
            </w:r>
          </w:p>
        </w:tc>
        <w:tc>
          <w:tcPr>
            <w:tcW w:w="1200" w:type="dxa"/>
            <w:tcBorders>
              <w:top w:val="nil"/>
              <w:left w:val="nil"/>
              <w:bottom w:val="nil"/>
              <w:right w:val="single" w:sz="8" w:space="0" w:color="auto"/>
            </w:tcBorders>
            <w:vAlign w:val="bottom"/>
          </w:tcPr>
          <w:p w:rsidR="00AA5816" w:rsidRPr="00441609" w:rsidRDefault="00AA5816" w:rsidP="009459F9">
            <w:pPr>
              <w:widowControl w:val="0"/>
              <w:autoSpaceDE w:val="0"/>
              <w:autoSpaceDN w:val="0"/>
              <w:adjustRightInd w:val="0"/>
              <w:ind w:left="60"/>
            </w:pPr>
            <w:r w:rsidRPr="00441609">
              <w:rPr>
                <w:sz w:val="20"/>
                <w:szCs w:val="20"/>
              </w:rPr>
              <w:t>0.3</w:t>
            </w:r>
          </w:p>
        </w:tc>
        <w:tc>
          <w:tcPr>
            <w:tcW w:w="1120" w:type="dxa"/>
            <w:tcBorders>
              <w:top w:val="nil"/>
              <w:left w:val="nil"/>
              <w:bottom w:val="nil"/>
              <w:right w:val="single" w:sz="8" w:space="0" w:color="auto"/>
            </w:tcBorders>
            <w:vAlign w:val="bottom"/>
          </w:tcPr>
          <w:p w:rsidR="00AA5816" w:rsidRPr="00441609" w:rsidRDefault="00AA5816" w:rsidP="009459F9">
            <w:pPr>
              <w:widowControl w:val="0"/>
              <w:autoSpaceDE w:val="0"/>
              <w:autoSpaceDN w:val="0"/>
              <w:adjustRightInd w:val="0"/>
              <w:ind w:left="60"/>
            </w:pPr>
            <w:r w:rsidRPr="00441609">
              <w:rPr>
                <w:sz w:val="20"/>
                <w:szCs w:val="20"/>
              </w:rPr>
              <w:t>0.0000285</w:t>
            </w:r>
          </w:p>
        </w:tc>
      </w:tr>
      <w:tr w:rsidR="00AA5816" w:rsidRPr="00441609">
        <w:trPr>
          <w:trHeight w:val="41"/>
        </w:trPr>
        <w:tc>
          <w:tcPr>
            <w:tcW w:w="2225" w:type="dxa"/>
            <w:tcBorders>
              <w:top w:val="nil"/>
              <w:left w:val="single" w:sz="8" w:space="0" w:color="auto"/>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c>
          <w:tcPr>
            <w:tcW w:w="1120" w:type="dxa"/>
            <w:tcBorders>
              <w:top w:val="nil"/>
              <w:left w:val="nil"/>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c>
          <w:tcPr>
            <w:tcW w:w="1200" w:type="dxa"/>
            <w:tcBorders>
              <w:top w:val="nil"/>
              <w:left w:val="nil"/>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c>
          <w:tcPr>
            <w:tcW w:w="1120" w:type="dxa"/>
            <w:tcBorders>
              <w:top w:val="nil"/>
              <w:left w:val="nil"/>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r>
      <w:tr w:rsidR="00AA5816" w:rsidRPr="00441609">
        <w:trPr>
          <w:trHeight w:val="287"/>
        </w:trPr>
        <w:tc>
          <w:tcPr>
            <w:tcW w:w="2225" w:type="dxa"/>
            <w:tcBorders>
              <w:top w:val="nil"/>
              <w:left w:val="single" w:sz="8" w:space="0" w:color="auto"/>
              <w:bottom w:val="nil"/>
              <w:right w:val="single" w:sz="8" w:space="0" w:color="auto"/>
            </w:tcBorders>
            <w:vAlign w:val="bottom"/>
          </w:tcPr>
          <w:p w:rsidR="00AA5816" w:rsidRPr="00441609" w:rsidRDefault="00AA5816" w:rsidP="009459F9">
            <w:pPr>
              <w:widowControl w:val="0"/>
              <w:autoSpaceDE w:val="0"/>
              <w:autoSpaceDN w:val="0"/>
              <w:adjustRightInd w:val="0"/>
              <w:ind w:left="80"/>
            </w:pPr>
            <w:r>
              <w:rPr>
                <w:sz w:val="20"/>
                <w:szCs w:val="20"/>
              </w:rPr>
              <w:t>Havaya salınım</w:t>
            </w:r>
          </w:p>
        </w:tc>
        <w:tc>
          <w:tcPr>
            <w:tcW w:w="1120" w:type="dxa"/>
            <w:tcBorders>
              <w:top w:val="nil"/>
              <w:left w:val="nil"/>
              <w:bottom w:val="nil"/>
              <w:right w:val="single" w:sz="8" w:space="0" w:color="auto"/>
            </w:tcBorders>
            <w:vAlign w:val="bottom"/>
          </w:tcPr>
          <w:p w:rsidR="00AA5816" w:rsidRPr="00441609" w:rsidRDefault="00AA5816" w:rsidP="009459F9">
            <w:pPr>
              <w:widowControl w:val="0"/>
              <w:autoSpaceDE w:val="0"/>
              <w:autoSpaceDN w:val="0"/>
              <w:adjustRightInd w:val="0"/>
              <w:ind w:left="60"/>
            </w:pPr>
            <w:r w:rsidRPr="00441609">
              <w:rPr>
                <w:sz w:val="20"/>
                <w:szCs w:val="20"/>
              </w:rPr>
              <w:t>0.0001</w:t>
            </w:r>
          </w:p>
        </w:tc>
        <w:tc>
          <w:tcPr>
            <w:tcW w:w="1200" w:type="dxa"/>
            <w:tcBorders>
              <w:top w:val="nil"/>
              <w:left w:val="nil"/>
              <w:bottom w:val="nil"/>
              <w:right w:val="single" w:sz="8" w:space="0" w:color="auto"/>
            </w:tcBorders>
            <w:vAlign w:val="bottom"/>
          </w:tcPr>
          <w:p w:rsidR="00AA5816" w:rsidRPr="00441609" w:rsidRDefault="00AA5816" w:rsidP="009459F9">
            <w:pPr>
              <w:widowControl w:val="0"/>
              <w:autoSpaceDE w:val="0"/>
              <w:autoSpaceDN w:val="0"/>
              <w:adjustRightInd w:val="0"/>
              <w:ind w:left="60"/>
            </w:pPr>
            <w:r w:rsidRPr="00441609">
              <w:rPr>
                <w:sz w:val="20"/>
                <w:szCs w:val="20"/>
              </w:rPr>
              <w:t>0.05</w:t>
            </w:r>
          </w:p>
        </w:tc>
        <w:tc>
          <w:tcPr>
            <w:tcW w:w="1120" w:type="dxa"/>
            <w:tcBorders>
              <w:top w:val="nil"/>
              <w:left w:val="nil"/>
              <w:bottom w:val="nil"/>
              <w:right w:val="single" w:sz="8" w:space="0" w:color="auto"/>
            </w:tcBorders>
            <w:vAlign w:val="bottom"/>
          </w:tcPr>
          <w:p w:rsidR="00AA5816" w:rsidRPr="00441609" w:rsidRDefault="00AA5816" w:rsidP="009459F9">
            <w:pPr>
              <w:widowControl w:val="0"/>
              <w:autoSpaceDE w:val="0"/>
              <w:autoSpaceDN w:val="0"/>
              <w:adjustRightInd w:val="0"/>
              <w:ind w:left="60"/>
            </w:pPr>
            <w:r w:rsidRPr="00441609">
              <w:rPr>
                <w:sz w:val="20"/>
                <w:szCs w:val="20"/>
              </w:rPr>
              <w:t>0.00005</w:t>
            </w:r>
          </w:p>
        </w:tc>
      </w:tr>
      <w:tr w:rsidR="00AA5816" w:rsidRPr="00441609">
        <w:trPr>
          <w:trHeight w:val="41"/>
        </w:trPr>
        <w:tc>
          <w:tcPr>
            <w:tcW w:w="2225" w:type="dxa"/>
            <w:tcBorders>
              <w:top w:val="nil"/>
              <w:left w:val="single" w:sz="8" w:space="0" w:color="auto"/>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c>
          <w:tcPr>
            <w:tcW w:w="1120" w:type="dxa"/>
            <w:tcBorders>
              <w:top w:val="nil"/>
              <w:left w:val="nil"/>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c>
          <w:tcPr>
            <w:tcW w:w="1200" w:type="dxa"/>
            <w:tcBorders>
              <w:top w:val="nil"/>
              <w:left w:val="nil"/>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c>
          <w:tcPr>
            <w:tcW w:w="1120" w:type="dxa"/>
            <w:tcBorders>
              <w:top w:val="nil"/>
              <w:left w:val="nil"/>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r>
      <w:tr w:rsidR="00AA5816" w:rsidRPr="00441609">
        <w:trPr>
          <w:trHeight w:val="287"/>
        </w:trPr>
        <w:tc>
          <w:tcPr>
            <w:tcW w:w="2225" w:type="dxa"/>
            <w:tcBorders>
              <w:top w:val="nil"/>
              <w:left w:val="single" w:sz="8" w:space="0" w:color="auto"/>
              <w:bottom w:val="nil"/>
              <w:right w:val="single" w:sz="8" w:space="0" w:color="auto"/>
            </w:tcBorders>
            <w:vAlign w:val="bottom"/>
          </w:tcPr>
          <w:p w:rsidR="00AA5816" w:rsidRPr="00441609" w:rsidRDefault="00AA5816" w:rsidP="009459F9">
            <w:pPr>
              <w:widowControl w:val="0"/>
              <w:autoSpaceDE w:val="0"/>
              <w:autoSpaceDN w:val="0"/>
              <w:adjustRightInd w:val="0"/>
              <w:ind w:left="80"/>
            </w:pPr>
            <w:r>
              <w:rPr>
                <w:sz w:val="20"/>
                <w:szCs w:val="20"/>
              </w:rPr>
              <w:t>Toprağa salınım</w:t>
            </w:r>
          </w:p>
        </w:tc>
        <w:tc>
          <w:tcPr>
            <w:tcW w:w="1120" w:type="dxa"/>
            <w:tcBorders>
              <w:top w:val="nil"/>
              <w:left w:val="nil"/>
              <w:bottom w:val="nil"/>
              <w:right w:val="single" w:sz="8" w:space="0" w:color="auto"/>
            </w:tcBorders>
            <w:vAlign w:val="bottom"/>
          </w:tcPr>
          <w:p w:rsidR="00AA5816" w:rsidRPr="00441609" w:rsidRDefault="00AA5816" w:rsidP="009459F9">
            <w:pPr>
              <w:widowControl w:val="0"/>
              <w:autoSpaceDE w:val="0"/>
              <w:autoSpaceDN w:val="0"/>
              <w:adjustRightInd w:val="0"/>
              <w:ind w:left="60"/>
            </w:pPr>
            <w:r w:rsidRPr="00441609">
              <w:rPr>
                <w:sz w:val="20"/>
                <w:szCs w:val="20"/>
              </w:rPr>
              <w:t>0.0</w:t>
            </w:r>
          </w:p>
        </w:tc>
        <w:tc>
          <w:tcPr>
            <w:tcW w:w="1200" w:type="dxa"/>
            <w:tcBorders>
              <w:top w:val="nil"/>
              <w:left w:val="nil"/>
              <w:bottom w:val="nil"/>
              <w:right w:val="single" w:sz="8" w:space="0" w:color="auto"/>
            </w:tcBorders>
            <w:vAlign w:val="bottom"/>
          </w:tcPr>
          <w:p w:rsidR="00AA5816" w:rsidRPr="00441609" w:rsidRDefault="00AA5816" w:rsidP="009459F9">
            <w:pPr>
              <w:widowControl w:val="0"/>
              <w:autoSpaceDE w:val="0"/>
              <w:autoSpaceDN w:val="0"/>
              <w:adjustRightInd w:val="0"/>
              <w:ind w:left="60"/>
            </w:pPr>
            <w:r w:rsidRPr="00441609">
              <w:rPr>
                <w:sz w:val="20"/>
                <w:szCs w:val="20"/>
              </w:rPr>
              <w:t>n.a.</w:t>
            </w:r>
          </w:p>
        </w:tc>
        <w:tc>
          <w:tcPr>
            <w:tcW w:w="1120" w:type="dxa"/>
            <w:tcBorders>
              <w:top w:val="nil"/>
              <w:left w:val="nil"/>
              <w:bottom w:val="nil"/>
              <w:right w:val="single" w:sz="8" w:space="0" w:color="auto"/>
            </w:tcBorders>
            <w:vAlign w:val="bottom"/>
          </w:tcPr>
          <w:p w:rsidR="00AA5816" w:rsidRPr="00441609" w:rsidRDefault="00AA5816" w:rsidP="009459F9">
            <w:pPr>
              <w:widowControl w:val="0"/>
              <w:autoSpaceDE w:val="0"/>
              <w:autoSpaceDN w:val="0"/>
              <w:adjustRightInd w:val="0"/>
              <w:ind w:left="60"/>
            </w:pPr>
            <w:r w:rsidRPr="00441609">
              <w:rPr>
                <w:sz w:val="20"/>
                <w:szCs w:val="20"/>
              </w:rPr>
              <w:t>0.0</w:t>
            </w:r>
          </w:p>
        </w:tc>
      </w:tr>
      <w:tr w:rsidR="00AA5816" w:rsidRPr="00441609">
        <w:trPr>
          <w:trHeight w:val="41"/>
        </w:trPr>
        <w:tc>
          <w:tcPr>
            <w:tcW w:w="2225" w:type="dxa"/>
            <w:tcBorders>
              <w:top w:val="nil"/>
              <w:left w:val="single" w:sz="8" w:space="0" w:color="auto"/>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c>
          <w:tcPr>
            <w:tcW w:w="1120" w:type="dxa"/>
            <w:tcBorders>
              <w:top w:val="nil"/>
              <w:left w:val="nil"/>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c>
          <w:tcPr>
            <w:tcW w:w="1200" w:type="dxa"/>
            <w:tcBorders>
              <w:top w:val="nil"/>
              <w:left w:val="nil"/>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c>
          <w:tcPr>
            <w:tcW w:w="1120" w:type="dxa"/>
            <w:tcBorders>
              <w:top w:val="nil"/>
              <w:left w:val="nil"/>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r>
    </w:tbl>
    <w:p w:rsidR="00AA5816" w:rsidRDefault="00AA5816" w:rsidP="00630A1B">
      <w:pPr>
        <w:widowControl w:val="0"/>
        <w:autoSpaceDE w:val="0"/>
        <w:autoSpaceDN w:val="0"/>
        <w:adjustRightInd w:val="0"/>
        <w:spacing w:line="337" w:lineRule="exact"/>
      </w:pPr>
    </w:p>
    <w:p w:rsidR="00F15147" w:rsidRDefault="00F15147" w:rsidP="00F15147">
      <w:pPr>
        <w:pStyle w:val="ResimYazs"/>
      </w:pPr>
      <w:bookmarkStart w:id="138" w:name="_Toc439671998"/>
      <w:r>
        <w:t xml:space="preserve">Tablo R.18- </w:t>
      </w:r>
      <w:r>
        <w:fldChar w:fldCharType="begin"/>
      </w:r>
      <w:r>
        <w:instrText xml:space="preserve"> SEQ Tablo_R.18- \* ARABIC </w:instrText>
      </w:r>
      <w:r>
        <w:fldChar w:fldCharType="separate"/>
      </w:r>
      <w:r w:rsidR="00B5752B">
        <w:rPr>
          <w:noProof/>
        </w:rPr>
        <w:t>48</w:t>
      </w:r>
      <w:r>
        <w:fldChar w:fldCharType="end"/>
      </w:r>
      <w:r>
        <w:t xml:space="preserve">: </w:t>
      </w:r>
      <w:r w:rsidRPr="00F15147">
        <w:rPr>
          <w:b w:val="0"/>
        </w:rPr>
        <w:t>İlişkili her kullanım için yakılma sırasında MCCP için salınım miktarı (kg/gün), yerel senaryo</w:t>
      </w:r>
      <w:bookmarkEnd w:id="138"/>
    </w:p>
    <w:tbl>
      <w:tblPr>
        <w:tblW w:w="0" w:type="auto"/>
        <w:tblInd w:w="2" w:type="dxa"/>
        <w:tblLayout w:type="fixed"/>
        <w:tblCellMar>
          <w:left w:w="0" w:type="dxa"/>
          <w:right w:w="0" w:type="dxa"/>
        </w:tblCellMar>
        <w:tblLook w:val="0000" w:firstRow="0" w:lastRow="0" w:firstColumn="0" w:lastColumn="0" w:noHBand="0" w:noVBand="0"/>
      </w:tblPr>
      <w:tblGrid>
        <w:gridCol w:w="1680"/>
        <w:gridCol w:w="1220"/>
        <w:gridCol w:w="1840"/>
        <w:gridCol w:w="1840"/>
      </w:tblGrid>
      <w:tr w:rsidR="00AA5816" w:rsidRPr="00C23F84">
        <w:trPr>
          <w:trHeight w:val="274"/>
        </w:trPr>
        <w:tc>
          <w:tcPr>
            <w:tcW w:w="1680" w:type="dxa"/>
            <w:tcBorders>
              <w:top w:val="single" w:sz="8" w:space="0" w:color="auto"/>
              <w:left w:val="single" w:sz="8" w:space="0" w:color="auto"/>
              <w:bottom w:val="nil"/>
              <w:right w:val="single" w:sz="8" w:space="0" w:color="auto"/>
            </w:tcBorders>
            <w:vAlign w:val="bottom"/>
          </w:tcPr>
          <w:p w:rsidR="00AA5816" w:rsidRPr="00C23F84" w:rsidRDefault="00AA5816" w:rsidP="009459F9">
            <w:pPr>
              <w:widowControl w:val="0"/>
              <w:autoSpaceDE w:val="0"/>
              <w:autoSpaceDN w:val="0"/>
              <w:adjustRightInd w:val="0"/>
              <w:rPr>
                <w:b/>
                <w:bCs/>
                <w:sz w:val="20"/>
                <w:szCs w:val="20"/>
              </w:rPr>
            </w:pPr>
          </w:p>
        </w:tc>
        <w:tc>
          <w:tcPr>
            <w:tcW w:w="1220" w:type="dxa"/>
            <w:tcBorders>
              <w:top w:val="single" w:sz="8" w:space="0" w:color="auto"/>
              <w:left w:val="nil"/>
              <w:bottom w:val="nil"/>
              <w:right w:val="single" w:sz="8" w:space="0" w:color="auto"/>
            </w:tcBorders>
            <w:vAlign w:val="bottom"/>
          </w:tcPr>
          <w:p w:rsidR="00AA5816" w:rsidRPr="00C23F84" w:rsidRDefault="00AA5816" w:rsidP="009459F9">
            <w:pPr>
              <w:widowControl w:val="0"/>
              <w:autoSpaceDE w:val="0"/>
              <w:autoSpaceDN w:val="0"/>
              <w:adjustRightInd w:val="0"/>
              <w:ind w:left="100"/>
              <w:rPr>
                <w:b/>
                <w:bCs/>
                <w:sz w:val="20"/>
                <w:szCs w:val="20"/>
              </w:rPr>
            </w:pPr>
            <w:r w:rsidRPr="00C23F84">
              <w:rPr>
                <w:b/>
                <w:bCs/>
                <w:sz w:val="20"/>
                <w:szCs w:val="20"/>
              </w:rPr>
              <w:t>Dolgu macunları kullanımı</w:t>
            </w:r>
          </w:p>
        </w:tc>
        <w:tc>
          <w:tcPr>
            <w:tcW w:w="1840" w:type="dxa"/>
            <w:tcBorders>
              <w:top w:val="single" w:sz="8" w:space="0" w:color="auto"/>
              <w:left w:val="nil"/>
              <w:bottom w:val="nil"/>
              <w:right w:val="single" w:sz="8" w:space="0" w:color="auto"/>
            </w:tcBorders>
            <w:vAlign w:val="bottom"/>
          </w:tcPr>
          <w:p w:rsidR="00AA5816" w:rsidRPr="00C23F84" w:rsidRDefault="00AA5816" w:rsidP="009459F9">
            <w:pPr>
              <w:widowControl w:val="0"/>
              <w:autoSpaceDE w:val="0"/>
              <w:autoSpaceDN w:val="0"/>
              <w:adjustRightInd w:val="0"/>
              <w:jc w:val="center"/>
              <w:rPr>
                <w:b/>
                <w:bCs/>
                <w:sz w:val="20"/>
                <w:szCs w:val="20"/>
              </w:rPr>
            </w:pPr>
            <w:r w:rsidRPr="00C23F84">
              <w:rPr>
                <w:b/>
                <w:bCs/>
                <w:sz w:val="20"/>
                <w:szCs w:val="20"/>
              </w:rPr>
              <w:t>EoL kopya kağıdı</w:t>
            </w:r>
          </w:p>
        </w:tc>
        <w:tc>
          <w:tcPr>
            <w:tcW w:w="1840" w:type="dxa"/>
            <w:tcBorders>
              <w:top w:val="single" w:sz="8" w:space="0" w:color="auto"/>
              <w:left w:val="nil"/>
              <w:bottom w:val="nil"/>
              <w:right w:val="single" w:sz="8" w:space="0" w:color="auto"/>
            </w:tcBorders>
          </w:tcPr>
          <w:p w:rsidR="00AA5816" w:rsidRPr="00C23F84" w:rsidRDefault="00AA5816" w:rsidP="009459F9">
            <w:pPr>
              <w:widowControl w:val="0"/>
              <w:autoSpaceDE w:val="0"/>
              <w:autoSpaceDN w:val="0"/>
              <w:adjustRightInd w:val="0"/>
              <w:jc w:val="center"/>
              <w:rPr>
                <w:b/>
                <w:bCs/>
                <w:sz w:val="20"/>
                <w:szCs w:val="20"/>
              </w:rPr>
            </w:pPr>
            <w:r w:rsidRPr="00C23F84">
              <w:rPr>
                <w:b/>
                <w:bCs/>
                <w:sz w:val="20"/>
                <w:szCs w:val="20"/>
              </w:rPr>
              <w:t>EoL dolgu macunları</w:t>
            </w:r>
          </w:p>
        </w:tc>
      </w:tr>
      <w:tr w:rsidR="00AA5816" w:rsidRPr="00441609">
        <w:trPr>
          <w:trHeight w:val="38"/>
        </w:trPr>
        <w:tc>
          <w:tcPr>
            <w:tcW w:w="1680" w:type="dxa"/>
            <w:tcBorders>
              <w:top w:val="nil"/>
              <w:left w:val="single" w:sz="8" w:space="0" w:color="auto"/>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c>
          <w:tcPr>
            <w:tcW w:w="1220" w:type="dxa"/>
            <w:tcBorders>
              <w:top w:val="nil"/>
              <w:left w:val="nil"/>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c>
          <w:tcPr>
            <w:tcW w:w="1840" w:type="dxa"/>
            <w:tcBorders>
              <w:top w:val="nil"/>
              <w:left w:val="nil"/>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c>
          <w:tcPr>
            <w:tcW w:w="1840" w:type="dxa"/>
            <w:tcBorders>
              <w:top w:val="nil"/>
              <w:left w:val="nil"/>
              <w:bottom w:val="single" w:sz="8" w:space="0" w:color="auto"/>
              <w:right w:val="single" w:sz="8" w:space="0" w:color="auto"/>
            </w:tcBorders>
          </w:tcPr>
          <w:p w:rsidR="00AA5816" w:rsidRPr="00441609" w:rsidRDefault="00AA5816" w:rsidP="009459F9">
            <w:pPr>
              <w:widowControl w:val="0"/>
              <w:autoSpaceDE w:val="0"/>
              <w:autoSpaceDN w:val="0"/>
              <w:adjustRightInd w:val="0"/>
              <w:rPr>
                <w:sz w:val="3"/>
                <w:szCs w:val="3"/>
              </w:rPr>
            </w:pPr>
          </w:p>
        </w:tc>
      </w:tr>
      <w:tr w:rsidR="00AA5816" w:rsidRPr="00441609">
        <w:trPr>
          <w:trHeight w:val="287"/>
        </w:trPr>
        <w:tc>
          <w:tcPr>
            <w:tcW w:w="1680" w:type="dxa"/>
            <w:tcBorders>
              <w:top w:val="nil"/>
              <w:left w:val="single" w:sz="8" w:space="0" w:color="auto"/>
              <w:bottom w:val="nil"/>
              <w:right w:val="single" w:sz="8" w:space="0" w:color="auto"/>
            </w:tcBorders>
            <w:vAlign w:val="bottom"/>
          </w:tcPr>
          <w:p w:rsidR="00AA5816" w:rsidRPr="00441609" w:rsidRDefault="00AA5816" w:rsidP="009459F9">
            <w:pPr>
              <w:widowControl w:val="0"/>
              <w:autoSpaceDE w:val="0"/>
              <w:autoSpaceDN w:val="0"/>
              <w:adjustRightInd w:val="0"/>
              <w:ind w:left="80"/>
            </w:pPr>
            <w:r>
              <w:rPr>
                <w:sz w:val="20"/>
                <w:szCs w:val="20"/>
              </w:rPr>
              <w:t>Suya salınım</w:t>
            </w:r>
          </w:p>
        </w:tc>
        <w:tc>
          <w:tcPr>
            <w:tcW w:w="1220" w:type="dxa"/>
            <w:tcBorders>
              <w:top w:val="nil"/>
              <w:left w:val="nil"/>
              <w:bottom w:val="nil"/>
              <w:right w:val="single" w:sz="8" w:space="0" w:color="auto"/>
            </w:tcBorders>
            <w:vAlign w:val="bottom"/>
          </w:tcPr>
          <w:p w:rsidR="00AA5816" w:rsidRPr="00441609" w:rsidRDefault="00AA5816" w:rsidP="009459F9">
            <w:pPr>
              <w:widowControl w:val="0"/>
              <w:autoSpaceDE w:val="0"/>
              <w:autoSpaceDN w:val="0"/>
              <w:adjustRightInd w:val="0"/>
              <w:ind w:left="60"/>
            </w:pPr>
            <w:r w:rsidRPr="00441609">
              <w:rPr>
                <w:sz w:val="20"/>
                <w:szCs w:val="20"/>
              </w:rPr>
              <w:t>0.0002215</w:t>
            </w:r>
          </w:p>
        </w:tc>
        <w:tc>
          <w:tcPr>
            <w:tcW w:w="1840" w:type="dxa"/>
            <w:tcBorders>
              <w:top w:val="nil"/>
              <w:left w:val="nil"/>
              <w:bottom w:val="nil"/>
              <w:right w:val="single" w:sz="8" w:space="0" w:color="auto"/>
            </w:tcBorders>
            <w:vAlign w:val="bottom"/>
          </w:tcPr>
          <w:p w:rsidR="00AA5816" w:rsidRPr="00441609" w:rsidRDefault="00AA5816" w:rsidP="009459F9">
            <w:pPr>
              <w:widowControl w:val="0"/>
              <w:autoSpaceDE w:val="0"/>
              <w:autoSpaceDN w:val="0"/>
              <w:adjustRightInd w:val="0"/>
              <w:ind w:left="60"/>
            </w:pPr>
            <w:r w:rsidRPr="00441609">
              <w:rPr>
                <w:sz w:val="20"/>
                <w:szCs w:val="20"/>
              </w:rPr>
              <w:t>0.00266</w:t>
            </w:r>
          </w:p>
        </w:tc>
        <w:tc>
          <w:tcPr>
            <w:tcW w:w="1840" w:type="dxa"/>
            <w:tcBorders>
              <w:top w:val="nil"/>
              <w:left w:val="nil"/>
              <w:bottom w:val="nil"/>
              <w:right w:val="single" w:sz="8" w:space="0" w:color="auto"/>
            </w:tcBorders>
            <w:vAlign w:val="bottom"/>
          </w:tcPr>
          <w:p w:rsidR="00AA5816" w:rsidRPr="00441609" w:rsidRDefault="00AA5816" w:rsidP="009459F9">
            <w:pPr>
              <w:widowControl w:val="0"/>
              <w:autoSpaceDE w:val="0"/>
              <w:autoSpaceDN w:val="0"/>
              <w:adjustRightInd w:val="0"/>
              <w:ind w:left="40"/>
            </w:pPr>
            <w:r w:rsidRPr="00441609">
              <w:rPr>
                <w:sz w:val="20"/>
                <w:szCs w:val="20"/>
              </w:rPr>
              <w:t>0.00443</w:t>
            </w:r>
          </w:p>
        </w:tc>
      </w:tr>
      <w:tr w:rsidR="00AA5816" w:rsidRPr="00441609">
        <w:trPr>
          <w:trHeight w:val="41"/>
        </w:trPr>
        <w:tc>
          <w:tcPr>
            <w:tcW w:w="1680" w:type="dxa"/>
            <w:tcBorders>
              <w:top w:val="nil"/>
              <w:left w:val="single" w:sz="8" w:space="0" w:color="auto"/>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c>
          <w:tcPr>
            <w:tcW w:w="1220" w:type="dxa"/>
            <w:tcBorders>
              <w:top w:val="nil"/>
              <w:left w:val="nil"/>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c>
          <w:tcPr>
            <w:tcW w:w="1840" w:type="dxa"/>
            <w:tcBorders>
              <w:top w:val="nil"/>
              <w:left w:val="nil"/>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c>
          <w:tcPr>
            <w:tcW w:w="1840" w:type="dxa"/>
            <w:tcBorders>
              <w:top w:val="nil"/>
              <w:left w:val="nil"/>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r>
      <w:tr w:rsidR="00AA5816" w:rsidRPr="00441609">
        <w:trPr>
          <w:trHeight w:val="287"/>
        </w:trPr>
        <w:tc>
          <w:tcPr>
            <w:tcW w:w="1680" w:type="dxa"/>
            <w:tcBorders>
              <w:top w:val="nil"/>
              <w:left w:val="single" w:sz="8" w:space="0" w:color="auto"/>
              <w:bottom w:val="nil"/>
              <w:right w:val="single" w:sz="8" w:space="0" w:color="auto"/>
            </w:tcBorders>
            <w:vAlign w:val="bottom"/>
          </w:tcPr>
          <w:p w:rsidR="00AA5816" w:rsidRPr="00441609" w:rsidRDefault="00AA5816" w:rsidP="009459F9">
            <w:pPr>
              <w:widowControl w:val="0"/>
              <w:autoSpaceDE w:val="0"/>
              <w:autoSpaceDN w:val="0"/>
              <w:adjustRightInd w:val="0"/>
              <w:ind w:left="80"/>
            </w:pPr>
            <w:r>
              <w:rPr>
                <w:sz w:val="20"/>
                <w:szCs w:val="20"/>
              </w:rPr>
              <w:t>Havaya salınım</w:t>
            </w:r>
          </w:p>
        </w:tc>
        <w:tc>
          <w:tcPr>
            <w:tcW w:w="1220" w:type="dxa"/>
            <w:tcBorders>
              <w:top w:val="nil"/>
              <w:left w:val="nil"/>
              <w:bottom w:val="nil"/>
              <w:right w:val="single" w:sz="8" w:space="0" w:color="auto"/>
            </w:tcBorders>
            <w:vAlign w:val="bottom"/>
          </w:tcPr>
          <w:p w:rsidR="00AA5816" w:rsidRPr="00441609" w:rsidRDefault="00AA5816" w:rsidP="009459F9">
            <w:pPr>
              <w:widowControl w:val="0"/>
              <w:autoSpaceDE w:val="0"/>
              <w:autoSpaceDN w:val="0"/>
              <w:adjustRightInd w:val="0"/>
              <w:ind w:left="60"/>
            </w:pPr>
            <w:r w:rsidRPr="00441609">
              <w:rPr>
                <w:sz w:val="20"/>
                <w:szCs w:val="20"/>
              </w:rPr>
              <w:t>0.000389</w:t>
            </w:r>
          </w:p>
        </w:tc>
        <w:tc>
          <w:tcPr>
            <w:tcW w:w="1840" w:type="dxa"/>
            <w:tcBorders>
              <w:top w:val="nil"/>
              <w:left w:val="nil"/>
              <w:bottom w:val="nil"/>
              <w:right w:val="single" w:sz="8" w:space="0" w:color="auto"/>
            </w:tcBorders>
            <w:vAlign w:val="bottom"/>
          </w:tcPr>
          <w:p w:rsidR="00AA5816" w:rsidRPr="00441609" w:rsidRDefault="00AA5816" w:rsidP="009459F9">
            <w:pPr>
              <w:widowControl w:val="0"/>
              <w:autoSpaceDE w:val="0"/>
              <w:autoSpaceDN w:val="0"/>
              <w:adjustRightInd w:val="0"/>
              <w:ind w:left="60"/>
            </w:pPr>
            <w:r w:rsidRPr="00441609">
              <w:rPr>
                <w:sz w:val="20"/>
                <w:szCs w:val="20"/>
              </w:rPr>
              <w:t>0.00466</w:t>
            </w:r>
          </w:p>
        </w:tc>
        <w:tc>
          <w:tcPr>
            <w:tcW w:w="1840" w:type="dxa"/>
            <w:tcBorders>
              <w:top w:val="nil"/>
              <w:left w:val="nil"/>
              <w:bottom w:val="nil"/>
              <w:right w:val="single" w:sz="8" w:space="0" w:color="auto"/>
            </w:tcBorders>
            <w:vAlign w:val="bottom"/>
          </w:tcPr>
          <w:p w:rsidR="00AA5816" w:rsidRPr="00441609" w:rsidRDefault="00AA5816" w:rsidP="009459F9">
            <w:pPr>
              <w:widowControl w:val="0"/>
              <w:autoSpaceDE w:val="0"/>
              <w:autoSpaceDN w:val="0"/>
              <w:adjustRightInd w:val="0"/>
              <w:ind w:left="40"/>
            </w:pPr>
            <w:r w:rsidRPr="00441609">
              <w:rPr>
                <w:sz w:val="20"/>
                <w:szCs w:val="20"/>
              </w:rPr>
              <w:t>0.00777</w:t>
            </w:r>
          </w:p>
        </w:tc>
      </w:tr>
      <w:tr w:rsidR="00AA5816" w:rsidRPr="00441609">
        <w:trPr>
          <w:trHeight w:val="41"/>
        </w:trPr>
        <w:tc>
          <w:tcPr>
            <w:tcW w:w="1680" w:type="dxa"/>
            <w:tcBorders>
              <w:top w:val="nil"/>
              <w:left w:val="single" w:sz="8" w:space="0" w:color="auto"/>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c>
          <w:tcPr>
            <w:tcW w:w="1220" w:type="dxa"/>
            <w:tcBorders>
              <w:top w:val="nil"/>
              <w:left w:val="nil"/>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c>
          <w:tcPr>
            <w:tcW w:w="1840" w:type="dxa"/>
            <w:tcBorders>
              <w:top w:val="nil"/>
              <w:left w:val="nil"/>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c>
          <w:tcPr>
            <w:tcW w:w="1840" w:type="dxa"/>
            <w:tcBorders>
              <w:top w:val="nil"/>
              <w:left w:val="nil"/>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r>
      <w:tr w:rsidR="00AA5816" w:rsidRPr="00441609">
        <w:trPr>
          <w:trHeight w:val="287"/>
        </w:trPr>
        <w:tc>
          <w:tcPr>
            <w:tcW w:w="1680" w:type="dxa"/>
            <w:tcBorders>
              <w:top w:val="nil"/>
              <w:left w:val="single" w:sz="8" w:space="0" w:color="auto"/>
              <w:bottom w:val="nil"/>
              <w:right w:val="single" w:sz="8" w:space="0" w:color="auto"/>
            </w:tcBorders>
            <w:vAlign w:val="bottom"/>
          </w:tcPr>
          <w:p w:rsidR="00AA5816" w:rsidRPr="00441609" w:rsidRDefault="00AA5816" w:rsidP="009459F9">
            <w:pPr>
              <w:widowControl w:val="0"/>
              <w:autoSpaceDE w:val="0"/>
              <w:autoSpaceDN w:val="0"/>
              <w:adjustRightInd w:val="0"/>
              <w:ind w:left="80"/>
            </w:pPr>
            <w:r>
              <w:rPr>
                <w:sz w:val="20"/>
                <w:szCs w:val="20"/>
              </w:rPr>
              <w:t>Toprağa salınım</w:t>
            </w:r>
          </w:p>
        </w:tc>
        <w:tc>
          <w:tcPr>
            <w:tcW w:w="1220" w:type="dxa"/>
            <w:tcBorders>
              <w:top w:val="nil"/>
              <w:left w:val="nil"/>
              <w:bottom w:val="nil"/>
              <w:right w:val="single" w:sz="8" w:space="0" w:color="auto"/>
            </w:tcBorders>
            <w:vAlign w:val="bottom"/>
          </w:tcPr>
          <w:p w:rsidR="00AA5816" w:rsidRPr="00441609" w:rsidRDefault="00AA5816" w:rsidP="009459F9">
            <w:pPr>
              <w:widowControl w:val="0"/>
              <w:autoSpaceDE w:val="0"/>
              <w:autoSpaceDN w:val="0"/>
              <w:adjustRightInd w:val="0"/>
              <w:ind w:left="60"/>
            </w:pPr>
            <w:r w:rsidRPr="00441609">
              <w:rPr>
                <w:sz w:val="20"/>
                <w:szCs w:val="20"/>
              </w:rPr>
              <w:t>0.0</w:t>
            </w:r>
          </w:p>
        </w:tc>
        <w:tc>
          <w:tcPr>
            <w:tcW w:w="1840" w:type="dxa"/>
            <w:tcBorders>
              <w:top w:val="nil"/>
              <w:left w:val="nil"/>
              <w:bottom w:val="nil"/>
              <w:right w:val="single" w:sz="8" w:space="0" w:color="auto"/>
            </w:tcBorders>
            <w:vAlign w:val="bottom"/>
          </w:tcPr>
          <w:p w:rsidR="00AA5816" w:rsidRPr="00441609" w:rsidRDefault="00AA5816" w:rsidP="009459F9">
            <w:pPr>
              <w:widowControl w:val="0"/>
              <w:autoSpaceDE w:val="0"/>
              <w:autoSpaceDN w:val="0"/>
              <w:adjustRightInd w:val="0"/>
              <w:ind w:left="60"/>
            </w:pPr>
            <w:r w:rsidRPr="00441609">
              <w:rPr>
                <w:sz w:val="20"/>
                <w:szCs w:val="20"/>
              </w:rPr>
              <w:t>0.0</w:t>
            </w:r>
          </w:p>
        </w:tc>
        <w:tc>
          <w:tcPr>
            <w:tcW w:w="1840" w:type="dxa"/>
            <w:tcBorders>
              <w:top w:val="nil"/>
              <w:left w:val="nil"/>
              <w:bottom w:val="nil"/>
              <w:right w:val="single" w:sz="8" w:space="0" w:color="auto"/>
            </w:tcBorders>
            <w:vAlign w:val="bottom"/>
          </w:tcPr>
          <w:p w:rsidR="00AA5816" w:rsidRPr="00441609" w:rsidRDefault="00AA5816" w:rsidP="009459F9">
            <w:pPr>
              <w:widowControl w:val="0"/>
              <w:autoSpaceDE w:val="0"/>
              <w:autoSpaceDN w:val="0"/>
              <w:adjustRightInd w:val="0"/>
              <w:ind w:left="40"/>
            </w:pPr>
            <w:r w:rsidRPr="00441609">
              <w:rPr>
                <w:sz w:val="20"/>
                <w:szCs w:val="20"/>
              </w:rPr>
              <w:t>0.0</w:t>
            </w:r>
          </w:p>
        </w:tc>
      </w:tr>
      <w:tr w:rsidR="00AA5816" w:rsidRPr="00441609">
        <w:trPr>
          <w:trHeight w:val="42"/>
        </w:trPr>
        <w:tc>
          <w:tcPr>
            <w:tcW w:w="1680" w:type="dxa"/>
            <w:tcBorders>
              <w:top w:val="nil"/>
              <w:left w:val="single" w:sz="8" w:space="0" w:color="auto"/>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c>
          <w:tcPr>
            <w:tcW w:w="1220" w:type="dxa"/>
            <w:tcBorders>
              <w:top w:val="nil"/>
              <w:left w:val="nil"/>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c>
          <w:tcPr>
            <w:tcW w:w="1840" w:type="dxa"/>
            <w:tcBorders>
              <w:top w:val="nil"/>
              <w:left w:val="nil"/>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c>
          <w:tcPr>
            <w:tcW w:w="1840" w:type="dxa"/>
            <w:tcBorders>
              <w:top w:val="nil"/>
              <w:left w:val="nil"/>
              <w:bottom w:val="single" w:sz="8" w:space="0" w:color="auto"/>
              <w:right w:val="single" w:sz="8" w:space="0" w:color="auto"/>
            </w:tcBorders>
          </w:tcPr>
          <w:p w:rsidR="00AA5816" w:rsidRPr="00441609" w:rsidRDefault="00AA5816" w:rsidP="009459F9">
            <w:pPr>
              <w:widowControl w:val="0"/>
              <w:autoSpaceDE w:val="0"/>
              <w:autoSpaceDN w:val="0"/>
              <w:adjustRightInd w:val="0"/>
              <w:rPr>
                <w:sz w:val="3"/>
                <w:szCs w:val="3"/>
              </w:rPr>
            </w:pPr>
          </w:p>
        </w:tc>
      </w:tr>
    </w:tbl>
    <w:p w:rsidR="00AA5816" w:rsidRDefault="00AA5816" w:rsidP="00630A1B">
      <w:pPr>
        <w:widowControl w:val="0"/>
        <w:overflowPunct w:val="0"/>
        <w:autoSpaceDE w:val="0"/>
        <w:autoSpaceDN w:val="0"/>
        <w:adjustRightInd w:val="0"/>
        <w:ind w:left="4186" w:right="240" w:hanging="3386"/>
      </w:pPr>
    </w:p>
    <w:p w:rsidR="00AA5816" w:rsidRPr="00114B2A" w:rsidRDefault="00AA5816" w:rsidP="00114B2A">
      <w:pPr>
        <w:widowControl w:val="0"/>
        <w:autoSpaceDE w:val="0"/>
        <w:autoSpaceDN w:val="0"/>
        <w:adjustRightInd w:val="0"/>
        <w:rPr>
          <w:sz w:val="22"/>
          <w:szCs w:val="22"/>
        </w:rPr>
      </w:pPr>
    </w:p>
    <w:p w:rsidR="00F15147" w:rsidRDefault="00F15147" w:rsidP="00F15147">
      <w:pPr>
        <w:pStyle w:val="ResimYazs"/>
      </w:pPr>
      <w:bookmarkStart w:id="139" w:name="_Toc439671999"/>
      <w:r>
        <w:t xml:space="preserve">Tablo R.18- </w:t>
      </w:r>
      <w:r>
        <w:fldChar w:fldCharType="begin"/>
      </w:r>
      <w:r>
        <w:instrText xml:space="preserve"> SEQ Tablo_R.18- \* ARABIC </w:instrText>
      </w:r>
      <w:r>
        <w:fldChar w:fldCharType="separate"/>
      </w:r>
      <w:r w:rsidR="00B5752B">
        <w:rPr>
          <w:noProof/>
        </w:rPr>
        <w:t>49</w:t>
      </w:r>
      <w:r>
        <w:fldChar w:fldCharType="end"/>
      </w:r>
      <w:r>
        <w:t xml:space="preserve">: </w:t>
      </w:r>
      <w:r w:rsidRPr="00F15147">
        <w:rPr>
          <w:b w:val="0"/>
        </w:rPr>
        <w:t>Yakılma sırasında MCCP için salınım tahmini, bölgesel senaryo</w:t>
      </w:r>
      <w:bookmarkEnd w:id="139"/>
    </w:p>
    <w:tbl>
      <w:tblPr>
        <w:tblW w:w="0" w:type="auto"/>
        <w:tblInd w:w="2" w:type="dxa"/>
        <w:tblLayout w:type="fixed"/>
        <w:tblCellMar>
          <w:left w:w="0" w:type="dxa"/>
          <w:right w:w="0" w:type="dxa"/>
        </w:tblCellMar>
        <w:tblLook w:val="0000" w:firstRow="0" w:lastRow="0" w:firstColumn="0" w:lastColumn="0" w:noHBand="0" w:noVBand="0"/>
      </w:tblPr>
      <w:tblGrid>
        <w:gridCol w:w="2037"/>
        <w:gridCol w:w="1720"/>
        <w:gridCol w:w="1560"/>
      </w:tblGrid>
      <w:tr w:rsidR="00AA5816" w:rsidRPr="00441609">
        <w:trPr>
          <w:trHeight w:val="310"/>
        </w:trPr>
        <w:tc>
          <w:tcPr>
            <w:tcW w:w="2037" w:type="dxa"/>
            <w:tcBorders>
              <w:top w:val="single" w:sz="8" w:space="0" w:color="auto"/>
              <w:left w:val="single" w:sz="8" w:space="0" w:color="auto"/>
              <w:bottom w:val="nil"/>
              <w:right w:val="single" w:sz="8" w:space="0" w:color="auto"/>
            </w:tcBorders>
            <w:vAlign w:val="bottom"/>
          </w:tcPr>
          <w:p w:rsidR="00AA5816" w:rsidRPr="00441609" w:rsidRDefault="00AA5816" w:rsidP="009459F9">
            <w:pPr>
              <w:widowControl w:val="0"/>
              <w:autoSpaceDE w:val="0"/>
              <w:autoSpaceDN w:val="0"/>
              <w:adjustRightInd w:val="0"/>
              <w:ind w:left="80"/>
            </w:pPr>
            <w:r w:rsidRPr="00441609">
              <w:rPr>
                <w:b/>
                <w:bCs/>
                <w:sz w:val="20"/>
                <w:szCs w:val="20"/>
              </w:rPr>
              <w:t>Modell</w:t>
            </w:r>
            <w:r>
              <w:rPr>
                <w:b/>
                <w:bCs/>
                <w:sz w:val="20"/>
                <w:szCs w:val="20"/>
              </w:rPr>
              <w:t>eme</w:t>
            </w:r>
          </w:p>
        </w:tc>
        <w:tc>
          <w:tcPr>
            <w:tcW w:w="1720" w:type="dxa"/>
            <w:tcBorders>
              <w:top w:val="single" w:sz="8" w:space="0" w:color="auto"/>
              <w:left w:val="nil"/>
              <w:bottom w:val="nil"/>
              <w:right w:val="single" w:sz="8" w:space="0" w:color="auto"/>
            </w:tcBorders>
            <w:vAlign w:val="bottom"/>
          </w:tcPr>
          <w:p w:rsidR="00AA5816" w:rsidRPr="00441609" w:rsidRDefault="00AA5816" w:rsidP="009459F9">
            <w:pPr>
              <w:widowControl w:val="0"/>
              <w:autoSpaceDE w:val="0"/>
              <w:autoSpaceDN w:val="0"/>
              <w:adjustRightInd w:val="0"/>
              <w:ind w:left="120"/>
            </w:pPr>
            <w:r>
              <w:rPr>
                <w:b/>
                <w:bCs/>
                <w:sz w:val="20"/>
                <w:szCs w:val="20"/>
              </w:rPr>
              <w:t>Salınan miktar</w:t>
            </w:r>
          </w:p>
        </w:tc>
        <w:tc>
          <w:tcPr>
            <w:tcW w:w="1560" w:type="dxa"/>
            <w:tcBorders>
              <w:top w:val="single" w:sz="8" w:space="0" w:color="auto"/>
              <w:left w:val="nil"/>
              <w:bottom w:val="nil"/>
              <w:right w:val="single" w:sz="8" w:space="0" w:color="auto"/>
            </w:tcBorders>
            <w:vAlign w:val="bottom"/>
          </w:tcPr>
          <w:p w:rsidR="00AA5816" w:rsidRPr="00441609" w:rsidRDefault="00AA5816" w:rsidP="009459F9">
            <w:pPr>
              <w:widowControl w:val="0"/>
              <w:autoSpaceDE w:val="0"/>
              <w:autoSpaceDN w:val="0"/>
              <w:adjustRightInd w:val="0"/>
              <w:jc w:val="center"/>
            </w:pPr>
            <w:r>
              <w:rPr>
                <w:b/>
                <w:bCs/>
                <w:w w:val="95"/>
                <w:sz w:val="20"/>
                <w:szCs w:val="20"/>
              </w:rPr>
              <w:t>Birim</w:t>
            </w:r>
          </w:p>
        </w:tc>
      </w:tr>
      <w:tr w:rsidR="00AA5816" w:rsidRPr="00441609">
        <w:trPr>
          <w:trHeight w:val="310"/>
        </w:trPr>
        <w:tc>
          <w:tcPr>
            <w:tcW w:w="2037" w:type="dxa"/>
            <w:tcBorders>
              <w:top w:val="single" w:sz="8" w:space="0" w:color="auto"/>
              <w:left w:val="single" w:sz="8" w:space="0" w:color="auto"/>
              <w:bottom w:val="nil"/>
              <w:right w:val="single" w:sz="8" w:space="0" w:color="auto"/>
            </w:tcBorders>
            <w:vAlign w:val="bottom"/>
          </w:tcPr>
          <w:p w:rsidR="00AA5816" w:rsidRPr="00C23F84" w:rsidRDefault="00AA5816" w:rsidP="009459F9">
            <w:pPr>
              <w:widowControl w:val="0"/>
              <w:autoSpaceDE w:val="0"/>
              <w:autoSpaceDN w:val="0"/>
              <w:adjustRightInd w:val="0"/>
              <w:ind w:left="80"/>
              <w:rPr>
                <w:sz w:val="20"/>
                <w:szCs w:val="20"/>
              </w:rPr>
            </w:pPr>
            <w:r w:rsidRPr="00C23F84">
              <w:rPr>
                <w:sz w:val="20"/>
                <w:szCs w:val="20"/>
              </w:rPr>
              <w:t>Q</w:t>
            </w:r>
            <w:r>
              <w:rPr>
                <w:sz w:val="20"/>
                <w:szCs w:val="20"/>
                <w:vertAlign w:val="subscript"/>
              </w:rPr>
              <w:t>maks,bölgesel,yakma</w:t>
            </w:r>
          </w:p>
        </w:tc>
        <w:tc>
          <w:tcPr>
            <w:tcW w:w="1720" w:type="dxa"/>
            <w:tcBorders>
              <w:top w:val="single" w:sz="8" w:space="0" w:color="auto"/>
              <w:left w:val="nil"/>
              <w:bottom w:val="nil"/>
              <w:right w:val="single" w:sz="8" w:space="0" w:color="auto"/>
            </w:tcBorders>
            <w:vAlign w:val="bottom"/>
          </w:tcPr>
          <w:p w:rsidR="00AA5816" w:rsidRPr="00441609" w:rsidRDefault="00AA5816" w:rsidP="009459F9">
            <w:pPr>
              <w:widowControl w:val="0"/>
              <w:autoSpaceDE w:val="0"/>
              <w:autoSpaceDN w:val="0"/>
              <w:adjustRightInd w:val="0"/>
              <w:ind w:left="60"/>
            </w:pPr>
            <w:r w:rsidRPr="00441609">
              <w:rPr>
                <w:b/>
                <w:bCs/>
                <w:sz w:val="20"/>
                <w:szCs w:val="20"/>
              </w:rPr>
              <w:t>33.41</w:t>
            </w:r>
          </w:p>
        </w:tc>
        <w:tc>
          <w:tcPr>
            <w:tcW w:w="1560" w:type="dxa"/>
            <w:tcBorders>
              <w:top w:val="single" w:sz="8" w:space="0" w:color="auto"/>
              <w:left w:val="nil"/>
              <w:bottom w:val="nil"/>
              <w:right w:val="single" w:sz="8" w:space="0" w:color="auto"/>
            </w:tcBorders>
            <w:vAlign w:val="bottom"/>
          </w:tcPr>
          <w:p w:rsidR="00AA5816" w:rsidRPr="00441609" w:rsidRDefault="00AA5816" w:rsidP="009459F9">
            <w:pPr>
              <w:widowControl w:val="0"/>
              <w:autoSpaceDE w:val="0"/>
              <w:autoSpaceDN w:val="0"/>
              <w:adjustRightInd w:val="0"/>
              <w:ind w:left="60"/>
            </w:pPr>
            <w:r w:rsidRPr="00441609">
              <w:rPr>
                <w:sz w:val="20"/>
                <w:szCs w:val="20"/>
              </w:rPr>
              <w:t>t/</w:t>
            </w:r>
            <w:r>
              <w:rPr>
                <w:sz w:val="20"/>
                <w:szCs w:val="20"/>
              </w:rPr>
              <w:t>yıl</w:t>
            </w:r>
          </w:p>
        </w:tc>
      </w:tr>
      <w:tr w:rsidR="00AA5816" w:rsidRPr="00441609">
        <w:trPr>
          <w:trHeight w:val="38"/>
        </w:trPr>
        <w:tc>
          <w:tcPr>
            <w:tcW w:w="2037" w:type="dxa"/>
            <w:tcBorders>
              <w:top w:val="nil"/>
              <w:left w:val="single" w:sz="8" w:space="0" w:color="auto"/>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c>
          <w:tcPr>
            <w:tcW w:w="1720" w:type="dxa"/>
            <w:tcBorders>
              <w:top w:val="nil"/>
              <w:left w:val="nil"/>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2"/>
                <w:szCs w:val="2"/>
              </w:rPr>
            </w:pPr>
          </w:p>
        </w:tc>
        <w:tc>
          <w:tcPr>
            <w:tcW w:w="1560" w:type="dxa"/>
            <w:tcBorders>
              <w:top w:val="nil"/>
              <w:left w:val="nil"/>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2"/>
                <w:szCs w:val="2"/>
              </w:rPr>
            </w:pPr>
          </w:p>
        </w:tc>
      </w:tr>
      <w:tr w:rsidR="00AA5816" w:rsidRPr="00441609">
        <w:trPr>
          <w:trHeight w:val="256"/>
        </w:trPr>
        <w:tc>
          <w:tcPr>
            <w:tcW w:w="2037" w:type="dxa"/>
            <w:tcBorders>
              <w:top w:val="nil"/>
              <w:left w:val="single" w:sz="8" w:space="0" w:color="auto"/>
              <w:bottom w:val="nil"/>
              <w:right w:val="single" w:sz="8" w:space="0" w:color="auto"/>
            </w:tcBorders>
            <w:vAlign w:val="bottom"/>
          </w:tcPr>
          <w:p w:rsidR="00AA5816" w:rsidRPr="00441609" w:rsidRDefault="00AA5816" w:rsidP="009459F9">
            <w:pPr>
              <w:widowControl w:val="0"/>
              <w:autoSpaceDE w:val="0"/>
              <w:autoSpaceDN w:val="0"/>
              <w:adjustRightInd w:val="0"/>
              <w:ind w:left="80"/>
            </w:pPr>
            <w:r>
              <w:rPr>
                <w:sz w:val="20"/>
                <w:szCs w:val="20"/>
              </w:rPr>
              <w:t>Suya salınım</w:t>
            </w:r>
          </w:p>
        </w:tc>
        <w:tc>
          <w:tcPr>
            <w:tcW w:w="1720" w:type="dxa"/>
            <w:tcBorders>
              <w:top w:val="nil"/>
              <w:left w:val="nil"/>
              <w:bottom w:val="nil"/>
              <w:right w:val="single" w:sz="8" w:space="0" w:color="auto"/>
            </w:tcBorders>
            <w:vAlign w:val="bottom"/>
          </w:tcPr>
          <w:p w:rsidR="00AA5816" w:rsidRPr="00441609" w:rsidRDefault="00AA5816" w:rsidP="009459F9">
            <w:pPr>
              <w:widowControl w:val="0"/>
              <w:autoSpaceDE w:val="0"/>
              <w:autoSpaceDN w:val="0"/>
              <w:adjustRightInd w:val="0"/>
              <w:ind w:left="60"/>
            </w:pPr>
            <w:r w:rsidRPr="00441609">
              <w:rPr>
                <w:b/>
                <w:bCs/>
                <w:sz w:val="20"/>
                <w:szCs w:val="20"/>
              </w:rPr>
              <w:t>0.0010</w:t>
            </w:r>
          </w:p>
        </w:tc>
        <w:tc>
          <w:tcPr>
            <w:tcW w:w="1560" w:type="dxa"/>
            <w:tcBorders>
              <w:top w:val="nil"/>
              <w:left w:val="nil"/>
              <w:bottom w:val="nil"/>
              <w:right w:val="single" w:sz="8" w:space="0" w:color="auto"/>
            </w:tcBorders>
            <w:vAlign w:val="bottom"/>
          </w:tcPr>
          <w:p w:rsidR="00AA5816" w:rsidRPr="00441609" w:rsidRDefault="00AA5816" w:rsidP="009459F9">
            <w:pPr>
              <w:widowControl w:val="0"/>
              <w:autoSpaceDE w:val="0"/>
              <w:autoSpaceDN w:val="0"/>
              <w:adjustRightInd w:val="0"/>
              <w:ind w:left="60"/>
            </w:pPr>
            <w:r w:rsidRPr="00441609">
              <w:rPr>
                <w:sz w:val="20"/>
                <w:szCs w:val="20"/>
              </w:rPr>
              <w:t>t/</w:t>
            </w:r>
            <w:r>
              <w:rPr>
                <w:sz w:val="20"/>
                <w:szCs w:val="20"/>
              </w:rPr>
              <w:t>yıl</w:t>
            </w:r>
          </w:p>
        </w:tc>
      </w:tr>
      <w:tr w:rsidR="00AA5816" w:rsidRPr="00441609">
        <w:trPr>
          <w:trHeight w:val="40"/>
        </w:trPr>
        <w:tc>
          <w:tcPr>
            <w:tcW w:w="2037" w:type="dxa"/>
            <w:tcBorders>
              <w:top w:val="nil"/>
              <w:left w:val="single" w:sz="8" w:space="0" w:color="auto"/>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c>
          <w:tcPr>
            <w:tcW w:w="1720" w:type="dxa"/>
            <w:tcBorders>
              <w:top w:val="nil"/>
              <w:left w:val="nil"/>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c>
          <w:tcPr>
            <w:tcW w:w="1560" w:type="dxa"/>
            <w:tcBorders>
              <w:top w:val="nil"/>
              <w:left w:val="nil"/>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r>
      <w:tr w:rsidR="00AA5816" w:rsidRPr="00441609">
        <w:trPr>
          <w:trHeight w:val="287"/>
        </w:trPr>
        <w:tc>
          <w:tcPr>
            <w:tcW w:w="2037" w:type="dxa"/>
            <w:tcBorders>
              <w:top w:val="nil"/>
              <w:left w:val="single" w:sz="8" w:space="0" w:color="auto"/>
              <w:bottom w:val="nil"/>
              <w:right w:val="single" w:sz="8" w:space="0" w:color="auto"/>
            </w:tcBorders>
            <w:vAlign w:val="bottom"/>
          </w:tcPr>
          <w:p w:rsidR="00AA5816" w:rsidRPr="00441609" w:rsidRDefault="00AA5816" w:rsidP="009459F9">
            <w:pPr>
              <w:widowControl w:val="0"/>
              <w:autoSpaceDE w:val="0"/>
              <w:autoSpaceDN w:val="0"/>
              <w:adjustRightInd w:val="0"/>
              <w:ind w:left="80"/>
            </w:pPr>
            <w:r>
              <w:rPr>
                <w:sz w:val="20"/>
                <w:szCs w:val="20"/>
              </w:rPr>
              <w:t>Havaya salınım</w:t>
            </w:r>
          </w:p>
        </w:tc>
        <w:tc>
          <w:tcPr>
            <w:tcW w:w="1720" w:type="dxa"/>
            <w:tcBorders>
              <w:top w:val="nil"/>
              <w:left w:val="nil"/>
              <w:bottom w:val="nil"/>
              <w:right w:val="single" w:sz="8" w:space="0" w:color="auto"/>
            </w:tcBorders>
            <w:vAlign w:val="bottom"/>
          </w:tcPr>
          <w:p w:rsidR="00AA5816" w:rsidRPr="00441609" w:rsidRDefault="00AA5816" w:rsidP="009459F9">
            <w:pPr>
              <w:widowControl w:val="0"/>
              <w:autoSpaceDE w:val="0"/>
              <w:autoSpaceDN w:val="0"/>
              <w:adjustRightInd w:val="0"/>
              <w:ind w:left="60"/>
            </w:pPr>
            <w:r w:rsidRPr="00441609">
              <w:rPr>
                <w:b/>
                <w:bCs/>
                <w:sz w:val="20"/>
                <w:szCs w:val="20"/>
              </w:rPr>
              <w:t>0.0017</w:t>
            </w:r>
          </w:p>
        </w:tc>
        <w:tc>
          <w:tcPr>
            <w:tcW w:w="1560" w:type="dxa"/>
            <w:tcBorders>
              <w:top w:val="nil"/>
              <w:left w:val="nil"/>
              <w:bottom w:val="nil"/>
              <w:right w:val="single" w:sz="8" w:space="0" w:color="auto"/>
            </w:tcBorders>
            <w:vAlign w:val="bottom"/>
          </w:tcPr>
          <w:p w:rsidR="00AA5816" w:rsidRPr="00441609" w:rsidRDefault="00AA5816" w:rsidP="009459F9">
            <w:pPr>
              <w:widowControl w:val="0"/>
              <w:autoSpaceDE w:val="0"/>
              <w:autoSpaceDN w:val="0"/>
              <w:adjustRightInd w:val="0"/>
              <w:ind w:left="60"/>
            </w:pPr>
            <w:r w:rsidRPr="00441609">
              <w:rPr>
                <w:sz w:val="20"/>
                <w:szCs w:val="20"/>
              </w:rPr>
              <w:t>t/</w:t>
            </w:r>
            <w:r>
              <w:rPr>
                <w:sz w:val="20"/>
                <w:szCs w:val="20"/>
              </w:rPr>
              <w:t>yıl</w:t>
            </w:r>
          </w:p>
        </w:tc>
      </w:tr>
      <w:tr w:rsidR="00AA5816" w:rsidRPr="00441609">
        <w:trPr>
          <w:trHeight w:val="41"/>
        </w:trPr>
        <w:tc>
          <w:tcPr>
            <w:tcW w:w="2037" w:type="dxa"/>
            <w:tcBorders>
              <w:top w:val="nil"/>
              <w:left w:val="single" w:sz="8" w:space="0" w:color="auto"/>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c>
          <w:tcPr>
            <w:tcW w:w="1720" w:type="dxa"/>
            <w:tcBorders>
              <w:top w:val="nil"/>
              <w:left w:val="nil"/>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c>
          <w:tcPr>
            <w:tcW w:w="1560" w:type="dxa"/>
            <w:tcBorders>
              <w:top w:val="nil"/>
              <w:left w:val="nil"/>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r>
      <w:tr w:rsidR="00AA5816" w:rsidRPr="00441609">
        <w:trPr>
          <w:trHeight w:val="287"/>
        </w:trPr>
        <w:tc>
          <w:tcPr>
            <w:tcW w:w="2037" w:type="dxa"/>
            <w:tcBorders>
              <w:top w:val="nil"/>
              <w:left w:val="single" w:sz="8" w:space="0" w:color="auto"/>
              <w:bottom w:val="nil"/>
              <w:right w:val="single" w:sz="8" w:space="0" w:color="auto"/>
            </w:tcBorders>
            <w:vAlign w:val="bottom"/>
          </w:tcPr>
          <w:p w:rsidR="00AA5816" w:rsidRPr="00441609" w:rsidRDefault="00AA5816" w:rsidP="009459F9">
            <w:pPr>
              <w:widowControl w:val="0"/>
              <w:autoSpaceDE w:val="0"/>
              <w:autoSpaceDN w:val="0"/>
              <w:adjustRightInd w:val="0"/>
              <w:ind w:left="80"/>
            </w:pPr>
            <w:r>
              <w:rPr>
                <w:sz w:val="20"/>
                <w:szCs w:val="20"/>
              </w:rPr>
              <w:t>Toprağa salınım</w:t>
            </w:r>
          </w:p>
        </w:tc>
        <w:tc>
          <w:tcPr>
            <w:tcW w:w="1720" w:type="dxa"/>
            <w:tcBorders>
              <w:top w:val="nil"/>
              <w:left w:val="nil"/>
              <w:bottom w:val="nil"/>
              <w:right w:val="single" w:sz="8" w:space="0" w:color="auto"/>
            </w:tcBorders>
            <w:vAlign w:val="bottom"/>
          </w:tcPr>
          <w:p w:rsidR="00AA5816" w:rsidRPr="00441609" w:rsidRDefault="00AA5816" w:rsidP="009459F9">
            <w:pPr>
              <w:widowControl w:val="0"/>
              <w:autoSpaceDE w:val="0"/>
              <w:autoSpaceDN w:val="0"/>
              <w:adjustRightInd w:val="0"/>
              <w:ind w:left="60"/>
            </w:pPr>
            <w:r w:rsidRPr="00441609">
              <w:rPr>
                <w:b/>
                <w:bCs/>
                <w:sz w:val="20"/>
                <w:szCs w:val="20"/>
              </w:rPr>
              <w:t>0.0</w:t>
            </w:r>
          </w:p>
        </w:tc>
        <w:tc>
          <w:tcPr>
            <w:tcW w:w="1560" w:type="dxa"/>
            <w:tcBorders>
              <w:top w:val="nil"/>
              <w:left w:val="nil"/>
              <w:bottom w:val="nil"/>
              <w:right w:val="single" w:sz="8" w:space="0" w:color="auto"/>
            </w:tcBorders>
            <w:vAlign w:val="bottom"/>
          </w:tcPr>
          <w:p w:rsidR="00AA5816" w:rsidRPr="00441609" w:rsidRDefault="00AA5816" w:rsidP="009459F9">
            <w:pPr>
              <w:widowControl w:val="0"/>
              <w:autoSpaceDE w:val="0"/>
              <w:autoSpaceDN w:val="0"/>
              <w:adjustRightInd w:val="0"/>
              <w:ind w:left="60"/>
            </w:pPr>
            <w:r w:rsidRPr="00441609">
              <w:rPr>
                <w:sz w:val="20"/>
                <w:szCs w:val="20"/>
              </w:rPr>
              <w:t>t/</w:t>
            </w:r>
            <w:r>
              <w:rPr>
                <w:sz w:val="20"/>
                <w:szCs w:val="20"/>
              </w:rPr>
              <w:t>yıl</w:t>
            </w:r>
          </w:p>
        </w:tc>
      </w:tr>
      <w:tr w:rsidR="00AA5816" w:rsidRPr="00441609">
        <w:trPr>
          <w:trHeight w:val="42"/>
        </w:trPr>
        <w:tc>
          <w:tcPr>
            <w:tcW w:w="2037" w:type="dxa"/>
            <w:tcBorders>
              <w:top w:val="nil"/>
              <w:left w:val="single" w:sz="8" w:space="0" w:color="auto"/>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c>
          <w:tcPr>
            <w:tcW w:w="1720" w:type="dxa"/>
            <w:tcBorders>
              <w:top w:val="nil"/>
              <w:left w:val="nil"/>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c>
          <w:tcPr>
            <w:tcW w:w="1560" w:type="dxa"/>
            <w:tcBorders>
              <w:top w:val="nil"/>
              <w:left w:val="nil"/>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r>
    </w:tbl>
    <w:p w:rsidR="00AA5816" w:rsidRDefault="00AA5816" w:rsidP="00630A1B">
      <w:pPr>
        <w:widowControl w:val="0"/>
        <w:autoSpaceDE w:val="0"/>
        <w:autoSpaceDN w:val="0"/>
        <w:adjustRightInd w:val="0"/>
        <w:spacing w:line="200" w:lineRule="exact"/>
      </w:pPr>
    </w:p>
    <w:p w:rsidR="00AA5816" w:rsidRDefault="00AA5816" w:rsidP="00630A1B">
      <w:pPr>
        <w:widowControl w:val="0"/>
        <w:autoSpaceDE w:val="0"/>
        <w:autoSpaceDN w:val="0"/>
        <w:adjustRightInd w:val="0"/>
        <w:spacing w:line="234" w:lineRule="exact"/>
      </w:pPr>
    </w:p>
    <w:p w:rsidR="00AA5816" w:rsidRPr="00114B2A" w:rsidRDefault="00AA5816" w:rsidP="00F15147">
      <w:pPr>
        <w:widowControl w:val="0"/>
        <w:overflowPunct w:val="0"/>
        <w:autoSpaceDE w:val="0"/>
        <w:autoSpaceDN w:val="0"/>
        <w:adjustRightInd w:val="0"/>
        <w:ind w:left="6"/>
        <w:jc w:val="both"/>
        <w:rPr>
          <w:i/>
          <w:iCs/>
          <w:sz w:val="23"/>
          <w:szCs w:val="23"/>
        </w:rPr>
      </w:pPr>
      <w:r w:rsidRPr="00114B2A">
        <w:rPr>
          <w:i/>
          <w:iCs/>
          <w:sz w:val="23"/>
          <w:szCs w:val="23"/>
        </w:rPr>
        <w:t>Örneğe not: Tam bir değerlendirme için, tortudan gelen ikincil atıkların da değerlendirilmesi gerekir. Miktarlar az olduğu ve gömme imhası zaten değerlendirilmiş olduğundan, yol yapımındaki kullanımın değerlendirilmesi gerekir.MCCPlerin düşük toplam miktarlarına karşı yüksek dağınıklığı nedeniyle risk beklenmez ve değerlendirme burada detaylı yapılmamıştır.</w:t>
      </w:r>
    </w:p>
    <w:p w:rsidR="00AA5816" w:rsidRPr="00114B2A" w:rsidRDefault="00AA5816" w:rsidP="00F15147">
      <w:pPr>
        <w:widowControl w:val="0"/>
        <w:autoSpaceDE w:val="0"/>
        <w:autoSpaceDN w:val="0"/>
        <w:adjustRightInd w:val="0"/>
        <w:jc w:val="both"/>
        <w:rPr>
          <w:sz w:val="23"/>
          <w:szCs w:val="23"/>
        </w:rPr>
      </w:pPr>
    </w:p>
    <w:p w:rsidR="00AA5816" w:rsidRPr="00114B2A" w:rsidRDefault="00AA5816" w:rsidP="006E3567">
      <w:pPr>
        <w:widowControl w:val="0"/>
        <w:numPr>
          <w:ilvl w:val="0"/>
          <w:numId w:val="92"/>
        </w:numPr>
        <w:overflowPunct w:val="0"/>
        <w:autoSpaceDE w:val="0"/>
        <w:autoSpaceDN w:val="0"/>
        <w:adjustRightInd w:val="0"/>
        <w:ind w:left="726" w:hanging="726"/>
        <w:jc w:val="both"/>
        <w:rPr>
          <w:b/>
          <w:bCs/>
          <w:sz w:val="23"/>
          <w:szCs w:val="23"/>
        </w:rPr>
      </w:pPr>
      <w:r w:rsidRPr="00114B2A">
        <w:rPr>
          <w:b/>
          <w:bCs/>
          <w:sz w:val="23"/>
          <w:szCs w:val="23"/>
        </w:rPr>
        <w:t xml:space="preserve">Ayrıştırma (emulsiyon olabilen metal çalışma sıvıları) </w:t>
      </w:r>
    </w:p>
    <w:p w:rsidR="00F15147" w:rsidRDefault="00F15147" w:rsidP="00F15147">
      <w:pPr>
        <w:widowControl w:val="0"/>
        <w:autoSpaceDE w:val="0"/>
        <w:autoSpaceDN w:val="0"/>
        <w:adjustRightInd w:val="0"/>
        <w:jc w:val="both"/>
        <w:rPr>
          <w:sz w:val="23"/>
          <w:szCs w:val="23"/>
        </w:rPr>
      </w:pPr>
    </w:p>
    <w:p w:rsidR="00AA5816" w:rsidRPr="00114B2A" w:rsidRDefault="00AA5816" w:rsidP="00F15147">
      <w:pPr>
        <w:widowControl w:val="0"/>
        <w:autoSpaceDE w:val="0"/>
        <w:autoSpaceDN w:val="0"/>
        <w:adjustRightInd w:val="0"/>
        <w:jc w:val="both"/>
        <w:rPr>
          <w:sz w:val="23"/>
          <w:szCs w:val="23"/>
        </w:rPr>
      </w:pPr>
      <w:r w:rsidRPr="00114B2A">
        <w:rPr>
          <w:sz w:val="23"/>
          <w:szCs w:val="23"/>
        </w:rPr>
        <w:lastRenderedPageBreak/>
        <w:t xml:space="preserve">Toplamda, kayıtlanan hacmin %60’I metal çalışma sıvılarında kullanılır.MCCPler emülsiyon ve yağ bazlı metal çalışma sıvılarında kullanılır. Her ikisi de normal olarak faz ayrıştırma için özgül </w:t>
      </w:r>
      <w:r w:rsidR="00F15147">
        <w:rPr>
          <w:sz w:val="23"/>
          <w:szCs w:val="23"/>
        </w:rPr>
        <w:t>atık şirketlerince imha edilir.</w:t>
      </w:r>
      <w:bookmarkStart w:id="140" w:name="page277"/>
      <w:bookmarkEnd w:id="140"/>
      <w:r w:rsidR="00F15147">
        <w:rPr>
          <w:sz w:val="23"/>
          <w:szCs w:val="23"/>
        </w:rPr>
        <w:t xml:space="preserve"> </w:t>
      </w:r>
      <w:r w:rsidRPr="00114B2A">
        <w:rPr>
          <w:sz w:val="23"/>
          <w:szCs w:val="23"/>
        </w:rPr>
        <w:t>Su fazı filtre olur ve yağ fazı normalde yakılır (atık idaresi şirketlerinden alınan bilgiler). Lubrikanlara ilişkin OECD emisyon senaryo dökumanı salınım tahmini için ilgili bilgileri tanımlamak için kullanılır.</w:t>
      </w:r>
    </w:p>
    <w:p w:rsidR="00AA5816" w:rsidRPr="00114B2A" w:rsidRDefault="00AA5816" w:rsidP="00114B2A">
      <w:pPr>
        <w:widowControl w:val="0"/>
        <w:autoSpaceDE w:val="0"/>
        <w:autoSpaceDN w:val="0"/>
        <w:adjustRightInd w:val="0"/>
        <w:jc w:val="both"/>
        <w:rPr>
          <w:b/>
          <w:bCs/>
          <w:sz w:val="23"/>
          <w:szCs w:val="23"/>
        </w:rPr>
      </w:pPr>
    </w:p>
    <w:p w:rsidR="00AA5816" w:rsidRPr="00114B2A" w:rsidRDefault="00AA5816" w:rsidP="006E3567">
      <w:pPr>
        <w:widowControl w:val="0"/>
        <w:numPr>
          <w:ilvl w:val="0"/>
          <w:numId w:val="93"/>
        </w:numPr>
        <w:overflowPunct w:val="0"/>
        <w:autoSpaceDE w:val="0"/>
        <w:autoSpaceDN w:val="0"/>
        <w:adjustRightInd w:val="0"/>
        <w:spacing w:line="360" w:lineRule="auto"/>
        <w:ind w:left="726" w:hanging="726"/>
        <w:jc w:val="both"/>
        <w:rPr>
          <w:b/>
          <w:bCs/>
          <w:sz w:val="23"/>
          <w:szCs w:val="23"/>
        </w:rPr>
      </w:pPr>
      <w:r w:rsidRPr="00114B2A">
        <w:rPr>
          <w:b/>
          <w:bCs/>
          <w:sz w:val="23"/>
          <w:szCs w:val="23"/>
        </w:rPr>
        <w:t xml:space="preserve">Faz ayrıştırma girdi miktarı eldesi(Qmaks) – yerel senaryo </w:t>
      </w:r>
    </w:p>
    <w:p w:rsidR="00AA5816" w:rsidRPr="00114B2A" w:rsidRDefault="00AA5816" w:rsidP="00F15147">
      <w:pPr>
        <w:widowControl w:val="0"/>
        <w:overflowPunct w:val="0"/>
        <w:autoSpaceDE w:val="0"/>
        <w:autoSpaceDN w:val="0"/>
        <w:adjustRightInd w:val="0"/>
        <w:ind w:left="6"/>
        <w:jc w:val="both"/>
        <w:rPr>
          <w:sz w:val="23"/>
          <w:szCs w:val="23"/>
        </w:rPr>
      </w:pPr>
      <w:r w:rsidRPr="00114B2A">
        <w:rPr>
          <w:sz w:val="23"/>
          <w:szCs w:val="23"/>
        </w:rPr>
        <w:t>Metal kesici sıvıların kullanımından doğan MCCP içeren atıkların toplam miktarının faz ayrıştırma ile bertaraf edildiği varsayılır. Atık olan fraksiyon bu kullanım için kayıtlanmış miktarın 0.45’I olarak belirlenmiştir.</w:t>
      </w:r>
      <w:r w:rsidR="00F15147">
        <w:rPr>
          <w:sz w:val="23"/>
          <w:szCs w:val="23"/>
        </w:rPr>
        <w:t xml:space="preserve"> </w:t>
      </w:r>
      <w:r w:rsidRPr="00114B2A">
        <w:rPr>
          <w:sz w:val="23"/>
          <w:szCs w:val="23"/>
        </w:rPr>
        <w:t>Metal kesici sıvıların kullanımı endüstriyel alanlarda ve genik dağınık kullanım olabilir.Endüstriyel alanlar daha ihtiyatlıdır ve bu nedenle yerel salınımların değerlendirmesinde kabul edilirler. Varsayılan değerlendirmede bir kullanım için bölgesel tonajın %100’den gelen atığın bir yerel atık bertaraf yerleşiminde bertaraf edildiği varsayılır.</w:t>
      </w:r>
    </w:p>
    <w:p w:rsidR="00AA5816" w:rsidRPr="00114B2A" w:rsidRDefault="00AA5816" w:rsidP="00F15147">
      <w:pPr>
        <w:widowControl w:val="0"/>
        <w:autoSpaceDE w:val="0"/>
        <w:autoSpaceDN w:val="0"/>
        <w:adjustRightInd w:val="0"/>
        <w:ind w:left="1706"/>
        <w:jc w:val="both"/>
        <w:rPr>
          <w:sz w:val="23"/>
          <w:szCs w:val="23"/>
        </w:rPr>
      </w:pPr>
      <w:r w:rsidRPr="00114B2A">
        <w:rPr>
          <w:b/>
          <w:bCs/>
          <w:i/>
          <w:iCs/>
          <w:sz w:val="23"/>
          <w:szCs w:val="23"/>
        </w:rPr>
        <w:t xml:space="preserve">Qmaks,yerel,ayrıştırma </w:t>
      </w:r>
      <w:r w:rsidRPr="00114B2A">
        <w:rPr>
          <w:i/>
          <w:iCs/>
          <w:sz w:val="23"/>
          <w:szCs w:val="23"/>
        </w:rPr>
        <w:t>= 1,620 * 0.45 * 1000 * 1 / 220</w:t>
      </w:r>
      <w:r w:rsidRPr="00114B2A">
        <w:rPr>
          <w:b/>
          <w:bCs/>
          <w:i/>
          <w:iCs/>
          <w:sz w:val="23"/>
          <w:szCs w:val="23"/>
        </w:rPr>
        <w:t xml:space="preserve"> = 3,313.64 kg/gün</w:t>
      </w:r>
    </w:p>
    <w:p w:rsidR="00AA5816" w:rsidRPr="00114B2A" w:rsidRDefault="00AA5816" w:rsidP="00F15147">
      <w:pPr>
        <w:widowControl w:val="0"/>
        <w:autoSpaceDE w:val="0"/>
        <w:autoSpaceDN w:val="0"/>
        <w:adjustRightInd w:val="0"/>
        <w:jc w:val="both"/>
        <w:rPr>
          <w:sz w:val="23"/>
          <w:szCs w:val="23"/>
        </w:rPr>
      </w:pPr>
    </w:p>
    <w:p w:rsidR="00AA5816" w:rsidRDefault="00AA5816" w:rsidP="006E3567">
      <w:pPr>
        <w:widowControl w:val="0"/>
        <w:numPr>
          <w:ilvl w:val="0"/>
          <w:numId w:val="94"/>
        </w:numPr>
        <w:overflowPunct w:val="0"/>
        <w:autoSpaceDE w:val="0"/>
        <w:autoSpaceDN w:val="0"/>
        <w:adjustRightInd w:val="0"/>
        <w:ind w:left="726" w:hanging="726"/>
        <w:jc w:val="both"/>
        <w:rPr>
          <w:b/>
          <w:bCs/>
          <w:sz w:val="23"/>
          <w:szCs w:val="23"/>
        </w:rPr>
      </w:pPr>
      <w:r w:rsidRPr="00114B2A">
        <w:rPr>
          <w:b/>
          <w:bCs/>
          <w:sz w:val="23"/>
          <w:szCs w:val="23"/>
        </w:rPr>
        <w:t xml:space="preserve">Faz ayrıştırma girdi miktarı eldesi(Qmaks) – bölgesel senaryo </w:t>
      </w:r>
    </w:p>
    <w:p w:rsidR="00F15147" w:rsidRPr="00114B2A" w:rsidRDefault="00F15147" w:rsidP="00F15147">
      <w:pPr>
        <w:widowControl w:val="0"/>
        <w:overflowPunct w:val="0"/>
        <w:autoSpaceDE w:val="0"/>
        <w:autoSpaceDN w:val="0"/>
        <w:adjustRightInd w:val="0"/>
        <w:ind w:left="726"/>
        <w:jc w:val="both"/>
        <w:rPr>
          <w:b/>
          <w:bCs/>
          <w:sz w:val="23"/>
          <w:szCs w:val="23"/>
        </w:rPr>
      </w:pPr>
    </w:p>
    <w:p w:rsidR="00AA5816" w:rsidRPr="00114B2A" w:rsidRDefault="00AA5816" w:rsidP="00F15147">
      <w:pPr>
        <w:widowControl w:val="0"/>
        <w:overflowPunct w:val="0"/>
        <w:autoSpaceDE w:val="0"/>
        <w:autoSpaceDN w:val="0"/>
        <w:adjustRightInd w:val="0"/>
        <w:ind w:left="6"/>
        <w:jc w:val="both"/>
        <w:rPr>
          <w:sz w:val="23"/>
          <w:szCs w:val="23"/>
        </w:rPr>
      </w:pPr>
      <w:r w:rsidRPr="00114B2A">
        <w:rPr>
          <w:sz w:val="23"/>
          <w:szCs w:val="23"/>
        </w:rPr>
        <w:t>Metal kesici sıvılar kullanımı endüstriyel ve geniş dağınıktır. Endüstriyel alan daha ihtiyatlıdır ve bu nedenle bölgesel salınımların değerlendirmesinde kullanılır.</w:t>
      </w:r>
    </w:p>
    <w:p w:rsidR="00AA5816" w:rsidRPr="00114B2A" w:rsidRDefault="00AA5816" w:rsidP="00F15147">
      <w:pPr>
        <w:widowControl w:val="0"/>
        <w:autoSpaceDE w:val="0"/>
        <w:autoSpaceDN w:val="0"/>
        <w:adjustRightInd w:val="0"/>
        <w:ind w:left="2486"/>
        <w:jc w:val="both"/>
        <w:rPr>
          <w:sz w:val="23"/>
          <w:szCs w:val="23"/>
        </w:rPr>
      </w:pPr>
      <w:r w:rsidRPr="00114B2A">
        <w:rPr>
          <w:b/>
          <w:bCs/>
          <w:sz w:val="23"/>
          <w:szCs w:val="23"/>
        </w:rPr>
        <w:t xml:space="preserve">Qmaks, bölgesel,ayrıştırma </w:t>
      </w:r>
      <w:r w:rsidRPr="00114B2A">
        <w:rPr>
          <w:sz w:val="23"/>
          <w:szCs w:val="23"/>
        </w:rPr>
        <w:t>= 2,700 * 0.27 * 1</w:t>
      </w:r>
      <w:r w:rsidRPr="00114B2A">
        <w:rPr>
          <w:b/>
          <w:bCs/>
          <w:sz w:val="23"/>
          <w:szCs w:val="23"/>
        </w:rPr>
        <w:t xml:space="preserve"> = 729 t/yıl</w:t>
      </w:r>
    </w:p>
    <w:p w:rsidR="00AA5816" w:rsidRPr="00114B2A" w:rsidRDefault="00AA5816" w:rsidP="00F15147">
      <w:pPr>
        <w:widowControl w:val="0"/>
        <w:autoSpaceDE w:val="0"/>
        <w:autoSpaceDN w:val="0"/>
        <w:adjustRightInd w:val="0"/>
        <w:jc w:val="both"/>
        <w:rPr>
          <w:sz w:val="23"/>
          <w:szCs w:val="23"/>
        </w:rPr>
      </w:pPr>
    </w:p>
    <w:p w:rsidR="00AA5816" w:rsidRDefault="00AA5816" w:rsidP="006E3567">
      <w:pPr>
        <w:widowControl w:val="0"/>
        <w:numPr>
          <w:ilvl w:val="0"/>
          <w:numId w:val="95"/>
        </w:numPr>
        <w:overflowPunct w:val="0"/>
        <w:autoSpaceDE w:val="0"/>
        <w:autoSpaceDN w:val="0"/>
        <w:adjustRightInd w:val="0"/>
        <w:ind w:left="726" w:hanging="726"/>
        <w:jc w:val="both"/>
        <w:rPr>
          <w:b/>
          <w:bCs/>
          <w:sz w:val="23"/>
          <w:szCs w:val="23"/>
        </w:rPr>
      </w:pPr>
      <w:r w:rsidRPr="00114B2A">
        <w:rPr>
          <w:b/>
          <w:bCs/>
          <w:sz w:val="23"/>
          <w:szCs w:val="23"/>
        </w:rPr>
        <w:t>Faz ayrıştırmada</w:t>
      </w:r>
      <w:r w:rsidR="00F15147">
        <w:rPr>
          <w:b/>
          <w:bCs/>
          <w:sz w:val="23"/>
          <w:szCs w:val="23"/>
        </w:rPr>
        <w:t>n havaya salınım faktörü eldesi</w:t>
      </w:r>
    </w:p>
    <w:p w:rsidR="00F15147" w:rsidRPr="00114B2A" w:rsidRDefault="00F15147" w:rsidP="00F15147">
      <w:pPr>
        <w:widowControl w:val="0"/>
        <w:overflowPunct w:val="0"/>
        <w:autoSpaceDE w:val="0"/>
        <w:autoSpaceDN w:val="0"/>
        <w:adjustRightInd w:val="0"/>
        <w:ind w:left="726"/>
        <w:jc w:val="both"/>
        <w:rPr>
          <w:b/>
          <w:bCs/>
          <w:sz w:val="23"/>
          <w:szCs w:val="23"/>
        </w:rPr>
      </w:pPr>
    </w:p>
    <w:p w:rsidR="00AA5816" w:rsidRPr="00114B2A" w:rsidRDefault="00AA5816" w:rsidP="00F15147">
      <w:pPr>
        <w:widowControl w:val="0"/>
        <w:overflowPunct w:val="0"/>
        <w:autoSpaceDE w:val="0"/>
        <w:autoSpaceDN w:val="0"/>
        <w:adjustRightInd w:val="0"/>
        <w:ind w:left="6"/>
        <w:jc w:val="both"/>
        <w:rPr>
          <w:sz w:val="23"/>
          <w:szCs w:val="23"/>
        </w:rPr>
      </w:pPr>
      <w:r w:rsidRPr="00114B2A">
        <w:rPr>
          <w:sz w:val="23"/>
          <w:szCs w:val="23"/>
        </w:rPr>
        <w:t>Havaya olan salınımları tahminlemek için, metal çalışma sıvıları için hiç bir ayrıştırma kurulumundaki kayıt yaptırandan bilgi edinilememiştir. Kayıt yaptıran bu nedenle, faz ayrıştırma işlemini, havaya emisyon açısından, atık su bertaraf tesisine benzer düşünmelidir (bölüm 0’daki gerekçeye bakınız).</w:t>
      </w:r>
    </w:p>
    <w:p w:rsidR="00AA5816" w:rsidRPr="00114B2A" w:rsidRDefault="00AA5816" w:rsidP="00F15147">
      <w:pPr>
        <w:widowControl w:val="0"/>
        <w:overflowPunct w:val="0"/>
        <w:autoSpaceDE w:val="0"/>
        <w:autoSpaceDN w:val="0"/>
        <w:adjustRightInd w:val="0"/>
        <w:ind w:left="6"/>
        <w:jc w:val="both"/>
        <w:rPr>
          <w:sz w:val="23"/>
          <w:szCs w:val="23"/>
        </w:rPr>
      </w:pPr>
      <w:r w:rsidRPr="00114B2A">
        <w:rPr>
          <w:sz w:val="23"/>
          <w:szCs w:val="23"/>
        </w:rPr>
        <w:t>Basit işlem modelinde, biyolojik atık su bertaraf tesiisnde MCCPlerin havaya dağılımı 0.00107’dir. Bu değerlendirmede salınım faktörü olarak kullanılır.Dereceler ve banyoların çalkalanması atık su bertarafında emülsiyon bölünmeye göre daha yüksek olduğundan,  en kötü durum varsayımı olarak kabul edilir.</w:t>
      </w:r>
    </w:p>
    <w:p w:rsidR="00AA5816" w:rsidRPr="00114B2A" w:rsidRDefault="00AA5816" w:rsidP="00F15147">
      <w:pPr>
        <w:widowControl w:val="0"/>
        <w:autoSpaceDE w:val="0"/>
        <w:autoSpaceDN w:val="0"/>
        <w:adjustRightInd w:val="0"/>
        <w:jc w:val="both"/>
        <w:rPr>
          <w:sz w:val="23"/>
          <w:szCs w:val="23"/>
        </w:rPr>
      </w:pPr>
    </w:p>
    <w:p w:rsidR="00AA5816" w:rsidRDefault="00AA5816" w:rsidP="006E3567">
      <w:pPr>
        <w:widowControl w:val="0"/>
        <w:numPr>
          <w:ilvl w:val="0"/>
          <w:numId w:val="96"/>
        </w:numPr>
        <w:overflowPunct w:val="0"/>
        <w:autoSpaceDE w:val="0"/>
        <w:autoSpaceDN w:val="0"/>
        <w:adjustRightInd w:val="0"/>
        <w:ind w:left="726" w:hanging="726"/>
        <w:jc w:val="both"/>
        <w:rPr>
          <w:b/>
          <w:bCs/>
          <w:sz w:val="23"/>
          <w:szCs w:val="23"/>
        </w:rPr>
      </w:pPr>
      <w:r w:rsidRPr="00114B2A">
        <w:rPr>
          <w:b/>
          <w:bCs/>
          <w:sz w:val="23"/>
          <w:szCs w:val="23"/>
        </w:rPr>
        <w:t xml:space="preserve">Faz ayrıştırmadan suya salınım faktörü eldesi  </w:t>
      </w:r>
    </w:p>
    <w:p w:rsidR="00F15147" w:rsidRPr="00114B2A" w:rsidRDefault="00F15147" w:rsidP="00F15147">
      <w:pPr>
        <w:widowControl w:val="0"/>
        <w:overflowPunct w:val="0"/>
        <w:autoSpaceDE w:val="0"/>
        <w:autoSpaceDN w:val="0"/>
        <w:adjustRightInd w:val="0"/>
        <w:ind w:left="726"/>
        <w:jc w:val="both"/>
        <w:rPr>
          <w:b/>
          <w:bCs/>
          <w:sz w:val="23"/>
          <w:szCs w:val="23"/>
        </w:rPr>
      </w:pPr>
    </w:p>
    <w:p w:rsidR="00AA5816" w:rsidRDefault="00AA5816" w:rsidP="00F15147">
      <w:pPr>
        <w:widowControl w:val="0"/>
        <w:autoSpaceDE w:val="0"/>
        <w:autoSpaceDN w:val="0"/>
        <w:adjustRightInd w:val="0"/>
        <w:jc w:val="both"/>
        <w:rPr>
          <w:sz w:val="23"/>
          <w:szCs w:val="23"/>
        </w:rPr>
      </w:pPr>
      <w:r w:rsidRPr="00114B2A">
        <w:rPr>
          <w:sz w:val="23"/>
          <w:szCs w:val="23"/>
        </w:rPr>
        <w:t>Yukarıda belirtilen aynı nedenlerle, emülsiyon bölünmeden suya salınım faktörü eldesinde EUSES da kullanılmıştır. Emülsiyon ayrıştırmadan elde edilmiş salınım faktörü</w:t>
      </w:r>
      <w:r w:rsidRPr="00114B2A">
        <w:rPr>
          <w:b/>
          <w:bCs/>
          <w:sz w:val="23"/>
          <w:szCs w:val="23"/>
        </w:rPr>
        <w:t xml:space="preserve"> Rfsu,başlangıç</w:t>
      </w:r>
      <w:r w:rsidRPr="00114B2A">
        <w:rPr>
          <w:sz w:val="23"/>
          <w:szCs w:val="23"/>
        </w:rPr>
        <w:t xml:space="preserve"> </w:t>
      </w:r>
      <w:r w:rsidRPr="00114B2A">
        <w:rPr>
          <w:b/>
          <w:bCs/>
          <w:sz w:val="23"/>
          <w:szCs w:val="23"/>
        </w:rPr>
        <w:t xml:space="preserve">= 0.0908’dir. </w:t>
      </w:r>
      <w:r w:rsidRPr="00114B2A">
        <w:rPr>
          <w:sz w:val="23"/>
          <w:szCs w:val="23"/>
        </w:rPr>
        <w:t>Faz ayrıştırmaya giren MCCPnin 0.91’lik fraksiyonu, ayrıştırmadan yağ fazı ile ayrılır ve tehlikeli atık yakmaya gider.</w:t>
      </w:r>
    </w:p>
    <w:p w:rsidR="00F15147" w:rsidRPr="00114B2A" w:rsidRDefault="00F15147" w:rsidP="00F15147">
      <w:pPr>
        <w:widowControl w:val="0"/>
        <w:autoSpaceDE w:val="0"/>
        <w:autoSpaceDN w:val="0"/>
        <w:adjustRightInd w:val="0"/>
        <w:jc w:val="both"/>
        <w:rPr>
          <w:sz w:val="23"/>
          <w:szCs w:val="23"/>
        </w:rPr>
      </w:pPr>
    </w:p>
    <w:p w:rsidR="00AA5816" w:rsidRPr="00114B2A" w:rsidRDefault="00AA5816" w:rsidP="00F15147">
      <w:pPr>
        <w:widowControl w:val="0"/>
        <w:autoSpaceDE w:val="0"/>
        <w:autoSpaceDN w:val="0"/>
        <w:adjustRightInd w:val="0"/>
        <w:ind w:left="6"/>
        <w:jc w:val="both"/>
        <w:rPr>
          <w:sz w:val="23"/>
          <w:szCs w:val="23"/>
        </w:rPr>
      </w:pPr>
      <w:r w:rsidRPr="00114B2A">
        <w:rPr>
          <w:sz w:val="23"/>
          <w:szCs w:val="23"/>
        </w:rPr>
        <w:t>Ayrıştırma tesislerinde normal olarak yerinde atık su bertarafı olduğu kabul edilir, bertaraf olmadan emisyon sınır değerleri altında kalınamaz.Su bertaraf tesislerinin etkinliği organik maddeler için yaklaşık %98’tir. Bu yüzden atık su bertarafından MCCP için salınım faktörü</w:t>
      </w:r>
      <w:r w:rsidRPr="00114B2A">
        <w:rPr>
          <w:b/>
          <w:bCs/>
          <w:sz w:val="23"/>
          <w:szCs w:val="23"/>
        </w:rPr>
        <w:t xml:space="preserve"> RFRMM</w:t>
      </w:r>
      <w:r w:rsidRPr="00114B2A">
        <w:rPr>
          <w:sz w:val="23"/>
          <w:szCs w:val="23"/>
        </w:rPr>
        <w:t xml:space="preserve"> </w:t>
      </w:r>
      <w:r w:rsidRPr="00114B2A">
        <w:rPr>
          <w:b/>
          <w:bCs/>
          <w:sz w:val="23"/>
          <w:szCs w:val="23"/>
        </w:rPr>
        <w:t>= 0.02</w:t>
      </w:r>
      <w:r w:rsidRPr="00114B2A">
        <w:rPr>
          <w:sz w:val="23"/>
          <w:szCs w:val="23"/>
        </w:rPr>
        <w:t>’dir.</w:t>
      </w:r>
    </w:p>
    <w:p w:rsidR="00AA5816" w:rsidRPr="00114B2A" w:rsidRDefault="00AA5816" w:rsidP="00114B2A">
      <w:pPr>
        <w:widowControl w:val="0"/>
        <w:autoSpaceDE w:val="0"/>
        <w:autoSpaceDN w:val="0"/>
        <w:adjustRightInd w:val="0"/>
        <w:spacing w:line="360" w:lineRule="auto"/>
        <w:jc w:val="both"/>
        <w:rPr>
          <w:sz w:val="23"/>
          <w:szCs w:val="23"/>
        </w:rPr>
      </w:pPr>
      <w:r w:rsidRPr="00114B2A">
        <w:rPr>
          <w:sz w:val="23"/>
          <w:szCs w:val="23"/>
        </w:rPr>
        <w:t>Başlangıç salınım faktörü, WWTP salınım faktörü ile çarpılarak, MCCPlerin faz ayrıştırma tesislerinden suya final salınım faktörü elde edilir:</w:t>
      </w:r>
    </w:p>
    <w:p w:rsidR="00AA5816" w:rsidRPr="00114B2A" w:rsidRDefault="00AA5816" w:rsidP="00114B2A">
      <w:pPr>
        <w:widowControl w:val="0"/>
        <w:autoSpaceDE w:val="0"/>
        <w:autoSpaceDN w:val="0"/>
        <w:adjustRightInd w:val="0"/>
        <w:spacing w:line="360" w:lineRule="auto"/>
        <w:ind w:left="2046"/>
        <w:jc w:val="both"/>
        <w:rPr>
          <w:sz w:val="23"/>
          <w:szCs w:val="23"/>
        </w:rPr>
      </w:pPr>
      <w:r w:rsidRPr="00114B2A">
        <w:rPr>
          <w:b/>
          <w:bCs/>
          <w:i/>
          <w:iCs/>
          <w:sz w:val="23"/>
          <w:szCs w:val="23"/>
        </w:rPr>
        <w:t xml:space="preserve">RFsu </w:t>
      </w:r>
      <w:r w:rsidRPr="00114B2A">
        <w:rPr>
          <w:i/>
          <w:iCs/>
          <w:sz w:val="23"/>
          <w:szCs w:val="23"/>
        </w:rPr>
        <w:t>= Rfsu,başlangıçl</w:t>
      </w:r>
      <w:r w:rsidRPr="00114B2A">
        <w:rPr>
          <w:b/>
          <w:bCs/>
          <w:i/>
          <w:iCs/>
          <w:sz w:val="23"/>
          <w:szCs w:val="23"/>
        </w:rPr>
        <w:t xml:space="preserve"> </w:t>
      </w:r>
      <w:r w:rsidRPr="00114B2A">
        <w:rPr>
          <w:i/>
          <w:iCs/>
          <w:sz w:val="23"/>
          <w:szCs w:val="23"/>
        </w:rPr>
        <w:t>* RFRMM</w:t>
      </w:r>
      <w:r w:rsidRPr="00114B2A">
        <w:rPr>
          <w:b/>
          <w:bCs/>
          <w:i/>
          <w:iCs/>
          <w:sz w:val="23"/>
          <w:szCs w:val="23"/>
        </w:rPr>
        <w:t xml:space="preserve"> </w:t>
      </w:r>
      <w:r w:rsidRPr="00114B2A">
        <w:rPr>
          <w:i/>
          <w:iCs/>
          <w:sz w:val="23"/>
          <w:szCs w:val="23"/>
        </w:rPr>
        <w:t>= 0.0908 * 0.02</w:t>
      </w:r>
      <w:r w:rsidRPr="00114B2A">
        <w:rPr>
          <w:b/>
          <w:bCs/>
          <w:i/>
          <w:iCs/>
          <w:sz w:val="23"/>
          <w:szCs w:val="23"/>
        </w:rPr>
        <w:t xml:space="preserve"> = 0.02724</w:t>
      </w:r>
    </w:p>
    <w:p w:rsidR="00AA5816" w:rsidRDefault="00AA5816" w:rsidP="00630A1B">
      <w:pPr>
        <w:widowControl w:val="0"/>
        <w:autoSpaceDE w:val="0"/>
        <w:autoSpaceDN w:val="0"/>
        <w:adjustRightInd w:val="0"/>
        <w:sectPr w:rsidR="00AA5816">
          <w:pgSz w:w="11904" w:h="16840"/>
          <w:pgMar w:top="720" w:right="1120" w:bottom="477" w:left="1134" w:header="708" w:footer="708" w:gutter="0"/>
          <w:cols w:space="708" w:equalWidth="0">
            <w:col w:w="9646"/>
          </w:cols>
          <w:noEndnote/>
        </w:sectPr>
      </w:pPr>
    </w:p>
    <w:p w:rsidR="00AA5816" w:rsidRDefault="00AA5816" w:rsidP="00630A1B">
      <w:pPr>
        <w:widowControl w:val="0"/>
        <w:autoSpaceDE w:val="0"/>
        <w:autoSpaceDN w:val="0"/>
        <w:adjustRightInd w:val="0"/>
        <w:spacing w:line="200" w:lineRule="exact"/>
      </w:pPr>
    </w:p>
    <w:p w:rsidR="00AA5816" w:rsidRDefault="00AA5816" w:rsidP="00630A1B">
      <w:pPr>
        <w:widowControl w:val="0"/>
        <w:autoSpaceDE w:val="0"/>
        <w:autoSpaceDN w:val="0"/>
        <w:adjustRightInd w:val="0"/>
        <w:spacing w:line="246" w:lineRule="exact"/>
      </w:pPr>
    </w:p>
    <w:p w:rsidR="00AA5816" w:rsidRDefault="00AA5816" w:rsidP="00630A1B">
      <w:pPr>
        <w:widowControl w:val="0"/>
        <w:autoSpaceDE w:val="0"/>
        <w:autoSpaceDN w:val="0"/>
        <w:adjustRightInd w:val="0"/>
        <w:sectPr w:rsidR="00AA5816" w:rsidSect="00F15147">
          <w:type w:val="continuous"/>
          <w:pgSz w:w="11904" w:h="16840"/>
          <w:pgMar w:top="720" w:right="1272" w:bottom="477" w:left="1418" w:header="708" w:footer="708" w:gutter="0"/>
          <w:cols w:space="708" w:equalWidth="0">
            <w:col w:w="9214"/>
          </w:cols>
          <w:noEndnote/>
        </w:sectPr>
      </w:pPr>
    </w:p>
    <w:p w:rsidR="00AA5816" w:rsidRPr="00114B2A" w:rsidRDefault="00AA5816" w:rsidP="00114B2A">
      <w:pPr>
        <w:widowControl w:val="0"/>
        <w:autoSpaceDE w:val="0"/>
        <w:autoSpaceDN w:val="0"/>
        <w:adjustRightInd w:val="0"/>
        <w:spacing w:line="360" w:lineRule="auto"/>
        <w:jc w:val="both"/>
        <w:rPr>
          <w:sz w:val="23"/>
          <w:szCs w:val="23"/>
        </w:rPr>
      </w:pPr>
      <w:bookmarkStart w:id="141" w:name="page279"/>
      <w:bookmarkEnd w:id="141"/>
    </w:p>
    <w:p w:rsidR="00AA5816" w:rsidRPr="00114B2A" w:rsidRDefault="00AA5816" w:rsidP="006E3567">
      <w:pPr>
        <w:widowControl w:val="0"/>
        <w:numPr>
          <w:ilvl w:val="0"/>
          <w:numId w:val="97"/>
        </w:numPr>
        <w:overflowPunct w:val="0"/>
        <w:autoSpaceDE w:val="0"/>
        <w:autoSpaceDN w:val="0"/>
        <w:adjustRightInd w:val="0"/>
        <w:ind w:left="726" w:hanging="726"/>
        <w:jc w:val="both"/>
        <w:rPr>
          <w:b/>
          <w:bCs/>
          <w:sz w:val="23"/>
          <w:szCs w:val="23"/>
        </w:rPr>
      </w:pPr>
      <w:r w:rsidRPr="00114B2A">
        <w:rPr>
          <w:b/>
          <w:bCs/>
          <w:sz w:val="23"/>
          <w:szCs w:val="23"/>
        </w:rPr>
        <w:t xml:space="preserve">Faz ayrıştırmadan toprağa salınım faktörü eldesi  </w:t>
      </w:r>
    </w:p>
    <w:p w:rsidR="00AA5816" w:rsidRPr="00114B2A" w:rsidRDefault="00AA5816" w:rsidP="00F15147">
      <w:pPr>
        <w:widowControl w:val="0"/>
        <w:autoSpaceDE w:val="0"/>
        <w:autoSpaceDN w:val="0"/>
        <w:adjustRightInd w:val="0"/>
        <w:jc w:val="both"/>
        <w:rPr>
          <w:sz w:val="23"/>
          <w:szCs w:val="23"/>
        </w:rPr>
      </w:pPr>
    </w:p>
    <w:p w:rsidR="00AA5816" w:rsidRPr="00114B2A" w:rsidRDefault="00AA5816" w:rsidP="00F15147">
      <w:pPr>
        <w:widowControl w:val="0"/>
        <w:overflowPunct w:val="0"/>
        <w:autoSpaceDE w:val="0"/>
        <w:autoSpaceDN w:val="0"/>
        <w:adjustRightInd w:val="0"/>
        <w:ind w:left="6"/>
        <w:jc w:val="both"/>
        <w:rPr>
          <w:sz w:val="23"/>
          <w:szCs w:val="23"/>
        </w:rPr>
      </w:pPr>
      <w:r w:rsidRPr="00114B2A">
        <w:rPr>
          <w:sz w:val="23"/>
          <w:szCs w:val="23"/>
        </w:rPr>
        <w:t>Faz ayrıştırma dağılım şemasında önerildiği gibi toprağa emisyon olmadığı kabul edilir. Bu yayınlarla da doğrulanmıştır (</w:t>
      </w:r>
      <w:r>
        <w:rPr>
          <w:sz w:val="23"/>
          <w:szCs w:val="23"/>
        </w:rPr>
        <w:t xml:space="preserve">mevcut en </w:t>
      </w:r>
      <w:r w:rsidR="00C919C3">
        <w:rPr>
          <w:sz w:val="23"/>
          <w:szCs w:val="23"/>
        </w:rPr>
        <w:t>iyi teknik</w:t>
      </w:r>
      <w:r>
        <w:rPr>
          <w:sz w:val="23"/>
          <w:szCs w:val="23"/>
        </w:rPr>
        <w:t xml:space="preserve"> referans doküman</w:t>
      </w:r>
      <w:r w:rsidRPr="00114B2A">
        <w:rPr>
          <w:sz w:val="23"/>
          <w:szCs w:val="23"/>
        </w:rPr>
        <w:t xml:space="preserve"> atık bertarafı).</w:t>
      </w:r>
    </w:p>
    <w:p w:rsidR="00AA5816" w:rsidRPr="00114B2A" w:rsidRDefault="00AA5816" w:rsidP="00F15147">
      <w:pPr>
        <w:widowControl w:val="0"/>
        <w:autoSpaceDE w:val="0"/>
        <w:autoSpaceDN w:val="0"/>
        <w:adjustRightInd w:val="0"/>
        <w:jc w:val="both"/>
        <w:rPr>
          <w:sz w:val="23"/>
          <w:szCs w:val="23"/>
        </w:rPr>
      </w:pPr>
    </w:p>
    <w:p w:rsidR="00AA5816" w:rsidRDefault="00AA5816" w:rsidP="006E3567">
      <w:pPr>
        <w:widowControl w:val="0"/>
        <w:numPr>
          <w:ilvl w:val="0"/>
          <w:numId w:val="98"/>
        </w:numPr>
        <w:overflowPunct w:val="0"/>
        <w:autoSpaceDE w:val="0"/>
        <w:autoSpaceDN w:val="0"/>
        <w:adjustRightInd w:val="0"/>
        <w:ind w:left="726" w:hanging="726"/>
        <w:jc w:val="both"/>
        <w:rPr>
          <w:b/>
          <w:bCs/>
          <w:sz w:val="23"/>
          <w:szCs w:val="23"/>
        </w:rPr>
      </w:pPr>
      <w:r w:rsidRPr="00114B2A">
        <w:rPr>
          <w:b/>
          <w:bCs/>
          <w:sz w:val="23"/>
          <w:szCs w:val="23"/>
        </w:rPr>
        <w:t>Faz ayrıştırmada MCCPler için bilgilerin özeti</w:t>
      </w:r>
    </w:p>
    <w:p w:rsidR="00AA5816" w:rsidRPr="00114B2A" w:rsidRDefault="00AA5816" w:rsidP="00F15147">
      <w:pPr>
        <w:widowControl w:val="0"/>
        <w:overflowPunct w:val="0"/>
        <w:autoSpaceDE w:val="0"/>
        <w:autoSpaceDN w:val="0"/>
        <w:adjustRightInd w:val="0"/>
        <w:ind w:right="540"/>
        <w:rPr>
          <w:sz w:val="22"/>
          <w:szCs w:val="22"/>
        </w:rPr>
      </w:pPr>
    </w:p>
    <w:p w:rsidR="00F15147" w:rsidRDefault="00F15147" w:rsidP="00F15147">
      <w:pPr>
        <w:pStyle w:val="ResimYazs"/>
      </w:pPr>
      <w:bookmarkStart w:id="142" w:name="_Toc439672000"/>
      <w:r>
        <w:t xml:space="preserve">Tablo R.18- </w:t>
      </w:r>
      <w:r>
        <w:fldChar w:fldCharType="begin"/>
      </w:r>
      <w:r>
        <w:instrText xml:space="preserve"> SEQ Tablo_R.18- \* ARABIC </w:instrText>
      </w:r>
      <w:r>
        <w:fldChar w:fldCharType="separate"/>
      </w:r>
      <w:r w:rsidR="00B5752B">
        <w:rPr>
          <w:noProof/>
        </w:rPr>
        <w:t>50</w:t>
      </w:r>
      <w:r>
        <w:fldChar w:fldCharType="end"/>
      </w:r>
      <w:r>
        <w:t xml:space="preserve">: </w:t>
      </w:r>
      <w:r w:rsidRPr="00F15147">
        <w:rPr>
          <w:b w:val="0"/>
        </w:rPr>
        <w:t>Faz ayırım işlemlerinde bertaraf edilen kullanılmış metal kesici sıvılarındaki MCCP salımlarını tahminleme bilgileri</w:t>
      </w:r>
      <w:bookmarkEnd w:id="142"/>
    </w:p>
    <w:tbl>
      <w:tblPr>
        <w:tblW w:w="9495" w:type="dxa"/>
        <w:tblInd w:w="2" w:type="dxa"/>
        <w:tblLayout w:type="fixed"/>
        <w:tblCellMar>
          <w:left w:w="0" w:type="dxa"/>
          <w:right w:w="0" w:type="dxa"/>
        </w:tblCellMar>
        <w:tblLook w:val="0000" w:firstRow="0" w:lastRow="0" w:firstColumn="0" w:lastColumn="0" w:noHBand="0" w:noVBand="0"/>
      </w:tblPr>
      <w:tblGrid>
        <w:gridCol w:w="2160"/>
        <w:gridCol w:w="2433"/>
        <w:gridCol w:w="1217"/>
        <w:gridCol w:w="1216"/>
        <w:gridCol w:w="2434"/>
        <w:gridCol w:w="35"/>
      </w:tblGrid>
      <w:tr w:rsidR="00AA5816" w:rsidRPr="00441609">
        <w:trPr>
          <w:gridAfter w:val="1"/>
          <w:wAfter w:w="35" w:type="dxa"/>
          <w:trHeight w:val="310"/>
        </w:trPr>
        <w:tc>
          <w:tcPr>
            <w:tcW w:w="2160" w:type="dxa"/>
            <w:tcBorders>
              <w:top w:val="single" w:sz="8" w:space="0" w:color="auto"/>
              <w:left w:val="single" w:sz="8" w:space="0" w:color="auto"/>
              <w:bottom w:val="nil"/>
              <w:right w:val="single" w:sz="8" w:space="0" w:color="auto"/>
            </w:tcBorders>
            <w:vAlign w:val="bottom"/>
          </w:tcPr>
          <w:p w:rsidR="00AA5816" w:rsidRPr="00441609" w:rsidRDefault="00AA5816" w:rsidP="00F15147">
            <w:pPr>
              <w:widowControl w:val="0"/>
              <w:autoSpaceDE w:val="0"/>
              <w:autoSpaceDN w:val="0"/>
              <w:adjustRightInd w:val="0"/>
              <w:ind w:left="100"/>
            </w:pPr>
            <w:r w:rsidRPr="00441609">
              <w:rPr>
                <w:b/>
                <w:bCs/>
                <w:sz w:val="20"/>
                <w:szCs w:val="20"/>
              </w:rPr>
              <w:t>Paramet</w:t>
            </w:r>
            <w:r>
              <w:rPr>
                <w:b/>
                <w:bCs/>
                <w:sz w:val="20"/>
                <w:szCs w:val="20"/>
              </w:rPr>
              <w:t>re</w:t>
            </w:r>
          </w:p>
        </w:tc>
        <w:tc>
          <w:tcPr>
            <w:tcW w:w="7300" w:type="dxa"/>
            <w:gridSpan w:val="4"/>
            <w:tcBorders>
              <w:top w:val="single" w:sz="8" w:space="0" w:color="auto"/>
              <w:left w:val="nil"/>
              <w:bottom w:val="nil"/>
              <w:right w:val="single" w:sz="8" w:space="0" w:color="auto"/>
            </w:tcBorders>
            <w:vAlign w:val="bottom"/>
          </w:tcPr>
          <w:p w:rsidR="00AA5816" w:rsidRPr="00441609" w:rsidRDefault="00AA5816" w:rsidP="00F15147">
            <w:pPr>
              <w:widowControl w:val="0"/>
              <w:autoSpaceDE w:val="0"/>
              <w:autoSpaceDN w:val="0"/>
              <w:adjustRightInd w:val="0"/>
              <w:ind w:left="100"/>
            </w:pPr>
            <w:r>
              <w:rPr>
                <w:b/>
                <w:bCs/>
                <w:sz w:val="20"/>
                <w:szCs w:val="20"/>
              </w:rPr>
              <w:t>Tanım</w:t>
            </w:r>
          </w:p>
        </w:tc>
      </w:tr>
      <w:tr w:rsidR="00AA5816" w:rsidRPr="00441609">
        <w:trPr>
          <w:gridAfter w:val="1"/>
          <w:wAfter w:w="35" w:type="dxa"/>
          <w:trHeight w:val="310"/>
        </w:trPr>
        <w:tc>
          <w:tcPr>
            <w:tcW w:w="2160" w:type="dxa"/>
            <w:tcBorders>
              <w:top w:val="single" w:sz="8" w:space="0" w:color="auto"/>
              <w:left w:val="single" w:sz="8" w:space="0" w:color="auto"/>
              <w:bottom w:val="nil"/>
              <w:right w:val="single" w:sz="8" w:space="0" w:color="auto"/>
            </w:tcBorders>
          </w:tcPr>
          <w:p w:rsidR="00AA5816" w:rsidRPr="00441609" w:rsidRDefault="00AA5816" w:rsidP="00F15147">
            <w:pPr>
              <w:widowControl w:val="0"/>
              <w:autoSpaceDE w:val="0"/>
              <w:autoSpaceDN w:val="0"/>
              <w:adjustRightInd w:val="0"/>
              <w:ind w:left="100"/>
              <w:rPr>
                <w:b/>
                <w:bCs/>
                <w:sz w:val="20"/>
                <w:szCs w:val="20"/>
              </w:rPr>
            </w:pPr>
            <w:r>
              <w:rPr>
                <w:b/>
                <w:bCs/>
                <w:sz w:val="20"/>
                <w:szCs w:val="20"/>
              </w:rPr>
              <w:t>Değerlendirilen atık bertaraf işlemi</w:t>
            </w:r>
          </w:p>
        </w:tc>
        <w:tc>
          <w:tcPr>
            <w:tcW w:w="7300" w:type="dxa"/>
            <w:gridSpan w:val="4"/>
            <w:tcBorders>
              <w:top w:val="single" w:sz="8" w:space="0" w:color="auto"/>
              <w:left w:val="nil"/>
              <w:bottom w:val="nil"/>
              <w:right w:val="single" w:sz="8" w:space="0" w:color="auto"/>
            </w:tcBorders>
          </w:tcPr>
          <w:p w:rsidR="00AA5816" w:rsidRPr="00842314" w:rsidRDefault="00AA5816" w:rsidP="00F15147">
            <w:pPr>
              <w:widowControl w:val="0"/>
              <w:autoSpaceDE w:val="0"/>
              <w:autoSpaceDN w:val="0"/>
              <w:adjustRightInd w:val="0"/>
              <w:ind w:left="100"/>
              <w:rPr>
                <w:sz w:val="20"/>
                <w:szCs w:val="20"/>
              </w:rPr>
            </w:pPr>
            <w:r>
              <w:rPr>
                <w:sz w:val="20"/>
                <w:szCs w:val="20"/>
              </w:rPr>
              <w:t>Faz ayrıştırma-emülsiyon bölünme</w:t>
            </w:r>
          </w:p>
        </w:tc>
      </w:tr>
      <w:tr w:rsidR="00AA5816" w:rsidRPr="00441609">
        <w:trPr>
          <w:gridAfter w:val="1"/>
          <w:wAfter w:w="35" w:type="dxa"/>
          <w:trHeight w:val="310"/>
        </w:trPr>
        <w:tc>
          <w:tcPr>
            <w:tcW w:w="2160" w:type="dxa"/>
            <w:tcBorders>
              <w:top w:val="single" w:sz="8" w:space="0" w:color="auto"/>
              <w:left w:val="single" w:sz="8" w:space="0" w:color="auto"/>
              <w:bottom w:val="nil"/>
              <w:right w:val="single" w:sz="8" w:space="0" w:color="auto"/>
            </w:tcBorders>
          </w:tcPr>
          <w:p w:rsidR="00AA5816" w:rsidRDefault="00AA5816" w:rsidP="00F15147">
            <w:pPr>
              <w:widowControl w:val="0"/>
              <w:autoSpaceDE w:val="0"/>
              <w:autoSpaceDN w:val="0"/>
              <w:adjustRightInd w:val="0"/>
              <w:ind w:left="100"/>
              <w:rPr>
                <w:b/>
                <w:bCs/>
                <w:sz w:val="20"/>
                <w:szCs w:val="20"/>
              </w:rPr>
            </w:pPr>
            <w:r>
              <w:rPr>
                <w:b/>
                <w:bCs/>
                <w:sz w:val="20"/>
                <w:szCs w:val="20"/>
              </w:rPr>
              <w:t>Kapsam</w:t>
            </w:r>
          </w:p>
        </w:tc>
        <w:tc>
          <w:tcPr>
            <w:tcW w:w="7300" w:type="dxa"/>
            <w:gridSpan w:val="4"/>
            <w:tcBorders>
              <w:top w:val="single" w:sz="8" w:space="0" w:color="auto"/>
              <w:left w:val="nil"/>
              <w:bottom w:val="nil"/>
              <w:right w:val="single" w:sz="8" w:space="0" w:color="auto"/>
            </w:tcBorders>
          </w:tcPr>
          <w:p w:rsidR="00AA5816" w:rsidRDefault="00AA5816" w:rsidP="00F15147">
            <w:pPr>
              <w:widowControl w:val="0"/>
              <w:autoSpaceDE w:val="0"/>
              <w:autoSpaceDN w:val="0"/>
              <w:adjustRightInd w:val="0"/>
              <w:ind w:left="100"/>
              <w:rPr>
                <w:sz w:val="20"/>
                <w:szCs w:val="20"/>
              </w:rPr>
            </w:pPr>
            <w:r>
              <w:rPr>
                <w:sz w:val="20"/>
                <w:szCs w:val="20"/>
              </w:rPr>
              <w:t>Salınım tahmini ç</w:t>
            </w:r>
            <w:r w:rsidRPr="006A28E9">
              <w:rPr>
                <w:sz w:val="20"/>
                <w:szCs w:val="20"/>
              </w:rPr>
              <w:t xml:space="preserve">öpün toplanması, </w:t>
            </w:r>
            <w:r>
              <w:rPr>
                <w:sz w:val="20"/>
                <w:szCs w:val="20"/>
              </w:rPr>
              <w:t xml:space="preserve">bertaraf tesisinde </w:t>
            </w:r>
            <w:r w:rsidRPr="006A28E9">
              <w:rPr>
                <w:sz w:val="20"/>
                <w:szCs w:val="20"/>
              </w:rPr>
              <w:t>geçici depolama,</w:t>
            </w:r>
            <w:r>
              <w:rPr>
                <w:sz w:val="20"/>
                <w:szCs w:val="20"/>
              </w:rPr>
              <w:t xml:space="preserve"> emülsiyon bölünme ve standart teknikler ile atık su temizliğinden ve ayrıştırmadaan gelen yağ fazın yakılmasından gelen salınımları kapsar.</w:t>
            </w:r>
          </w:p>
          <w:p w:rsidR="00AA5816" w:rsidRPr="006A28E9" w:rsidRDefault="00AA5816" w:rsidP="00F15147">
            <w:pPr>
              <w:widowControl w:val="0"/>
              <w:autoSpaceDE w:val="0"/>
              <w:autoSpaceDN w:val="0"/>
              <w:adjustRightInd w:val="0"/>
              <w:ind w:left="100"/>
              <w:rPr>
                <w:sz w:val="20"/>
                <w:szCs w:val="20"/>
              </w:rPr>
            </w:pPr>
            <w:r>
              <w:rPr>
                <w:sz w:val="20"/>
                <w:szCs w:val="20"/>
              </w:rPr>
              <w:t xml:space="preserve">İkinci atıklardan gelen emisyonların (yağ fazın yakılması, tortu) anlamsız miktarlar ve </w:t>
            </w:r>
            <w:r w:rsidRPr="006A28E9">
              <w:rPr>
                <w:sz w:val="20"/>
                <w:szCs w:val="20"/>
              </w:rPr>
              <w:t>değerlendirmenin ihtiyatına bağlı olarak kapsandığı kabul edilir.</w:t>
            </w:r>
          </w:p>
          <w:p w:rsidR="00AA5816" w:rsidRPr="006A28E9" w:rsidRDefault="00AA5816" w:rsidP="00F15147">
            <w:pPr>
              <w:widowControl w:val="0"/>
              <w:autoSpaceDE w:val="0"/>
              <w:autoSpaceDN w:val="0"/>
              <w:adjustRightInd w:val="0"/>
              <w:ind w:left="100"/>
              <w:rPr>
                <w:sz w:val="20"/>
                <w:szCs w:val="20"/>
              </w:rPr>
            </w:pPr>
            <w:r w:rsidRPr="006A28E9">
              <w:rPr>
                <w:sz w:val="20"/>
                <w:szCs w:val="20"/>
              </w:rPr>
              <w:t xml:space="preserve"> </w:t>
            </w:r>
          </w:p>
        </w:tc>
      </w:tr>
      <w:tr w:rsidR="00AA5816" w:rsidRPr="00441609">
        <w:trPr>
          <w:gridAfter w:val="1"/>
          <w:wAfter w:w="35" w:type="dxa"/>
          <w:trHeight w:val="80"/>
        </w:trPr>
        <w:tc>
          <w:tcPr>
            <w:tcW w:w="2160" w:type="dxa"/>
            <w:tcBorders>
              <w:top w:val="nil"/>
              <w:left w:val="single" w:sz="8" w:space="0" w:color="auto"/>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c>
          <w:tcPr>
            <w:tcW w:w="7300" w:type="dxa"/>
            <w:gridSpan w:val="4"/>
            <w:tcBorders>
              <w:top w:val="nil"/>
              <w:left w:val="nil"/>
              <w:bottom w:val="single" w:sz="8" w:space="0" w:color="auto"/>
              <w:right w:val="single" w:sz="8" w:space="0" w:color="auto"/>
            </w:tcBorders>
            <w:vAlign w:val="bottom"/>
          </w:tcPr>
          <w:p w:rsidR="00AA5816" w:rsidRPr="006A28E9" w:rsidRDefault="00AA5816" w:rsidP="009459F9">
            <w:pPr>
              <w:widowControl w:val="0"/>
              <w:autoSpaceDE w:val="0"/>
              <w:autoSpaceDN w:val="0"/>
              <w:adjustRightInd w:val="0"/>
              <w:rPr>
                <w:sz w:val="3"/>
                <w:szCs w:val="3"/>
              </w:rPr>
            </w:pPr>
          </w:p>
        </w:tc>
      </w:tr>
      <w:tr w:rsidR="00AA5816" w:rsidRPr="004416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1"/>
        </w:trPr>
        <w:tc>
          <w:tcPr>
            <w:tcW w:w="2160" w:type="dxa"/>
          </w:tcPr>
          <w:p w:rsidR="00AA5816" w:rsidRPr="00441609" w:rsidRDefault="00AA5816" w:rsidP="009459F9">
            <w:pPr>
              <w:widowControl w:val="0"/>
              <w:autoSpaceDE w:val="0"/>
              <w:autoSpaceDN w:val="0"/>
              <w:adjustRightInd w:val="0"/>
              <w:ind w:left="120"/>
              <w:rPr>
                <w:b/>
                <w:bCs/>
                <w:sz w:val="20"/>
                <w:szCs w:val="20"/>
              </w:rPr>
            </w:pPr>
            <w:r>
              <w:rPr>
                <w:b/>
                <w:bCs/>
                <w:sz w:val="20"/>
                <w:szCs w:val="20"/>
              </w:rPr>
              <w:t>Atık tipleri</w:t>
            </w:r>
          </w:p>
        </w:tc>
        <w:tc>
          <w:tcPr>
            <w:tcW w:w="7300" w:type="dxa"/>
            <w:gridSpan w:val="4"/>
          </w:tcPr>
          <w:p w:rsidR="00AA5816" w:rsidRPr="006A28E9" w:rsidRDefault="00AA5816" w:rsidP="009459F9">
            <w:pPr>
              <w:widowControl w:val="0"/>
              <w:autoSpaceDE w:val="0"/>
              <w:autoSpaceDN w:val="0"/>
              <w:adjustRightInd w:val="0"/>
              <w:rPr>
                <w:sz w:val="20"/>
                <w:szCs w:val="20"/>
              </w:rPr>
            </w:pPr>
            <w:r>
              <w:rPr>
                <w:sz w:val="20"/>
                <w:szCs w:val="20"/>
              </w:rPr>
              <w:t>Kullanılmış emülsifiye olabilen metal çalışma sıvıları</w:t>
            </w:r>
          </w:p>
        </w:tc>
        <w:tc>
          <w:tcPr>
            <w:tcW w:w="35" w:type="dxa"/>
          </w:tcPr>
          <w:p w:rsidR="00AA5816" w:rsidRPr="00441609" w:rsidRDefault="00AA5816" w:rsidP="009459F9">
            <w:pPr>
              <w:widowControl w:val="0"/>
              <w:autoSpaceDE w:val="0"/>
              <w:autoSpaceDN w:val="0"/>
              <w:adjustRightInd w:val="0"/>
              <w:rPr>
                <w:sz w:val="2"/>
                <w:szCs w:val="2"/>
              </w:rPr>
            </w:pPr>
          </w:p>
        </w:tc>
      </w:tr>
      <w:tr w:rsidR="00AA5816" w:rsidRPr="004416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1"/>
        </w:trPr>
        <w:tc>
          <w:tcPr>
            <w:tcW w:w="2160" w:type="dxa"/>
          </w:tcPr>
          <w:p w:rsidR="00AA5816" w:rsidRPr="00441609" w:rsidRDefault="00AA5816" w:rsidP="009459F9">
            <w:pPr>
              <w:widowControl w:val="0"/>
              <w:autoSpaceDE w:val="0"/>
              <w:autoSpaceDN w:val="0"/>
              <w:adjustRightInd w:val="0"/>
              <w:ind w:left="120"/>
              <w:rPr>
                <w:b/>
                <w:bCs/>
                <w:sz w:val="20"/>
                <w:szCs w:val="20"/>
              </w:rPr>
            </w:pPr>
            <w:r>
              <w:rPr>
                <w:b/>
                <w:bCs/>
                <w:sz w:val="20"/>
                <w:szCs w:val="20"/>
              </w:rPr>
              <w:t>Varsayımlar</w:t>
            </w:r>
          </w:p>
        </w:tc>
        <w:tc>
          <w:tcPr>
            <w:tcW w:w="7300" w:type="dxa"/>
            <w:gridSpan w:val="4"/>
          </w:tcPr>
          <w:p w:rsidR="00AA5816" w:rsidRPr="006A28E9" w:rsidRDefault="00AA5816" w:rsidP="009459F9">
            <w:pPr>
              <w:widowControl w:val="0"/>
              <w:autoSpaceDE w:val="0"/>
              <w:autoSpaceDN w:val="0"/>
              <w:adjustRightInd w:val="0"/>
              <w:rPr>
                <w:sz w:val="20"/>
                <w:szCs w:val="20"/>
              </w:rPr>
            </w:pPr>
            <w:r>
              <w:rPr>
                <w:sz w:val="20"/>
                <w:szCs w:val="20"/>
              </w:rPr>
              <w:t>Ayrıştırma i</w:t>
            </w:r>
            <w:r w:rsidRPr="006A28E9">
              <w:rPr>
                <w:sz w:val="20"/>
                <w:szCs w:val="20"/>
              </w:rPr>
              <w:t>şlem</w:t>
            </w:r>
            <w:r>
              <w:rPr>
                <w:sz w:val="20"/>
                <w:szCs w:val="20"/>
              </w:rPr>
              <w:t>i</w:t>
            </w:r>
            <w:r w:rsidRPr="006A28E9">
              <w:rPr>
                <w:sz w:val="20"/>
                <w:szCs w:val="20"/>
              </w:rPr>
              <w:t xml:space="preserve"> yasal gereklilikler doğrultusunda yürütülür</w:t>
            </w:r>
            <w:r>
              <w:rPr>
                <w:sz w:val="20"/>
                <w:szCs w:val="20"/>
              </w:rPr>
              <w:t xml:space="preserve"> ve emisyon sınırlarına uyulur.</w:t>
            </w:r>
          </w:p>
        </w:tc>
        <w:tc>
          <w:tcPr>
            <w:tcW w:w="35" w:type="dxa"/>
          </w:tcPr>
          <w:p w:rsidR="00AA5816" w:rsidRPr="00441609" w:rsidRDefault="00AA5816" w:rsidP="009459F9">
            <w:pPr>
              <w:widowControl w:val="0"/>
              <w:autoSpaceDE w:val="0"/>
              <w:autoSpaceDN w:val="0"/>
              <w:adjustRightInd w:val="0"/>
              <w:rPr>
                <w:sz w:val="2"/>
                <w:szCs w:val="2"/>
              </w:rPr>
            </w:pPr>
          </w:p>
        </w:tc>
      </w:tr>
      <w:tr w:rsidR="00AA5816" w:rsidRPr="004416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1"/>
        </w:trPr>
        <w:tc>
          <w:tcPr>
            <w:tcW w:w="2160" w:type="dxa"/>
          </w:tcPr>
          <w:p w:rsidR="00AA5816" w:rsidRPr="00441609" w:rsidRDefault="00AA5816" w:rsidP="009459F9">
            <w:pPr>
              <w:widowControl w:val="0"/>
              <w:autoSpaceDE w:val="0"/>
              <w:autoSpaceDN w:val="0"/>
              <w:adjustRightInd w:val="0"/>
              <w:ind w:left="120"/>
              <w:rPr>
                <w:b/>
                <w:bCs/>
                <w:sz w:val="20"/>
                <w:szCs w:val="20"/>
              </w:rPr>
            </w:pPr>
            <w:r>
              <w:rPr>
                <w:b/>
                <w:bCs/>
                <w:sz w:val="20"/>
                <w:szCs w:val="20"/>
              </w:rPr>
              <w:t>Ön bertaraf</w:t>
            </w:r>
          </w:p>
        </w:tc>
        <w:tc>
          <w:tcPr>
            <w:tcW w:w="7300" w:type="dxa"/>
            <w:gridSpan w:val="4"/>
          </w:tcPr>
          <w:p w:rsidR="00AA5816" w:rsidRPr="006A28E9" w:rsidRDefault="00AA5816" w:rsidP="009459F9">
            <w:pPr>
              <w:widowControl w:val="0"/>
              <w:autoSpaceDE w:val="0"/>
              <w:autoSpaceDN w:val="0"/>
              <w:adjustRightInd w:val="0"/>
              <w:rPr>
                <w:sz w:val="20"/>
                <w:szCs w:val="20"/>
              </w:rPr>
            </w:pPr>
            <w:r w:rsidRPr="006A28E9">
              <w:rPr>
                <w:sz w:val="20"/>
                <w:szCs w:val="20"/>
              </w:rPr>
              <w:t>atıkların  ön bertarafı yoktur</w:t>
            </w:r>
          </w:p>
        </w:tc>
        <w:tc>
          <w:tcPr>
            <w:tcW w:w="35" w:type="dxa"/>
          </w:tcPr>
          <w:p w:rsidR="00AA5816" w:rsidRPr="00441609" w:rsidRDefault="00AA5816" w:rsidP="009459F9">
            <w:pPr>
              <w:widowControl w:val="0"/>
              <w:autoSpaceDE w:val="0"/>
              <w:autoSpaceDN w:val="0"/>
              <w:adjustRightInd w:val="0"/>
              <w:rPr>
                <w:sz w:val="2"/>
                <w:szCs w:val="2"/>
              </w:rPr>
            </w:pPr>
          </w:p>
        </w:tc>
      </w:tr>
      <w:tr w:rsidR="00AA5816" w:rsidRPr="004416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1"/>
        </w:trPr>
        <w:tc>
          <w:tcPr>
            <w:tcW w:w="2160" w:type="dxa"/>
          </w:tcPr>
          <w:p w:rsidR="00AA5816" w:rsidRPr="00441609" w:rsidRDefault="00AA5816" w:rsidP="009459F9">
            <w:pPr>
              <w:widowControl w:val="0"/>
              <w:autoSpaceDE w:val="0"/>
              <w:autoSpaceDN w:val="0"/>
              <w:adjustRightInd w:val="0"/>
              <w:ind w:left="120"/>
              <w:rPr>
                <w:b/>
                <w:bCs/>
                <w:sz w:val="20"/>
                <w:szCs w:val="20"/>
              </w:rPr>
            </w:pPr>
            <w:r>
              <w:rPr>
                <w:b/>
                <w:bCs/>
                <w:sz w:val="20"/>
                <w:szCs w:val="20"/>
              </w:rPr>
              <w:t>Fiziksel durum</w:t>
            </w:r>
          </w:p>
        </w:tc>
        <w:tc>
          <w:tcPr>
            <w:tcW w:w="7300" w:type="dxa"/>
            <w:gridSpan w:val="4"/>
          </w:tcPr>
          <w:p w:rsidR="00AA5816" w:rsidRPr="006A28E9" w:rsidRDefault="00AA5816" w:rsidP="009459F9">
            <w:pPr>
              <w:widowControl w:val="0"/>
              <w:autoSpaceDE w:val="0"/>
              <w:autoSpaceDN w:val="0"/>
              <w:adjustRightInd w:val="0"/>
              <w:rPr>
                <w:sz w:val="20"/>
                <w:szCs w:val="20"/>
              </w:rPr>
            </w:pPr>
            <w:r>
              <w:rPr>
                <w:sz w:val="20"/>
                <w:szCs w:val="20"/>
              </w:rPr>
              <w:t>Metal çalışma sıvıları (soğutucu lubrikanlar)</w:t>
            </w:r>
          </w:p>
        </w:tc>
        <w:tc>
          <w:tcPr>
            <w:tcW w:w="35" w:type="dxa"/>
          </w:tcPr>
          <w:p w:rsidR="00AA5816" w:rsidRPr="00441609" w:rsidRDefault="00AA5816" w:rsidP="009459F9">
            <w:pPr>
              <w:widowControl w:val="0"/>
              <w:autoSpaceDE w:val="0"/>
              <w:autoSpaceDN w:val="0"/>
              <w:adjustRightInd w:val="0"/>
              <w:rPr>
                <w:sz w:val="2"/>
                <w:szCs w:val="2"/>
              </w:rPr>
            </w:pPr>
          </w:p>
        </w:tc>
      </w:tr>
      <w:tr w:rsidR="00AA5816" w:rsidRPr="004416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1"/>
        </w:trPr>
        <w:tc>
          <w:tcPr>
            <w:tcW w:w="2160" w:type="dxa"/>
          </w:tcPr>
          <w:p w:rsidR="00AA5816" w:rsidRPr="00441609" w:rsidRDefault="00AA5816" w:rsidP="009459F9">
            <w:pPr>
              <w:widowControl w:val="0"/>
              <w:autoSpaceDE w:val="0"/>
              <w:autoSpaceDN w:val="0"/>
              <w:adjustRightInd w:val="0"/>
              <w:ind w:left="120"/>
              <w:rPr>
                <w:b/>
                <w:bCs/>
                <w:sz w:val="20"/>
                <w:szCs w:val="20"/>
              </w:rPr>
            </w:pPr>
            <w:r>
              <w:rPr>
                <w:b/>
                <w:bCs/>
                <w:sz w:val="20"/>
                <w:szCs w:val="20"/>
              </w:rPr>
              <w:t>İşletimsel Koşullar ve risk yönetim önlemleri</w:t>
            </w:r>
          </w:p>
        </w:tc>
        <w:tc>
          <w:tcPr>
            <w:tcW w:w="7300" w:type="dxa"/>
            <w:gridSpan w:val="4"/>
          </w:tcPr>
          <w:p w:rsidR="00AA5816" w:rsidRDefault="00AA5816" w:rsidP="009459F9">
            <w:pPr>
              <w:widowControl w:val="0"/>
              <w:autoSpaceDE w:val="0"/>
              <w:autoSpaceDN w:val="0"/>
              <w:adjustRightInd w:val="0"/>
              <w:rPr>
                <w:sz w:val="20"/>
                <w:szCs w:val="20"/>
              </w:rPr>
            </w:pPr>
            <w:r>
              <w:rPr>
                <w:sz w:val="20"/>
                <w:szCs w:val="20"/>
              </w:rPr>
              <w:t>Emülsiyon bölünme yarı-açık işlemlerle gerçekleşir, dereceler yaklaşık 20°C,  hafif karıştırma olabilir, hiç bir kimyasal eklenmez.</w:t>
            </w:r>
          </w:p>
          <w:p w:rsidR="00AA5816" w:rsidRDefault="00AA5816" w:rsidP="009459F9">
            <w:pPr>
              <w:widowControl w:val="0"/>
              <w:autoSpaceDE w:val="0"/>
              <w:autoSpaceDN w:val="0"/>
              <w:adjustRightInd w:val="0"/>
              <w:rPr>
                <w:sz w:val="20"/>
                <w:szCs w:val="20"/>
              </w:rPr>
            </w:pPr>
            <w:r>
              <w:rPr>
                <w:sz w:val="20"/>
                <w:szCs w:val="20"/>
              </w:rPr>
              <w:t>Ayrıştırma işleminin su fazı özel bertaraf tsislerinde yerinde bertaraf edilir (%98 etkinlik). Ayrıştırmanın yağlı fazı atık su bertaraf tortusu gibi yakılır. Atık gaz tutulmaz ve bertaraf edilmez.</w:t>
            </w:r>
          </w:p>
          <w:p w:rsidR="00AA5816" w:rsidRPr="006A28E9" w:rsidRDefault="00AA5816" w:rsidP="009459F9">
            <w:pPr>
              <w:widowControl w:val="0"/>
              <w:autoSpaceDE w:val="0"/>
              <w:autoSpaceDN w:val="0"/>
              <w:adjustRightInd w:val="0"/>
              <w:rPr>
                <w:sz w:val="20"/>
                <w:szCs w:val="20"/>
              </w:rPr>
            </w:pPr>
            <w:r>
              <w:rPr>
                <w:sz w:val="20"/>
                <w:szCs w:val="20"/>
              </w:rPr>
              <w:t>Maruz kalma değerlendirmesi için yüzey sularına ddirekt boşaltım olduğu varsayılır.</w:t>
            </w:r>
          </w:p>
        </w:tc>
        <w:tc>
          <w:tcPr>
            <w:tcW w:w="35" w:type="dxa"/>
          </w:tcPr>
          <w:p w:rsidR="00AA5816" w:rsidRPr="00441609" w:rsidRDefault="00AA5816" w:rsidP="009459F9">
            <w:pPr>
              <w:widowControl w:val="0"/>
              <w:autoSpaceDE w:val="0"/>
              <w:autoSpaceDN w:val="0"/>
              <w:adjustRightInd w:val="0"/>
              <w:rPr>
                <w:sz w:val="2"/>
                <w:szCs w:val="2"/>
              </w:rPr>
            </w:pPr>
          </w:p>
        </w:tc>
      </w:tr>
      <w:tr w:rsidR="00AA5816" w:rsidRPr="004416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1"/>
        </w:trPr>
        <w:tc>
          <w:tcPr>
            <w:tcW w:w="2160" w:type="dxa"/>
          </w:tcPr>
          <w:p w:rsidR="00AA5816" w:rsidRDefault="00AA5816" w:rsidP="009459F9">
            <w:pPr>
              <w:widowControl w:val="0"/>
              <w:autoSpaceDE w:val="0"/>
              <w:autoSpaceDN w:val="0"/>
              <w:adjustRightInd w:val="0"/>
              <w:ind w:left="120"/>
              <w:rPr>
                <w:b/>
                <w:bCs/>
                <w:sz w:val="20"/>
                <w:szCs w:val="20"/>
              </w:rPr>
            </w:pPr>
            <w:r>
              <w:rPr>
                <w:b/>
                <w:bCs/>
                <w:sz w:val="20"/>
                <w:szCs w:val="20"/>
              </w:rPr>
              <w:t>Bertaraf edilen azami miktar</w:t>
            </w:r>
          </w:p>
        </w:tc>
        <w:tc>
          <w:tcPr>
            <w:tcW w:w="3650" w:type="dxa"/>
            <w:gridSpan w:val="2"/>
          </w:tcPr>
          <w:p w:rsidR="00AA5816" w:rsidRPr="006A28E9" w:rsidRDefault="00AA5816" w:rsidP="009459F9">
            <w:pPr>
              <w:widowControl w:val="0"/>
              <w:autoSpaceDE w:val="0"/>
              <w:autoSpaceDN w:val="0"/>
              <w:adjustRightInd w:val="0"/>
              <w:rPr>
                <w:sz w:val="20"/>
                <w:szCs w:val="20"/>
              </w:rPr>
            </w:pPr>
            <w:r w:rsidRPr="006A28E9">
              <w:rPr>
                <w:b/>
                <w:bCs/>
                <w:sz w:val="20"/>
                <w:szCs w:val="20"/>
              </w:rPr>
              <w:t>yerel senaryo</w:t>
            </w:r>
            <w:r>
              <w:rPr>
                <w:b/>
                <w:bCs/>
                <w:sz w:val="20"/>
                <w:szCs w:val="20"/>
              </w:rPr>
              <w:t>: 3313.64</w:t>
            </w:r>
            <w:r w:rsidRPr="006A28E9">
              <w:rPr>
                <w:sz w:val="20"/>
                <w:szCs w:val="20"/>
              </w:rPr>
              <w:t>kg/gün</w:t>
            </w:r>
          </w:p>
        </w:tc>
        <w:tc>
          <w:tcPr>
            <w:tcW w:w="3650" w:type="dxa"/>
            <w:gridSpan w:val="2"/>
          </w:tcPr>
          <w:p w:rsidR="00AA5816" w:rsidRPr="006A28E9" w:rsidRDefault="00AA5816" w:rsidP="009459F9">
            <w:pPr>
              <w:widowControl w:val="0"/>
              <w:autoSpaceDE w:val="0"/>
              <w:autoSpaceDN w:val="0"/>
              <w:adjustRightInd w:val="0"/>
              <w:rPr>
                <w:sz w:val="20"/>
                <w:szCs w:val="20"/>
              </w:rPr>
            </w:pPr>
            <w:r>
              <w:rPr>
                <w:b/>
                <w:bCs/>
                <w:sz w:val="20"/>
                <w:szCs w:val="20"/>
              </w:rPr>
              <w:t>bölgesel senaryo: 729 t/yıl</w:t>
            </w:r>
          </w:p>
        </w:tc>
        <w:tc>
          <w:tcPr>
            <w:tcW w:w="35" w:type="dxa"/>
          </w:tcPr>
          <w:p w:rsidR="00AA5816" w:rsidRPr="00441609" w:rsidRDefault="00AA5816" w:rsidP="009459F9">
            <w:pPr>
              <w:widowControl w:val="0"/>
              <w:autoSpaceDE w:val="0"/>
              <w:autoSpaceDN w:val="0"/>
              <w:adjustRightInd w:val="0"/>
              <w:rPr>
                <w:sz w:val="2"/>
                <w:szCs w:val="2"/>
              </w:rPr>
            </w:pPr>
          </w:p>
        </w:tc>
      </w:tr>
      <w:tr w:rsidR="00AA5816" w:rsidRPr="004416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1"/>
        </w:trPr>
        <w:tc>
          <w:tcPr>
            <w:tcW w:w="2160" w:type="dxa"/>
          </w:tcPr>
          <w:p w:rsidR="00AA5816" w:rsidRDefault="00AA5816" w:rsidP="009459F9">
            <w:pPr>
              <w:widowControl w:val="0"/>
              <w:autoSpaceDE w:val="0"/>
              <w:autoSpaceDN w:val="0"/>
              <w:adjustRightInd w:val="0"/>
              <w:ind w:left="120"/>
              <w:rPr>
                <w:b/>
                <w:bCs/>
                <w:sz w:val="20"/>
                <w:szCs w:val="20"/>
              </w:rPr>
            </w:pPr>
            <w:r>
              <w:rPr>
                <w:b/>
                <w:bCs/>
                <w:sz w:val="20"/>
                <w:szCs w:val="20"/>
              </w:rPr>
              <w:t>Kurulum bilgileri</w:t>
            </w:r>
          </w:p>
        </w:tc>
        <w:tc>
          <w:tcPr>
            <w:tcW w:w="3650" w:type="dxa"/>
            <w:gridSpan w:val="2"/>
          </w:tcPr>
          <w:p w:rsidR="00AA5816" w:rsidRPr="006A28E9" w:rsidRDefault="00AA5816" w:rsidP="009459F9">
            <w:pPr>
              <w:widowControl w:val="0"/>
              <w:autoSpaceDE w:val="0"/>
              <w:autoSpaceDN w:val="0"/>
              <w:adjustRightInd w:val="0"/>
              <w:rPr>
                <w:sz w:val="20"/>
                <w:szCs w:val="20"/>
              </w:rPr>
            </w:pPr>
            <w:r w:rsidRPr="006A28E9">
              <w:rPr>
                <w:sz w:val="20"/>
                <w:szCs w:val="20"/>
              </w:rPr>
              <w:t xml:space="preserve">İşletim günleri </w:t>
            </w:r>
            <w:r>
              <w:rPr>
                <w:sz w:val="20"/>
                <w:szCs w:val="20"/>
              </w:rPr>
              <w:t>22</w:t>
            </w:r>
            <w:r w:rsidRPr="006A28E9">
              <w:rPr>
                <w:sz w:val="20"/>
                <w:szCs w:val="20"/>
              </w:rPr>
              <w:t>0 gün/yıl</w:t>
            </w:r>
          </w:p>
        </w:tc>
        <w:tc>
          <w:tcPr>
            <w:tcW w:w="3650" w:type="dxa"/>
            <w:gridSpan w:val="2"/>
          </w:tcPr>
          <w:p w:rsidR="00AA5816" w:rsidRPr="006A28E9" w:rsidRDefault="00AA5816" w:rsidP="009459F9">
            <w:pPr>
              <w:widowControl w:val="0"/>
              <w:autoSpaceDE w:val="0"/>
              <w:autoSpaceDN w:val="0"/>
              <w:adjustRightInd w:val="0"/>
              <w:rPr>
                <w:sz w:val="20"/>
                <w:szCs w:val="20"/>
              </w:rPr>
            </w:pPr>
            <w:r w:rsidRPr="006A28E9">
              <w:rPr>
                <w:sz w:val="20"/>
                <w:szCs w:val="20"/>
              </w:rPr>
              <w:t xml:space="preserve">kurulum sayısı </w:t>
            </w:r>
            <w:r>
              <w:rPr>
                <w:sz w:val="20"/>
                <w:szCs w:val="20"/>
              </w:rPr>
              <w:t>780</w:t>
            </w:r>
          </w:p>
        </w:tc>
        <w:tc>
          <w:tcPr>
            <w:tcW w:w="35" w:type="dxa"/>
          </w:tcPr>
          <w:p w:rsidR="00AA5816" w:rsidRPr="00441609" w:rsidRDefault="00AA5816" w:rsidP="009459F9">
            <w:pPr>
              <w:widowControl w:val="0"/>
              <w:autoSpaceDE w:val="0"/>
              <w:autoSpaceDN w:val="0"/>
              <w:adjustRightInd w:val="0"/>
              <w:rPr>
                <w:sz w:val="2"/>
                <w:szCs w:val="2"/>
              </w:rPr>
            </w:pPr>
          </w:p>
        </w:tc>
      </w:tr>
      <w:tr w:rsidR="00AA5816" w:rsidRPr="004416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1"/>
        </w:trPr>
        <w:tc>
          <w:tcPr>
            <w:tcW w:w="2160" w:type="dxa"/>
            <w:vAlign w:val="bottom"/>
          </w:tcPr>
          <w:p w:rsidR="00AA5816" w:rsidRDefault="00AA5816" w:rsidP="009459F9">
            <w:pPr>
              <w:widowControl w:val="0"/>
              <w:autoSpaceDE w:val="0"/>
              <w:autoSpaceDN w:val="0"/>
              <w:adjustRightInd w:val="0"/>
              <w:rPr>
                <w:b/>
                <w:bCs/>
                <w:sz w:val="20"/>
                <w:szCs w:val="20"/>
              </w:rPr>
            </w:pPr>
            <w:r>
              <w:rPr>
                <w:b/>
                <w:bCs/>
                <w:sz w:val="20"/>
                <w:szCs w:val="20"/>
              </w:rPr>
              <w:t>Başlangıç salınımları toplam hızı</w:t>
            </w:r>
          </w:p>
        </w:tc>
        <w:tc>
          <w:tcPr>
            <w:tcW w:w="7300" w:type="dxa"/>
            <w:gridSpan w:val="4"/>
          </w:tcPr>
          <w:p w:rsidR="00AA5816" w:rsidRPr="00B13AE2" w:rsidRDefault="00AA5816" w:rsidP="009459F9">
            <w:pPr>
              <w:widowControl w:val="0"/>
              <w:autoSpaceDE w:val="0"/>
              <w:autoSpaceDN w:val="0"/>
              <w:adjustRightInd w:val="0"/>
              <w:rPr>
                <w:sz w:val="20"/>
                <w:szCs w:val="20"/>
              </w:rPr>
            </w:pPr>
            <w:r w:rsidRPr="00B13AE2">
              <w:rPr>
                <w:sz w:val="20"/>
                <w:szCs w:val="20"/>
              </w:rPr>
              <w:t>Yıkayıcıya giren baca gazının %100’ü</w:t>
            </w:r>
          </w:p>
          <w:p w:rsidR="00AA5816" w:rsidRDefault="00AA5816" w:rsidP="009459F9">
            <w:pPr>
              <w:widowControl w:val="0"/>
              <w:autoSpaceDE w:val="0"/>
              <w:autoSpaceDN w:val="0"/>
              <w:adjustRightInd w:val="0"/>
              <w:rPr>
                <w:b/>
                <w:bCs/>
                <w:sz w:val="20"/>
                <w:szCs w:val="20"/>
              </w:rPr>
            </w:pPr>
            <w:r w:rsidRPr="00B13AE2">
              <w:rPr>
                <w:sz w:val="20"/>
                <w:szCs w:val="20"/>
              </w:rPr>
              <w:t>Yıkayıcıdaki suyun %100’ü WWTP’e girer.</w:t>
            </w:r>
          </w:p>
        </w:tc>
        <w:tc>
          <w:tcPr>
            <w:tcW w:w="35" w:type="dxa"/>
          </w:tcPr>
          <w:p w:rsidR="00AA5816" w:rsidRPr="00441609" w:rsidRDefault="00AA5816" w:rsidP="009459F9">
            <w:pPr>
              <w:widowControl w:val="0"/>
              <w:autoSpaceDE w:val="0"/>
              <w:autoSpaceDN w:val="0"/>
              <w:adjustRightInd w:val="0"/>
              <w:rPr>
                <w:sz w:val="2"/>
                <w:szCs w:val="2"/>
              </w:rPr>
            </w:pPr>
          </w:p>
        </w:tc>
      </w:tr>
      <w:tr w:rsidR="00AA5816" w:rsidRPr="004416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1"/>
        </w:trPr>
        <w:tc>
          <w:tcPr>
            <w:tcW w:w="2160" w:type="dxa"/>
          </w:tcPr>
          <w:p w:rsidR="00AA5816" w:rsidRDefault="00AA5816" w:rsidP="009459F9">
            <w:pPr>
              <w:widowControl w:val="0"/>
              <w:autoSpaceDE w:val="0"/>
              <w:autoSpaceDN w:val="0"/>
              <w:adjustRightInd w:val="0"/>
              <w:rPr>
                <w:b/>
                <w:bCs/>
                <w:sz w:val="20"/>
                <w:szCs w:val="20"/>
              </w:rPr>
            </w:pPr>
            <w:r>
              <w:rPr>
                <w:b/>
                <w:bCs/>
                <w:sz w:val="20"/>
                <w:szCs w:val="20"/>
              </w:rPr>
              <w:t>Havaya salınım faktörleri</w:t>
            </w:r>
          </w:p>
        </w:tc>
        <w:tc>
          <w:tcPr>
            <w:tcW w:w="2433" w:type="dxa"/>
          </w:tcPr>
          <w:p w:rsidR="00AA5816" w:rsidRDefault="00AA5816" w:rsidP="009459F9">
            <w:pPr>
              <w:widowControl w:val="0"/>
              <w:autoSpaceDE w:val="0"/>
              <w:autoSpaceDN w:val="0"/>
              <w:adjustRightInd w:val="0"/>
              <w:rPr>
                <w:b/>
                <w:bCs/>
                <w:sz w:val="20"/>
                <w:szCs w:val="20"/>
              </w:rPr>
            </w:pPr>
            <w:r w:rsidRPr="00441609">
              <w:rPr>
                <w:b/>
                <w:bCs/>
                <w:sz w:val="20"/>
                <w:szCs w:val="20"/>
              </w:rPr>
              <w:t>R</w:t>
            </w:r>
            <w:r>
              <w:rPr>
                <w:b/>
                <w:bCs/>
                <w:sz w:val="20"/>
                <w:szCs w:val="20"/>
              </w:rPr>
              <w:t>F</w:t>
            </w:r>
            <w:r>
              <w:rPr>
                <w:b/>
                <w:bCs/>
                <w:sz w:val="12"/>
                <w:szCs w:val="12"/>
              </w:rPr>
              <w:t>hava,başlangıç</w:t>
            </w:r>
            <w:r>
              <w:rPr>
                <w:b/>
                <w:bCs/>
                <w:sz w:val="20"/>
                <w:szCs w:val="20"/>
              </w:rPr>
              <w:t xml:space="preserve"> = 0.00</w:t>
            </w:r>
            <w:r w:rsidRPr="00441609">
              <w:rPr>
                <w:b/>
                <w:bCs/>
                <w:sz w:val="20"/>
                <w:szCs w:val="20"/>
              </w:rPr>
              <w:t>1</w:t>
            </w:r>
            <w:r>
              <w:rPr>
                <w:b/>
                <w:bCs/>
                <w:sz w:val="20"/>
                <w:szCs w:val="20"/>
              </w:rPr>
              <w:t xml:space="preserve">07 </w:t>
            </w:r>
            <w:r w:rsidRPr="00B13AE2">
              <w:rPr>
                <w:sz w:val="20"/>
                <w:szCs w:val="20"/>
              </w:rPr>
              <w:t xml:space="preserve">Gerekçe: </w:t>
            </w:r>
            <w:r>
              <w:rPr>
                <w:sz w:val="20"/>
                <w:szCs w:val="20"/>
              </w:rPr>
              <w:t>basit işlem  modeli</w:t>
            </w:r>
          </w:p>
        </w:tc>
        <w:tc>
          <w:tcPr>
            <w:tcW w:w="2433" w:type="dxa"/>
            <w:gridSpan w:val="2"/>
          </w:tcPr>
          <w:p w:rsidR="00AA5816" w:rsidRDefault="00AA5816" w:rsidP="009459F9">
            <w:pPr>
              <w:widowControl w:val="0"/>
              <w:autoSpaceDE w:val="0"/>
              <w:autoSpaceDN w:val="0"/>
              <w:adjustRightInd w:val="0"/>
              <w:rPr>
                <w:b/>
                <w:bCs/>
                <w:sz w:val="20"/>
                <w:szCs w:val="20"/>
              </w:rPr>
            </w:pPr>
            <w:r w:rsidRPr="00441609">
              <w:rPr>
                <w:b/>
                <w:bCs/>
                <w:sz w:val="20"/>
                <w:szCs w:val="20"/>
              </w:rPr>
              <w:t>RF</w:t>
            </w:r>
            <w:r w:rsidRPr="00441609">
              <w:rPr>
                <w:b/>
                <w:bCs/>
                <w:sz w:val="25"/>
                <w:szCs w:val="25"/>
                <w:vertAlign w:val="subscript"/>
              </w:rPr>
              <w:t>RMM</w:t>
            </w:r>
            <w:r>
              <w:rPr>
                <w:b/>
                <w:bCs/>
                <w:sz w:val="20"/>
                <w:szCs w:val="20"/>
              </w:rPr>
              <w:t xml:space="preserve"> = 1</w:t>
            </w:r>
          </w:p>
          <w:p w:rsidR="00AA5816" w:rsidRPr="00B13AE2" w:rsidRDefault="00AA5816" w:rsidP="009459F9">
            <w:pPr>
              <w:widowControl w:val="0"/>
              <w:autoSpaceDE w:val="0"/>
              <w:autoSpaceDN w:val="0"/>
              <w:adjustRightInd w:val="0"/>
              <w:rPr>
                <w:sz w:val="20"/>
                <w:szCs w:val="20"/>
              </w:rPr>
            </w:pPr>
            <w:r>
              <w:rPr>
                <w:sz w:val="20"/>
                <w:szCs w:val="20"/>
              </w:rPr>
              <w:t>Risk yöentim önlemleri uygulanmaz</w:t>
            </w:r>
          </w:p>
        </w:tc>
        <w:tc>
          <w:tcPr>
            <w:tcW w:w="2434" w:type="dxa"/>
          </w:tcPr>
          <w:p w:rsidR="00AA5816" w:rsidRDefault="00AA5816" w:rsidP="009459F9">
            <w:pPr>
              <w:widowControl w:val="0"/>
              <w:autoSpaceDE w:val="0"/>
              <w:autoSpaceDN w:val="0"/>
              <w:adjustRightInd w:val="0"/>
              <w:rPr>
                <w:b/>
                <w:bCs/>
                <w:sz w:val="20"/>
                <w:szCs w:val="20"/>
              </w:rPr>
            </w:pPr>
            <w:r w:rsidRPr="00441609">
              <w:rPr>
                <w:b/>
                <w:bCs/>
                <w:sz w:val="20"/>
                <w:szCs w:val="20"/>
              </w:rPr>
              <w:t>RF</w:t>
            </w:r>
            <w:r>
              <w:rPr>
                <w:b/>
                <w:bCs/>
                <w:sz w:val="25"/>
                <w:szCs w:val="25"/>
                <w:vertAlign w:val="subscript"/>
              </w:rPr>
              <w:t>hava</w:t>
            </w:r>
            <w:r w:rsidRPr="00441609">
              <w:rPr>
                <w:b/>
                <w:bCs/>
                <w:sz w:val="20"/>
                <w:szCs w:val="20"/>
              </w:rPr>
              <w:t xml:space="preserve"> = 0.00</w:t>
            </w:r>
            <w:r>
              <w:rPr>
                <w:b/>
                <w:bCs/>
                <w:sz w:val="20"/>
                <w:szCs w:val="20"/>
              </w:rPr>
              <w:t>107</w:t>
            </w:r>
          </w:p>
        </w:tc>
        <w:tc>
          <w:tcPr>
            <w:tcW w:w="35" w:type="dxa"/>
          </w:tcPr>
          <w:p w:rsidR="00AA5816" w:rsidRPr="00441609" w:rsidRDefault="00AA5816" w:rsidP="009459F9">
            <w:pPr>
              <w:widowControl w:val="0"/>
              <w:autoSpaceDE w:val="0"/>
              <w:autoSpaceDN w:val="0"/>
              <w:adjustRightInd w:val="0"/>
              <w:rPr>
                <w:sz w:val="2"/>
                <w:szCs w:val="2"/>
              </w:rPr>
            </w:pPr>
          </w:p>
        </w:tc>
      </w:tr>
      <w:tr w:rsidR="00AA5816" w:rsidRPr="004416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1"/>
        </w:trPr>
        <w:tc>
          <w:tcPr>
            <w:tcW w:w="2160" w:type="dxa"/>
          </w:tcPr>
          <w:p w:rsidR="00AA5816" w:rsidRDefault="00AA5816" w:rsidP="009459F9">
            <w:pPr>
              <w:widowControl w:val="0"/>
              <w:autoSpaceDE w:val="0"/>
              <w:autoSpaceDN w:val="0"/>
              <w:adjustRightInd w:val="0"/>
              <w:rPr>
                <w:b/>
                <w:bCs/>
                <w:sz w:val="20"/>
                <w:szCs w:val="20"/>
              </w:rPr>
            </w:pPr>
            <w:r>
              <w:rPr>
                <w:b/>
                <w:bCs/>
                <w:sz w:val="20"/>
                <w:szCs w:val="20"/>
              </w:rPr>
              <w:t>Suya salınım faktörü</w:t>
            </w:r>
          </w:p>
        </w:tc>
        <w:tc>
          <w:tcPr>
            <w:tcW w:w="2433" w:type="dxa"/>
          </w:tcPr>
          <w:p w:rsidR="00AA5816" w:rsidRDefault="00AA5816" w:rsidP="009459F9">
            <w:pPr>
              <w:widowControl w:val="0"/>
              <w:autoSpaceDE w:val="0"/>
              <w:autoSpaceDN w:val="0"/>
              <w:adjustRightInd w:val="0"/>
              <w:rPr>
                <w:b/>
                <w:bCs/>
                <w:sz w:val="20"/>
                <w:szCs w:val="20"/>
              </w:rPr>
            </w:pPr>
            <w:r w:rsidRPr="00441609">
              <w:rPr>
                <w:b/>
                <w:bCs/>
                <w:sz w:val="20"/>
                <w:szCs w:val="20"/>
              </w:rPr>
              <w:t>R</w:t>
            </w:r>
            <w:r>
              <w:rPr>
                <w:b/>
                <w:bCs/>
                <w:sz w:val="20"/>
                <w:szCs w:val="20"/>
              </w:rPr>
              <w:t>F</w:t>
            </w:r>
            <w:r>
              <w:rPr>
                <w:b/>
                <w:bCs/>
                <w:sz w:val="12"/>
                <w:szCs w:val="12"/>
              </w:rPr>
              <w:t>su, başlangıç</w:t>
            </w:r>
            <w:r w:rsidRPr="00441609">
              <w:rPr>
                <w:b/>
                <w:bCs/>
                <w:sz w:val="20"/>
                <w:szCs w:val="20"/>
              </w:rPr>
              <w:t xml:space="preserve"> =0.0</w:t>
            </w:r>
            <w:r>
              <w:rPr>
                <w:b/>
                <w:bCs/>
                <w:sz w:val="20"/>
                <w:szCs w:val="20"/>
              </w:rPr>
              <w:t xml:space="preserve">908 </w:t>
            </w:r>
          </w:p>
          <w:p w:rsidR="00AA5816" w:rsidRPr="00B13AE2" w:rsidRDefault="00AA5816" w:rsidP="009459F9">
            <w:pPr>
              <w:widowControl w:val="0"/>
              <w:autoSpaceDE w:val="0"/>
              <w:autoSpaceDN w:val="0"/>
              <w:adjustRightInd w:val="0"/>
              <w:rPr>
                <w:sz w:val="20"/>
                <w:szCs w:val="20"/>
              </w:rPr>
            </w:pPr>
            <w:r w:rsidRPr="00B13AE2">
              <w:rPr>
                <w:sz w:val="20"/>
                <w:szCs w:val="20"/>
              </w:rPr>
              <w:t xml:space="preserve">Gerekçe: </w:t>
            </w:r>
            <w:r>
              <w:rPr>
                <w:sz w:val="20"/>
                <w:szCs w:val="20"/>
              </w:rPr>
              <w:t>basit işlem  modeli</w:t>
            </w:r>
          </w:p>
        </w:tc>
        <w:tc>
          <w:tcPr>
            <w:tcW w:w="2433" w:type="dxa"/>
            <w:gridSpan w:val="2"/>
          </w:tcPr>
          <w:p w:rsidR="00AA5816" w:rsidRDefault="00AA5816" w:rsidP="009459F9">
            <w:pPr>
              <w:widowControl w:val="0"/>
              <w:autoSpaceDE w:val="0"/>
              <w:autoSpaceDN w:val="0"/>
              <w:adjustRightInd w:val="0"/>
              <w:rPr>
                <w:b/>
                <w:bCs/>
                <w:sz w:val="20"/>
                <w:szCs w:val="20"/>
              </w:rPr>
            </w:pPr>
            <w:r w:rsidRPr="00441609">
              <w:rPr>
                <w:b/>
                <w:bCs/>
                <w:sz w:val="20"/>
                <w:szCs w:val="20"/>
              </w:rPr>
              <w:t>RF</w:t>
            </w:r>
            <w:r w:rsidRPr="00441609">
              <w:rPr>
                <w:b/>
                <w:bCs/>
                <w:sz w:val="25"/>
                <w:szCs w:val="25"/>
                <w:vertAlign w:val="subscript"/>
              </w:rPr>
              <w:t>RMM</w:t>
            </w:r>
            <w:r w:rsidRPr="00441609">
              <w:rPr>
                <w:b/>
                <w:bCs/>
                <w:sz w:val="20"/>
                <w:szCs w:val="20"/>
              </w:rPr>
              <w:t xml:space="preserve"> = 0.</w:t>
            </w:r>
            <w:r>
              <w:rPr>
                <w:b/>
                <w:bCs/>
                <w:sz w:val="20"/>
                <w:szCs w:val="20"/>
              </w:rPr>
              <w:t>02</w:t>
            </w:r>
          </w:p>
          <w:p w:rsidR="00AA5816" w:rsidRPr="00441609" w:rsidRDefault="00AA5816" w:rsidP="009459F9">
            <w:pPr>
              <w:widowControl w:val="0"/>
              <w:autoSpaceDE w:val="0"/>
              <w:autoSpaceDN w:val="0"/>
              <w:adjustRightInd w:val="0"/>
              <w:rPr>
                <w:b/>
                <w:bCs/>
                <w:sz w:val="20"/>
                <w:szCs w:val="20"/>
              </w:rPr>
            </w:pPr>
            <w:r w:rsidRPr="00B13AE2">
              <w:rPr>
                <w:sz w:val="20"/>
                <w:szCs w:val="20"/>
              </w:rPr>
              <w:t>Gerekçe:</w:t>
            </w:r>
            <w:r>
              <w:rPr>
                <w:sz w:val="20"/>
                <w:szCs w:val="20"/>
              </w:rPr>
              <w:t>MCCPler için özel  %98 etkinlik</w:t>
            </w:r>
          </w:p>
        </w:tc>
        <w:tc>
          <w:tcPr>
            <w:tcW w:w="2434" w:type="dxa"/>
          </w:tcPr>
          <w:p w:rsidR="00AA5816" w:rsidRPr="00441609" w:rsidRDefault="00AA5816" w:rsidP="009459F9">
            <w:pPr>
              <w:widowControl w:val="0"/>
              <w:autoSpaceDE w:val="0"/>
              <w:autoSpaceDN w:val="0"/>
              <w:adjustRightInd w:val="0"/>
              <w:rPr>
                <w:b/>
                <w:bCs/>
                <w:sz w:val="20"/>
                <w:szCs w:val="20"/>
              </w:rPr>
            </w:pPr>
            <w:r w:rsidRPr="00441609">
              <w:rPr>
                <w:b/>
                <w:bCs/>
                <w:sz w:val="20"/>
                <w:szCs w:val="20"/>
              </w:rPr>
              <w:t>RF</w:t>
            </w:r>
            <w:r>
              <w:rPr>
                <w:b/>
                <w:bCs/>
                <w:sz w:val="25"/>
                <w:szCs w:val="25"/>
                <w:vertAlign w:val="subscript"/>
              </w:rPr>
              <w:t>su</w:t>
            </w:r>
            <w:r w:rsidRPr="00441609">
              <w:rPr>
                <w:b/>
                <w:bCs/>
                <w:sz w:val="20"/>
                <w:szCs w:val="20"/>
              </w:rPr>
              <w:t xml:space="preserve"> = 0.00</w:t>
            </w:r>
            <w:r>
              <w:rPr>
                <w:b/>
                <w:bCs/>
                <w:sz w:val="20"/>
                <w:szCs w:val="20"/>
              </w:rPr>
              <w:t>182</w:t>
            </w:r>
          </w:p>
        </w:tc>
        <w:tc>
          <w:tcPr>
            <w:tcW w:w="35" w:type="dxa"/>
          </w:tcPr>
          <w:p w:rsidR="00AA5816" w:rsidRPr="00441609" w:rsidRDefault="00AA5816" w:rsidP="009459F9">
            <w:pPr>
              <w:widowControl w:val="0"/>
              <w:autoSpaceDE w:val="0"/>
              <w:autoSpaceDN w:val="0"/>
              <w:adjustRightInd w:val="0"/>
              <w:rPr>
                <w:sz w:val="2"/>
                <w:szCs w:val="2"/>
              </w:rPr>
            </w:pPr>
          </w:p>
        </w:tc>
      </w:tr>
      <w:tr w:rsidR="00AA5816" w:rsidRPr="004416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1"/>
        </w:trPr>
        <w:tc>
          <w:tcPr>
            <w:tcW w:w="2160" w:type="dxa"/>
          </w:tcPr>
          <w:p w:rsidR="00AA5816" w:rsidRDefault="00AA5816" w:rsidP="009459F9">
            <w:pPr>
              <w:widowControl w:val="0"/>
              <w:autoSpaceDE w:val="0"/>
              <w:autoSpaceDN w:val="0"/>
              <w:adjustRightInd w:val="0"/>
              <w:ind w:left="120"/>
              <w:rPr>
                <w:b/>
                <w:bCs/>
                <w:sz w:val="20"/>
                <w:szCs w:val="20"/>
              </w:rPr>
            </w:pPr>
            <w:r>
              <w:rPr>
                <w:b/>
                <w:bCs/>
                <w:sz w:val="20"/>
                <w:szCs w:val="20"/>
              </w:rPr>
              <w:t>Toprağa salınım faktörü</w:t>
            </w:r>
          </w:p>
        </w:tc>
        <w:tc>
          <w:tcPr>
            <w:tcW w:w="7300" w:type="dxa"/>
            <w:gridSpan w:val="4"/>
          </w:tcPr>
          <w:p w:rsidR="00AA5816" w:rsidRPr="002F1739" w:rsidRDefault="00AA5816" w:rsidP="009459F9">
            <w:pPr>
              <w:widowControl w:val="0"/>
              <w:autoSpaceDE w:val="0"/>
              <w:autoSpaceDN w:val="0"/>
              <w:adjustRightInd w:val="0"/>
              <w:rPr>
                <w:sz w:val="20"/>
                <w:szCs w:val="20"/>
              </w:rPr>
            </w:pPr>
            <w:r w:rsidRPr="002F1739">
              <w:rPr>
                <w:sz w:val="20"/>
                <w:szCs w:val="20"/>
              </w:rPr>
              <w:t>Toprağa salınım yok.</w:t>
            </w:r>
          </w:p>
        </w:tc>
        <w:tc>
          <w:tcPr>
            <w:tcW w:w="35" w:type="dxa"/>
          </w:tcPr>
          <w:p w:rsidR="00AA5816" w:rsidRPr="00441609" w:rsidRDefault="00AA5816" w:rsidP="009459F9">
            <w:pPr>
              <w:widowControl w:val="0"/>
              <w:autoSpaceDE w:val="0"/>
              <w:autoSpaceDN w:val="0"/>
              <w:adjustRightInd w:val="0"/>
              <w:rPr>
                <w:sz w:val="2"/>
                <w:szCs w:val="2"/>
              </w:rPr>
            </w:pPr>
          </w:p>
        </w:tc>
      </w:tr>
    </w:tbl>
    <w:p w:rsidR="00AA5816" w:rsidRDefault="00AA5816" w:rsidP="00630A1B">
      <w:pPr>
        <w:widowControl w:val="0"/>
        <w:overflowPunct w:val="0"/>
        <w:autoSpaceDE w:val="0"/>
        <w:autoSpaceDN w:val="0"/>
        <w:adjustRightInd w:val="0"/>
        <w:ind w:right="540"/>
        <w:rPr>
          <w:rFonts w:ascii="TimesNewRomanPSMT" w:hAnsi="TimesNewRomanPSMT" w:cs="TimesNewRomanPSMT"/>
          <w:sz w:val="20"/>
          <w:szCs w:val="20"/>
        </w:rPr>
      </w:pPr>
    </w:p>
    <w:p w:rsidR="00AA5816" w:rsidRDefault="00AA5816" w:rsidP="00630A1B">
      <w:pPr>
        <w:widowControl w:val="0"/>
        <w:autoSpaceDE w:val="0"/>
        <w:autoSpaceDN w:val="0"/>
        <w:adjustRightInd w:val="0"/>
        <w:spacing w:line="10" w:lineRule="exact"/>
      </w:pPr>
    </w:p>
    <w:p w:rsidR="00AA5816" w:rsidRDefault="00AA5816" w:rsidP="00630A1B">
      <w:pPr>
        <w:widowControl w:val="0"/>
        <w:autoSpaceDE w:val="0"/>
        <w:autoSpaceDN w:val="0"/>
        <w:adjustRightInd w:val="0"/>
        <w:spacing w:line="200" w:lineRule="exact"/>
      </w:pPr>
    </w:p>
    <w:p w:rsidR="00AA5816" w:rsidRPr="002F1739" w:rsidRDefault="00AA5816" w:rsidP="006E3567">
      <w:pPr>
        <w:widowControl w:val="0"/>
        <w:numPr>
          <w:ilvl w:val="0"/>
          <w:numId w:val="99"/>
        </w:numPr>
        <w:overflowPunct w:val="0"/>
        <w:autoSpaceDE w:val="0"/>
        <w:autoSpaceDN w:val="0"/>
        <w:adjustRightInd w:val="0"/>
        <w:spacing w:line="360" w:lineRule="auto"/>
        <w:ind w:left="726" w:hanging="726"/>
        <w:jc w:val="both"/>
        <w:rPr>
          <w:b/>
          <w:bCs/>
          <w:sz w:val="23"/>
          <w:szCs w:val="23"/>
        </w:rPr>
      </w:pPr>
      <w:bookmarkStart w:id="143" w:name="page281"/>
      <w:bookmarkEnd w:id="143"/>
      <w:r w:rsidRPr="002F1739">
        <w:rPr>
          <w:b/>
          <w:bCs/>
          <w:sz w:val="23"/>
          <w:szCs w:val="23"/>
        </w:rPr>
        <w:t xml:space="preserve">Faz ayrıştırmada MCCP için salınım tahminlemesi </w:t>
      </w:r>
    </w:p>
    <w:p w:rsidR="00AA5816" w:rsidRDefault="00AA5816" w:rsidP="00630A1B">
      <w:pPr>
        <w:widowControl w:val="0"/>
        <w:autoSpaceDE w:val="0"/>
        <w:autoSpaceDN w:val="0"/>
        <w:adjustRightInd w:val="0"/>
        <w:spacing w:line="180" w:lineRule="exact"/>
      </w:pPr>
    </w:p>
    <w:p w:rsidR="00866EFD" w:rsidRDefault="00866EFD" w:rsidP="00866EFD">
      <w:pPr>
        <w:pStyle w:val="ResimYazs"/>
      </w:pPr>
      <w:bookmarkStart w:id="144" w:name="_Toc439672001"/>
      <w:r>
        <w:t xml:space="preserve">Tablo R.18- </w:t>
      </w:r>
      <w:r>
        <w:fldChar w:fldCharType="begin"/>
      </w:r>
      <w:r>
        <w:instrText xml:space="preserve"> SEQ Tablo_R.18- \* ARABIC </w:instrText>
      </w:r>
      <w:r>
        <w:fldChar w:fldCharType="separate"/>
      </w:r>
      <w:r w:rsidR="00B5752B">
        <w:rPr>
          <w:noProof/>
        </w:rPr>
        <w:t>51</w:t>
      </w:r>
      <w:r>
        <w:fldChar w:fldCharType="end"/>
      </w:r>
      <w:r>
        <w:t xml:space="preserve">: </w:t>
      </w:r>
      <w:r w:rsidRPr="00866EFD">
        <w:rPr>
          <w:b w:val="0"/>
        </w:rPr>
        <w:t>Faz ayrıştırmada MCCP için salınım tahmini , yerel senaryo</w:t>
      </w:r>
      <w:bookmarkEnd w:id="144"/>
    </w:p>
    <w:tbl>
      <w:tblPr>
        <w:tblW w:w="9997" w:type="dxa"/>
        <w:tblInd w:w="2" w:type="dxa"/>
        <w:tblLayout w:type="fixed"/>
        <w:tblCellMar>
          <w:left w:w="0" w:type="dxa"/>
          <w:right w:w="0" w:type="dxa"/>
        </w:tblCellMar>
        <w:tblLook w:val="0000" w:firstRow="0" w:lastRow="0" w:firstColumn="0" w:lastColumn="0" w:noHBand="0" w:noVBand="0"/>
      </w:tblPr>
      <w:tblGrid>
        <w:gridCol w:w="2037"/>
        <w:gridCol w:w="1720"/>
        <w:gridCol w:w="1560"/>
        <w:gridCol w:w="1560"/>
        <w:gridCol w:w="1560"/>
        <w:gridCol w:w="1560"/>
      </w:tblGrid>
      <w:tr w:rsidR="00AA5816" w:rsidRPr="00441609">
        <w:trPr>
          <w:trHeight w:val="310"/>
        </w:trPr>
        <w:tc>
          <w:tcPr>
            <w:tcW w:w="2037" w:type="dxa"/>
            <w:tcBorders>
              <w:top w:val="single" w:sz="8" w:space="0" w:color="auto"/>
              <w:left w:val="single" w:sz="8" w:space="0" w:color="auto"/>
              <w:bottom w:val="nil"/>
              <w:right w:val="single" w:sz="8" w:space="0" w:color="auto"/>
            </w:tcBorders>
          </w:tcPr>
          <w:p w:rsidR="00AA5816" w:rsidRPr="00441609" w:rsidRDefault="00AA5816" w:rsidP="009459F9">
            <w:pPr>
              <w:widowControl w:val="0"/>
              <w:autoSpaceDE w:val="0"/>
              <w:autoSpaceDN w:val="0"/>
              <w:adjustRightInd w:val="0"/>
              <w:ind w:left="80"/>
            </w:pPr>
            <w:r w:rsidRPr="00441609">
              <w:rPr>
                <w:b/>
                <w:bCs/>
                <w:sz w:val="20"/>
                <w:szCs w:val="20"/>
              </w:rPr>
              <w:t>Modell</w:t>
            </w:r>
            <w:r>
              <w:rPr>
                <w:b/>
                <w:bCs/>
                <w:sz w:val="20"/>
                <w:szCs w:val="20"/>
              </w:rPr>
              <w:t>eme</w:t>
            </w:r>
          </w:p>
        </w:tc>
        <w:tc>
          <w:tcPr>
            <w:tcW w:w="1720" w:type="dxa"/>
            <w:tcBorders>
              <w:top w:val="single" w:sz="8" w:space="0" w:color="auto"/>
              <w:left w:val="nil"/>
              <w:bottom w:val="nil"/>
              <w:right w:val="single" w:sz="8" w:space="0" w:color="auto"/>
            </w:tcBorders>
          </w:tcPr>
          <w:p w:rsidR="00AA5816" w:rsidRPr="00C23F84" w:rsidRDefault="00AA5816" w:rsidP="009459F9">
            <w:pPr>
              <w:widowControl w:val="0"/>
              <w:autoSpaceDE w:val="0"/>
              <w:autoSpaceDN w:val="0"/>
              <w:adjustRightInd w:val="0"/>
              <w:rPr>
                <w:sz w:val="20"/>
                <w:szCs w:val="20"/>
              </w:rPr>
            </w:pPr>
            <w:r w:rsidRPr="00C23F84">
              <w:rPr>
                <w:b/>
                <w:bCs/>
                <w:w w:val="99"/>
                <w:sz w:val="20"/>
                <w:szCs w:val="20"/>
              </w:rPr>
              <w:t>Başlangıç salınım faktörü</w:t>
            </w:r>
          </w:p>
        </w:tc>
        <w:tc>
          <w:tcPr>
            <w:tcW w:w="1560" w:type="dxa"/>
            <w:tcBorders>
              <w:top w:val="single" w:sz="8" w:space="0" w:color="auto"/>
              <w:left w:val="nil"/>
              <w:bottom w:val="nil"/>
              <w:right w:val="single" w:sz="8" w:space="0" w:color="auto"/>
            </w:tcBorders>
          </w:tcPr>
          <w:p w:rsidR="00AA5816" w:rsidRPr="00C23F84" w:rsidRDefault="00AA5816" w:rsidP="009459F9">
            <w:pPr>
              <w:widowControl w:val="0"/>
              <w:autoSpaceDE w:val="0"/>
              <w:autoSpaceDN w:val="0"/>
              <w:adjustRightInd w:val="0"/>
              <w:rPr>
                <w:sz w:val="20"/>
                <w:szCs w:val="20"/>
              </w:rPr>
            </w:pPr>
            <w:r w:rsidRPr="00C23F84">
              <w:rPr>
                <w:sz w:val="20"/>
                <w:szCs w:val="20"/>
              </w:rPr>
              <w:t>Risk yönetim önlemleri salınım faktörü</w:t>
            </w:r>
          </w:p>
        </w:tc>
        <w:tc>
          <w:tcPr>
            <w:tcW w:w="1560" w:type="dxa"/>
            <w:tcBorders>
              <w:top w:val="single" w:sz="8" w:space="0" w:color="auto"/>
              <w:left w:val="nil"/>
              <w:bottom w:val="nil"/>
              <w:right w:val="single" w:sz="8" w:space="0" w:color="auto"/>
            </w:tcBorders>
          </w:tcPr>
          <w:p w:rsidR="00AA5816" w:rsidRPr="00C23F84" w:rsidRDefault="00AA5816" w:rsidP="009459F9">
            <w:pPr>
              <w:widowControl w:val="0"/>
              <w:autoSpaceDE w:val="0"/>
              <w:autoSpaceDN w:val="0"/>
              <w:adjustRightInd w:val="0"/>
              <w:rPr>
                <w:sz w:val="20"/>
                <w:szCs w:val="20"/>
              </w:rPr>
            </w:pPr>
            <w:r w:rsidRPr="00C23F84">
              <w:rPr>
                <w:b/>
                <w:bCs/>
                <w:sz w:val="20"/>
                <w:szCs w:val="20"/>
              </w:rPr>
              <w:t>Toplam salınım faktörü</w:t>
            </w:r>
          </w:p>
        </w:tc>
        <w:tc>
          <w:tcPr>
            <w:tcW w:w="1560" w:type="dxa"/>
            <w:tcBorders>
              <w:top w:val="single" w:sz="8" w:space="0" w:color="auto"/>
              <w:left w:val="nil"/>
              <w:bottom w:val="nil"/>
              <w:right w:val="single" w:sz="8" w:space="0" w:color="auto"/>
            </w:tcBorders>
          </w:tcPr>
          <w:p w:rsidR="00AA5816" w:rsidRPr="00441609" w:rsidRDefault="00AA5816" w:rsidP="009459F9">
            <w:pPr>
              <w:widowControl w:val="0"/>
              <w:autoSpaceDE w:val="0"/>
              <w:autoSpaceDN w:val="0"/>
              <w:adjustRightInd w:val="0"/>
              <w:ind w:left="120"/>
            </w:pPr>
            <w:r>
              <w:rPr>
                <w:b/>
                <w:bCs/>
                <w:sz w:val="20"/>
                <w:szCs w:val="20"/>
              </w:rPr>
              <w:t>Salınan miktar</w:t>
            </w:r>
          </w:p>
        </w:tc>
        <w:tc>
          <w:tcPr>
            <w:tcW w:w="1560" w:type="dxa"/>
            <w:tcBorders>
              <w:top w:val="single" w:sz="8" w:space="0" w:color="auto"/>
              <w:left w:val="nil"/>
              <w:bottom w:val="nil"/>
              <w:right w:val="single" w:sz="8" w:space="0" w:color="auto"/>
            </w:tcBorders>
          </w:tcPr>
          <w:p w:rsidR="00AA5816" w:rsidRPr="00441609" w:rsidRDefault="00AA5816" w:rsidP="009459F9">
            <w:pPr>
              <w:widowControl w:val="0"/>
              <w:autoSpaceDE w:val="0"/>
              <w:autoSpaceDN w:val="0"/>
              <w:adjustRightInd w:val="0"/>
            </w:pPr>
            <w:r>
              <w:rPr>
                <w:b/>
                <w:bCs/>
                <w:w w:val="95"/>
                <w:sz w:val="20"/>
                <w:szCs w:val="20"/>
              </w:rPr>
              <w:t>Birim</w:t>
            </w:r>
          </w:p>
        </w:tc>
      </w:tr>
      <w:tr w:rsidR="00AA5816" w:rsidRPr="00441609">
        <w:trPr>
          <w:trHeight w:val="310"/>
        </w:trPr>
        <w:tc>
          <w:tcPr>
            <w:tcW w:w="2037" w:type="dxa"/>
            <w:tcBorders>
              <w:top w:val="single" w:sz="8" w:space="0" w:color="auto"/>
              <w:left w:val="single" w:sz="8" w:space="0" w:color="auto"/>
              <w:bottom w:val="nil"/>
              <w:right w:val="single" w:sz="8" w:space="0" w:color="auto"/>
            </w:tcBorders>
          </w:tcPr>
          <w:p w:rsidR="00AA5816" w:rsidRPr="00C23F84" w:rsidRDefault="00AA5816" w:rsidP="009459F9">
            <w:pPr>
              <w:widowControl w:val="0"/>
              <w:autoSpaceDE w:val="0"/>
              <w:autoSpaceDN w:val="0"/>
              <w:adjustRightInd w:val="0"/>
              <w:ind w:left="80"/>
              <w:rPr>
                <w:sz w:val="20"/>
                <w:szCs w:val="20"/>
              </w:rPr>
            </w:pPr>
            <w:r w:rsidRPr="00C23F84">
              <w:rPr>
                <w:sz w:val="20"/>
                <w:szCs w:val="20"/>
              </w:rPr>
              <w:t>Q</w:t>
            </w:r>
            <w:r>
              <w:rPr>
                <w:sz w:val="20"/>
                <w:szCs w:val="20"/>
                <w:vertAlign w:val="subscript"/>
              </w:rPr>
              <w:t>maks,bölgesel,ayrıştırma</w:t>
            </w:r>
          </w:p>
        </w:tc>
        <w:tc>
          <w:tcPr>
            <w:tcW w:w="1720" w:type="dxa"/>
            <w:tcBorders>
              <w:top w:val="single" w:sz="8" w:space="0" w:color="auto"/>
              <w:left w:val="nil"/>
              <w:bottom w:val="nil"/>
              <w:right w:val="single" w:sz="8" w:space="0" w:color="auto"/>
            </w:tcBorders>
          </w:tcPr>
          <w:p w:rsidR="00AA5816" w:rsidRPr="00441609" w:rsidRDefault="00AA5816" w:rsidP="009459F9">
            <w:pPr>
              <w:widowControl w:val="0"/>
              <w:autoSpaceDE w:val="0"/>
              <w:autoSpaceDN w:val="0"/>
              <w:adjustRightInd w:val="0"/>
            </w:pPr>
          </w:p>
        </w:tc>
        <w:tc>
          <w:tcPr>
            <w:tcW w:w="1560" w:type="dxa"/>
            <w:tcBorders>
              <w:top w:val="single" w:sz="8" w:space="0" w:color="auto"/>
              <w:left w:val="nil"/>
              <w:bottom w:val="nil"/>
              <w:right w:val="single" w:sz="8" w:space="0" w:color="auto"/>
            </w:tcBorders>
          </w:tcPr>
          <w:p w:rsidR="00AA5816" w:rsidRPr="00441609" w:rsidRDefault="00AA5816" w:rsidP="009459F9">
            <w:pPr>
              <w:widowControl w:val="0"/>
              <w:autoSpaceDE w:val="0"/>
              <w:autoSpaceDN w:val="0"/>
              <w:adjustRightInd w:val="0"/>
            </w:pPr>
          </w:p>
        </w:tc>
        <w:tc>
          <w:tcPr>
            <w:tcW w:w="1560" w:type="dxa"/>
            <w:tcBorders>
              <w:top w:val="single" w:sz="8" w:space="0" w:color="auto"/>
              <w:left w:val="nil"/>
              <w:bottom w:val="nil"/>
              <w:right w:val="single" w:sz="8" w:space="0" w:color="auto"/>
            </w:tcBorders>
          </w:tcPr>
          <w:p w:rsidR="00AA5816" w:rsidRPr="00441609" w:rsidRDefault="00AA5816" w:rsidP="009459F9">
            <w:pPr>
              <w:widowControl w:val="0"/>
              <w:autoSpaceDE w:val="0"/>
              <w:autoSpaceDN w:val="0"/>
              <w:adjustRightInd w:val="0"/>
            </w:pPr>
          </w:p>
        </w:tc>
        <w:tc>
          <w:tcPr>
            <w:tcW w:w="1560" w:type="dxa"/>
            <w:tcBorders>
              <w:top w:val="single" w:sz="8" w:space="0" w:color="auto"/>
              <w:left w:val="nil"/>
              <w:bottom w:val="nil"/>
              <w:right w:val="single" w:sz="8" w:space="0" w:color="auto"/>
            </w:tcBorders>
          </w:tcPr>
          <w:p w:rsidR="00AA5816" w:rsidRPr="00441609" w:rsidRDefault="00AA5816" w:rsidP="009459F9">
            <w:pPr>
              <w:widowControl w:val="0"/>
              <w:autoSpaceDE w:val="0"/>
              <w:autoSpaceDN w:val="0"/>
              <w:adjustRightInd w:val="0"/>
              <w:ind w:left="40"/>
            </w:pPr>
            <w:r w:rsidRPr="00441609">
              <w:rPr>
                <w:b/>
                <w:bCs/>
                <w:sz w:val="20"/>
                <w:szCs w:val="20"/>
              </w:rPr>
              <w:t>3313.64</w:t>
            </w:r>
          </w:p>
        </w:tc>
        <w:tc>
          <w:tcPr>
            <w:tcW w:w="1560" w:type="dxa"/>
            <w:tcBorders>
              <w:top w:val="single" w:sz="8" w:space="0" w:color="auto"/>
              <w:left w:val="nil"/>
              <w:bottom w:val="nil"/>
              <w:right w:val="single" w:sz="8" w:space="0" w:color="auto"/>
            </w:tcBorders>
          </w:tcPr>
          <w:p w:rsidR="00AA5816" w:rsidRPr="00441609" w:rsidRDefault="00AA5816" w:rsidP="009459F9">
            <w:pPr>
              <w:widowControl w:val="0"/>
              <w:autoSpaceDE w:val="0"/>
              <w:autoSpaceDN w:val="0"/>
              <w:adjustRightInd w:val="0"/>
              <w:ind w:left="60"/>
            </w:pPr>
            <w:r>
              <w:t>kg/gün</w:t>
            </w:r>
          </w:p>
        </w:tc>
      </w:tr>
      <w:tr w:rsidR="00AA5816" w:rsidRPr="00441609">
        <w:trPr>
          <w:trHeight w:val="38"/>
        </w:trPr>
        <w:tc>
          <w:tcPr>
            <w:tcW w:w="2037" w:type="dxa"/>
            <w:tcBorders>
              <w:top w:val="nil"/>
              <w:left w:val="single" w:sz="8" w:space="0" w:color="auto"/>
              <w:bottom w:val="single" w:sz="8" w:space="0" w:color="auto"/>
              <w:right w:val="single" w:sz="8" w:space="0" w:color="auto"/>
            </w:tcBorders>
          </w:tcPr>
          <w:p w:rsidR="00AA5816" w:rsidRPr="00441609" w:rsidRDefault="00AA5816" w:rsidP="009459F9">
            <w:pPr>
              <w:widowControl w:val="0"/>
              <w:autoSpaceDE w:val="0"/>
              <w:autoSpaceDN w:val="0"/>
              <w:adjustRightInd w:val="0"/>
              <w:rPr>
                <w:sz w:val="3"/>
                <w:szCs w:val="3"/>
              </w:rPr>
            </w:pPr>
          </w:p>
        </w:tc>
        <w:tc>
          <w:tcPr>
            <w:tcW w:w="1720" w:type="dxa"/>
            <w:tcBorders>
              <w:top w:val="nil"/>
              <w:left w:val="nil"/>
              <w:bottom w:val="single" w:sz="8" w:space="0" w:color="auto"/>
              <w:right w:val="single" w:sz="8" w:space="0" w:color="auto"/>
            </w:tcBorders>
          </w:tcPr>
          <w:p w:rsidR="00AA5816" w:rsidRPr="00441609" w:rsidRDefault="00AA5816" w:rsidP="009459F9">
            <w:pPr>
              <w:widowControl w:val="0"/>
              <w:autoSpaceDE w:val="0"/>
              <w:autoSpaceDN w:val="0"/>
              <w:adjustRightInd w:val="0"/>
              <w:rPr>
                <w:sz w:val="2"/>
                <w:szCs w:val="2"/>
              </w:rPr>
            </w:pPr>
          </w:p>
        </w:tc>
        <w:tc>
          <w:tcPr>
            <w:tcW w:w="1560" w:type="dxa"/>
            <w:tcBorders>
              <w:top w:val="nil"/>
              <w:left w:val="nil"/>
              <w:bottom w:val="single" w:sz="8" w:space="0" w:color="auto"/>
              <w:right w:val="single" w:sz="8" w:space="0" w:color="auto"/>
            </w:tcBorders>
          </w:tcPr>
          <w:p w:rsidR="00AA5816" w:rsidRPr="00441609" w:rsidRDefault="00AA5816" w:rsidP="009459F9">
            <w:pPr>
              <w:widowControl w:val="0"/>
              <w:autoSpaceDE w:val="0"/>
              <w:autoSpaceDN w:val="0"/>
              <w:adjustRightInd w:val="0"/>
              <w:rPr>
                <w:sz w:val="2"/>
                <w:szCs w:val="2"/>
              </w:rPr>
            </w:pPr>
          </w:p>
        </w:tc>
        <w:tc>
          <w:tcPr>
            <w:tcW w:w="1560" w:type="dxa"/>
            <w:tcBorders>
              <w:top w:val="nil"/>
              <w:left w:val="nil"/>
              <w:bottom w:val="single" w:sz="8" w:space="0" w:color="auto"/>
              <w:right w:val="single" w:sz="8" w:space="0" w:color="auto"/>
            </w:tcBorders>
          </w:tcPr>
          <w:p w:rsidR="00AA5816" w:rsidRPr="00441609" w:rsidRDefault="00AA5816" w:rsidP="009459F9">
            <w:pPr>
              <w:widowControl w:val="0"/>
              <w:autoSpaceDE w:val="0"/>
              <w:autoSpaceDN w:val="0"/>
              <w:adjustRightInd w:val="0"/>
              <w:rPr>
                <w:sz w:val="2"/>
                <w:szCs w:val="2"/>
              </w:rPr>
            </w:pPr>
          </w:p>
        </w:tc>
        <w:tc>
          <w:tcPr>
            <w:tcW w:w="1560" w:type="dxa"/>
            <w:tcBorders>
              <w:top w:val="nil"/>
              <w:left w:val="nil"/>
              <w:bottom w:val="single" w:sz="8" w:space="0" w:color="auto"/>
              <w:right w:val="single" w:sz="8" w:space="0" w:color="auto"/>
            </w:tcBorders>
          </w:tcPr>
          <w:p w:rsidR="00AA5816" w:rsidRPr="00441609" w:rsidRDefault="00AA5816" w:rsidP="009459F9">
            <w:pPr>
              <w:widowControl w:val="0"/>
              <w:autoSpaceDE w:val="0"/>
              <w:autoSpaceDN w:val="0"/>
              <w:adjustRightInd w:val="0"/>
              <w:rPr>
                <w:sz w:val="2"/>
                <w:szCs w:val="2"/>
              </w:rPr>
            </w:pPr>
          </w:p>
        </w:tc>
        <w:tc>
          <w:tcPr>
            <w:tcW w:w="1560" w:type="dxa"/>
            <w:tcBorders>
              <w:top w:val="nil"/>
              <w:left w:val="nil"/>
              <w:bottom w:val="single" w:sz="8" w:space="0" w:color="auto"/>
              <w:right w:val="single" w:sz="8" w:space="0" w:color="auto"/>
            </w:tcBorders>
          </w:tcPr>
          <w:p w:rsidR="00AA5816" w:rsidRPr="00441609" w:rsidRDefault="00AA5816" w:rsidP="009459F9">
            <w:pPr>
              <w:widowControl w:val="0"/>
              <w:autoSpaceDE w:val="0"/>
              <w:autoSpaceDN w:val="0"/>
              <w:adjustRightInd w:val="0"/>
              <w:rPr>
                <w:sz w:val="2"/>
                <w:szCs w:val="2"/>
              </w:rPr>
            </w:pPr>
          </w:p>
        </w:tc>
      </w:tr>
      <w:tr w:rsidR="00AA5816" w:rsidRPr="00441609">
        <w:trPr>
          <w:trHeight w:val="256"/>
        </w:trPr>
        <w:tc>
          <w:tcPr>
            <w:tcW w:w="2037" w:type="dxa"/>
            <w:tcBorders>
              <w:top w:val="nil"/>
              <w:left w:val="single" w:sz="8" w:space="0" w:color="auto"/>
              <w:bottom w:val="nil"/>
              <w:right w:val="single" w:sz="8" w:space="0" w:color="auto"/>
            </w:tcBorders>
          </w:tcPr>
          <w:p w:rsidR="00AA5816" w:rsidRPr="00441609" w:rsidRDefault="00AA5816" w:rsidP="009459F9">
            <w:pPr>
              <w:widowControl w:val="0"/>
              <w:autoSpaceDE w:val="0"/>
              <w:autoSpaceDN w:val="0"/>
              <w:adjustRightInd w:val="0"/>
              <w:ind w:left="80"/>
            </w:pPr>
            <w:r>
              <w:rPr>
                <w:sz w:val="20"/>
                <w:szCs w:val="20"/>
              </w:rPr>
              <w:t>Suya salınım</w:t>
            </w:r>
          </w:p>
        </w:tc>
        <w:tc>
          <w:tcPr>
            <w:tcW w:w="1720" w:type="dxa"/>
            <w:tcBorders>
              <w:top w:val="nil"/>
              <w:left w:val="nil"/>
              <w:bottom w:val="nil"/>
              <w:right w:val="single" w:sz="8" w:space="0" w:color="auto"/>
            </w:tcBorders>
          </w:tcPr>
          <w:p w:rsidR="00AA5816" w:rsidRPr="00441609" w:rsidRDefault="00AA5816" w:rsidP="009459F9">
            <w:pPr>
              <w:widowControl w:val="0"/>
              <w:autoSpaceDE w:val="0"/>
              <w:autoSpaceDN w:val="0"/>
              <w:adjustRightInd w:val="0"/>
              <w:ind w:left="60"/>
            </w:pPr>
            <w:r w:rsidRPr="00441609">
              <w:rPr>
                <w:sz w:val="20"/>
                <w:szCs w:val="20"/>
              </w:rPr>
              <w:t>0.0908</w:t>
            </w:r>
          </w:p>
        </w:tc>
        <w:tc>
          <w:tcPr>
            <w:tcW w:w="1560" w:type="dxa"/>
            <w:tcBorders>
              <w:top w:val="nil"/>
              <w:left w:val="nil"/>
              <w:bottom w:val="nil"/>
              <w:right w:val="single" w:sz="8" w:space="0" w:color="auto"/>
            </w:tcBorders>
          </w:tcPr>
          <w:p w:rsidR="00AA5816" w:rsidRPr="00441609" w:rsidRDefault="00AA5816" w:rsidP="009459F9">
            <w:pPr>
              <w:widowControl w:val="0"/>
              <w:autoSpaceDE w:val="0"/>
              <w:autoSpaceDN w:val="0"/>
              <w:adjustRightInd w:val="0"/>
              <w:ind w:left="60"/>
            </w:pPr>
            <w:r w:rsidRPr="00441609">
              <w:rPr>
                <w:sz w:val="20"/>
                <w:szCs w:val="20"/>
              </w:rPr>
              <w:t>0.02</w:t>
            </w:r>
          </w:p>
        </w:tc>
        <w:tc>
          <w:tcPr>
            <w:tcW w:w="1560" w:type="dxa"/>
            <w:tcBorders>
              <w:top w:val="nil"/>
              <w:left w:val="nil"/>
              <w:bottom w:val="nil"/>
              <w:right w:val="single" w:sz="8" w:space="0" w:color="auto"/>
            </w:tcBorders>
          </w:tcPr>
          <w:p w:rsidR="00AA5816" w:rsidRPr="00441609" w:rsidRDefault="00AA5816" w:rsidP="009459F9">
            <w:pPr>
              <w:widowControl w:val="0"/>
              <w:autoSpaceDE w:val="0"/>
              <w:autoSpaceDN w:val="0"/>
              <w:adjustRightInd w:val="0"/>
              <w:ind w:left="60"/>
            </w:pPr>
            <w:r w:rsidRPr="00441609">
              <w:rPr>
                <w:sz w:val="20"/>
                <w:szCs w:val="20"/>
              </w:rPr>
              <w:t>0.00182</w:t>
            </w:r>
          </w:p>
        </w:tc>
        <w:tc>
          <w:tcPr>
            <w:tcW w:w="1560" w:type="dxa"/>
            <w:tcBorders>
              <w:top w:val="nil"/>
              <w:left w:val="nil"/>
              <w:bottom w:val="nil"/>
              <w:right w:val="single" w:sz="8" w:space="0" w:color="auto"/>
            </w:tcBorders>
          </w:tcPr>
          <w:p w:rsidR="00AA5816" w:rsidRPr="00441609" w:rsidRDefault="00AA5816" w:rsidP="009459F9">
            <w:pPr>
              <w:widowControl w:val="0"/>
              <w:autoSpaceDE w:val="0"/>
              <w:autoSpaceDN w:val="0"/>
              <w:adjustRightInd w:val="0"/>
              <w:ind w:left="40"/>
            </w:pPr>
            <w:r w:rsidRPr="00441609">
              <w:rPr>
                <w:b/>
                <w:bCs/>
                <w:sz w:val="20"/>
                <w:szCs w:val="20"/>
              </w:rPr>
              <w:t>6.018</w:t>
            </w:r>
          </w:p>
        </w:tc>
        <w:tc>
          <w:tcPr>
            <w:tcW w:w="1560" w:type="dxa"/>
            <w:tcBorders>
              <w:top w:val="nil"/>
              <w:left w:val="nil"/>
              <w:bottom w:val="nil"/>
              <w:right w:val="single" w:sz="8" w:space="0" w:color="auto"/>
            </w:tcBorders>
          </w:tcPr>
          <w:p w:rsidR="00AA5816" w:rsidRPr="00441609" w:rsidRDefault="00AA5816" w:rsidP="009459F9">
            <w:pPr>
              <w:widowControl w:val="0"/>
              <w:autoSpaceDE w:val="0"/>
              <w:autoSpaceDN w:val="0"/>
              <w:adjustRightInd w:val="0"/>
              <w:ind w:left="60"/>
            </w:pPr>
            <w:r>
              <w:t>kg/gün</w:t>
            </w:r>
          </w:p>
        </w:tc>
      </w:tr>
      <w:tr w:rsidR="00AA5816" w:rsidRPr="00441609">
        <w:trPr>
          <w:trHeight w:val="40"/>
        </w:trPr>
        <w:tc>
          <w:tcPr>
            <w:tcW w:w="2037" w:type="dxa"/>
            <w:tcBorders>
              <w:top w:val="nil"/>
              <w:left w:val="single" w:sz="8" w:space="0" w:color="auto"/>
              <w:bottom w:val="single" w:sz="8" w:space="0" w:color="auto"/>
              <w:right w:val="single" w:sz="8" w:space="0" w:color="auto"/>
            </w:tcBorders>
          </w:tcPr>
          <w:p w:rsidR="00AA5816" w:rsidRPr="00441609" w:rsidRDefault="00AA5816" w:rsidP="009459F9">
            <w:pPr>
              <w:widowControl w:val="0"/>
              <w:autoSpaceDE w:val="0"/>
              <w:autoSpaceDN w:val="0"/>
              <w:adjustRightInd w:val="0"/>
              <w:rPr>
                <w:sz w:val="3"/>
                <w:szCs w:val="3"/>
              </w:rPr>
            </w:pPr>
          </w:p>
        </w:tc>
        <w:tc>
          <w:tcPr>
            <w:tcW w:w="1720" w:type="dxa"/>
            <w:tcBorders>
              <w:top w:val="nil"/>
              <w:left w:val="nil"/>
              <w:bottom w:val="single" w:sz="8" w:space="0" w:color="auto"/>
              <w:right w:val="single" w:sz="8" w:space="0" w:color="auto"/>
            </w:tcBorders>
          </w:tcPr>
          <w:p w:rsidR="00AA5816" w:rsidRPr="00441609" w:rsidRDefault="00AA5816" w:rsidP="009459F9">
            <w:pPr>
              <w:widowControl w:val="0"/>
              <w:autoSpaceDE w:val="0"/>
              <w:autoSpaceDN w:val="0"/>
              <w:adjustRightInd w:val="0"/>
              <w:rPr>
                <w:sz w:val="3"/>
                <w:szCs w:val="3"/>
              </w:rPr>
            </w:pPr>
          </w:p>
        </w:tc>
        <w:tc>
          <w:tcPr>
            <w:tcW w:w="1560" w:type="dxa"/>
            <w:tcBorders>
              <w:top w:val="nil"/>
              <w:left w:val="nil"/>
              <w:bottom w:val="single" w:sz="8" w:space="0" w:color="auto"/>
              <w:right w:val="single" w:sz="8" w:space="0" w:color="auto"/>
            </w:tcBorders>
          </w:tcPr>
          <w:p w:rsidR="00AA5816" w:rsidRPr="00441609" w:rsidRDefault="00AA5816" w:rsidP="009459F9">
            <w:pPr>
              <w:widowControl w:val="0"/>
              <w:autoSpaceDE w:val="0"/>
              <w:autoSpaceDN w:val="0"/>
              <w:adjustRightInd w:val="0"/>
              <w:rPr>
                <w:sz w:val="3"/>
                <w:szCs w:val="3"/>
              </w:rPr>
            </w:pPr>
          </w:p>
        </w:tc>
        <w:tc>
          <w:tcPr>
            <w:tcW w:w="1560" w:type="dxa"/>
            <w:tcBorders>
              <w:top w:val="nil"/>
              <w:left w:val="nil"/>
              <w:bottom w:val="single" w:sz="8" w:space="0" w:color="auto"/>
              <w:right w:val="single" w:sz="8" w:space="0" w:color="auto"/>
            </w:tcBorders>
          </w:tcPr>
          <w:p w:rsidR="00AA5816" w:rsidRPr="00441609" w:rsidRDefault="00AA5816" w:rsidP="009459F9">
            <w:pPr>
              <w:widowControl w:val="0"/>
              <w:autoSpaceDE w:val="0"/>
              <w:autoSpaceDN w:val="0"/>
              <w:adjustRightInd w:val="0"/>
              <w:rPr>
                <w:sz w:val="3"/>
                <w:szCs w:val="3"/>
              </w:rPr>
            </w:pPr>
          </w:p>
        </w:tc>
        <w:tc>
          <w:tcPr>
            <w:tcW w:w="1560" w:type="dxa"/>
            <w:tcBorders>
              <w:top w:val="nil"/>
              <w:left w:val="nil"/>
              <w:bottom w:val="single" w:sz="8" w:space="0" w:color="auto"/>
              <w:right w:val="single" w:sz="8" w:space="0" w:color="auto"/>
            </w:tcBorders>
          </w:tcPr>
          <w:p w:rsidR="00AA5816" w:rsidRPr="00441609" w:rsidRDefault="00AA5816" w:rsidP="009459F9">
            <w:pPr>
              <w:widowControl w:val="0"/>
              <w:autoSpaceDE w:val="0"/>
              <w:autoSpaceDN w:val="0"/>
              <w:adjustRightInd w:val="0"/>
              <w:rPr>
                <w:sz w:val="3"/>
                <w:szCs w:val="3"/>
              </w:rPr>
            </w:pPr>
          </w:p>
        </w:tc>
        <w:tc>
          <w:tcPr>
            <w:tcW w:w="1560" w:type="dxa"/>
            <w:tcBorders>
              <w:top w:val="nil"/>
              <w:left w:val="nil"/>
              <w:bottom w:val="single" w:sz="8" w:space="0" w:color="auto"/>
              <w:right w:val="single" w:sz="8" w:space="0" w:color="auto"/>
            </w:tcBorders>
          </w:tcPr>
          <w:p w:rsidR="00AA5816" w:rsidRPr="00DA1943" w:rsidRDefault="00AA5816" w:rsidP="009459F9">
            <w:pPr>
              <w:widowControl w:val="0"/>
              <w:autoSpaceDE w:val="0"/>
              <w:autoSpaceDN w:val="0"/>
              <w:adjustRightInd w:val="0"/>
              <w:rPr>
                <w:b/>
                <w:bCs/>
                <w:sz w:val="3"/>
                <w:szCs w:val="3"/>
              </w:rPr>
            </w:pPr>
          </w:p>
        </w:tc>
      </w:tr>
      <w:tr w:rsidR="00AA5816" w:rsidRPr="00441609">
        <w:trPr>
          <w:trHeight w:val="287"/>
        </w:trPr>
        <w:tc>
          <w:tcPr>
            <w:tcW w:w="2037" w:type="dxa"/>
            <w:tcBorders>
              <w:top w:val="nil"/>
              <w:left w:val="single" w:sz="8" w:space="0" w:color="auto"/>
              <w:bottom w:val="nil"/>
              <w:right w:val="single" w:sz="8" w:space="0" w:color="auto"/>
            </w:tcBorders>
          </w:tcPr>
          <w:p w:rsidR="00AA5816" w:rsidRPr="00441609" w:rsidRDefault="00AA5816" w:rsidP="009459F9">
            <w:pPr>
              <w:widowControl w:val="0"/>
              <w:autoSpaceDE w:val="0"/>
              <w:autoSpaceDN w:val="0"/>
              <w:adjustRightInd w:val="0"/>
              <w:ind w:left="80"/>
            </w:pPr>
            <w:r>
              <w:rPr>
                <w:sz w:val="20"/>
                <w:szCs w:val="20"/>
              </w:rPr>
              <w:t>Havaya salınım</w:t>
            </w:r>
          </w:p>
        </w:tc>
        <w:tc>
          <w:tcPr>
            <w:tcW w:w="1720" w:type="dxa"/>
            <w:tcBorders>
              <w:top w:val="nil"/>
              <w:left w:val="nil"/>
              <w:bottom w:val="nil"/>
              <w:right w:val="single" w:sz="8" w:space="0" w:color="auto"/>
            </w:tcBorders>
          </w:tcPr>
          <w:p w:rsidR="00AA5816" w:rsidRPr="00441609" w:rsidRDefault="00AA5816" w:rsidP="009459F9">
            <w:pPr>
              <w:widowControl w:val="0"/>
              <w:autoSpaceDE w:val="0"/>
              <w:autoSpaceDN w:val="0"/>
              <w:adjustRightInd w:val="0"/>
              <w:ind w:left="60"/>
            </w:pPr>
            <w:r w:rsidRPr="00441609">
              <w:rPr>
                <w:sz w:val="20"/>
                <w:szCs w:val="20"/>
              </w:rPr>
              <w:t>0.00107</w:t>
            </w:r>
          </w:p>
        </w:tc>
        <w:tc>
          <w:tcPr>
            <w:tcW w:w="1560" w:type="dxa"/>
            <w:tcBorders>
              <w:top w:val="nil"/>
              <w:left w:val="nil"/>
              <w:bottom w:val="nil"/>
              <w:right w:val="single" w:sz="8" w:space="0" w:color="auto"/>
            </w:tcBorders>
          </w:tcPr>
          <w:p w:rsidR="00AA5816" w:rsidRPr="00441609" w:rsidRDefault="00AA5816" w:rsidP="009459F9">
            <w:pPr>
              <w:widowControl w:val="0"/>
              <w:autoSpaceDE w:val="0"/>
              <w:autoSpaceDN w:val="0"/>
              <w:adjustRightInd w:val="0"/>
              <w:ind w:left="60"/>
            </w:pPr>
            <w:r w:rsidRPr="00441609">
              <w:rPr>
                <w:sz w:val="20"/>
                <w:szCs w:val="20"/>
              </w:rPr>
              <w:t>1</w:t>
            </w:r>
          </w:p>
        </w:tc>
        <w:tc>
          <w:tcPr>
            <w:tcW w:w="1560" w:type="dxa"/>
            <w:tcBorders>
              <w:top w:val="nil"/>
              <w:left w:val="nil"/>
              <w:bottom w:val="nil"/>
              <w:right w:val="single" w:sz="8" w:space="0" w:color="auto"/>
            </w:tcBorders>
          </w:tcPr>
          <w:p w:rsidR="00AA5816" w:rsidRPr="00441609" w:rsidRDefault="00AA5816" w:rsidP="009459F9">
            <w:pPr>
              <w:widowControl w:val="0"/>
              <w:autoSpaceDE w:val="0"/>
              <w:autoSpaceDN w:val="0"/>
              <w:adjustRightInd w:val="0"/>
              <w:ind w:left="60"/>
            </w:pPr>
            <w:r w:rsidRPr="00441609">
              <w:rPr>
                <w:sz w:val="20"/>
                <w:szCs w:val="20"/>
              </w:rPr>
              <w:t>0.00107</w:t>
            </w:r>
          </w:p>
        </w:tc>
        <w:tc>
          <w:tcPr>
            <w:tcW w:w="1560" w:type="dxa"/>
            <w:tcBorders>
              <w:top w:val="nil"/>
              <w:left w:val="nil"/>
              <w:bottom w:val="nil"/>
              <w:right w:val="single" w:sz="8" w:space="0" w:color="auto"/>
            </w:tcBorders>
          </w:tcPr>
          <w:p w:rsidR="00AA5816" w:rsidRPr="00441609" w:rsidRDefault="00AA5816" w:rsidP="009459F9">
            <w:pPr>
              <w:widowControl w:val="0"/>
              <w:autoSpaceDE w:val="0"/>
              <w:autoSpaceDN w:val="0"/>
              <w:adjustRightInd w:val="0"/>
              <w:ind w:left="40"/>
            </w:pPr>
            <w:r w:rsidRPr="00441609">
              <w:rPr>
                <w:b/>
                <w:bCs/>
                <w:sz w:val="20"/>
                <w:szCs w:val="20"/>
              </w:rPr>
              <w:t>3.546</w:t>
            </w:r>
          </w:p>
        </w:tc>
        <w:tc>
          <w:tcPr>
            <w:tcW w:w="1560" w:type="dxa"/>
            <w:tcBorders>
              <w:top w:val="nil"/>
              <w:left w:val="nil"/>
              <w:bottom w:val="nil"/>
              <w:right w:val="single" w:sz="8" w:space="0" w:color="auto"/>
            </w:tcBorders>
          </w:tcPr>
          <w:p w:rsidR="00AA5816" w:rsidRPr="00441609" w:rsidRDefault="00AA5816" w:rsidP="009459F9">
            <w:pPr>
              <w:widowControl w:val="0"/>
              <w:autoSpaceDE w:val="0"/>
              <w:autoSpaceDN w:val="0"/>
              <w:adjustRightInd w:val="0"/>
              <w:ind w:left="60"/>
            </w:pPr>
            <w:r>
              <w:t>kg/gün</w:t>
            </w:r>
          </w:p>
        </w:tc>
      </w:tr>
      <w:tr w:rsidR="00AA5816" w:rsidRPr="00441609">
        <w:trPr>
          <w:trHeight w:val="41"/>
        </w:trPr>
        <w:tc>
          <w:tcPr>
            <w:tcW w:w="2037" w:type="dxa"/>
            <w:tcBorders>
              <w:top w:val="nil"/>
              <w:left w:val="single" w:sz="8" w:space="0" w:color="auto"/>
              <w:bottom w:val="single" w:sz="8" w:space="0" w:color="auto"/>
              <w:right w:val="single" w:sz="8" w:space="0" w:color="auto"/>
            </w:tcBorders>
          </w:tcPr>
          <w:p w:rsidR="00AA5816" w:rsidRPr="00441609" w:rsidRDefault="00AA5816" w:rsidP="009459F9">
            <w:pPr>
              <w:widowControl w:val="0"/>
              <w:autoSpaceDE w:val="0"/>
              <w:autoSpaceDN w:val="0"/>
              <w:adjustRightInd w:val="0"/>
              <w:rPr>
                <w:sz w:val="3"/>
                <w:szCs w:val="3"/>
              </w:rPr>
            </w:pPr>
          </w:p>
        </w:tc>
        <w:tc>
          <w:tcPr>
            <w:tcW w:w="1720" w:type="dxa"/>
            <w:tcBorders>
              <w:top w:val="nil"/>
              <w:left w:val="nil"/>
              <w:bottom w:val="single" w:sz="8" w:space="0" w:color="auto"/>
              <w:right w:val="single" w:sz="8" w:space="0" w:color="auto"/>
            </w:tcBorders>
          </w:tcPr>
          <w:p w:rsidR="00AA5816" w:rsidRPr="00441609" w:rsidRDefault="00AA5816" w:rsidP="009459F9">
            <w:pPr>
              <w:widowControl w:val="0"/>
              <w:autoSpaceDE w:val="0"/>
              <w:autoSpaceDN w:val="0"/>
              <w:adjustRightInd w:val="0"/>
              <w:rPr>
                <w:sz w:val="3"/>
                <w:szCs w:val="3"/>
              </w:rPr>
            </w:pPr>
          </w:p>
        </w:tc>
        <w:tc>
          <w:tcPr>
            <w:tcW w:w="1560" w:type="dxa"/>
            <w:tcBorders>
              <w:top w:val="nil"/>
              <w:left w:val="nil"/>
              <w:bottom w:val="single" w:sz="8" w:space="0" w:color="auto"/>
              <w:right w:val="single" w:sz="8" w:space="0" w:color="auto"/>
            </w:tcBorders>
          </w:tcPr>
          <w:p w:rsidR="00AA5816" w:rsidRPr="00441609" w:rsidRDefault="00AA5816" w:rsidP="009459F9">
            <w:pPr>
              <w:widowControl w:val="0"/>
              <w:autoSpaceDE w:val="0"/>
              <w:autoSpaceDN w:val="0"/>
              <w:adjustRightInd w:val="0"/>
              <w:rPr>
                <w:sz w:val="3"/>
                <w:szCs w:val="3"/>
              </w:rPr>
            </w:pPr>
          </w:p>
        </w:tc>
        <w:tc>
          <w:tcPr>
            <w:tcW w:w="1560" w:type="dxa"/>
            <w:tcBorders>
              <w:top w:val="nil"/>
              <w:left w:val="nil"/>
              <w:bottom w:val="single" w:sz="8" w:space="0" w:color="auto"/>
              <w:right w:val="single" w:sz="8" w:space="0" w:color="auto"/>
            </w:tcBorders>
          </w:tcPr>
          <w:p w:rsidR="00AA5816" w:rsidRPr="00441609" w:rsidRDefault="00AA5816" w:rsidP="009459F9">
            <w:pPr>
              <w:widowControl w:val="0"/>
              <w:autoSpaceDE w:val="0"/>
              <w:autoSpaceDN w:val="0"/>
              <w:adjustRightInd w:val="0"/>
              <w:rPr>
                <w:sz w:val="3"/>
                <w:szCs w:val="3"/>
              </w:rPr>
            </w:pPr>
          </w:p>
        </w:tc>
        <w:tc>
          <w:tcPr>
            <w:tcW w:w="1560" w:type="dxa"/>
            <w:tcBorders>
              <w:top w:val="nil"/>
              <w:left w:val="nil"/>
              <w:bottom w:val="single" w:sz="8" w:space="0" w:color="auto"/>
              <w:right w:val="single" w:sz="8" w:space="0" w:color="auto"/>
            </w:tcBorders>
          </w:tcPr>
          <w:p w:rsidR="00AA5816" w:rsidRPr="00441609" w:rsidRDefault="00AA5816" w:rsidP="009459F9">
            <w:pPr>
              <w:widowControl w:val="0"/>
              <w:autoSpaceDE w:val="0"/>
              <w:autoSpaceDN w:val="0"/>
              <w:adjustRightInd w:val="0"/>
              <w:rPr>
                <w:sz w:val="3"/>
                <w:szCs w:val="3"/>
              </w:rPr>
            </w:pPr>
          </w:p>
        </w:tc>
        <w:tc>
          <w:tcPr>
            <w:tcW w:w="1560" w:type="dxa"/>
            <w:tcBorders>
              <w:top w:val="nil"/>
              <w:left w:val="nil"/>
              <w:bottom w:val="single" w:sz="8" w:space="0" w:color="auto"/>
              <w:right w:val="single" w:sz="8" w:space="0" w:color="auto"/>
            </w:tcBorders>
          </w:tcPr>
          <w:p w:rsidR="00AA5816" w:rsidRPr="00441609" w:rsidRDefault="00AA5816" w:rsidP="009459F9">
            <w:pPr>
              <w:widowControl w:val="0"/>
              <w:autoSpaceDE w:val="0"/>
              <w:autoSpaceDN w:val="0"/>
              <w:adjustRightInd w:val="0"/>
              <w:rPr>
                <w:sz w:val="3"/>
                <w:szCs w:val="3"/>
              </w:rPr>
            </w:pPr>
          </w:p>
        </w:tc>
      </w:tr>
      <w:tr w:rsidR="00AA5816" w:rsidRPr="00441609">
        <w:trPr>
          <w:trHeight w:val="287"/>
        </w:trPr>
        <w:tc>
          <w:tcPr>
            <w:tcW w:w="2037" w:type="dxa"/>
            <w:tcBorders>
              <w:top w:val="nil"/>
              <w:left w:val="single" w:sz="8" w:space="0" w:color="auto"/>
              <w:bottom w:val="nil"/>
              <w:right w:val="single" w:sz="8" w:space="0" w:color="auto"/>
            </w:tcBorders>
          </w:tcPr>
          <w:p w:rsidR="00AA5816" w:rsidRPr="00441609" w:rsidRDefault="00AA5816" w:rsidP="009459F9">
            <w:pPr>
              <w:widowControl w:val="0"/>
              <w:autoSpaceDE w:val="0"/>
              <w:autoSpaceDN w:val="0"/>
              <w:adjustRightInd w:val="0"/>
              <w:ind w:left="80"/>
            </w:pPr>
            <w:r>
              <w:rPr>
                <w:sz w:val="20"/>
                <w:szCs w:val="20"/>
              </w:rPr>
              <w:t>Toprağa salınım</w:t>
            </w:r>
          </w:p>
        </w:tc>
        <w:tc>
          <w:tcPr>
            <w:tcW w:w="1720" w:type="dxa"/>
            <w:tcBorders>
              <w:top w:val="nil"/>
              <w:left w:val="nil"/>
              <w:bottom w:val="nil"/>
              <w:right w:val="single" w:sz="8" w:space="0" w:color="auto"/>
            </w:tcBorders>
          </w:tcPr>
          <w:p w:rsidR="00AA5816" w:rsidRPr="00441609" w:rsidRDefault="00AA5816" w:rsidP="009459F9">
            <w:pPr>
              <w:widowControl w:val="0"/>
              <w:autoSpaceDE w:val="0"/>
              <w:autoSpaceDN w:val="0"/>
              <w:adjustRightInd w:val="0"/>
              <w:ind w:left="60"/>
            </w:pPr>
            <w:r w:rsidRPr="00441609">
              <w:rPr>
                <w:sz w:val="20"/>
                <w:szCs w:val="20"/>
              </w:rPr>
              <w:t>0.0</w:t>
            </w:r>
          </w:p>
        </w:tc>
        <w:tc>
          <w:tcPr>
            <w:tcW w:w="1560" w:type="dxa"/>
            <w:tcBorders>
              <w:top w:val="nil"/>
              <w:left w:val="nil"/>
              <w:bottom w:val="nil"/>
              <w:right w:val="single" w:sz="8" w:space="0" w:color="auto"/>
            </w:tcBorders>
          </w:tcPr>
          <w:p w:rsidR="00AA5816" w:rsidRPr="00441609" w:rsidRDefault="00AA5816" w:rsidP="009459F9">
            <w:pPr>
              <w:widowControl w:val="0"/>
              <w:autoSpaceDE w:val="0"/>
              <w:autoSpaceDN w:val="0"/>
              <w:adjustRightInd w:val="0"/>
              <w:ind w:left="60"/>
            </w:pPr>
            <w:r w:rsidRPr="00441609">
              <w:rPr>
                <w:sz w:val="20"/>
                <w:szCs w:val="20"/>
              </w:rPr>
              <w:t>n.a.</w:t>
            </w:r>
          </w:p>
        </w:tc>
        <w:tc>
          <w:tcPr>
            <w:tcW w:w="1560" w:type="dxa"/>
            <w:tcBorders>
              <w:top w:val="nil"/>
              <w:left w:val="nil"/>
              <w:bottom w:val="nil"/>
              <w:right w:val="single" w:sz="8" w:space="0" w:color="auto"/>
            </w:tcBorders>
          </w:tcPr>
          <w:p w:rsidR="00AA5816" w:rsidRPr="00441609" w:rsidRDefault="00AA5816" w:rsidP="009459F9">
            <w:pPr>
              <w:widowControl w:val="0"/>
              <w:autoSpaceDE w:val="0"/>
              <w:autoSpaceDN w:val="0"/>
              <w:adjustRightInd w:val="0"/>
              <w:ind w:left="60"/>
            </w:pPr>
            <w:r w:rsidRPr="00441609">
              <w:rPr>
                <w:sz w:val="20"/>
                <w:szCs w:val="20"/>
              </w:rPr>
              <w:t>0.0</w:t>
            </w:r>
          </w:p>
        </w:tc>
        <w:tc>
          <w:tcPr>
            <w:tcW w:w="1560" w:type="dxa"/>
            <w:tcBorders>
              <w:top w:val="nil"/>
              <w:left w:val="nil"/>
              <w:bottom w:val="nil"/>
              <w:right w:val="single" w:sz="8" w:space="0" w:color="auto"/>
            </w:tcBorders>
          </w:tcPr>
          <w:p w:rsidR="00AA5816" w:rsidRPr="00441609" w:rsidRDefault="00AA5816" w:rsidP="009459F9">
            <w:pPr>
              <w:widowControl w:val="0"/>
              <w:autoSpaceDE w:val="0"/>
              <w:autoSpaceDN w:val="0"/>
              <w:adjustRightInd w:val="0"/>
              <w:ind w:left="40"/>
            </w:pPr>
            <w:r w:rsidRPr="00441609">
              <w:rPr>
                <w:b/>
                <w:bCs/>
                <w:sz w:val="20"/>
                <w:szCs w:val="20"/>
              </w:rPr>
              <w:t>0.0</w:t>
            </w:r>
          </w:p>
        </w:tc>
        <w:tc>
          <w:tcPr>
            <w:tcW w:w="1560" w:type="dxa"/>
            <w:tcBorders>
              <w:top w:val="nil"/>
              <w:left w:val="nil"/>
              <w:bottom w:val="nil"/>
              <w:right w:val="single" w:sz="8" w:space="0" w:color="auto"/>
            </w:tcBorders>
          </w:tcPr>
          <w:p w:rsidR="00AA5816" w:rsidRPr="00441609" w:rsidRDefault="00AA5816" w:rsidP="009459F9">
            <w:pPr>
              <w:widowControl w:val="0"/>
              <w:autoSpaceDE w:val="0"/>
              <w:autoSpaceDN w:val="0"/>
              <w:adjustRightInd w:val="0"/>
              <w:ind w:left="60"/>
            </w:pPr>
            <w:r>
              <w:t>kg/gün</w:t>
            </w:r>
          </w:p>
        </w:tc>
      </w:tr>
      <w:tr w:rsidR="00AA5816" w:rsidRPr="00441609">
        <w:trPr>
          <w:trHeight w:val="42"/>
        </w:trPr>
        <w:tc>
          <w:tcPr>
            <w:tcW w:w="2037" w:type="dxa"/>
            <w:tcBorders>
              <w:top w:val="nil"/>
              <w:left w:val="single" w:sz="8" w:space="0" w:color="auto"/>
              <w:bottom w:val="single" w:sz="8" w:space="0" w:color="auto"/>
              <w:right w:val="single" w:sz="8" w:space="0" w:color="auto"/>
            </w:tcBorders>
          </w:tcPr>
          <w:p w:rsidR="00AA5816" w:rsidRPr="00441609" w:rsidRDefault="00AA5816" w:rsidP="009459F9">
            <w:pPr>
              <w:widowControl w:val="0"/>
              <w:autoSpaceDE w:val="0"/>
              <w:autoSpaceDN w:val="0"/>
              <w:adjustRightInd w:val="0"/>
              <w:rPr>
                <w:sz w:val="3"/>
                <w:szCs w:val="3"/>
              </w:rPr>
            </w:pPr>
          </w:p>
        </w:tc>
        <w:tc>
          <w:tcPr>
            <w:tcW w:w="1720" w:type="dxa"/>
            <w:tcBorders>
              <w:top w:val="nil"/>
              <w:left w:val="nil"/>
              <w:bottom w:val="single" w:sz="8" w:space="0" w:color="auto"/>
              <w:right w:val="single" w:sz="8" w:space="0" w:color="auto"/>
            </w:tcBorders>
          </w:tcPr>
          <w:p w:rsidR="00AA5816" w:rsidRPr="00441609" w:rsidRDefault="00AA5816" w:rsidP="009459F9">
            <w:pPr>
              <w:widowControl w:val="0"/>
              <w:autoSpaceDE w:val="0"/>
              <w:autoSpaceDN w:val="0"/>
              <w:adjustRightInd w:val="0"/>
              <w:rPr>
                <w:sz w:val="3"/>
                <w:szCs w:val="3"/>
              </w:rPr>
            </w:pPr>
          </w:p>
        </w:tc>
        <w:tc>
          <w:tcPr>
            <w:tcW w:w="1560" w:type="dxa"/>
            <w:tcBorders>
              <w:top w:val="nil"/>
              <w:left w:val="nil"/>
              <w:bottom w:val="single" w:sz="8" w:space="0" w:color="auto"/>
              <w:right w:val="single" w:sz="8" w:space="0" w:color="auto"/>
            </w:tcBorders>
          </w:tcPr>
          <w:p w:rsidR="00AA5816" w:rsidRPr="00441609" w:rsidRDefault="00AA5816" w:rsidP="009459F9">
            <w:pPr>
              <w:widowControl w:val="0"/>
              <w:autoSpaceDE w:val="0"/>
              <w:autoSpaceDN w:val="0"/>
              <w:adjustRightInd w:val="0"/>
              <w:rPr>
                <w:sz w:val="3"/>
                <w:szCs w:val="3"/>
              </w:rPr>
            </w:pPr>
          </w:p>
        </w:tc>
        <w:tc>
          <w:tcPr>
            <w:tcW w:w="1560" w:type="dxa"/>
            <w:tcBorders>
              <w:top w:val="nil"/>
              <w:left w:val="nil"/>
              <w:bottom w:val="single" w:sz="8" w:space="0" w:color="auto"/>
              <w:right w:val="single" w:sz="8" w:space="0" w:color="auto"/>
            </w:tcBorders>
          </w:tcPr>
          <w:p w:rsidR="00AA5816" w:rsidRPr="00441609" w:rsidRDefault="00AA5816" w:rsidP="009459F9">
            <w:pPr>
              <w:widowControl w:val="0"/>
              <w:autoSpaceDE w:val="0"/>
              <w:autoSpaceDN w:val="0"/>
              <w:adjustRightInd w:val="0"/>
              <w:rPr>
                <w:sz w:val="3"/>
                <w:szCs w:val="3"/>
              </w:rPr>
            </w:pPr>
          </w:p>
        </w:tc>
        <w:tc>
          <w:tcPr>
            <w:tcW w:w="1560" w:type="dxa"/>
            <w:tcBorders>
              <w:top w:val="nil"/>
              <w:left w:val="nil"/>
              <w:bottom w:val="single" w:sz="8" w:space="0" w:color="auto"/>
              <w:right w:val="single" w:sz="8" w:space="0" w:color="auto"/>
            </w:tcBorders>
          </w:tcPr>
          <w:p w:rsidR="00AA5816" w:rsidRPr="00441609" w:rsidRDefault="00AA5816" w:rsidP="009459F9">
            <w:pPr>
              <w:widowControl w:val="0"/>
              <w:autoSpaceDE w:val="0"/>
              <w:autoSpaceDN w:val="0"/>
              <w:adjustRightInd w:val="0"/>
              <w:rPr>
                <w:sz w:val="3"/>
                <w:szCs w:val="3"/>
              </w:rPr>
            </w:pPr>
          </w:p>
        </w:tc>
        <w:tc>
          <w:tcPr>
            <w:tcW w:w="1560" w:type="dxa"/>
            <w:tcBorders>
              <w:top w:val="nil"/>
              <w:left w:val="nil"/>
              <w:bottom w:val="single" w:sz="8" w:space="0" w:color="auto"/>
              <w:right w:val="single" w:sz="8" w:space="0" w:color="auto"/>
            </w:tcBorders>
          </w:tcPr>
          <w:p w:rsidR="00AA5816" w:rsidRPr="00441609" w:rsidRDefault="00AA5816" w:rsidP="009459F9">
            <w:pPr>
              <w:widowControl w:val="0"/>
              <w:autoSpaceDE w:val="0"/>
              <w:autoSpaceDN w:val="0"/>
              <w:adjustRightInd w:val="0"/>
              <w:rPr>
                <w:sz w:val="3"/>
                <w:szCs w:val="3"/>
              </w:rPr>
            </w:pPr>
          </w:p>
        </w:tc>
      </w:tr>
    </w:tbl>
    <w:p w:rsidR="00AA5816" w:rsidRDefault="00AA5816" w:rsidP="00630A1B">
      <w:pPr>
        <w:widowControl w:val="0"/>
        <w:autoSpaceDE w:val="0"/>
        <w:autoSpaceDN w:val="0"/>
        <w:adjustRightInd w:val="0"/>
        <w:spacing w:line="200" w:lineRule="exact"/>
      </w:pPr>
    </w:p>
    <w:p w:rsidR="00AA5816" w:rsidRDefault="00AA5816" w:rsidP="00630A1B">
      <w:pPr>
        <w:widowControl w:val="0"/>
        <w:autoSpaceDE w:val="0"/>
        <w:autoSpaceDN w:val="0"/>
        <w:adjustRightInd w:val="0"/>
        <w:spacing w:line="235" w:lineRule="exact"/>
      </w:pPr>
    </w:p>
    <w:p w:rsidR="00866EFD" w:rsidRDefault="00866EFD" w:rsidP="00866EFD">
      <w:pPr>
        <w:pStyle w:val="ResimYazs"/>
      </w:pPr>
      <w:bookmarkStart w:id="145" w:name="_Toc439672002"/>
      <w:r>
        <w:t xml:space="preserve">Tablo R.18- </w:t>
      </w:r>
      <w:r>
        <w:fldChar w:fldCharType="begin"/>
      </w:r>
      <w:r>
        <w:instrText xml:space="preserve"> SEQ Tablo_R.18- \* ARABIC </w:instrText>
      </w:r>
      <w:r>
        <w:fldChar w:fldCharType="separate"/>
      </w:r>
      <w:r w:rsidR="00B5752B">
        <w:rPr>
          <w:noProof/>
        </w:rPr>
        <w:t>52</w:t>
      </w:r>
      <w:r>
        <w:fldChar w:fldCharType="end"/>
      </w:r>
      <w:r>
        <w:t xml:space="preserve">: </w:t>
      </w:r>
      <w:r w:rsidRPr="00866EFD">
        <w:rPr>
          <w:b w:val="0"/>
        </w:rPr>
        <w:t>Faz ayrıştırmada MCCP için salınım tahmini , bölgesel senaryo</w:t>
      </w:r>
      <w:bookmarkEnd w:id="145"/>
    </w:p>
    <w:tbl>
      <w:tblPr>
        <w:tblW w:w="0" w:type="auto"/>
        <w:tblInd w:w="2" w:type="dxa"/>
        <w:tblLayout w:type="fixed"/>
        <w:tblCellMar>
          <w:left w:w="0" w:type="dxa"/>
          <w:right w:w="0" w:type="dxa"/>
        </w:tblCellMar>
        <w:tblLook w:val="0000" w:firstRow="0" w:lastRow="0" w:firstColumn="0" w:lastColumn="0" w:noHBand="0" w:noVBand="0"/>
      </w:tblPr>
      <w:tblGrid>
        <w:gridCol w:w="2037"/>
        <w:gridCol w:w="1720"/>
        <w:gridCol w:w="1560"/>
      </w:tblGrid>
      <w:tr w:rsidR="00AA5816" w:rsidRPr="00441609">
        <w:trPr>
          <w:trHeight w:val="310"/>
        </w:trPr>
        <w:tc>
          <w:tcPr>
            <w:tcW w:w="2037" w:type="dxa"/>
            <w:tcBorders>
              <w:top w:val="single" w:sz="8" w:space="0" w:color="auto"/>
              <w:left w:val="single" w:sz="8" w:space="0" w:color="auto"/>
              <w:bottom w:val="nil"/>
              <w:right w:val="single" w:sz="8" w:space="0" w:color="auto"/>
            </w:tcBorders>
            <w:vAlign w:val="bottom"/>
          </w:tcPr>
          <w:p w:rsidR="00AA5816" w:rsidRPr="00441609" w:rsidRDefault="00AA5816" w:rsidP="009459F9">
            <w:pPr>
              <w:widowControl w:val="0"/>
              <w:autoSpaceDE w:val="0"/>
              <w:autoSpaceDN w:val="0"/>
              <w:adjustRightInd w:val="0"/>
              <w:ind w:left="80"/>
            </w:pPr>
            <w:r w:rsidRPr="00441609">
              <w:rPr>
                <w:b/>
                <w:bCs/>
                <w:sz w:val="20"/>
                <w:szCs w:val="20"/>
              </w:rPr>
              <w:t>Modell</w:t>
            </w:r>
            <w:r>
              <w:rPr>
                <w:b/>
                <w:bCs/>
                <w:sz w:val="20"/>
                <w:szCs w:val="20"/>
              </w:rPr>
              <w:t>eme</w:t>
            </w:r>
          </w:p>
        </w:tc>
        <w:tc>
          <w:tcPr>
            <w:tcW w:w="1720" w:type="dxa"/>
            <w:tcBorders>
              <w:top w:val="single" w:sz="8" w:space="0" w:color="auto"/>
              <w:left w:val="nil"/>
              <w:bottom w:val="nil"/>
              <w:right w:val="single" w:sz="8" w:space="0" w:color="auto"/>
            </w:tcBorders>
            <w:vAlign w:val="bottom"/>
          </w:tcPr>
          <w:p w:rsidR="00AA5816" w:rsidRPr="00441609" w:rsidRDefault="00AA5816" w:rsidP="009459F9">
            <w:pPr>
              <w:widowControl w:val="0"/>
              <w:autoSpaceDE w:val="0"/>
              <w:autoSpaceDN w:val="0"/>
              <w:adjustRightInd w:val="0"/>
              <w:ind w:left="120"/>
            </w:pPr>
            <w:r>
              <w:rPr>
                <w:b/>
                <w:bCs/>
                <w:sz w:val="20"/>
                <w:szCs w:val="20"/>
              </w:rPr>
              <w:t>Salınan miktar</w:t>
            </w:r>
          </w:p>
        </w:tc>
        <w:tc>
          <w:tcPr>
            <w:tcW w:w="1560" w:type="dxa"/>
            <w:tcBorders>
              <w:top w:val="single" w:sz="8" w:space="0" w:color="auto"/>
              <w:left w:val="nil"/>
              <w:bottom w:val="nil"/>
              <w:right w:val="single" w:sz="8" w:space="0" w:color="auto"/>
            </w:tcBorders>
            <w:vAlign w:val="bottom"/>
          </w:tcPr>
          <w:p w:rsidR="00AA5816" w:rsidRPr="00441609" w:rsidRDefault="00AA5816" w:rsidP="009459F9">
            <w:pPr>
              <w:widowControl w:val="0"/>
              <w:autoSpaceDE w:val="0"/>
              <w:autoSpaceDN w:val="0"/>
              <w:adjustRightInd w:val="0"/>
              <w:jc w:val="center"/>
            </w:pPr>
            <w:r>
              <w:rPr>
                <w:b/>
                <w:bCs/>
                <w:w w:val="95"/>
                <w:sz w:val="20"/>
                <w:szCs w:val="20"/>
              </w:rPr>
              <w:t>Birim</w:t>
            </w:r>
          </w:p>
        </w:tc>
      </w:tr>
      <w:tr w:rsidR="00AA5816" w:rsidRPr="00441609">
        <w:trPr>
          <w:trHeight w:val="310"/>
        </w:trPr>
        <w:tc>
          <w:tcPr>
            <w:tcW w:w="2037" w:type="dxa"/>
            <w:tcBorders>
              <w:top w:val="single" w:sz="8" w:space="0" w:color="auto"/>
              <w:left w:val="single" w:sz="8" w:space="0" w:color="auto"/>
              <w:bottom w:val="nil"/>
              <w:right w:val="single" w:sz="8" w:space="0" w:color="auto"/>
            </w:tcBorders>
            <w:vAlign w:val="bottom"/>
          </w:tcPr>
          <w:p w:rsidR="00AA5816" w:rsidRPr="00C23F84" w:rsidRDefault="00AA5816" w:rsidP="009459F9">
            <w:pPr>
              <w:widowControl w:val="0"/>
              <w:autoSpaceDE w:val="0"/>
              <w:autoSpaceDN w:val="0"/>
              <w:adjustRightInd w:val="0"/>
              <w:ind w:left="80"/>
              <w:rPr>
                <w:sz w:val="20"/>
                <w:szCs w:val="20"/>
              </w:rPr>
            </w:pPr>
            <w:r w:rsidRPr="00C23F84">
              <w:rPr>
                <w:sz w:val="20"/>
                <w:szCs w:val="20"/>
              </w:rPr>
              <w:t>Q</w:t>
            </w:r>
            <w:r>
              <w:rPr>
                <w:sz w:val="20"/>
                <w:szCs w:val="20"/>
                <w:vertAlign w:val="subscript"/>
              </w:rPr>
              <w:t>maks,bölgesel,ayrıştırma</w:t>
            </w:r>
          </w:p>
        </w:tc>
        <w:tc>
          <w:tcPr>
            <w:tcW w:w="1720" w:type="dxa"/>
            <w:tcBorders>
              <w:top w:val="single" w:sz="8" w:space="0" w:color="auto"/>
              <w:left w:val="nil"/>
              <w:bottom w:val="nil"/>
              <w:right w:val="single" w:sz="8" w:space="0" w:color="auto"/>
            </w:tcBorders>
            <w:vAlign w:val="bottom"/>
          </w:tcPr>
          <w:p w:rsidR="00AA5816" w:rsidRPr="00441609" w:rsidRDefault="00AA5816" w:rsidP="009459F9">
            <w:pPr>
              <w:widowControl w:val="0"/>
              <w:autoSpaceDE w:val="0"/>
              <w:autoSpaceDN w:val="0"/>
              <w:adjustRightInd w:val="0"/>
              <w:ind w:left="40"/>
            </w:pPr>
            <w:r w:rsidRPr="00441609">
              <w:rPr>
                <w:b/>
                <w:bCs/>
                <w:sz w:val="20"/>
                <w:szCs w:val="20"/>
              </w:rPr>
              <w:t>729</w:t>
            </w:r>
          </w:p>
        </w:tc>
        <w:tc>
          <w:tcPr>
            <w:tcW w:w="1560" w:type="dxa"/>
            <w:tcBorders>
              <w:top w:val="single" w:sz="8" w:space="0" w:color="auto"/>
              <w:left w:val="nil"/>
              <w:bottom w:val="nil"/>
              <w:right w:val="single" w:sz="8" w:space="0" w:color="auto"/>
            </w:tcBorders>
            <w:vAlign w:val="bottom"/>
          </w:tcPr>
          <w:p w:rsidR="00AA5816" w:rsidRPr="00441609" w:rsidRDefault="00AA5816" w:rsidP="009459F9">
            <w:pPr>
              <w:widowControl w:val="0"/>
              <w:autoSpaceDE w:val="0"/>
              <w:autoSpaceDN w:val="0"/>
              <w:adjustRightInd w:val="0"/>
              <w:ind w:left="60"/>
            </w:pPr>
            <w:r w:rsidRPr="00441609">
              <w:rPr>
                <w:sz w:val="20"/>
                <w:szCs w:val="20"/>
              </w:rPr>
              <w:t>t/</w:t>
            </w:r>
            <w:r>
              <w:rPr>
                <w:sz w:val="20"/>
                <w:szCs w:val="20"/>
              </w:rPr>
              <w:t>yıl</w:t>
            </w:r>
          </w:p>
        </w:tc>
      </w:tr>
      <w:tr w:rsidR="00AA5816" w:rsidRPr="00441609">
        <w:trPr>
          <w:trHeight w:val="38"/>
        </w:trPr>
        <w:tc>
          <w:tcPr>
            <w:tcW w:w="2037" w:type="dxa"/>
            <w:tcBorders>
              <w:top w:val="nil"/>
              <w:left w:val="single" w:sz="8" w:space="0" w:color="auto"/>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c>
          <w:tcPr>
            <w:tcW w:w="1720" w:type="dxa"/>
            <w:tcBorders>
              <w:top w:val="nil"/>
              <w:left w:val="nil"/>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2"/>
                <w:szCs w:val="2"/>
              </w:rPr>
            </w:pPr>
          </w:p>
        </w:tc>
        <w:tc>
          <w:tcPr>
            <w:tcW w:w="1560" w:type="dxa"/>
            <w:tcBorders>
              <w:top w:val="nil"/>
              <w:left w:val="nil"/>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2"/>
                <w:szCs w:val="2"/>
              </w:rPr>
            </w:pPr>
          </w:p>
        </w:tc>
      </w:tr>
      <w:tr w:rsidR="00AA5816" w:rsidRPr="00441609">
        <w:trPr>
          <w:trHeight w:val="256"/>
        </w:trPr>
        <w:tc>
          <w:tcPr>
            <w:tcW w:w="2037" w:type="dxa"/>
            <w:tcBorders>
              <w:top w:val="nil"/>
              <w:left w:val="single" w:sz="8" w:space="0" w:color="auto"/>
              <w:bottom w:val="nil"/>
              <w:right w:val="single" w:sz="8" w:space="0" w:color="auto"/>
            </w:tcBorders>
            <w:vAlign w:val="bottom"/>
          </w:tcPr>
          <w:p w:rsidR="00AA5816" w:rsidRPr="00441609" w:rsidRDefault="00AA5816" w:rsidP="009459F9">
            <w:pPr>
              <w:widowControl w:val="0"/>
              <w:autoSpaceDE w:val="0"/>
              <w:autoSpaceDN w:val="0"/>
              <w:adjustRightInd w:val="0"/>
              <w:ind w:left="80"/>
            </w:pPr>
            <w:r>
              <w:rPr>
                <w:sz w:val="20"/>
                <w:szCs w:val="20"/>
              </w:rPr>
              <w:lastRenderedPageBreak/>
              <w:t>Suya salınım</w:t>
            </w:r>
          </w:p>
        </w:tc>
        <w:tc>
          <w:tcPr>
            <w:tcW w:w="1720" w:type="dxa"/>
            <w:tcBorders>
              <w:top w:val="nil"/>
              <w:left w:val="nil"/>
              <w:bottom w:val="nil"/>
              <w:right w:val="single" w:sz="8" w:space="0" w:color="auto"/>
            </w:tcBorders>
            <w:vAlign w:val="bottom"/>
          </w:tcPr>
          <w:p w:rsidR="00AA5816" w:rsidRPr="00441609" w:rsidRDefault="00AA5816" w:rsidP="009459F9">
            <w:pPr>
              <w:widowControl w:val="0"/>
              <w:autoSpaceDE w:val="0"/>
              <w:autoSpaceDN w:val="0"/>
              <w:adjustRightInd w:val="0"/>
              <w:ind w:left="40"/>
            </w:pPr>
            <w:r w:rsidRPr="00441609">
              <w:rPr>
                <w:b/>
                <w:bCs/>
                <w:sz w:val="20"/>
                <w:szCs w:val="20"/>
              </w:rPr>
              <w:t>1.3239</w:t>
            </w:r>
          </w:p>
        </w:tc>
        <w:tc>
          <w:tcPr>
            <w:tcW w:w="1560" w:type="dxa"/>
            <w:tcBorders>
              <w:top w:val="nil"/>
              <w:left w:val="nil"/>
              <w:bottom w:val="nil"/>
              <w:right w:val="single" w:sz="8" w:space="0" w:color="auto"/>
            </w:tcBorders>
            <w:vAlign w:val="bottom"/>
          </w:tcPr>
          <w:p w:rsidR="00AA5816" w:rsidRPr="00441609" w:rsidRDefault="00AA5816" w:rsidP="009459F9">
            <w:pPr>
              <w:widowControl w:val="0"/>
              <w:autoSpaceDE w:val="0"/>
              <w:autoSpaceDN w:val="0"/>
              <w:adjustRightInd w:val="0"/>
              <w:ind w:left="60"/>
            </w:pPr>
            <w:r w:rsidRPr="00441609">
              <w:rPr>
                <w:sz w:val="20"/>
                <w:szCs w:val="20"/>
              </w:rPr>
              <w:t>t/</w:t>
            </w:r>
            <w:r>
              <w:rPr>
                <w:sz w:val="20"/>
                <w:szCs w:val="20"/>
              </w:rPr>
              <w:t>yıl</w:t>
            </w:r>
          </w:p>
        </w:tc>
      </w:tr>
      <w:tr w:rsidR="00AA5816" w:rsidRPr="00441609">
        <w:trPr>
          <w:trHeight w:val="40"/>
        </w:trPr>
        <w:tc>
          <w:tcPr>
            <w:tcW w:w="2037" w:type="dxa"/>
            <w:tcBorders>
              <w:top w:val="nil"/>
              <w:left w:val="single" w:sz="8" w:space="0" w:color="auto"/>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c>
          <w:tcPr>
            <w:tcW w:w="1720" w:type="dxa"/>
            <w:tcBorders>
              <w:top w:val="nil"/>
              <w:left w:val="nil"/>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c>
          <w:tcPr>
            <w:tcW w:w="1560" w:type="dxa"/>
            <w:tcBorders>
              <w:top w:val="nil"/>
              <w:left w:val="nil"/>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r>
      <w:tr w:rsidR="00AA5816" w:rsidRPr="00441609">
        <w:trPr>
          <w:trHeight w:val="287"/>
        </w:trPr>
        <w:tc>
          <w:tcPr>
            <w:tcW w:w="2037" w:type="dxa"/>
            <w:tcBorders>
              <w:top w:val="nil"/>
              <w:left w:val="single" w:sz="8" w:space="0" w:color="auto"/>
              <w:bottom w:val="nil"/>
              <w:right w:val="single" w:sz="8" w:space="0" w:color="auto"/>
            </w:tcBorders>
            <w:vAlign w:val="bottom"/>
          </w:tcPr>
          <w:p w:rsidR="00AA5816" w:rsidRPr="00441609" w:rsidRDefault="00AA5816" w:rsidP="009459F9">
            <w:pPr>
              <w:widowControl w:val="0"/>
              <w:autoSpaceDE w:val="0"/>
              <w:autoSpaceDN w:val="0"/>
              <w:adjustRightInd w:val="0"/>
              <w:ind w:left="80"/>
            </w:pPr>
            <w:r>
              <w:rPr>
                <w:sz w:val="20"/>
                <w:szCs w:val="20"/>
              </w:rPr>
              <w:t>Havaya salınım</w:t>
            </w:r>
          </w:p>
        </w:tc>
        <w:tc>
          <w:tcPr>
            <w:tcW w:w="1720" w:type="dxa"/>
            <w:tcBorders>
              <w:top w:val="nil"/>
              <w:left w:val="nil"/>
              <w:bottom w:val="nil"/>
              <w:right w:val="single" w:sz="8" w:space="0" w:color="auto"/>
            </w:tcBorders>
            <w:vAlign w:val="bottom"/>
          </w:tcPr>
          <w:p w:rsidR="00AA5816" w:rsidRPr="00441609" w:rsidRDefault="00AA5816" w:rsidP="009459F9">
            <w:pPr>
              <w:widowControl w:val="0"/>
              <w:autoSpaceDE w:val="0"/>
              <w:autoSpaceDN w:val="0"/>
              <w:adjustRightInd w:val="0"/>
              <w:ind w:left="40"/>
            </w:pPr>
            <w:r w:rsidRPr="00441609">
              <w:rPr>
                <w:b/>
                <w:bCs/>
                <w:sz w:val="20"/>
                <w:szCs w:val="20"/>
              </w:rPr>
              <w:t>0.780</w:t>
            </w:r>
          </w:p>
        </w:tc>
        <w:tc>
          <w:tcPr>
            <w:tcW w:w="1560" w:type="dxa"/>
            <w:tcBorders>
              <w:top w:val="nil"/>
              <w:left w:val="nil"/>
              <w:bottom w:val="nil"/>
              <w:right w:val="single" w:sz="8" w:space="0" w:color="auto"/>
            </w:tcBorders>
            <w:vAlign w:val="bottom"/>
          </w:tcPr>
          <w:p w:rsidR="00AA5816" w:rsidRPr="00441609" w:rsidRDefault="00AA5816" w:rsidP="009459F9">
            <w:pPr>
              <w:widowControl w:val="0"/>
              <w:autoSpaceDE w:val="0"/>
              <w:autoSpaceDN w:val="0"/>
              <w:adjustRightInd w:val="0"/>
              <w:ind w:left="60"/>
            </w:pPr>
            <w:r w:rsidRPr="00441609">
              <w:rPr>
                <w:sz w:val="20"/>
                <w:szCs w:val="20"/>
              </w:rPr>
              <w:t>t/</w:t>
            </w:r>
            <w:r>
              <w:rPr>
                <w:sz w:val="20"/>
                <w:szCs w:val="20"/>
              </w:rPr>
              <w:t>yıl</w:t>
            </w:r>
          </w:p>
        </w:tc>
      </w:tr>
      <w:tr w:rsidR="00AA5816" w:rsidRPr="00441609">
        <w:trPr>
          <w:trHeight w:val="41"/>
        </w:trPr>
        <w:tc>
          <w:tcPr>
            <w:tcW w:w="2037" w:type="dxa"/>
            <w:tcBorders>
              <w:top w:val="nil"/>
              <w:left w:val="single" w:sz="8" w:space="0" w:color="auto"/>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c>
          <w:tcPr>
            <w:tcW w:w="1720" w:type="dxa"/>
            <w:tcBorders>
              <w:top w:val="nil"/>
              <w:left w:val="nil"/>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c>
          <w:tcPr>
            <w:tcW w:w="1560" w:type="dxa"/>
            <w:tcBorders>
              <w:top w:val="nil"/>
              <w:left w:val="nil"/>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r>
      <w:tr w:rsidR="00AA5816" w:rsidRPr="00441609">
        <w:trPr>
          <w:trHeight w:val="287"/>
        </w:trPr>
        <w:tc>
          <w:tcPr>
            <w:tcW w:w="2037" w:type="dxa"/>
            <w:tcBorders>
              <w:top w:val="nil"/>
              <w:left w:val="single" w:sz="8" w:space="0" w:color="auto"/>
              <w:bottom w:val="nil"/>
              <w:right w:val="single" w:sz="8" w:space="0" w:color="auto"/>
            </w:tcBorders>
            <w:vAlign w:val="bottom"/>
          </w:tcPr>
          <w:p w:rsidR="00AA5816" w:rsidRPr="00441609" w:rsidRDefault="00AA5816" w:rsidP="009459F9">
            <w:pPr>
              <w:widowControl w:val="0"/>
              <w:autoSpaceDE w:val="0"/>
              <w:autoSpaceDN w:val="0"/>
              <w:adjustRightInd w:val="0"/>
              <w:ind w:left="80"/>
            </w:pPr>
            <w:r>
              <w:rPr>
                <w:sz w:val="20"/>
                <w:szCs w:val="20"/>
              </w:rPr>
              <w:t>Toprağa salınım</w:t>
            </w:r>
          </w:p>
        </w:tc>
        <w:tc>
          <w:tcPr>
            <w:tcW w:w="1720" w:type="dxa"/>
            <w:tcBorders>
              <w:top w:val="nil"/>
              <w:left w:val="nil"/>
              <w:bottom w:val="nil"/>
              <w:right w:val="single" w:sz="8" w:space="0" w:color="auto"/>
            </w:tcBorders>
            <w:vAlign w:val="bottom"/>
          </w:tcPr>
          <w:p w:rsidR="00AA5816" w:rsidRPr="00441609" w:rsidRDefault="00AA5816" w:rsidP="009459F9">
            <w:pPr>
              <w:widowControl w:val="0"/>
              <w:autoSpaceDE w:val="0"/>
              <w:autoSpaceDN w:val="0"/>
              <w:adjustRightInd w:val="0"/>
              <w:ind w:left="40"/>
            </w:pPr>
            <w:r w:rsidRPr="00441609">
              <w:rPr>
                <w:b/>
                <w:bCs/>
                <w:sz w:val="20"/>
                <w:szCs w:val="20"/>
              </w:rPr>
              <w:t>0.0</w:t>
            </w:r>
          </w:p>
        </w:tc>
        <w:tc>
          <w:tcPr>
            <w:tcW w:w="1560" w:type="dxa"/>
            <w:tcBorders>
              <w:top w:val="nil"/>
              <w:left w:val="nil"/>
              <w:bottom w:val="nil"/>
              <w:right w:val="single" w:sz="8" w:space="0" w:color="auto"/>
            </w:tcBorders>
            <w:vAlign w:val="bottom"/>
          </w:tcPr>
          <w:p w:rsidR="00AA5816" w:rsidRPr="00441609" w:rsidRDefault="00AA5816" w:rsidP="009459F9">
            <w:pPr>
              <w:widowControl w:val="0"/>
              <w:autoSpaceDE w:val="0"/>
              <w:autoSpaceDN w:val="0"/>
              <w:adjustRightInd w:val="0"/>
              <w:ind w:left="60"/>
            </w:pPr>
            <w:r w:rsidRPr="00441609">
              <w:rPr>
                <w:sz w:val="20"/>
                <w:szCs w:val="20"/>
              </w:rPr>
              <w:t>t/</w:t>
            </w:r>
            <w:r>
              <w:rPr>
                <w:sz w:val="20"/>
                <w:szCs w:val="20"/>
              </w:rPr>
              <w:t>yıl</w:t>
            </w:r>
          </w:p>
        </w:tc>
      </w:tr>
      <w:tr w:rsidR="00AA5816" w:rsidRPr="00441609">
        <w:trPr>
          <w:trHeight w:val="42"/>
        </w:trPr>
        <w:tc>
          <w:tcPr>
            <w:tcW w:w="2037" w:type="dxa"/>
            <w:tcBorders>
              <w:top w:val="nil"/>
              <w:left w:val="single" w:sz="8" w:space="0" w:color="auto"/>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c>
          <w:tcPr>
            <w:tcW w:w="1720" w:type="dxa"/>
            <w:tcBorders>
              <w:top w:val="nil"/>
              <w:left w:val="nil"/>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c>
          <w:tcPr>
            <w:tcW w:w="1560" w:type="dxa"/>
            <w:tcBorders>
              <w:top w:val="nil"/>
              <w:left w:val="nil"/>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r>
    </w:tbl>
    <w:p w:rsidR="00AA5816" w:rsidRDefault="00AA5816" w:rsidP="00630A1B">
      <w:pPr>
        <w:widowControl w:val="0"/>
        <w:autoSpaceDE w:val="0"/>
        <w:autoSpaceDN w:val="0"/>
        <w:adjustRightInd w:val="0"/>
        <w:ind w:left="566"/>
      </w:pPr>
    </w:p>
    <w:p w:rsidR="00AA5816" w:rsidRDefault="00AA5816" w:rsidP="00630A1B">
      <w:pPr>
        <w:widowControl w:val="0"/>
        <w:autoSpaceDE w:val="0"/>
        <w:autoSpaceDN w:val="0"/>
        <w:adjustRightInd w:val="0"/>
        <w:spacing w:line="93" w:lineRule="exact"/>
      </w:pPr>
    </w:p>
    <w:p w:rsidR="00AA5816" w:rsidRPr="002F1739" w:rsidRDefault="00AA5816" w:rsidP="006E3567">
      <w:pPr>
        <w:widowControl w:val="0"/>
        <w:numPr>
          <w:ilvl w:val="0"/>
          <w:numId w:val="100"/>
        </w:numPr>
        <w:overflowPunct w:val="0"/>
        <w:autoSpaceDE w:val="0"/>
        <w:autoSpaceDN w:val="0"/>
        <w:adjustRightInd w:val="0"/>
        <w:ind w:left="726" w:hanging="726"/>
        <w:jc w:val="both"/>
        <w:rPr>
          <w:b/>
          <w:bCs/>
          <w:sz w:val="23"/>
          <w:szCs w:val="23"/>
        </w:rPr>
      </w:pPr>
      <w:r w:rsidRPr="002F1739">
        <w:rPr>
          <w:b/>
          <w:bCs/>
          <w:sz w:val="23"/>
          <w:szCs w:val="23"/>
        </w:rPr>
        <w:t xml:space="preserve">Kağıt geri dönüşümü </w:t>
      </w:r>
    </w:p>
    <w:p w:rsidR="00866EFD" w:rsidRDefault="00866EFD" w:rsidP="00866EFD">
      <w:pPr>
        <w:widowControl w:val="0"/>
        <w:overflowPunct w:val="0"/>
        <w:autoSpaceDE w:val="0"/>
        <w:autoSpaceDN w:val="0"/>
        <w:adjustRightInd w:val="0"/>
        <w:ind w:left="6"/>
        <w:jc w:val="both"/>
        <w:rPr>
          <w:sz w:val="23"/>
          <w:szCs w:val="23"/>
        </w:rPr>
      </w:pPr>
    </w:p>
    <w:p w:rsidR="00AA5816" w:rsidRPr="002F1739" w:rsidRDefault="00AA5816" w:rsidP="00866EFD">
      <w:pPr>
        <w:widowControl w:val="0"/>
        <w:overflowPunct w:val="0"/>
        <w:autoSpaceDE w:val="0"/>
        <w:autoSpaceDN w:val="0"/>
        <w:adjustRightInd w:val="0"/>
        <w:ind w:left="6"/>
        <w:jc w:val="both"/>
        <w:rPr>
          <w:sz w:val="23"/>
          <w:szCs w:val="23"/>
        </w:rPr>
      </w:pPr>
      <w:r w:rsidRPr="002F1739">
        <w:rPr>
          <w:sz w:val="23"/>
          <w:szCs w:val="23"/>
        </w:rPr>
        <w:t>MCCPler karbonsuz kopya kağıdının kaplamasının bir parçası olarak kullanılır. Atık karbonsuz kopya kağıdı kentsel atık olarak veya geri dönüşüm işlemlerinde atık kağıt olarak imha edilebilir. MCCPler kağıt hamuru aşamasından sonra eklendiğinden, geri dönüşüm basamağı değerlendirilmelidir.</w:t>
      </w:r>
    </w:p>
    <w:p w:rsidR="00AA5816" w:rsidRPr="002F1739" w:rsidRDefault="00AA5816" w:rsidP="00866EFD">
      <w:pPr>
        <w:widowControl w:val="0"/>
        <w:autoSpaceDE w:val="0"/>
        <w:autoSpaceDN w:val="0"/>
        <w:adjustRightInd w:val="0"/>
        <w:jc w:val="both"/>
        <w:rPr>
          <w:sz w:val="23"/>
          <w:szCs w:val="23"/>
        </w:rPr>
      </w:pPr>
    </w:p>
    <w:p w:rsidR="00AA5816" w:rsidRPr="002F1739" w:rsidRDefault="00AA5816" w:rsidP="006E3567">
      <w:pPr>
        <w:widowControl w:val="0"/>
        <w:numPr>
          <w:ilvl w:val="0"/>
          <w:numId w:val="101"/>
        </w:numPr>
        <w:overflowPunct w:val="0"/>
        <w:autoSpaceDE w:val="0"/>
        <w:autoSpaceDN w:val="0"/>
        <w:adjustRightInd w:val="0"/>
        <w:ind w:left="726" w:hanging="726"/>
        <w:jc w:val="both"/>
        <w:rPr>
          <w:b/>
          <w:bCs/>
          <w:sz w:val="23"/>
          <w:szCs w:val="23"/>
        </w:rPr>
      </w:pPr>
      <w:r w:rsidRPr="002F1739">
        <w:rPr>
          <w:b/>
          <w:bCs/>
          <w:sz w:val="23"/>
          <w:szCs w:val="23"/>
        </w:rPr>
        <w:t>Kağıt geri dönüşümüne girdi miktarının eldesi (Qmaks) – yerel senaryo</w:t>
      </w:r>
    </w:p>
    <w:p w:rsidR="00866EFD" w:rsidRDefault="00866EFD" w:rsidP="00866EFD">
      <w:pPr>
        <w:widowControl w:val="0"/>
        <w:overflowPunct w:val="0"/>
        <w:autoSpaceDE w:val="0"/>
        <w:autoSpaceDN w:val="0"/>
        <w:adjustRightInd w:val="0"/>
        <w:ind w:left="6"/>
        <w:jc w:val="both"/>
        <w:rPr>
          <w:sz w:val="23"/>
          <w:szCs w:val="23"/>
        </w:rPr>
      </w:pPr>
    </w:p>
    <w:p w:rsidR="00AA5816" w:rsidRPr="002F1739" w:rsidRDefault="00AA5816" w:rsidP="00866EFD">
      <w:pPr>
        <w:widowControl w:val="0"/>
        <w:overflowPunct w:val="0"/>
        <w:autoSpaceDE w:val="0"/>
        <w:autoSpaceDN w:val="0"/>
        <w:adjustRightInd w:val="0"/>
        <w:ind w:left="6"/>
        <w:jc w:val="both"/>
        <w:rPr>
          <w:sz w:val="23"/>
          <w:szCs w:val="23"/>
        </w:rPr>
      </w:pPr>
      <w:r w:rsidRPr="002F1739">
        <w:rPr>
          <w:sz w:val="23"/>
          <w:szCs w:val="23"/>
        </w:rPr>
        <w:t xml:space="preserve">Kağıt geri dönüşüm işlemine giren MCCP miktarı kopya kağıdı kullanımı için kayıtlanan miktarla eşittir (bu kullanım için kayıt yaptıranın toplam hacminin %100’ü). Kullanım geniş dağınık olarak kabul edilir. Geniş dağınık kullanımlar atık suya boşaltıma neden olduğundan, kullanım başına bölgesel miktarın 0.002’lik fraksiyonunun tamamen veya kısmen yerel bir mevkide bertaraf edilmek üzere atığa girer.Bu, kentsel atık su bertarafı için değerlendirme yaklaşımının geniş dağınık kullanımdan gelen atık bertarafına uygulanabileceği varsayımına dayanır.Daha önce açıklanan varsayımı takiben, konsantrasyon faktörü olarak 59.7 </w:t>
      </w:r>
      <w:r w:rsidR="00866EFD">
        <w:rPr>
          <w:sz w:val="23"/>
          <w:szCs w:val="23"/>
        </w:rPr>
        <w:t>tahminlenmiştir ve uygulacaktır</w:t>
      </w:r>
      <w:r w:rsidR="00866EFD">
        <w:rPr>
          <w:rStyle w:val="DipnotBavurusu"/>
          <w:sz w:val="23"/>
          <w:szCs w:val="23"/>
        </w:rPr>
        <w:footnoteReference w:id="134"/>
      </w:r>
      <w:r w:rsidRPr="002F1739">
        <w:rPr>
          <w:sz w:val="23"/>
          <w:szCs w:val="23"/>
        </w:rPr>
        <w:t>.</w:t>
      </w:r>
    </w:p>
    <w:p w:rsidR="00AA5816" w:rsidRDefault="00AA5816" w:rsidP="00866EFD">
      <w:pPr>
        <w:widowControl w:val="0"/>
        <w:autoSpaceDE w:val="0"/>
        <w:autoSpaceDN w:val="0"/>
        <w:adjustRightInd w:val="0"/>
        <w:ind w:left="6"/>
        <w:jc w:val="both"/>
        <w:rPr>
          <w:sz w:val="23"/>
          <w:szCs w:val="23"/>
        </w:rPr>
      </w:pPr>
    </w:p>
    <w:p w:rsidR="00AA5816" w:rsidRPr="002F1739" w:rsidRDefault="00AA5816" w:rsidP="00866EFD">
      <w:pPr>
        <w:widowControl w:val="0"/>
        <w:autoSpaceDE w:val="0"/>
        <w:autoSpaceDN w:val="0"/>
        <w:adjustRightInd w:val="0"/>
        <w:ind w:left="6"/>
        <w:jc w:val="both"/>
        <w:rPr>
          <w:sz w:val="23"/>
          <w:szCs w:val="23"/>
        </w:rPr>
      </w:pPr>
      <w:r w:rsidRPr="002F1739">
        <w:rPr>
          <w:sz w:val="23"/>
          <w:szCs w:val="23"/>
        </w:rPr>
        <w:t>Geri dönüşüm kağt kullanan kağıt tesislerinde işletim günleri 330 gün/yıldır.</w:t>
      </w:r>
    </w:p>
    <w:p w:rsidR="00AA5816" w:rsidRPr="002F1739" w:rsidRDefault="00AA5816" w:rsidP="00866EFD">
      <w:pPr>
        <w:widowControl w:val="0"/>
        <w:autoSpaceDE w:val="0"/>
        <w:autoSpaceDN w:val="0"/>
        <w:adjustRightInd w:val="0"/>
        <w:ind w:left="1366"/>
        <w:jc w:val="both"/>
        <w:rPr>
          <w:sz w:val="23"/>
          <w:szCs w:val="23"/>
        </w:rPr>
      </w:pPr>
      <w:r w:rsidRPr="002F1739">
        <w:rPr>
          <w:b/>
          <w:bCs/>
          <w:i/>
          <w:iCs/>
          <w:sz w:val="23"/>
          <w:szCs w:val="23"/>
        </w:rPr>
        <w:t xml:space="preserve">Qmakss,yerel,kağıt </w:t>
      </w:r>
      <w:r w:rsidRPr="002F1739">
        <w:rPr>
          <w:i/>
          <w:iCs/>
          <w:sz w:val="23"/>
          <w:szCs w:val="23"/>
        </w:rPr>
        <w:t>= (405 * 1 * 1000 * 0.002 * 59.7) / 330</w:t>
      </w:r>
      <w:r w:rsidRPr="002F1739">
        <w:rPr>
          <w:b/>
          <w:bCs/>
          <w:i/>
          <w:iCs/>
          <w:sz w:val="23"/>
          <w:szCs w:val="23"/>
        </w:rPr>
        <w:t xml:space="preserve"> = 146.536 [kg/gün]</w:t>
      </w:r>
    </w:p>
    <w:p w:rsidR="00AA5816" w:rsidRDefault="00AA5816" w:rsidP="00630A1B">
      <w:pPr>
        <w:widowControl w:val="0"/>
        <w:autoSpaceDE w:val="0"/>
        <w:autoSpaceDN w:val="0"/>
        <w:adjustRightInd w:val="0"/>
        <w:spacing w:line="200" w:lineRule="exact"/>
      </w:pPr>
    </w:p>
    <w:p w:rsidR="00AA5816" w:rsidRPr="0028594B" w:rsidRDefault="00AA5816" w:rsidP="006E3567">
      <w:pPr>
        <w:widowControl w:val="0"/>
        <w:numPr>
          <w:ilvl w:val="0"/>
          <w:numId w:val="102"/>
        </w:numPr>
        <w:overflowPunct w:val="0"/>
        <w:autoSpaceDE w:val="0"/>
        <w:autoSpaceDN w:val="0"/>
        <w:adjustRightInd w:val="0"/>
        <w:jc w:val="both"/>
        <w:rPr>
          <w:b/>
          <w:bCs/>
          <w:sz w:val="23"/>
          <w:szCs w:val="23"/>
        </w:rPr>
      </w:pPr>
      <w:bookmarkStart w:id="146" w:name="page283"/>
      <w:bookmarkEnd w:id="146"/>
      <w:r w:rsidRPr="0028594B">
        <w:rPr>
          <w:b/>
          <w:bCs/>
          <w:sz w:val="23"/>
          <w:szCs w:val="23"/>
        </w:rPr>
        <w:t>Kağıt geri dönüşümüne girdi miktarının eldesi (Qmaks) – bölgesel senaryo</w:t>
      </w:r>
    </w:p>
    <w:p w:rsidR="00AA5816" w:rsidRPr="0028594B" w:rsidRDefault="00AA5816" w:rsidP="00866EFD">
      <w:pPr>
        <w:widowControl w:val="0"/>
        <w:overflowPunct w:val="0"/>
        <w:autoSpaceDE w:val="0"/>
        <w:autoSpaceDN w:val="0"/>
        <w:adjustRightInd w:val="0"/>
        <w:jc w:val="both"/>
        <w:rPr>
          <w:b/>
          <w:bCs/>
          <w:sz w:val="23"/>
          <w:szCs w:val="23"/>
        </w:rPr>
      </w:pPr>
      <w:r w:rsidRPr="0028594B">
        <w:rPr>
          <w:b/>
          <w:bCs/>
          <w:sz w:val="23"/>
          <w:szCs w:val="23"/>
        </w:rPr>
        <w:t xml:space="preserve"> </w:t>
      </w:r>
      <w:r w:rsidRPr="0028594B">
        <w:rPr>
          <w:sz w:val="23"/>
          <w:szCs w:val="23"/>
        </w:rPr>
        <w:t>Karbonsuz kopya kağıdı ya kentsel atıklara girer ya da geri dönüşüm için atık kağıt oalrak imha edilir. Kentsel atıktan (gömme/yakma) bölgesel salınımların hesaplanmasında toplam MCCP miktarı kullanılmıştır. Ayrıca, karbonsuz kopya kağıdında kullanılan MCCPlerin %50’nin kağot geri dönüşüm atık bertaraf işlemine girdiği kabul edilir. Bu, bu miktarın bölgesel salınım tahmininde “çift sayıldığı” anlamına gelir (gömme/yakmadan çıkartılmadan).</w:t>
      </w:r>
    </w:p>
    <w:p w:rsidR="00AA5816" w:rsidRDefault="00AA5816" w:rsidP="00866EFD">
      <w:pPr>
        <w:widowControl w:val="0"/>
        <w:autoSpaceDE w:val="0"/>
        <w:autoSpaceDN w:val="0"/>
        <w:adjustRightInd w:val="0"/>
        <w:jc w:val="both"/>
        <w:rPr>
          <w:sz w:val="23"/>
          <w:szCs w:val="23"/>
        </w:rPr>
      </w:pPr>
      <w:r w:rsidRPr="0028594B">
        <w:rPr>
          <w:sz w:val="23"/>
          <w:szCs w:val="23"/>
        </w:rPr>
        <w:t>Karbonsuz kopya kağıdı kullanımı geniş dağınıktır, bu nedenle hacmin %10’un bölgede kullanıldığı varsayılır.</w:t>
      </w:r>
    </w:p>
    <w:p w:rsidR="00AA5816" w:rsidRPr="0028594B" w:rsidRDefault="00AA5816" w:rsidP="00866EFD">
      <w:pPr>
        <w:widowControl w:val="0"/>
        <w:overflowPunct w:val="0"/>
        <w:autoSpaceDE w:val="0"/>
        <w:autoSpaceDN w:val="0"/>
        <w:adjustRightInd w:val="0"/>
        <w:jc w:val="both"/>
        <w:rPr>
          <w:sz w:val="23"/>
          <w:szCs w:val="23"/>
        </w:rPr>
      </w:pPr>
      <w:r>
        <w:rPr>
          <w:sz w:val="23"/>
          <w:szCs w:val="23"/>
        </w:rPr>
        <w:t xml:space="preserve">                 </w:t>
      </w:r>
      <w:r w:rsidRPr="0028594B">
        <w:rPr>
          <w:b/>
          <w:bCs/>
          <w:i/>
          <w:iCs/>
          <w:sz w:val="23"/>
          <w:szCs w:val="23"/>
        </w:rPr>
        <w:t xml:space="preserve">Qmaks,bölgesel,kağıt </w:t>
      </w:r>
      <w:r w:rsidRPr="0028594B">
        <w:rPr>
          <w:i/>
          <w:iCs/>
          <w:sz w:val="23"/>
          <w:szCs w:val="23"/>
        </w:rPr>
        <w:t>= 2,700 * 0.15 * 0.5 * 0.1</w:t>
      </w:r>
      <w:r w:rsidRPr="0028594B">
        <w:rPr>
          <w:b/>
          <w:bCs/>
          <w:i/>
          <w:iCs/>
          <w:sz w:val="23"/>
          <w:szCs w:val="23"/>
        </w:rPr>
        <w:t xml:space="preserve"> = 20.250 [t/yıl]</w:t>
      </w:r>
    </w:p>
    <w:p w:rsidR="00AA5816" w:rsidRPr="0028594B" w:rsidRDefault="00AA5816" w:rsidP="00866EFD">
      <w:pPr>
        <w:widowControl w:val="0"/>
        <w:autoSpaceDE w:val="0"/>
        <w:autoSpaceDN w:val="0"/>
        <w:adjustRightInd w:val="0"/>
        <w:jc w:val="both"/>
        <w:rPr>
          <w:sz w:val="23"/>
          <w:szCs w:val="23"/>
        </w:rPr>
      </w:pPr>
    </w:p>
    <w:p w:rsidR="00AA5816" w:rsidRDefault="00AA5816" w:rsidP="006E3567">
      <w:pPr>
        <w:widowControl w:val="0"/>
        <w:numPr>
          <w:ilvl w:val="0"/>
          <w:numId w:val="103"/>
        </w:numPr>
        <w:overflowPunct w:val="0"/>
        <w:autoSpaceDE w:val="0"/>
        <w:autoSpaceDN w:val="0"/>
        <w:adjustRightInd w:val="0"/>
        <w:ind w:left="726" w:hanging="726"/>
        <w:jc w:val="both"/>
        <w:rPr>
          <w:b/>
          <w:bCs/>
          <w:sz w:val="23"/>
          <w:szCs w:val="23"/>
        </w:rPr>
      </w:pPr>
      <w:r w:rsidRPr="0028594B">
        <w:rPr>
          <w:b/>
          <w:bCs/>
          <w:sz w:val="23"/>
          <w:szCs w:val="23"/>
        </w:rPr>
        <w:t xml:space="preserve">Kağıt geri dönüşümden havaya salınım faktörü eldesi </w:t>
      </w:r>
    </w:p>
    <w:p w:rsidR="00866EFD" w:rsidRPr="0028594B" w:rsidRDefault="00866EFD" w:rsidP="00866EFD">
      <w:pPr>
        <w:widowControl w:val="0"/>
        <w:overflowPunct w:val="0"/>
        <w:autoSpaceDE w:val="0"/>
        <w:autoSpaceDN w:val="0"/>
        <w:adjustRightInd w:val="0"/>
        <w:ind w:left="726"/>
        <w:jc w:val="both"/>
        <w:rPr>
          <w:b/>
          <w:bCs/>
          <w:sz w:val="23"/>
          <w:szCs w:val="23"/>
        </w:rPr>
      </w:pPr>
    </w:p>
    <w:p w:rsidR="00AA5816" w:rsidRPr="0028594B" w:rsidRDefault="00AA5816" w:rsidP="00866EFD">
      <w:pPr>
        <w:widowControl w:val="0"/>
        <w:overflowPunct w:val="0"/>
        <w:autoSpaceDE w:val="0"/>
        <w:autoSpaceDN w:val="0"/>
        <w:adjustRightInd w:val="0"/>
        <w:ind w:left="6"/>
        <w:jc w:val="both"/>
        <w:rPr>
          <w:sz w:val="23"/>
          <w:szCs w:val="23"/>
        </w:rPr>
      </w:pPr>
      <w:r w:rsidRPr="0028594B">
        <w:rPr>
          <w:sz w:val="23"/>
          <w:szCs w:val="23"/>
        </w:rPr>
        <w:t xml:space="preserve">Daha iyi veri ve bilgi olmadığı sürece,  kağıt geri dönüşümü MCCPler için EUSES ile elde edilen havaya emisyon faktörü kullanılır (gerekçelendirme bakınız Bölüm 0). Başlangiç salınım faktörü  </w:t>
      </w:r>
      <w:r w:rsidRPr="0028594B">
        <w:rPr>
          <w:b/>
          <w:bCs/>
          <w:sz w:val="23"/>
          <w:szCs w:val="23"/>
        </w:rPr>
        <w:t>RFhava</w:t>
      </w:r>
      <w:r w:rsidRPr="0028594B">
        <w:rPr>
          <w:sz w:val="23"/>
          <w:szCs w:val="23"/>
        </w:rPr>
        <w:t xml:space="preserve"> </w:t>
      </w:r>
      <w:r w:rsidRPr="0028594B">
        <w:rPr>
          <w:b/>
          <w:bCs/>
          <w:sz w:val="23"/>
          <w:szCs w:val="23"/>
        </w:rPr>
        <w:t>=0.00107’dir.</w:t>
      </w:r>
    </w:p>
    <w:p w:rsidR="00AA5816" w:rsidRPr="0028594B" w:rsidRDefault="00AA5816" w:rsidP="00866EFD">
      <w:pPr>
        <w:widowControl w:val="0"/>
        <w:autoSpaceDE w:val="0"/>
        <w:autoSpaceDN w:val="0"/>
        <w:adjustRightInd w:val="0"/>
        <w:jc w:val="both"/>
        <w:rPr>
          <w:sz w:val="23"/>
          <w:szCs w:val="23"/>
        </w:rPr>
      </w:pPr>
    </w:p>
    <w:p w:rsidR="00AA5816" w:rsidRDefault="00AA5816" w:rsidP="006E3567">
      <w:pPr>
        <w:widowControl w:val="0"/>
        <w:numPr>
          <w:ilvl w:val="0"/>
          <w:numId w:val="104"/>
        </w:numPr>
        <w:overflowPunct w:val="0"/>
        <w:autoSpaceDE w:val="0"/>
        <w:autoSpaceDN w:val="0"/>
        <w:adjustRightInd w:val="0"/>
        <w:jc w:val="both"/>
        <w:rPr>
          <w:b/>
          <w:bCs/>
          <w:sz w:val="23"/>
          <w:szCs w:val="23"/>
        </w:rPr>
      </w:pPr>
      <w:r w:rsidRPr="0028594B">
        <w:rPr>
          <w:b/>
          <w:bCs/>
          <w:sz w:val="23"/>
          <w:szCs w:val="23"/>
        </w:rPr>
        <w:t xml:space="preserve">Kağıt geri dönüşümden suya salınım faktörü eldesi  </w:t>
      </w:r>
    </w:p>
    <w:p w:rsidR="00866EFD" w:rsidRPr="0028594B" w:rsidRDefault="00866EFD" w:rsidP="00866EFD">
      <w:pPr>
        <w:widowControl w:val="0"/>
        <w:overflowPunct w:val="0"/>
        <w:autoSpaceDE w:val="0"/>
        <w:autoSpaceDN w:val="0"/>
        <w:adjustRightInd w:val="0"/>
        <w:ind w:left="720"/>
        <w:jc w:val="both"/>
        <w:rPr>
          <w:b/>
          <w:bCs/>
          <w:sz w:val="23"/>
          <w:szCs w:val="23"/>
        </w:rPr>
      </w:pPr>
    </w:p>
    <w:p w:rsidR="00866EFD" w:rsidRDefault="00AA5816" w:rsidP="00866EFD">
      <w:pPr>
        <w:widowControl w:val="0"/>
        <w:overflowPunct w:val="0"/>
        <w:autoSpaceDE w:val="0"/>
        <w:autoSpaceDN w:val="0"/>
        <w:adjustRightInd w:val="0"/>
        <w:jc w:val="both"/>
        <w:rPr>
          <w:sz w:val="23"/>
          <w:szCs w:val="23"/>
        </w:rPr>
      </w:pPr>
      <w:r w:rsidRPr="0028594B">
        <w:rPr>
          <w:sz w:val="23"/>
          <w:szCs w:val="23"/>
        </w:rPr>
        <w:t xml:space="preserve">Mürekkepsizleştirme işleminde, MCCP olabildiğince uzağa uzaklaştırılmalıdır. Yağ temelli mürekkepler için ( azami mürekkepsizleştirme etkinliğine karşılık gelir) kağır geri dönüşümü için OECD ESD’de önerilen en kötü durum suya salınım faktörü kullanılır; başlangıç salınımı </w:t>
      </w:r>
    </w:p>
    <w:p w:rsidR="00866EFD" w:rsidRDefault="00866EFD" w:rsidP="00866EFD">
      <w:pPr>
        <w:widowControl w:val="0"/>
        <w:overflowPunct w:val="0"/>
        <w:autoSpaceDE w:val="0"/>
        <w:autoSpaceDN w:val="0"/>
        <w:adjustRightInd w:val="0"/>
        <w:jc w:val="both"/>
        <w:rPr>
          <w:sz w:val="23"/>
          <w:szCs w:val="23"/>
        </w:rPr>
      </w:pPr>
    </w:p>
    <w:p w:rsidR="00AA5816" w:rsidRPr="0028594B" w:rsidRDefault="00AA5816" w:rsidP="00866EFD">
      <w:pPr>
        <w:widowControl w:val="0"/>
        <w:overflowPunct w:val="0"/>
        <w:autoSpaceDE w:val="0"/>
        <w:autoSpaceDN w:val="0"/>
        <w:adjustRightInd w:val="0"/>
        <w:jc w:val="both"/>
        <w:rPr>
          <w:sz w:val="23"/>
          <w:szCs w:val="23"/>
        </w:rPr>
      </w:pPr>
      <w:r w:rsidRPr="0028594B">
        <w:rPr>
          <w:b/>
          <w:bCs/>
          <w:sz w:val="23"/>
          <w:szCs w:val="23"/>
        </w:rPr>
        <w:t>Rfbaşlangıç,su</w:t>
      </w:r>
      <w:r w:rsidRPr="0028594B">
        <w:rPr>
          <w:sz w:val="23"/>
          <w:szCs w:val="23"/>
        </w:rPr>
        <w:t xml:space="preserve"> </w:t>
      </w:r>
      <w:r w:rsidRPr="0028594B">
        <w:rPr>
          <w:b/>
          <w:bCs/>
          <w:sz w:val="23"/>
          <w:szCs w:val="23"/>
        </w:rPr>
        <w:t>= 0.90144’tür.</w:t>
      </w:r>
    </w:p>
    <w:p w:rsidR="00866EFD" w:rsidRDefault="00866EFD" w:rsidP="00866EFD">
      <w:pPr>
        <w:widowControl w:val="0"/>
        <w:overflowPunct w:val="0"/>
        <w:autoSpaceDE w:val="0"/>
        <w:autoSpaceDN w:val="0"/>
        <w:adjustRightInd w:val="0"/>
        <w:ind w:left="6"/>
        <w:jc w:val="both"/>
        <w:rPr>
          <w:sz w:val="23"/>
          <w:szCs w:val="23"/>
        </w:rPr>
      </w:pPr>
    </w:p>
    <w:p w:rsidR="00AA5816" w:rsidRPr="0028594B" w:rsidRDefault="00AA5816" w:rsidP="00866EFD">
      <w:pPr>
        <w:widowControl w:val="0"/>
        <w:overflowPunct w:val="0"/>
        <w:autoSpaceDE w:val="0"/>
        <w:autoSpaceDN w:val="0"/>
        <w:adjustRightInd w:val="0"/>
        <w:ind w:left="6"/>
        <w:jc w:val="both"/>
        <w:rPr>
          <w:sz w:val="23"/>
          <w:szCs w:val="23"/>
        </w:rPr>
      </w:pPr>
      <w:r w:rsidRPr="0028594B">
        <w:rPr>
          <w:sz w:val="23"/>
          <w:szCs w:val="23"/>
        </w:rPr>
        <w:t xml:space="preserve">Kağıt tesislerinde yerinde atık su bertarafı son teknoljidir. Ana kirleticiler organik maddeler olduğundan, biyolojik atık su bertarafı olduğu varsayılır ve MCCP uzaklaştırmasının etkinliğini (%90.9) belirlemek için basit işlem modeli uygulanır.Kullanılan WWTP’den gelen salınım faktörü </w:t>
      </w:r>
    </w:p>
    <w:p w:rsidR="00AA5816" w:rsidRDefault="00AA5816" w:rsidP="00866EFD">
      <w:pPr>
        <w:widowControl w:val="0"/>
        <w:overflowPunct w:val="0"/>
        <w:autoSpaceDE w:val="0"/>
        <w:autoSpaceDN w:val="0"/>
        <w:adjustRightInd w:val="0"/>
        <w:ind w:left="6"/>
        <w:jc w:val="both"/>
        <w:rPr>
          <w:b/>
          <w:bCs/>
          <w:sz w:val="23"/>
          <w:szCs w:val="23"/>
        </w:rPr>
      </w:pPr>
      <w:r w:rsidRPr="0028594B">
        <w:rPr>
          <w:b/>
          <w:bCs/>
          <w:sz w:val="23"/>
          <w:szCs w:val="23"/>
        </w:rPr>
        <w:t>RFRMM = 0.0908’dir.</w:t>
      </w:r>
    </w:p>
    <w:p w:rsidR="00866EFD" w:rsidRPr="0028594B" w:rsidRDefault="00866EFD" w:rsidP="00866EFD">
      <w:pPr>
        <w:widowControl w:val="0"/>
        <w:overflowPunct w:val="0"/>
        <w:autoSpaceDE w:val="0"/>
        <w:autoSpaceDN w:val="0"/>
        <w:adjustRightInd w:val="0"/>
        <w:ind w:left="6"/>
        <w:jc w:val="both"/>
        <w:rPr>
          <w:sz w:val="23"/>
          <w:szCs w:val="23"/>
        </w:rPr>
      </w:pPr>
    </w:p>
    <w:p w:rsidR="00AA5816" w:rsidRPr="0028594B" w:rsidRDefault="00AA5816" w:rsidP="00866EFD">
      <w:pPr>
        <w:widowControl w:val="0"/>
        <w:autoSpaceDE w:val="0"/>
        <w:autoSpaceDN w:val="0"/>
        <w:adjustRightInd w:val="0"/>
        <w:jc w:val="both"/>
        <w:rPr>
          <w:sz w:val="23"/>
          <w:szCs w:val="23"/>
        </w:rPr>
      </w:pPr>
      <w:r w:rsidRPr="0028594B">
        <w:rPr>
          <w:sz w:val="23"/>
          <w:szCs w:val="23"/>
        </w:rPr>
        <w:lastRenderedPageBreak/>
        <w:t>Başlangıç salınım faktörü, WWTP salınım faktörü ile çarpılarak, MCCPlerin kağıt geri dönüşüm tesislerinden suya final salınım faktörü elde edilir:</w:t>
      </w:r>
    </w:p>
    <w:p w:rsidR="00AA5816" w:rsidRPr="0028594B" w:rsidRDefault="00AA5816" w:rsidP="00866EFD">
      <w:pPr>
        <w:widowControl w:val="0"/>
        <w:autoSpaceDE w:val="0"/>
        <w:autoSpaceDN w:val="0"/>
        <w:adjustRightInd w:val="0"/>
        <w:ind w:left="1926"/>
        <w:jc w:val="both"/>
        <w:rPr>
          <w:sz w:val="23"/>
          <w:szCs w:val="23"/>
        </w:rPr>
      </w:pPr>
      <w:r w:rsidRPr="0028594B">
        <w:rPr>
          <w:b/>
          <w:bCs/>
          <w:i/>
          <w:iCs/>
          <w:sz w:val="23"/>
          <w:szCs w:val="23"/>
        </w:rPr>
        <w:t xml:space="preserve">RFsu </w:t>
      </w:r>
      <w:r w:rsidRPr="0028594B">
        <w:rPr>
          <w:i/>
          <w:iCs/>
          <w:sz w:val="23"/>
          <w:szCs w:val="23"/>
        </w:rPr>
        <w:t>= Rfsu,başlangıç</w:t>
      </w:r>
      <w:r w:rsidRPr="0028594B">
        <w:rPr>
          <w:b/>
          <w:bCs/>
          <w:i/>
          <w:iCs/>
          <w:sz w:val="23"/>
          <w:szCs w:val="23"/>
        </w:rPr>
        <w:t xml:space="preserve"> </w:t>
      </w:r>
      <w:r w:rsidRPr="0028594B">
        <w:rPr>
          <w:i/>
          <w:iCs/>
          <w:sz w:val="23"/>
          <w:szCs w:val="23"/>
        </w:rPr>
        <w:t>* RFRMM</w:t>
      </w:r>
      <w:r w:rsidRPr="0028594B">
        <w:rPr>
          <w:b/>
          <w:bCs/>
          <w:i/>
          <w:iCs/>
          <w:sz w:val="23"/>
          <w:szCs w:val="23"/>
        </w:rPr>
        <w:t xml:space="preserve"> </w:t>
      </w:r>
      <w:r w:rsidRPr="0028594B">
        <w:rPr>
          <w:i/>
          <w:iCs/>
          <w:sz w:val="23"/>
          <w:szCs w:val="23"/>
        </w:rPr>
        <w:t>= 0.90144 * 0.0908</w:t>
      </w:r>
      <w:r w:rsidRPr="0028594B">
        <w:rPr>
          <w:b/>
          <w:bCs/>
          <w:i/>
          <w:iCs/>
          <w:sz w:val="23"/>
          <w:szCs w:val="23"/>
        </w:rPr>
        <w:t xml:space="preserve"> = 0.0819</w:t>
      </w:r>
    </w:p>
    <w:p w:rsidR="00AA5816" w:rsidRPr="0028594B" w:rsidRDefault="00AA5816" w:rsidP="00866EFD">
      <w:pPr>
        <w:widowControl w:val="0"/>
        <w:autoSpaceDE w:val="0"/>
        <w:autoSpaceDN w:val="0"/>
        <w:adjustRightInd w:val="0"/>
        <w:jc w:val="both"/>
        <w:rPr>
          <w:sz w:val="23"/>
          <w:szCs w:val="23"/>
        </w:rPr>
      </w:pPr>
    </w:p>
    <w:p w:rsidR="00AA5816" w:rsidRPr="0028594B" w:rsidRDefault="00AA5816" w:rsidP="006E3567">
      <w:pPr>
        <w:widowControl w:val="0"/>
        <w:numPr>
          <w:ilvl w:val="0"/>
          <w:numId w:val="105"/>
        </w:numPr>
        <w:overflowPunct w:val="0"/>
        <w:autoSpaceDE w:val="0"/>
        <w:autoSpaceDN w:val="0"/>
        <w:adjustRightInd w:val="0"/>
        <w:ind w:left="726" w:hanging="726"/>
        <w:jc w:val="both"/>
        <w:rPr>
          <w:b/>
          <w:bCs/>
          <w:sz w:val="23"/>
          <w:szCs w:val="23"/>
        </w:rPr>
      </w:pPr>
      <w:r w:rsidRPr="0028594B">
        <w:rPr>
          <w:b/>
          <w:bCs/>
          <w:sz w:val="23"/>
          <w:szCs w:val="23"/>
        </w:rPr>
        <w:t>Toprağa salınım faktörü eldesi</w:t>
      </w:r>
    </w:p>
    <w:p w:rsidR="00866EFD" w:rsidRDefault="00866EFD" w:rsidP="00866EFD">
      <w:pPr>
        <w:widowControl w:val="0"/>
        <w:autoSpaceDE w:val="0"/>
        <w:autoSpaceDN w:val="0"/>
        <w:adjustRightInd w:val="0"/>
        <w:ind w:left="6"/>
        <w:jc w:val="both"/>
        <w:rPr>
          <w:sz w:val="23"/>
          <w:szCs w:val="23"/>
        </w:rPr>
      </w:pPr>
    </w:p>
    <w:p w:rsidR="00AA5816" w:rsidRPr="0028594B" w:rsidRDefault="00AA5816" w:rsidP="00866EFD">
      <w:pPr>
        <w:widowControl w:val="0"/>
        <w:autoSpaceDE w:val="0"/>
        <w:autoSpaceDN w:val="0"/>
        <w:adjustRightInd w:val="0"/>
        <w:ind w:left="6"/>
        <w:jc w:val="both"/>
        <w:rPr>
          <w:sz w:val="23"/>
          <w:szCs w:val="23"/>
        </w:rPr>
      </w:pPr>
      <w:r w:rsidRPr="0028594B">
        <w:rPr>
          <w:sz w:val="23"/>
          <w:szCs w:val="23"/>
        </w:rPr>
        <w:t>To</w:t>
      </w:r>
      <w:r w:rsidR="00866EFD">
        <w:rPr>
          <w:sz w:val="23"/>
          <w:szCs w:val="23"/>
        </w:rPr>
        <w:t>p</w:t>
      </w:r>
      <w:r w:rsidRPr="0028594B">
        <w:rPr>
          <w:sz w:val="23"/>
          <w:szCs w:val="23"/>
        </w:rPr>
        <w:t>rağa emisyon olmadığı varsayılır( OECD ESD’e danışınız).</w:t>
      </w:r>
    </w:p>
    <w:p w:rsidR="00AA5816" w:rsidRPr="0028594B" w:rsidRDefault="00AA5816" w:rsidP="00866EFD">
      <w:pPr>
        <w:widowControl w:val="0"/>
        <w:autoSpaceDE w:val="0"/>
        <w:autoSpaceDN w:val="0"/>
        <w:adjustRightInd w:val="0"/>
        <w:jc w:val="both"/>
        <w:rPr>
          <w:b/>
          <w:bCs/>
          <w:sz w:val="23"/>
          <w:szCs w:val="23"/>
        </w:rPr>
      </w:pPr>
    </w:p>
    <w:p w:rsidR="00AA5816" w:rsidRPr="0028594B" w:rsidRDefault="00AA5816" w:rsidP="006E3567">
      <w:pPr>
        <w:widowControl w:val="0"/>
        <w:numPr>
          <w:ilvl w:val="0"/>
          <w:numId w:val="106"/>
        </w:numPr>
        <w:overflowPunct w:val="0"/>
        <w:autoSpaceDE w:val="0"/>
        <w:autoSpaceDN w:val="0"/>
        <w:adjustRightInd w:val="0"/>
        <w:ind w:left="726" w:hanging="726"/>
        <w:jc w:val="both"/>
        <w:rPr>
          <w:b/>
          <w:bCs/>
          <w:sz w:val="22"/>
          <w:szCs w:val="22"/>
        </w:rPr>
      </w:pPr>
      <w:r w:rsidRPr="0028594B">
        <w:rPr>
          <w:b/>
          <w:bCs/>
          <w:sz w:val="23"/>
          <w:szCs w:val="23"/>
        </w:rPr>
        <w:t xml:space="preserve">Kağıt geri dönüşümde MCCP için bilgilerin özeti </w:t>
      </w:r>
    </w:p>
    <w:p w:rsidR="00866EFD" w:rsidRDefault="00866EFD" w:rsidP="00866EFD">
      <w:pPr>
        <w:widowControl w:val="0"/>
        <w:overflowPunct w:val="0"/>
        <w:autoSpaceDE w:val="0"/>
        <w:autoSpaceDN w:val="0"/>
        <w:adjustRightInd w:val="0"/>
        <w:ind w:right="120"/>
        <w:rPr>
          <w:b/>
          <w:bCs/>
          <w:sz w:val="22"/>
          <w:szCs w:val="22"/>
        </w:rPr>
      </w:pPr>
    </w:p>
    <w:p w:rsidR="00866EFD" w:rsidRDefault="00866EFD" w:rsidP="00866EFD">
      <w:pPr>
        <w:pStyle w:val="ResimYazs"/>
      </w:pPr>
      <w:bookmarkStart w:id="147" w:name="_Toc439672003"/>
      <w:r>
        <w:t xml:space="preserve">Tablo R.18- </w:t>
      </w:r>
      <w:r>
        <w:fldChar w:fldCharType="begin"/>
      </w:r>
      <w:r>
        <w:instrText xml:space="preserve"> SEQ Tablo_R.18- \* ARABIC </w:instrText>
      </w:r>
      <w:r>
        <w:fldChar w:fldCharType="separate"/>
      </w:r>
      <w:r w:rsidR="00B5752B">
        <w:rPr>
          <w:noProof/>
        </w:rPr>
        <w:t>53</w:t>
      </w:r>
      <w:r>
        <w:fldChar w:fldCharType="end"/>
      </w:r>
      <w:r>
        <w:t xml:space="preserve">: </w:t>
      </w:r>
      <w:r w:rsidRPr="00866EFD">
        <w:rPr>
          <w:b w:val="0"/>
        </w:rPr>
        <w:t>Kağıt geri dönüşümünde imha edilen atıklar içindeki MCCP salınımlarını tahminleme bilgileri</w:t>
      </w:r>
      <w:r>
        <w:rPr>
          <w:b w:val="0"/>
        </w:rPr>
        <w:t>.</w:t>
      </w:r>
      <w:bookmarkEnd w:id="147"/>
    </w:p>
    <w:tbl>
      <w:tblPr>
        <w:tblW w:w="9526" w:type="dxa"/>
        <w:tblInd w:w="2" w:type="dxa"/>
        <w:tblLayout w:type="fixed"/>
        <w:tblCellMar>
          <w:left w:w="0" w:type="dxa"/>
          <w:right w:w="0" w:type="dxa"/>
        </w:tblCellMar>
        <w:tblLook w:val="0000" w:firstRow="0" w:lastRow="0" w:firstColumn="0" w:lastColumn="0" w:noHBand="0" w:noVBand="0"/>
      </w:tblPr>
      <w:tblGrid>
        <w:gridCol w:w="1851"/>
        <w:gridCol w:w="2738"/>
        <w:gridCol w:w="1216"/>
        <w:gridCol w:w="1215"/>
        <w:gridCol w:w="2430"/>
        <w:gridCol w:w="46"/>
        <w:gridCol w:w="8"/>
        <w:gridCol w:w="22"/>
      </w:tblGrid>
      <w:tr w:rsidR="00AA5816" w:rsidRPr="00441609" w:rsidTr="00866EFD">
        <w:trPr>
          <w:gridAfter w:val="1"/>
          <w:wAfter w:w="20" w:type="dxa"/>
          <w:trHeight w:val="310"/>
        </w:trPr>
        <w:tc>
          <w:tcPr>
            <w:tcW w:w="1851" w:type="dxa"/>
            <w:tcBorders>
              <w:top w:val="single" w:sz="8" w:space="0" w:color="auto"/>
              <w:left w:val="single" w:sz="8" w:space="0" w:color="auto"/>
              <w:bottom w:val="nil"/>
              <w:right w:val="single" w:sz="8" w:space="0" w:color="auto"/>
            </w:tcBorders>
            <w:vAlign w:val="bottom"/>
          </w:tcPr>
          <w:p w:rsidR="00AA5816" w:rsidRPr="00441609" w:rsidRDefault="00AA5816" w:rsidP="00866EFD">
            <w:pPr>
              <w:widowControl w:val="0"/>
              <w:autoSpaceDE w:val="0"/>
              <w:autoSpaceDN w:val="0"/>
              <w:adjustRightInd w:val="0"/>
              <w:ind w:left="100"/>
            </w:pPr>
            <w:r w:rsidRPr="00441609">
              <w:rPr>
                <w:b/>
                <w:bCs/>
                <w:sz w:val="20"/>
                <w:szCs w:val="20"/>
              </w:rPr>
              <w:t>Paramet</w:t>
            </w:r>
            <w:r>
              <w:rPr>
                <w:b/>
                <w:bCs/>
                <w:sz w:val="20"/>
                <w:szCs w:val="20"/>
              </w:rPr>
              <w:t>re</w:t>
            </w:r>
          </w:p>
        </w:tc>
        <w:tc>
          <w:tcPr>
            <w:tcW w:w="7655" w:type="dxa"/>
            <w:gridSpan w:val="6"/>
            <w:tcBorders>
              <w:top w:val="single" w:sz="8" w:space="0" w:color="auto"/>
              <w:left w:val="nil"/>
              <w:bottom w:val="nil"/>
              <w:right w:val="single" w:sz="8" w:space="0" w:color="auto"/>
            </w:tcBorders>
            <w:vAlign w:val="bottom"/>
          </w:tcPr>
          <w:p w:rsidR="00AA5816" w:rsidRPr="00441609" w:rsidRDefault="00AA5816" w:rsidP="00866EFD">
            <w:pPr>
              <w:widowControl w:val="0"/>
              <w:autoSpaceDE w:val="0"/>
              <w:autoSpaceDN w:val="0"/>
              <w:adjustRightInd w:val="0"/>
              <w:ind w:left="100"/>
            </w:pPr>
            <w:r>
              <w:rPr>
                <w:b/>
                <w:bCs/>
                <w:sz w:val="20"/>
                <w:szCs w:val="20"/>
              </w:rPr>
              <w:t>Tanım</w:t>
            </w:r>
          </w:p>
        </w:tc>
      </w:tr>
      <w:tr w:rsidR="00AA5816" w:rsidRPr="00441609" w:rsidTr="00866EFD">
        <w:trPr>
          <w:gridAfter w:val="1"/>
          <w:wAfter w:w="20" w:type="dxa"/>
          <w:trHeight w:val="38"/>
        </w:trPr>
        <w:tc>
          <w:tcPr>
            <w:tcW w:w="1851" w:type="dxa"/>
            <w:tcBorders>
              <w:top w:val="nil"/>
              <w:left w:val="single" w:sz="8" w:space="0" w:color="auto"/>
              <w:bottom w:val="single" w:sz="8" w:space="0" w:color="auto"/>
              <w:right w:val="single" w:sz="8" w:space="0" w:color="auto"/>
            </w:tcBorders>
            <w:vAlign w:val="bottom"/>
          </w:tcPr>
          <w:p w:rsidR="00AA5816" w:rsidRPr="00441609" w:rsidRDefault="00AA5816" w:rsidP="00866EFD">
            <w:pPr>
              <w:widowControl w:val="0"/>
              <w:autoSpaceDE w:val="0"/>
              <w:autoSpaceDN w:val="0"/>
              <w:adjustRightInd w:val="0"/>
              <w:rPr>
                <w:sz w:val="3"/>
                <w:szCs w:val="3"/>
              </w:rPr>
            </w:pPr>
          </w:p>
        </w:tc>
        <w:tc>
          <w:tcPr>
            <w:tcW w:w="7655" w:type="dxa"/>
            <w:gridSpan w:val="6"/>
            <w:tcBorders>
              <w:top w:val="nil"/>
              <w:left w:val="nil"/>
              <w:bottom w:val="single" w:sz="8" w:space="0" w:color="auto"/>
              <w:right w:val="single" w:sz="8" w:space="0" w:color="auto"/>
            </w:tcBorders>
            <w:vAlign w:val="bottom"/>
          </w:tcPr>
          <w:p w:rsidR="00AA5816" w:rsidRPr="00441609" w:rsidRDefault="00AA5816" w:rsidP="00866EFD">
            <w:pPr>
              <w:widowControl w:val="0"/>
              <w:autoSpaceDE w:val="0"/>
              <w:autoSpaceDN w:val="0"/>
              <w:adjustRightInd w:val="0"/>
              <w:rPr>
                <w:sz w:val="3"/>
                <w:szCs w:val="3"/>
              </w:rPr>
            </w:pPr>
          </w:p>
        </w:tc>
      </w:tr>
      <w:tr w:rsidR="00AA5816" w:rsidRPr="00441609" w:rsidTr="00866EFD">
        <w:trPr>
          <w:gridAfter w:val="1"/>
          <w:wAfter w:w="20" w:type="dxa"/>
          <w:trHeight w:val="287"/>
        </w:trPr>
        <w:tc>
          <w:tcPr>
            <w:tcW w:w="1851" w:type="dxa"/>
            <w:tcBorders>
              <w:top w:val="nil"/>
              <w:left w:val="single" w:sz="8" w:space="0" w:color="auto"/>
              <w:bottom w:val="nil"/>
              <w:right w:val="single" w:sz="8" w:space="0" w:color="auto"/>
            </w:tcBorders>
            <w:vAlign w:val="bottom"/>
          </w:tcPr>
          <w:p w:rsidR="00AA5816" w:rsidRPr="00441609" w:rsidRDefault="00AA5816" w:rsidP="00866EFD">
            <w:pPr>
              <w:widowControl w:val="0"/>
              <w:autoSpaceDE w:val="0"/>
              <w:autoSpaceDN w:val="0"/>
              <w:adjustRightInd w:val="0"/>
              <w:ind w:left="100"/>
            </w:pPr>
            <w:r>
              <w:rPr>
                <w:b/>
                <w:bCs/>
                <w:sz w:val="20"/>
                <w:szCs w:val="20"/>
              </w:rPr>
              <w:t>Değerlendirilen işlem</w:t>
            </w:r>
          </w:p>
        </w:tc>
        <w:tc>
          <w:tcPr>
            <w:tcW w:w="7655" w:type="dxa"/>
            <w:gridSpan w:val="6"/>
            <w:tcBorders>
              <w:top w:val="nil"/>
              <w:left w:val="nil"/>
              <w:bottom w:val="nil"/>
              <w:right w:val="single" w:sz="8" w:space="0" w:color="auto"/>
            </w:tcBorders>
            <w:vAlign w:val="bottom"/>
          </w:tcPr>
          <w:p w:rsidR="00AA5816" w:rsidRPr="00441609" w:rsidRDefault="00AA5816" w:rsidP="00866EFD">
            <w:pPr>
              <w:widowControl w:val="0"/>
              <w:autoSpaceDE w:val="0"/>
              <w:autoSpaceDN w:val="0"/>
              <w:adjustRightInd w:val="0"/>
              <w:ind w:left="100"/>
            </w:pPr>
            <w:r>
              <w:rPr>
                <w:sz w:val="20"/>
                <w:szCs w:val="20"/>
              </w:rPr>
              <w:t>girdi materyali olarak atık kağıt kullanan Kağt fabrikalarında karbonsuz kopya kağıdı geri dönüşümü</w:t>
            </w:r>
          </w:p>
        </w:tc>
      </w:tr>
      <w:tr w:rsidR="00AA5816" w:rsidRPr="00441609" w:rsidTr="00866EFD">
        <w:trPr>
          <w:gridAfter w:val="1"/>
          <w:wAfter w:w="20" w:type="dxa"/>
          <w:trHeight w:val="41"/>
        </w:trPr>
        <w:tc>
          <w:tcPr>
            <w:tcW w:w="1851" w:type="dxa"/>
            <w:tcBorders>
              <w:top w:val="nil"/>
              <w:left w:val="single" w:sz="8" w:space="0" w:color="auto"/>
              <w:bottom w:val="single" w:sz="8" w:space="0" w:color="auto"/>
              <w:right w:val="single" w:sz="8" w:space="0" w:color="auto"/>
            </w:tcBorders>
            <w:vAlign w:val="bottom"/>
          </w:tcPr>
          <w:p w:rsidR="00AA5816" w:rsidRPr="00441609" w:rsidRDefault="00AA5816" w:rsidP="00866EFD">
            <w:pPr>
              <w:widowControl w:val="0"/>
              <w:autoSpaceDE w:val="0"/>
              <w:autoSpaceDN w:val="0"/>
              <w:adjustRightInd w:val="0"/>
              <w:rPr>
                <w:sz w:val="3"/>
                <w:szCs w:val="3"/>
              </w:rPr>
            </w:pPr>
          </w:p>
        </w:tc>
        <w:tc>
          <w:tcPr>
            <w:tcW w:w="7655" w:type="dxa"/>
            <w:gridSpan w:val="6"/>
            <w:tcBorders>
              <w:top w:val="nil"/>
              <w:left w:val="nil"/>
              <w:bottom w:val="single" w:sz="8" w:space="0" w:color="auto"/>
              <w:right w:val="single" w:sz="8" w:space="0" w:color="auto"/>
            </w:tcBorders>
            <w:vAlign w:val="bottom"/>
          </w:tcPr>
          <w:p w:rsidR="00AA5816" w:rsidRPr="00441609" w:rsidRDefault="00AA5816" w:rsidP="00866EFD">
            <w:pPr>
              <w:widowControl w:val="0"/>
              <w:autoSpaceDE w:val="0"/>
              <w:autoSpaceDN w:val="0"/>
              <w:adjustRightInd w:val="0"/>
              <w:rPr>
                <w:sz w:val="3"/>
                <w:szCs w:val="3"/>
              </w:rPr>
            </w:pPr>
          </w:p>
        </w:tc>
      </w:tr>
      <w:tr w:rsidR="00AA5816" w:rsidRPr="00C15F2B" w:rsidTr="00866EFD">
        <w:trPr>
          <w:gridAfter w:val="2"/>
          <w:wAfter w:w="30" w:type="dxa"/>
          <w:trHeight w:val="310"/>
        </w:trPr>
        <w:tc>
          <w:tcPr>
            <w:tcW w:w="1849" w:type="dxa"/>
            <w:tcBorders>
              <w:top w:val="single" w:sz="8" w:space="0" w:color="auto"/>
              <w:left w:val="single" w:sz="8" w:space="0" w:color="auto"/>
              <w:bottom w:val="nil"/>
              <w:right w:val="single" w:sz="8" w:space="0" w:color="auto"/>
            </w:tcBorders>
          </w:tcPr>
          <w:p w:rsidR="00AA5816" w:rsidRPr="00C15F2B" w:rsidRDefault="00866EFD" w:rsidP="009459F9">
            <w:pPr>
              <w:widowControl w:val="0"/>
              <w:autoSpaceDE w:val="0"/>
              <w:autoSpaceDN w:val="0"/>
              <w:adjustRightInd w:val="0"/>
              <w:ind w:left="100"/>
              <w:rPr>
                <w:b/>
                <w:bCs/>
                <w:sz w:val="20"/>
                <w:szCs w:val="20"/>
              </w:rPr>
            </w:pPr>
            <w:bookmarkStart w:id="148" w:name="page285"/>
            <w:bookmarkEnd w:id="148"/>
            <w:r>
              <w:rPr>
                <w:b/>
                <w:bCs/>
                <w:sz w:val="20"/>
                <w:szCs w:val="20"/>
              </w:rPr>
              <w:t>K</w:t>
            </w:r>
            <w:r w:rsidR="00AA5816" w:rsidRPr="00C15F2B">
              <w:rPr>
                <w:b/>
                <w:bCs/>
                <w:sz w:val="20"/>
                <w:szCs w:val="20"/>
              </w:rPr>
              <w:t>apsam</w:t>
            </w:r>
          </w:p>
        </w:tc>
        <w:tc>
          <w:tcPr>
            <w:tcW w:w="7647" w:type="dxa"/>
            <w:gridSpan w:val="5"/>
            <w:tcBorders>
              <w:top w:val="single" w:sz="8" w:space="0" w:color="auto"/>
              <w:left w:val="nil"/>
              <w:bottom w:val="nil"/>
              <w:right w:val="single" w:sz="8" w:space="0" w:color="auto"/>
            </w:tcBorders>
          </w:tcPr>
          <w:p w:rsidR="00AA5816" w:rsidRPr="00C15F2B" w:rsidRDefault="00AA5816" w:rsidP="009459F9">
            <w:pPr>
              <w:widowControl w:val="0"/>
              <w:autoSpaceDE w:val="0"/>
              <w:autoSpaceDN w:val="0"/>
              <w:adjustRightInd w:val="0"/>
              <w:ind w:left="100"/>
              <w:rPr>
                <w:sz w:val="20"/>
                <w:szCs w:val="20"/>
              </w:rPr>
            </w:pPr>
            <w:r w:rsidRPr="00C15F2B">
              <w:rPr>
                <w:sz w:val="20"/>
                <w:szCs w:val="20"/>
              </w:rPr>
              <w:t>Toplama, taşıma, depolama, mürekkepsizleştirme, kağıt hamuru yapma ve geri dönüşen kağıtların üretimi</w:t>
            </w:r>
          </w:p>
        </w:tc>
      </w:tr>
      <w:tr w:rsidR="00AA5816" w:rsidRPr="00C15F2B" w:rsidTr="00866EFD">
        <w:trPr>
          <w:gridAfter w:val="2"/>
          <w:wAfter w:w="30" w:type="dxa"/>
          <w:trHeight w:val="80"/>
        </w:trPr>
        <w:tc>
          <w:tcPr>
            <w:tcW w:w="1849" w:type="dxa"/>
            <w:tcBorders>
              <w:top w:val="nil"/>
              <w:left w:val="single" w:sz="8" w:space="0" w:color="auto"/>
              <w:bottom w:val="single" w:sz="8" w:space="0" w:color="auto"/>
              <w:right w:val="single" w:sz="8" w:space="0" w:color="auto"/>
            </w:tcBorders>
            <w:vAlign w:val="bottom"/>
          </w:tcPr>
          <w:p w:rsidR="00AA5816" w:rsidRPr="00C15F2B" w:rsidRDefault="00AA5816" w:rsidP="009459F9">
            <w:pPr>
              <w:widowControl w:val="0"/>
              <w:autoSpaceDE w:val="0"/>
              <w:autoSpaceDN w:val="0"/>
              <w:adjustRightInd w:val="0"/>
              <w:rPr>
                <w:sz w:val="20"/>
                <w:szCs w:val="20"/>
              </w:rPr>
            </w:pPr>
          </w:p>
        </w:tc>
        <w:tc>
          <w:tcPr>
            <w:tcW w:w="7647" w:type="dxa"/>
            <w:gridSpan w:val="5"/>
            <w:tcBorders>
              <w:top w:val="nil"/>
              <w:left w:val="nil"/>
              <w:bottom w:val="single" w:sz="8" w:space="0" w:color="auto"/>
              <w:right w:val="single" w:sz="8" w:space="0" w:color="auto"/>
            </w:tcBorders>
            <w:vAlign w:val="bottom"/>
          </w:tcPr>
          <w:p w:rsidR="00AA5816" w:rsidRPr="00C15F2B" w:rsidRDefault="00AA5816" w:rsidP="009459F9">
            <w:pPr>
              <w:widowControl w:val="0"/>
              <w:autoSpaceDE w:val="0"/>
              <w:autoSpaceDN w:val="0"/>
              <w:adjustRightInd w:val="0"/>
              <w:rPr>
                <w:sz w:val="20"/>
                <w:szCs w:val="20"/>
              </w:rPr>
            </w:pPr>
          </w:p>
        </w:tc>
      </w:tr>
      <w:tr w:rsidR="00AA5816" w:rsidRPr="00C15F2B" w:rsidTr="00866E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1"/>
        </w:trPr>
        <w:tc>
          <w:tcPr>
            <w:tcW w:w="1849" w:type="dxa"/>
          </w:tcPr>
          <w:p w:rsidR="00AA5816" w:rsidRPr="00C15F2B" w:rsidRDefault="00AA5816" w:rsidP="009459F9">
            <w:pPr>
              <w:widowControl w:val="0"/>
              <w:autoSpaceDE w:val="0"/>
              <w:autoSpaceDN w:val="0"/>
              <w:adjustRightInd w:val="0"/>
              <w:ind w:left="120"/>
              <w:rPr>
                <w:b/>
                <w:bCs/>
                <w:sz w:val="20"/>
                <w:szCs w:val="20"/>
              </w:rPr>
            </w:pPr>
            <w:r w:rsidRPr="00C15F2B">
              <w:rPr>
                <w:b/>
                <w:bCs/>
                <w:sz w:val="20"/>
                <w:szCs w:val="20"/>
              </w:rPr>
              <w:t>Atık tipleri</w:t>
            </w:r>
          </w:p>
        </w:tc>
        <w:tc>
          <w:tcPr>
            <w:tcW w:w="7647" w:type="dxa"/>
            <w:gridSpan w:val="5"/>
          </w:tcPr>
          <w:p w:rsidR="00AA5816" w:rsidRPr="00C15F2B" w:rsidRDefault="00AA5816" w:rsidP="009459F9">
            <w:pPr>
              <w:widowControl w:val="0"/>
              <w:autoSpaceDE w:val="0"/>
              <w:autoSpaceDN w:val="0"/>
              <w:adjustRightInd w:val="0"/>
              <w:rPr>
                <w:sz w:val="20"/>
                <w:szCs w:val="20"/>
              </w:rPr>
            </w:pPr>
            <w:r w:rsidRPr="00C15F2B">
              <w:rPr>
                <w:sz w:val="20"/>
                <w:szCs w:val="20"/>
              </w:rPr>
              <w:t>Karbonsuz kopya kağıtları</w:t>
            </w:r>
          </w:p>
        </w:tc>
        <w:tc>
          <w:tcPr>
            <w:tcW w:w="30" w:type="dxa"/>
            <w:gridSpan w:val="2"/>
          </w:tcPr>
          <w:p w:rsidR="00AA5816" w:rsidRPr="00C15F2B" w:rsidRDefault="00AA5816" w:rsidP="009459F9">
            <w:pPr>
              <w:widowControl w:val="0"/>
              <w:autoSpaceDE w:val="0"/>
              <w:autoSpaceDN w:val="0"/>
              <w:adjustRightInd w:val="0"/>
              <w:rPr>
                <w:sz w:val="20"/>
                <w:szCs w:val="20"/>
              </w:rPr>
            </w:pPr>
          </w:p>
        </w:tc>
      </w:tr>
      <w:tr w:rsidR="00AA5816" w:rsidRPr="00C15F2B" w:rsidTr="00866E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1"/>
        </w:trPr>
        <w:tc>
          <w:tcPr>
            <w:tcW w:w="1849" w:type="dxa"/>
          </w:tcPr>
          <w:p w:rsidR="00AA5816" w:rsidRPr="00C15F2B" w:rsidRDefault="00AA5816" w:rsidP="009459F9">
            <w:pPr>
              <w:widowControl w:val="0"/>
              <w:autoSpaceDE w:val="0"/>
              <w:autoSpaceDN w:val="0"/>
              <w:adjustRightInd w:val="0"/>
              <w:ind w:left="120"/>
              <w:rPr>
                <w:b/>
                <w:bCs/>
                <w:sz w:val="20"/>
                <w:szCs w:val="20"/>
              </w:rPr>
            </w:pPr>
            <w:r w:rsidRPr="00C15F2B">
              <w:rPr>
                <w:b/>
                <w:bCs/>
                <w:sz w:val="20"/>
                <w:szCs w:val="20"/>
              </w:rPr>
              <w:t>Varsayımlar</w:t>
            </w:r>
          </w:p>
        </w:tc>
        <w:tc>
          <w:tcPr>
            <w:tcW w:w="7647" w:type="dxa"/>
            <w:gridSpan w:val="5"/>
          </w:tcPr>
          <w:p w:rsidR="00AA5816" w:rsidRPr="00C15F2B" w:rsidRDefault="00AA5816" w:rsidP="009459F9">
            <w:pPr>
              <w:widowControl w:val="0"/>
              <w:autoSpaceDE w:val="0"/>
              <w:autoSpaceDN w:val="0"/>
              <w:adjustRightInd w:val="0"/>
              <w:rPr>
                <w:sz w:val="20"/>
                <w:szCs w:val="20"/>
              </w:rPr>
            </w:pPr>
            <w:r w:rsidRPr="00C15F2B">
              <w:rPr>
                <w:sz w:val="20"/>
                <w:szCs w:val="20"/>
              </w:rPr>
              <w:t>Kağıt hamuru yapma işlemi yasal gerekliliklere uygun olarak yürütülür.</w:t>
            </w:r>
          </w:p>
        </w:tc>
        <w:tc>
          <w:tcPr>
            <w:tcW w:w="30" w:type="dxa"/>
            <w:gridSpan w:val="2"/>
          </w:tcPr>
          <w:p w:rsidR="00AA5816" w:rsidRPr="00C15F2B" w:rsidRDefault="00AA5816" w:rsidP="009459F9">
            <w:pPr>
              <w:widowControl w:val="0"/>
              <w:autoSpaceDE w:val="0"/>
              <w:autoSpaceDN w:val="0"/>
              <w:adjustRightInd w:val="0"/>
              <w:rPr>
                <w:sz w:val="20"/>
                <w:szCs w:val="20"/>
              </w:rPr>
            </w:pPr>
          </w:p>
        </w:tc>
      </w:tr>
      <w:tr w:rsidR="00AA5816" w:rsidRPr="00C15F2B" w:rsidTr="00866E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1"/>
        </w:trPr>
        <w:tc>
          <w:tcPr>
            <w:tcW w:w="1849" w:type="dxa"/>
          </w:tcPr>
          <w:p w:rsidR="00AA5816" w:rsidRPr="00C15F2B" w:rsidRDefault="00AA5816" w:rsidP="009459F9">
            <w:pPr>
              <w:widowControl w:val="0"/>
              <w:autoSpaceDE w:val="0"/>
              <w:autoSpaceDN w:val="0"/>
              <w:adjustRightInd w:val="0"/>
              <w:ind w:left="120"/>
              <w:rPr>
                <w:b/>
                <w:bCs/>
                <w:sz w:val="20"/>
                <w:szCs w:val="20"/>
              </w:rPr>
            </w:pPr>
            <w:r w:rsidRPr="00C15F2B">
              <w:rPr>
                <w:b/>
                <w:bCs/>
                <w:sz w:val="20"/>
                <w:szCs w:val="20"/>
              </w:rPr>
              <w:t>Ön bertaraf</w:t>
            </w:r>
          </w:p>
        </w:tc>
        <w:tc>
          <w:tcPr>
            <w:tcW w:w="7647" w:type="dxa"/>
            <w:gridSpan w:val="5"/>
          </w:tcPr>
          <w:p w:rsidR="00AA5816" w:rsidRPr="00C15F2B" w:rsidRDefault="00AA5816" w:rsidP="009459F9">
            <w:pPr>
              <w:widowControl w:val="0"/>
              <w:autoSpaceDE w:val="0"/>
              <w:autoSpaceDN w:val="0"/>
              <w:adjustRightInd w:val="0"/>
              <w:rPr>
                <w:sz w:val="20"/>
                <w:szCs w:val="20"/>
              </w:rPr>
            </w:pPr>
            <w:r w:rsidRPr="00C15F2B">
              <w:rPr>
                <w:sz w:val="20"/>
                <w:szCs w:val="20"/>
              </w:rPr>
              <w:t>Fabrikaya gelmeden önce ön-ayırma. Ebat azaltma, mürekkepsizleştirme kapsanan temel işlem</w:t>
            </w:r>
          </w:p>
        </w:tc>
        <w:tc>
          <w:tcPr>
            <w:tcW w:w="30" w:type="dxa"/>
            <w:gridSpan w:val="2"/>
          </w:tcPr>
          <w:p w:rsidR="00AA5816" w:rsidRPr="00C15F2B" w:rsidRDefault="00AA5816" w:rsidP="009459F9">
            <w:pPr>
              <w:widowControl w:val="0"/>
              <w:autoSpaceDE w:val="0"/>
              <w:autoSpaceDN w:val="0"/>
              <w:adjustRightInd w:val="0"/>
              <w:rPr>
                <w:sz w:val="20"/>
                <w:szCs w:val="20"/>
              </w:rPr>
            </w:pPr>
          </w:p>
        </w:tc>
      </w:tr>
      <w:tr w:rsidR="00AA5816" w:rsidRPr="00C15F2B" w:rsidTr="00866E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1"/>
        </w:trPr>
        <w:tc>
          <w:tcPr>
            <w:tcW w:w="1849" w:type="dxa"/>
          </w:tcPr>
          <w:p w:rsidR="00AA5816" w:rsidRPr="00C15F2B" w:rsidRDefault="00AA5816" w:rsidP="009459F9">
            <w:pPr>
              <w:widowControl w:val="0"/>
              <w:autoSpaceDE w:val="0"/>
              <w:autoSpaceDN w:val="0"/>
              <w:adjustRightInd w:val="0"/>
              <w:ind w:left="120"/>
              <w:rPr>
                <w:b/>
                <w:bCs/>
                <w:sz w:val="20"/>
                <w:szCs w:val="20"/>
              </w:rPr>
            </w:pPr>
            <w:r w:rsidRPr="00C15F2B">
              <w:rPr>
                <w:b/>
                <w:bCs/>
                <w:sz w:val="20"/>
                <w:szCs w:val="20"/>
              </w:rPr>
              <w:t>Fiziksel durum</w:t>
            </w:r>
          </w:p>
        </w:tc>
        <w:tc>
          <w:tcPr>
            <w:tcW w:w="7647" w:type="dxa"/>
            <w:gridSpan w:val="5"/>
          </w:tcPr>
          <w:p w:rsidR="00AA5816" w:rsidRPr="00C15F2B" w:rsidRDefault="00AA5816" w:rsidP="009459F9">
            <w:pPr>
              <w:widowControl w:val="0"/>
              <w:autoSpaceDE w:val="0"/>
              <w:autoSpaceDN w:val="0"/>
              <w:adjustRightInd w:val="0"/>
              <w:rPr>
                <w:sz w:val="20"/>
                <w:szCs w:val="20"/>
              </w:rPr>
            </w:pPr>
            <w:r w:rsidRPr="00C15F2B">
              <w:rPr>
                <w:sz w:val="20"/>
                <w:szCs w:val="20"/>
              </w:rPr>
              <w:t>Madde katı kağıt atığın bir parçasıdır</w:t>
            </w:r>
          </w:p>
        </w:tc>
        <w:tc>
          <w:tcPr>
            <w:tcW w:w="30" w:type="dxa"/>
            <w:gridSpan w:val="2"/>
          </w:tcPr>
          <w:p w:rsidR="00AA5816" w:rsidRPr="00C15F2B" w:rsidRDefault="00AA5816" w:rsidP="009459F9">
            <w:pPr>
              <w:widowControl w:val="0"/>
              <w:autoSpaceDE w:val="0"/>
              <w:autoSpaceDN w:val="0"/>
              <w:adjustRightInd w:val="0"/>
              <w:rPr>
                <w:sz w:val="20"/>
                <w:szCs w:val="20"/>
              </w:rPr>
            </w:pPr>
          </w:p>
        </w:tc>
      </w:tr>
      <w:tr w:rsidR="00AA5816" w:rsidRPr="00C15F2B" w:rsidTr="00866E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1"/>
        </w:trPr>
        <w:tc>
          <w:tcPr>
            <w:tcW w:w="1849" w:type="dxa"/>
          </w:tcPr>
          <w:p w:rsidR="00AA5816" w:rsidRPr="00C15F2B" w:rsidRDefault="00AA5816" w:rsidP="009459F9">
            <w:pPr>
              <w:widowControl w:val="0"/>
              <w:autoSpaceDE w:val="0"/>
              <w:autoSpaceDN w:val="0"/>
              <w:adjustRightInd w:val="0"/>
              <w:ind w:left="120"/>
              <w:rPr>
                <w:b/>
                <w:bCs/>
                <w:sz w:val="20"/>
                <w:szCs w:val="20"/>
              </w:rPr>
            </w:pPr>
            <w:r w:rsidRPr="00C15F2B">
              <w:rPr>
                <w:b/>
                <w:bCs/>
                <w:sz w:val="20"/>
                <w:szCs w:val="20"/>
              </w:rPr>
              <w:t>İşletimsel Koşullar ve risk yönetim önlemleri</w:t>
            </w:r>
          </w:p>
        </w:tc>
        <w:tc>
          <w:tcPr>
            <w:tcW w:w="7647" w:type="dxa"/>
            <w:gridSpan w:val="5"/>
          </w:tcPr>
          <w:p w:rsidR="00AA5816" w:rsidRPr="00C15F2B" w:rsidRDefault="00AA5816" w:rsidP="009459F9">
            <w:pPr>
              <w:widowControl w:val="0"/>
              <w:autoSpaceDE w:val="0"/>
              <w:autoSpaceDN w:val="0"/>
              <w:adjustRightInd w:val="0"/>
              <w:rPr>
                <w:sz w:val="20"/>
                <w:szCs w:val="20"/>
              </w:rPr>
            </w:pPr>
            <w:r w:rsidRPr="00C15F2B">
              <w:rPr>
                <w:sz w:val="20"/>
                <w:szCs w:val="20"/>
              </w:rPr>
              <w:t>Kağıt geri kazanım işlemi endüstriyel işletim olarak gerçekleştirilir. Emisyonlar temel olarak geri kazanım işleminin sulu çözeltide gerçekleşmesine bağlı olarak su-fazında oluşur. İşletimler normal derecelerde kapalı alanlarda gerçekleşir.</w:t>
            </w:r>
          </w:p>
          <w:p w:rsidR="00AA5816" w:rsidRPr="00C15F2B" w:rsidRDefault="00AA5816" w:rsidP="009459F9">
            <w:pPr>
              <w:widowControl w:val="0"/>
              <w:autoSpaceDE w:val="0"/>
              <w:autoSpaceDN w:val="0"/>
              <w:adjustRightInd w:val="0"/>
              <w:rPr>
                <w:sz w:val="20"/>
                <w:szCs w:val="20"/>
              </w:rPr>
            </w:pPr>
            <w:r w:rsidRPr="00C15F2B">
              <w:rPr>
                <w:sz w:val="20"/>
                <w:szCs w:val="20"/>
              </w:rPr>
              <w:t>Atık gaz bertarafı uygulanmaz. Biyolojik atık su bertaraf tesisinde, atık su yerinde bertaraf edilir.Atık su bertarafından gelen tortu yakılır veya tehlikeli atık gömme alanlarında imha edilir.</w:t>
            </w:r>
          </w:p>
        </w:tc>
        <w:tc>
          <w:tcPr>
            <w:tcW w:w="30" w:type="dxa"/>
            <w:gridSpan w:val="2"/>
          </w:tcPr>
          <w:p w:rsidR="00AA5816" w:rsidRPr="00C15F2B" w:rsidRDefault="00AA5816" w:rsidP="009459F9">
            <w:pPr>
              <w:widowControl w:val="0"/>
              <w:autoSpaceDE w:val="0"/>
              <w:autoSpaceDN w:val="0"/>
              <w:adjustRightInd w:val="0"/>
              <w:rPr>
                <w:sz w:val="20"/>
                <w:szCs w:val="20"/>
              </w:rPr>
            </w:pPr>
          </w:p>
        </w:tc>
      </w:tr>
      <w:tr w:rsidR="00AA5816" w:rsidRPr="00C15F2B" w:rsidTr="00866E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1"/>
        </w:trPr>
        <w:tc>
          <w:tcPr>
            <w:tcW w:w="1849" w:type="dxa"/>
          </w:tcPr>
          <w:p w:rsidR="00AA5816" w:rsidRPr="00C15F2B" w:rsidRDefault="00AA5816" w:rsidP="009459F9">
            <w:pPr>
              <w:widowControl w:val="0"/>
              <w:autoSpaceDE w:val="0"/>
              <w:autoSpaceDN w:val="0"/>
              <w:adjustRightInd w:val="0"/>
              <w:ind w:left="120"/>
              <w:rPr>
                <w:b/>
                <w:bCs/>
                <w:sz w:val="20"/>
                <w:szCs w:val="20"/>
              </w:rPr>
            </w:pPr>
            <w:r w:rsidRPr="00C15F2B">
              <w:rPr>
                <w:b/>
                <w:bCs/>
                <w:sz w:val="20"/>
                <w:szCs w:val="20"/>
              </w:rPr>
              <w:t>Bertaraf edilen azami miktar</w:t>
            </w:r>
          </w:p>
        </w:tc>
        <w:tc>
          <w:tcPr>
            <w:tcW w:w="3955" w:type="dxa"/>
            <w:gridSpan w:val="2"/>
          </w:tcPr>
          <w:p w:rsidR="00AA5816" w:rsidRPr="00C15F2B" w:rsidRDefault="00AA5816" w:rsidP="009459F9">
            <w:pPr>
              <w:widowControl w:val="0"/>
              <w:autoSpaceDE w:val="0"/>
              <w:autoSpaceDN w:val="0"/>
              <w:adjustRightInd w:val="0"/>
              <w:rPr>
                <w:sz w:val="20"/>
                <w:szCs w:val="20"/>
              </w:rPr>
            </w:pPr>
            <w:r w:rsidRPr="00C15F2B">
              <w:rPr>
                <w:b/>
                <w:bCs/>
                <w:sz w:val="20"/>
                <w:szCs w:val="20"/>
              </w:rPr>
              <w:t xml:space="preserve">yerel senaryo: 146.536 </w:t>
            </w:r>
            <w:r w:rsidRPr="00C15F2B">
              <w:rPr>
                <w:sz w:val="20"/>
                <w:szCs w:val="20"/>
              </w:rPr>
              <w:t>kg/gün</w:t>
            </w:r>
          </w:p>
        </w:tc>
        <w:tc>
          <w:tcPr>
            <w:tcW w:w="3692" w:type="dxa"/>
            <w:gridSpan w:val="3"/>
          </w:tcPr>
          <w:p w:rsidR="00AA5816" w:rsidRPr="00C15F2B" w:rsidRDefault="00AA5816" w:rsidP="009459F9">
            <w:pPr>
              <w:widowControl w:val="0"/>
              <w:autoSpaceDE w:val="0"/>
              <w:autoSpaceDN w:val="0"/>
              <w:adjustRightInd w:val="0"/>
              <w:rPr>
                <w:sz w:val="20"/>
                <w:szCs w:val="20"/>
              </w:rPr>
            </w:pPr>
            <w:r w:rsidRPr="00C15F2B">
              <w:rPr>
                <w:b/>
                <w:bCs/>
                <w:sz w:val="20"/>
                <w:szCs w:val="20"/>
              </w:rPr>
              <w:t>bölgesel senaryo: 20.250 t/yıl</w:t>
            </w:r>
          </w:p>
        </w:tc>
        <w:tc>
          <w:tcPr>
            <w:tcW w:w="30" w:type="dxa"/>
            <w:gridSpan w:val="2"/>
          </w:tcPr>
          <w:p w:rsidR="00AA5816" w:rsidRPr="00C15F2B" w:rsidRDefault="00AA5816" w:rsidP="009459F9">
            <w:pPr>
              <w:widowControl w:val="0"/>
              <w:autoSpaceDE w:val="0"/>
              <w:autoSpaceDN w:val="0"/>
              <w:adjustRightInd w:val="0"/>
              <w:rPr>
                <w:sz w:val="20"/>
                <w:szCs w:val="20"/>
              </w:rPr>
            </w:pPr>
          </w:p>
        </w:tc>
      </w:tr>
      <w:tr w:rsidR="00AA5816" w:rsidRPr="00C15F2B" w:rsidTr="00866E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1"/>
        </w:trPr>
        <w:tc>
          <w:tcPr>
            <w:tcW w:w="1849" w:type="dxa"/>
          </w:tcPr>
          <w:p w:rsidR="00AA5816" w:rsidRPr="00C15F2B" w:rsidRDefault="00AA5816" w:rsidP="009459F9">
            <w:pPr>
              <w:widowControl w:val="0"/>
              <w:autoSpaceDE w:val="0"/>
              <w:autoSpaceDN w:val="0"/>
              <w:adjustRightInd w:val="0"/>
              <w:ind w:left="120"/>
              <w:rPr>
                <w:b/>
                <w:bCs/>
                <w:sz w:val="20"/>
                <w:szCs w:val="20"/>
              </w:rPr>
            </w:pPr>
            <w:r w:rsidRPr="00C15F2B">
              <w:rPr>
                <w:b/>
                <w:bCs/>
                <w:sz w:val="20"/>
                <w:szCs w:val="20"/>
              </w:rPr>
              <w:t>Kurulum bilgileri</w:t>
            </w:r>
          </w:p>
        </w:tc>
        <w:tc>
          <w:tcPr>
            <w:tcW w:w="3955" w:type="dxa"/>
            <w:gridSpan w:val="2"/>
          </w:tcPr>
          <w:p w:rsidR="00AA5816" w:rsidRPr="00C15F2B" w:rsidRDefault="00AA5816" w:rsidP="009459F9">
            <w:pPr>
              <w:widowControl w:val="0"/>
              <w:autoSpaceDE w:val="0"/>
              <w:autoSpaceDN w:val="0"/>
              <w:adjustRightInd w:val="0"/>
              <w:rPr>
                <w:sz w:val="20"/>
                <w:szCs w:val="20"/>
              </w:rPr>
            </w:pPr>
            <w:r w:rsidRPr="00C15F2B">
              <w:rPr>
                <w:sz w:val="20"/>
                <w:szCs w:val="20"/>
              </w:rPr>
              <w:t>İşletim günleri 330 gün/yıl</w:t>
            </w:r>
          </w:p>
        </w:tc>
        <w:tc>
          <w:tcPr>
            <w:tcW w:w="3692" w:type="dxa"/>
            <w:gridSpan w:val="3"/>
          </w:tcPr>
          <w:p w:rsidR="00AA5816" w:rsidRPr="00C15F2B" w:rsidRDefault="00AA5816" w:rsidP="009459F9">
            <w:pPr>
              <w:widowControl w:val="0"/>
              <w:autoSpaceDE w:val="0"/>
              <w:autoSpaceDN w:val="0"/>
              <w:adjustRightInd w:val="0"/>
              <w:rPr>
                <w:sz w:val="20"/>
                <w:szCs w:val="20"/>
              </w:rPr>
            </w:pPr>
            <w:r w:rsidRPr="00C15F2B">
              <w:rPr>
                <w:sz w:val="20"/>
                <w:szCs w:val="20"/>
              </w:rPr>
              <w:t>kurulum sayısı 335</w:t>
            </w:r>
          </w:p>
        </w:tc>
        <w:tc>
          <w:tcPr>
            <w:tcW w:w="30" w:type="dxa"/>
            <w:gridSpan w:val="2"/>
          </w:tcPr>
          <w:p w:rsidR="00AA5816" w:rsidRPr="00C15F2B" w:rsidRDefault="00AA5816" w:rsidP="009459F9">
            <w:pPr>
              <w:widowControl w:val="0"/>
              <w:autoSpaceDE w:val="0"/>
              <w:autoSpaceDN w:val="0"/>
              <w:adjustRightInd w:val="0"/>
              <w:rPr>
                <w:sz w:val="20"/>
                <w:szCs w:val="20"/>
              </w:rPr>
            </w:pPr>
          </w:p>
        </w:tc>
      </w:tr>
      <w:tr w:rsidR="00AA5816" w:rsidRPr="00C15F2B" w:rsidTr="00866E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0" w:type="dxa"/>
          <w:trHeight w:val="291"/>
        </w:trPr>
        <w:tc>
          <w:tcPr>
            <w:tcW w:w="1849" w:type="dxa"/>
            <w:vAlign w:val="bottom"/>
          </w:tcPr>
          <w:p w:rsidR="00AA5816" w:rsidRPr="00C15F2B" w:rsidRDefault="00AA5816" w:rsidP="009459F9">
            <w:pPr>
              <w:widowControl w:val="0"/>
              <w:autoSpaceDE w:val="0"/>
              <w:autoSpaceDN w:val="0"/>
              <w:adjustRightInd w:val="0"/>
              <w:rPr>
                <w:b/>
                <w:bCs/>
                <w:sz w:val="20"/>
                <w:szCs w:val="20"/>
              </w:rPr>
            </w:pPr>
            <w:r w:rsidRPr="00C15F2B">
              <w:rPr>
                <w:b/>
                <w:bCs/>
                <w:sz w:val="20"/>
                <w:szCs w:val="20"/>
              </w:rPr>
              <w:t>Başlangıç salınımları toplam hızı</w:t>
            </w:r>
          </w:p>
        </w:tc>
        <w:tc>
          <w:tcPr>
            <w:tcW w:w="7601" w:type="dxa"/>
            <w:gridSpan w:val="4"/>
          </w:tcPr>
          <w:p w:rsidR="00AA5816" w:rsidRPr="00C15F2B" w:rsidRDefault="00AA5816" w:rsidP="009459F9">
            <w:pPr>
              <w:widowControl w:val="0"/>
              <w:autoSpaceDE w:val="0"/>
              <w:autoSpaceDN w:val="0"/>
              <w:adjustRightInd w:val="0"/>
              <w:rPr>
                <w:sz w:val="20"/>
                <w:szCs w:val="20"/>
              </w:rPr>
            </w:pPr>
            <w:r w:rsidRPr="00C15F2B">
              <w:rPr>
                <w:sz w:val="20"/>
                <w:szCs w:val="20"/>
              </w:rPr>
              <w:t>Atık gazının % 0’ı</w:t>
            </w:r>
          </w:p>
          <w:p w:rsidR="00AA5816" w:rsidRPr="00C15F2B" w:rsidRDefault="00AA5816" w:rsidP="009459F9">
            <w:pPr>
              <w:widowControl w:val="0"/>
              <w:autoSpaceDE w:val="0"/>
              <w:autoSpaceDN w:val="0"/>
              <w:adjustRightInd w:val="0"/>
              <w:rPr>
                <w:b/>
                <w:bCs/>
                <w:sz w:val="20"/>
                <w:szCs w:val="20"/>
              </w:rPr>
            </w:pPr>
            <w:r w:rsidRPr="00C15F2B">
              <w:rPr>
                <w:sz w:val="20"/>
                <w:szCs w:val="20"/>
              </w:rPr>
              <w:t>Atık  suyun %100’ü yerinde WWTP’e girer.</w:t>
            </w:r>
          </w:p>
        </w:tc>
        <w:tc>
          <w:tcPr>
            <w:tcW w:w="46" w:type="dxa"/>
          </w:tcPr>
          <w:p w:rsidR="00AA5816" w:rsidRPr="00C15F2B" w:rsidRDefault="00AA5816" w:rsidP="009459F9">
            <w:pPr>
              <w:widowControl w:val="0"/>
              <w:autoSpaceDE w:val="0"/>
              <w:autoSpaceDN w:val="0"/>
              <w:adjustRightInd w:val="0"/>
              <w:rPr>
                <w:sz w:val="20"/>
                <w:szCs w:val="20"/>
              </w:rPr>
            </w:pPr>
          </w:p>
        </w:tc>
      </w:tr>
      <w:tr w:rsidR="00AA5816" w:rsidRPr="00C15F2B" w:rsidTr="00866E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1"/>
        </w:trPr>
        <w:tc>
          <w:tcPr>
            <w:tcW w:w="1849" w:type="dxa"/>
          </w:tcPr>
          <w:p w:rsidR="00AA5816" w:rsidRPr="00C15F2B" w:rsidRDefault="00AA5816" w:rsidP="009459F9">
            <w:pPr>
              <w:widowControl w:val="0"/>
              <w:autoSpaceDE w:val="0"/>
              <w:autoSpaceDN w:val="0"/>
              <w:adjustRightInd w:val="0"/>
              <w:rPr>
                <w:b/>
                <w:bCs/>
                <w:sz w:val="20"/>
                <w:szCs w:val="20"/>
              </w:rPr>
            </w:pPr>
            <w:r w:rsidRPr="00C15F2B">
              <w:rPr>
                <w:b/>
                <w:bCs/>
                <w:sz w:val="20"/>
                <w:szCs w:val="20"/>
              </w:rPr>
              <w:t>Havaya salınım faktörleri</w:t>
            </w:r>
          </w:p>
        </w:tc>
        <w:tc>
          <w:tcPr>
            <w:tcW w:w="2739" w:type="dxa"/>
          </w:tcPr>
          <w:p w:rsidR="00AA5816" w:rsidRPr="00C15F2B" w:rsidRDefault="00AA5816" w:rsidP="009459F9">
            <w:pPr>
              <w:widowControl w:val="0"/>
              <w:autoSpaceDE w:val="0"/>
              <w:autoSpaceDN w:val="0"/>
              <w:adjustRightInd w:val="0"/>
              <w:rPr>
                <w:b/>
                <w:bCs/>
                <w:sz w:val="20"/>
                <w:szCs w:val="20"/>
              </w:rPr>
            </w:pPr>
            <w:r w:rsidRPr="00C15F2B">
              <w:rPr>
                <w:b/>
                <w:bCs/>
                <w:sz w:val="20"/>
                <w:szCs w:val="20"/>
              </w:rPr>
              <w:t xml:space="preserve">RFhava,başlangıç = 0.00107 </w:t>
            </w:r>
            <w:r w:rsidRPr="00C15F2B">
              <w:rPr>
                <w:sz w:val="20"/>
                <w:szCs w:val="20"/>
              </w:rPr>
              <w:t>Gerekçe: basit işlem  modeli</w:t>
            </w:r>
          </w:p>
        </w:tc>
        <w:tc>
          <w:tcPr>
            <w:tcW w:w="2431" w:type="dxa"/>
            <w:gridSpan w:val="2"/>
          </w:tcPr>
          <w:p w:rsidR="00AA5816" w:rsidRPr="00C15F2B" w:rsidRDefault="00AA5816" w:rsidP="009459F9">
            <w:pPr>
              <w:widowControl w:val="0"/>
              <w:autoSpaceDE w:val="0"/>
              <w:autoSpaceDN w:val="0"/>
              <w:adjustRightInd w:val="0"/>
              <w:rPr>
                <w:b/>
                <w:bCs/>
                <w:sz w:val="20"/>
                <w:szCs w:val="20"/>
              </w:rPr>
            </w:pPr>
            <w:r w:rsidRPr="00C15F2B">
              <w:rPr>
                <w:b/>
                <w:bCs/>
                <w:sz w:val="20"/>
                <w:szCs w:val="20"/>
              </w:rPr>
              <w:t>RF</w:t>
            </w:r>
            <w:r w:rsidRPr="00C15F2B">
              <w:rPr>
                <w:b/>
                <w:bCs/>
                <w:sz w:val="20"/>
                <w:szCs w:val="20"/>
                <w:vertAlign w:val="subscript"/>
              </w:rPr>
              <w:t>RMM</w:t>
            </w:r>
            <w:r w:rsidRPr="00C15F2B">
              <w:rPr>
                <w:b/>
                <w:bCs/>
                <w:sz w:val="20"/>
                <w:szCs w:val="20"/>
              </w:rPr>
              <w:t xml:space="preserve"> = 1</w:t>
            </w:r>
          </w:p>
          <w:p w:rsidR="00AA5816" w:rsidRPr="00C15F2B" w:rsidRDefault="00AA5816" w:rsidP="009459F9">
            <w:pPr>
              <w:widowControl w:val="0"/>
              <w:autoSpaceDE w:val="0"/>
              <w:autoSpaceDN w:val="0"/>
              <w:adjustRightInd w:val="0"/>
              <w:rPr>
                <w:sz w:val="20"/>
                <w:szCs w:val="20"/>
              </w:rPr>
            </w:pPr>
            <w:r w:rsidRPr="00C15F2B">
              <w:rPr>
                <w:sz w:val="20"/>
                <w:szCs w:val="20"/>
              </w:rPr>
              <w:t>Risk yönetim önlemleri uygulanmaz</w:t>
            </w:r>
          </w:p>
        </w:tc>
        <w:tc>
          <w:tcPr>
            <w:tcW w:w="2477" w:type="dxa"/>
            <w:gridSpan w:val="2"/>
          </w:tcPr>
          <w:p w:rsidR="00AA5816" w:rsidRPr="00C15F2B" w:rsidRDefault="00AA5816" w:rsidP="009459F9">
            <w:pPr>
              <w:widowControl w:val="0"/>
              <w:autoSpaceDE w:val="0"/>
              <w:autoSpaceDN w:val="0"/>
              <w:adjustRightInd w:val="0"/>
              <w:rPr>
                <w:b/>
                <w:bCs/>
                <w:sz w:val="20"/>
                <w:szCs w:val="20"/>
              </w:rPr>
            </w:pPr>
            <w:r w:rsidRPr="00C15F2B">
              <w:rPr>
                <w:b/>
                <w:bCs/>
                <w:sz w:val="20"/>
                <w:szCs w:val="20"/>
              </w:rPr>
              <w:t>RF</w:t>
            </w:r>
            <w:r w:rsidRPr="00C15F2B">
              <w:rPr>
                <w:b/>
                <w:bCs/>
                <w:sz w:val="20"/>
                <w:szCs w:val="20"/>
                <w:vertAlign w:val="subscript"/>
              </w:rPr>
              <w:t>hava</w:t>
            </w:r>
            <w:r w:rsidRPr="00C15F2B">
              <w:rPr>
                <w:b/>
                <w:bCs/>
                <w:sz w:val="20"/>
                <w:szCs w:val="20"/>
              </w:rPr>
              <w:t xml:space="preserve"> = 0.00107</w:t>
            </w:r>
          </w:p>
        </w:tc>
        <w:tc>
          <w:tcPr>
            <w:tcW w:w="30" w:type="dxa"/>
            <w:gridSpan w:val="2"/>
          </w:tcPr>
          <w:p w:rsidR="00AA5816" w:rsidRPr="00C15F2B" w:rsidRDefault="00AA5816" w:rsidP="009459F9">
            <w:pPr>
              <w:widowControl w:val="0"/>
              <w:autoSpaceDE w:val="0"/>
              <w:autoSpaceDN w:val="0"/>
              <w:adjustRightInd w:val="0"/>
              <w:rPr>
                <w:sz w:val="20"/>
                <w:szCs w:val="20"/>
              </w:rPr>
            </w:pPr>
          </w:p>
        </w:tc>
      </w:tr>
      <w:tr w:rsidR="00AA5816" w:rsidRPr="00C15F2B" w:rsidTr="00866E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1"/>
        </w:trPr>
        <w:tc>
          <w:tcPr>
            <w:tcW w:w="1849" w:type="dxa"/>
          </w:tcPr>
          <w:p w:rsidR="00AA5816" w:rsidRPr="00C15F2B" w:rsidRDefault="00AA5816" w:rsidP="009459F9">
            <w:pPr>
              <w:widowControl w:val="0"/>
              <w:autoSpaceDE w:val="0"/>
              <w:autoSpaceDN w:val="0"/>
              <w:adjustRightInd w:val="0"/>
              <w:rPr>
                <w:b/>
                <w:bCs/>
                <w:sz w:val="20"/>
                <w:szCs w:val="20"/>
              </w:rPr>
            </w:pPr>
            <w:r w:rsidRPr="00C15F2B">
              <w:rPr>
                <w:b/>
                <w:bCs/>
                <w:sz w:val="20"/>
                <w:szCs w:val="20"/>
              </w:rPr>
              <w:t>Suya salınım faktörü</w:t>
            </w:r>
          </w:p>
        </w:tc>
        <w:tc>
          <w:tcPr>
            <w:tcW w:w="2739" w:type="dxa"/>
          </w:tcPr>
          <w:p w:rsidR="00AA5816" w:rsidRPr="00C15F2B" w:rsidRDefault="00AA5816" w:rsidP="009459F9">
            <w:pPr>
              <w:widowControl w:val="0"/>
              <w:autoSpaceDE w:val="0"/>
              <w:autoSpaceDN w:val="0"/>
              <w:adjustRightInd w:val="0"/>
              <w:rPr>
                <w:b/>
                <w:bCs/>
                <w:sz w:val="20"/>
                <w:szCs w:val="20"/>
              </w:rPr>
            </w:pPr>
            <w:r w:rsidRPr="00C15F2B">
              <w:rPr>
                <w:b/>
                <w:bCs/>
                <w:sz w:val="20"/>
                <w:szCs w:val="20"/>
              </w:rPr>
              <w:t xml:space="preserve">RFsu, başlangıç =0.0908 </w:t>
            </w:r>
          </w:p>
          <w:p w:rsidR="00AA5816" w:rsidRPr="00C15F2B" w:rsidRDefault="00AA5816" w:rsidP="009459F9">
            <w:pPr>
              <w:widowControl w:val="0"/>
              <w:autoSpaceDE w:val="0"/>
              <w:autoSpaceDN w:val="0"/>
              <w:adjustRightInd w:val="0"/>
              <w:rPr>
                <w:sz w:val="20"/>
                <w:szCs w:val="20"/>
              </w:rPr>
            </w:pPr>
            <w:r w:rsidRPr="00C15F2B">
              <w:rPr>
                <w:sz w:val="20"/>
                <w:szCs w:val="20"/>
              </w:rPr>
              <w:t>Gerekçe: mürekkepsizleştirme işlemi için en kötü OECD ESD faktörü</w:t>
            </w:r>
          </w:p>
        </w:tc>
        <w:tc>
          <w:tcPr>
            <w:tcW w:w="2431" w:type="dxa"/>
            <w:gridSpan w:val="2"/>
          </w:tcPr>
          <w:p w:rsidR="00AA5816" w:rsidRPr="00C15F2B" w:rsidRDefault="00AA5816" w:rsidP="009459F9">
            <w:pPr>
              <w:widowControl w:val="0"/>
              <w:autoSpaceDE w:val="0"/>
              <w:autoSpaceDN w:val="0"/>
              <w:adjustRightInd w:val="0"/>
              <w:rPr>
                <w:b/>
                <w:bCs/>
                <w:sz w:val="20"/>
                <w:szCs w:val="20"/>
              </w:rPr>
            </w:pPr>
            <w:r w:rsidRPr="00C15F2B">
              <w:rPr>
                <w:b/>
                <w:bCs/>
                <w:sz w:val="20"/>
                <w:szCs w:val="20"/>
              </w:rPr>
              <w:t>RF</w:t>
            </w:r>
            <w:r w:rsidRPr="00C15F2B">
              <w:rPr>
                <w:b/>
                <w:bCs/>
                <w:sz w:val="20"/>
                <w:szCs w:val="20"/>
                <w:vertAlign w:val="subscript"/>
              </w:rPr>
              <w:t>RMM</w:t>
            </w:r>
            <w:r w:rsidRPr="00C15F2B">
              <w:rPr>
                <w:b/>
                <w:bCs/>
                <w:sz w:val="20"/>
                <w:szCs w:val="20"/>
              </w:rPr>
              <w:t xml:space="preserve"> = 0.0908</w:t>
            </w:r>
          </w:p>
          <w:p w:rsidR="00AA5816" w:rsidRPr="00C15F2B" w:rsidRDefault="00AA5816" w:rsidP="009459F9">
            <w:pPr>
              <w:widowControl w:val="0"/>
              <w:autoSpaceDE w:val="0"/>
              <w:autoSpaceDN w:val="0"/>
              <w:adjustRightInd w:val="0"/>
              <w:rPr>
                <w:b/>
                <w:bCs/>
                <w:sz w:val="20"/>
                <w:szCs w:val="20"/>
              </w:rPr>
            </w:pPr>
            <w:r w:rsidRPr="00C15F2B">
              <w:rPr>
                <w:sz w:val="20"/>
                <w:szCs w:val="20"/>
              </w:rPr>
              <w:t>Gerekçe: basit işlem  modeli</w:t>
            </w:r>
          </w:p>
        </w:tc>
        <w:tc>
          <w:tcPr>
            <w:tcW w:w="2477" w:type="dxa"/>
            <w:gridSpan w:val="2"/>
          </w:tcPr>
          <w:p w:rsidR="00AA5816" w:rsidRPr="00C15F2B" w:rsidRDefault="00AA5816" w:rsidP="009459F9">
            <w:pPr>
              <w:widowControl w:val="0"/>
              <w:autoSpaceDE w:val="0"/>
              <w:autoSpaceDN w:val="0"/>
              <w:adjustRightInd w:val="0"/>
              <w:rPr>
                <w:b/>
                <w:bCs/>
                <w:sz w:val="20"/>
                <w:szCs w:val="20"/>
              </w:rPr>
            </w:pPr>
            <w:r w:rsidRPr="00C15F2B">
              <w:rPr>
                <w:b/>
                <w:bCs/>
                <w:sz w:val="20"/>
                <w:szCs w:val="20"/>
              </w:rPr>
              <w:t>RF</w:t>
            </w:r>
            <w:r w:rsidRPr="00C15F2B">
              <w:rPr>
                <w:b/>
                <w:bCs/>
                <w:sz w:val="20"/>
                <w:szCs w:val="20"/>
                <w:vertAlign w:val="subscript"/>
              </w:rPr>
              <w:t>su</w:t>
            </w:r>
            <w:r w:rsidRPr="00C15F2B">
              <w:rPr>
                <w:b/>
                <w:bCs/>
                <w:sz w:val="20"/>
                <w:szCs w:val="20"/>
              </w:rPr>
              <w:t xml:space="preserve"> = 0.0819</w:t>
            </w:r>
          </w:p>
        </w:tc>
        <w:tc>
          <w:tcPr>
            <w:tcW w:w="30" w:type="dxa"/>
            <w:gridSpan w:val="2"/>
          </w:tcPr>
          <w:p w:rsidR="00AA5816" w:rsidRPr="00C15F2B" w:rsidRDefault="00AA5816" w:rsidP="009459F9">
            <w:pPr>
              <w:widowControl w:val="0"/>
              <w:autoSpaceDE w:val="0"/>
              <w:autoSpaceDN w:val="0"/>
              <w:adjustRightInd w:val="0"/>
              <w:rPr>
                <w:sz w:val="20"/>
                <w:szCs w:val="20"/>
              </w:rPr>
            </w:pPr>
          </w:p>
        </w:tc>
      </w:tr>
      <w:tr w:rsidR="00AA5816" w:rsidRPr="00C15F2B" w:rsidTr="00866E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1"/>
        </w:trPr>
        <w:tc>
          <w:tcPr>
            <w:tcW w:w="1849" w:type="dxa"/>
          </w:tcPr>
          <w:p w:rsidR="00AA5816" w:rsidRPr="00C15F2B" w:rsidRDefault="00AA5816" w:rsidP="009459F9">
            <w:pPr>
              <w:widowControl w:val="0"/>
              <w:autoSpaceDE w:val="0"/>
              <w:autoSpaceDN w:val="0"/>
              <w:adjustRightInd w:val="0"/>
              <w:ind w:left="120"/>
              <w:rPr>
                <w:b/>
                <w:bCs/>
                <w:sz w:val="20"/>
                <w:szCs w:val="20"/>
              </w:rPr>
            </w:pPr>
            <w:r w:rsidRPr="00C15F2B">
              <w:rPr>
                <w:b/>
                <w:bCs/>
                <w:sz w:val="20"/>
                <w:szCs w:val="20"/>
              </w:rPr>
              <w:t>Toprağa salınım faktörü</w:t>
            </w:r>
          </w:p>
        </w:tc>
        <w:tc>
          <w:tcPr>
            <w:tcW w:w="7647" w:type="dxa"/>
            <w:gridSpan w:val="5"/>
          </w:tcPr>
          <w:p w:rsidR="00AA5816" w:rsidRPr="00C15F2B" w:rsidRDefault="00AA5816" w:rsidP="009459F9">
            <w:pPr>
              <w:widowControl w:val="0"/>
              <w:autoSpaceDE w:val="0"/>
              <w:autoSpaceDN w:val="0"/>
              <w:adjustRightInd w:val="0"/>
              <w:rPr>
                <w:b/>
                <w:bCs/>
                <w:sz w:val="20"/>
                <w:szCs w:val="20"/>
              </w:rPr>
            </w:pPr>
            <w:r w:rsidRPr="00C15F2B">
              <w:rPr>
                <w:b/>
                <w:bCs/>
                <w:sz w:val="20"/>
                <w:szCs w:val="20"/>
              </w:rPr>
              <w:t>0</w:t>
            </w:r>
          </w:p>
        </w:tc>
        <w:tc>
          <w:tcPr>
            <w:tcW w:w="30" w:type="dxa"/>
            <w:gridSpan w:val="2"/>
          </w:tcPr>
          <w:p w:rsidR="00AA5816" w:rsidRPr="00C15F2B" w:rsidRDefault="00AA5816" w:rsidP="009459F9">
            <w:pPr>
              <w:widowControl w:val="0"/>
              <w:autoSpaceDE w:val="0"/>
              <w:autoSpaceDN w:val="0"/>
              <w:adjustRightInd w:val="0"/>
              <w:rPr>
                <w:sz w:val="20"/>
                <w:szCs w:val="20"/>
              </w:rPr>
            </w:pPr>
          </w:p>
        </w:tc>
      </w:tr>
    </w:tbl>
    <w:p w:rsidR="00AA5816" w:rsidRDefault="00AA5816" w:rsidP="00C15F2B">
      <w:pPr>
        <w:widowControl w:val="0"/>
        <w:autoSpaceDE w:val="0"/>
        <w:autoSpaceDN w:val="0"/>
        <w:adjustRightInd w:val="0"/>
      </w:pPr>
    </w:p>
    <w:p w:rsidR="00AA5816" w:rsidRPr="00C15F2B" w:rsidRDefault="00AA5816" w:rsidP="00C15F2B">
      <w:pPr>
        <w:widowControl w:val="0"/>
        <w:autoSpaceDE w:val="0"/>
        <w:autoSpaceDN w:val="0"/>
        <w:adjustRightInd w:val="0"/>
        <w:spacing w:line="360" w:lineRule="auto"/>
        <w:rPr>
          <w:sz w:val="23"/>
          <w:szCs w:val="23"/>
        </w:rPr>
      </w:pPr>
    </w:p>
    <w:p w:rsidR="00AA5816" w:rsidRPr="00C15F2B" w:rsidRDefault="00AA5816" w:rsidP="006E3567">
      <w:pPr>
        <w:widowControl w:val="0"/>
        <w:numPr>
          <w:ilvl w:val="0"/>
          <w:numId w:val="107"/>
        </w:numPr>
        <w:tabs>
          <w:tab w:val="clear" w:pos="720"/>
          <w:tab w:val="num" w:pos="1026"/>
        </w:tabs>
        <w:overflowPunct w:val="0"/>
        <w:autoSpaceDE w:val="0"/>
        <w:autoSpaceDN w:val="0"/>
        <w:adjustRightInd w:val="0"/>
        <w:spacing w:line="360" w:lineRule="auto"/>
        <w:ind w:left="1026" w:hanging="1026"/>
        <w:jc w:val="both"/>
        <w:rPr>
          <w:b/>
          <w:bCs/>
          <w:sz w:val="23"/>
          <w:szCs w:val="23"/>
        </w:rPr>
      </w:pPr>
      <w:r w:rsidRPr="00C15F2B">
        <w:rPr>
          <w:b/>
          <w:bCs/>
          <w:sz w:val="23"/>
          <w:szCs w:val="23"/>
        </w:rPr>
        <w:t xml:space="preserve">Kağıt geri dönüşümde MCCP için salınım tahminleme </w:t>
      </w:r>
    </w:p>
    <w:p w:rsidR="00AA5816" w:rsidRDefault="00AA5816" w:rsidP="00630A1B">
      <w:pPr>
        <w:widowControl w:val="0"/>
        <w:autoSpaceDE w:val="0"/>
        <w:autoSpaceDN w:val="0"/>
        <w:adjustRightInd w:val="0"/>
        <w:ind w:left="566"/>
        <w:rPr>
          <w:rFonts w:ascii="TimesNewRomanPSMT" w:hAnsi="TimesNewRomanPSMT" w:cs="TimesNewRomanPSMT"/>
          <w:sz w:val="20"/>
          <w:szCs w:val="20"/>
        </w:rPr>
      </w:pPr>
    </w:p>
    <w:p w:rsidR="00866EFD" w:rsidRDefault="00866EFD" w:rsidP="00866EFD">
      <w:pPr>
        <w:pStyle w:val="ResimYazs"/>
      </w:pPr>
      <w:bookmarkStart w:id="149" w:name="_Toc439672004"/>
      <w:r>
        <w:t xml:space="preserve">Tablo R.18- </w:t>
      </w:r>
      <w:r>
        <w:fldChar w:fldCharType="begin"/>
      </w:r>
      <w:r>
        <w:instrText xml:space="preserve"> SEQ Tablo_R.18- \* ARABIC </w:instrText>
      </w:r>
      <w:r>
        <w:fldChar w:fldCharType="separate"/>
      </w:r>
      <w:r w:rsidR="00B5752B">
        <w:rPr>
          <w:noProof/>
        </w:rPr>
        <w:t>54</w:t>
      </w:r>
      <w:r>
        <w:fldChar w:fldCharType="end"/>
      </w:r>
      <w:r>
        <w:t xml:space="preserve">: </w:t>
      </w:r>
      <w:r w:rsidRPr="00866EFD">
        <w:rPr>
          <w:b w:val="0"/>
        </w:rPr>
        <w:t>Kağıt geri dönüşümünde MCCP için salınım tahmini, yerel senaryo</w:t>
      </w:r>
      <w:bookmarkEnd w:id="149"/>
    </w:p>
    <w:tbl>
      <w:tblPr>
        <w:tblW w:w="9997" w:type="dxa"/>
        <w:tblInd w:w="2" w:type="dxa"/>
        <w:tblLayout w:type="fixed"/>
        <w:tblCellMar>
          <w:left w:w="0" w:type="dxa"/>
          <w:right w:w="0" w:type="dxa"/>
        </w:tblCellMar>
        <w:tblLook w:val="0000" w:firstRow="0" w:lastRow="0" w:firstColumn="0" w:lastColumn="0" w:noHBand="0" w:noVBand="0"/>
      </w:tblPr>
      <w:tblGrid>
        <w:gridCol w:w="2037"/>
        <w:gridCol w:w="1720"/>
        <w:gridCol w:w="1560"/>
        <w:gridCol w:w="1560"/>
        <w:gridCol w:w="1560"/>
        <w:gridCol w:w="1560"/>
      </w:tblGrid>
      <w:tr w:rsidR="00AA5816" w:rsidRPr="00C15F2B">
        <w:trPr>
          <w:trHeight w:val="310"/>
        </w:trPr>
        <w:tc>
          <w:tcPr>
            <w:tcW w:w="2037" w:type="dxa"/>
            <w:tcBorders>
              <w:top w:val="single" w:sz="8" w:space="0" w:color="auto"/>
              <w:left w:val="single" w:sz="8" w:space="0" w:color="auto"/>
              <w:bottom w:val="nil"/>
              <w:right w:val="single" w:sz="8" w:space="0" w:color="auto"/>
            </w:tcBorders>
          </w:tcPr>
          <w:p w:rsidR="00AA5816" w:rsidRPr="00C15F2B" w:rsidRDefault="00AA5816" w:rsidP="009459F9">
            <w:pPr>
              <w:widowControl w:val="0"/>
              <w:autoSpaceDE w:val="0"/>
              <w:autoSpaceDN w:val="0"/>
              <w:adjustRightInd w:val="0"/>
              <w:ind w:left="80"/>
              <w:rPr>
                <w:sz w:val="20"/>
                <w:szCs w:val="20"/>
              </w:rPr>
            </w:pPr>
            <w:r w:rsidRPr="00C15F2B">
              <w:rPr>
                <w:b/>
                <w:bCs/>
                <w:sz w:val="20"/>
                <w:szCs w:val="20"/>
              </w:rPr>
              <w:t>Modelleme</w:t>
            </w:r>
          </w:p>
        </w:tc>
        <w:tc>
          <w:tcPr>
            <w:tcW w:w="1720" w:type="dxa"/>
            <w:tcBorders>
              <w:top w:val="single" w:sz="8" w:space="0" w:color="auto"/>
              <w:left w:val="nil"/>
              <w:bottom w:val="nil"/>
              <w:right w:val="single" w:sz="8" w:space="0" w:color="auto"/>
            </w:tcBorders>
          </w:tcPr>
          <w:p w:rsidR="00AA5816" w:rsidRPr="00C15F2B" w:rsidRDefault="00AA5816" w:rsidP="009459F9">
            <w:pPr>
              <w:widowControl w:val="0"/>
              <w:autoSpaceDE w:val="0"/>
              <w:autoSpaceDN w:val="0"/>
              <w:adjustRightInd w:val="0"/>
              <w:rPr>
                <w:sz w:val="20"/>
                <w:szCs w:val="20"/>
              </w:rPr>
            </w:pPr>
            <w:r w:rsidRPr="00C15F2B">
              <w:rPr>
                <w:b/>
                <w:bCs/>
                <w:w w:val="99"/>
                <w:sz w:val="20"/>
                <w:szCs w:val="20"/>
              </w:rPr>
              <w:t>Başlangıç salınım faktörü</w:t>
            </w:r>
          </w:p>
        </w:tc>
        <w:tc>
          <w:tcPr>
            <w:tcW w:w="1560" w:type="dxa"/>
            <w:tcBorders>
              <w:top w:val="single" w:sz="8" w:space="0" w:color="auto"/>
              <w:left w:val="nil"/>
              <w:bottom w:val="nil"/>
              <w:right w:val="single" w:sz="8" w:space="0" w:color="auto"/>
            </w:tcBorders>
          </w:tcPr>
          <w:p w:rsidR="00AA5816" w:rsidRPr="00C15F2B" w:rsidRDefault="00AA5816" w:rsidP="009459F9">
            <w:pPr>
              <w:widowControl w:val="0"/>
              <w:autoSpaceDE w:val="0"/>
              <w:autoSpaceDN w:val="0"/>
              <w:adjustRightInd w:val="0"/>
              <w:rPr>
                <w:sz w:val="20"/>
                <w:szCs w:val="20"/>
              </w:rPr>
            </w:pPr>
            <w:r w:rsidRPr="00C15F2B">
              <w:rPr>
                <w:sz w:val="20"/>
                <w:szCs w:val="20"/>
              </w:rPr>
              <w:t>Risk yönetim önlemleri salınım faktörü</w:t>
            </w:r>
          </w:p>
        </w:tc>
        <w:tc>
          <w:tcPr>
            <w:tcW w:w="1560" w:type="dxa"/>
            <w:tcBorders>
              <w:top w:val="single" w:sz="8" w:space="0" w:color="auto"/>
              <w:left w:val="nil"/>
              <w:bottom w:val="nil"/>
              <w:right w:val="single" w:sz="8" w:space="0" w:color="auto"/>
            </w:tcBorders>
          </w:tcPr>
          <w:p w:rsidR="00AA5816" w:rsidRPr="00C15F2B" w:rsidRDefault="00AA5816" w:rsidP="009459F9">
            <w:pPr>
              <w:widowControl w:val="0"/>
              <w:autoSpaceDE w:val="0"/>
              <w:autoSpaceDN w:val="0"/>
              <w:adjustRightInd w:val="0"/>
              <w:rPr>
                <w:sz w:val="20"/>
                <w:szCs w:val="20"/>
              </w:rPr>
            </w:pPr>
            <w:r w:rsidRPr="00C15F2B">
              <w:rPr>
                <w:b/>
                <w:bCs/>
                <w:sz w:val="20"/>
                <w:szCs w:val="20"/>
              </w:rPr>
              <w:t>Toplam salınım faktörü</w:t>
            </w:r>
          </w:p>
        </w:tc>
        <w:tc>
          <w:tcPr>
            <w:tcW w:w="1560" w:type="dxa"/>
            <w:tcBorders>
              <w:top w:val="single" w:sz="8" w:space="0" w:color="auto"/>
              <w:left w:val="nil"/>
              <w:bottom w:val="nil"/>
              <w:right w:val="single" w:sz="8" w:space="0" w:color="auto"/>
            </w:tcBorders>
          </w:tcPr>
          <w:p w:rsidR="00AA5816" w:rsidRPr="00C15F2B" w:rsidRDefault="00AA5816" w:rsidP="009459F9">
            <w:pPr>
              <w:widowControl w:val="0"/>
              <w:autoSpaceDE w:val="0"/>
              <w:autoSpaceDN w:val="0"/>
              <w:adjustRightInd w:val="0"/>
              <w:ind w:left="120"/>
              <w:rPr>
                <w:sz w:val="20"/>
                <w:szCs w:val="20"/>
              </w:rPr>
            </w:pPr>
            <w:r w:rsidRPr="00C15F2B">
              <w:rPr>
                <w:b/>
                <w:bCs/>
                <w:sz w:val="20"/>
                <w:szCs w:val="20"/>
              </w:rPr>
              <w:t>Salınan miktar</w:t>
            </w:r>
          </w:p>
        </w:tc>
        <w:tc>
          <w:tcPr>
            <w:tcW w:w="1560" w:type="dxa"/>
            <w:tcBorders>
              <w:top w:val="single" w:sz="8" w:space="0" w:color="auto"/>
              <w:left w:val="nil"/>
              <w:bottom w:val="nil"/>
              <w:right w:val="single" w:sz="8" w:space="0" w:color="auto"/>
            </w:tcBorders>
          </w:tcPr>
          <w:p w:rsidR="00AA5816" w:rsidRPr="00C15F2B" w:rsidRDefault="00AA5816" w:rsidP="009459F9">
            <w:pPr>
              <w:widowControl w:val="0"/>
              <w:autoSpaceDE w:val="0"/>
              <w:autoSpaceDN w:val="0"/>
              <w:adjustRightInd w:val="0"/>
              <w:rPr>
                <w:sz w:val="20"/>
                <w:szCs w:val="20"/>
              </w:rPr>
            </w:pPr>
            <w:r w:rsidRPr="00C15F2B">
              <w:rPr>
                <w:b/>
                <w:bCs/>
                <w:w w:val="95"/>
                <w:sz w:val="20"/>
                <w:szCs w:val="20"/>
              </w:rPr>
              <w:t>Birim</w:t>
            </w:r>
          </w:p>
        </w:tc>
      </w:tr>
      <w:tr w:rsidR="00AA5816" w:rsidRPr="00C15F2B">
        <w:trPr>
          <w:trHeight w:val="38"/>
        </w:trPr>
        <w:tc>
          <w:tcPr>
            <w:tcW w:w="2037" w:type="dxa"/>
            <w:tcBorders>
              <w:top w:val="nil"/>
              <w:left w:val="single" w:sz="8" w:space="0" w:color="auto"/>
              <w:bottom w:val="single" w:sz="8" w:space="0" w:color="auto"/>
              <w:right w:val="single" w:sz="8" w:space="0" w:color="auto"/>
            </w:tcBorders>
          </w:tcPr>
          <w:p w:rsidR="00AA5816" w:rsidRPr="00C15F2B" w:rsidRDefault="00AA5816" w:rsidP="009459F9">
            <w:pPr>
              <w:widowControl w:val="0"/>
              <w:autoSpaceDE w:val="0"/>
              <w:autoSpaceDN w:val="0"/>
              <w:adjustRightInd w:val="0"/>
              <w:rPr>
                <w:sz w:val="20"/>
                <w:szCs w:val="20"/>
              </w:rPr>
            </w:pPr>
          </w:p>
        </w:tc>
        <w:tc>
          <w:tcPr>
            <w:tcW w:w="1720" w:type="dxa"/>
            <w:tcBorders>
              <w:top w:val="nil"/>
              <w:left w:val="nil"/>
              <w:bottom w:val="single" w:sz="8" w:space="0" w:color="auto"/>
              <w:right w:val="single" w:sz="8" w:space="0" w:color="auto"/>
            </w:tcBorders>
          </w:tcPr>
          <w:p w:rsidR="00AA5816" w:rsidRPr="00C15F2B" w:rsidRDefault="00AA5816" w:rsidP="009459F9">
            <w:pPr>
              <w:widowControl w:val="0"/>
              <w:autoSpaceDE w:val="0"/>
              <w:autoSpaceDN w:val="0"/>
              <w:adjustRightInd w:val="0"/>
              <w:rPr>
                <w:sz w:val="20"/>
                <w:szCs w:val="20"/>
              </w:rPr>
            </w:pPr>
          </w:p>
        </w:tc>
        <w:tc>
          <w:tcPr>
            <w:tcW w:w="1560" w:type="dxa"/>
            <w:tcBorders>
              <w:top w:val="nil"/>
              <w:left w:val="nil"/>
              <w:bottom w:val="single" w:sz="8" w:space="0" w:color="auto"/>
              <w:right w:val="single" w:sz="8" w:space="0" w:color="auto"/>
            </w:tcBorders>
          </w:tcPr>
          <w:p w:rsidR="00AA5816" w:rsidRPr="00C15F2B" w:rsidRDefault="00AA5816" w:rsidP="009459F9">
            <w:pPr>
              <w:widowControl w:val="0"/>
              <w:autoSpaceDE w:val="0"/>
              <w:autoSpaceDN w:val="0"/>
              <w:adjustRightInd w:val="0"/>
              <w:rPr>
                <w:sz w:val="20"/>
                <w:szCs w:val="20"/>
              </w:rPr>
            </w:pPr>
          </w:p>
        </w:tc>
        <w:tc>
          <w:tcPr>
            <w:tcW w:w="1560" w:type="dxa"/>
            <w:tcBorders>
              <w:top w:val="nil"/>
              <w:left w:val="nil"/>
              <w:bottom w:val="single" w:sz="8" w:space="0" w:color="auto"/>
              <w:right w:val="single" w:sz="8" w:space="0" w:color="auto"/>
            </w:tcBorders>
          </w:tcPr>
          <w:p w:rsidR="00AA5816" w:rsidRPr="00C15F2B" w:rsidRDefault="00AA5816" w:rsidP="009459F9">
            <w:pPr>
              <w:widowControl w:val="0"/>
              <w:autoSpaceDE w:val="0"/>
              <w:autoSpaceDN w:val="0"/>
              <w:adjustRightInd w:val="0"/>
              <w:rPr>
                <w:sz w:val="20"/>
                <w:szCs w:val="20"/>
              </w:rPr>
            </w:pPr>
          </w:p>
        </w:tc>
        <w:tc>
          <w:tcPr>
            <w:tcW w:w="1560" w:type="dxa"/>
            <w:tcBorders>
              <w:top w:val="nil"/>
              <w:left w:val="nil"/>
              <w:bottom w:val="single" w:sz="8" w:space="0" w:color="auto"/>
              <w:right w:val="single" w:sz="8" w:space="0" w:color="auto"/>
            </w:tcBorders>
          </w:tcPr>
          <w:p w:rsidR="00AA5816" w:rsidRPr="00C15F2B" w:rsidRDefault="00AA5816" w:rsidP="009459F9">
            <w:pPr>
              <w:widowControl w:val="0"/>
              <w:autoSpaceDE w:val="0"/>
              <w:autoSpaceDN w:val="0"/>
              <w:adjustRightInd w:val="0"/>
              <w:rPr>
                <w:sz w:val="20"/>
                <w:szCs w:val="20"/>
              </w:rPr>
            </w:pPr>
          </w:p>
        </w:tc>
        <w:tc>
          <w:tcPr>
            <w:tcW w:w="1560" w:type="dxa"/>
            <w:tcBorders>
              <w:top w:val="nil"/>
              <w:left w:val="nil"/>
              <w:bottom w:val="single" w:sz="8" w:space="0" w:color="auto"/>
              <w:right w:val="single" w:sz="8" w:space="0" w:color="auto"/>
            </w:tcBorders>
          </w:tcPr>
          <w:p w:rsidR="00AA5816" w:rsidRPr="00C15F2B" w:rsidRDefault="00AA5816" w:rsidP="009459F9">
            <w:pPr>
              <w:widowControl w:val="0"/>
              <w:autoSpaceDE w:val="0"/>
              <w:autoSpaceDN w:val="0"/>
              <w:adjustRightInd w:val="0"/>
              <w:rPr>
                <w:sz w:val="20"/>
                <w:szCs w:val="20"/>
              </w:rPr>
            </w:pPr>
          </w:p>
        </w:tc>
      </w:tr>
      <w:tr w:rsidR="00AA5816" w:rsidRPr="00C15F2B">
        <w:trPr>
          <w:trHeight w:val="256"/>
        </w:trPr>
        <w:tc>
          <w:tcPr>
            <w:tcW w:w="2037" w:type="dxa"/>
            <w:tcBorders>
              <w:top w:val="nil"/>
              <w:left w:val="single" w:sz="8" w:space="0" w:color="auto"/>
              <w:bottom w:val="nil"/>
              <w:right w:val="single" w:sz="8" w:space="0" w:color="auto"/>
            </w:tcBorders>
          </w:tcPr>
          <w:p w:rsidR="00AA5816" w:rsidRPr="00C15F2B" w:rsidRDefault="00AA5816" w:rsidP="009459F9">
            <w:pPr>
              <w:widowControl w:val="0"/>
              <w:autoSpaceDE w:val="0"/>
              <w:autoSpaceDN w:val="0"/>
              <w:adjustRightInd w:val="0"/>
              <w:ind w:left="80"/>
              <w:rPr>
                <w:sz w:val="20"/>
                <w:szCs w:val="20"/>
              </w:rPr>
            </w:pPr>
            <w:r w:rsidRPr="00C15F2B">
              <w:rPr>
                <w:sz w:val="20"/>
                <w:szCs w:val="20"/>
              </w:rPr>
              <w:t>Suya salınım</w:t>
            </w:r>
          </w:p>
        </w:tc>
        <w:tc>
          <w:tcPr>
            <w:tcW w:w="1720" w:type="dxa"/>
            <w:tcBorders>
              <w:top w:val="nil"/>
              <w:left w:val="nil"/>
              <w:bottom w:val="nil"/>
              <w:right w:val="single" w:sz="8" w:space="0" w:color="auto"/>
            </w:tcBorders>
            <w:vAlign w:val="bottom"/>
          </w:tcPr>
          <w:p w:rsidR="00AA5816" w:rsidRPr="00C15F2B" w:rsidRDefault="00AA5816" w:rsidP="009459F9">
            <w:pPr>
              <w:widowControl w:val="0"/>
              <w:autoSpaceDE w:val="0"/>
              <w:autoSpaceDN w:val="0"/>
              <w:adjustRightInd w:val="0"/>
              <w:ind w:left="60"/>
              <w:rPr>
                <w:sz w:val="20"/>
                <w:szCs w:val="20"/>
              </w:rPr>
            </w:pPr>
            <w:r w:rsidRPr="00C15F2B">
              <w:rPr>
                <w:sz w:val="20"/>
                <w:szCs w:val="20"/>
              </w:rPr>
              <w:t>0.90144</w:t>
            </w:r>
          </w:p>
        </w:tc>
        <w:tc>
          <w:tcPr>
            <w:tcW w:w="1560" w:type="dxa"/>
            <w:tcBorders>
              <w:top w:val="nil"/>
              <w:left w:val="nil"/>
              <w:bottom w:val="nil"/>
              <w:right w:val="single" w:sz="8" w:space="0" w:color="auto"/>
            </w:tcBorders>
            <w:vAlign w:val="bottom"/>
          </w:tcPr>
          <w:p w:rsidR="00AA5816" w:rsidRPr="00C15F2B" w:rsidRDefault="00AA5816" w:rsidP="009459F9">
            <w:pPr>
              <w:widowControl w:val="0"/>
              <w:autoSpaceDE w:val="0"/>
              <w:autoSpaceDN w:val="0"/>
              <w:adjustRightInd w:val="0"/>
              <w:ind w:left="60"/>
              <w:rPr>
                <w:sz w:val="20"/>
                <w:szCs w:val="20"/>
              </w:rPr>
            </w:pPr>
            <w:r w:rsidRPr="00C15F2B">
              <w:rPr>
                <w:sz w:val="20"/>
                <w:szCs w:val="20"/>
              </w:rPr>
              <w:t>0.0908</w:t>
            </w:r>
          </w:p>
        </w:tc>
        <w:tc>
          <w:tcPr>
            <w:tcW w:w="1560" w:type="dxa"/>
            <w:tcBorders>
              <w:top w:val="nil"/>
              <w:left w:val="nil"/>
              <w:bottom w:val="nil"/>
              <w:right w:val="single" w:sz="8" w:space="0" w:color="auto"/>
            </w:tcBorders>
            <w:vAlign w:val="bottom"/>
          </w:tcPr>
          <w:p w:rsidR="00AA5816" w:rsidRPr="00C15F2B" w:rsidRDefault="00AA5816" w:rsidP="009459F9">
            <w:pPr>
              <w:widowControl w:val="0"/>
              <w:autoSpaceDE w:val="0"/>
              <w:autoSpaceDN w:val="0"/>
              <w:adjustRightInd w:val="0"/>
              <w:ind w:left="40"/>
              <w:rPr>
                <w:sz w:val="20"/>
                <w:szCs w:val="20"/>
              </w:rPr>
            </w:pPr>
            <w:r w:rsidRPr="00C15F2B">
              <w:rPr>
                <w:sz w:val="20"/>
                <w:szCs w:val="20"/>
              </w:rPr>
              <w:t>0.0819</w:t>
            </w:r>
          </w:p>
        </w:tc>
        <w:tc>
          <w:tcPr>
            <w:tcW w:w="1560" w:type="dxa"/>
            <w:tcBorders>
              <w:top w:val="nil"/>
              <w:left w:val="nil"/>
              <w:bottom w:val="nil"/>
              <w:right w:val="single" w:sz="8" w:space="0" w:color="auto"/>
            </w:tcBorders>
            <w:vAlign w:val="bottom"/>
          </w:tcPr>
          <w:p w:rsidR="00AA5816" w:rsidRPr="00C15F2B" w:rsidRDefault="00AA5816" w:rsidP="009459F9">
            <w:pPr>
              <w:widowControl w:val="0"/>
              <w:autoSpaceDE w:val="0"/>
              <w:autoSpaceDN w:val="0"/>
              <w:adjustRightInd w:val="0"/>
              <w:ind w:left="60"/>
              <w:rPr>
                <w:sz w:val="20"/>
                <w:szCs w:val="20"/>
              </w:rPr>
            </w:pPr>
            <w:r w:rsidRPr="00C15F2B">
              <w:rPr>
                <w:b/>
                <w:bCs/>
                <w:sz w:val="20"/>
                <w:szCs w:val="20"/>
              </w:rPr>
              <w:t>12.001</w:t>
            </w:r>
          </w:p>
        </w:tc>
        <w:tc>
          <w:tcPr>
            <w:tcW w:w="1560" w:type="dxa"/>
            <w:tcBorders>
              <w:top w:val="nil"/>
              <w:left w:val="nil"/>
              <w:bottom w:val="nil"/>
              <w:right w:val="single" w:sz="8" w:space="0" w:color="auto"/>
            </w:tcBorders>
          </w:tcPr>
          <w:p w:rsidR="00AA5816" w:rsidRPr="00C15F2B" w:rsidRDefault="00AA5816" w:rsidP="009459F9">
            <w:pPr>
              <w:widowControl w:val="0"/>
              <w:autoSpaceDE w:val="0"/>
              <w:autoSpaceDN w:val="0"/>
              <w:adjustRightInd w:val="0"/>
              <w:ind w:left="60"/>
              <w:rPr>
                <w:sz w:val="20"/>
                <w:szCs w:val="20"/>
              </w:rPr>
            </w:pPr>
            <w:r w:rsidRPr="00C15F2B">
              <w:rPr>
                <w:sz w:val="20"/>
                <w:szCs w:val="20"/>
              </w:rPr>
              <w:t>kg/gün</w:t>
            </w:r>
          </w:p>
        </w:tc>
      </w:tr>
      <w:tr w:rsidR="00AA5816" w:rsidRPr="00C15F2B">
        <w:trPr>
          <w:trHeight w:val="40"/>
        </w:trPr>
        <w:tc>
          <w:tcPr>
            <w:tcW w:w="2037" w:type="dxa"/>
            <w:tcBorders>
              <w:top w:val="nil"/>
              <w:left w:val="single" w:sz="8" w:space="0" w:color="auto"/>
              <w:bottom w:val="single" w:sz="8" w:space="0" w:color="auto"/>
              <w:right w:val="single" w:sz="8" w:space="0" w:color="auto"/>
            </w:tcBorders>
          </w:tcPr>
          <w:p w:rsidR="00AA5816" w:rsidRPr="00C15F2B" w:rsidRDefault="00AA5816" w:rsidP="009459F9">
            <w:pPr>
              <w:widowControl w:val="0"/>
              <w:autoSpaceDE w:val="0"/>
              <w:autoSpaceDN w:val="0"/>
              <w:adjustRightInd w:val="0"/>
              <w:rPr>
                <w:sz w:val="20"/>
                <w:szCs w:val="20"/>
              </w:rPr>
            </w:pPr>
          </w:p>
        </w:tc>
        <w:tc>
          <w:tcPr>
            <w:tcW w:w="1720" w:type="dxa"/>
            <w:tcBorders>
              <w:top w:val="nil"/>
              <w:left w:val="nil"/>
              <w:bottom w:val="single" w:sz="8" w:space="0" w:color="auto"/>
              <w:right w:val="single" w:sz="8" w:space="0" w:color="auto"/>
            </w:tcBorders>
            <w:vAlign w:val="bottom"/>
          </w:tcPr>
          <w:p w:rsidR="00AA5816" w:rsidRPr="00C15F2B" w:rsidRDefault="00AA5816" w:rsidP="009459F9">
            <w:pPr>
              <w:widowControl w:val="0"/>
              <w:autoSpaceDE w:val="0"/>
              <w:autoSpaceDN w:val="0"/>
              <w:adjustRightInd w:val="0"/>
              <w:rPr>
                <w:sz w:val="20"/>
                <w:szCs w:val="20"/>
              </w:rPr>
            </w:pPr>
          </w:p>
        </w:tc>
        <w:tc>
          <w:tcPr>
            <w:tcW w:w="1560" w:type="dxa"/>
            <w:tcBorders>
              <w:top w:val="nil"/>
              <w:left w:val="nil"/>
              <w:bottom w:val="single" w:sz="8" w:space="0" w:color="auto"/>
              <w:right w:val="single" w:sz="8" w:space="0" w:color="auto"/>
            </w:tcBorders>
            <w:vAlign w:val="bottom"/>
          </w:tcPr>
          <w:p w:rsidR="00AA5816" w:rsidRPr="00C15F2B" w:rsidRDefault="00AA5816" w:rsidP="009459F9">
            <w:pPr>
              <w:widowControl w:val="0"/>
              <w:autoSpaceDE w:val="0"/>
              <w:autoSpaceDN w:val="0"/>
              <w:adjustRightInd w:val="0"/>
              <w:rPr>
                <w:sz w:val="20"/>
                <w:szCs w:val="20"/>
              </w:rPr>
            </w:pPr>
          </w:p>
        </w:tc>
        <w:tc>
          <w:tcPr>
            <w:tcW w:w="1560" w:type="dxa"/>
            <w:tcBorders>
              <w:top w:val="nil"/>
              <w:left w:val="nil"/>
              <w:bottom w:val="single" w:sz="8" w:space="0" w:color="auto"/>
              <w:right w:val="single" w:sz="8" w:space="0" w:color="auto"/>
            </w:tcBorders>
            <w:vAlign w:val="bottom"/>
          </w:tcPr>
          <w:p w:rsidR="00AA5816" w:rsidRPr="00C15F2B" w:rsidRDefault="00AA5816" w:rsidP="009459F9">
            <w:pPr>
              <w:widowControl w:val="0"/>
              <w:autoSpaceDE w:val="0"/>
              <w:autoSpaceDN w:val="0"/>
              <w:adjustRightInd w:val="0"/>
              <w:rPr>
                <w:sz w:val="20"/>
                <w:szCs w:val="20"/>
              </w:rPr>
            </w:pPr>
          </w:p>
        </w:tc>
        <w:tc>
          <w:tcPr>
            <w:tcW w:w="1560" w:type="dxa"/>
            <w:tcBorders>
              <w:top w:val="nil"/>
              <w:left w:val="nil"/>
              <w:bottom w:val="single" w:sz="8" w:space="0" w:color="auto"/>
              <w:right w:val="single" w:sz="8" w:space="0" w:color="auto"/>
            </w:tcBorders>
            <w:vAlign w:val="bottom"/>
          </w:tcPr>
          <w:p w:rsidR="00AA5816" w:rsidRPr="00C15F2B" w:rsidRDefault="00AA5816" w:rsidP="009459F9">
            <w:pPr>
              <w:widowControl w:val="0"/>
              <w:autoSpaceDE w:val="0"/>
              <w:autoSpaceDN w:val="0"/>
              <w:adjustRightInd w:val="0"/>
              <w:rPr>
                <w:sz w:val="20"/>
                <w:szCs w:val="20"/>
              </w:rPr>
            </w:pPr>
          </w:p>
        </w:tc>
        <w:tc>
          <w:tcPr>
            <w:tcW w:w="1560" w:type="dxa"/>
            <w:tcBorders>
              <w:top w:val="nil"/>
              <w:left w:val="nil"/>
              <w:bottom w:val="single" w:sz="8" w:space="0" w:color="auto"/>
              <w:right w:val="single" w:sz="8" w:space="0" w:color="auto"/>
            </w:tcBorders>
          </w:tcPr>
          <w:p w:rsidR="00AA5816" w:rsidRPr="00C15F2B" w:rsidRDefault="00AA5816" w:rsidP="009459F9">
            <w:pPr>
              <w:widowControl w:val="0"/>
              <w:autoSpaceDE w:val="0"/>
              <w:autoSpaceDN w:val="0"/>
              <w:adjustRightInd w:val="0"/>
              <w:rPr>
                <w:b/>
                <w:bCs/>
                <w:sz w:val="20"/>
                <w:szCs w:val="20"/>
              </w:rPr>
            </w:pPr>
          </w:p>
        </w:tc>
      </w:tr>
      <w:tr w:rsidR="00AA5816" w:rsidRPr="00C15F2B">
        <w:trPr>
          <w:trHeight w:val="287"/>
        </w:trPr>
        <w:tc>
          <w:tcPr>
            <w:tcW w:w="2037" w:type="dxa"/>
            <w:tcBorders>
              <w:top w:val="nil"/>
              <w:left w:val="single" w:sz="8" w:space="0" w:color="auto"/>
              <w:bottom w:val="nil"/>
              <w:right w:val="single" w:sz="8" w:space="0" w:color="auto"/>
            </w:tcBorders>
          </w:tcPr>
          <w:p w:rsidR="00AA5816" w:rsidRPr="00C15F2B" w:rsidRDefault="00AA5816" w:rsidP="009459F9">
            <w:pPr>
              <w:widowControl w:val="0"/>
              <w:autoSpaceDE w:val="0"/>
              <w:autoSpaceDN w:val="0"/>
              <w:adjustRightInd w:val="0"/>
              <w:ind w:left="80"/>
              <w:rPr>
                <w:sz w:val="20"/>
                <w:szCs w:val="20"/>
              </w:rPr>
            </w:pPr>
            <w:r w:rsidRPr="00C15F2B">
              <w:rPr>
                <w:sz w:val="20"/>
                <w:szCs w:val="20"/>
              </w:rPr>
              <w:t>Havaya salınım</w:t>
            </w:r>
          </w:p>
        </w:tc>
        <w:tc>
          <w:tcPr>
            <w:tcW w:w="1720" w:type="dxa"/>
            <w:tcBorders>
              <w:top w:val="nil"/>
              <w:left w:val="nil"/>
              <w:bottom w:val="nil"/>
              <w:right w:val="single" w:sz="8" w:space="0" w:color="auto"/>
            </w:tcBorders>
            <w:vAlign w:val="bottom"/>
          </w:tcPr>
          <w:p w:rsidR="00AA5816" w:rsidRPr="00C15F2B" w:rsidRDefault="00AA5816" w:rsidP="009459F9">
            <w:pPr>
              <w:widowControl w:val="0"/>
              <w:autoSpaceDE w:val="0"/>
              <w:autoSpaceDN w:val="0"/>
              <w:adjustRightInd w:val="0"/>
              <w:ind w:left="60"/>
              <w:rPr>
                <w:sz w:val="20"/>
                <w:szCs w:val="20"/>
              </w:rPr>
            </w:pPr>
            <w:r w:rsidRPr="00C15F2B">
              <w:rPr>
                <w:sz w:val="20"/>
                <w:szCs w:val="20"/>
              </w:rPr>
              <w:t>0.00107</w:t>
            </w:r>
          </w:p>
        </w:tc>
        <w:tc>
          <w:tcPr>
            <w:tcW w:w="1560" w:type="dxa"/>
            <w:tcBorders>
              <w:top w:val="nil"/>
              <w:left w:val="nil"/>
              <w:bottom w:val="nil"/>
              <w:right w:val="single" w:sz="8" w:space="0" w:color="auto"/>
            </w:tcBorders>
            <w:vAlign w:val="bottom"/>
          </w:tcPr>
          <w:p w:rsidR="00AA5816" w:rsidRPr="00C15F2B" w:rsidRDefault="00AA5816" w:rsidP="009459F9">
            <w:pPr>
              <w:widowControl w:val="0"/>
              <w:autoSpaceDE w:val="0"/>
              <w:autoSpaceDN w:val="0"/>
              <w:adjustRightInd w:val="0"/>
              <w:ind w:left="60"/>
              <w:rPr>
                <w:sz w:val="20"/>
                <w:szCs w:val="20"/>
              </w:rPr>
            </w:pPr>
            <w:r w:rsidRPr="00C15F2B">
              <w:rPr>
                <w:sz w:val="20"/>
                <w:szCs w:val="20"/>
              </w:rPr>
              <w:t>1</w:t>
            </w:r>
          </w:p>
        </w:tc>
        <w:tc>
          <w:tcPr>
            <w:tcW w:w="1560" w:type="dxa"/>
            <w:tcBorders>
              <w:top w:val="nil"/>
              <w:left w:val="nil"/>
              <w:bottom w:val="nil"/>
              <w:right w:val="single" w:sz="8" w:space="0" w:color="auto"/>
            </w:tcBorders>
            <w:vAlign w:val="bottom"/>
          </w:tcPr>
          <w:p w:rsidR="00AA5816" w:rsidRPr="00C15F2B" w:rsidRDefault="00AA5816" w:rsidP="009459F9">
            <w:pPr>
              <w:widowControl w:val="0"/>
              <w:autoSpaceDE w:val="0"/>
              <w:autoSpaceDN w:val="0"/>
              <w:adjustRightInd w:val="0"/>
              <w:ind w:left="40"/>
              <w:rPr>
                <w:sz w:val="20"/>
                <w:szCs w:val="20"/>
              </w:rPr>
            </w:pPr>
            <w:r w:rsidRPr="00C15F2B">
              <w:rPr>
                <w:sz w:val="20"/>
                <w:szCs w:val="20"/>
              </w:rPr>
              <w:t>0.00107</w:t>
            </w:r>
          </w:p>
        </w:tc>
        <w:tc>
          <w:tcPr>
            <w:tcW w:w="1560" w:type="dxa"/>
            <w:tcBorders>
              <w:top w:val="nil"/>
              <w:left w:val="nil"/>
              <w:bottom w:val="nil"/>
              <w:right w:val="single" w:sz="8" w:space="0" w:color="auto"/>
            </w:tcBorders>
            <w:vAlign w:val="bottom"/>
          </w:tcPr>
          <w:p w:rsidR="00AA5816" w:rsidRPr="00C15F2B" w:rsidRDefault="00AA5816" w:rsidP="009459F9">
            <w:pPr>
              <w:widowControl w:val="0"/>
              <w:autoSpaceDE w:val="0"/>
              <w:autoSpaceDN w:val="0"/>
              <w:adjustRightInd w:val="0"/>
              <w:ind w:left="60"/>
              <w:rPr>
                <w:sz w:val="20"/>
                <w:szCs w:val="20"/>
              </w:rPr>
            </w:pPr>
            <w:r w:rsidRPr="00C15F2B">
              <w:rPr>
                <w:b/>
                <w:bCs/>
                <w:sz w:val="20"/>
                <w:szCs w:val="20"/>
              </w:rPr>
              <w:t>0.157</w:t>
            </w:r>
          </w:p>
        </w:tc>
        <w:tc>
          <w:tcPr>
            <w:tcW w:w="1560" w:type="dxa"/>
            <w:tcBorders>
              <w:top w:val="nil"/>
              <w:left w:val="nil"/>
              <w:bottom w:val="nil"/>
              <w:right w:val="single" w:sz="8" w:space="0" w:color="auto"/>
            </w:tcBorders>
          </w:tcPr>
          <w:p w:rsidR="00AA5816" w:rsidRPr="00C15F2B" w:rsidRDefault="00AA5816" w:rsidP="009459F9">
            <w:pPr>
              <w:widowControl w:val="0"/>
              <w:autoSpaceDE w:val="0"/>
              <w:autoSpaceDN w:val="0"/>
              <w:adjustRightInd w:val="0"/>
              <w:ind w:left="60"/>
              <w:rPr>
                <w:sz w:val="20"/>
                <w:szCs w:val="20"/>
              </w:rPr>
            </w:pPr>
            <w:r w:rsidRPr="00C15F2B">
              <w:rPr>
                <w:sz w:val="20"/>
                <w:szCs w:val="20"/>
              </w:rPr>
              <w:t>kg/gün</w:t>
            </w:r>
          </w:p>
        </w:tc>
      </w:tr>
      <w:tr w:rsidR="00AA5816" w:rsidRPr="00C15F2B">
        <w:trPr>
          <w:trHeight w:val="41"/>
        </w:trPr>
        <w:tc>
          <w:tcPr>
            <w:tcW w:w="2037" w:type="dxa"/>
            <w:tcBorders>
              <w:top w:val="nil"/>
              <w:left w:val="single" w:sz="8" w:space="0" w:color="auto"/>
              <w:bottom w:val="single" w:sz="8" w:space="0" w:color="auto"/>
              <w:right w:val="single" w:sz="8" w:space="0" w:color="auto"/>
            </w:tcBorders>
          </w:tcPr>
          <w:p w:rsidR="00AA5816" w:rsidRPr="00C15F2B" w:rsidRDefault="00AA5816" w:rsidP="009459F9">
            <w:pPr>
              <w:widowControl w:val="0"/>
              <w:autoSpaceDE w:val="0"/>
              <w:autoSpaceDN w:val="0"/>
              <w:adjustRightInd w:val="0"/>
              <w:rPr>
                <w:sz w:val="20"/>
                <w:szCs w:val="20"/>
              </w:rPr>
            </w:pPr>
          </w:p>
        </w:tc>
        <w:tc>
          <w:tcPr>
            <w:tcW w:w="1720" w:type="dxa"/>
            <w:tcBorders>
              <w:top w:val="nil"/>
              <w:left w:val="nil"/>
              <w:bottom w:val="single" w:sz="8" w:space="0" w:color="auto"/>
              <w:right w:val="single" w:sz="8" w:space="0" w:color="auto"/>
            </w:tcBorders>
            <w:vAlign w:val="bottom"/>
          </w:tcPr>
          <w:p w:rsidR="00AA5816" w:rsidRPr="00C15F2B" w:rsidRDefault="00AA5816" w:rsidP="009459F9">
            <w:pPr>
              <w:widowControl w:val="0"/>
              <w:autoSpaceDE w:val="0"/>
              <w:autoSpaceDN w:val="0"/>
              <w:adjustRightInd w:val="0"/>
              <w:rPr>
                <w:sz w:val="20"/>
                <w:szCs w:val="20"/>
              </w:rPr>
            </w:pPr>
          </w:p>
        </w:tc>
        <w:tc>
          <w:tcPr>
            <w:tcW w:w="1560" w:type="dxa"/>
            <w:tcBorders>
              <w:top w:val="nil"/>
              <w:left w:val="nil"/>
              <w:bottom w:val="single" w:sz="8" w:space="0" w:color="auto"/>
              <w:right w:val="single" w:sz="8" w:space="0" w:color="auto"/>
            </w:tcBorders>
            <w:vAlign w:val="bottom"/>
          </w:tcPr>
          <w:p w:rsidR="00AA5816" w:rsidRPr="00C15F2B" w:rsidRDefault="00AA5816" w:rsidP="009459F9">
            <w:pPr>
              <w:widowControl w:val="0"/>
              <w:autoSpaceDE w:val="0"/>
              <w:autoSpaceDN w:val="0"/>
              <w:adjustRightInd w:val="0"/>
              <w:rPr>
                <w:sz w:val="20"/>
                <w:szCs w:val="20"/>
              </w:rPr>
            </w:pPr>
          </w:p>
        </w:tc>
        <w:tc>
          <w:tcPr>
            <w:tcW w:w="1560" w:type="dxa"/>
            <w:tcBorders>
              <w:top w:val="nil"/>
              <w:left w:val="nil"/>
              <w:bottom w:val="single" w:sz="8" w:space="0" w:color="auto"/>
              <w:right w:val="single" w:sz="8" w:space="0" w:color="auto"/>
            </w:tcBorders>
            <w:vAlign w:val="bottom"/>
          </w:tcPr>
          <w:p w:rsidR="00AA5816" w:rsidRPr="00C15F2B" w:rsidRDefault="00AA5816" w:rsidP="009459F9">
            <w:pPr>
              <w:widowControl w:val="0"/>
              <w:autoSpaceDE w:val="0"/>
              <w:autoSpaceDN w:val="0"/>
              <w:adjustRightInd w:val="0"/>
              <w:rPr>
                <w:sz w:val="20"/>
                <w:szCs w:val="20"/>
              </w:rPr>
            </w:pPr>
          </w:p>
        </w:tc>
        <w:tc>
          <w:tcPr>
            <w:tcW w:w="1560" w:type="dxa"/>
            <w:tcBorders>
              <w:top w:val="nil"/>
              <w:left w:val="nil"/>
              <w:bottom w:val="single" w:sz="8" w:space="0" w:color="auto"/>
              <w:right w:val="single" w:sz="8" w:space="0" w:color="auto"/>
            </w:tcBorders>
            <w:vAlign w:val="bottom"/>
          </w:tcPr>
          <w:p w:rsidR="00AA5816" w:rsidRPr="00C15F2B" w:rsidRDefault="00AA5816" w:rsidP="009459F9">
            <w:pPr>
              <w:widowControl w:val="0"/>
              <w:autoSpaceDE w:val="0"/>
              <w:autoSpaceDN w:val="0"/>
              <w:adjustRightInd w:val="0"/>
              <w:rPr>
                <w:sz w:val="20"/>
                <w:szCs w:val="20"/>
              </w:rPr>
            </w:pPr>
          </w:p>
        </w:tc>
        <w:tc>
          <w:tcPr>
            <w:tcW w:w="1560" w:type="dxa"/>
            <w:tcBorders>
              <w:top w:val="nil"/>
              <w:left w:val="nil"/>
              <w:bottom w:val="single" w:sz="8" w:space="0" w:color="auto"/>
              <w:right w:val="single" w:sz="8" w:space="0" w:color="auto"/>
            </w:tcBorders>
          </w:tcPr>
          <w:p w:rsidR="00AA5816" w:rsidRPr="00C15F2B" w:rsidRDefault="00AA5816" w:rsidP="009459F9">
            <w:pPr>
              <w:widowControl w:val="0"/>
              <w:autoSpaceDE w:val="0"/>
              <w:autoSpaceDN w:val="0"/>
              <w:adjustRightInd w:val="0"/>
              <w:rPr>
                <w:sz w:val="20"/>
                <w:szCs w:val="20"/>
              </w:rPr>
            </w:pPr>
          </w:p>
        </w:tc>
      </w:tr>
      <w:tr w:rsidR="00AA5816" w:rsidRPr="00C15F2B">
        <w:trPr>
          <w:trHeight w:val="287"/>
        </w:trPr>
        <w:tc>
          <w:tcPr>
            <w:tcW w:w="2037" w:type="dxa"/>
            <w:tcBorders>
              <w:top w:val="nil"/>
              <w:left w:val="single" w:sz="8" w:space="0" w:color="auto"/>
              <w:bottom w:val="nil"/>
              <w:right w:val="single" w:sz="8" w:space="0" w:color="auto"/>
            </w:tcBorders>
          </w:tcPr>
          <w:p w:rsidR="00AA5816" w:rsidRPr="00C15F2B" w:rsidRDefault="00AA5816" w:rsidP="009459F9">
            <w:pPr>
              <w:widowControl w:val="0"/>
              <w:autoSpaceDE w:val="0"/>
              <w:autoSpaceDN w:val="0"/>
              <w:adjustRightInd w:val="0"/>
              <w:ind w:left="80"/>
              <w:rPr>
                <w:sz w:val="20"/>
                <w:szCs w:val="20"/>
              </w:rPr>
            </w:pPr>
            <w:r w:rsidRPr="00C15F2B">
              <w:rPr>
                <w:sz w:val="20"/>
                <w:szCs w:val="20"/>
              </w:rPr>
              <w:t>Toprağa salınım</w:t>
            </w:r>
          </w:p>
        </w:tc>
        <w:tc>
          <w:tcPr>
            <w:tcW w:w="1720" w:type="dxa"/>
            <w:tcBorders>
              <w:top w:val="nil"/>
              <w:left w:val="nil"/>
              <w:bottom w:val="nil"/>
              <w:right w:val="single" w:sz="8" w:space="0" w:color="auto"/>
            </w:tcBorders>
            <w:vAlign w:val="bottom"/>
          </w:tcPr>
          <w:p w:rsidR="00AA5816" w:rsidRPr="00C15F2B" w:rsidRDefault="00AA5816" w:rsidP="009459F9">
            <w:pPr>
              <w:widowControl w:val="0"/>
              <w:autoSpaceDE w:val="0"/>
              <w:autoSpaceDN w:val="0"/>
              <w:adjustRightInd w:val="0"/>
              <w:ind w:left="60"/>
              <w:rPr>
                <w:sz w:val="20"/>
                <w:szCs w:val="20"/>
              </w:rPr>
            </w:pPr>
            <w:r w:rsidRPr="00C15F2B">
              <w:rPr>
                <w:sz w:val="20"/>
                <w:szCs w:val="20"/>
              </w:rPr>
              <w:t>0.0</w:t>
            </w:r>
          </w:p>
        </w:tc>
        <w:tc>
          <w:tcPr>
            <w:tcW w:w="1560" w:type="dxa"/>
            <w:tcBorders>
              <w:top w:val="nil"/>
              <w:left w:val="nil"/>
              <w:bottom w:val="nil"/>
              <w:right w:val="single" w:sz="8" w:space="0" w:color="auto"/>
            </w:tcBorders>
            <w:vAlign w:val="bottom"/>
          </w:tcPr>
          <w:p w:rsidR="00AA5816" w:rsidRPr="00C15F2B" w:rsidRDefault="00AA5816" w:rsidP="009459F9">
            <w:pPr>
              <w:widowControl w:val="0"/>
              <w:autoSpaceDE w:val="0"/>
              <w:autoSpaceDN w:val="0"/>
              <w:adjustRightInd w:val="0"/>
              <w:ind w:left="60"/>
              <w:rPr>
                <w:sz w:val="20"/>
                <w:szCs w:val="20"/>
              </w:rPr>
            </w:pPr>
            <w:r w:rsidRPr="00C15F2B">
              <w:rPr>
                <w:sz w:val="20"/>
                <w:szCs w:val="20"/>
              </w:rPr>
              <w:t>n.a.</w:t>
            </w:r>
          </w:p>
        </w:tc>
        <w:tc>
          <w:tcPr>
            <w:tcW w:w="1560" w:type="dxa"/>
            <w:tcBorders>
              <w:top w:val="nil"/>
              <w:left w:val="nil"/>
              <w:bottom w:val="nil"/>
              <w:right w:val="single" w:sz="8" w:space="0" w:color="auto"/>
            </w:tcBorders>
            <w:vAlign w:val="bottom"/>
          </w:tcPr>
          <w:p w:rsidR="00AA5816" w:rsidRPr="00C15F2B" w:rsidRDefault="00AA5816" w:rsidP="009459F9">
            <w:pPr>
              <w:widowControl w:val="0"/>
              <w:autoSpaceDE w:val="0"/>
              <w:autoSpaceDN w:val="0"/>
              <w:adjustRightInd w:val="0"/>
              <w:ind w:left="40"/>
              <w:rPr>
                <w:sz w:val="20"/>
                <w:szCs w:val="20"/>
              </w:rPr>
            </w:pPr>
            <w:r w:rsidRPr="00C15F2B">
              <w:rPr>
                <w:sz w:val="20"/>
                <w:szCs w:val="20"/>
              </w:rPr>
              <w:t>0.0</w:t>
            </w:r>
          </w:p>
        </w:tc>
        <w:tc>
          <w:tcPr>
            <w:tcW w:w="1560" w:type="dxa"/>
            <w:tcBorders>
              <w:top w:val="nil"/>
              <w:left w:val="nil"/>
              <w:bottom w:val="nil"/>
              <w:right w:val="single" w:sz="8" w:space="0" w:color="auto"/>
            </w:tcBorders>
            <w:vAlign w:val="bottom"/>
          </w:tcPr>
          <w:p w:rsidR="00AA5816" w:rsidRPr="00C15F2B" w:rsidRDefault="00AA5816" w:rsidP="009459F9">
            <w:pPr>
              <w:widowControl w:val="0"/>
              <w:autoSpaceDE w:val="0"/>
              <w:autoSpaceDN w:val="0"/>
              <w:adjustRightInd w:val="0"/>
              <w:ind w:left="60"/>
              <w:rPr>
                <w:sz w:val="20"/>
                <w:szCs w:val="20"/>
              </w:rPr>
            </w:pPr>
            <w:r w:rsidRPr="00C15F2B">
              <w:rPr>
                <w:b/>
                <w:bCs/>
                <w:sz w:val="20"/>
                <w:szCs w:val="20"/>
              </w:rPr>
              <w:t>0.0</w:t>
            </w:r>
          </w:p>
        </w:tc>
        <w:tc>
          <w:tcPr>
            <w:tcW w:w="1560" w:type="dxa"/>
            <w:tcBorders>
              <w:top w:val="nil"/>
              <w:left w:val="nil"/>
              <w:bottom w:val="nil"/>
              <w:right w:val="single" w:sz="8" w:space="0" w:color="auto"/>
            </w:tcBorders>
          </w:tcPr>
          <w:p w:rsidR="00AA5816" w:rsidRPr="00C15F2B" w:rsidRDefault="00AA5816" w:rsidP="009459F9">
            <w:pPr>
              <w:widowControl w:val="0"/>
              <w:autoSpaceDE w:val="0"/>
              <w:autoSpaceDN w:val="0"/>
              <w:adjustRightInd w:val="0"/>
              <w:ind w:left="60"/>
              <w:rPr>
                <w:sz w:val="20"/>
                <w:szCs w:val="20"/>
              </w:rPr>
            </w:pPr>
            <w:r w:rsidRPr="00C15F2B">
              <w:rPr>
                <w:sz w:val="20"/>
                <w:szCs w:val="20"/>
              </w:rPr>
              <w:t>kg/gün</w:t>
            </w:r>
          </w:p>
        </w:tc>
      </w:tr>
      <w:tr w:rsidR="00AA5816" w:rsidRPr="00C15F2B">
        <w:trPr>
          <w:trHeight w:val="42"/>
        </w:trPr>
        <w:tc>
          <w:tcPr>
            <w:tcW w:w="2037" w:type="dxa"/>
            <w:tcBorders>
              <w:top w:val="nil"/>
              <w:left w:val="single" w:sz="8" w:space="0" w:color="auto"/>
              <w:bottom w:val="single" w:sz="8" w:space="0" w:color="auto"/>
              <w:right w:val="single" w:sz="8" w:space="0" w:color="auto"/>
            </w:tcBorders>
          </w:tcPr>
          <w:p w:rsidR="00AA5816" w:rsidRPr="00C15F2B" w:rsidRDefault="00AA5816" w:rsidP="009459F9">
            <w:pPr>
              <w:widowControl w:val="0"/>
              <w:autoSpaceDE w:val="0"/>
              <w:autoSpaceDN w:val="0"/>
              <w:adjustRightInd w:val="0"/>
              <w:rPr>
                <w:sz w:val="20"/>
                <w:szCs w:val="20"/>
              </w:rPr>
            </w:pPr>
          </w:p>
        </w:tc>
        <w:tc>
          <w:tcPr>
            <w:tcW w:w="1720" w:type="dxa"/>
            <w:tcBorders>
              <w:top w:val="nil"/>
              <w:left w:val="nil"/>
              <w:bottom w:val="single" w:sz="8" w:space="0" w:color="auto"/>
              <w:right w:val="single" w:sz="8" w:space="0" w:color="auto"/>
            </w:tcBorders>
          </w:tcPr>
          <w:p w:rsidR="00AA5816" w:rsidRPr="00C15F2B" w:rsidRDefault="00AA5816" w:rsidP="009459F9">
            <w:pPr>
              <w:widowControl w:val="0"/>
              <w:autoSpaceDE w:val="0"/>
              <w:autoSpaceDN w:val="0"/>
              <w:adjustRightInd w:val="0"/>
              <w:rPr>
                <w:sz w:val="20"/>
                <w:szCs w:val="20"/>
              </w:rPr>
            </w:pPr>
          </w:p>
        </w:tc>
        <w:tc>
          <w:tcPr>
            <w:tcW w:w="1560" w:type="dxa"/>
            <w:tcBorders>
              <w:top w:val="nil"/>
              <w:left w:val="nil"/>
              <w:bottom w:val="single" w:sz="8" w:space="0" w:color="auto"/>
              <w:right w:val="single" w:sz="8" w:space="0" w:color="auto"/>
            </w:tcBorders>
          </w:tcPr>
          <w:p w:rsidR="00AA5816" w:rsidRPr="00C15F2B" w:rsidRDefault="00AA5816" w:rsidP="009459F9">
            <w:pPr>
              <w:widowControl w:val="0"/>
              <w:autoSpaceDE w:val="0"/>
              <w:autoSpaceDN w:val="0"/>
              <w:adjustRightInd w:val="0"/>
              <w:rPr>
                <w:sz w:val="20"/>
                <w:szCs w:val="20"/>
              </w:rPr>
            </w:pPr>
          </w:p>
        </w:tc>
        <w:tc>
          <w:tcPr>
            <w:tcW w:w="1560" w:type="dxa"/>
            <w:tcBorders>
              <w:top w:val="nil"/>
              <w:left w:val="nil"/>
              <w:bottom w:val="single" w:sz="8" w:space="0" w:color="auto"/>
              <w:right w:val="single" w:sz="8" w:space="0" w:color="auto"/>
            </w:tcBorders>
          </w:tcPr>
          <w:p w:rsidR="00AA5816" w:rsidRPr="00C15F2B" w:rsidRDefault="00AA5816" w:rsidP="009459F9">
            <w:pPr>
              <w:widowControl w:val="0"/>
              <w:autoSpaceDE w:val="0"/>
              <w:autoSpaceDN w:val="0"/>
              <w:adjustRightInd w:val="0"/>
              <w:rPr>
                <w:sz w:val="20"/>
                <w:szCs w:val="20"/>
              </w:rPr>
            </w:pPr>
          </w:p>
        </w:tc>
        <w:tc>
          <w:tcPr>
            <w:tcW w:w="1560" w:type="dxa"/>
            <w:tcBorders>
              <w:top w:val="nil"/>
              <w:left w:val="nil"/>
              <w:bottom w:val="single" w:sz="8" w:space="0" w:color="auto"/>
              <w:right w:val="single" w:sz="8" w:space="0" w:color="auto"/>
            </w:tcBorders>
          </w:tcPr>
          <w:p w:rsidR="00AA5816" w:rsidRPr="00C15F2B" w:rsidRDefault="00AA5816" w:rsidP="009459F9">
            <w:pPr>
              <w:widowControl w:val="0"/>
              <w:autoSpaceDE w:val="0"/>
              <w:autoSpaceDN w:val="0"/>
              <w:adjustRightInd w:val="0"/>
              <w:rPr>
                <w:sz w:val="20"/>
                <w:szCs w:val="20"/>
              </w:rPr>
            </w:pPr>
          </w:p>
        </w:tc>
        <w:tc>
          <w:tcPr>
            <w:tcW w:w="1560" w:type="dxa"/>
            <w:tcBorders>
              <w:top w:val="nil"/>
              <w:left w:val="nil"/>
              <w:bottom w:val="single" w:sz="8" w:space="0" w:color="auto"/>
              <w:right w:val="single" w:sz="8" w:space="0" w:color="auto"/>
            </w:tcBorders>
          </w:tcPr>
          <w:p w:rsidR="00AA5816" w:rsidRPr="00C15F2B" w:rsidRDefault="00AA5816" w:rsidP="009459F9">
            <w:pPr>
              <w:widowControl w:val="0"/>
              <w:autoSpaceDE w:val="0"/>
              <w:autoSpaceDN w:val="0"/>
              <w:adjustRightInd w:val="0"/>
              <w:rPr>
                <w:sz w:val="20"/>
                <w:szCs w:val="20"/>
              </w:rPr>
            </w:pPr>
          </w:p>
        </w:tc>
      </w:tr>
    </w:tbl>
    <w:p w:rsidR="00AA5816" w:rsidRDefault="00AA5816" w:rsidP="00630A1B">
      <w:pPr>
        <w:widowControl w:val="0"/>
        <w:autoSpaceDE w:val="0"/>
        <w:autoSpaceDN w:val="0"/>
        <w:adjustRightInd w:val="0"/>
        <w:spacing w:line="337" w:lineRule="exact"/>
      </w:pPr>
    </w:p>
    <w:p w:rsidR="00AA5816" w:rsidRDefault="00AA5816" w:rsidP="00630A1B"/>
    <w:p w:rsidR="00866EFD" w:rsidRDefault="00866EFD" w:rsidP="00866EFD">
      <w:pPr>
        <w:pStyle w:val="ResimYazs"/>
      </w:pPr>
      <w:bookmarkStart w:id="150" w:name="_Toc439672005"/>
      <w:r>
        <w:t xml:space="preserve">Tablo R.18- </w:t>
      </w:r>
      <w:r>
        <w:fldChar w:fldCharType="begin"/>
      </w:r>
      <w:r>
        <w:instrText xml:space="preserve"> SEQ Tablo_R.18- \* ARABIC </w:instrText>
      </w:r>
      <w:r>
        <w:fldChar w:fldCharType="separate"/>
      </w:r>
      <w:r w:rsidR="00B5752B">
        <w:rPr>
          <w:noProof/>
        </w:rPr>
        <w:t>55</w:t>
      </w:r>
      <w:r>
        <w:fldChar w:fldCharType="end"/>
      </w:r>
      <w:r>
        <w:t xml:space="preserve">: </w:t>
      </w:r>
      <w:r w:rsidRPr="00866EFD">
        <w:rPr>
          <w:b w:val="0"/>
        </w:rPr>
        <w:t>Kağıt geri dönüşümünde MCCP için salınım tahmini, bölgesel senaryo</w:t>
      </w:r>
      <w:bookmarkEnd w:id="150"/>
    </w:p>
    <w:tbl>
      <w:tblPr>
        <w:tblpPr w:leftFromText="141" w:rightFromText="141" w:vertAnchor="text" w:horzAnchor="margin" w:tblpX="108" w:tblpY="1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7"/>
        <w:gridCol w:w="1950"/>
        <w:gridCol w:w="1276"/>
      </w:tblGrid>
      <w:tr w:rsidR="00866EFD" w:rsidRPr="00C15F2B" w:rsidTr="00866EFD">
        <w:trPr>
          <w:trHeight w:val="368"/>
        </w:trPr>
        <w:tc>
          <w:tcPr>
            <w:tcW w:w="2127" w:type="dxa"/>
          </w:tcPr>
          <w:p w:rsidR="00866EFD" w:rsidRPr="00C15F2B" w:rsidRDefault="00866EFD" w:rsidP="00866EFD">
            <w:pPr>
              <w:rPr>
                <w:sz w:val="20"/>
                <w:szCs w:val="20"/>
              </w:rPr>
            </w:pPr>
            <w:bookmarkStart w:id="151" w:name="page287"/>
            <w:bookmarkEnd w:id="151"/>
            <w:r w:rsidRPr="00C15F2B">
              <w:rPr>
                <w:sz w:val="20"/>
                <w:szCs w:val="20"/>
              </w:rPr>
              <w:t>Modelleme</w:t>
            </w:r>
          </w:p>
        </w:tc>
        <w:tc>
          <w:tcPr>
            <w:tcW w:w="1950" w:type="dxa"/>
          </w:tcPr>
          <w:p w:rsidR="00866EFD" w:rsidRPr="00C15F2B" w:rsidRDefault="00866EFD" w:rsidP="00866EFD">
            <w:pPr>
              <w:widowControl w:val="0"/>
              <w:autoSpaceDE w:val="0"/>
              <w:autoSpaceDN w:val="0"/>
              <w:adjustRightInd w:val="0"/>
              <w:ind w:left="120"/>
              <w:rPr>
                <w:sz w:val="20"/>
                <w:szCs w:val="20"/>
              </w:rPr>
            </w:pPr>
            <w:r w:rsidRPr="00C15F2B">
              <w:rPr>
                <w:b/>
                <w:bCs/>
                <w:sz w:val="20"/>
                <w:szCs w:val="20"/>
              </w:rPr>
              <w:t>Salınan miktar</w:t>
            </w:r>
          </w:p>
        </w:tc>
        <w:tc>
          <w:tcPr>
            <w:tcW w:w="1276" w:type="dxa"/>
          </w:tcPr>
          <w:p w:rsidR="00866EFD" w:rsidRPr="00C15F2B" w:rsidRDefault="00866EFD" w:rsidP="00866EFD">
            <w:pPr>
              <w:widowControl w:val="0"/>
              <w:autoSpaceDE w:val="0"/>
              <w:autoSpaceDN w:val="0"/>
              <w:adjustRightInd w:val="0"/>
              <w:rPr>
                <w:sz w:val="20"/>
                <w:szCs w:val="20"/>
              </w:rPr>
            </w:pPr>
            <w:r w:rsidRPr="00C15F2B">
              <w:rPr>
                <w:b/>
                <w:bCs/>
                <w:w w:val="95"/>
                <w:sz w:val="20"/>
                <w:szCs w:val="20"/>
              </w:rPr>
              <w:t>Birim</w:t>
            </w:r>
          </w:p>
        </w:tc>
      </w:tr>
    </w:tbl>
    <w:p w:rsidR="00AA5816" w:rsidRDefault="00AA5816" w:rsidP="00C15F2B">
      <w:pPr>
        <w:widowControl w:val="0"/>
        <w:overflowPunct w:val="0"/>
        <w:autoSpaceDE w:val="0"/>
        <w:autoSpaceDN w:val="0"/>
        <w:adjustRightInd w:val="0"/>
        <w:spacing w:line="288" w:lineRule="auto"/>
        <w:ind w:right="160"/>
      </w:pPr>
      <w:r>
        <w:t xml:space="preserve">                  </w:t>
      </w:r>
    </w:p>
    <w:p w:rsidR="00AA5816" w:rsidRDefault="00AA5816" w:rsidP="00630A1B">
      <w:pPr>
        <w:widowControl w:val="0"/>
        <w:autoSpaceDE w:val="0"/>
        <w:autoSpaceDN w:val="0"/>
        <w:adjustRightInd w:val="0"/>
        <w:spacing w:line="240" w:lineRule="exact"/>
      </w:pPr>
    </w:p>
    <w:tbl>
      <w:tblPr>
        <w:tblW w:w="0" w:type="auto"/>
        <w:tblInd w:w="2" w:type="dxa"/>
        <w:tblLayout w:type="fixed"/>
        <w:tblCellMar>
          <w:left w:w="0" w:type="dxa"/>
          <w:right w:w="0" w:type="dxa"/>
        </w:tblCellMar>
        <w:tblLook w:val="0000" w:firstRow="0" w:lastRow="0" w:firstColumn="0" w:lastColumn="0" w:noHBand="0" w:noVBand="0"/>
      </w:tblPr>
      <w:tblGrid>
        <w:gridCol w:w="2135"/>
        <w:gridCol w:w="1984"/>
        <w:gridCol w:w="1276"/>
      </w:tblGrid>
      <w:tr w:rsidR="00AA5816" w:rsidRPr="00441609" w:rsidTr="00866EFD">
        <w:trPr>
          <w:trHeight w:val="310"/>
        </w:trPr>
        <w:tc>
          <w:tcPr>
            <w:tcW w:w="2135" w:type="dxa"/>
            <w:tcBorders>
              <w:top w:val="single" w:sz="8" w:space="0" w:color="auto"/>
              <w:left w:val="single" w:sz="8" w:space="0" w:color="auto"/>
              <w:bottom w:val="nil"/>
              <w:right w:val="single" w:sz="8" w:space="0" w:color="auto"/>
            </w:tcBorders>
            <w:vAlign w:val="bottom"/>
          </w:tcPr>
          <w:p w:rsidR="00AA5816" w:rsidRPr="00C23F84" w:rsidRDefault="00AA5816" w:rsidP="009459F9">
            <w:pPr>
              <w:widowControl w:val="0"/>
              <w:autoSpaceDE w:val="0"/>
              <w:autoSpaceDN w:val="0"/>
              <w:adjustRightInd w:val="0"/>
              <w:ind w:left="80"/>
              <w:rPr>
                <w:sz w:val="20"/>
                <w:szCs w:val="20"/>
              </w:rPr>
            </w:pPr>
            <w:r w:rsidRPr="00C23F84">
              <w:rPr>
                <w:sz w:val="20"/>
                <w:szCs w:val="20"/>
              </w:rPr>
              <w:t>Q</w:t>
            </w:r>
            <w:r>
              <w:rPr>
                <w:sz w:val="20"/>
                <w:szCs w:val="20"/>
                <w:vertAlign w:val="subscript"/>
              </w:rPr>
              <w:t>maks,bölgesel,yakma</w:t>
            </w:r>
          </w:p>
        </w:tc>
        <w:tc>
          <w:tcPr>
            <w:tcW w:w="1984" w:type="dxa"/>
            <w:tcBorders>
              <w:top w:val="single" w:sz="8" w:space="0" w:color="auto"/>
              <w:left w:val="nil"/>
              <w:bottom w:val="nil"/>
              <w:right w:val="single" w:sz="8" w:space="0" w:color="auto"/>
            </w:tcBorders>
            <w:vAlign w:val="bottom"/>
          </w:tcPr>
          <w:p w:rsidR="00AA5816" w:rsidRPr="00441609" w:rsidRDefault="00AA5816" w:rsidP="009459F9">
            <w:pPr>
              <w:widowControl w:val="0"/>
              <w:autoSpaceDE w:val="0"/>
              <w:autoSpaceDN w:val="0"/>
              <w:adjustRightInd w:val="0"/>
              <w:ind w:left="40"/>
            </w:pPr>
            <w:r>
              <w:rPr>
                <w:b/>
                <w:bCs/>
                <w:sz w:val="20"/>
                <w:szCs w:val="20"/>
              </w:rPr>
              <w:t>20.250</w:t>
            </w:r>
          </w:p>
        </w:tc>
        <w:tc>
          <w:tcPr>
            <w:tcW w:w="1276" w:type="dxa"/>
            <w:tcBorders>
              <w:top w:val="single" w:sz="8" w:space="0" w:color="auto"/>
              <w:left w:val="nil"/>
              <w:bottom w:val="nil"/>
              <w:right w:val="single" w:sz="8" w:space="0" w:color="auto"/>
            </w:tcBorders>
            <w:vAlign w:val="bottom"/>
          </w:tcPr>
          <w:p w:rsidR="00AA5816" w:rsidRPr="00441609" w:rsidRDefault="00AA5816" w:rsidP="009459F9">
            <w:pPr>
              <w:widowControl w:val="0"/>
              <w:autoSpaceDE w:val="0"/>
              <w:autoSpaceDN w:val="0"/>
              <w:adjustRightInd w:val="0"/>
              <w:ind w:left="60"/>
            </w:pPr>
            <w:r w:rsidRPr="00441609">
              <w:rPr>
                <w:sz w:val="20"/>
                <w:szCs w:val="20"/>
              </w:rPr>
              <w:t>t/</w:t>
            </w:r>
            <w:r>
              <w:rPr>
                <w:sz w:val="20"/>
                <w:szCs w:val="20"/>
              </w:rPr>
              <w:t>yıl</w:t>
            </w:r>
          </w:p>
        </w:tc>
      </w:tr>
      <w:tr w:rsidR="00AA5816" w:rsidRPr="00441609" w:rsidTr="00866EFD">
        <w:trPr>
          <w:trHeight w:val="38"/>
        </w:trPr>
        <w:tc>
          <w:tcPr>
            <w:tcW w:w="2135" w:type="dxa"/>
            <w:tcBorders>
              <w:top w:val="nil"/>
              <w:left w:val="single" w:sz="8" w:space="0" w:color="auto"/>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c>
          <w:tcPr>
            <w:tcW w:w="1984" w:type="dxa"/>
            <w:tcBorders>
              <w:top w:val="nil"/>
              <w:left w:val="nil"/>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2"/>
                <w:szCs w:val="2"/>
              </w:rPr>
            </w:pPr>
          </w:p>
        </w:tc>
        <w:tc>
          <w:tcPr>
            <w:tcW w:w="1276" w:type="dxa"/>
            <w:tcBorders>
              <w:top w:val="nil"/>
              <w:left w:val="nil"/>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2"/>
                <w:szCs w:val="2"/>
              </w:rPr>
            </w:pPr>
          </w:p>
        </w:tc>
      </w:tr>
      <w:tr w:rsidR="00AA5816" w:rsidRPr="00441609" w:rsidTr="00866EFD">
        <w:trPr>
          <w:trHeight w:val="256"/>
        </w:trPr>
        <w:tc>
          <w:tcPr>
            <w:tcW w:w="2135" w:type="dxa"/>
            <w:tcBorders>
              <w:top w:val="nil"/>
              <w:left w:val="single" w:sz="8" w:space="0" w:color="auto"/>
              <w:bottom w:val="nil"/>
              <w:right w:val="single" w:sz="8" w:space="0" w:color="auto"/>
            </w:tcBorders>
            <w:vAlign w:val="bottom"/>
          </w:tcPr>
          <w:p w:rsidR="00AA5816" w:rsidRPr="00441609" w:rsidRDefault="00AA5816" w:rsidP="009459F9">
            <w:pPr>
              <w:widowControl w:val="0"/>
              <w:autoSpaceDE w:val="0"/>
              <w:autoSpaceDN w:val="0"/>
              <w:adjustRightInd w:val="0"/>
              <w:ind w:left="80"/>
            </w:pPr>
            <w:r>
              <w:rPr>
                <w:sz w:val="20"/>
                <w:szCs w:val="20"/>
              </w:rPr>
              <w:t>Suya salınım</w:t>
            </w:r>
          </w:p>
        </w:tc>
        <w:tc>
          <w:tcPr>
            <w:tcW w:w="1984" w:type="dxa"/>
            <w:tcBorders>
              <w:top w:val="nil"/>
              <w:left w:val="nil"/>
              <w:bottom w:val="nil"/>
              <w:right w:val="single" w:sz="8" w:space="0" w:color="auto"/>
            </w:tcBorders>
            <w:vAlign w:val="bottom"/>
          </w:tcPr>
          <w:p w:rsidR="00AA5816" w:rsidRPr="00441609" w:rsidRDefault="00AA5816" w:rsidP="009459F9">
            <w:pPr>
              <w:widowControl w:val="0"/>
              <w:autoSpaceDE w:val="0"/>
              <w:autoSpaceDN w:val="0"/>
              <w:adjustRightInd w:val="0"/>
              <w:ind w:left="40"/>
            </w:pPr>
            <w:r w:rsidRPr="00441609">
              <w:rPr>
                <w:b/>
                <w:bCs/>
                <w:sz w:val="20"/>
                <w:szCs w:val="20"/>
              </w:rPr>
              <w:t>1.</w:t>
            </w:r>
            <w:r>
              <w:rPr>
                <w:b/>
                <w:bCs/>
                <w:sz w:val="20"/>
                <w:szCs w:val="20"/>
              </w:rPr>
              <w:t>658</w:t>
            </w:r>
          </w:p>
        </w:tc>
        <w:tc>
          <w:tcPr>
            <w:tcW w:w="1276" w:type="dxa"/>
            <w:tcBorders>
              <w:top w:val="nil"/>
              <w:left w:val="nil"/>
              <w:bottom w:val="nil"/>
              <w:right w:val="single" w:sz="8" w:space="0" w:color="auto"/>
            </w:tcBorders>
            <w:vAlign w:val="bottom"/>
          </w:tcPr>
          <w:p w:rsidR="00AA5816" w:rsidRPr="00441609" w:rsidRDefault="00AA5816" w:rsidP="009459F9">
            <w:pPr>
              <w:widowControl w:val="0"/>
              <w:autoSpaceDE w:val="0"/>
              <w:autoSpaceDN w:val="0"/>
              <w:adjustRightInd w:val="0"/>
              <w:ind w:left="60"/>
            </w:pPr>
            <w:r w:rsidRPr="00441609">
              <w:rPr>
                <w:sz w:val="20"/>
                <w:szCs w:val="20"/>
              </w:rPr>
              <w:t>t/</w:t>
            </w:r>
            <w:r>
              <w:rPr>
                <w:sz w:val="20"/>
                <w:szCs w:val="20"/>
              </w:rPr>
              <w:t>yıl</w:t>
            </w:r>
          </w:p>
        </w:tc>
      </w:tr>
      <w:tr w:rsidR="00AA5816" w:rsidRPr="00441609" w:rsidTr="00866EFD">
        <w:trPr>
          <w:trHeight w:val="40"/>
        </w:trPr>
        <w:tc>
          <w:tcPr>
            <w:tcW w:w="2135" w:type="dxa"/>
            <w:tcBorders>
              <w:top w:val="nil"/>
              <w:left w:val="single" w:sz="8" w:space="0" w:color="auto"/>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c>
          <w:tcPr>
            <w:tcW w:w="1984" w:type="dxa"/>
            <w:tcBorders>
              <w:top w:val="nil"/>
              <w:left w:val="nil"/>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c>
          <w:tcPr>
            <w:tcW w:w="1276" w:type="dxa"/>
            <w:tcBorders>
              <w:top w:val="nil"/>
              <w:left w:val="nil"/>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r>
      <w:tr w:rsidR="00AA5816" w:rsidRPr="00441609" w:rsidTr="00866EFD">
        <w:trPr>
          <w:trHeight w:val="287"/>
        </w:trPr>
        <w:tc>
          <w:tcPr>
            <w:tcW w:w="2135" w:type="dxa"/>
            <w:tcBorders>
              <w:top w:val="nil"/>
              <w:left w:val="single" w:sz="8" w:space="0" w:color="auto"/>
              <w:bottom w:val="nil"/>
              <w:right w:val="single" w:sz="8" w:space="0" w:color="auto"/>
            </w:tcBorders>
            <w:vAlign w:val="bottom"/>
          </w:tcPr>
          <w:p w:rsidR="00AA5816" w:rsidRPr="00441609" w:rsidRDefault="00AA5816" w:rsidP="009459F9">
            <w:pPr>
              <w:widowControl w:val="0"/>
              <w:autoSpaceDE w:val="0"/>
              <w:autoSpaceDN w:val="0"/>
              <w:adjustRightInd w:val="0"/>
              <w:ind w:left="80"/>
            </w:pPr>
            <w:r>
              <w:rPr>
                <w:sz w:val="20"/>
                <w:szCs w:val="20"/>
              </w:rPr>
              <w:t>Havaya salınım</w:t>
            </w:r>
          </w:p>
        </w:tc>
        <w:tc>
          <w:tcPr>
            <w:tcW w:w="1984" w:type="dxa"/>
            <w:tcBorders>
              <w:top w:val="nil"/>
              <w:left w:val="nil"/>
              <w:bottom w:val="nil"/>
              <w:right w:val="single" w:sz="8" w:space="0" w:color="auto"/>
            </w:tcBorders>
            <w:vAlign w:val="bottom"/>
          </w:tcPr>
          <w:p w:rsidR="00AA5816" w:rsidRPr="00441609" w:rsidRDefault="00AA5816" w:rsidP="009459F9">
            <w:pPr>
              <w:widowControl w:val="0"/>
              <w:autoSpaceDE w:val="0"/>
              <w:autoSpaceDN w:val="0"/>
              <w:adjustRightInd w:val="0"/>
              <w:ind w:left="40"/>
            </w:pPr>
            <w:r w:rsidRPr="00441609">
              <w:rPr>
                <w:b/>
                <w:bCs/>
                <w:sz w:val="20"/>
                <w:szCs w:val="20"/>
              </w:rPr>
              <w:t>0.</w:t>
            </w:r>
            <w:r>
              <w:rPr>
                <w:b/>
                <w:bCs/>
                <w:sz w:val="20"/>
                <w:szCs w:val="20"/>
              </w:rPr>
              <w:t>022</w:t>
            </w:r>
          </w:p>
        </w:tc>
        <w:tc>
          <w:tcPr>
            <w:tcW w:w="1276" w:type="dxa"/>
            <w:tcBorders>
              <w:top w:val="nil"/>
              <w:left w:val="nil"/>
              <w:bottom w:val="nil"/>
              <w:right w:val="single" w:sz="8" w:space="0" w:color="auto"/>
            </w:tcBorders>
            <w:vAlign w:val="bottom"/>
          </w:tcPr>
          <w:p w:rsidR="00AA5816" w:rsidRPr="00441609" w:rsidRDefault="00AA5816" w:rsidP="009459F9">
            <w:pPr>
              <w:widowControl w:val="0"/>
              <w:autoSpaceDE w:val="0"/>
              <w:autoSpaceDN w:val="0"/>
              <w:adjustRightInd w:val="0"/>
              <w:ind w:left="60"/>
            </w:pPr>
            <w:r w:rsidRPr="00441609">
              <w:rPr>
                <w:sz w:val="20"/>
                <w:szCs w:val="20"/>
              </w:rPr>
              <w:t>t/</w:t>
            </w:r>
            <w:r>
              <w:rPr>
                <w:sz w:val="20"/>
                <w:szCs w:val="20"/>
              </w:rPr>
              <w:t>yıl</w:t>
            </w:r>
          </w:p>
        </w:tc>
      </w:tr>
      <w:tr w:rsidR="00AA5816" w:rsidRPr="00441609" w:rsidTr="00866EFD">
        <w:trPr>
          <w:trHeight w:val="41"/>
        </w:trPr>
        <w:tc>
          <w:tcPr>
            <w:tcW w:w="2135" w:type="dxa"/>
            <w:tcBorders>
              <w:top w:val="nil"/>
              <w:left w:val="single" w:sz="8" w:space="0" w:color="auto"/>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c>
          <w:tcPr>
            <w:tcW w:w="1984" w:type="dxa"/>
            <w:tcBorders>
              <w:top w:val="nil"/>
              <w:left w:val="nil"/>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c>
          <w:tcPr>
            <w:tcW w:w="1276" w:type="dxa"/>
            <w:tcBorders>
              <w:top w:val="nil"/>
              <w:left w:val="nil"/>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r>
      <w:tr w:rsidR="00AA5816" w:rsidRPr="00441609" w:rsidTr="00866EFD">
        <w:trPr>
          <w:trHeight w:val="287"/>
        </w:trPr>
        <w:tc>
          <w:tcPr>
            <w:tcW w:w="2135" w:type="dxa"/>
            <w:tcBorders>
              <w:top w:val="nil"/>
              <w:left w:val="single" w:sz="8" w:space="0" w:color="auto"/>
              <w:bottom w:val="nil"/>
              <w:right w:val="single" w:sz="8" w:space="0" w:color="auto"/>
            </w:tcBorders>
            <w:vAlign w:val="bottom"/>
          </w:tcPr>
          <w:p w:rsidR="00AA5816" w:rsidRPr="00441609" w:rsidRDefault="00AA5816" w:rsidP="009459F9">
            <w:pPr>
              <w:widowControl w:val="0"/>
              <w:autoSpaceDE w:val="0"/>
              <w:autoSpaceDN w:val="0"/>
              <w:adjustRightInd w:val="0"/>
              <w:ind w:left="80"/>
            </w:pPr>
            <w:r>
              <w:rPr>
                <w:sz w:val="20"/>
                <w:szCs w:val="20"/>
              </w:rPr>
              <w:t>Toprağa salınım</w:t>
            </w:r>
          </w:p>
        </w:tc>
        <w:tc>
          <w:tcPr>
            <w:tcW w:w="1984" w:type="dxa"/>
            <w:tcBorders>
              <w:top w:val="nil"/>
              <w:left w:val="nil"/>
              <w:bottom w:val="nil"/>
              <w:right w:val="single" w:sz="8" w:space="0" w:color="auto"/>
            </w:tcBorders>
            <w:vAlign w:val="bottom"/>
          </w:tcPr>
          <w:p w:rsidR="00AA5816" w:rsidRPr="00441609" w:rsidRDefault="00AA5816" w:rsidP="009459F9">
            <w:pPr>
              <w:widowControl w:val="0"/>
              <w:autoSpaceDE w:val="0"/>
              <w:autoSpaceDN w:val="0"/>
              <w:adjustRightInd w:val="0"/>
              <w:ind w:left="40"/>
            </w:pPr>
            <w:r w:rsidRPr="00441609">
              <w:rPr>
                <w:b/>
                <w:bCs/>
                <w:sz w:val="20"/>
                <w:szCs w:val="20"/>
              </w:rPr>
              <w:t>0.0</w:t>
            </w:r>
          </w:p>
        </w:tc>
        <w:tc>
          <w:tcPr>
            <w:tcW w:w="1276" w:type="dxa"/>
            <w:tcBorders>
              <w:top w:val="nil"/>
              <w:left w:val="nil"/>
              <w:bottom w:val="nil"/>
              <w:right w:val="single" w:sz="8" w:space="0" w:color="auto"/>
            </w:tcBorders>
            <w:vAlign w:val="bottom"/>
          </w:tcPr>
          <w:p w:rsidR="00AA5816" w:rsidRPr="00441609" w:rsidRDefault="00AA5816" w:rsidP="009459F9">
            <w:pPr>
              <w:widowControl w:val="0"/>
              <w:autoSpaceDE w:val="0"/>
              <w:autoSpaceDN w:val="0"/>
              <w:adjustRightInd w:val="0"/>
              <w:ind w:left="60"/>
            </w:pPr>
            <w:r w:rsidRPr="00441609">
              <w:rPr>
                <w:sz w:val="20"/>
                <w:szCs w:val="20"/>
              </w:rPr>
              <w:t>t/</w:t>
            </w:r>
            <w:r>
              <w:rPr>
                <w:sz w:val="20"/>
                <w:szCs w:val="20"/>
              </w:rPr>
              <w:t>yıl</w:t>
            </w:r>
          </w:p>
        </w:tc>
      </w:tr>
      <w:tr w:rsidR="00AA5816" w:rsidRPr="00441609" w:rsidTr="00866EFD">
        <w:trPr>
          <w:trHeight w:val="42"/>
        </w:trPr>
        <w:tc>
          <w:tcPr>
            <w:tcW w:w="2135" w:type="dxa"/>
            <w:tcBorders>
              <w:top w:val="nil"/>
              <w:left w:val="single" w:sz="8" w:space="0" w:color="auto"/>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c>
          <w:tcPr>
            <w:tcW w:w="1984" w:type="dxa"/>
            <w:tcBorders>
              <w:top w:val="nil"/>
              <w:left w:val="nil"/>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c>
          <w:tcPr>
            <w:tcW w:w="1276" w:type="dxa"/>
            <w:tcBorders>
              <w:top w:val="nil"/>
              <w:left w:val="nil"/>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rPr>
                <w:sz w:val="3"/>
                <w:szCs w:val="3"/>
              </w:rPr>
            </w:pPr>
          </w:p>
        </w:tc>
      </w:tr>
    </w:tbl>
    <w:p w:rsidR="00AA5816" w:rsidRDefault="00AA5816" w:rsidP="00630A1B">
      <w:pPr>
        <w:widowControl w:val="0"/>
        <w:autoSpaceDE w:val="0"/>
        <w:autoSpaceDN w:val="0"/>
        <w:adjustRightInd w:val="0"/>
        <w:spacing w:line="200" w:lineRule="exact"/>
      </w:pPr>
    </w:p>
    <w:p w:rsidR="00AA5816" w:rsidRPr="00C15F2B" w:rsidRDefault="00AA5816" w:rsidP="00C15F2B">
      <w:pPr>
        <w:widowControl w:val="0"/>
        <w:autoSpaceDE w:val="0"/>
        <w:autoSpaceDN w:val="0"/>
        <w:adjustRightInd w:val="0"/>
        <w:spacing w:line="360" w:lineRule="auto"/>
        <w:jc w:val="both"/>
        <w:rPr>
          <w:sz w:val="23"/>
          <w:szCs w:val="23"/>
        </w:rPr>
      </w:pPr>
    </w:p>
    <w:p w:rsidR="00AA5816" w:rsidRPr="00C15F2B" w:rsidRDefault="00AA5816" w:rsidP="006E3567">
      <w:pPr>
        <w:widowControl w:val="0"/>
        <w:numPr>
          <w:ilvl w:val="0"/>
          <w:numId w:val="108"/>
        </w:numPr>
        <w:overflowPunct w:val="0"/>
        <w:autoSpaceDE w:val="0"/>
        <w:autoSpaceDN w:val="0"/>
        <w:adjustRightInd w:val="0"/>
        <w:spacing w:line="360" w:lineRule="auto"/>
        <w:ind w:left="726" w:hanging="726"/>
        <w:jc w:val="both"/>
        <w:rPr>
          <w:b/>
          <w:bCs/>
          <w:sz w:val="23"/>
          <w:szCs w:val="23"/>
        </w:rPr>
      </w:pPr>
      <w:r w:rsidRPr="00C15F2B">
        <w:rPr>
          <w:b/>
          <w:bCs/>
          <w:sz w:val="23"/>
          <w:szCs w:val="23"/>
        </w:rPr>
        <w:t>Kağıt geri dönüşüm değerlendirmesi iyileştirmesi hakkında tartışma</w:t>
      </w:r>
    </w:p>
    <w:p w:rsidR="00AA5816" w:rsidRDefault="00AA5816" w:rsidP="00866EFD">
      <w:pPr>
        <w:widowControl w:val="0"/>
        <w:overflowPunct w:val="0"/>
        <w:autoSpaceDE w:val="0"/>
        <w:autoSpaceDN w:val="0"/>
        <w:adjustRightInd w:val="0"/>
        <w:jc w:val="both"/>
        <w:rPr>
          <w:sz w:val="23"/>
          <w:szCs w:val="23"/>
        </w:rPr>
      </w:pPr>
      <w:r w:rsidRPr="00C15F2B">
        <w:rPr>
          <w:sz w:val="23"/>
          <w:szCs w:val="23"/>
        </w:rPr>
        <w:t xml:space="preserve">Üretici tarafından yapılan risk karakterizasyonunun kağıt geri dönüşüm işlemlerine giren MCCPden yüzey sularına ve sedimentlere </w:t>
      </w:r>
      <w:r w:rsidR="00866EFD">
        <w:rPr>
          <w:sz w:val="23"/>
          <w:szCs w:val="23"/>
        </w:rPr>
        <w:t>bir risk belirlediği varsayılır</w:t>
      </w:r>
      <w:r w:rsidR="00866EFD">
        <w:rPr>
          <w:rStyle w:val="DipnotBavurusu"/>
          <w:sz w:val="23"/>
          <w:szCs w:val="23"/>
        </w:rPr>
        <w:footnoteReference w:id="135"/>
      </w:r>
      <w:r w:rsidRPr="00C15F2B">
        <w:rPr>
          <w:sz w:val="23"/>
          <w:szCs w:val="23"/>
        </w:rPr>
        <w:t>.</w:t>
      </w:r>
    </w:p>
    <w:p w:rsidR="00866EFD" w:rsidRPr="00C15F2B" w:rsidRDefault="00866EFD" w:rsidP="00866EFD">
      <w:pPr>
        <w:widowControl w:val="0"/>
        <w:overflowPunct w:val="0"/>
        <w:autoSpaceDE w:val="0"/>
        <w:autoSpaceDN w:val="0"/>
        <w:adjustRightInd w:val="0"/>
        <w:jc w:val="both"/>
        <w:rPr>
          <w:sz w:val="23"/>
          <w:szCs w:val="23"/>
        </w:rPr>
      </w:pPr>
    </w:p>
    <w:p w:rsidR="00AA5816" w:rsidRDefault="00AA5816" w:rsidP="00866EFD">
      <w:pPr>
        <w:widowControl w:val="0"/>
        <w:overflowPunct w:val="0"/>
        <w:autoSpaceDE w:val="0"/>
        <w:autoSpaceDN w:val="0"/>
        <w:adjustRightInd w:val="0"/>
        <w:ind w:left="6"/>
        <w:jc w:val="both"/>
        <w:rPr>
          <w:sz w:val="23"/>
          <w:szCs w:val="23"/>
        </w:rPr>
      </w:pPr>
      <w:r w:rsidRPr="00C15F2B">
        <w:rPr>
          <w:sz w:val="23"/>
          <w:szCs w:val="23"/>
        </w:rPr>
        <w:t xml:space="preserve">Bu durumda üretici değerlendirmeyi iyileştirmeyecektir (örneğin yerinde atık su bertaraf etkinliğinde bir artış varsaayabilir)  çünkü </w:t>
      </w:r>
      <w:r>
        <w:rPr>
          <w:sz w:val="23"/>
          <w:szCs w:val="23"/>
        </w:rPr>
        <w:t>KKDİK</w:t>
      </w:r>
      <w:r w:rsidRPr="00C15F2B">
        <w:rPr>
          <w:sz w:val="23"/>
          <w:szCs w:val="23"/>
        </w:rPr>
        <w:t xml:space="preserve"> i)bu varsayımın tüm kağıt fabrikalarına iletilmesini ve ii) kağıt fabrikalarındaki sonraki uygulamaları destekleyecek mekanizmalar içermez.</w:t>
      </w:r>
    </w:p>
    <w:p w:rsidR="00866EFD" w:rsidRPr="00C15F2B" w:rsidRDefault="00866EFD" w:rsidP="00866EFD">
      <w:pPr>
        <w:widowControl w:val="0"/>
        <w:overflowPunct w:val="0"/>
        <w:autoSpaceDE w:val="0"/>
        <w:autoSpaceDN w:val="0"/>
        <w:adjustRightInd w:val="0"/>
        <w:ind w:left="6"/>
        <w:jc w:val="both"/>
        <w:rPr>
          <w:sz w:val="23"/>
          <w:szCs w:val="23"/>
        </w:rPr>
      </w:pPr>
    </w:p>
    <w:p w:rsidR="00AA5816" w:rsidRPr="00C15F2B" w:rsidRDefault="00AA5816" w:rsidP="00866EFD">
      <w:pPr>
        <w:widowControl w:val="0"/>
        <w:overflowPunct w:val="0"/>
        <w:autoSpaceDE w:val="0"/>
        <w:autoSpaceDN w:val="0"/>
        <w:adjustRightInd w:val="0"/>
        <w:ind w:left="6"/>
        <w:jc w:val="both"/>
        <w:rPr>
          <w:sz w:val="23"/>
          <w:szCs w:val="23"/>
        </w:rPr>
      </w:pPr>
      <w:r w:rsidRPr="00C15F2B">
        <w:rPr>
          <w:sz w:val="23"/>
          <w:szCs w:val="23"/>
        </w:rPr>
        <w:t>Bu yüzden MCCP için daha yüksek eliminasyon hızı varsaymak teorik olarak güvenli bir durumla sonuçlanabilir, ancak pratikte bunun uygulandığı garantilenemez. Bu nedenle, kayıt yaptıran için geriye kalan tek seçenek karbonsuz kopya kağıdının geri dönüşüm ile imha edilmemesini, riskin kontrol edilebildiğinin gösterildiği (iyileştirme sonrası) sıradan kentsel atık olarak imha edilmesini önermek olacaktır. Fakat yine burada, böyle bir öneri, öneriyi sadece müşterilerine ürün bilgisi olarak aktaracak olan karbonsuz kopya kağıdı üreticilerine yöneltilebilir.</w:t>
      </w:r>
    </w:p>
    <w:p w:rsidR="00AA5816" w:rsidRPr="00C15F2B" w:rsidRDefault="00AA5816" w:rsidP="00C15F2B">
      <w:pPr>
        <w:widowControl w:val="0"/>
        <w:overflowPunct w:val="0"/>
        <w:autoSpaceDE w:val="0"/>
        <w:autoSpaceDN w:val="0"/>
        <w:adjustRightInd w:val="0"/>
        <w:spacing w:line="360" w:lineRule="auto"/>
        <w:ind w:left="6"/>
        <w:jc w:val="both"/>
        <w:rPr>
          <w:sz w:val="23"/>
          <w:szCs w:val="23"/>
        </w:rPr>
      </w:pPr>
    </w:p>
    <w:p w:rsidR="00AA5816" w:rsidRPr="00C15F2B" w:rsidRDefault="00AA5816" w:rsidP="006E3567">
      <w:pPr>
        <w:widowControl w:val="0"/>
        <w:numPr>
          <w:ilvl w:val="0"/>
          <w:numId w:val="109"/>
        </w:numPr>
        <w:overflowPunct w:val="0"/>
        <w:autoSpaceDE w:val="0"/>
        <w:autoSpaceDN w:val="0"/>
        <w:adjustRightInd w:val="0"/>
        <w:spacing w:line="360" w:lineRule="auto"/>
        <w:ind w:left="726" w:hanging="726"/>
        <w:jc w:val="both"/>
        <w:rPr>
          <w:b/>
          <w:bCs/>
          <w:sz w:val="23"/>
          <w:szCs w:val="23"/>
        </w:rPr>
      </w:pPr>
      <w:r w:rsidRPr="00C15F2B">
        <w:rPr>
          <w:b/>
          <w:bCs/>
          <w:sz w:val="23"/>
          <w:szCs w:val="23"/>
        </w:rPr>
        <w:t xml:space="preserve">Bölgesel ölçekte salınımların toplam miktarı </w:t>
      </w:r>
    </w:p>
    <w:p w:rsidR="00866EFD" w:rsidRPr="00C15F2B" w:rsidRDefault="00866EFD" w:rsidP="00DB3A64">
      <w:pPr>
        <w:widowControl w:val="0"/>
        <w:autoSpaceDE w:val="0"/>
        <w:autoSpaceDN w:val="0"/>
        <w:adjustRightInd w:val="0"/>
        <w:jc w:val="both"/>
        <w:rPr>
          <w:sz w:val="23"/>
          <w:szCs w:val="23"/>
        </w:rPr>
      </w:pPr>
    </w:p>
    <w:p w:rsidR="00AA5816" w:rsidRDefault="00AA5816" w:rsidP="00866EFD">
      <w:pPr>
        <w:widowControl w:val="0"/>
        <w:tabs>
          <w:tab w:val="left" w:pos="8364"/>
        </w:tabs>
        <w:overflowPunct w:val="0"/>
        <w:autoSpaceDE w:val="0"/>
        <w:autoSpaceDN w:val="0"/>
        <w:adjustRightInd w:val="0"/>
        <w:ind w:left="6"/>
        <w:jc w:val="both"/>
        <w:rPr>
          <w:sz w:val="23"/>
          <w:szCs w:val="23"/>
        </w:rPr>
      </w:pPr>
      <w:r w:rsidRPr="00C15F2B">
        <w:rPr>
          <w:sz w:val="23"/>
          <w:szCs w:val="23"/>
        </w:rPr>
        <w:t>Atık bertaraf işlemlerinden yayılan toplam MCCP miktarı tüm nokta kaynaklardan ve bölgesel ölçekte dağınık kullanımların toplamına eşittir. Aşa</w:t>
      </w:r>
      <w:r w:rsidR="00866EFD">
        <w:rPr>
          <w:sz w:val="23"/>
          <w:szCs w:val="23"/>
        </w:rPr>
        <w:t>ğıdaki tabloda özetlenmiştir</w:t>
      </w:r>
      <w:r w:rsidR="00866EFD">
        <w:rPr>
          <w:rStyle w:val="DipnotBavurusu"/>
          <w:sz w:val="23"/>
          <w:szCs w:val="23"/>
        </w:rPr>
        <w:footnoteReference w:id="136"/>
      </w:r>
      <w:r w:rsidRPr="00C15F2B">
        <w:rPr>
          <w:sz w:val="23"/>
          <w:szCs w:val="23"/>
        </w:rPr>
        <w:t xml:space="preserve">. </w:t>
      </w:r>
    </w:p>
    <w:p w:rsidR="00866EFD" w:rsidRPr="00C15F2B" w:rsidRDefault="00866EFD" w:rsidP="00866EFD">
      <w:pPr>
        <w:widowControl w:val="0"/>
        <w:tabs>
          <w:tab w:val="left" w:pos="8364"/>
        </w:tabs>
        <w:overflowPunct w:val="0"/>
        <w:autoSpaceDE w:val="0"/>
        <w:autoSpaceDN w:val="0"/>
        <w:adjustRightInd w:val="0"/>
        <w:ind w:left="6"/>
        <w:jc w:val="both"/>
        <w:rPr>
          <w:sz w:val="23"/>
          <w:szCs w:val="23"/>
        </w:rPr>
      </w:pPr>
    </w:p>
    <w:p w:rsidR="00AA5816" w:rsidRPr="00C15F2B" w:rsidRDefault="00AA5816" w:rsidP="00866EFD">
      <w:pPr>
        <w:widowControl w:val="0"/>
        <w:autoSpaceDE w:val="0"/>
        <w:autoSpaceDN w:val="0"/>
        <w:adjustRightInd w:val="0"/>
        <w:rPr>
          <w:sz w:val="22"/>
          <w:szCs w:val="22"/>
        </w:rPr>
      </w:pPr>
    </w:p>
    <w:p w:rsidR="00AA5816" w:rsidRDefault="00AA5816" w:rsidP="00866EFD">
      <w:pPr>
        <w:widowControl w:val="0"/>
        <w:autoSpaceDE w:val="0"/>
        <w:autoSpaceDN w:val="0"/>
        <w:adjustRightInd w:val="0"/>
      </w:pPr>
    </w:p>
    <w:p w:rsidR="00866EFD" w:rsidRPr="00866EFD" w:rsidRDefault="00866EFD" w:rsidP="00866EFD">
      <w:pPr>
        <w:pStyle w:val="ResimYazs"/>
        <w:rPr>
          <w:b w:val="0"/>
        </w:rPr>
      </w:pPr>
      <w:bookmarkStart w:id="152" w:name="_Toc439672006"/>
      <w:r>
        <w:t xml:space="preserve">Tablo R.18- </w:t>
      </w:r>
      <w:r>
        <w:fldChar w:fldCharType="begin"/>
      </w:r>
      <w:r>
        <w:instrText xml:space="preserve"> SEQ Tablo_R.18- \* ARABIC </w:instrText>
      </w:r>
      <w:r>
        <w:fldChar w:fldCharType="separate"/>
      </w:r>
      <w:r w:rsidR="00B5752B">
        <w:rPr>
          <w:noProof/>
        </w:rPr>
        <w:t>56</w:t>
      </w:r>
      <w:r>
        <w:fldChar w:fldCharType="end"/>
      </w:r>
      <w:r>
        <w:t xml:space="preserve">: </w:t>
      </w:r>
      <w:r w:rsidRPr="00866EFD">
        <w:rPr>
          <w:b w:val="0"/>
        </w:rPr>
        <w:t>Bölgede yılda bertaraf edilen atıklardan salınan MCCP miktarı</w:t>
      </w:r>
      <w:bookmarkEnd w:id="152"/>
    </w:p>
    <w:tbl>
      <w:tblPr>
        <w:tblW w:w="0" w:type="auto"/>
        <w:tblInd w:w="2" w:type="dxa"/>
        <w:tblLayout w:type="fixed"/>
        <w:tblCellMar>
          <w:left w:w="0" w:type="dxa"/>
          <w:right w:w="0" w:type="dxa"/>
        </w:tblCellMar>
        <w:tblLook w:val="0000" w:firstRow="0" w:lastRow="0" w:firstColumn="0" w:lastColumn="0" w:noHBand="0" w:noVBand="0"/>
      </w:tblPr>
      <w:tblGrid>
        <w:gridCol w:w="2180"/>
        <w:gridCol w:w="720"/>
        <w:gridCol w:w="1240"/>
        <w:gridCol w:w="1260"/>
        <w:gridCol w:w="1440"/>
        <w:gridCol w:w="1240"/>
        <w:gridCol w:w="1440"/>
      </w:tblGrid>
      <w:tr w:rsidR="00AA5816" w:rsidRPr="00441609">
        <w:trPr>
          <w:trHeight w:val="276"/>
        </w:trPr>
        <w:tc>
          <w:tcPr>
            <w:tcW w:w="2180" w:type="dxa"/>
            <w:tcBorders>
              <w:top w:val="single" w:sz="8" w:space="0" w:color="auto"/>
              <w:left w:val="single" w:sz="8" w:space="0" w:color="auto"/>
              <w:bottom w:val="nil"/>
              <w:right w:val="single" w:sz="8" w:space="0" w:color="auto"/>
            </w:tcBorders>
            <w:vAlign w:val="bottom"/>
          </w:tcPr>
          <w:p w:rsidR="00AA5816" w:rsidRPr="00441609" w:rsidRDefault="00AA5816" w:rsidP="009459F9">
            <w:pPr>
              <w:widowControl w:val="0"/>
              <w:autoSpaceDE w:val="0"/>
              <w:autoSpaceDN w:val="0"/>
              <w:adjustRightInd w:val="0"/>
              <w:rPr>
                <w:sz w:val="23"/>
                <w:szCs w:val="23"/>
              </w:rPr>
            </w:pPr>
          </w:p>
        </w:tc>
        <w:tc>
          <w:tcPr>
            <w:tcW w:w="720" w:type="dxa"/>
            <w:tcBorders>
              <w:top w:val="single" w:sz="8" w:space="0" w:color="auto"/>
              <w:left w:val="nil"/>
              <w:bottom w:val="nil"/>
              <w:right w:val="single" w:sz="8" w:space="0" w:color="auto"/>
            </w:tcBorders>
            <w:vAlign w:val="bottom"/>
          </w:tcPr>
          <w:p w:rsidR="00AA5816" w:rsidRPr="00441609" w:rsidRDefault="00AA5816" w:rsidP="009459F9">
            <w:pPr>
              <w:widowControl w:val="0"/>
              <w:autoSpaceDE w:val="0"/>
              <w:autoSpaceDN w:val="0"/>
              <w:adjustRightInd w:val="0"/>
              <w:ind w:left="60"/>
            </w:pPr>
            <w:r>
              <w:rPr>
                <w:b/>
                <w:bCs/>
                <w:sz w:val="20"/>
                <w:szCs w:val="20"/>
              </w:rPr>
              <w:t>Birim</w:t>
            </w:r>
          </w:p>
        </w:tc>
        <w:tc>
          <w:tcPr>
            <w:tcW w:w="1240" w:type="dxa"/>
            <w:tcBorders>
              <w:top w:val="single" w:sz="8" w:space="0" w:color="auto"/>
              <w:left w:val="nil"/>
              <w:bottom w:val="nil"/>
              <w:right w:val="single" w:sz="8" w:space="0" w:color="auto"/>
            </w:tcBorders>
            <w:vAlign w:val="bottom"/>
          </w:tcPr>
          <w:p w:rsidR="00AA5816" w:rsidRPr="00441609" w:rsidRDefault="00AA5816" w:rsidP="009459F9">
            <w:pPr>
              <w:widowControl w:val="0"/>
              <w:autoSpaceDE w:val="0"/>
              <w:autoSpaceDN w:val="0"/>
              <w:adjustRightInd w:val="0"/>
              <w:ind w:left="260"/>
            </w:pPr>
            <w:r>
              <w:rPr>
                <w:b/>
                <w:bCs/>
                <w:sz w:val="20"/>
                <w:szCs w:val="20"/>
              </w:rPr>
              <w:t>Gömme</w:t>
            </w:r>
          </w:p>
        </w:tc>
        <w:tc>
          <w:tcPr>
            <w:tcW w:w="1260" w:type="dxa"/>
            <w:tcBorders>
              <w:top w:val="single" w:sz="8" w:space="0" w:color="auto"/>
              <w:left w:val="nil"/>
              <w:bottom w:val="nil"/>
              <w:right w:val="single" w:sz="8" w:space="0" w:color="auto"/>
            </w:tcBorders>
            <w:vAlign w:val="bottom"/>
          </w:tcPr>
          <w:p w:rsidR="00AA5816" w:rsidRPr="00441609" w:rsidRDefault="00AA5816" w:rsidP="009459F9">
            <w:pPr>
              <w:widowControl w:val="0"/>
              <w:autoSpaceDE w:val="0"/>
              <w:autoSpaceDN w:val="0"/>
              <w:adjustRightInd w:val="0"/>
              <w:jc w:val="center"/>
            </w:pPr>
            <w:r>
              <w:t>Atık yakma</w:t>
            </w:r>
          </w:p>
        </w:tc>
        <w:tc>
          <w:tcPr>
            <w:tcW w:w="1440" w:type="dxa"/>
            <w:tcBorders>
              <w:top w:val="single" w:sz="8" w:space="0" w:color="auto"/>
              <w:left w:val="nil"/>
              <w:bottom w:val="nil"/>
              <w:right w:val="single" w:sz="8" w:space="0" w:color="auto"/>
            </w:tcBorders>
            <w:vAlign w:val="bottom"/>
          </w:tcPr>
          <w:p w:rsidR="00AA5816" w:rsidRPr="00441609" w:rsidRDefault="00AA5816" w:rsidP="009459F9">
            <w:pPr>
              <w:widowControl w:val="0"/>
              <w:autoSpaceDE w:val="0"/>
              <w:autoSpaceDN w:val="0"/>
              <w:adjustRightInd w:val="0"/>
              <w:ind w:left="240"/>
            </w:pPr>
            <w:r>
              <w:rPr>
                <w:b/>
                <w:bCs/>
                <w:sz w:val="20"/>
                <w:szCs w:val="20"/>
              </w:rPr>
              <w:t>Ayrıştırma</w:t>
            </w:r>
          </w:p>
        </w:tc>
        <w:tc>
          <w:tcPr>
            <w:tcW w:w="1240" w:type="dxa"/>
            <w:tcBorders>
              <w:top w:val="single" w:sz="8" w:space="0" w:color="auto"/>
              <w:left w:val="nil"/>
              <w:bottom w:val="nil"/>
              <w:right w:val="single" w:sz="8" w:space="0" w:color="auto"/>
            </w:tcBorders>
            <w:vAlign w:val="bottom"/>
          </w:tcPr>
          <w:p w:rsidR="00AA5816" w:rsidRPr="00441609" w:rsidRDefault="00866EFD" w:rsidP="00866EFD">
            <w:pPr>
              <w:widowControl w:val="0"/>
              <w:autoSpaceDE w:val="0"/>
              <w:autoSpaceDN w:val="0"/>
              <w:adjustRightInd w:val="0"/>
              <w:jc w:val="center"/>
            </w:pPr>
            <w:r>
              <w:rPr>
                <w:b/>
                <w:bCs/>
                <w:sz w:val="20"/>
                <w:szCs w:val="20"/>
              </w:rPr>
              <w:t>Kağıt geri dönüşümü</w:t>
            </w:r>
            <w:r>
              <w:rPr>
                <w:rStyle w:val="DipnotBavurusu"/>
                <w:b/>
                <w:bCs/>
                <w:sz w:val="20"/>
                <w:szCs w:val="20"/>
              </w:rPr>
              <w:footnoteReference w:id="137"/>
            </w:r>
          </w:p>
        </w:tc>
        <w:tc>
          <w:tcPr>
            <w:tcW w:w="1440" w:type="dxa"/>
            <w:tcBorders>
              <w:top w:val="single" w:sz="8" w:space="0" w:color="auto"/>
              <w:left w:val="nil"/>
              <w:bottom w:val="nil"/>
              <w:right w:val="single" w:sz="8" w:space="0" w:color="auto"/>
            </w:tcBorders>
            <w:shd w:val="clear" w:color="auto" w:fill="D9D9D9"/>
            <w:vAlign w:val="bottom"/>
          </w:tcPr>
          <w:p w:rsidR="00AA5816" w:rsidRPr="00441609" w:rsidRDefault="00AA5816" w:rsidP="009459F9">
            <w:pPr>
              <w:widowControl w:val="0"/>
              <w:autoSpaceDE w:val="0"/>
              <w:autoSpaceDN w:val="0"/>
              <w:adjustRightInd w:val="0"/>
              <w:ind w:left="480"/>
            </w:pPr>
            <w:r w:rsidRPr="00441609">
              <w:rPr>
                <w:b/>
                <w:bCs/>
                <w:sz w:val="20"/>
                <w:szCs w:val="20"/>
              </w:rPr>
              <w:t>To</w:t>
            </w:r>
            <w:r>
              <w:rPr>
                <w:b/>
                <w:bCs/>
                <w:sz w:val="20"/>
                <w:szCs w:val="20"/>
              </w:rPr>
              <w:t>plam</w:t>
            </w:r>
          </w:p>
        </w:tc>
      </w:tr>
      <w:tr w:rsidR="00AA5816" w:rsidRPr="00441609">
        <w:trPr>
          <w:trHeight w:val="363"/>
        </w:trPr>
        <w:tc>
          <w:tcPr>
            <w:tcW w:w="2180" w:type="dxa"/>
            <w:tcBorders>
              <w:top w:val="nil"/>
              <w:left w:val="single" w:sz="8" w:space="0" w:color="auto"/>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pPr>
          </w:p>
        </w:tc>
        <w:tc>
          <w:tcPr>
            <w:tcW w:w="720" w:type="dxa"/>
            <w:tcBorders>
              <w:top w:val="nil"/>
              <w:left w:val="nil"/>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pPr>
          </w:p>
        </w:tc>
        <w:tc>
          <w:tcPr>
            <w:tcW w:w="1240" w:type="dxa"/>
            <w:tcBorders>
              <w:top w:val="nil"/>
              <w:left w:val="nil"/>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pPr>
          </w:p>
        </w:tc>
        <w:tc>
          <w:tcPr>
            <w:tcW w:w="1260" w:type="dxa"/>
            <w:tcBorders>
              <w:top w:val="nil"/>
              <w:left w:val="nil"/>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pPr>
          </w:p>
        </w:tc>
        <w:tc>
          <w:tcPr>
            <w:tcW w:w="1440" w:type="dxa"/>
            <w:tcBorders>
              <w:top w:val="nil"/>
              <w:left w:val="nil"/>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pPr>
          </w:p>
        </w:tc>
        <w:tc>
          <w:tcPr>
            <w:tcW w:w="1240" w:type="dxa"/>
            <w:tcBorders>
              <w:top w:val="nil"/>
              <w:left w:val="nil"/>
              <w:bottom w:val="single" w:sz="8" w:space="0" w:color="auto"/>
              <w:right w:val="single" w:sz="8" w:space="0" w:color="auto"/>
            </w:tcBorders>
            <w:vAlign w:val="bottom"/>
          </w:tcPr>
          <w:p w:rsidR="00AA5816" w:rsidRPr="00441609" w:rsidRDefault="00AA5816" w:rsidP="009459F9">
            <w:pPr>
              <w:widowControl w:val="0"/>
              <w:autoSpaceDE w:val="0"/>
              <w:autoSpaceDN w:val="0"/>
              <w:adjustRightInd w:val="0"/>
              <w:spacing w:line="362" w:lineRule="exact"/>
              <w:jc w:val="center"/>
            </w:pPr>
          </w:p>
        </w:tc>
        <w:tc>
          <w:tcPr>
            <w:tcW w:w="1440" w:type="dxa"/>
            <w:tcBorders>
              <w:top w:val="nil"/>
              <w:left w:val="nil"/>
              <w:bottom w:val="single" w:sz="8" w:space="0" w:color="auto"/>
              <w:right w:val="single" w:sz="8" w:space="0" w:color="auto"/>
            </w:tcBorders>
            <w:shd w:val="clear" w:color="auto" w:fill="D9D9D9"/>
            <w:vAlign w:val="bottom"/>
          </w:tcPr>
          <w:p w:rsidR="00AA5816" w:rsidRPr="00441609" w:rsidRDefault="00AA5816" w:rsidP="009459F9">
            <w:pPr>
              <w:widowControl w:val="0"/>
              <w:autoSpaceDE w:val="0"/>
              <w:autoSpaceDN w:val="0"/>
              <w:adjustRightInd w:val="0"/>
            </w:pPr>
          </w:p>
        </w:tc>
      </w:tr>
      <w:tr w:rsidR="00AA5816" w:rsidRPr="00441609">
        <w:trPr>
          <w:trHeight w:val="328"/>
        </w:trPr>
        <w:tc>
          <w:tcPr>
            <w:tcW w:w="2180" w:type="dxa"/>
            <w:tcBorders>
              <w:top w:val="nil"/>
              <w:left w:val="single" w:sz="8" w:space="0" w:color="auto"/>
              <w:bottom w:val="nil"/>
              <w:right w:val="single" w:sz="8" w:space="0" w:color="auto"/>
            </w:tcBorders>
            <w:vAlign w:val="bottom"/>
          </w:tcPr>
          <w:p w:rsidR="00AA5816" w:rsidRPr="00441609" w:rsidRDefault="00AA5816" w:rsidP="009459F9">
            <w:pPr>
              <w:widowControl w:val="0"/>
              <w:autoSpaceDE w:val="0"/>
              <w:autoSpaceDN w:val="0"/>
              <w:adjustRightInd w:val="0"/>
              <w:ind w:left="80"/>
            </w:pPr>
            <w:r>
              <w:t>Suya salınan miktar</w:t>
            </w:r>
          </w:p>
        </w:tc>
        <w:tc>
          <w:tcPr>
            <w:tcW w:w="720" w:type="dxa"/>
            <w:tcBorders>
              <w:top w:val="nil"/>
              <w:left w:val="nil"/>
              <w:bottom w:val="nil"/>
              <w:right w:val="single" w:sz="8" w:space="0" w:color="auto"/>
            </w:tcBorders>
            <w:vAlign w:val="bottom"/>
          </w:tcPr>
          <w:p w:rsidR="00AA5816" w:rsidRPr="00441609" w:rsidRDefault="00AA5816" w:rsidP="009459F9">
            <w:pPr>
              <w:widowControl w:val="0"/>
              <w:autoSpaceDE w:val="0"/>
              <w:autoSpaceDN w:val="0"/>
              <w:adjustRightInd w:val="0"/>
              <w:ind w:left="60"/>
            </w:pPr>
            <w:r w:rsidRPr="00441609">
              <w:rPr>
                <w:sz w:val="20"/>
                <w:szCs w:val="20"/>
              </w:rPr>
              <w:t>t/</w:t>
            </w:r>
            <w:r>
              <w:rPr>
                <w:sz w:val="20"/>
                <w:szCs w:val="20"/>
              </w:rPr>
              <w:t>yıl</w:t>
            </w:r>
          </w:p>
        </w:tc>
        <w:tc>
          <w:tcPr>
            <w:tcW w:w="1240" w:type="dxa"/>
            <w:tcBorders>
              <w:top w:val="nil"/>
              <w:left w:val="nil"/>
              <w:bottom w:val="nil"/>
              <w:right w:val="single" w:sz="8" w:space="0" w:color="auto"/>
            </w:tcBorders>
            <w:vAlign w:val="bottom"/>
          </w:tcPr>
          <w:p w:rsidR="00AA5816" w:rsidRPr="00441609" w:rsidRDefault="00AA5816" w:rsidP="009459F9">
            <w:pPr>
              <w:widowControl w:val="0"/>
              <w:autoSpaceDE w:val="0"/>
              <w:autoSpaceDN w:val="0"/>
              <w:adjustRightInd w:val="0"/>
              <w:ind w:left="60"/>
            </w:pPr>
            <w:r w:rsidRPr="00441609">
              <w:rPr>
                <w:sz w:val="20"/>
                <w:szCs w:val="20"/>
              </w:rPr>
              <w:t>0.642</w:t>
            </w:r>
          </w:p>
        </w:tc>
        <w:tc>
          <w:tcPr>
            <w:tcW w:w="1260" w:type="dxa"/>
            <w:tcBorders>
              <w:top w:val="nil"/>
              <w:left w:val="nil"/>
              <w:bottom w:val="nil"/>
              <w:right w:val="single" w:sz="8" w:space="0" w:color="auto"/>
            </w:tcBorders>
            <w:vAlign w:val="bottom"/>
          </w:tcPr>
          <w:p w:rsidR="00AA5816" w:rsidRPr="00441609" w:rsidRDefault="00AA5816" w:rsidP="009459F9">
            <w:pPr>
              <w:widowControl w:val="0"/>
              <w:autoSpaceDE w:val="0"/>
              <w:autoSpaceDN w:val="0"/>
              <w:adjustRightInd w:val="0"/>
              <w:ind w:left="60"/>
            </w:pPr>
            <w:r w:rsidRPr="00441609">
              <w:rPr>
                <w:sz w:val="20"/>
                <w:szCs w:val="20"/>
              </w:rPr>
              <w:t>0.00095</w:t>
            </w:r>
          </w:p>
        </w:tc>
        <w:tc>
          <w:tcPr>
            <w:tcW w:w="1440" w:type="dxa"/>
            <w:tcBorders>
              <w:top w:val="nil"/>
              <w:left w:val="nil"/>
              <w:bottom w:val="nil"/>
              <w:right w:val="single" w:sz="8" w:space="0" w:color="auto"/>
            </w:tcBorders>
            <w:vAlign w:val="bottom"/>
          </w:tcPr>
          <w:p w:rsidR="00AA5816" w:rsidRPr="00441609" w:rsidRDefault="00AA5816" w:rsidP="009459F9">
            <w:pPr>
              <w:widowControl w:val="0"/>
              <w:autoSpaceDE w:val="0"/>
              <w:autoSpaceDN w:val="0"/>
              <w:adjustRightInd w:val="0"/>
              <w:ind w:left="60"/>
            </w:pPr>
            <w:r w:rsidRPr="00441609">
              <w:rPr>
                <w:sz w:val="20"/>
                <w:szCs w:val="20"/>
              </w:rPr>
              <w:t>1.324</w:t>
            </w:r>
          </w:p>
        </w:tc>
        <w:tc>
          <w:tcPr>
            <w:tcW w:w="1240" w:type="dxa"/>
            <w:tcBorders>
              <w:top w:val="nil"/>
              <w:left w:val="nil"/>
              <w:bottom w:val="nil"/>
              <w:right w:val="single" w:sz="8" w:space="0" w:color="auto"/>
            </w:tcBorders>
            <w:vAlign w:val="bottom"/>
          </w:tcPr>
          <w:p w:rsidR="00AA5816" w:rsidRPr="00441609" w:rsidRDefault="00AA5816" w:rsidP="009459F9">
            <w:pPr>
              <w:widowControl w:val="0"/>
              <w:autoSpaceDE w:val="0"/>
              <w:autoSpaceDN w:val="0"/>
              <w:adjustRightInd w:val="0"/>
              <w:ind w:left="40"/>
            </w:pPr>
            <w:r w:rsidRPr="00441609">
              <w:rPr>
                <w:sz w:val="20"/>
                <w:szCs w:val="20"/>
              </w:rPr>
              <w:t>1.657</w:t>
            </w:r>
          </w:p>
        </w:tc>
        <w:tc>
          <w:tcPr>
            <w:tcW w:w="1440" w:type="dxa"/>
            <w:tcBorders>
              <w:top w:val="nil"/>
              <w:left w:val="nil"/>
              <w:bottom w:val="single" w:sz="8" w:space="0" w:color="D9D9D9"/>
              <w:right w:val="single" w:sz="8" w:space="0" w:color="auto"/>
            </w:tcBorders>
            <w:shd w:val="clear" w:color="auto" w:fill="D9D9D9"/>
            <w:vAlign w:val="bottom"/>
          </w:tcPr>
          <w:p w:rsidR="00AA5816" w:rsidRPr="00441609" w:rsidRDefault="00AA5816" w:rsidP="009459F9">
            <w:pPr>
              <w:widowControl w:val="0"/>
              <w:autoSpaceDE w:val="0"/>
              <w:autoSpaceDN w:val="0"/>
              <w:adjustRightInd w:val="0"/>
              <w:ind w:left="60"/>
            </w:pPr>
            <w:r w:rsidRPr="00441609">
              <w:rPr>
                <w:sz w:val="20"/>
                <w:szCs w:val="20"/>
              </w:rPr>
              <w:t>3.625</w:t>
            </w:r>
          </w:p>
        </w:tc>
      </w:tr>
      <w:tr w:rsidR="00AA5816" w:rsidRPr="00441609">
        <w:trPr>
          <w:trHeight w:val="328"/>
        </w:trPr>
        <w:tc>
          <w:tcPr>
            <w:tcW w:w="2180" w:type="dxa"/>
            <w:tcBorders>
              <w:top w:val="single" w:sz="8" w:space="0" w:color="auto"/>
              <w:left w:val="single" w:sz="8" w:space="0" w:color="auto"/>
              <w:bottom w:val="nil"/>
              <w:right w:val="single" w:sz="8" w:space="0" w:color="auto"/>
            </w:tcBorders>
            <w:vAlign w:val="bottom"/>
          </w:tcPr>
          <w:p w:rsidR="00AA5816" w:rsidRPr="00441609" w:rsidRDefault="00AA5816" w:rsidP="009459F9">
            <w:pPr>
              <w:widowControl w:val="0"/>
              <w:autoSpaceDE w:val="0"/>
              <w:autoSpaceDN w:val="0"/>
              <w:adjustRightInd w:val="0"/>
              <w:ind w:left="80"/>
            </w:pPr>
            <w:r>
              <w:t>Havaya salınan miktar</w:t>
            </w:r>
          </w:p>
        </w:tc>
        <w:tc>
          <w:tcPr>
            <w:tcW w:w="720" w:type="dxa"/>
            <w:tcBorders>
              <w:top w:val="single" w:sz="8" w:space="0" w:color="auto"/>
              <w:left w:val="nil"/>
              <w:bottom w:val="nil"/>
              <w:right w:val="single" w:sz="8" w:space="0" w:color="auto"/>
            </w:tcBorders>
            <w:vAlign w:val="bottom"/>
          </w:tcPr>
          <w:p w:rsidR="00AA5816" w:rsidRPr="00441609" w:rsidRDefault="00AA5816" w:rsidP="009459F9">
            <w:pPr>
              <w:widowControl w:val="0"/>
              <w:autoSpaceDE w:val="0"/>
              <w:autoSpaceDN w:val="0"/>
              <w:adjustRightInd w:val="0"/>
              <w:ind w:left="60"/>
            </w:pPr>
            <w:r w:rsidRPr="00441609">
              <w:rPr>
                <w:sz w:val="20"/>
                <w:szCs w:val="20"/>
              </w:rPr>
              <w:t>t/</w:t>
            </w:r>
            <w:r>
              <w:rPr>
                <w:sz w:val="20"/>
                <w:szCs w:val="20"/>
              </w:rPr>
              <w:t>yıl</w:t>
            </w:r>
          </w:p>
        </w:tc>
        <w:tc>
          <w:tcPr>
            <w:tcW w:w="1240" w:type="dxa"/>
            <w:tcBorders>
              <w:top w:val="single" w:sz="8" w:space="0" w:color="auto"/>
              <w:left w:val="nil"/>
              <w:bottom w:val="nil"/>
              <w:right w:val="single" w:sz="8" w:space="0" w:color="auto"/>
            </w:tcBorders>
            <w:vAlign w:val="bottom"/>
          </w:tcPr>
          <w:p w:rsidR="00AA5816" w:rsidRPr="00441609" w:rsidRDefault="00AA5816" w:rsidP="009459F9">
            <w:pPr>
              <w:widowControl w:val="0"/>
              <w:autoSpaceDE w:val="0"/>
              <w:autoSpaceDN w:val="0"/>
              <w:adjustRightInd w:val="0"/>
              <w:ind w:left="60"/>
            </w:pPr>
            <w:r w:rsidRPr="00441609">
              <w:rPr>
                <w:sz w:val="20"/>
                <w:szCs w:val="20"/>
              </w:rPr>
              <w:t>0.187</w:t>
            </w:r>
          </w:p>
        </w:tc>
        <w:tc>
          <w:tcPr>
            <w:tcW w:w="1260" w:type="dxa"/>
            <w:tcBorders>
              <w:top w:val="single" w:sz="8" w:space="0" w:color="auto"/>
              <w:left w:val="nil"/>
              <w:bottom w:val="nil"/>
              <w:right w:val="single" w:sz="8" w:space="0" w:color="auto"/>
            </w:tcBorders>
            <w:vAlign w:val="bottom"/>
          </w:tcPr>
          <w:p w:rsidR="00AA5816" w:rsidRPr="00441609" w:rsidRDefault="00AA5816" w:rsidP="009459F9">
            <w:pPr>
              <w:widowControl w:val="0"/>
              <w:autoSpaceDE w:val="0"/>
              <w:autoSpaceDN w:val="0"/>
              <w:adjustRightInd w:val="0"/>
              <w:ind w:left="60"/>
            </w:pPr>
            <w:r w:rsidRPr="00441609">
              <w:rPr>
                <w:sz w:val="20"/>
                <w:szCs w:val="20"/>
              </w:rPr>
              <w:t>0.00167</w:t>
            </w:r>
          </w:p>
        </w:tc>
        <w:tc>
          <w:tcPr>
            <w:tcW w:w="1440" w:type="dxa"/>
            <w:tcBorders>
              <w:top w:val="single" w:sz="8" w:space="0" w:color="auto"/>
              <w:left w:val="nil"/>
              <w:bottom w:val="nil"/>
              <w:right w:val="single" w:sz="8" w:space="0" w:color="auto"/>
            </w:tcBorders>
            <w:vAlign w:val="bottom"/>
          </w:tcPr>
          <w:p w:rsidR="00AA5816" w:rsidRPr="00441609" w:rsidRDefault="00AA5816" w:rsidP="009459F9">
            <w:pPr>
              <w:widowControl w:val="0"/>
              <w:autoSpaceDE w:val="0"/>
              <w:autoSpaceDN w:val="0"/>
              <w:adjustRightInd w:val="0"/>
              <w:ind w:left="60"/>
            </w:pPr>
            <w:r w:rsidRPr="00441609">
              <w:rPr>
                <w:sz w:val="20"/>
                <w:szCs w:val="20"/>
              </w:rPr>
              <w:t>0.780</w:t>
            </w:r>
          </w:p>
        </w:tc>
        <w:tc>
          <w:tcPr>
            <w:tcW w:w="1240" w:type="dxa"/>
            <w:tcBorders>
              <w:top w:val="single" w:sz="8" w:space="0" w:color="auto"/>
              <w:left w:val="nil"/>
              <w:bottom w:val="nil"/>
              <w:right w:val="single" w:sz="8" w:space="0" w:color="auto"/>
            </w:tcBorders>
            <w:vAlign w:val="bottom"/>
          </w:tcPr>
          <w:p w:rsidR="00AA5816" w:rsidRPr="00441609" w:rsidRDefault="00AA5816" w:rsidP="009459F9">
            <w:pPr>
              <w:widowControl w:val="0"/>
              <w:autoSpaceDE w:val="0"/>
              <w:autoSpaceDN w:val="0"/>
              <w:adjustRightInd w:val="0"/>
              <w:ind w:left="40"/>
            </w:pPr>
            <w:r w:rsidRPr="00441609">
              <w:rPr>
                <w:sz w:val="20"/>
                <w:szCs w:val="20"/>
              </w:rPr>
              <w:t>0.0217</w:t>
            </w:r>
          </w:p>
        </w:tc>
        <w:tc>
          <w:tcPr>
            <w:tcW w:w="1440" w:type="dxa"/>
            <w:tcBorders>
              <w:top w:val="single" w:sz="8" w:space="0" w:color="auto"/>
              <w:left w:val="nil"/>
              <w:bottom w:val="single" w:sz="8" w:space="0" w:color="D9D9D9"/>
              <w:right w:val="single" w:sz="8" w:space="0" w:color="auto"/>
            </w:tcBorders>
            <w:shd w:val="clear" w:color="auto" w:fill="D9D9D9"/>
            <w:vAlign w:val="bottom"/>
          </w:tcPr>
          <w:p w:rsidR="00AA5816" w:rsidRPr="00441609" w:rsidRDefault="00AA5816" w:rsidP="009459F9">
            <w:pPr>
              <w:widowControl w:val="0"/>
              <w:autoSpaceDE w:val="0"/>
              <w:autoSpaceDN w:val="0"/>
              <w:adjustRightInd w:val="0"/>
              <w:ind w:left="60"/>
            </w:pPr>
            <w:r w:rsidRPr="00441609">
              <w:rPr>
                <w:sz w:val="20"/>
                <w:szCs w:val="20"/>
              </w:rPr>
              <w:t>0.99</w:t>
            </w:r>
          </w:p>
        </w:tc>
      </w:tr>
      <w:tr w:rsidR="00AA5816" w:rsidRPr="00441609">
        <w:trPr>
          <w:trHeight w:val="308"/>
        </w:trPr>
        <w:tc>
          <w:tcPr>
            <w:tcW w:w="2180" w:type="dxa"/>
            <w:tcBorders>
              <w:top w:val="single" w:sz="8" w:space="0" w:color="auto"/>
              <w:left w:val="single" w:sz="8" w:space="0" w:color="auto"/>
              <w:bottom w:val="nil"/>
              <w:right w:val="single" w:sz="8" w:space="0" w:color="auto"/>
            </w:tcBorders>
            <w:vAlign w:val="bottom"/>
          </w:tcPr>
          <w:p w:rsidR="00AA5816" w:rsidRPr="00441609" w:rsidRDefault="00AA5816" w:rsidP="009459F9">
            <w:pPr>
              <w:widowControl w:val="0"/>
              <w:autoSpaceDE w:val="0"/>
              <w:autoSpaceDN w:val="0"/>
              <w:adjustRightInd w:val="0"/>
              <w:ind w:left="80"/>
            </w:pPr>
            <w:r>
              <w:lastRenderedPageBreak/>
              <w:t>Toprağa salınan miktar</w:t>
            </w:r>
          </w:p>
        </w:tc>
        <w:tc>
          <w:tcPr>
            <w:tcW w:w="720" w:type="dxa"/>
            <w:tcBorders>
              <w:top w:val="single" w:sz="8" w:space="0" w:color="auto"/>
              <w:left w:val="nil"/>
              <w:bottom w:val="nil"/>
              <w:right w:val="single" w:sz="8" w:space="0" w:color="auto"/>
            </w:tcBorders>
            <w:vAlign w:val="bottom"/>
          </w:tcPr>
          <w:p w:rsidR="00AA5816" w:rsidRPr="00441609" w:rsidRDefault="00AA5816" w:rsidP="009459F9">
            <w:pPr>
              <w:widowControl w:val="0"/>
              <w:autoSpaceDE w:val="0"/>
              <w:autoSpaceDN w:val="0"/>
              <w:adjustRightInd w:val="0"/>
              <w:ind w:left="60"/>
            </w:pPr>
            <w:r w:rsidRPr="00441609">
              <w:rPr>
                <w:sz w:val="20"/>
                <w:szCs w:val="20"/>
              </w:rPr>
              <w:t>t/</w:t>
            </w:r>
            <w:r>
              <w:rPr>
                <w:sz w:val="20"/>
                <w:szCs w:val="20"/>
              </w:rPr>
              <w:t>yıl</w:t>
            </w:r>
          </w:p>
        </w:tc>
        <w:tc>
          <w:tcPr>
            <w:tcW w:w="1240" w:type="dxa"/>
            <w:tcBorders>
              <w:top w:val="single" w:sz="8" w:space="0" w:color="auto"/>
              <w:left w:val="nil"/>
              <w:bottom w:val="nil"/>
              <w:right w:val="single" w:sz="8" w:space="0" w:color="auto"/>
            </w:tcBorders>
            <w:vAlign w:val="bottom"/>
          </w:tcPr>
          <w:p w:rsidR="00AA5816" w:rsidRPr="00441609" w:rsidRDefault="00AA5816" w:rsidP="009459F9">
            <w:pPr>
              <w:widowControl w:val="0"/>
              <w:autoSpaceDE w:val="0"/>
              <w:autoSpaceDN w:val="0"/>
              <w:adjustRightInd w:val="0"/>
              <w:ind w:left="60"/>
            </w:pPr>
            <w:r w:rsidRPr="00441609">
              <w:rPr>
                <w:sz w:val="20"/>
                <w:szCs w:val="20"/>
              </w:rPr>
              <w:t>0.0</w:t>
            </w:r>
          </w:p>
        </w:tc>
        <w:tc>
          <w:tcPr>
            <w:tcW w:w="1260" w:type="dxa"/>
            <w:tcBorders>
              <w:top w:val="single" w:sz="8" w:space="0" w:color="auto"/>
              <w:left w:val="nil"/>
              <w:bottom w:val="nil"/>
              <w:right w:val="single" w:sz="8" w:space="0" w:color="auto"/>
            </w:tcBorders>
            <w:vAlign w:val="bottom"/>
          </w:tcPr>
          <w:p w:rsidR="00AA5816" w:rsidRPr="00441609" w:rsidRDefault="00AA5816" w:rsidP="009459F9">
            <w:pPr>
              <w:widowControl w:val="0"/>
              <w:autoSpaceDE w:val="0"/>
              <w:autoSpaceDN w:val="0"/>
              <w:adjustRightInd w:val="0"/>
              <w:ind w:left="60"/>
            </w:pPr>
            <w:r w:rsidRPr="00441609">
              <w:rPr>
                <w:sz w:val="20"/>
                <w:szCs w:val="20"/>
              </w:rPr>
              <w:t>0.0</w:t>
            </w:r>
          </w:p>
        </w:tc>
        <w:tc>
          <w:tcPr>
            <w:tcW w:w="1440" w:type="dxa"/>
            <w:tcBorders>
              <w:top w:val="single" w:sz="8" w:space="0" w:color="auto"/>
              <w:left w:val="nil"/>
              <w:bottom w:val="nil"/>
              <w:right w:val="single" w:sz="8" w:space="0" w:color="auto"/>
            </w:tcBorders>
            <w:vAlign w:val="bottom"/>
          </w:tcPr>
          <w:p w:rsidR="00AA5816" w:rsidRPr="00441609" w:rsidRDefault="00AA5816" w:rsidP="009459F9">
            <w:pPr>
              <w:widowControl w:val="0"/>
              <w:autoSpaceDE w:val="0"/>
              <w:autoSpaceDN w:val="0"/>
              <w:adjustRightInd w:val="0"/>
              <w:ind w:left="60"/>
            </w:pPr>
            <w:r w:rsidRPr="00441609">
              <w:rPr>
                <w:sz w:val="20"/>
                <w:szCs w:val="20"/>
              </w:rPr>
              <w:t>0.0</w:t>
            </w:r>
          </w:p>
        </w:tc>
        <w:tc>
          <w:tcPr>
            <w:tcW w:w="1240" w:type="dxa"/>
            <w:tcBorders>
              <w:top w:val="single" w:sz="8" w:space="0" w:color="auto"/>
              <w:left w:val="nil"/>
              <w:bottom w:val="nil"/>
              <w:right w:val="single" w:sz="8" w:space="0" w:color="auto"/>
            </w:tcBorders>
            <w:vAlign w:val="bottom"/>
          </w:tcPr>
          <w:p w:rsidR="00AA5816" w:rsidRPr="00441609" w:rsidRDefault="00AA5816" w:rsidP="009459F9">
            <w:pPr>
              <w:widowControl w:val="0"/>
              <w:autoSpaceDE w:val="0"/>
              <w:autoSpaceDN w:val="0"/>
              <w:adjustRightInd w:val="0"/>
              <w:ind w:left="40"/>
            </w:pPr>
            <w:r w:rsidRPr="00441609">
              <w:rPr>
                <w:sz w:val="20"/>
                <w:szCs w:val="20"/>
              </w:rPr>
              <w:t>0.0</w:t>
            </w:r>
          </w:p>
        </w:tc>
        <w:tc>
          <w:tcPr>
            <w:tcW w:w="1440" w:type="dxa"/>
            <w:tcBorders>
              <w:top w:val="single" w:sz="8" w:space="0" w:color="auto"/>
              <w:left w:val="nil"/>
              <w:bottom w:val="single" w:sz="8" w:space="0" w:color="D9D9D9"/>
              <w:right w:val="single" w:sz="8" w:space="0" w:color="auto"/>
            </w:tcBorders>
            <w:shd w:val="clear" w:color="auto" w:fill="D9D9D9"/>
            <w:vAlign w:val="bottom"/>
          </w:tcPr>
          <w:p w:rsidR="00AA5816" w:rsidRPr="00441609" w:rsidRDefault="00AA5816" w:rsidP="009459F9">
            <w:pPr>
              <w:widowControl w:val="0"/>
              <w:autoSpaceDE w:val="0"/>
              <w:autoSpaceDN w:val="0"/>
              <w:adjustRightInd w:val="0"/>
              <w:ind w:left="60"/>
            </w:pPr>
            <w:r w:rsidRPr="00441609">
              <w:rPr>
                <w:sz w:val="20"/>
                <w:szCs w:val="20"/>
              </w:rPr>
              <w:t>0.0</w:t>
            </w:r>
          </w:p>
        </w:tc>
      </w:tr>
      <w:tr w:rsidR="00AA5816" w:rsidRPr="00441609">
        <w:trPr>
          <w:trHeight w:val="20"/>
        </w:trPr>
        <w:tc>
          <w:tcPr>
            <w:tcW w:w="2180" w:type="dxa"/>
            <w:tcBorders>
              <w:top w:val="nil"/>
              <w:left w:val="single" w:sz="8" w:space="0" w:color="auto"/>
              <w:bottom w:val="nil"/>
              <w:right w:val="single" w:sz="8" w:space="0" w:color="auto"/>
            </w:tcBorders>
            <w:shd w:val="clear" w:color="auto" w:fill="000000"/>
            <w:vAlign w:val="bottom"/>
          </w:tcPr>
          <w:p w:rsidR="00AA5816" w:rsidRPr="00441609" w:rsidRDefault="00AA5816" w:rsidP="009459F9">
            <w:pPr>
              <w:widowControl w:val="0"/>
              <w:autoSpaceDE w:val="0"/>
              <w:autoSpaceDN w:val="0"/>
              <w:adjustRightInd w:val="0"/>
              <w:spacing w:line="20" w:lineRule="exact"/>
              <w:rPr>
                <w:sz w:val="2"/>
                <w:szCs w:val="2"/>
              </w:rPr>
            </w:pPr>
          </w:p>
        </w:tc>
        <w:tc>
          <w:tcPr>
            <w:tcW w:w="720" w:type="dxa"/>
            <w:tcBorders>
              <w:top w:val="nil"/>
              <w:left w:val="nil"/>
              <w:bottom w:val="nil"/>
              <w:right w:val="single" w:sz="8" w:space="0" w:color="auto"/>
            </w:tcBorders>
            <w:shd w:val="clear" w:color="auto" w:fill="000000"/>
            <w:vAlign w:val="bottom"/>
          </w:tcPr>
          <w:p w:rsidR="00AA5816" w:rsidRPr="00441609" w:rsidRDefault="00AA5816" w:rsidP="009459F9">
            <w:pPr>
              <w:widowControl w:val="0"/>
              <w:autoSpaceDE w:val="0"/>
              <w:autoSpaceDN w:val="0"/>
              <w:adjustRightInd w:val="0"/>
              <w:spacing w:line="20" w:lineRule="exact"/>
              <w:rPr>
                <w:sz w:val="2"/>
                <w:szCs w:val="2"/>
              </w:rPr>
            </w:pPr>
          </w:p>
        </w:tc>
        <w:tc>
          <w:tcPr>
            <w:tcW w:w="1240" w:type="dxa"/>
            <w:tcBorders>
              <w:top w:val="nil"/>
              <w:left w:val="nil"/>
              <w:bottom w:val="nil"/>
              <w:right w:val="single" w:sz="8" w:space="0" w:color="auto"/>
            </w:tcBorders>
            <w:shd w:val="clear" w:color="auto" w:fill="000000"/>
            <w:vAlign w:val="bottom"/>
          </w:tcPr>
          <w:p w:rsidR="00AA5816" w:rsidRPr="00441609" w:rsidRDefault="00AA5816" w:rsidP="009459F9">
            <w:pPr>
              <w:widowControl w:val="0"/>
              <w:autoSpaceDE w:val="0"/>
              <w:autoSpaceDN w:val="0"/>
              <w:adjustRightInd w:val="0"/>
              <w:spacing w:line="20" w:lineRule="exact"/>
              <w:rPr>
                <w:sz w:val="2"/>
                <w:szCs w:val="2"/>
              </w:rPr>
            </w:pPr>
          </w:p>
        </w:tc>
        <w:tc>
          <w:tcPr>
            <w:tcW w:w="1260" w:type="dxa"/>
            <w:tcBorders>
              <w:top w:val="nil"/>
              <w:left w:val="nil"/>
              <w:bottom w:val="nil"/>
              <w:right w:val="single" w:sz="8" w:space="0" w:color="auto"/>
            </w:tcBorders>
            <w:shd w:val="clear" w:color="auto" w:fill="000000"/>
            <w:vAlign w:val="bottom"/>
          </w:tcPr>
          <w:p w:rsidR="00AA5816" w:rsidRPr="00441609" w:rsidRDefault="00AA5816" w:rsidP="009459F9">
            <w:pPr>
              <w:widowControl w:val="0"/>
              <w:autoSpaceDE w:val="0"/>
              <w:autoSpaceDN w:val="0"/>
              <w:adjustRightInd w:val="0"/>
              <w:spacing w:line="20" w:lineRule="exact"/>
              <w:rPr>
                <w:sz w:val="2"/>
                <w:szCs w:val="2"/>
              </w:rPr>
            </w:pPr>
          </w:p>
        </w:tc>
        <w:tc>
          <w:tcPr>
            <w:tcW w:w="1440" w:type="dxa"/>
            <w:tcBorders>
              <w:top w:val="nil"/>
              <w:left w:val="nil"/>
              <w:bottom w:val="nil"/>
              <w:right w:val="single" w:sz="8" w:space="0" w:color="auto"/>
            </w:tcBorders>
            <w:shd w:val="clear" w:color="auto" w:fill="000000"/>
            <w:vAlign w:val="bottom"/>
          </w:tcPr>
          <w:p w:rsidR="00AA5816" w:rsidRPr="00441609" w:rsidRDefault="00AA5816" w:rsidP="009459F9">
            <w:pPr>
              <w:widowControl w:val="0"/>
              <w:autoSpaceDE w:val="0"/>
              <w:autoSpaceDN w:val="0"/>
              <w:adjustRightInd w:val="0"/>
              <w:spacing w:line="20" w:lineRule="exact"/>
              <w:rPr>
                <w:sz w:val="2"/>
                <w:szCs w:val="2"/>
              </w:rPr>
            </w:pPr>
          </w:p>
        </w:tc>
        <w:tc>
          <w:tcPr>
            <w:tcW w:w="1240" w:type="dxa"/>
            <w:tcBorders>
              <w:top w:val="nil"/>
              <w:left w:val="nil"/>
              <w:bottom w:val="nil"/>
              <w:right w:val="single" w:sz="8" w:space="0" w:color="auto"/>
            </w:tcBorders>
            <w:shd w:val="clear" w:color="auto" w:fill="000000"/>
            <w:vAlign w:val="bottom"/>
          </w:tcPr>
          <w:p w:rsidR="00AA5816" w:rsidRPr="00441609" w:rsidRDefault="00AA5816" w:rsidP="009459F9">
            <w:pPr>
              <w:widowControl w:val="0"/>
              <w:autoSpaceDE w:val="0"/>
              <w:autoSpaceDN w:val="0"/>
              <w:adjustRightInd w:val="0"/>
              <w:spacing w:line="20" w:lineRule="exact"/>
              <w:rPr>
                <w:sz w:val="2"/>
                <w:szCs w:val="2"/>
              </w:rPr>
            </w:pPr>
          </w:p>
        </w:tc>
        <w:tc>
          <w:tcPr>
            <w:tcW w:w="1440" w:type="dxa"/>
            <w:tcBorders>
              <w:top w:val="nil"/>
              <w:left w:val="nil"/>
              <w:bottom w:val="nil"/>
              <w:right w:val="single" w:sz="8" w:space="0" w:color="auto"/>
            </w:tcBorders>
            <w:shd w:val="clear" w:color="auto" w:fill="000000"/>
            <w:vAlign w:val="bottom"/>
          </w:tcPr>
          <w:p w:rsidR="00AA5816" w:rsidRPr="00441609" w:rsidRDefault="00AA5816" w:rsidP="009459F9">
            <w:pPr>
              <w:widowControl w:val="0"/>
              <w:autoSpaceDE w:val="0"/>
              <w:autoSpaceDN w:val="0"/>
              <w:adjustRightInd w:val="0"/>
              <w:spacing w:line="20" w:lineRule="exact"/>
              <w:rPr>
                <w:sz w:val="2"/>
                <w:szCs w:val="2"/>
              </w:rPr>
            </w:pPr>
          </w:p>
        </w:tc>
      </w:tr>
    </w:tbl>
    <w:p w:rsidR="00AA5816" w:rsidRDefault="00AA5816" w:rsidP="00630A1B">
      <w:pPr>
        <w:widowControl w:val="0"/>
        <w:autoSpaceDE w:val="0"/>
        <w:autoSpaceDN w:val="0"/>
        <w:adjustRightInd w:val="0"/>
        <w:spacing w:line="200" w:lineRule="exact"/>
      </w:pPr>
    </w:p>
    <w:p w:rsidR="00AA5816" w:rsidRDefault="00AA5816" w:rsidP="00630A1B">
      <w:pPr>
        <w:widowControl w:val="0"/>
        <w:autoSpaceDE w:val="0"/>
        <w:autoSpaceDN w:val="0"/>
        <w:adjustRightInd w:val="0"/>
        <w:spacing w:line="234" w:lineRule="exact"/>
      </w:pPr>
    </w:p>
    <w:p w:rsidR="00AA5816" w:rsidRDefault="00AA5816" w:rsidP="00630A1B">
      <w:pPr>
        <w:widowControl w:val="0"/>
        <w:autoSpaceDE w:val="0"/>
        <w:autoSpaceDN w:val="0"/>
        <w:adjustRightInd w:val="0"/>
        <w:ind w:left="6"/>
      </w:pPr>
      <w:r>
        <w:rPr>
          <w:i/>
          <w:iCs/>
          <w:u w:val="single"/>
        </w:rPr>
        <w:t>Örneğe not:</w:t>
      </w:r>
    </w:p>
    <w:p w:rsidR="00AA5816" w:rsidRDefault="00AA5816" w:rsidP="00630A1B">
      <w:pPr>
        <w:widowControl w:val="0"/>
        <w:autoSpaceDE w:val="0"/>
        <w:autoSpaceDN w:val="0"/>
        <w:adjustRightInd w:val="0"/>
        <w:spacing w:line="238" w:lineRule="exact"/>
      </w:pPr>
      <w:bookmarkStart w:id="153" w:name="page289"/>
      <w:bookmarkEnd w:id="153"/>
    </w:p>
    <w:p w:rsidR="00AA5816" w:rsidRPr="00DB3A64" w:rsidRDefault="00AA5816" w:rsidP="00866EFD">
      <w:pPr>
        <w:widowControl w:val="0"/>
        <w:overflowPunct w:val="0"/>
        <w:autoSpaceDE w:val="0"/>
        <w:autoSpaceDN w:val="0"/>
        <w:adjustRightInd w:val="0"/>
        <w:jc w:val="both"/>
        <w:rPr>
          <w:i/>
          <w:iCs/>
          <w:sz w:val="23"/>
          <w:szCs w:val="23"/>
        </w:rPr>
      </w:pPr>
      <w:r w:rsidRPr="00DB3A64">
        <w:rPr>
          <w:i/>
          <w:iCs/>
          <w:sz w:val="23"/>
          <w:szCs w:val="23"/>
        </w:rPr>
        <w:t>Metal talaş/hurda içinde oldukça fazla miktarda MCCP kirleci olarak bılunur. Tam kimyasal güvenlik değerlendirme için bunun değerlendirilmesi gerekir.Metal geri dönüşümüsalınımı belirleyen koşullar açısından MCCP için atık yakmayka benzeştiğinden (yüksek derecelerin maddenin büyük kısmının bozunmasına yol açaması) ve olasılıkla metal geri dönüşüme giren miktar yakma değerlendirmede kullanılna miktar ile benzer olduğundan, salnımları,maruz kalma ve risk karakterizasyon miktarlarını belirlemek için ilave hesaplamalar yapılmaz.Ayrıca, metal geri dönüşüm atık bertaraf işlemi aşaıdaki örnek üzerinden örneklenmiştir (Ek R.18-7).</w:t>
      </w:r>
    </w:p>
    <w:p w:rsidR="00AA5816" w:rsidRPr="00DB3A64" w:rsidRDefault="00AA5816" w:rsidP="00866EFD">
      <w:pPr>
        <w:widowControl w:val="0"/>
        <w:overflowPunct w:val="0"/>
        <w:autoSpaceDE w:val="0"/>
        <w:autoSpaceDN w:val="0"/>
        <w:adjustRightInd w:val="0"/>
        <w:jc w:val="both"/>
        <w:rPr>
          <w:i/>
          <w:iCs/>
          <w:sz w:val="23"/>
          <w:szCs w:val="23"/>
        </w:rPr>
      </w:pPr>
    </w:p>
    <w:p w:rsidR="00AA5816" w:rsidRPr="00DB3A64" w:rsidRDefault="00AA5816" w:rsidP="00866EFD">
      <w:pPr>
        <w:widowControl w:val="0"/>
        <w:autoSpaceDE w:val="0"/>
        <w:autoSpaceDN w:val="0"/>
        <w:adjustRightInd w:val="0"/>
        <w:jc w:val="both"/>
        <w:rPr>
          <w:sz w:val="23"/>
          <w:szCs w:val="23"/>
        </w:rPr>
      </w:pPr>
    </w:p>
    <w:p w:rsidR="00AA5816" w:rsidRPr="00DB3A64" w:rsidRDefault="00AA5816" w:rsidP="00866EFD">
      <w:pPr>
        <w:widowControl w:val="0"/>
        <w:tabs>
          <w:tab w:val="left" w:pos="760"/>
        </w:tabs>
        <w:autoSpaceDE w:val="0"/>
        <w:autoSpaceDN w:val="0"/>
        <w:adjustRightInd w:val="0"/>
        <w:jc w:val="both"/>
        <w:rPr>
          <w:b/>
          <w:bCs/>
          <w:sz w:val="23"/>
          <w:szCs w:val="23"/>
        </w:rPr>
      </w:pPr>
      <w:r w:rsidRPr="00DB3A64">
        <w:rPr>
          <w:b/>
          <w:bCs/>
          <w:sz w:val="23"/>
          <w:szCs w:val="23"/>
        </w:rPr>
        <w:t>7</w:t>
      </w:r>
      <w:r w:rsidRPr="00DB3A64">
        <w:rPr>
          <w:b/>
          <w:bCs/>
          <w:sz w:val="23"/>
          <w:szCs w:val="23"/>
        </w:rPr>
        <w:tab/>
        <w:t>Riskler üzerine ilave nicel dikate alınması gereken noktalar</w:t>
      </w:r>
    </w:p>
    <w:p w:rsidR="00AA5816" w:rsidRPr="00DB3A64" w:rsidRDefault="00AA5816" w:rsidP="00866EFD">
      <w:pPr>
        <w:widowControl w:val="0"/>
        <w:autoSpaceDE w:val="0"/>
        <w:autoSpaceDN w:val="0"/>
        <w:adjustRightInd w:val="0"/>
        <w:jc w:val="both"/>
        <w:rPr>
          <w:sz w:val="23"/>
          <w:szCs w:val="23"/>
        </w:rPr>
      </w:pPr>
    </w:p>
    <w:p w:rsidR="00AA5816" w:rsidRPr="00DB3A64" w:rsidRDefault="00AA5816" w:rsidP="00866EFD">
      <w:pPr>
        <w:widowControl w:val="0"/>
        <w:overflowPunct w:val="0"/>
        <w:autoSpaceDE w:val="0"/>
        <w:autoSpaceDN w:val="0"/>
        <w:adjustRightInd w:val="0"/>
        <w:jc w:val="both"/>
        <w:rPr>
          <w:sz w:val="23"/>
          <w:szCs w:val="23"/>
        </w:rPr>
      </w:pPr>
      <w:r w:rsidRPr="00DB3A64">
        <w:rPr>
          <w:sz w:val="23"/>
          <w:szCs w:val="23"/>
        </w:rPr>
        <w:t>İlave nicel noktalar, madde bozunduğu zaman termal işlemlerde HCl oluşumuna b</w:t>
      </w:r>
      <w:r w:rsidR="00866EFD">
        <w:rPr>
          <w:sz w:val="23"/>
          <w:szCs w:val="23"/>
        </w:rPr>
        <w:t xml:space="preserve">ağlı doksin oluşum riskine ait </w:t>
      </w:r>
      <w:r w:rsidRPr="00DB3A64">
        <w:rPr>
          <w:sz w:val="23"/>
          <w:szCs w:val="23"/>
        </w:rPr>
        <w:t>bilgilerin iletilmesi sonucuna varır.</w:t>
      </w:r>
    </w:p>
    <w:p w:rsidR="00AA5816" w:rsidRPr="00DB3A64" w:rsidRDefault="00AA5816" w:rsidP="00866EFD">
      <w:pPr>
        <w:widowControl w:val="0"/>
        <w:autoSpaceDE w:val="0"/>
        <w:autoSpaceDN w:val="0"/>
        <w:adjustRightInd w:val="0"/>
        <w:jc w:val="both"/>
        <w:rPr>
          <w:sz w:val="23"/>
          <w:szCs w:val="23"/>
        </w:rPr>
      </w:pPr>
    </w:p>
    <w:p w:rsidR="00AA5816" w:rsidRPr="00DB3A64" w:rsidRDefault="00AA5816" w:rsidP="00866EFD">
      <w:pPr>
        <w:widowControl w:val="0"/>
        <w:tabs>
          <w:tab w:val="left" w:pos="700"/>
        </w:tabs>
        <w:autoSpaceDE w:val="0"/>
        <w:autoSpaceDN w:val="0"/>
        <w:adjustRightInd w:val="0"/>
        <w:jc w:val="both"/>
        <w:rPr>
          <w:b/>
          <w:bCs/>
          <w:sz w:val="23"/>
          <w:szCs w:val="23"/>
        </w:rPr>
      </w:pPr>
      <w:r w:rsidRPr="00DB3A64">
        <w:rPr>
          <w:b/>
          <w:bCs/>
          <w:sz w:val="23"/>
          <w:szCs w:val="23"/>
        </w:rPr>
        <w:t>8</w:t>
      </w:r>
      <w:r w:rsidRPr="00DB3A64">
        <w:rPr>
          <w:b/>
          <w:bCs/>
          <w:sz w:val="23"/>
          <w:szCs w:val="23"/>
        </w:rPr>
        <w:tab/>
        <w:t>Salınım tahminlemede kullanılacak bilgilerin özeti</w:t>
      </w:r>
    </w:p>
    <w:p w:rsidR="00AA5816" w:rsidRPr="00DB3A64" w:rsidRDefault="00AA5816" w:rsidP="00866EFD">
      <w:pPr>
        <w:widowControl w:val="0"/>
        <w:autoSpaceDE w:val="0"/>
        <w:autoSpaceDN w:val="0"/>
        <w:adjustRightInd w:val="0"/>
        <w:jc w:val="both"/>
        <w:rPr>
          <w:sz w:val="23"/>
          <w:szCs w:val="23"/>
        </w:rPr>
      </w:pPr>
    </w:p>
    <w:p w:rsidR="00AA5816" w:rsidRDefault="00AA5816" w:rsidP="00866EFD">
      <w:pPr>
        <w:widowControl w:val="0"/>
        <w:overflowPunct w:val="0"/>
        <w:autoSpaceDE w:val="0"/>
        <w:autoSpaceDN w:val="0"/>
        <w:adjustRightInd w:val="0"/>
        <w:jc w:val="both"/>
      </w:pPr>
      <w:r w:rsidRPr="00DB3A64">
        <w:rPr>
          <w:sz w:val="23"/>
          <w:szCs w:val="23"/>
        </w:rPr>
        <w:t>Yerel ve bölgesel çevreye salınımların tahminlenmesi için kullanılan bilgi ve değerler aşağıdaaki tablolarda özetlenmiştir. Atık bertaraf koşullarının etkinliği (imha veya geri dönüşüm için) genel etkinlik olarak ifade edilmiştir: Bertaraf tekniği elde edilen başlangıç salınım faktörü (örneğin yıkım ve partisyon) ve hava ve su yolakları (ilişkili olduğunda) hakkında ilave risk yönetim önlemleri biribirine eklenir. Bu yüzden, kayıt yaptıran veya alt kullanıcı genellikle atık bertaraf mekanlarında risk yönetimini ilgilendiren özgül öneri veya varsayımları yapacak durumda olmayacağından bertaraf işlemi bir bütün olaraak ele alınır.</w:t>
      </w:r>
      <w:r w:rsidR="00866EFD">
        <w:rPr>
          <w:sz w:val="23"/>
          <w:szCs w:val="23"/>
        </w:rPr>
        <w:t xml:space="preserve"> </w:t>
      </w:r>
      <w:r w:rsidRPr="00DB3A64">
        <w:rPr>
          <w:sz w:val="23"/>
          <w:szCs w:val="23"/>
        </w:rPr>
        <w:t>Tedarik zincir</w:t>
      </w:r>
      <w:r w:rsidR="00866EFD">
        <w:rPr>
          <w:sz w:val="23"/>
          <w:szCs w:val="23"/>
        </w:rPr>
        <w:t>i</w:t>
      </w:r>
      <w:r w:rsidRPr="00DB3A64">
        <w:rPr>
          <w:sz w:val="23"/>
          <w:szCs w:val="23"/>
        </w:rPr>
        <w:t>nden kayıt yaptırana ölçeklendirme ve /veya geri besleme olması beklenmediğinden, alt kullanıcıya iletilen maruz kalma senaryoları atık bertaraf işlemlerine ilişkin maruz kalma tahmin bilgileri içermez</w:t>
      </w:r>
      <w:r w:rsidR="00866EFD">
        <w:rPr>
          <w:rStyle w:val="DipnotBavurusu"/>
          <w:sz w:val="23"/>
          <w:szCs w:val="23"/>
        </w:rPr>
        <w:footnoteReference w:id="138"/>
      </w:r>
      <w:r w:rsidRPr="00DB3A64">
        <w:rPr>
          <w:sz w:val="23"/>
          <w:szCs w:val="23"/>
        </w:rPr>
        <w:t>.</w:t>
      </w:r>
    </w:p>
    <w:p w:rsidR="00AA5816" w:rsidRDefault="00AA5816" w:rsidP="00DB3A64">
      <w:pPr>
        <w:widowControl w:val="0"/>
        <w:overflowPunct w:val="0"/>
        <w:autoSpaceDE w:val="0"/>
        <w:autoSpaceDN w:val="0"/>
        <w:adjustRightInd w:val="0"/>
        <w:spacing w:line="360" w:lineRule="auto"/>
        <w:jc w:val="both"/>
      </w:pPr>
    </w:p>
    <w:p w:rsidR="00AA5816" w:rsidRDefault="00AA5816" w:rsidP="00630A1B">
      <w:pPr>
        <w:widowControl w:val="0"/>
        <w:autoSpaceDE w:val="0"/>
        <w:autoSpaceDN w:val="0"/>
        <w:adjustRightInd w:val="0"/>
        <w:spacing w:line="200" w:lineRule="exact"/>
      </w:pPr>
    </w:p>
    <w:p w:rsidR="00AA5816" w:rsidRDefault="00AA5816" w:rsidP="00630A1B">
      <w:pPr>
        <w:widowControl w:val="0"/>
        <w:autoSpaceDE w:val="0"/>
        <w:autoSpaceDN w:val="0"/>
        <w:adjustRightInd w:val="0"/>
        <w:sectPr w:rsidR="00AA5816" w:rsidSect="00F15147">
          <w:type w:val="continuous"/>
          <w:pgSz w:w="11904" w:h="16840"/>
          <w:pgMar w:top="720" w:right="989" w:bottom="477" w:left="1134" w:header="708" w:footer="708" w:gutter="0"/>
          <w:cols w:space="708" w:equalWidth="0">
            <w:col w:w="9781"/>
          </w:cols>
          <w:noEndnote/>
        </w:sectPr>
      </w:pPr>
    </w:p>
    <w:p w:rsidR="00AA5816" w:rsidRDefault="00AA5816" w:rsidP="00630A1B">
      <w:pPr>
        <w:widowControl w:val="0"/>
        <w:autoSpaceDE w:val="0"/>
        <w:autoSpaceDN w:val="0"/>
        <w:adjustRightInd w:val="0"/>
        <w:spacing w:line="159" w:lineRule="exact"/>
      </w:pPr>
      <w:bookmarkStart w:id="154" w:name="page291"/>
      <w:bookmarkEnd w:id="154"/>
    </w:p>
    <w:p w:rsidR="00866EFD" w:rsidRDefault="00866EFD" w:rsidP="00866EFD">
      <w:pPr>
        <w:pStyle w:val="ResimYazs"/>
      </w:pPr>
      <w:bookmarkStart w:id="155" w:name="_Toc439672007"/>
      <w:r>
        <w:t xml:space="preserve">Tablo R.18- </w:t>
      </w:r>
      <w:r>
        <w:fldChar w:fldCharType="begin"/>
      </w:r>
      <w:r>
        <w:instrText xml:space="preserve"> SEQ Tablo_R.18- \* ARABIC </w:instrText>
      </w:r>
      <w:r>
        <w:fldChar w:fldCharType="separate"/>
      </w:r>
      <w:r w:rsidR="00B5752B">
        <w:rPr>
          <w:noProof/>
        </w:rPr>
        <w:t>57</w:t>
      </w:r>
      <w:r>
        <w:fldChar w:fldCharType="end"/>
      </w:r>
      <w:r>
        <w:t xml:space="preserve">: </w:t>
      </w:r>
      <w:r w:rsidRPr="00866EFD">
        <w:rPr>
          <w:b w:val="0"/>
        </w:rPr>
        <w:t>Yerel değerlendirme için kullanılan değerler  ve bilgilerin derlemesi</w:t>
      </w:r>
      <w:bookmarkEnd w:id="155"/>
    </w:p>
    <w:tbl>
      <w:tblPr>
        <w:tblW w:w="13608" w:type="dxa"/>
        <w:tblInd w:w="1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39"/>
        <w:gridCol w:w="2019"/>
        <w:gridCol w:w="7"/>
        <w:gridCol w:w="2291"/>
        <w:gridCol w:w="70"/>
        <w:gridCol w:w="2089"/>
        <w:gridCol w:w="138"/>
        <w:gridCol w:w="2127"/>
        <w:gridCol w:w="3628"/>
      </w:tblGrid>
      <w:tr w:rsidR="00866EFD" w:rsidRPr="00F243EA" w:rsidTr="00247D8B">
        <w:trPr>
          <w:trHeight w:val="558"/>
          <w:tblHeader/>
        </w:trPr>
        <w:tc>
          <w:tcPr>
            <w:tcW w:w="1239" w:type="dxa"/>
          </w:tcPr>
          <w:p w:rsidR="00866EFD" w:rsidRPr="00866EFD" w:rsidRDefault="00866EFD" w:rsidP="009459F9">
            <w:pPr>
              <w:widowControl w:val="0"/>
              <w:autoSpaceDE w:val="0"/>
              <w:autoSpaceDN w:val="0"/>
              <w:adjustRightInd w:val="0"/>
              <w:rPr>
                <w:b/>
              </w:rPr>
            </w:pPr>
            <w:r w:rsidRPr="00866EFD">
              <w:rPr>
                <w:b/>
                <w:sz w:val="22"/>
                <w:szCs w:val="22"/>
              </w:rPr>
              <w:t>Tahmin</w:t>
            </w:r>
          </w:p>
        </w:tc>
        <w:tc>
          <w:tcPr>
            <w:tcW w:w="2019" w:type="dxa"/>
          </w:tcPr>
          <w:p w:rsidR="00866EFD" w:rsidRPr="00866EFD" w:rsidRDefault="00866EFD" w:rsidP="009459F9">
            <w:pPr>
              <w:widowControl w:val="0"/>
              <w:autoSpaceDE w:val="0"/>
              <w:autoSpaceDN w:val="0"/>
              <w:adjustRightInd w:val="0"/>
              <w:ind w:left="40"/>
              <w:rPr>
                <w:b/>
              </w:rPr>
            </w:pPr>
            <w:r w:rsidRPr="00866EFD">
              <w:rPr>
                <w:b/>
                <w:sz w:val="22"/>
                <w:szCs w:val="22"/>
              </w:rPr>
              <w:t>Gömme</w:t>
            </w:r>
          </w:p>
        </w:tc>
        <w:tc>
          <w:tcPr>
            <w:tcW w:w="2298" w:type="dxa"/>
            <w:gridSpan w:val="2"/>
          </w:tcPr>
          <w:p w:rsidR="00866EFD" w:rsidRPr="00866EFD" w:rsidRDefault="00866EFD" w:rsidP="009459F9">
            <w:pPr>
              <w:widowControl w:val="0"/>
              <w:autoSpaceDE w:val="0"/>
              <w:autoSpaceDN w:val="0"/>
              <w:adjustRightInd w:val="0"/>
              <w:ind w:left="40"/>
              <w:rPr>
                <w:b/>
              </w:rPr>
            </w:pPr>
            <w:r w:rsidRPr="00866EFD">
              <w:rPr>
                <w:b/>
                <w:sz w:val="22"/>
                <w:szCs w:val="22"/>
              </w:rPr>
              <w:t>Yakma</w:t>
            </w:r>
          </w:p>
        </w:tc>
        <w:tc>
          <w:tcPr>
            <w:tcW w:w="2159" w:type="dxa"/>
            <w:gridSpan w:val="2"/>
          </w:tcPr>
          <w:p w:rsidR="00866EFD" w:rsidRPr="00866EFD" w:rsidRDefault="00866EFD" w:rsidP="00866EFD">
            <w:pPr>
              <w:widowControl w:val="0"/>
              <w:autoSpaceDE w:val="0"/>
              <w:autoSpaceDN w:val="0"/>
              <w:adjustRightInd w:val="0"/>
              <w:ind w:left="60"/>
              <w:rPr>
                <w:b/>
              </w:rPr>
            </w:pPr>
            <w:r w:rsidRPr="00866EFD">
              <w:rPr>
                <w:b/>
                <w:sz w:val="22"/>
                <w:szCs w:val="22"/>
              </w:rPr>
              <w:t>Kağıt geridönüşümü</w:t>
            </w:r>
            <w:r w:rsidRPr="00866EFD">
              <w:rPr>
                <w:rStyle w:val="DipnotBavurusu"/>
                <w:b/>
                <w:sz w:val="22"/>
                <w:szCs w:val="22"/>
              </w:rPr>
              <w:footnoteReference w:id="139"/>
            </w:r>
          </w:p>
        </w:tc>
        <w:tc>
          <w:tcPr>
            <w:tcW w:w="2265" w:type="dxa"/>
            <w:gridSpan w:val="2"/>
          </w:tcPr>
          <w:p w:rsidR="00866EFD" w:rsidRPr="00866EFD" w:rsidRDefault="00866EFD" w:rsidP="009459F9">
            <w:pPr>
              <w:widowControl w:val="0"/>
              <w:autoSpaceDE w:val="0"/>
              <w:autoSpaceDN w:val="0"/>
              <w:adjustRightInd w:val="0"/>
              <w:ind w:left="60"/>
              <w:rPr>
                <w:b/>
              </w:rPr>
            </w:pPr>
            <w:r w:rsidRPr="00866EFD">
              <w:rPr>
                <w:b/>
                <w:sz w:val="22"/>
                <w:szCs w:val="22"/>
              </w:rPr>
              <w:t>Faz ayrıştırma</w:t>
            </w:r>
          </w:p>
        </w:tc>
        <w:tc>
          <w:tcPr>
            <w:tcW w:w="3628" w:type="dxa"/>
          </w:tcPr>
          <w:p w:rsidR="00866EFD" w:rsidRPr="00866EFD" w:rsidRDefault="00866EFD" w:rsidP="009459F9">
            <w:pPr>
              <w:widowControl w:val="0"/>
              <w:autoSpaceDE w:val="0"/>
              <w:autoSpaceDN w:val="0"/>
              <w:adjustRightInd w:val="0"/>
              <w:ind w:left="60"/>
              <w:rPr>
                <w:b/>
              </w:rPr>
            </w:pPr>
            <w:r w:rsidRPr="00866EFD">
              <w:rPr>
                <w:b/>
                <w:sz w:val="22"/>
                <w:szCs w:val="22"/>
              </w:rPr>
              <w:t>Tehlikeli atık yakma</w:t>
            </w:r>
          </w:p>
        </w:tc>
      </w:tr>
      <w:tr w:rsidR="00866EFD" w:rsidRPr="00F243EA" w:rsidTr="00247D8B">
        <w:trPr>
          <w:trHeight w:val="558"/>
        </w:trPr>
        <w:tc>
          <w:tcPr>
            <w:tcW w:w="1239" w:type="dxa"/>
            <w:vMerge w:val="restart"/>
          </w:tcPr>
          <w:p w:rsidR="00866EFD" w:rsidRPr="00F243EA" w:rsidRDefault="00866EFD" w:rsidP="009459F9">
            <w:pPr>
              <w:widowControl w:val="0"/>
              <w:autoSpaceDE w:val="0"/>
              <w:autoSpaceDN w:val="0"/>
              <w:adjustRightInd w:val="0"/>
            </w:pPr>
            <w:r w:rsidRPr="00F243EA">
              <w:rPr>
                <w:sz w:val="22"/>
                <w:szCs w:val="22"/>
              </w:rPr>
              <w:t>Kullanım başına atık haline gelen kayıtlı hacim fraksiyonu</w:t>
            </w:r>
          </w:p>
        </w:tc>
        <w:tc>
          <w:tcPr>
            <w:tcW w:w="2019" w:type="dxa"/>
          </w:tcPr>
          <w:p w:rsidR="00866EFD" w:rsidRPr="00F243EA" w:rsidRDefault="00866EFD" w:rsidP="009459F9">
            <w:pPr>
              <w:widowControl w:val="0"/>
              <w:autoSpaceDE w:val="0"/>
              <w:autoSpaceDN w:val="0"/>
              <w:adjustRightInd w:val="0"/>
              <w:ind w:left="40"/>
            </w:pPr>
            <w:r w:rsidRPr="00F243EA">
              <w:rPr>
                <w:sz w:val="22"/>
                <w:szCs w:val="22"/>
              </w:rPr>
              <w:t>Dolgu macunları kullanımı: 0.05</w:t>
            </w:r>
          </w:p>
          <w:p w:rsidR="00866EFD" w:rsidRPr="00F243EA" w:rsidRDefault="00866EFD" w:rsidP="009459F9">
            <w:pPr>
              <w:widowControl w:val="0"/>
              <w:autoSpaceDE w:val="0"/>
              <w:autoSpaceDN w:val="0"/>
              <w:adjustRightInd w:val="0"/>
              <w:ind w:left="40"/>
            </w:pPr>
            <w:r w:rsidRPr="00F243EA">
              <w:rPr>
                <w:sz w:val="22"/>
                <w:szCs w:val="22"/>
              </w:rPr>
              <w:t>EoL kopya kağıdı:1</w:t>
            </w:r>
          </w:p>
          <w:p w:rsidR="00866EFD" w:rsidRPr="00F243EA" w:rsidRDefault="00866EFD" w:rsidP="009459F9">
            <w:pPr>
              <w:widowControl w:val="0"/>
              <w:autoSpaceDE w:val="0"/>
              <w:autoSpaceDN w:val="0"/>
              <w:adjustRightInd w:val="0"/>
              <w:ind w:left="40"/>
            </w:pPr>
            <w:r w:rsidRPr="00F243EA">
              <w:rPr>
                <w:sz w:val="22"/>
                <w:szCs w:val="22"/>
              </w:rPr>
              <w:t>EoL dolgu macunları: 1</w:t>
            </w:r>
          </w:p>
        </w:tc>
        <w:tc>
          <w:tcPr>
            <w:tcW w:w="2298" w:type="dxa"/>
            <w:gridSpan w:val="2"/>
          </w:tcPr>
          <w:p w:rsidR="00866EFD" w:rsidRPr="00F243EA" w:rsidRDefault="00866EFD" w:rsidP="009459F9">
            <w:pPr>
              <w:widowControl w:val="0"/>
              <w:autoSpaceDE w:val="0"/>
              <w:autoSpaceDN w:val="0"/>
              <w:adjustRightInd w:val="0"/>
              <w:ind w:left="40"/>
            </w:pPr>
            <w:r w:rsidRPr="00F243EA">
              <w:rPr>
                <w:sz w:val="22"/>
                <w:szCs w:val="22"/>
              </w:rPr>
              <w:t>Dolgu macunları kullanımı: 0.05</w:t>
            </w:r>
          </w:p>
          <w:p w:rsidR="00866EFD" w:rsidRPr="00F243EA" w:rsidRDefault="00866EFD" w:rsidP="009459F9">
            <w:pPr>
              <w:widowControl w:val="0"/>
              <w:autoSpaceDE w:val="0"/>
              <w:autoSpaceDN w:val="0"/>
              <w:adjustRightInd w:val="0"/>
              <w:ind w:left="40"/>
            </w:pPr>
            <w:r w:rsidRPr="00F243EA">
              <w:rPr>
                <w:sz w:val="22"/>
                <w:szCs w:val="22"/>
              </w:rPr>
              <w:t>EoL kopya kağıdı:1</w:t>
            </w:r>
          </w:p>
          <w:p w:rsidR="00866EFD" w:rsidRPr="00F243EA" w:rsidRDefault="00866EFD" w:rsidP="009459F9">
            <w:pPr>
              <w:widowControl w:val="0"/>
              <w:autoSpaceDE w:val="0"/>
              <w:autoSpaceDN w:val="0"/>
              <w:adjustRightInd w:val="0"/>
              <w:ind w:left="40"/>
            </w:pPr>
            <w:r w:rsidRPr="00F243EA">
              <w:rPr>
                <w:sz w:val="22"/>
                <w:szCs w:val="22"/>
              </w:rPr>
              <w:t>EoL dolgu macunları: 1</w:t>
            </w:r>
          </w:p>
        </w:tc>
        <w:tc>
          <w:tcPr>
            <w:tcW w:w="2159" w:type="dxa"/>
            <w:gridSpan w:val="2"/>
          </w:tcPr>
          <w:p w:rsidR="00866EFD" w:rsidRPr="00F243EA" w:rsidRDefault="00866EFD" w:rsidP="009459F9">
            <w:pPr>
              <w:widowControl w:val="0"/>
              <w:autoSpaceDE w:val="0"/>
              <w:autoSpaceDN w:val="0"/>
              <w:adjustRightInd w:val="0"/>
              <w:ind w:left="60"/>
            </w:pPr>
            <w:r w:rsidRPr="00F243EA">
              <w:rPr>
                <w:sz w:val="22"/>
                <w:szCs w:val="22"/>
              </w:rPr>
              <w:t>1</w:t>
            </w:r>
          </w:p>
        </w:tc>
        <w:tc>
          <w:tcPr>
            <w:tcW w:w="2265" w:type="dxa"/>
            <w:gridSpan w:val="2"/>
          </w:tcPr>
          <w:p w:rsidR="00866EFD" w:rsidRPr="00F243EA" w:rsidRDefault="00866EFD" w:rsidP="009459F9">
            <w:pPr>
              <w:widowControl w:val="0"/>
              <w:autoSpaceDE w:val="0"/>
              <w:autoSpaceDN w:val="0"/>
              <w:adjustRightInd w:val="0"/>
              <w:ind w:left="60"/>
            </w:pPr>
            <w:r w:rsidRPr="00F243EA">
              <w:rPr>
                <w:sz w:val="22"/>
                <w:szCs w:val="22"/>
              </w:rPr>
              <w:t>0.45</w:t>
            </w:r>
          </w:p>
        </w:tc>
        <w:tc>
          <w:tcPr>
            <w:tcW w:w="3628" w:type="dxa"/>
          </w:tcPr>
          <w:p w:rsidR="00866EFD" w:rsidRPr="00F243EA" w:rsidRDefault="00866EFD" w:rsidP="009459F9">
            <w:pPr>
              <w:widowControl w:val="0"/>
              <w:autoSpaceDE w:val="0"/>
              <w:autoSpaceDN w:val="0"/>
              <w:adjustRightInd w:val="0"/>
              <w:ind w:left="60"/>
            </w:pPr>
            <w:r w:rsidRPr="00F243EA">
              <w:rPr>
                <w:sz w:val="22"/>
                <w:szCs w:val="22"/>
              </w:rPr>
              <w:t>Üretim atığı: 0.02001</w:t>
            </w:r>
          </w:p>
          <w:p w:rsidR="00866EFD" w:rsidRPr="00F243EA" w:rsidRDefault="00866EFD" w:rsidP="009459F9">
            <w:pPr>
              <w:widowControl w:val="0"/>
              <w:autoSpaceDE w:val="0"/>
              <w:autoSpaceDN w:val="0"/>
              <w:adjustRightInd w:val="0"/>
              <w:ind w:left="60"/>
            </w:pPr>
            <w:r w:rsidRPr="00F243EA">
              <w:rPr>
                <w:sz w:val="22"/>
                <w:szCs w:val="22"/>
              </w:rPr>
              <w:t>Metal çalışma sıvıalrı formülasyonu: 0.02001</w:t>
            </w:r>
          </w:p>
          <w:p w:rsidR="00866EFD" w:rsidRPr="00F243EA" w:rsidRDefault="00866EFD" w:rsidP="009459F9">
            <w:pPr>
              <w:widowControl w:val="0"/>
              <w:autoSpaceDE w:val="0"/>
              <w:autoSpaceDN w:val="0"/>
              <w:adjustRightInd w:val="0"/>
              <w:ind w:left="60"/>
            </w:pPr>
            <w:r w:rsidRPr="00F243EA">
              <w:rPr>
                <w:sz w:val="22"/>
                <w:szCs w:val="22"/>
              </w:rPr>
              <w:t>Dolgu macunları formülasyonu: 0.02001</w:t>
            </w:r>
          </w:p>
          <w:p w:rsidR="00866EFD" w:rsidRPr="00F243EA" w:rsidRDefault="00866EFD" w:rsidP="009459F9">
            <w:pPr>
              <w:widowControl w:val="0"/>
              <w:autoSpaceDE w:val="0"/>
              <w:autoSpaceDN w:val="0"/>
              <w:adjustRightInd w:val="0"/>
              <w:ind w:left="60"/>
            </w:pPr>
            <w:r w:rsidRPr="00F243EA">
              <w:rPr>
                <w:sz w:val="22"/>
                <w:szCs w:val="22"/>
              </w:rPr>
              <w:t>Metal çalışma sıvıları kullanımı: 0.02 +0.405</w:t>
            </w:r>
          </w:p>
          <w:p w:rsidR="00866EFD" w:rsidRPr="00F243EA" w:rsidRDefault="00866EFD" w:rsidP="009459F9">
            <w:pPr>
              <w:widowControl w:val="0"/>
              <w:autoSpaceDE w:val="0"/>
              <w:autoSpaceDN w:val="0"/>
              <w:adjustRightInd w:val="0"/>
              <w:ind w:left="60"/>
            </w:pPr>
            <w:r w:rsidRPr="00F243EA">
              <w:rPr>
                <w:sz w:val="22"/>
                <w:szCs w:val="22"/>
              </w:rPr>
              <w:t>Kopya kağıdı üretiminde kullanım: 0.15</w:t>
            </w:r>
          </w:p>
        </w:tc>
      </w:tr>
      <w:tr w:rsidR="00866EFD" w:rsidRPr="00F243EA" w:rsidTr="00247D8B">
        <w:trPr>
          <w:trHeight w:val="558"/>
        </w:trPr>
        <w:tc>
          <w:tcPr>
            <w:tcW w:w="1239" w:type="dxa"/>
            <w:vMerge/>
          </w:tcPr>
          <w:p w:rsidR="00866EFD" w:rsidRPr="00F243EA" w:rsidRDefault="00866EFD" w:rsidP="009459F9">
            <w:pPr>
              <w:widowControl w:val="0"/>
              <w:autoSpaceDE w:val="0"/>
              <w:autoSpaceDN w:val="0"/>
              <w:adjustRightInd w:val="0"/>
            </w:pPr>
          </w:p>
        </w:tc>
        <w:tc>
          <w:tcPr>
            <w:tcW w:w="4317" w:type="dxa"/>
            <w:gridSpan w:val="3"/>
          </w:tcPr>
          <w:p w:rsidR="00866EFD" w:rsidRPr="00F243EA" w:rsidRDefault="00866EFD" w:rsidP="009459F9">
            <w:pPr>
              <w:widowControl w:val="0"/>
              <w:autoSpaceDE w:val="0"/>
              <w:autoSpaceDN w:val="0"/>
              <w:adjustRightInd w:val="0"/>
              <w:ind w:left="40"/>
            </w:pPr>
            <w:r w:rsidRPr="00F243EA">
              <w:rPr>
                <w:sz w:val="22"/>
                <w:szCs w:val="22"/>
              </w:rPr>
              <w:t>Ömrü bitmiş eşyalar içindeki  MCCP kayıtlı hacim payı</w:t>
            </w:r>
          </w:p>
        </w:tc>
        <w:tc>
          <w:tcPr>
            <w:tcW w:w="2159" w:type="dxa"/>
            <w:gridSpan w:val="2"/>
          </w:tcPr>
          <w:p w:rsidR="00866EFD" w:rsidRPr="00F243EA" w:rsidRDefault="00866EFD" w:rsidP="009459F9">
            <w:pPr>
              <w:widowControl w:val="0"/>
              <w:autoSpaceDE w:val="0"/>
              <w:autoSpaceDN w:val="0"/>
              <w:adjustRightInd w:val="0"/>
              <w:ind w:left="60"/>
            </w:pPr>
            <w:r w:rsidRPr="00F243EA">
              <w:rPr>
                <w:sz w:val="22"/>
                <w:szCs w:val="22"/>
              </w:rPr>
              <w:t>MCCP’nin  %15’i karbonsuz kopya kağıdı üretiminde kullanılır.Toplam miktarın atık kağıt olarak sonlandığı varsayılır.</w:t>
            </w:r>
          </w:p>
        </w:tc>
        <w:tc>
          <w:tcPr>
            <w:tcW w:w="2265" w:type="dxa"/>
            <w:gridSpan w:val="2"/>
          </w:tcPr>
          <w:p w:rsidR="00866EFD" w:rsidRPr="00F243EA" w:rsidRDefault="00866EFD" w:rsidP="009459F9">
            <w:pPr>
              <w:widowControl w:val="0"/>
              <w:autoSpaceDE w:val="0"/>
              <w:autoSpaceDN w:val="0"/>
              <w:adjustRightInd w:val="0"/>
              <w:ind w:left="60"/>
            </w:pPr>
            <w:r w:rsidRPr="00F243EA">
              <w:rPr>
                <w:sz w:val="22"/>
                <w:szCs w:val="22"/>
              </w:rPr>
              <w:t>MCCP’nin %60’ı metal çalışma sıvılarında kullanılır.%45’I kullanılmış metal çalışma sıvıları ile imha olur.Müşterilerden %kullanımı bilgileri</w:t>
            </w:r>
          </w:p>
        </w:tc>
        <w:tc>
          <w:tcPr>
            <w:tcW w:w="3628" w:type="dxa"/>
          </w:tcPr>
          <w:p w:rsidR="00866EFD" w:rsidRPr="00F243EA" w:rsidRDefault="00866EFD" w:rsidP="009459F9">
            <w:pPr>
              <w:widowControl w:val="0"/>
              <w:autoSpaceDE w:val="0"/>
              <w:autoSpaceDN w:val="0"/>
              <w:adjustRightInd w:val="0"/>
              <w:ind w:left="60"/>
            </w:pPr>
            <w:r w:rsidRPr="00F243EA">
              <w:rPr>
                <w:sz w:val="22"/>
                <w:szCs w:val="22"/>
              </w:rPr>
              <w:t>Üretimden ve kullanımdan gelen atık payı tehlikeli atık olarak imha olur.</w:t>
            </w:r>
          </w:p>
        </w:tc>
      </w:tr>
      <w:tr w:rsidR="00866EFD" w:rsidRPr="00F243EA" w:rsidTr="00247D8B">
        <w:trPr>
          <w:trHeight w:val="558"/>
        </w:trPr>
        <w:tc>
          <w:tcPr>
            <w:tcW w:w="1239" w:type="dxa"/>
            <w:vMerge w:val="restart"/>
          </w:tcPr>
          <w:p w:rsidR="00866EFD" w:rsidRPr="00F243EA" w:rsidRDefault="00866EFD" w:rsidP="009459F9">
            <w:pPr>
              <w:widowControl w:val="0"/>
              <w:autoSpaceDE w:val="0"/>
              <w:autoSpaceDN w:val="0"/>
              <w:adjustRightInd w:val="0"/>
            </w:pPr>
            <w:r w:rsidRPr="00F243EA">
              <w:rPr>
                <w:sz w:val="22"/>
                <w:szCs w:val="22"/>
              </w:rPr>
              <w:t>Farklı işlemlere bölünme</w:t>
            </w:r>
          </w:p>
        </w:tc>
        <w:tc>
          <w:tcPr>
            <w:tcW w:w="2019" w:type="dxa"/>
          </w:tcPr>
          <w:p w:rsidR="00866EFD" w:rsidRPr="00F243EA" w:rsidRDefault="00866EFD" w:rsidP="009459F9">
            <w:pPr>
              <w:widowControl w:val="0"/>
              <w:autoSpaceDE w:val="0"/>
              <w:autoSpaceDN w:val="0"/>
              <w:adjustRightInd w:val="0"/>
              <w:ind w:left="40"/>
            </w:pPr>
            <w:r w:rsidRPr="00F243EA">
              <w:rPr>
                <w:sz w:val="22"/>
                <w:szCs w:val="22"/>
              </w:rPr>
              <w:t>0.95</w:t>
            </w:r>
          </w:p>
        </w:tc>
        <w:tc>
          <w:tcPr>
            <w:tcW w:w="2298" w:type="dxa"/>
            <w:gridSpan w:val="2"/>
          </w:tcPr>
          <w:p w:rsidR="00866EFD" w:rsidRPr="00F243EA" w:rsidRDefault="00866EFD" w:rsidP="009459F9">
            <w:pPr>
              <w:widowControl w:val="0"/>
              <w:autoSpaceDE w:val="0"/>
              <w:autoSpaceDN w:val="0"/>
              <w:adjustRightInd w:val="0"/>
              <w:ind w:left="40"/>
            </w:pPr>
            <w:r w:rsidRPr="00F243EA">
              <w:rPr>
                <w:sz w:val="22"/>
                <w:szCs w:val="22"/>
              </w:rPr>
              <w:t>0.95</w:t>
            </w:r>
          </w:p>
        </w:tc>
        <w:tc>
          <w:tcPr>
            <w:tcW w:w="2159" w:type="dxa"/>
            <w:gridSpan w:val="2"/>
          </w:tcPr>
          <w:p w:rsidR="00866EFD" w:rsidRPr="00F243EA" w:rsidRDefault="00866EFD" w:rsidP="009459F9">
            <w:pPr>
              <w:widowControl w:val="0"/>
              <w:autoSpaceDE w:val="0"/>
              <w:autoSpaceDN w:val="0"/>
              <w:adjustRightInd w:val="0"/>
              <w:ind w:left="60"/>
            </w:pPr>
            <w:r w:rsidRPr="00F243EA">
              <w:rPr>
                <w:sz w:val="22"/>
                <w:szCs w:val="22"/>
              </w:rPr>
              <w:t>1</w:t>
            </w:r>
          </w:p>
        </w:tc>
        <w:tc>
          <w:tcPr>
            <w:tcW w:w="2265" w:type="dxa"/>
            <w:gridSpan w:val="2"/>
          </w:tcPr>
          <w:p w:rsidR="00866EFD" w:rsidRPr="00F243EA" w:rsidRDefault="00866EFD" w:rsidP="009459F9">
            <w:pPr>
              <w:widowControl w:val="0"/>
              <w:autoSpaceDE w:val="0"/>
              <w:autoSpaceDN w:val="0"/>
              <w:adjustRightInd w:val="0"/>
              <w:ind w:left="60"/>
            </w:pPr>
            <w:r w:rsidRPr="00F243EA">
              <w:rPr>
                <w:sz w:val="22"/>
                <w:szCs w:val="22"/>
              </w:rPr>
              <w:t>1</w:t>
            </w:r>
          </w:p>
        </w:tc>
        <w:tc>
          <w:tcPr>
            <w:tcW w:w="3628" w:type="dxa"/>
          </w:tcPr>
          <w:p w:rsidR="00866EFD" w:rsidRPr="00F243EA" w:rsidRDefault="00866EFD" w:rsidP="009459F9">
            <w:pPr>
              <w:widowControl w:val="0"/>
              <w:autoSpaceDE w:val="0"/>
              <w:autoSpaceDN w:val="0"/>
              <w:adjustRightInd w:val="0"/>
              <w:ind w:left="60"/>
            </w:pPr>
            <w:r w:rsidRPr="00F243EA">
              <w:rPr>
                <w:sz w:val="22"/>
                <w:szCs w:val="22"/>
              </w:rPr>
              <w:t>1</w:t>
            </w:r>
          </w:p>
        </w:tc>
      </w:tr>
      <w:tr w:rsidR="00866EFD" w:rsidRPr="00F243EA" w:rsidTr="00247D8B">
        <w:trPr>
          <w:trHeight w:val="558"/>
        </w:trPr>
        <w:tc>
          <w:tcPr>
            <w:tcW w:w="1239" w:type="dxa"/>
            <w:vMerge/>
          </w:tcPr>
          <w:p w:rsidR="00866EFD" w:rsidRPr="00F243EA" w:rsidRDefault="00866EFD" w:rsidP="009459F9">
            <w:pPr>
              <w:widowControl w:val="0"/>
              <w:autoSpaceDE w:val="0"/>
              <w:autoSpaceDN w:val="0"/>
              <w:adjustRightInd w:val="0"/>
            </w:pPr>
          </w:p>
        </w:tc>
        <w:tc>
          <w:tcPr>
            <w:tcW w:w="4317" w:type="dxa"/>
            <w:gridSpan w:val="3"/>
          </w:tcPr>
          <w:p w:rsidR="00866EFD" w:rsidRPr="00F243EA" w:rsidRDefault="00866EFD" w:rsidP="009459F9">
            <w:pPr>
              <w:widowControl w:val="0"/>
              <w:autoSpaceDE w:val="0"/>
              <w:autoSpaceDN w:val="0"/>
              <w:adjustRightInd w:val="0"/>
              <w:ind w:left="40"/>
            </w:pPr>
            <w:r w:rsidRPr="00F243EA">
              <w:rPr>
                <w:sz w:val="22"/>
                <w:szCs w:val="22"/>
              </w:rPr>
              <w:t>En kötü durum varsayımı</w:t>
            </w:r>
          </w:p>
        </w:tc>
        <w:tc>
          <w:tcPr>
            <w:tcW w:w="2159" w:type="dxa"/>
            <w:gridSpan w:val="2"/>
          </w:tcPr>
          <w:p w:rsidR="00866EFD" w:rsidRPr="00F243EA" w:rsidRDefault="00866EFD" w:rsidP="009459F9">
            <w:pPr>
              <w:widowControl w:val="0"/>
              <w:autoSpaceDE w:val="0"/>
              <w:autoSpaceDN w:val="0"/>
              <w:adjustRightInd w:val="0"/>
              <w:ind w:left="60"/>
            </w:pPr>
            <w:r w:rsidRPr="00F243EA">
              <w:rPr>
                <w:sz w:val="22"/>
                <w:szCs w:val="22"/>
              </w:rPr>
              <w:t>En kötü durum varsayımı</w:t>
            </w:r>
          </w:p>
        </w:tc>
        <w:tc>
          <w:tcPr>
            <w:tcW w:w="2265" w:type="dxa"/>
            <w:gridSpan w:val="2"/>
          </w:tcPr>
          <w:p w:rsidR="00866EFD" w:rsidRPr="00F243EA" w:rsidRDefault="00866EFD" w:rsidP="009459F9">
            <w:pPr>
              <w:widowControl w:val="0"/>
              <w:autoSpaceDE w:val="0"/>
              <w:autoSpaceDN w:val="0"/>
              <w:adjustRightInd w:val="0"/>
              <w:ind w:left="60"/>
            </w:pPr>
            <w:r w:rsidRPr="00F243EA">
              <w:rPr>
                <w:sz w:val="22"/>
                <w:szCs w:val="22"/>
              </w:rPr>
              <w:t>Sadece bir atık bertaraf işlemi uygulanır</w:t>
            </w:r>
          </w:p>
        </w:tc>
        <w:tc>
          <w:tcPr>
            <w:tcW w:w="3628" w:type="dxa"/>
          </w:tcPr>
          <w:p w:rsidR="00866EFD" w:rsidRPr="00F243EA" w:rsidRDefault="00866EFD" w:rsidP="009459F9">
            <w:pPr>
              <w:widowControl w:val="0"/>
              <w:autoSpaceDE w:val="0"/>
              <w:autoSpaceDN w:val="0"/>
              <w:adjustRightInd w:val="0"/>
              <w:ind w:left="60"/>
            </w:pPr>
            <w:r w:rsidRPr="00F243EA">
              <w:rPr>
                <w:sz w:val="22"/>
                <w:szCs w:val="22"/>
              </w:rPr>
              <w:t>Makul varsayım, alt kullanıcılardan gelen bilgiler</w:t>
            </w:r>
          </w:p>
        </w:tc>
      </w:tr>
      <w:tr w:rsidR="00866EFD" w:rsidRPr="00F243EA" w:rsidTr="00247D8B">
        <w:trPr>
          <w:trHeight w:val="558"/>
        </w:trPr>
        <w:tc>
          <w:tcPr>
            <w:tcW w:w="1239" w:type="dxa"/>
          </w:tcPr>
          <w:p w:rsidR="00866EFD" w:rsidRPr="00F243EA" w:rsidRDefault="00866EFD" w:rsidP="009459F9">
            <w:pPr>
              <w:widowControl w:val="0"/>
              <w:autoSpaceDE w:val="0"/>
              <w:autoSpaceDN w:val="0"/>
              <w:adjustRightInd w:val="0"/>
            </w:pPr>
            <w:r w:rsidRPr="00F243EA">
              <w:rPr>
                <w:sz w:val="22"/>
                <w:szCs w:val="22"/>
              </w:rPr>
              <w:t>Yerel salınım tahmininde kullanılan f</w:t>
            </w:r>
            <w:r w:rsidRPr="00F243EA">
              <w:rPr>
                <w:sz w:val="22"/>
                <w:szCs w:val="22"/>
                <w:vertAlign w:val="subscript"/>
              </w:rPr>
              <w:t>atık</w:t>
            </w:r>
          </w:p>
        </w:tc>
        <w:tc>
          <w:tcPr>
            <w:tcW w:w="2019" w:type="dxa"/>
          </w:tcPr>
          <w:p w:rsidR="00866EFD" w:rsidRPr="00F243EA" w:rsidRDefault="00866EFD" w:rsidP="009459F9">
            <w:pPr>
              <w:widowControl w:val="0"/>
              <w:autoSpaceDE w:val="0"/>
              <w:autoSpaceDN w:val="0"/>
              <w:adjustRightInd w:val="0"/>
              <w:ind w:left="40"/>
            </w:pPr>
            <w:r w:rsidRPr="00F243EA">
              <w:rPr>
                <w:sz w:val="22"/>
                <w:szCs w:val="22"/>
              </w:rPr>
              <w:t>Dolgu macunları kullanımı: 0.0475</w:t>
            </w:r>
          </w:p>
          <w:p w:rsidR="00866EFD" w:rsidRPr="00F243EA" w:rsidRDefault="00866EFD" w:rsidP="009459F9">
            <w:pPr>
              <w:widowControl w:val="0"/>
              <w:autoSpaceDE w:val="0"/>
              <w:autoSpaceDN w:val="0"/>
              <w:adjustRightInd w:val="0"/>
              <w:ind w:left="40"/>
            </w:pPr>
            <w:r w:rsidRPr="00F243EA">
              <w:rPr>
                <w:sz w:val="22"/>
                <w:szCs w:val="22"/>
              </w:rPr>
              <w:t>EoL kopya kağıdı:0.95</w:t>
            </w:r>
          </w:p>
          <w:p w:rsidR="00866EFD" w:rsidRPr="00F243EA" w:rsidRDefault="00866EFD" w:rsidP="009459F9">
            <w:pPr>
              <w:widowControl w:val="0"/>
              <w:autoSpaceDE w:val="0"/>
              <w:autoSpaceDN w:val="0"/>
              <w:adjustRightInd w:val="0"/>
              <w:ind w:left="40"/>
            </w:pPr>
            <w:r w:rsidRPr="00F243EA">
              <w:rPr>
                <w:sz w:val="22"/>
                <w:szCs w:val="22"/>
              </w:rPr>
              <w:t>EoL dolgu macunları:0.95</w:t>
            </w:r>
          </w:p>
        </w:tc>
        <w:tc>
          <w:tcPr>
            <w:tcW w:w="2298" w:type="dxa"/>
            <w:gridSpan w:val="2"/>
          </w:tcPr>
          <w:p w:rsidR="00866EFD" w:rsidRPr="00F243EA" w:rsidRDefault="00866EFD" w:rsidP="009459F9">
            <w:pPr>
              <w:widowControl w:val="0"/>
              <w:autoSpaceDE w:val="0"/>
              <w:autoSpaceDN w:val="0"/>
              <w:adjustRightInd w:val="0"/>
              <w:ind w:left="40"/>
            </w:pPr>
            <w:r w:rsidRPr="00F243EA">
              <w:rPr>
                <w:sz w:val="22"/>
                <w:szCs w:val="22"/>
              </w:rPr>
              <w:t>Dolgu macunları kullanımı: 0.0475</w:t>
            </w:r>
          </w:p>
          <w:p w:rsidR="00866EFD" w:rsidRPr="00F243EA" w:rsidRDefault="00866EFD" w:rsidP="009459F9">
            <w:pPr>
              <w:widowControl w:val="0"/>
              <w:autoSpaceDE w:val="0"/>
              <w:autoSpaceDN w:val="0"/>
              <w:adjustRightInd w:val="0"/>
              <w:ind w:left="40"/>
            </w:pPr>
            <w:r w:rsidRPr="00F243EA">
              <w:rPr>
                <w:sz w:val="22"/>
                <w:szCs w:val="22"/>
              </w:rPr>
              <w:t>EoL kopya kağıdı:0.95</w:t>
            </w:r>
          </w:p>
          <w:p w:rsidR="00866EFD" w:rsidRPr="00F243EA" w:rsidRDefault="00866EFD" w:rsidP="009459F9">
            <w:pPr>
              <w:widowControl w:val="0"/>
              <w:autoSpaceDE w:val="0"/>
              <w:autoSpaceDN w:val="0"/>
              <w:adjustRightInd w:val="0"/>
              <w:ind w:left="40"/>
            </w:pPr>
            <w:r w:rsidRPr="00F243EA">
              <w:rPr>
                <w:sz w:val="22"/>
                <w:szCs w:val="22"/>
              </w:rPr>
              <w:t>EoL dolgu macunları:0.95</w:t>
            </w:r>
          </w:p>
        </w:tc>
        <w:tc>
          <w:tcPr>
            <w:tcW w:w="2159" w:type="dxa"/>
            <w:gridSpan w:val="2"/>
          </w:tcPr>
          <w:p w:rsidR="00866EFD" w:rsidRPr="00F243EA" w:rsidRDefault="00866EFD" w:rsidP="009459F9">
            <w:pPr>
              <w:widowControl w:val="0"/>
              <w:autoSpaceDE w:val="0"/>
              <w:autoSpaceDN w:val="0"/>
              <w:adjustRightInd w:val="0"/>
              <w:ind w:left="60"/>
            </w:pPr>
            <w:r w:rsidRPr="00F243EA">
              <w:rPr>
                <w:sz w:val="22"/>
                <w:szCs w:val="22"/>
              </w:rPr>
              <w:t>1</w:t>
            </w:r>
          </w:p>
        </w:tc>
        <w:tc>
          <w:tcPr>
            <w:tcW w:w="2265" w:type="dxa"/>
            <w:gridSpan w:val="2"/>
          </w:tcPr>
          <w:p w:rsidR="00866EFD" w:rsidRPr="00F243EA" w:rsidRDefault="00866EFD" w:rsidP="009459F9">
            <w:pPr>
              <w:widowControl w:val="0"/>
              <w:autoSpaceDE w:val="0"/>
              <w:autoSpaceDN w:val="0"/>
              <w:adjustRightInd w:val="0"/>
              <w:ind w:left="60"/>
            </w:pPr>
            <w:r w:rsidRPr="00F243EA">
              <w:rPr>
                <w:sz w:val="22"/>
                <w:szCs w:val="22"/>
              </w:rPr>
              <w:t>0.45</w:t>
            </w:r>
          </w:p>
        </w:tc>
        <w:tc>
          <w:tcPr>
            <w:tcW w:w="3628" w:type="dxa"/>
          </w:tcPr>
          <w:p w:rsidR="00866EFD" w:rsidRPr="00F243EA" w:rsidRDefault="00866EFD" w:rsidP="009459F9">
            <w:pPr>
              <w:widowControl w:val="0"/>
              <w:autoSpaceDE w:val="0"/>
              <w:autoSpaceDN w:val="0"/>
              <w:adjustRightInd w:val="0"/>
              <w:ind w:left="60"/>
            </w:pPr>
            <w:r w:rsidRPr="00F243EA">
              <w:rPr>
                <w:sz w:val="22"/>
                <w:szCs w:val="22"/>
              </w:rPr>
              <w:t>Üretim atığı: 0.02001</w:t>
            </w:r>
          </w:p>
          <w:p w:rsidR="00866EFD" w:rsidRPr="00F243EA" w:rsidRDefault="00866EFD" w:rsidP="009459F9">
            <w:pPr>
              <w:widowControl w:val="0"/>
              <w:autoSpaceDE w:val="0"/>
              <w:autoSpaceDN w:val="0"/>
              <w:adjustRightInd w:val="0"/>
              <w:ind w:left="60"/>
            </w:pPr>
            <w:r w:rsidRPr="00F243EA">
              <w:rPr>
                <w:sz w:val="22"/>
                <w:szCs w:val="22"/>
              </w:rPr>
              <w:t>Metal çalışma sıvıalrı formülasyonu: 0.02001</w:t>
            </w:r>
          </w:p>
          <w:p w:rsidR="00866EFD" w:rsidRPr="00F243EA" w:rsidRDefault="00866EFD" w:rsidP="009459F9">
            <w:pPr>
              <w:widowControl w:val="0"/>
              <w:autoSpaceDE w:val="0"/>
              <w:autoSpaceDN w:val="0"/>
              <w:adjustRightInd w:val="0"/>
              <w:ind w:left="60"/>
            </w:pPr>
            <w:r w:rsidRPr="00F243EA">
              <w:rPr>
                <w:sz w:val="22"/>
                <w:szCs w:val="22"/>
              </w:rPr>
              <w:t>Dolgu macunları formülasyonu: 0.02001</w:t>
            </w:r>
          </w:p>
          <w:p w:rsidR="00866EFD" w:rsidRPr="00F243EA" w:rsidRDefault="00866EFD" w:rsidP="009459F9">
            <w:pPr>
              <w:widowControl w:val="0"/>
              <w:autoSpaceDE w:val="0"/>
              <w:autoSpaceDN w:val="0"/>
              <w:adjustRightInd w:val="0"/>
              <w:ind w:left="60"/>
            </w:pPr>
            <w:r w:rsidRPr="00F243EA">
              <w:rPr>
                <w:sz w:val="22"/>
                <w:szCs w:val="22"/>
              </w:rPr>
              <w:t>Metal çalışma sıvıları kullanımı: 0.425</w:t>
            </w:r>
          </w:p>
          <w:p w:rsidR="00866EFD" w:rsidRPr="00F243EA" w:rsidRDefault="00866EFD" w:rsidP="009459F9">
            <w:pPr>
              <w:widowControl w:val="0"/>
              <w:autoSpaceDE w:val="0"/>
              <w:autoSpaceDN w:val="0"/>
              <w:adjustRightInd w:val="0"/>
              <w:ind w:left="60"/>
            </w:pPr>
            <w:r w:rsidRPr="00F243EA">
              <w:rPr>
                <w:sz w:val="22"/>
                <w:szCs w:val="22"/>
              </w:rPr>
              <w:t>Kopya kağıdı üretiminde kullanım: 0.15</w:t>
            </w:r>
          </w:p>
        </w:tc>
      </w:tr>
      <w:tr w:rsidR="00866EFD" w:rsidRPr="00F243EA" w:rsidTr="00247D8B">
        <w:trPr>
          <w:trHeight w:val="558"/>
        </w:trPr>
        <w:tc>
          <w:tcPr>
            <w:tcW w:w="1239" w:type="dxa"/>
            <w:vMerge w:val="restart"/>
          </w:tcPr>
          <w:p w:rsidR="00866EFD" w:rsidRPr="00F243EA" w:rsidRDefault="00866EFD" w:rsidP="009459F9">
            <w:pPr>
              <w:widowControl w:val="0"/>
              <w:autoSpaceDE w:val="0"/>
              <w:autoSpaceDN w:val="0"/>
              <w:adjustRightInd w:val="0"/>
            </w:pPr>
            <w:bookmarkStart w:id="156" w:name="page293"/>
            <w:bookmarkEnd w:id="156"/>
            <w:r w:rsidRPr="00F243EA">
              <w:rPr>
                <w:sz w:val="22"/>
                <w:szCs w:val="22"/>
              </w:rPr>
              <w:lastRenderedPageBreak/>
              <w:t>Kurulum sayısı</w:t>
            </w:r>
          </w:p>
        </w:tc>
        <w:tc>
          <w:tcPr>
            <w:tcW w:w="2019" w:type="dxa"/>
          </w:tcPr>
          <w:p w:rsidR="00866EFD" w:rsidRPr="00F243EA" w:rsidRDefault="00866EFD" w:rsidP="009459F9">
            <w:pPr>
              <w:widowControl w:val="0"/>
              <w:autoSpaceDE w:val="0"/>
              <w:autoSpaceDN w:val="0"/>
              <w:adjustRightInd w:val="0"/>
              <w:ind w:left="40"/>
            </w:pPr>
            <w:r w:rsidRPr="00F243EA">
              <w:rPr>
                <w:sz w:val="22"/>
                <w:szCs w:val="22"/>
              </w:rPr>
              <w:t>8400</w:t>
            </w:r>
          </w:p>
        </w:tc>
        <w:tc>
          <w:tcPr>
            <w:tcW w:w="2298" w:type="dxa"/>
            <w:gridSpan w:val="2"/>
          </w:tcPr>
          <w:p w:rsidR="00866EFD" w:rsidRPr="00F243EA" w:rsidRDefault="00866EFD" w:rsidP="009459F9">
            <w:pPr>
              <w:widowControl w:val="0"/>
              <w:autoSpaceDE w:val="0"/>
              <w:autoSpaceDN w:val="0"/>
              <w:adjustRightInd w:val="0"/>
              <w:ind w:left="60"/>
            </w:pPr>
            <w:r w:rsidRPr="00F243EA">
              <w:rPr>
                <w:sz w:val="22"/>
                <w:szCs w:val="22"/>
              </w:rPr>
              <w:t>600</w:t>
            </w:r>
          </w:p>
        </w:tc>
        <w:tc>
          <w:tcPr>
            <w:tcW w:w="2159" w:type="dxa"/>
            <w:gridSpan w:val="2"/>
          </w:tcPr>
          <w:p w:rsidR="00866EFD" w:rsidRPr="00F243EA" w:rsidRDefault="00866EFD" w:rsidP="009459F9">
            <w:pPr>
              <w:widowControl w:val="0"/>
              <w:autoSpaceDE w:val="0"/>
              <w:autoSpaceDN w:val="0"/>
              <w:adjustRightInd w:val="0"/>
              <w:ind w:left="60"/>
            </w:pPr>
            <w:r w:rsidRPr="00F243EA">
              <w:rPr>
                <w:sz w:val="22"/>
                <w:szCs w:val="22"/>
              </w:rPr>
              <w:t>335</w:t>
            </w:r>
          </w:p>
        </w:tc>
        <w:tc>
          <w:tcPr>
            <w:tcW w:w="2265" w:type="dxa"/>
            <w:gridSpan w:val="2"/>
          </w:tcPr>
          <w:p w:rsidR="00866EFD" w:rsidRPr="00F243EA" w:rsidRDefault="00866EFD" w:rsidP="009459F9">
            <w:pPr>
              <w:widowControl w:val="0"/>
              <w:autoSpaceDE w:val="0"/>
              <w:autoSpaceDN w:val="0"/>
              <w:adjustRightInd w:val="0"/>
              <w:ind w:left="60"/>
            </w:pPr>
            <w:r w:rsidRPr="00F243EA">
              <w:rPr>
                <w:sz w:val="22"/>
                <w:szCs w:val="22"/>
              </w:rPr>
              <w:t>Not relevant</w:t>
            </w:r>
          </w:p>
        </w:tc>
        <w:tc>
          <w:tcPr>
            <w:tcW w:w="3628" w:type="dxa"/>
          </w:tcPr>
          <w:p w:rsidR="00866EFD" w:rsidRPr="00F243EA" w:rsidRDefault="00866EFD" w:rsidP="009459F9">
            <w:pPr>
              <w:widowControl w:val="0"/>
              <w:autoSpaceDE w:val="0"/>
              <w:autoSpaceDN w:val="0"/>
              <w:adjustRightInd w:val="0"/>
              <w:ind w:left="60"/>
            </w:pPr>
            <w:r w:rsidRPr="00F243EA">
              <w:rPr>
                <w:sz w:val="22"/>
                <w:szCs w:val="22"/>
              </w:rPr>
              <w:t>115</w:t>
            </w:r>
          </w:p>
        </w:tc>
      </w:tr>
      <w:tr w:rsidR="00866EFD" w:rsidRPr="00F243EA" w:rsidTr="00247D8B">
        <w:trPr>
          <w:trHeight w:val="558"/>
        </w:trPr>
        <w:tc>
          <w:tcPr>
            <w:tcW w:w="1239" w:type="dxa"/>
            <w:vMerge/>
          </w:tcPr>
          <w:p w:rsidR="00866EFD" w:rsidRPr="00F243EA" w:rsidRDefault="00866EFD" w:rsidP="009459F9">
            <w:pPr>
              <w:widowControl w:val="0"/>
              <w:autoSpaceDE w:val="0"/>
              <w:autoSpaceDN w:val="0"/>
              <w:adjustRightInd w:val="0"/>
            </w:pPr>
          </w:p>
        </w:tc>
        <w:tc>
          <w:tcPr>
            <w:tcW w:w="2019" w:type="dxa"/>
          </w:tcPr>
          <w:p w:rsidR="00866EFD" w:rsidRPr="00F243EA" w:rsidRDefault="00866EFD" w:rsidP="009459F9">
            <w:pPr>
              <w:widowControl w:val="0"/>
              <w:autoSpaceDE w:val="0"/>
              <w:autoSpaceDN w:val="0"/>
              <w:adjustRightInd w:val="0"/>
              <w:ind w:left="40"/>
            </w:pPr>
            <w:r w:rsidRPr="00F243EA">
              <w:rPr>
                <w:sz w:val="22"/>
                <w:szCs w:val="22"/>
              </w:rPr>
              <w:t>DG bilgileri</w:t>
            </w:r>
          </w:p>
          <w:p w:rsidR="00866EFD" w:rsidRPr="00F243EA" w:rsidRDefault="00866EFD" w:rsidP="009459F9">
            <w:pPr>
              <w:widowControl w:val="0"/>
              <w:autoSpaceDE w:val="0"/>
              <w:autoSpaceDN w:val="0"/>
              <w:adjustRightInd w:val="0"/>
              <w:ind w:left="40"/>
            </w:pPr>
            <w:r w:rsidRPr="00F243EA">
              <w:rPr>
                <w:sz w:val="22"/>
                <w:szCs w:val="22"/>
              </w:rPr>
              <w:t>EC çevresi</w:t>
            </w:r>
          </w:p>
        </w:tc>
        <w:tc>
          <w:tcPr>
            <w:tcW w:w="2298" w:type="dxa"/>
            <w:gridSpan w:val="2"/>
          </w:tcPr>
          <w:p w:rsidR="00866EFD" w:rsidRPr="00F243EA" w:rsidRDefault="00866EFD" w:rsidP="009459F9">
            <w:pPr>
              <w:widowControl w:val="0"/>
              <w:autoSpaceDE w:val="0"/>
              <w:autoSpaceDN w:val="0"/>
              <w:adjustRightInd w:val="0"/>
              <w:ind w:left="40"/>
            </w:pPr>
            <w:r>
              <w:rPr>
                <w:sz w:val="22"/>
                <w:szCs w:val="22"/>
              </w:rPr>
              <w:t>Mevcut en iyi teknik referans doküman</w:t>
            </w:r>
            <w:r w:rsidRPr="00F243EA">
              <w:rPr>
                <w:sz w:val="22"/>
                <w:szCs w:val="22"/>
              </w:rPr>
              <w:t xml:space="preserve"> atık yakma</w:t>
            </w:r>
          </w:p>
        </w:tc>
        <w:tc>
          <w:tcPr>
            <w:tcW w:w="2159" w:type="dxa"/>
            <w:gridSpan w:val="2"/>
          </w:tcPr>
          <w:p w:rsidR="00866EFD" w:rsidRPr="00F243EA" w:rsidRDefault="00866EFD" w:rsidP="009459F9">
            <w:pPr>
              <w:widowControl w:val="0"/>
              <w:autoSpaceDE w:val="0"/>
              <w:autoSpaceDN w:val="0"/>
              <w:adjustRightInd w:val="0"/>
              <w:ind w:left="60"/>
            </w:pPr>
            <w:r w:rsidRPr="00F243EA">
              <w:rPr>
                <w:sz w:val="22"/>
                <w:szCs w:val="22"/>
              </w:rPr>
              <w:t>CEPI ile iletişim</w:t>
            </w:r>
          </w:p>
        </w:tc>
        <w:tc>
          <w:tcPr>
            <w:tcW w:w="2265" w:type="dxa"/>
            <w:gridSpan w:val="2"/>
          </w:tcPr>
          <w:p w:rsidR="00866EFD" w:rsidRPr="00F243EA" w:rsidRDefault="00866EFD" w:rsidP="009459F9">
            <w:pPr>
              <w:widowControl w:val="0"/>
              <w:autoSpaceDE w:val="0"/>
              <w:autoSpaceDN w:val="0"/>
              <w:adjustRightInd w:val="0"/>
              <w:ind w:left="60"/>
            </w:pPr>
            <w:r>
              <w:rPr>
                <w:sz w:val="22"/>
                <w:szCs w:val="22"/>
              </w:rPr>
              <w:t>Mevcut en iyi teknik referans doküman</w:t>
            </w:r>
            <w:r w:rsidRPr="00F243EA">
              <w:rPr>
                <w:sz w:val="22"/>
                <w:szCs w:val="22"/>
              </w:rPr>
              <w:t xml:space="preserve"> Atık dökumanı</w:t>
            </w:r>
          </w:p>
        </w:tc>
        <w:tc>
          <w:tcPr>
            <w:tcW w:w="3628" w:type="dxa"/>
          </w:tcPr>
          <w:p w:rsidR="00866EFD" w:rsidRPr="00F243EA" w:rsidRDefault="00866EFD" w:rsidP="009459F9">
            <w:pPr>
              <w:widowControl w:val="0"/>
              <w:autoSpaceDE w:val="0"/>
              <w:autoSpaceDN w:val="0"/>
              <w:adjustRightInd w:val="0"/>
              <w:ind w:left="60"/>
            </w:pPr>
            <w:r>
              <w:rPr>
                <w:sz w:val="22"/>
                <w:szCs w:val="22"/>
              </w:rPr>
              <w:t>Mevcut en iyi teknik referans doküman</w:t>
            </w:r>
            <w:r w:rsidRPr="00F243EA">
              <w:rPr>
                <w:sz w:val="22"/>
                <w:szCs w:val="22"/>
              </w:rPr>
              <w:t xml:space="preserve"> atık bertarafı</w:t>
            </w:r>
          </w:p>
        </w:tc>
      </w:tr>
      <w:tr w:rsidR="00866EFD" w:rsidRPr="00F243EA" w:rsidTr="00247D8B">
        <w:trPr>
          <w:trHeight w:val="558"/>
        </w:trPr>
        <w:tc>
          <w:tcPr>
            <w:tcW w:w="1239" w:type="dxa"/>
            <w:vMerge w:val="restart"/>
          </w:tcPr>
          <w:p w:rsidR="00866EFD" w:rsidRPr="00F243EA" w:rsidRDefault="00866EFD" w:rsidP="009459F9">
            <w:pPr>
              <w:widowControl w:val="0"/>
              <w:autoSpaceDE w:val="0"/>
              <w:autoSpaceDN w:val="0"/>
              <w:adjustRightInd w:val="0"/>
            </w:pPr>
            <w:r w:rsidRPr="00F243EA">
              <w:rPr>
                <w:sz w:val="22"/>
                <w:szCs w:val="22"/>
              </w:rPr>
              <w:t>Günler</w:t>
            </w:r>
          </w:p>
        </w:tc>
        <w:tc>
          <w:tcPr>
            <w:tcW w:w="2019" w:type="dxa"/>
          </w:tcPr>
          <w:p w:rsidR="00866EFD" w:rsidRPr="00F243EA" w:rsidRDefault="00866EFD" w:rsidP="009459F9">
            <w:pPr>
              <w:widowControl w:val="0"/>
              <w:autoSpaceDE w:val="0"/>
              <w:autoSpaceDN w:val="0"/>
              <w:adjustRightInd w:val="0"/>
              <w:ind w:left="40"/>
            </w:pPr>
            <w:r w:rsidRPr="00F243EA">
              <w:rPr>
                <w:sz w:val="22"/>
                <w:szCs w:val="22"/>
              </w:rPr>
              <w:t>365</w:t>
            </w:r>
          </w:p>
        </w:tc>
        <w:tc>
          <w:tcPr>
            <w:tcW w:w="2298" w:type="dxa"/>
            <w:gridSpan w:val="2"/>
          </w:tcPr>
          <w:p w:rsidR="00866EFD" w:rsidRPr="00F243EA" w:rsidRDefault="00866EFD" w:rsidP="009459F9">
            <w:pPr>
              <w:widowControl w:val="0"/>
              <w:autoSpaceDE w:val="0"/>
              <w:autoSpaceDN w:val="0"/>
              <w:adjustRightInd w:val="0"/>
              <w:ind w:left="60"/>
            </w:pPr>
            <w:r w:rsidRPr="00F243EA">
              <w:rPr>
                <w:sz w:val="22"/>
                <w:szCs w:val="22"/>
              </w:rPr>
              <w:t>330</w:t>
            </w:r>
          </w:p>
        </w:tc>
        <w:tc>
          <w:tcPr>
            <w:tcW w:w="2159" w:type="dxa"/>
            <w:gridSpan w:val="2"/>
          </w:tcPr>
          <w:p w:rsidR="00866EFD" w:rsidRPr="00F243EA" w:rsidRDefault="00866EFD" w:rsidP="009459F9">
            <w:pPr>
              <w:widowControl w:val="0"/>
              <w:autoSpaceDE w:val="0"/>
              <w:autoSpaceDN w:val="0"/>
              <w:adjustRightInd w:val="0"/>
              <w:ind w:left="60"/>
            </w:pPr>
            <w:r w:rsidRPr="00F243EA">
              <w:rPr>
                <w:sz w:val="22"/>
                <w:szCs w:val="22"/>
              </w:rPr>
              <w:t>330</w:t>
            </w:r>
          </w:p>
        </w:tc>
        <w:tc>
          <w:tcPr>
            <w:tcW w:w="2265" w:type="dxa"/>
            <w:gridSpan w:val="2"/>
          </w:tcPr>
          <w:p w:rsidR="00866EFD" w:rsidRPr="00F243EA" w:rsidRDefault="00866EFD" w:rsidP="009459F9">
            <w:pPr>
              <w:widowControl w:val="0"/>
              <w:autoSpaceDE w:val="0"/>
              <w:autoSpaceDN w:val="0"/>
              <w:adjustRightInd w:val="0"/>
              <w:ind w:left="60"/>
            </w:pPr>
            <w:r w:rsidRPr="00F243EA">
              <w:rPr>
                <w:sz w:val="22"/>
                <w:szCs w:val="22"/>
              </w:rPr>
              <w:t>220</w:t>
            </w:r>
          </w:p>
        </w:tc>
        <w:tc>
          <w:tcPr>
            <w:tcW w:w="3628" w:type="dxa"/>
          </w:tcPr>
          <w:p w:rsidR="00866EFD" w:rsidRPr="00F243EA" w:rsidRDefault="00866EFD" w:rsidP="009459F9">
            <w:pPr>
              <w:widowControl w:val="0"/>
              <w:autoSpaceDE w:val="0"/>
              <w:autoSpaceDN w:val="0"/>
              <w:adjustRightInd w:val="0"/>
              <w:ind w:left="60"/>
            </w:pPr>
            <w:r w:rsidRPr="00F243EA">
              <w:rPr>
                <w:sz w:val="22"/>
                <w:szCs w:val="22"/>
              </w:rPr>
              <w:t>330</w:t>
            </w:r>
          </w:p>
        </w:tc>
      </w:tr>
      <w:tr w:rsidR="00866EFD" w:rsidRPr="00F243EA" w:rsidTr="00247D8B">
        <w:trPr>
          <w:trHeight w:val="558"/>
        </w:trPr>
        <w:tc>
          <w:tcPr>
            <w:tcW w:w="1239" w:type="dxa"/>
            <w:vMerge/>
          </w:tcPr>
          <w:p w:rsidR="00866EFD" w:rsidRPr="00F243EA" w:rsidRDefault="00866EFD" w:rsidP="009459F9">
            <w:pPr>
              <w:widowControl w:val="0"/>
              <w:autoSpaceDE w:val="0"/>
              <w:autoSpaceDN w:val="0"/>
              <w:adjustRightInd w:val="0"/>
            </w:pPr>
          </w:p>
        </w:tc>
        <w:tc>
          <w:tcPr>
            <w:tcW w:w="2019" w:type="dxa"/>
          </w:tcPr>
          <w:p w:rsidR="00866EFD" w:rsidRPr="00F243EA" w:rsidRDefault="00866EFD" w:rsidP="009459F9">
            <w:pPr>
              <w:widowControl w:val="0"/>
              <w:autoSpaceDE w:val="0"/>
              <w:autoSpaceDN w:val="0"/>
              <w:adjustRightInd w:val="0"/>
              <w:ind w:left="40"/>
            </w:pPr>
            <w:r w:rsidRPr="00F243EA">
              <w:rPr>
                <w:sz w:val="22"/>
                <w:szCs w:val="22"/>
              </w:rPr>
              <w:t>Sağ duyu</w:t>
            </w:r>
          </w:p>
        </w:tc>
        <w:tc>
          <w:tcPr>
            <w:tcW w:w="2298" w:type="dxa"/>
            <w:gridSpan w:val="2"/>
          </w:tcPr>
          <w:p w:rsidR="00866EFD" w:rsidRPr="00F243EA" w:rsidRDefault="00866EFD" w:rsidP="009459F9">
            <w:pPr>
              <w:widowControl w:val="0"/>
              <w:autoSpaceDE w:val="0"/>
              <w:autoSpaceDN w:val="0"/>
              <w:adjustRightInd w:val="0"/>
              <w:ind w:left="40"/>
            </w:pPr>
            <w:r>
              <w:rPr>
                <w:sz w:val="22"/>
                <w:szCs w:val="22"/>
              </w:rPr>
              <w:t>Mevcut en iyi teknik referans doküman</w:t>
            </w:r>
            <w:r w:rsidRPr="00F243EA">
              <w:rPr>
                <w:sz w:val="22"/>
                <w:szCs w:val="22"/>
              </w:rPr>
              <w:t xml:space="preserve"> atık yakma</w:t>
            </w:r>
          </w:p>
        </w:tc>
        <w:tc>
          <w:tcPr>
            <w:tcW w:w="2159" w:type="dxa"/>
            <w:gridSpan w:val="2"/>
          </w:tcPr>
          <w:p w:rsidR="00866EFD" w:rsidRPr="00F243EA" w:rsidRDefault="00866EFD" w:rsidP="009459F9">
            <w:pPr>
              <w:widowControl w:val="0"/>
              <w:autoSpaceDE w:val="0"/>
              <w:autoSpaceDN w:val="0"/>
              <w:adjustRightInd w:val="0"/>
              <w:ind w:left="60"/>
            </w:pPr>
            <w:r w:rsidRPr="00F243EA">
              <w:rPr>
                <w:sz w:val="22"/>
                <w:szCs w:val="22"/>
              </w:rPr>
              <w:t>CEPI ile iletişim</w:t>
            </w:r>
          </w:p>
        </w:tc>
        <w:tc>
          <w:tcPr>
            <w:tcW w:w="2265" w:type="dxa"/>
            <w:gridSpan w:val="2"/>
          </w:tcPr>
          <w:p w:rsidR="00866EFD" w:rsidRPr="00F243EA" w:rsidRDefault="00866EFD" w:rsidP="009459F9">
            <w:pPr>
              <w:widowControl w:val="0"/>
              <w:autoSpaceDE w:val="0"/>
              <w:autoSpaceDN w:val="0"/>
              <w:adjustRightInd w:val="0"/>
              <w:ind w:left="60"/>
            </w:pPr>
            <w:r>
              <w:rPr>
                <w:sz w:val="22"/>
                <w:szCs w:val="22"/>
              </w:rPr>
              <w:t>Mevcut en iyi teknik referans doküman</w:t>
            </w:r>
            <w:r w:rsidRPr="00F243EA">
              <w:rPr>
                <w:sz w:val="22"/>
                <w:szCs w:val="22"/>
              </w:rPr>
              <w:t xml:space="preserve"> Atık dökumanı</w:t>
            </w:r>
          </w:p>
        </w:tc>
        <w:tc>
          <w:tcPr>
            <w:tcW w:w="3628" w:type="dxa"/>
          </w:tcPr>
          <w:p w:rsidR="00866EFD" w:rsidRPr="00F243EA" w:rsidRDefault="00866EFD" w:rsidP="009459F9">
            <w:pPr>
              <w:widowControl w:val="0"/>
              <w:autoSpaceDE w:val="0"/>
              <w:autoSpaceDN w:val="0"/>
              <w:adjustRightInd w:val="0"/>
              <w:ind w:left="60"/>
            </w:pPr>
            <w:r>
              <w:rPr>
                <w:sz w:val="22"/>
                <w:szCs w:val="22"/>
              </w:rPr>
              <w:t>Mevcut en iyi teknik referans doküman</w:t>
            </w:r>
            <w:r w:rsidRPr="00F243EA">
              <w:rPr>
                <w:sz w:val="22"/>
                <w:szCs w:val="22"/>
              </w:rPr>
              <w:t xml:space="preserve"> atık bertarafı</w:t>
            </w:r>
          </w:p>
        </w:tc>
      </w:tr>
      <w:tr w:rsidR="00866EFD" w:rsidRPr="00F243EA" w:rsidTr="00247D8B">
        <w:trPr>
          <w:trHeight w:val="558"/>
        </w:trPr>
        <w:tc>
          <w:tcPr>
            <w:tcW w:w="1239" w:type="dxa"/>
          </w:tcPr>
          <w:p w:rsidR="00866EFD" w:rsidRPr="00F243EA" w:rsidRDefault="00866EFD" w:rsidP="009459F9">
            <w:pPr>
              <w:widowControl w:val="0"/>
              <w:autoSpaceDE w:val="0"/>
              <w:autoSpaceDN w:val="0"/>
              <w:adjustRightInd w:val="0"/>
            </w:pPr>
            <w:r w:rsidRPr="00F243EA">
              <w:rPr>
                <w:sz w:val="22"/>
                <w:szCs w:val="22"/>
              </w:rPr>
              <w:t>Kullanım tipi</w:t>
            </w:r>
          </w:p>
        </w:tc>
        <w:tc>
          <w:tcPr>
            <w:tcW w:w="2019" w:type="dxa"/>
            <w:vAlign w:val="bottom"/>
          </w:tcPr>
          <w:p w:rsidR="00866EFD" w:rsidRPr="00F243EA" w:rsidRDefault="00866EFD" w:rsidP="009459F9">
            <w:pPr>
              <w:widowControl w:val="0"/>
              <w:autoSpaceDE w:val="0"/>
              <w:autoSpaceDN w:val="0"/>
              <w:adjustRightInd w:val="0"/>
              <w:ind w:left="40"/>
            </w:pPr>
            <w:r w:rsidRPr="00F243EA">
              <w:rPr>
                <w:sz w:val="22"/>
                <w:szCs w:val="22"/>
              </w:rPr>
              <w:t>WD</w:t>
            </w:r>
          </w:p>
        </w:tc>
        <w:tc>
          <w:tcPr>
            <w:tcW w:w="2298" w:type="dxa"/>
            <w:gridSpan w:val="2"/>
            <w:vAlign w:val="bottom"/>
          </w:tcPr>
          <w:p w:rsidR="00866EFD" w:rsidRPr="00F243EA" w:rsidRDefault="00866EFD" w:rsidP="009459F9">
            <w:pPr>
              <w:widowControl w:val="0"/>
              <w:autoSpaceDE w:val="0"/>
              <w:autoSpaceDN w:val="0"/>
              <w:adjustRightInd w:val="0"/>
              <w:ind w:left="60"/>
            </w:pPr>
            <w:r w:rsidRPr="00F243EA">
              <w:rPr>
                <w:sz w:val="22"/>
                <w:szCs w:val="22"/>
              </w:rPr>
              <w:t>WD</w:t>
            </w:r>
          </w:p>
        </w:tc>
        <w:tc>
          <w:tcPr>
            <w:tcW w:w="2159" w:type="dxa"/>
            <w:gridSpan w:val="2"/>
            <w:vAlign w:val="bottom"/>
          </w:tcPr>
          <w:p w:rsidR="00866EFD" w:rsidRPr="00F243EA" w:rsidRDefault="00866EFD" w:rsidP="009459F9">
            <w:pPr>
              <w:widowControl w:val="0"/>
              <w:autoSpaceDE w:val="0"/>
              <w:autoSpaceDN w:val="0"/>
              <w:adjustRightInd w:val="0"/>
              <w:ind w:left="60"/>
            </w:pPr>
            <w:r w:rsidRPr="00F243EA">
              <w:rPr>
                <w:sz w:val="22"/>
                <w:szCs w:val="22"/>
              </w:rPr>
              <w:t>WD</w:t>
            </w:r>
          </w:p>
        </w:tc>
        <w:tc>
          <w:tcPr>
            <w:tcW w:w="2265" w:type="dxa"/>
            <w:gridSpan w:val="2"/>
            <w:vAlign w:val="bottom"/>
          </w:tcPr>
          <w:p w:rsidR="00866EFD" w:rsidRPr="00F243EA" w:rsidRDefault="00866EFD" w:rsidP="009459F9">
            <w:pPr>
              <w:widowControl w:val="0"/>
              <w:autoSpaceDE w:val="0"/>
              <w:autoSpaceDN w:val="0"/>
              <w:adjustRightInd w:val="0"/>
              <w:ind w:left="60"/>
            </w:pPr>
            <w:r w:rsidRPr="00F243EA">
              <w:rPr>
                <w:sz w:val="22"/>
                <w:szCs w:val="22"/>
              </w:rPr>
              <w:t>IND</w:t>
            </w:r>
          </w:p>
        </w:tc>
        <w:tc>
          <w:tcPr>
            <w:tcW w:w="3628" w:type="dxa"/>
            <w:vAlign w:val="bottom"/>
          </w:tcPr>
          <w:p w:rsidR="00866EFD" w:rsidRPr="00F243EA" w:rsidRDefault="00866EFD" w:rsidP="009459F9">
            <w:pPr>
              <w:widowControl w:val="0"/>
              <w:autoSpaceDE w:val="0"/>
              <w:autoSpaceDN w:val="0"/>
              <w:adjustRightInd w:val="0"/>
              <w:ind w:left="60"/>
            </w:pPr>
            <w:r w:rsidRPr="00F243EA">
              <w:rPr>
                <w:sz w:val="22"/>
                <w:szCs w:val="22"/>
              </w:rPr>
              <w:t>IND (alt kullanım atığı WD olarak)</w:t>
            </w:r>
          </w:p>
        </w:tc>
      </w:tr>
      <w:tr w:rsidR="00866EFD" w:rsidRPr="00F243EA" w:rsidTr="00247D8B">
        <w:trPr>
          <w:trHeight w:val="558"/>
        </w:trPr>
        <w:tc>
          <w:tcPr>
            <w:tcW w:w="1239" w:type="dxa"/>
            <w:vMerge w:val="restart"/>
          </w:tcPr>
          <w:p w:rsidR="00866EFD" w:rsidRPr="00F243EA" w:rsidRDefault="00866EFD" w:rsidP="009459F9">
            <w:pPr>
              <w:widowControl w:val="0"/>
              <w:autoSpaceDE w:val="0"/>
              <w:autoSpaceDN w:val="0"/>
              <w:adjustRightInd w:val="0"/>
            </w:pPr>
            <w:r w:rsidRPr="00F243EA">
              <w:rPr>
                <w:sz w:val="22"/>
                <w:szCs w:val="22"/>
              </w:rPr>
              <w:t>Qmaks</w:t>
            </w:r>
          </w:p>
        </w:tc>
        <w:tc>
          <w:tcPr>
            <w:tcW w:w="2019" w:type="dxa"/>
          </w:tcPr>
          <w:p w:rsidR="00866EFD" w:rsidRPr="00F243EA" w:rsidRDefault="00866EFD" w:rsidP="009459F9">
            <w:pPr>
              <w:widowControl w:val="0"/>
              <w:autoSpaceDE w:val="0"/>
              <w:autoSpaceDN w:val="0"/>
              <w:adjustRightInd w:val="0"/>
              <w:ind w:left="40"/>
            </w:pPr>
            <w:r w:rsidRPr="00F243EA">
              <w:rPr>
                <w:sz w:val="22"/>
                <w:szCs w:val="22"/>
              </w:rPr>
              <w:t>Dolgu macunları kullanımı: 0.418</w:t>
            </w:r>
          </w:p>
          <w:p w:rsidR="00866EFD" w:rsidRPr="00F243EA" w:rsidRDefault="00866EFD" w:rsidP="009459F9">
            <w:pPr>
              <w:widowControl w:val="0"/>
              <w:autoSpaceDE w:val="0"/>
              <w:autoSpaceDN w:val="0"/>
              <w:adjustRightInd w:val="0"/>
              <w:ind w:left="40"/>
            </w:pPr>
            <w:r w:rsidRPr="00F243EA">
              <w:rPr>
                <w:sz w:val="22"/>
                <w:szCs w:val="22"/>
              </w:rPr>
              <w:t>EoL kopya kağıdı:5.02</w:t>
            </w:r>
          </w:p>
          <w:p w:rsidR="00866EFD" w:rsidRPr="00F243EA" w:rsidRDefault="00866EFD" w:rsidP="009459F9">
            <w:pPr>
              <w:widowControl w:val="0"/>
              <w:autoSpaceDE w:val="0"/>
              <w:autoSpaceDN w:val="0"/>
              <w:adjustRightInd w:val="0"/>
              <w:ind w:left="40"/>
            </w:pPr>
            <w:r w:rsidRPr="00F243EA">
              <w:rPr>
                <w:sz w:val="22"/>
                <w:szCs w:val="22"/>
              </w:rPr>
              <w:t>EoL dolgu macunları:8.36</w:t>
            </w:r>
          </w:p>
        </w:tc>
        <w:tc>
          <w:tcPr>
            <w:tcW w:w="2298" w:type="dxa"/>
            <w:gridSpan w:val="2"/>
          </w:tcPr>
          <w:p w:rsidR="00866EFD" w:rsidRPr="00F243EA" w:rsidRDefault="00866EFD" w:rsidP="009459F9">
            <w:pPr>
              <w:widowControl w:val="0"/>
              <w:autoSpaceDE w:val="0"/>
              <w:autoSpaceDN w:val="0"/>
              <w:adjustRightInd w:val="0"/>
              <w:ind w:left="40"/>
            </w:pPr>
            <w:r w:rsidRPr="00F243EA">
              <w:rPr>
                <w:sz w:val="22"/>
                <w:szCs w:val="22"/>
              </w:rPr>
              <w:t>Dolgu macunları kullanımı: 7.773</w:t>
            </w:r>
          </w:p>
          <w:p w:rsidR="00866EFD" w:rsidRPr="00F243EA" w:rsidRDefault="00866EFD" w:rsidP="009459F9">
            <w:pPr>
              <w:widowControl w:val="0"/>
              <w:autoSpaceDE w:val="0"/>
              <w:autoSpaceDN w:val="0"/>
              <w:adjustRightInd w:val="0"/>
              <w:ind w:left="40"/>
            </w:pPr>
            <w:r w:rsidRPr="00F243EA">
              <w:rPr>
                <w:sz w:val="22"/>
                <w:szCs w:val="22"/>
              </w:rPr>
              <w:t>EoL kopya kağıdı:93.273</w:t>
            </w:r>
          </w:p>
          <w:p w:rsidR="00866EFD" w:rsidRPr="00F243EA" w:rsidRDefault="00866EFD" w:rsidP="009459F9">
            <w:pPr>
              <w:widowControl w:val="0"/>
              <w:autoSpaceDE w:val="0"/>
              <w:autoSpaceDN w:val="0"/>
              <w:adjustRightInd w:val="0"/>
              <w:ind w:left="40"/>
            </w:pPr>
            <w:r w:rsidRPr="00F243EA">
              <w:rPr>
                <w:sz w:val="22"/>
                <w:szCs w:val="22"/>
              </w:rPr>
              <w:t>EoL dolgu macunları:155.454</w:t>
            </w:r>
          </w:p>
        </w:tc>
        <w:tc>
          <w:tcPr>
            <w:tcW w:w="2159" w:type="dxa"/>
            <w:gridSpan w:val="2"/>
          </w:tcPr>
          <w:p w:rsidR="00866EFD" w:rsidRPr="00F243EA" w:rsidRDefault="00866EFD" w:rsidP="009459F9">
            <w:pPr>
              <w:widowControl w:val="0"/>
              <w:autoSpaceDE w:val="0"/>
              <w:autoSpaceDN w:val="0"/>
              <w:adjustRightInd w:val="0"/>
              <w:ind w:left="60"/>
            </w:pPr>
            <w:r w:rsidRPr="00F243EA">
              <w:rPr>
                <w:sz w:val="22"/>
                <w:szCs w:val="22"/>
              </w:rPr>
              <w:t>2.45</w:t>
            </w:r>
          </w:p>
        </w:tc>
        <w:tc>
          <w:tcPr>
            <w:tcW w:w="2265" w:type="dxa"/>
            <w:gridSpan w:val="2"/>
          </w:tcPr>
          <w:p w:rsidR="00866EFD" w:rsidRPr="00F243EA" w:rsidRDefault="00866EFD" w:rsidP="009459F9">
            <w:pPr>
              <w:widowControl w:val="0"/>
              <w:autoSpaceDE w:val="0"/>
              <w:autoSpaceDN w:val="0"/>
              <w:adjustRightInd w:val="0"/>
              <w:ind w:left="60"/>
            </w:pPr>
            <w:r w:rsidRPr="00F243EA">
              <w:rPr>
                <w:sz w:val="22"/>
                <w:szCs w:val="22"/>
              </w:rPr>
              <w:t>3313.64</w:t>
            </w:r>
          </w:p>
        </w:tc>
        <w:tc>
          <w:tcPr>
            <w:tcW w:w="3628" w:type="dxa"/>
          </w:tcPr>
          <w:p w:rsidR="00866EFD" w:rsidRPr="00F243EA" w:rsidRDefault="00866EFD" w:rsidP="009459F9">
            <w:pPr>
              <w:widowControl w:val="0"/>
              <w:autoSpaceDE w:val="0"/>
              <w:autoSpaceDN w:val="0"/>
              <w:adjustRightInd w:val="0"/>
              <w:ind w:left="60"/>
            </w:pPr>
            <w:r w:rsidRPr="00F243EA">
              <w:rPr>
                <w:sz w:val="22"/>
                <w:szCs w:val="22"/>
              </w:rPr>
              <w:t>Üretim atığı: 1633.64</w:t>
            </w:r>
          </w:p>
          <w:p w:rsidR="00866EFD" w:rsidRPr="00F243EA" w:rsidRDefault="00866EFD" w:rsidP="009459F9">
            <w:pPr>
              <w:widowControl w:val="0"/>
              <w:autoSpaceDE w:val="0"/>
              <w:autoSpaceDN w:val="0"/>
              <w:adjustRightInd w:val="0"/>
              <w:ind w:left="60"/>
            </w:pPr>
            <w:r w:rsidRPr="00F243EA">
              <w:rPr>
                <w:sz w:val="22"/>
                <w:szCs w:val="22"/>
              </w:rPr>
              <w:t>Metal çalışma sıvıalrı formülasyonu: 98.23</w:t>
            </w:r>
          </w:p>
          <w:p w:rsidR="00866EFD" w:rsidRPr="00F243EA" w:rsidRDefault="00866EFD" w:rsidP="009459F9">
            <w:pPr>
              <w:widowControl w:val="0"/>
              <w:autoSpaceDE w:val="0"/>
              <w:autoSpaceDN w:val="0"/>
              <w:adjustRightInd w:val="0"/>
              <w:ind w:left="60"/>
            </w:pPr>
            <w:r w:rsidRPr="00F243EA">
              <w:rPr>
                <w:sz w:val="22"/>
                <w:szCs w:val="22"/>
              </w:rPr>
              <w:t>Dolgu macunları formülasyonu: 040.9</w:t>
            </w:r>
          </w:p>
          <w:p w:rsidR="00866EFD" w:rsidRPr="00F243EA" w:rsidRDefault="00866EFD" w:rsidP="009459F9">
            <w:pPr>
              <w:widowControl w:val="0"/>
              <w:autoSpaceDE w:val="0"/>
              <w:autoSpaceDN w:val="0"/>
              <w:adjustRightInd w:val="0"/>
              <w:ind w:left="60"/>
            </w:pPr>
            <w:r w:rsidRPr="00F243EA">
              <w:rPr>
                <w:sz w:val="22"/>
                <w:szCs w:val="22"/>
              </w:rPr>
              <w:t>Metal çalışma sıvıları kullanımı: 2086.36</w:t>
            </w:r>
          </w:p>
          <w:p w:rsidR="00866EFD" w:rsidRPr="00F243EA" w:rsidRDefault="00866EFD" w:rsidP="009459F9">
            <w:pPr>
              <w:widowControl w:val="0"/>
              <w:autoSpaceDE w:val="0"/>
              <w:autoSpaceDN w:val="0"/>
              <w:adjustRightInd w:val="0"/>
              <w:ind w:left="60"/>
            </w:pPr>
            <w:r w:rsidRPr="00F243EA">
              <w:rPr>
                <w:sz w:val="22"/>
                <w:szCs w:val="22"/>
              </w:rPr>
              <w:t>Kopya kağıdı üretiminde kullanım: 184.09</w:t>
            </w:r>
          </w:p>
        </w:tc>
      </w:tr>
      <w:tr w:rsidR="00866EFD" w:rsidRPr="00F243EA" w:rsidTr="00247D8B">
        <w:trPr>
          <w:trHeight w:val="558"/>
        </w:trPr>
        <w:tc>
          <w:tcPr>
            <w:tcW w:w="1239" w:type="dxa"/>
            <w:vMerge/>
          </w:tcPr>
          <w:p w:rsidR="00866EFD" w:rsidRPr="00F243EA" w:rsidRDefault="00866EFD" w:rsidP="009459F9">
            <w:pPr>
              <w:widowControl w:val="0"/>
              <w:autoSpaceDE w:val="0"/>
              <w:autoSpaceDN w:val="0"/>
              <w:adjustRightInd w:val="0"/>
            </w:pPr>
          </w:p>
        </w:tc>
        <w:tc>
          <w:tcPr>
            <w:tcW w:w="8741" w:type="dxa"/>
            <w:gridSpan w:val="7"/>
          </w:tcPr>
          <w:p w:rsidR="00866EFD" w:rsidRPr="00F243EA" w:rsidRDefault="00866EFD" w:rsidP="009459F9">
            <w:pPr>
              <w:widowControl w:val="0"/>
              <w:autoSpaceDE w:val="0"/>
              <w:autoSpaceDN w:val="0"/>
              <w:adjustRightInd w:val="0"/>
              <w:ind w:left="60"/>
            </w:pPr>
            <w:r w:rsidRPr="00F243EA">
              <w:rPr>
                <w:w w:val="97"/>
                <w:sz w:val="22"/>
                <w:szCs w:val="22"/>
              </w:rPr>
              <w:t>Q</w:t>
            </w:r>
            <w:r w:rsidRPr="00F243EA">
              <w:rPr>
                <w:w w:val="97"/>
                <w:sz w:val="22"/>
                <w:szCs w:val="22"/>
                <w:vertAlign w:val="subscript"/>
              </w:rPr>
              <w:t>maks</w:t>
            </w:r>
            <w:r w:rsidRPr="00F243EA">
              <w:rPr>
                <w:w w:val="97"/>
                <w:sz w:val="22"/>
                <w:szCs w:val="22"/>
              </w:rPr>
              <w:t xml:space="preserve"> [kg/gün] = (Q [t/yıl] * f</w:t>
            </w:r>
            <w:r w:rsidRPr="00F243EA">
              <w:rPr>
                <w:w w:val="97"/>
                <w:sz w:val="22"/>
                <w:szCs w:val="22"/>
                <w:vertAlign w:val="subscript"/>
              </w:rPr>
              <w:t>atık</w:t>
            </w:r>
            <w:r w:rsidRPr="00F243EA">
              <w:rPr>
                <w:w w:val="97"/>
                <w:sz w:val="22"/>
                <w:szCs w:val="22"/>
              </w:rPr>
              <w:t>* 1000 * DF) / T</w:t>
            </w:r>
            <w:r w:rsidRPr="00F243EA">
              <w:rPr>
                <w:w w:val="97"/>
                <w:sz w:val="22"/>
                <w:szCs w:val="22"/>
                <w:vertAlign w:val="subscript"/>
              </w:rPr>
              <w:t>emisyon</w:t>
            </w:r>
          </w:p>
        </w:tc>
        <w:tc>
          <w:tcPr>
            <w:tcW w:w="3628" w:type="dxa"/>
          </w:tcPr>
          <w:p w:rsidR="00866EFD" w:rsidRPr="00F243EA" w:rsidRDefault="00866EFD" w:rsidP="009459F9">
            <w:pPr>
              <w:widowControl w:val="0"/>
              <w:autoSpaceDE w:val="0"/>
              <w:autoSpaceDN w:val="0"/>
              <w:adjustRightInd w:val="0"/>
              <w:ind w:left="60"/>
              <w:rPr>
                <w:w w:val="97"/>
                <w:vertAlign w:val="subscript"/>
              </w:rPr>
            </w:pPr>
            <w:r w:rsidRPr="00F243EA">
              <w:rPr>
                <w:w w:val="97"/>
                <w:sz w:val="22"/>
                <w:szCs w:val="22"/>
              </w:rPr>
              <w:t>Q</w:t>
            </w:r>
            <w:r w:rsidRPr="00F243EA">
              <w:rPr>
                <w:w w:val="97"/>
                <w:sz w:val="22"/>
                <w:szCs w:val="22"/>
                <w:vertAlign w:val="subscript"/>
              </w:rPr>
              <w:t>maks</w:t>
            </w:r>
            <w:r w:rsidRPr="00F243EA">
              <w:rPr>
                <w:w w:val="97"/>
                <w:sz w:val="22"/>
                <w:szCs w:val="22"/>
              </w:rPr>
              <w:t xml:space="preserve"> [kg/gün] = (Q [t/yıl] * f</w:t>
            </w:r>
            <w:r w:rsidRPr="00F243EA">
              <w:rPr>
                <w:w w:val="97"/>
                <w:sz w:val="22"/>
                <w:szCs w:val="22"/>
                <w:vertAlign w:val="subscript"/>
              </w:rPr>
              <w:t>atık</w:t>
            </w:r>
            <w:r w:rsidRPr="00F243EA">
              <w:rPr>
                <w:w w:val="97"/>
                <w:sz w:val="22"/>
                <w:szCs w:val="22"/>
              </w:rPr>
              <w:t>* 1000 * DF) / T</w:t>
            </w:r>
            <w:r w:rsidRPr="00F243EA">
              <w:rPr>
                <w:w w:val="97"/>
                <w:sz w:val="22"/>
                <w:szCs w:val="22"/>
                <w:vertAlign w:val="subscript"/>
              </w:rPr>
              <w:t>emisyon</w:t>
            </w:r>
          </w:p>
          <w:p w:rsidR="00866EFD" w:rsidRPr="00F243EA" w:rsidRDefault="00866EFD" w:rsidP="009459F9">
            <w:pPr>
              <w:widowControl w:val="0"/>
              <w:autoSpaceDE w:val="0"/>
              <w:autoSpaceDN w:val="0"/>
              <w:adjustRightInd w:val="0"/>
              <w:ind w:left="60"/>
            </w:pPr>
            <w:r w:rsidRPr="00F243EA">
              <w:rPr>
                <w:w w:val="97"/>
                <w:sz w:val="22"/>
                <w:szCs w:val="22"/>
              </w:rPr>
              <w:t>Q</w:t>
            </w:r>
            <w:r w:rsidRPr="00F243EA">
              <w:rPr>
                <w:w w:val="97"/>
                <w:sz w:val="22"/>
                <w:szCs w:val="22"/>
                <w:vertAlign w:val="subscript"/>
              </w:rPr>
              <w:t>maks</w:t>
            </w:r>
            <w:r w:rsidRPr="00F243EA">
              <w:rPr>
                <w:w w:val="97"/>
                <w:sz w:val="22"/>
                <w:szCs w:val="22"/>
              </w:rPr>
              <w:t xml:space="preserve"> [kg/gün] = (Q [t/yıl] * f</w:t>
            </w:r>
            <w:r w:rsidRPr="00F243EA">
              <w:rPr>
                <w:w w:val="97"/>
                <w:sz w:val="22"/>
                <w:szCs w:val="22"/>
                <w:vertAlign w:val="subscript"/>
              </w:rPr>
              <w:t>atık</w:t>
            </w:r>
            <w:r w:rsidRPr="00F243EA">
              <w:rPr>
                <w:w w:val="97"/>
                <w:sz w:val="22"/>
                <w:szCs w:val="22"/>
              </w:rPr>
              <w:t>* 1000 * 1) / T</w:t>
            </w:r>
            <w:r w:rsidRPr="00F243EA">
              <w:rPr>
                <w:w w:val="97"/>
                <w:sz w:val="22"/>
                <w:szCs w:val="22"/>
                <w:vertAlign w:val="subscript"/>
              </w:rPr>
              <w:t>emisyon</w:t>
            </w:r>
          </w:p>
        </w:tc>
      </w:tr>
      <w:tr w:rsidR="00247D8B" w:rsidRPr="00F243EA" w:rsidTr="00247D8B">
        <w:trPr>
          <w:trHeight w:val="558"/>
        </w:trPr>
        <w:tc>
          <w:tcPr>
            <w:tcW w:w="1239" w:type="dxa"/>
          </w:tcPr>
          <w:p w:rsidR="00247D8B" w:rsidRPr="00475E6D" w:rsidRDefault="00247D8B" w:rsidP="00247D8B">
            <w:pPr>
              <w:widowControl w:val="0"/>
              <w:autoSpaceDE w:val="0"/>
              <w:autoSpaceDN w:val="0"/>
              <w:adjustRightInd w:val="0"/>
            </w:pPr>
            <w:r w:rsidRPr="00475E6D">
              <w:rPr>
                <w:sz w:val="22"/>
                <w:szCs w:val="22"/>
              </w:rPr>
              <w:t>RF</w:t>
            </w:r>
            <w:r w:rsidRPr="00475E6D">
              <w:rPr>
                <w:sz w:val="22"/>
                <w:szCs w:val="22"/>
                <w:vertAlign w:val="subscript"/>
              </w:rPr>
              <w:t>su</w:t>
            </w:r>
          </w:p>
        </w:tc>
        <w:tc>
          <w:tcPr>
            <w:tcW w:w="2026" w:type="dxa"/>
            <w:gridSpan w:val="2"/>
          </w:tcPr>
          <w:p w:rsidR="00247D8B" w:rsidRPr="00475E6D" w:rsidRDefault="00247D8B" w:rsidP="00247D8B">
            <w:pPr>
              <w:widowControl w:val="0"/>
              <w:autoSpaceDE w:val="0"/>
              <w:autoSpaceDN w:val="0"/>
              <w:adjustRightInd w:val="0"/>
              <w:ind w:left="40"/>
            </w:pPr>
            <w:r w:rsidRPr="00475E6D">
              <w:rPr>
                <w:sz w:val="22"/>
                <w:szCs w:val="22"/>
              </w:rPr>
              <w:t>0.00824</w:t>
            </w:r>
          </w:p>
        </w:tc>
        <w:tc>
          <w:tcPr>
            <w:tcW w:w="2361" w:type="dxa"/>
            <w:gridSpan w:val="2"/>
          </w:tcPr>
          <w:p w:rsidR="00247D8B" w:rsidRPr="00475E6D" w:rsidRDefault="00247D8B" w:rsidP="00247D8B">
            <w:pPr>
              <w:widowControl w:val="0"/>
              <w:autoSpaceDE w:val="0"/>
              <w:autoSpaceDN w:val="0"/>
              <w:adjustRightInd w:val="0"/>
              <w:ind w:left="40"/>
            </w:pPr>
            <w:r w:rsidRPr="00475E6D">
              <w:rPr>
                <w:sz w:val="22"/>
                <w:szCs w:val="22"/>
              </w:rPr>
              <w:t>0.0000285</w:t>
            </w:r>
          </w:p>
        </w:tc>
        <w:tc>
          <w:tcPr>
            <w:tcW w:w="2227" w:type="dxa"/>
            <w:gridSpan w:val="2"/>
          </w:tcPr>
          <w:p w:rsidR="00247D8B" w:rsidRPr="00475E6D" w:rsidRDefault="00247D8B" w:rsidP="00247D8B">
            <w:pPr>
              <w:widowControl w:val="0"/>
              <w:autoSpaceDE w:val="0"/>
              <w:autoSpaceDN w:val="0"/>
              <w:adjustRightInd w:val="0"/>
              <w:ind w:left="60"/>
            </w:pPr>
            <w:r w:rsidRPr="00475E6D">
              <w:rPr>
                <w:sz w:val="22"/>
                <w:szCs w:val="22"/>
              </w:rPr>
              <w:t>0.081850752</w:t>
            </w:r>
          </w:p>
        </w:tc>
        <w:tc>
          <w:tcPr>
            <w:tcW w:w="2127" w:type="dxa"/>
          </w:tcPr>
          <w:p w:rsidR="00247D8B" w:rsidRPr="00475E6D" w:rsidRDefault="00247D8B" w:rsidP="00247D8B">
            <w:pPr>
              <w:widowControl w:val="0"/>
              <w:autoSpaceDE w:val="0"/>
              <w:autoSpaceDN w:val="0"/>
              <w:adjustRightInd w:val="0"/>
              <w:ind w:left="60"/>
            </w:pPr>
            <w:r w:rsidRPr="00475E6D">
              <w:rPr>
                <w:sz w:val="22"/>
                <w:szCs w:val="22"/>
              </w:rPr>
              <w:t>0.001816</w:t>
            </w:r>
          </w:p>
        </w:tc>
        <w:tc>
          <w:tcPr>
            <w:tcW w:w="3628" w:type="dxa"/>
          </w:tcPr>
          <w:p w:rsidR="00247D8B" w:rsidRPr="00475E6D" w:rsidRDefault="00247D8B" w:rsidP="00247D8B">
            <w:pPr>
              <w:widowControl w:val="0"/>
              <w:autoSpaceDE w:val="0"/>
              <w:autoSpaceDN w:val="0"/>
              <w:adjustRightInd w:val="0"/>
              <w:ind w:left="2302" w:hanging="2410"/>
            </w:pPr>
            <w:r w:rsidRPr="00475E6D">
              <w:rPr>
                <w:sz w:val="22"/>
                <w:szCs w:val="22"/>
              </w:rPr>
              <w:t>Danışınız “yakma”</w:t>
            </w:r>
          </w:p>
        </w:tc>
      </w:tr>
      <w:tr w:rsidR="00247D8B" w:rsidRPr="00F243EA" w:rsidTr="00247D8B">
        <w:trPr>
          <w:trHeight w:val="558"/>
        </w:trPr>
        <w:tc>
          <w:tcPr>
            <w:tcW w:w="1239" w:type="dxa"/>
          </w:tcPr>
          <w:p w:rsidR="00247D8B" w:rsidRPr="00475E6D" w:rsidRDefault="00247D8B" w:rsidP="00247D8B">
            <w:pPr>
              <w:widowControl w:val="0"/>
              <w:autoSpaceDE w:val="0"/>
              <w:autoSpaceDN w:val="0"/>
              <w:adjustRightInd w:val="0"/>
            </w:pPr>
          </w:p>
        </w:tc>
        <w:tc>
          <w:tcPr>
            <w:tcW w:w="2026" w:type="dxa"/>
            <w:gridSpan w:val="2"/>
          </w:tcPr>
          <w:p w:rsidR="00247D8B" w:rsidRPr="00475E6D" w:rsidRDefault="00247D8B" w:rsidP="00247D8B">
            <w:pPr>
              <w:widowControl w:val="0"/>
              <w:autoSpaceDE w:val="0"/>
              <w:autoSpaceDN w:val="0"/>
              <w:adjustRightInd w:val="0"/>
            </w:pPr>
            <w:r w:rsidRPr="00475E6D">
              <w:rPr>
                <w:sz w:val="22"/>
                <w:szCs w:val="22"/>
              </w:rPr>
              <w:t>Rf</w:t>
            </w:r>
            <w:r w:rsidRPr="00475E6D">
              <w:rPr>
                <w:sz w:val="22"/>
                <w:szCs w:val="22"/>
                <w:vertAlign w:val="subscript"/>
              </w:rPr>
              <w:t>su, başlangıç</w:t>
            </w:r>
            <w:r w:rsidRPr="00475E6D">
              <w:rPr>
                <w:sz w:val="22"/>
                <w:szCs w:val="22"/>
              </w:rPr>
              <w:t xml:space="preserve">=0.0908: basit işlem kullanılarak modellenmiştir;yerinde WWTP etkinliği %90.92’dir, basit </w:t>
            </w:r>
            <w:r w:rsidRPr="00475E6D">
              <w:rPr>
                <w:sz w:val="22"/>
                <w:szCs w:val="22"/>
              </w:rPr>
              <w:lastRenderedPageBreak/>
              <w:t>işleme dayandırılmıştır</w:t>
            </w:r>
          </w:p>
          <w:p w:rsidR="00247D8B" w:rsidRPr="00475E6D" w:rsidRDefault="00247D8B" w:rsidP="00247D8B">
            <w:pPr>
              <w:widowControl w:val="0"/>
              <w:autoSpaceDE w:val="0"/>
              <w:autoSpaceDN w:val="0"/>
              <w:adjustRightInd w:val="0"/>
            </w:pPr>
            <w:r w:rsidRPr="00475E6D">
              <w:rPr>
                <w:sz w:val="22"/>
                <w:szCs w:val="22"/>
              </w:rPr>
              <w:t>Maruz kalma modellemesi için yüzey sularında direkt boşaltım</w:t>
            </w:r>
          </w:p>
        </w:tc>
        <w:tc>
          <w:tcPr>
            <w:tcW w:w="2361" w:type="dxa"/>
            <w:gridSpan w:val="2"/>
          </w:tcPr>
          <w:p w:rsidR="00247D8B" w:rsidRPr="00475E6D" w:rsidRDefault="00247D8B" w:rsidP="00247D8B">
            <w:pPr>
              <w:widowControl w:val="0"/>
              <w:autoSpaceDE w:val="0"/>
              <w:autoSpaceDN w:val="0"/>
              <w:adjustRightInd w:val="0"/>
            </w:pPr>
            <w:r w:rsidRPr="00475E6D">
              <w:rPr>
                <w:sz w:val="22"/>
                <w:szCs w:val="22"/>
              </w:rPr>
              <w:lastRenderedPageBreak/>
              <w:t>Rf</w:t>
            </w:r>
            <w:r w:rsidRPr="00475E6D">
              <w:rPr>
                <w:sz w:val="22"/>
                <w:szCs w:val="22"/>
                <w:vertAlign w:val="subscript"/>
              </w:rPr>
              <w:t>su, başlangıç</w:t>
            </w:r>
            <w:r w:rsidRPr="00475E6D">
              <w:rPr>
                <w:sz w:val="22"/>
                <w:szCs w:val="22"/>
              </w:rPr>
              <w:t xml:space="preserve">=0.000095: yüksek derecede yıkım, havaya emisyonlar yıkayıcı etkinlşği ile çarpılır;WWTP etkinliği %70’dir(yakma tesisinden </w:t>
            </w:r>
            <w:r w:rsidRPr="00475E6D">
              <w:rPr>
                <w:sz w:val="22"/>
                <w:szCs w:val="22"/>
              </w:rPr>
              <w:lastRenderedPageBreak/>
              <w:t>alınan bilgi)</w:t>
            </w:r>
          </w:p>
          <w:p w:rsidR="00247D8B" w:rsidRPr="00475E6D" w:rsidRDefault="00247D8B" w:rsidP="00247D8B">
            <w:pPr>
              <w:widowControl w:val="0"/>
              <w:autoSpaceDE w:val="0"/>
              <w:autoSpaceDN w:val="0"/>
              <w:adjustRightInd w:val="0"/>
            </w:pPr>
            <w:r w:rsidRPr="00475E6D">
              <w:rPr>
                <w:sz w:val="22"/>
                <w:szCs w:val="22"/>
              </w:rPr>
              <w:t>Maruz kalma modellemesi için yüzey sularında direkt boşaltım</w:t>
            </w:r>
          </w:p>
        </w:tc>
        <w:tc>
          <w:tcPr>
            <w:tcW w:w="2227" w:type="dxa"/>
            <w:gridSpan w:val="2"/>
          </w:tcPr>
          <w:p w:rsidR="00247D8B" w:rsidRPr="00475E6D" w:rsidRDefault="00247D8B" w:rsidP="00247D8B">
            <w:pPr>
              <w:widowControl w:val="0"/>
              <w:autoSpaceDE w:val="0"/>
              <w:autoSpaceDN w:val="0"/>
              <w:adjustRightInd w:val="0"/>
            </w:pPr>
            <w:r w:rsidRPr="00475E6D">
              <w:rPr>
                <w:sz w:val="22"/>
                <w:szCs w:val="22"/>
              </w:rPr>
              <w:lastRenderedPageBreak/>
              <w:t>Rf</w:t>
            </w:r>
            <w:r w:rsidRPr="00475E6D">
              <w:rPr>
                <w:sz w:val="22"/>
                <w:szCs w:val="22"/>
                <w:vertAlign w:val="subscript"/>
              </w:rPr>
              <w:t>su, başlangıç</w:t>
            </w:r>
            <w:r w:rsidRPr="00475E6D">
              <w:rPr>
                <w:sz w:val="22"/>
                <w:szCs w:val="22"/>
              </w:rPr>
              <w:t xml:space="preserve">=0.0908: mürekkepsizleştirme işlemi için OECD ESD’nin en kötü durum faktörü;  , basit işleme göre  yerinde WWTP </w:t>
            </w:r>
            <w:r w:rsidRPr="00475E6D">
              <w:rPr>
                <w:sz w:val="22"/>
                <w:szCs w:val="22"/>
              </w:rPr>
              <w:lastRenderedPageBreak/>
              <w:t xml:space="preserve">etkinliği %90.92’dir. </w:t>
            </w:r>
          </w:p>
          <w:p w:rsidR="00247D8B" w:rsidRPr="00475E6D" w:rsidRDefault="00247D8B" w:rsidP="00247D8B">
            <w:pPr>
              <w:widowControl w:val="0"/>
              <w:autoSpaceDE w:val="0"/>
              <w:autoSpaceDN w:val="0"/>
              <w:adjustRightInd w:val="0"/>
            </w:pPr>
            <w:r w:rsidRPr="00475E6D">
              <w:rPr>
                <w:sz w:val="22"/>
                <w:szCs w:val="22"/>
              </w:rPr>
              <w:t>Maruz kalma modellemesi için yüzey sularında direkt boşaltım</w:t>
            </w:r>
          </w:p>
        </w:tc>
        <w:tc>
          <w:tcPr>
            <w:tcW w:w="2127" w:type="dxa"/>
          </w:tcPr>
          <w:p w:rsidR="00247D8B" w:rsidRPr="00475E6D" w:rsidRDefault="00247D8B" w:rsidP="00247D8B">
            <w:pPr>
              <w:widowControl w:val="0"/>
              <w:autoSpaceDE w:val="0"/>
              <w:autoSpaceDN w:val="0"/>
              <w:adjustRightInd w:val="0"/>
            </w:pPr>
            <w:r w:rsidRPr="00475E6D">
              <w:rPr>
                <w:sz w:val="22"/>
                <w:szCs w:val="22"/>
              </w:rPr>
              <w:lastRenderedPageBreak/>
              <w:t>Rf</w:t>
            </w:r>
            <w:r w:rsidRPr="00475E6D">
              <w:rPr>
                <w:sz w:val="22"/>
                <w:szCs w:val="22"/>
                <w:vertAlign w:val="subscript"/>
              </w:rPr>
              <w:t>su, başlangıç</w:t>
            </w:r>
            <w:r w:rsidRPr="00475E6D">
              <w:rPr>
                <w:sz w:val="22"/>
                <w:szCs w:val="22"/>
              </w:rPr>
              <w:t>=0.0908: basit işlem modeli;yerinde WWTP etkinliği %98’dir.</w:t>
            </w:r>
          </w:p>
          <w:p w:rsidR="00247D8B" w:rsidRPr="00475E6D" w:rsidRDefault="00247D8B" w:rsidP="00247D8B">
            <w:pPr>
              <w:widowControl w:val="0"/>
              <w:autoSpaceDE w:val="0"/>
              <w:autoSpaceDN w:val="0"/>
              <w:adjustRightInd w:val="0"/>
              <w:rPr>
                <w:b/>
                <w:bCs/>
              </w:rPr>
            </w:pPr>
            <w:r w:rsidRPr="00475E6D">
              <w:rPr>
                <w:sz w:val="22"/>
                <w:szCs w:val="22"/>
              </w:rPr>
              <w:t xml:space="preserve">Maruz kalma modellemesi için yüzey </w:t>
            </w:r>
            <w:r w:rsidRPr="00475E6D">
              <w:rPr>
                <w:sz w:val="22"/>
                <w:szCs w:val="22"/>
              </w:rPr>
              <w:lastRenderedPageBreak/>
              <w:t>sularında direkt boşaltım</w:t>
            </w:r>
          </w:p>
        </w:tc>
        <w:tc>
          <w:tcPr>
            <w:tcW w:w="3628" w:type="dxa"/>
          </w:tcPr>
          <w:p w:rsidR="00247D8B" w:rsidRPr="00475E6D" w:rsidRDefault="00247D8B" w:rsidP="00247D8B">
            <w:pPr>
              <w:widowControl w:val="0"/>
              <w:autoSpaceDE w:val="0"/>
              <w:autoSpaceDN w:val="0"/>
              <w:adjustRightInd w:val="0"/>
              <w:ind w:left="2302" w:hanging="2410"/>
            </w:pPr>
            <w:r w:rsidRPr="00475E6D">
              <w:rPr>
                <w:sz w:val="22"/>
                <w:szCs w:val="22"/>
              </w:rPr>
              <w:lastRenderedPageBreak/>
              <w:t>Danışınız “yakma”</w:t>
            </w:r>
          </w:p>
        </w:tc>
      </w:tr>
      <w:tr w:rsidR="00247D8B" w:rsidRPr="00F243EA" w:rsidTr="00247D8B">
        <w:trPr>
          <w:trHeight w:val="558"/>
        </w:trPr>
        <w:tc>
          <w:tcPr>
            <w:tcW w:w="1239" w:type="dxa"/>
          </w:tcPr>
          <w:p w:rsidR="00247D8B" w:rsidRPr="00475E6D" w:rsidRDefault="00247D8B" w:rsidP="00247D8B">
            <w:pPr>
              <w:widowControl w:val="0"/>
              <w:autoSpaceDE w:val="0"/>
              <w:autoSpaceDN w:val="0"/>
              <w:adjustRightInd w:val="0"/>
            </w:pPr>
            <w:r w:rsidRPr="00475E6D">
              <w:rPr>
                <w:sz w:val="22"/>
                <w:szCs w:val="22"/>
              </w:rPr>
              <w:lastRenderedPageBreak/>
              <w:t>RF</w:t>
            </w:r>
            <w:r w:rsidRPr="00475E6D">
              <w:rPr>
                <w:sz w:val="22"/>
                <w:szCs w:val="22"/>
                <w:vertAlign w:val="subscript"/>
              </w:rPr>
              <w:t>hava</w:t>
            </w:r>
          </w:p>
        </w:tc>
        <w:tc>
          <w:tcPr>
            <w:tcW w:w="2026" w:type="dxa"/>
            <w:gridSpan w:val="2"/>
          </w:tcPr>
          <w:p w:rsidR="00247D8B" w:rsidRPr="00475E6D" w:rsidRDefault="00247D8B" w:rsidP="00247D8B">
            <w:pPr>
              <w:widowControl w:val="0"/>
              <w:autoSpaceDE w:val="0"/>
              <w:autoSpaceDN w:val="0"/>
              <w:adjustRightInd w:val="0"/>
              <w:ind w:left="40"/>
            </w:pPr>
            <w:r w:rsidRPr="00475E6D">
              <w:rPr>
                <w:sz w:val="22"/>
                <w:szCs w:val="22"/>
              </w:rPr>
              <w:t>0.0024</w:t>
            </w:r>
          </w:p>
        </w:tc>
        <w:tc>
          <w:tcPr>
            <w:tcW w:w="2361" w:type="dxa"/>
            <w:gridSpan w:val="2"/>
          </w:tcPr>
          <w:p w:rsidR="00247D8B" w:rsidRPr="00475E6D" w:rsidRDefault="00247D8B" w:rsidP="00247D8B">
            <w:pPr>
              <w:widowControl w:val="0"/>
              <w:autoSpaceDE w:val="0"/>
              <w:autoSpaceDN w:val="0"/>
              <w:adjustRightInd w:val="0"/>
              <w:ind w:left="40"/>
            </w:pPr>
            <w:r w:rsidRPr="00475E6D">
              <w:rPr>
                <w:sz w:val="22"/>
                <w:szCs w:val="22"/>
              </w:rPr>
              <w:t>0.00005</w:t>
            </w:r>
          </w:p>
        </w:tc>
        <w:tc>
          <w:tcPr>
            <w:tcW w:w="2227" w:type="dxa"/>
            <w:gridSpan w:val="2"/>
          </w:tcPr>
          <w:p w:rsidR="00247D8B" w:rsidRPr="00475E6D" w:rsidRDefault="00247D8B" w:rsidP="00247D8B">
            <w:pPr>
              <w:widowControl w:val="0"/>
              <w:autoSpaceDE w:val="0"/>
              <w:autoSpaceDN w:val="0"/>
              <w:adjustRightInd w:val="0"/>
              <w:ind w:left="60"/>
            </w:pPr>
            <w:r w:rsidRPr="00475E6D">
              <w:rPr>
                <w:sz w:val="22"/>
                <w:szCs w:val="22"/>
              </w:rPr>
              <w:t>0.00107</w:t>
            </w:r>
          </w:p>
        </w:tc>
        <w:tc>
          <w:tcPr>
            <w:tcW w:w="2127" w:type="dxa"/>
          </w:tcPr>
          <w:p w:rsidR="00247D8B" w:rsidRPr="00475E6D" w:rsidRDefault="00247D8B" w:rsidP="00247D8B">
            <w:pPr>
              <w:widowControl w:val="0"/>
              <w:autoSpaceDE w:val="0"/>
              <w:autoSpaceDN w:val="0"/>
              <w:adjustRightInd w:val="0"/>
              <w:ind w:left="60"/>
            </w:pPr>
            <w:r w:rsidRPr="00475E6D">
              <w:rPr>
                <w:sz w:val="22"/>
                <w:szCs w:val="22"/>
              </w:rPr>
              <w:t>0.00107</w:t>
            </w:r>
          </w:p>
        </w:tc>
        <w:tc>
          <w:tcPr>
            <w:tcW w:w="3628" w:type="dxa"/>
          </w:tcPr>
          <w:p w:rsidR="00247D8B" w:rsidRPr="00475E6D" w:rsidRDefault="00247D8B" w:rsidP="00247D8B">
            <w:pPr>
              <w:widowControl w:val="0"/>
              <w:autoSpaceDE w:val="0"/>
              <w:autoSpaceDN w:val="0"/>
              <w:adjustRightInd w:val="0"/>
              <w:ind w:left="2302" w:hanging="2410"/>
            </w:pPr>
            <w:r w:rsidRPr="00475E6D">
              <w:rPr>
                <w:sz w:val="22"/>
                <w:szCs w:val="22"/>
              </w:rPr>
              <w:t>Danışınız “yakma”</w:t>
            </w:r>
          </w:p>
        </w:tc>
      </w:tr>
      <w:tr w:rsidR="00247D8B" w:rsidRPr="00F243EA" w:rsidTr="00247D8B">
        <w:trPr>
          <w:trHeight w:val="558"/>
        </w:trPr>
        <w:tc>
          <w:tcPr>
            <w:tcW w:w="1239" w:type="dxa"/>
          </w:tcPr>
          <w:p w:rsidR="00247D8B" w:rsidRPr="00475E6D" w:rsidRDefault="00247D8B" w:rsidP="00247D8B">
            <w:pPr>
              <w:widowControl w:val="0"/>
              <w:autoSpaceDE w:val="0"/>
              <w:autoSpaceDN w:val="0"/>
              <w:adjustRightInd w:val="0"/>
            </w:pPr>
          </w:p>
        </w:tc>
        <w:tc>
          <w:tcPr>
            <w:tcW w:w="2026" w:type="dxa"/>
            <w:gridSpan w:val="2"/>
          </w:tcPr>
          <w:p w:rsidR="00247D8B" w:rsidRPr="00475E6D" w:rsidRDefault="00247D8B" w:rsidP="00247D8B">
            <w:pPr>
              <w:widowControl w:val="0"/>
              <w:autoSpaceDE w:val="0"/>
              <w:autoSpaceDN w:val="0"/>
              <w:adjustRightInd w:val="0"/>
            </w:pPr>
            <w:r w:rsidRPr="00475E6D">
              <w:rPr>
                <w:sz w:val="22"/>
                <w:szCs w:val="22"/>
              </w:rPr>
              <w:t>Rf</w:t>
            </w:r>
            <w:r w:rsidRPr="00475E6D">
              <w:rPr>
                <w:sz w:val="22"/>
                <w:szCs w:val="22"/>
                <w:vertAlign w:val="subscript"/>
              </w:rPr>
              <w:t>hava, başlangıç</w:t>
            </w:r>
            <w:r w:rsidRPr="00475E6D">
              <w:rPr>
                <w:sz w:val="22"/>
                <w:szCs w:val="22"/>
              </w:rPr>
              <w:t>=0.0908: buhar basıncı kullanarak ESD plastik katkıları; bertaraf etkinliği%40 (tutma %50, yıkma%80) ekipman üreticisi bilgisi</w:t>
            </w:r>
          </w:p>
        </w:tc>
        <w:tc>
          <w:tcPr>
            <w:tcW w:w="2361" w:type="dxa"/>
            <w:gridSpan w:val="2"/>
          </w:tcPr>
          <w:p w:rsidR="00247D8B" w:rsidRPr="00475E6D" w:rsidRDefault="00247D8B" w:rsidP="00247D8B">
            <w:pPr>
              <w:widowControl w:val="0"/>
              <w:autoSpaceDE w:val="0"/>
              <w:autoSpaceDN w:val="0"/>
              <w:adjustRightInd w:val="0"/>
            </w:pPr>
            <w:r w:rsidRPr="00475E6D">
              <w:rPr>
                <w:sz w:val="22"/>
                <w:szCs w:val="22"/>
              </w:rPr>
              <w:t>Rf</w:t>
            </w:r>
            <w:r w:rsidRPr="00475E6D">
              <w:rPr>
                <w:sz w:val="22"/>
                <w:szCs w:val="22"/>
                <w:vertAlign w:val="subscript"/>
              </w:rPr>
              <w:t>hava, başlangıç</w:t>
            </w:r>
            <w:r w:rsidRPr="00475E6D">
              <w:rPr>
                <w:sz w:val="22"/>
                <w:szCs w:val="22"/>
              </w:rPr>
              <w:t>=0.0908:yüksek derece bozunma, uçucu külle kalıntı salınımı</w:t>
            </w:r>
          </w:p>
          <w:p w:rsidR="00247D8B" w:rsidRPr="00475E6D" w:rsidRDefault="00247D8B" w:rsidP="00247D8B">
            <w:pPr>
              <w:widowControl w:val="0"/>
              <w:autoSpaceDE w:val="0"/>
              <w:autoSpaceDN w:val="0"/>
              <w:adjustRightInd w:val="0"/>
            </w:pPr>
            <w:r w:rsidRPr="00475E6D">
              <w:rPr>
                <w:sz w:val="22"/>
                <w:szCs w:val="22"/>
              </w:rPr>
              <w:t>Atık yakma tesisinden gelen bilgilere dayanaak yıkayıcı etkinliği %95</w:t>
            </w:r>
          </w:p>
        </w:tc>
        <w:tc>
          <w:tcPr>
            <w:tcW w:w="2227" w:type="dxa"/>
            <w:gridSpan w:val="2"/>
          </w:tcPr>
          <w:p w:rsidR="00247D8B" w:rsidRPr="00475E6D" w:rsidRDefault="00247D8B" w:rsidP="00247D8B">
            <w:pPr>
              <w:widowControl w:val="0"/>
              <w:autoSpaceDE w:val="0"/>
              <w:autoSpaceDN w:val="0"/>
              <w:adjustRightInd w:val="0"/>
            </w:pPr>
            <w:r w:rsidRPr="00475E6D">
              <w:rPr>
                <w:sz w:val="22"/>
                <w:szCs w:val="22"/>
              </w:rPr>
              <w:t>Basit işlem modeli</w:t>
            </w:r>
          </w:p>
        </w:tc>
        <w:tc>
          <w:tcPr>
            <w:tcW w:w="2127" w:type="dxa"/>
          </w:tcPr>
          <w:p w:rsidR="00247D8B" w:rsidRPr="00475E6D" w:rsidRDefault="00247D8B" w:rsidP="00247D8B">
            <w:pPr>
              <w:widowControl w:val="0"/>
              <w:autoSpaceDE w:val="0"/>
              <w:autoSpaceDN w:val="0"/>
              <w:adjustRightInd w:val="0"/>
            </w:pPr>
            <w:r w:rsidRPr="00475E6D">
              <w:rPr>
                <w:sz w:val="22"/>
                <w:szCs w:val="22"/>
              </w:rPr>
              <w:t>Basit işlem modeline dayanır; risk yönetim önlemleri uygulanmaz</w:t>
            </w:r>
          </w:p>
        </w:tc>
        <w:tc>
          <w:tcPr>
            <w:tcW w:w="3628" w:type="dxa"/>
          </w:tcPr>
          <w:p w:rsidR="00247D8B" w:rsidRPr="00475E6D" w:rsidRDefault="00247D8B" w:rsidP="00247D8B">
            <w:pPr>
              <w:widowControl w:val="0"/>
              <w:autoSpaceDE w:val="0"/>
              <w:autoSpaceDN w:val="0"/>
              <w:adjustRightInd w:val="0"/>
              <w:ind w:left="2302" w:hanging="2410"/>
            </w:pPr>
            <w:r w:rsidRPr="00475E6D">
              <w:rPr>
                <w:sz w:val="22"/>
                <w:szCs w:val="22"/>
              </w:rPr>
              <w:t>Danışınız “yakma”</w:t>
            </w:r>
          </w:p>
        </w:tc>
      </w:tr>
      <w:tr w:rsidR="00247D8B" w:rsidRPr="00F243EA" w:rsidTr="00247D8B">
        <w:trPr>
          <w:trHeight w:val="558"/>
        </w:trPr>
        <w:tc>
          <w:tcPr>
            <w:tcW w:w="1239" w:type="dxa"/>
          </w:tcPr>
          <w:p w:rsidR="00247D8B" w:rsidRPr="00475E6D" w:rsidRDefault="00247D8B" w:rsidP="00247D8B">
            <w:pPr>
              <w:widowControl w:val="0"/>
              <w:autoSpaceDE w:val="0"/>
              <w:autoSpaceDN w:val="0"/>
              <w:adjustRightInd w:val="0"/>
            </w:pPr>
            <w:r w:rsidRPr="00475E6D">
              <w:rPr>
                <w:sz w:val="22"/>
                <w:szCs w:val="22"/>
              </w:rPr>
              <w:t>RF</w:t>
            </w:r>
            <w:r w:rsidRPr="00475E6D">
              <w:rPr>
                <w:sz w:val="22"/>
                <w:szCs w:val="22"/>
                <w:vertAlign w:val="subscript"/>
              </w:rPr>
              <w:t>toprak</w:t>
            </w:r>
          </w:p>
        </w:tc>
        <w:tc>
          <w:tcPr>
            <w:tcW w:w="2026" w:type="dxa"/>
            <w:gridSpan w:val="2"/>
          </w:tcPr>
          <w:p w:rsidR="00247D8B" w:rsidRPr="00475E6D" w:rsidRDefault="00247D8B" w:rsidP="00247D8B">
            <w:pPr>
              <w:widowControl w:val="0"/>
              <w:autoSpaceDE w:val="0"/>
              <w:autoSpaceDN w:val="0"/>
              <w:adjustRightInd w:val="0"/>
            </w:pPr>
            <w:r w:rsidRPr="00475E6D">
              <w:rPr>
                <w:sz w:val="22"/>
                <w:szCs w:val="22"/>
              </w:rPr>
              <w:t>0</w:t>
            </w:r>
          </w:p>
        </w:tc>
        <w:tc>
          <w:tcPr>
            <w:tcW w:w="2361" w:type="dxa"/>
            <w:gridSpan w:val="2"/>
          </w:tcPr>
          <w:p w:rsidR="00247D8B" w:rsidRPr="00475E6D" w:rsidRDefault="00247D8B" w:rsidP="00247D8B">
            <w:pPr>
              <w:widowControl w:val="0"/>
              <w:autoSpaceDE w:val="0"/>
              <w:autoSpaceDN w:val="0"/>
              <w:adjustRightInd w:val="0"/>
            </w:pPr>
            <w:r w:rsidRPr="00475E6D">
              <w:rPr>
                <w:sz w:val="22"/>
                <w:szCs w:val="22"/>
              </w:rPr>
              <w:t>0</w:t>
            </w:r>
          </w:p>
        </w:tc>
        <w:tc>
          <w:tcPr>
            <w:tcW w:w="2227" w:type="dxa"/>
            <w:gridSpan w:val="2"/>
          </w:tcPr>
          <w:p w:rsidR="00247D8B" w:rsidRPr="00475E6D" w:rsidRDefault="00247D8B" w:rsidP="00247D8B">
            <w:pPr>
              <w:widowControl w:val="0"/>
              <w:autoSpaceDE w:val="0"/>
              <w:autoSpaceDN w:val="0"/>
              <w:adjustRightInd w:val="0"/>
            </w:pPr>
            <w:r w:rsidRPr="00475E6D">
              <w:rPr>
                <w:sz w:val="22"/>
                <w:szCs w:val="22"/>
              </w:rPr>
              <w:t>0</w:t>
            </w:r>
          </w:p>
        </w:tc>
        <w:tc>
          <w:tcPr>
            <w:tcW w:w="2127" w:type="dxa"/>
          </w:tcPr>
          <w:p w:rsidR="00247D8B" w:rsidRPr="00475E6D" w:rsidRDefault="00247D8B" w:rsidP="00247D8B">
            <w:pPr>
              <w:widowControl w:val="0"/>
              <w:autoSpaceDE w:val="0"/>
              <w:autoSpaceDN w:val="0"/>
              <w:adjustRightInd w:val="0"/>
            </w:pPr>
            <w:r w:rsidRPr="00475E6D">
              <w:rPr>
                <w:sz w:val="22"/>
                <w:szCs w:val="22"/>
              </w:rPr>
              <w:t>0</w:t>
            </w:r>
          </w:p>
        </w:tc>
        <w:tc>
          <w:tcPr>
            <w:tcW w:w="3628" w:type="dxa"/>
          </w:tcPr>
          <w:p w:rsidR="00247D8B" w:rsidRPr="00475E6D" w:rsidRDefault="00247D8B" w:rsidP="00247D8B">
            <w:pPr>
              <w:widowControl w:val="0"/>
              <w:autoSpaceDE w:val="0"/>
              <w:autoSpaceDN w:val="0"/>
              <w:adjustRightInd w:val="0"/>
              <w:ind w:left="2302" w:hanging="2410"/>
            </w:pPr>
            <w:r w:rsidRPr="00475E6D">
              <w:rPr>
                <w:sz w:val="22"/>
                <w:szCs w:val="22"/>
              </w:rPr>
              <w:t>Danışınız “yakma”</w:t>
            </w:r>
          </w:p>
        </w:tc>
      </w:tr>
      <w:tr w:rsidR="00247D8B" w:rsidRPr="00F243EA" w:rsidTr="00247D8B">
        <w:trPr>
          <w:trHeight w:val="558"/>
        </w:trPr>
        <w:tc>
          <w:tcPr>
            <w:tcW w:w="1239" w:type="dxa"/>
          </w:tcPr>
          <w:p w:rsidR="00247D8B" w:rsidRPr="00F243EA" w:rsidRDefault="00247D8B" w:rsidP="00247D8B">
            <w:pPr>
              <w:widowControl w:val="0"/>
              <w:autoSpaceDE w:val="0"/>
              <w:autoSpaceDN w:val="0"/>
              <w:adjustRightInd w:val="0"/>
            </w:pPr>
          </w:p>
        </w:tc>
        <w:tc>
          <w:tcPr>
            <w:tcW w:w="8741" w:type="dxa"/>
            <w:gridSpan w:val="7"/>
          </w:tcPr>
          <w:p w:rsidR="00247D8B" w:rsidRPr="00475E6D" w:rsidRDefault="00247D8B" w:rsidP="00247D8B">
            <w:pPr>
              <w:widowControl w:val="0"/>
              <w:autoSpaceDE w:val="0"/>
              <w:autoSpaceDN w:val="0"/>
              <w:adjustRightInd w:val="0"/>
            </w:pPr>
            <w:r w:rsidRPr="00475E6D">
              <w:rPr>
                <w:sz w:val="22"/>
                <w:szCs w:val="22"/>
              </w:rPr>
              <w:t>İşlemden toprağa doğrudan emisyon meydana gelmez</w:t>
            </w:r>
          </w:p>
        </w:tc>
        <w:tc>
          <w:tcPr>
            <w:tcW w:w="3628" w:type="dxa"/>
          </w:tcPr>
          <w:p w:rsidR="00247D8B" w:rsidRPr="00475E6D" w:rsidRDefault="00247D8B" w:rsidP="00247D8B">
            <w:pPr>
              <w:widowControl w:val="0"/>
              <w:autoSpaceDE w:val="0"/>
              <w:autoSpaceDN w:val="0"/>
              <w:adjustRightInd w:val="0"/>
              <w:ind w:left="2302" w:hanging="2410"/>
            </w:pPr>
            <w:r w:rsidRPr="00475E6D">
              <w:rPr>
                <w:sz w:val="22"/>
                <w:szCs w:val="22"/>
              </w:rPr>
              <w:t>Danışınız “yakma”</w:t>
            </w:r>
          </w:p>
        </w:tc>
      </w:tr>
    </w:tbl>
    <w:p w:rsidR="00AA5816" w:rsidRDefault="00AA5816" w:rsidP="00630A1B">
      <w:pPr>
        <w:widowControl w:val="0"/>
        <w:autoSpaceDE w:val="0"/>
        <w:autoSpaceDN w:val="0"/>
        <w:adjustRightInd w:val="0"/>
        <w:jc w:val="center"/>
        <w:rPr>
          <w:rFonts w:ascii="Arial" w:hAnsi="Arial" w:cs="Arial"/>
          <w:sz w:val="21"/>
          <w:szCs w:val="21"/>
        </w:rPr>
      </w:pPr>
    </w:p>
    <w:p w:rsidR="00AA5816" w:rsidRDefault="00AA5816" w:rsidP="00630A1B">
      <w:pPr>
        <w:widowControl w:val="0"/>
        <w:autoSpaceDE w:val="0"/>
        <w:autoSpaceDN w:val="0"/>
        <w:adjustRightInd w:val="0"/>
        <w:jc w:val="center"/>
        <w:sectPr w:rsidR="00AA5816" w:rsidSect="009459F9">
          <w:pgSz w:w="16840" w:h="11904" w:orient="landscape"/>
          <w:pgMar w:top="1520" w:right="554" w:bottom="1340" w:left="640" w:header="708" w:footer="708" w:gutter="0"/>
          <w:cols w:space="708" w:equalWidth="0">
            <w:col w:w="13980"/>
          </w:cols>
          <w:noEndnote/>
          <w:docGrid w:linePitch="299"/>
        </w:sectPr>
      </w:pPr>
    </w:p>
    <w:p w:rsidR="00AA5816" w:rsidRDefault="00AA5816" w:rsidP="00630A1B">
      <w:pPr>
        <w:widowControl w:val="0"/>
        <w:autoSpaceDE w:val="0"/>
        <w:autoSpaceDN w:val="0"/>
        <w:adjustRightInd w:val="0"/>
        <w:ind w:left="3620"/>
      </w:pPr>
    </w:p>
    <w:p w:rsidR="00247D8B" w:rsidRPr="00247D8B" w:rsidRDefault="00247D8B" w:rsidP="00247D8B">
      <w:pPr>
        <w:pStyle w:val="ResimYazs"/>
        <w:rPr>
          <w:b w:val="0"/>
        </w:rPr>
      </w:pPr>
      <w:bookmarkStart w:id="157" w:name="_Toc439672008"/>
      <w:r>
        <w:t xml:space="preserve">Tablo R.18- </w:t>
      </w:r>
      <w:r>
        <w:fldChar w:fldCharType="begin"/>
      </w:r>
      <w:r>
        <w:instrText xml:space="preserve"> SEQ Tablo_R.18- \* ARABIC </w:instrText>
      </w:r>
      <w:r>
        <w:fldChar w:fldCharType="separate"/>
      </w:r>
      <w:r w:rsidR="00B5752B">
        <w:rPr>
          <w:noProof/>
        </w:rPr>
        <w:t>58</w:t>
      </w:r>
      <w:r>
        <w:fldChar w:fldCharType="end"/>
      </w:r>
      <w:r>
        <w:t xml:space="preserve">: </w:t>
      </w:r>
      <w:r w:rsidRPr="00247D8B">
        <w:rPr>
          <w:b w:val="0"/>
        </w:rPr>
        <w:t>Bölgesel değerlendirme için kullanılan değerler  ve bilgiler</w:t>
      </w:r>
      <w:bookmarkEnd w:id="157"/>
    </w:p>
    <w:tbl>
      <w:tblPr>
        <w:tblW w:w="1436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0"/>
        <w:gridCol w:w="2467"/>
        <w:gridCol w:w="2645"/>
        <w:gridCol w:w="2175"/>
        <w:gridCol w:w="1842"/>
        <w:gridCol w:w="1893"/>
        <w:gridCol w:w="3210"/>
        <w:gridCol w:w="54"/>
      </w:tblGrid>
      <w:tr w:rsidR="00AA5816" w:rsidRPr="003F6106">
        <w:trPr>
          <w:trHeight w:val="430"/>
        </w:trPr>
        <w:tc>
          <w:tcPr>
            <w:tcW w:w="80" w:type="dxa"/>
          </w:tcPr>
          <w:p w:rsidR="00AA5816" w:rsidRPr="003F6106" w:rsidRDefault="00AA5816" w:rsidP="009459F9">
            <w:pPr>
              <w:widowControl w:val="0"/>
              <w:autoSpaceDE w:val="0"/>
              <w:autoSpaceDN w:val="0"/>
              <w:adjustRightInd w:val="0"/>
              <w:spacing w:line="240" w:lineRule="atLeast"/>
            </w:pPr>
          </w:p>
        </w:tc>
        <w:tc>
          <w:tcPr>
            <w:tcW w:w="2467" w:type="dxa"/>
          </w:tcPr>
          <w:p w:rsidR="00AA5816" w:rsidRPr="003F6106" w:rsidRDefault="00AA5816" w:rsidP="009459F9">
            <w:pPr>
              <w:widowControl w:val="0"/>
              <w:autoSpaceDE w:val="0"/>
              <w:autoSpaceDN w:val="0"/>
              <w:adjustRightInd w:val="0"/>
              <w:spacing w:line="240" w:lineRule="atLeast"/>
            </w:pPr>
          </w:p>
        </w:tc>
        <w:tc>
          <w:tcPr>
            <w:tcW w:w="2645" w:type="dxa"/>
          </w:tcPr>
          <w:p w:rsidR="00AA5816" w:rsidRPr="003F6106" w:rsidRDefault="00AA5816" w:rsidP="009459F9">
            <w:pPr>
              <w:widowControl w:val="0"/>
              <w:autoSpaceDE w:val="0"/>
              <w:autoSpaceDN w:val="0"/>
              <w:adjustRightInd w:val="0"/>
              <w:spacing w:line="240" w:lineRule="atLeast"/>
              <w:ind w:left="40"/>
              <w:rPr>
                <w:b/>
                <w:bCs/>
              </w:rPr>
            </w:pPr>
            <w:r w:rsidRPr="003F6106">
              <w:rPr>
                <w:b/>
                <w:bCs/>
                <w:sz w:val="22"/>
                <w:szCs w:val="22"/>
              </w:rPr>
              <w:t>Gömme</w:t>
            </w:r>
          </w:p>
        </w:tc>
        <w:tc>
          <w:tcPr>
            <w:tcW w:w="2175" w:type="dxa"/>
          </w:tcPr>
          <w:p w:rsidR="00AA5816" w:rsidRPr="003F6106" w:rsidRDefault="00AA5816" w:rsidP="009459F9">
            <w:pPr>
              <w:widowControl w:val="0"/>
              <w:autoSpaceDE w:val="0"/>
              <w:autoSpaceDN w:val="0"/>
              <w:adjustRightInd w:val="0"/>
              <w:spacing w:line="240" w:lineRule="atLeast"/>
              <w:ind w:left="40"/>
              <w:rPr>
                <w:b/>
                <w:bCs/>
              </w:rPr>
            </w:pPr>
            <w:r w:rsidRPr="003F6106">
              <w:rPr>
                <w:b/>
                <w:bCs/>
                <w:sz w:val="22"/>
                <w:szCs w:val="22"/>
              </w:rPr>
              <w:t>Yakma</w:t>
            </w:r>
          </w:p>
        </w:tc>
        <w:tc>
          <w:tcPr>
            <w:tcW w:w="1842" w:type="dxa"/>
          </w:tcPr>
          <w:p w:rsidR="00AA5816" w:rsidRPr="003F6106" w:rsidRDefault="00AA5816" w:rsidP="009459F9">
            <w:pPr>
              <w:widowControl w:val="0"/>
              <w:autoSpaceDE w:val="0"/>
              <w:autoSpaceDN w:val="0"/>
              <w:adjustRightInd w:val="0"/>
              <w:spacing w:line="240" w:lineRule="atLeast"/>
              <w:ind w:left="60"/>
              <w:rPr>
                <w:b/>
                <w:bCs/>
              </w:rPr>
            </w:pPr>
            <w:r w:rsidRPr="003F6106">
              <w:rPr>
                <w:b/>
                <w:bCs/>
                <w:sz w:val="22"/>
                <w:szCs w:val="22"/>
              </w:rPr>
              <w:t>Kağıt geridönüşümü</w:t>
            </w:r>
            <w:r w:rsidRPr="003F6106">
              <w:rPr>
                <w:b/>
                <w:bCs/>
                <w:sz w:val="22"/>
                <w:szCs w:val="22"/>
                <w:vertAlign w:val="superscript"/>
              </w:rPr>
              <w:t>164</w:t>
            </w:r>
          </w:p>
        </w:tc>
        <w:tc>
          <w:tcPr>
            <w:tcW w:w="1893" w:type="dxa"/>
          </w:tcPr>
          <w:p w:rsidR="00AA5816" w:rsidRPr="003F6106" w:rsidRDefault="00AA5816" w:rsidP="009459F9">
            <w:pPr>
              <w:widowControl w:val="0"/>
              <w:autoSpaceDE w:val="0"/>
              <w:autoSpaceDN w:val="0"/>
              <w:adjustRightInd w:val="0"/>
              <w:spacing w:line="240" w:lineRule="atLeast"/>
              <w:ind w:left="60"/>
              <w:rPr>
                <w:b/>
                <w:bCs/>
              </w:rPr>
            </w:pPr>
            <w:r w:rsidRPr="003F6106">
              <w:rPr>
                <w:b/>
                <w:bCs/>
                <w:sz w:val="22"/>
                <w:szCs w:val="22"/>
              </w:rPr>
              <w:t>Faz ayrıştırma</w:t>
            </w:r>
          </w:p>
        </w:tc>
        <w:tc>
          <w:tcPr>
            <w:tcW w:w="3210" w:type="dxa"/>
          </w:tcPr>
          <w:p w:rsidR="00AA5816" w:rsidRPr="003F6106" w:rsidRDefault="00AA5816" w:rsidP="009459F9">
            <w:pPr>
              <w:widowControl w:val="0"/>
              <w:autoSpaceDE w:val="0"/>
              <w:autoSpaceDN w:val="0"/>
              <w:adjustRightInd w:val="0"/>
              <w:spacing w:line="240" w:lineRule="atLeast"/>
              <w:ind w:left="60"/>
              <w:rPr>
                <w:b/>
                <w:bCs/>
              </w:rPr>
            </w:pPr>
            <w:r w:rsidRPr="003F6106">
              <w:rPr>
                <w:b/>
                <w:bCs/>
                <w:sz w:val="22"/>
                <w:szCs w:val="22"/>
              </w:rPr>
              <w:t>Tehlikeli atık yakma</w:t>
            </w:r>
          </w:p>
        </w:tc>
        <w:tc>
          <w:tcPr>
            <w:tcW w:w="54" w:type="dxa"/>
          </w:tcPr>
          <w:p w:rsidR="00AA5816" w:rsidRPr="003F6106" w:rsidRDefault="00AA5816" w:rsidP="009459F9">
            <w:pPr>
              <w:widowControl w:val="0"/>
              <w:autoSpaceDE w:val="0"/>
              <w:autoSpaceDN w:val="0"/>
              <w:adjustRightInd w:val="0"/>
              <w:spacing w:line="240" w:lineRule="atLeast"/>
            </w:pPr>
          </w:p>
        </w:tc>
      </w:tr>
      <w:tr w:rsidR="00AA5816" w:rsidRPr="003F6106">
        <w:trPr>
          <w:trHeight w:val="558"/>
        </w:trPr>
        <w:tc>
          <w:tcPr>
            <w:tcW w:w="80" w:type="dxa"/>
          </w:tcPr>
          <w:p w:rsidR="00AA5816" w:rsidRPr="003F6106" w:rsidRDefault="00AA5816" w:rsidP="009459F9">
            <w:pPr>
              <w:widowControl w:val="0"/>
              <w:autoSpaceDE w:val="0"/>
              <w:autoSpaceDN w:val="0"/>
              <w:adjustRightInd w:val="0"/>
              <w:spacing w:line="240" w:lineRule="atLeast"/>
            </w:pPr>
          </w:p>
        </w:tc>
        <w:tc>
          <w:tcPr>
            <w:tcW w:w="2467" w:type="dxa"/>
          </w:tcPr>
          <w:p w:rsidR="00AA5816" w:rsidRPr="003F6106" w:rsidRDefault="00AA5816" w:rsidP="009459F9">
            <w:pPr>
              <w:widowControl w:val="0"/>
              <w:autoSpaceDE w:val="0"/>
              <w:autoSpaceDN w:val="0"/>
              <w:adjustRightInd w:val="0"/>
              <w:spacing w:line="240" w:lineRule="atLeast"/>
              <w:rPr>
                <w:b/>
                <w:bCs/>
              </w:rPr>
            </w:pPr>
            <w:r w:rsidRPr="003F6106">
              <w:rPr>
                <w:b/>
                <w:bCs/>
                <w:sz w:val="22"/>
                <w:szCs w:val="22"/>
              </w:rPr>
              <w:t>Kullanım başına atık haline gelen kayıtlı hacim fraksiyonu</w:t>
            </w:r>
          </w:p>
        </w:tc>
        <w:tc>
          <w:tcPr>
            <w:tcW w:w="2645" w:type="dxa"/>
          </w:tcPr>
          <w:p w:rsidR="00AA5816" w:rsidRPr="003F6106" w:rsidRDefault="00AA5816" w:rsidP="009459F9">
            <w:pPr>
              <w:widowControl w:val="0"/>
              <w:autoSpaceDE w:val="0"/>
              <w:autoSpaceDN w:val="0"/>
              <w:adjustRightInd w:val="0"/>
              <w:spacing w:line="240" w:lineRule="atLeast"/>
              <w:ind w:left="40"/>
            </w:pPr>
            <w:r w:rsidRPr="003F6106">
              <w:rPr>
                <w:sz w:val="22"/>
                <w:szCs w:val="22"/>
              </w:rPr>
              <w:t>Dolgu macunları kullanımı: 0.0125</w:t>
            </w:r>
          </w:p>
          <w:p w:rsidR="00AA5816" w:rsidRPr="003F6106" w:rsidRDefault="00AA5816" w:rsidP="009459F9">
            <w:pPr>
              <w:widowControl w:val="0"/>
              <w:autoSpaceDE w:val="0"/>
              <w:autoSpaceDN w:val="0"/>
              <w:adjustRightInd w:val="0"/>
              <w:spacing w:line="240" w:lineRule="atLeast"/>
              <w:ind w:left="40"/>
            </w:pPr>
            <w:r w:rsidRPr="003F6106">
              <w:rPr>
                <w:sz w:val="22"/>
                <w:szCs w:val="22"/>
              </w:rPr>
              <w:t>EoL kopya kağıdı:0.15</w:t>
            </w:r>
          </w:p>
          <w:p w:rsidR="00AA5816" w:rsidRPr="003F6106" w:rsidRDefault="00AA5816" w:rsidP="009459F9">
            <w:pPr>
              <w:widowControl w:val="0"/>
              <w:autoSpaceDE w:val="0"/>
              <w:autoSpaceDN w:val="0"/>
              <w:adjustRightInd w:val="0"/>
              <w:spacing w:line="240" w:lineRule="atLeast"/>
              <w:ind w:left="40"/>
            </w:pPr>
            <w:r w:rsidRPr="003F6106">
              <w:rPr>
                <w:sz w:val="22"/>
                <w:szCs w:val="22"/>
              </w:rPr>
              <w:t>EoL dolgu macunları: 0.25</w:t>
            </w:r>
          </w:p>
        </w:tc>
        <w:tc>
          <w:tcPr>
            <w:tcW w:w="2175" w:type="dxa"/>
          </w:tcPr>
          <w:p w:rsidR="00AA5816" w:rsidRPr="003F6106" w:rsidRDefault="00AA5816" w:rsidP="009459F9">
            <w:pPr>
              <w:widowControl w:val="0"/>
              <w:autoSpaceDE w:val="0"/>
              <w:autoSpaceDN w:val="0"/>
              <w:adjustRightInd w:val="0"/>
              <w:spacing w:line="240" w:lineRule="atLeast"/>
              <w:ind w:left="40"/>
            </w:pPr>
            <w:r w:rsidRPr="003F6106">
              <w:rPr>
                <w:sz w:val="22"/>
                <w:szCs w:val="22"/>
              </w:rPr>
              <w:t>Dolgu macunları kullanımı: 0.0125</w:t>
            </w:r>
          </w:p>
          <w:p w:rsidR="00AA5816" w:rsidRPr="003F6106" w:rsidRDefault="00AA5816" w:rsidP="009459F9">
            <w:pPr>
              <w:widowControl w:val="0"/>
              <w:autoSpaceDE w:val="0"/>
              <w:autoSpaceDN w:val="0"/>
              <w:adjustRightInd w:val="0"/>
              <w:spacing w:line="240" w:lineRule="atLeast"/>
              <w:ind w:left="40"/>
            </w:pPr>
            <w:r w:rsidRPr="003F6106">
              <w:rPr>
                <w:sz w:val="22"/>
                <w:szCs w:val="22"/>
              </w:rPr>
              <w:t>EoL kopya kağıdı:0.15</w:t>
            </w:r>
          </w:p>
          <w:p w:rsidR="00AA5816" w:rsidRPr="003F6106" w:rsidRDefault="00AA5816" w:rsidP="009459F9">
            <w:pPr>
              <w:widowControl w:val="0"/>
              <w:autoSpaceDE w:val="0"/>
              <w:autoSpaceDN w:val="0"/>
              <w:adjustRightInd w:val="0"/>
              <w:spacing w:line="240" w:lineRule="atLeast"/>
              <w:ind w:left="40"/>
            </w:pPr>
            <w:r w:rsidRPr="003F6106">
              <w:rPr>
                <w:sz w:val="22"/>
                <w:szCs w:val="22"/>
              </w:rPr>
              <w:t>EoL dolgu macunları: 0.25</w:t>
            </w:r>
          </w:p>
        </w:tc>
        <w:tc>
          <w:tcPr>
            <w:tcW w:w="1842" w:type="dxa"/>
          </w:tcPr>
          <w:p w:rsidR="00AA5816" w:rsidRPr="003F6106" w:rsidRDefault="00AA5816" w:rsidP="009459F9">
            <w:pPr>
              <w:widowControl w:val="0"/>
              <w:autoSpaceDE w:val="0"/>
              <w:autoSpaceDN w:val="0"/>
              <w:adjustRightInd w:val="0"/>
              <w:spacing w:line="240" w:lineRule="atLeast"/>
              <w:ind w:left="60"/>
            </w:pPr>
            <w:r w:rsidRPr="003F6106">
              <w:rPr>
                <w:sz w:val="22"/>
                <w:szCs w:val="22"/>
              </w:rPr>
              <w:t>0.15</w:t>
            </w:r>
          </w:p>
        </w:tc>
        <w:tc>
          <w:tcPr>
            <w:tcW w:w="1893" w:type="dxa"/>
          </w:tcPr>
          <w:p w:rsidR="00AA5816" w:rsidRPr="003F6106" w:rsidRDefault="00AA5816" w:rsidP="009459F9">
            <w:pPr>
              <w:widowControl w:val="0"/>
              <w:autoSpaceDE w:val="0"/>
              <w:autoSpaceDN w:val="0"/>
              <w:adjustRightInd w:val="0"/>
              <w:spacing w:line="240" w:lineRule="atLeast"/>
              <w:ind w:left="60"/>
            </w:pPr>
            <w:r w:rsidRPr="003F6106">
              <w:rPr>
                <w:sz w:val="22"/>
                <w:szCs w:val="22"/>
              </w:rPr>
              <w:t>0.27</w:t>
            </w:r>
          </w:p>
        </w:tc>
        <w:tc>
          <w:tcPr>
            <w:tcW w:w="3210" w:type="dxa"/>
          </w:tcPr>
          <w:p w:rsidR="00AA5816" w:rsidRPr="003F6106" w:rsidRDefault="00AA5816" w:rsidP="009459F9">
            <w:pPr>
              <w:widowControl w:val="0"/>
              <w:autoSpaceDE w:val="0"/>
              <w:autoSpaceDN w:val="0"/>
              <w:adjustRightInd w:val="0"/>
              <w:spacing w:line="240" w:lineRule="atLeast"/>
              <w:ind w:left="60"/>
            </w:pPr>
            <w:r w:rsidRPr="003F6106">
              <w:rPr>
                <w:sz w:val="22"/>
                <w:szCs w:val="22"/>
              </w:rPr>
              <w:t>Üretim atığı: 0.02001</w:t>
            </w:r>
          </w:p>
          <w:p w:rsidR="00AA5816" w:rsidRPr="003F6106" w:rsidRDefault="00AA5816" w:rsidP="009459F9">
            <w:pPr>
              <w:widowControl w:val="0"/>
              <w:autoSpaceDE w:val="0"/>
              <w:autoSpaceDN w:val="0"/>
              <w:adjustRightInd w:val="0"/>
              <w:spacing w:line="240" w:lineRule="atLeast"/>
              <w:ind w:left="60"/>
            </w:pPr>
            <w:r w:rsidRPr="003F6106">
              <w:rPr>
                <w:sz w:val="22"/>
                <w:szCs w:val="22"/>
              </w:rPr>
              <w:t>Metal çalışma sıvıalrı formülasyonu: 0.02006</w:t>
            </w:r>
          </w:p>
          <w:p w:rsidR="00AA5816" w:rsidRPr="003F6106" w:rsidRDefault="00AA5816" w:rsidP="009459F9">
            <w:pPr>
              <w:widowControl w:val="0"/>
              <w:autoSpaceDE w:val="0"/>
              <w:autoSpaceDN w:val="0"/>
              <w:adjustRightInd w:val="0"/>
              <w:spacing w:line="240" w:lineRule="atLeast"/>
              <w:ind w:left="60"/>
            </w:pPr>
            <w:r w:rsidRPr="003F6106">
              <w:rPr>
                <w:sz w:val="22"/>
                <w:szCs w:val="22"/>
              </w:rPr>
              <w:t>Dolgu macunları formülasyonu: 0.000525</w:t>
            </w:r>
          </w:p>
          <w:p w:rsidR="00AA5816" w:rsidRPr="003F6106" w:rsidRDefault="00AA5816" w:rsidP="009459F9">
            <w:pPr>
              <w:widowControl w:val="0"/>
              <w:autoSpaceDE w:val="0"/>
              <w:autoSpaceDN w:val="0"/>
              <w:adjustRightInd w:val="0"/>
              <w:spacing w:line="240" w:lineRule="atLeast"/>
              <w:ind w:left="60"/>
            </w:pPr>
            <w:r w:rsidRPr="003F6106">
              <w:rPr>
                <w:sz w:val="22"/>
                <w:szCs w:val="22"/>
              </w:rPr>
              <w:t>Metal çalışma sıvıları kullanımı: 0.012 +0.246</w:t>
            </w:r>
          </w:p>
          <w:p w:rsidR="00AA5816" w:rsidRPr="003F6106" w:rsidRDefault="00AA5816" w:rsidP="009459F9">
            <w:pPr>
              <w:widowControl w:val="0"/>
              <w:autoSpaceDE w:val="0"/>
              <w:autoSpaceDN w:val="0"/>
              <w:adjustRightInd w:val="0"/>
              <w:spacing w:line="240" w:lineRule="atLeast"/>
              <w:ind w:left="60"/>
            </w:pPr>
            <w:r w:rsidRPr="003F6106">
              <w:rPr>
                <w:sz w:val="22"/>
                <w:szCs w:val="22"/>
              </w:rPr>
              <w:t>Kopya kağıdı üretiminde kullanım: 0.00225</w:t>
            </w:r>
          </w:p>
        </w:tc>
        <w:tc>
          <w:tcPr>
            <w:tcW w:w="54" w:type="dxa"/>
          </w:tcPr>
          <w:p w:rsidR="00AA5816" w:rsidRPr="003F6106" w:rsidRDefault="00AA5816" w:rsidP="009459F9">
            <w:pPr>
              <w:widowControl w:val="0"/>
              <w:autoSpaceDE w:val="0"/>
              <w:autoSpaceDN w:val="0"/>
              <w:adjustRightInd w:val="0"/>
              <w:spacing w:line="240" w:lineRule="atLeast"/>
            </w:pPr>
          </w:p>
        </w:tc>
      </w:tr>
      <w:tr w:rsidR="00AA5816" w:rsidRPr="003F6106">
        <w:trPr>
          <w:trHeight w:val="324"/>
        </w:trPr>
        <w:tc>
          <w:tcPr>
            <w:tcW w:w="80" w:type="dxa"/>
          </w:tcPr>
          <w:p w:rsidR="00AA5816" w:rsidRPr="003F6106" w:rsidRDefault="00AA5816" w:rsidP="009459F9">
            <w:pPr>
              <w:widowControl w:val="0"/>
              <w:autoSpaceDE w:val="0"/>
              <w:autoSpaceDN w:val="0"/>
              <w:adjustRightInd w:val="0"/>
              <w:spacing w:line="240" w:lineRule="atLeast"/>
            </w:pPr>
          </w:p>
        </w:tc>
        <w:tc>
          <w:tcPr>
            <w:tcW w:w="2467" w:type="dxa"/>
            <w:vMerge w:val="restart"/>
          </w:tcPr>
          <w:p w:rsidR="00AA5816" w:rsidRPr="003F6106" w:rsidRDefault="00AA5816" w:rsidP="009459F9">
            <w:pPr>
              <w:widowControl w:val="0"/>
              <w:autoSpaceDE w:val="0"/>
              <w:autoSpaceDN w:val="0"/>
              <w:adjustRightInd w:val="0"/>
              <w:spacing w:line="240" w:lineRule="atLeast"/>
              <w:rPr>
                <w:b/>
                <w:bCs/>
              </w:rPr>
            </w:pPr>
            <w:r w:rsidRPr="003F6106">
              <w:rPr>
                <w:b/>
                <w:bCs/>
                <w:sz w:val="22"/>
                <w:szCs w:val="22"/>
              </w:rPr>
              <w:t>Farklı işlemlere bölünme</w:t>
            </w:r>
          </w:p>
        </w:tc>
        <w:tc>
          <w:tcPr>
            <w:tcW w:w="2645" w:type="dxa"/>
          </w:tcPr>
          <w:p w:rsidR="00AA5816" w:rsidRPr="003F6106" w:rsidRDefault="00AA5816" w:rsidP="009459F9">
            <w:pPr>
              <w:widowControl w:val="0"/>
              <w:autoSpaceDE w:val="0"/>
              <w:autoSpaceDN w:val="0"/>
              <w:adjustRightInd w:val="0"/>
              <w:spacing w:line="240" w:lineRule="atLeast"/>
              <w:ind w:left="40"/>
            </w:pPr>
            <w:r w:rsidRPr="003F6106">
              <w:rPr>
                <w:sz w:val="22"/>
                <w:szCs w:val="22"/>
              </w:rPr>
              <w:t>0.70</w:t>
            </w:r>
          </w:p>
        </w:tc>
        <w:tc>
          <w:tcPr>
            <w:tcW w:w="2175" w:type="dxa"/>
          </w:tcPr>
          <w:p w:rsidR="00AA5816" w:rsidRPr="003F6106" w:rsidRDefault="00AA5816" w:rsidP="009459F9">
            <w:pPr>
              <w:widowControl w:val="0"/>
              <w:autoSpaceDE w:val="0"/>
              <w:autoSpaceDN w:val="0"/>
              <w:adjustRightInd w:val="0"/>
              <w:spacing w:line="240" w:lineRule="atLeast"/>
              <w:ind w:left="40"/>
            </w:pPr>
            <w:r w:rsidRPr="003F6106">
              <w:rPr>
                <w:sz w:val="22"/>
                <w:szCs w:val="22"/>
              </w:rPr>
              <w:t>0.30</w:t>
            </w:r>
          </w:p>
        </w:tc>
        <w:tc>
          <w:tcPr>
            <w:tcW w:w="1842" w:type="dxa"/>
          </w:tcPr>
          <w:p w:rsidR="00AA5816" w:rsidRPr="003F6106" w:rsidRDefault="00AA5816" w:rsidP="009459F9">
            <w:pPr>
              <w:widowControl w:val="0"/>
              <w:autoSpaceDE w:val="0"/>
              <w:autoSpaceDN w:val="0"/>
              <w:adjustRightInd w:val="0"/>
              <w:spacing w:line="240" w:lineRule="atLeast"/>
              <w:ind w:left="60"/>
            </w:pPr>
            <w:r w:rsidRPr="003F6106">
              <w:rPr>
                <w:sz w:val="22"/>
                <w:szCs w:val="22"/>
              </w:rPr>
              <w:t>1</w:t>
            </w:r>
          </w:p>
        </w:tc>
        <w:tc>
          <w:tcPr>
            <w:tcW w:w="1893" w:type="dxa"/>
          </w:tcPr>
          <w:p w:rsidR="00AA5816" w:rsidRPr="003F6106" w:rsidRDefault="00AA5816" w:rsidP="009459F9">
            <w:pPr>
              <w:widowControl w:val="0"/>
              <w:autoSpaceDE w:val="0"/>
              <w:autoSpaceDN w:val="0"/>
              <w:adjustRightInd w:val="0"/>
              <w:spacing w:line="240" w:lineRule="atLeast"/>
              <w:ind w:left="60"/>
            </w:pPr>
            <w:r w:rsidRPr="003F6106">
              <w:rPr>
                <w:sz w:val="22"/>
                <w:szCs w:val="22"/>
              </w:rPr>
              <w:t>1</w:t>
            </w:r>
          </w:p>
        </w:tc>
        <w:tc>
          <w:tcPr>
            <w:tcW w:w="3210" w:type="dxa"/>
          </w:tcPr>
          <w:p w:rsidR="00AA5816" w:rsidRPr="003F6106" w:rsidRDefault="00AA5816" w:rsidP="009459F9">
            <w:pPr>
              <w:widowControl w:val="0"/>
              <w:autoSpaceDE w:val="0"/>
              <w:autoSpaceDN w:val="0"/>
              <w:adjustRightInd w:val="0"/>
              <w:spacing w:line="240" w:lineRule="atLeast"/>
              <w:ind w:left="60"/>
            </w:pPr>
            <w:r w:rsidRPr="003F6106">
              <w:rPr>
                <w:sz w:val="22"/>
                <w:szCs w:val="22"/>
              </w:rPr>
              <w:t>1</w:t>
            </w:r>
          </w:p>
        </w:tc>
        <w:tc>
          <w:tcPr>
            <w:tcW w:w="54" w:type="dxa"/>
          </w:tcPr>
          <w:p w:rsidR="00AA5816" w:rsidRPr="003F6106" w:rsidRDefault="00AA5816" w:rsidP="009459F9">
            <w:pPr>
              <w:widowControl w:val="0"/>
              <w:autoSpaceDE w:val="0"/>
              <w:autoSpaceDN w:val="0"/>
              <w:adjustRightInd w:val="0"/>
              <w:spacing w:line="240" w:lineRule="atLeast"/>
            </w:pPr>
          </w:p>
        </w:tc>
      </w:tr>
      <w:tr w:rsidR="00AA5816" w:rsidRPr="003F6106">
        <w:trPr>
          <w:trHeight w:val="558"/>
        </w:trPr>
        <w:tc>
          <w:tcPr>
            <w:tcW w:w="80" w:type="dxa"/>
          </w:tcPr>
          <w:p w:rsidR="00AA5816" w:rsidRPr="003F6106" w:rsidRDefault="00AA5816" w:rsidP="009459F9">
            <w:pPr>
              <w:widowControl w:val="0"/>
              <w:autoSpaceDE w:val="0"/>
              <w:autoSpaceDN w:val="0"/>
              <w:adjustRightInd w:val="0"/>
              <w:spacing w:line="240" w:lineRule="atLeast"/>
            </w:pPr>
          </w:p>
        </w:tc>
        <w:tc>
          <w:tcPr>
            <w:tcW w:w="2467" w:type="dxa"/>
            <w:vMerge/>
          </w:tcPr>
          <w:p w:rsidR="00AA5816" w:rsidRPr="003F6106" w:rsidRDefault="00AA5816" w:rsidP="009459F9">
            <w:pPr>
              <w:widowControl w:val="0"/>
              <w:autoSpaceDE w:val="0"/>
              <w:autoSpaceDN w:val="0"/>
              <w:adjustRightInd w:val="0"/>
              <w:spacing w:line="240" w:lineRule="atLeast"/>
              <w:rPr>
                <w:b/>
                <w:bCs/>
              </w:rPr>
            </w:pPr>
          </w:p>
        </w:tc>
        <w:tc>
          <w:tcPr>
            <w:tcW w:w="4820" w:type="dxa"/>
            <w:gridSpan w:val="2"/>
          </w:tcPr>
          <w:p w:rsidR="00AA5816" w:rsidRPr="003F6106" w:rsidRDefault="00AA5816" w:rsidP="009459F9">
            <w:pPr>
              <w:widowControl w:val="0"/>
              <w:autoSpaceDE w:val="0"/>
              <w:autoSpaceDN w:val="0"/>
              <w:adjustRightInd w:val="0"/>
              <w:spacing w:line="240" w:lineRule="atLeast"/>
              <w:ind w:left="40"/>
            </w:pPr>
            <w:r w:rsidRPr="003F6106">
              <w:rPr>
                <w:sz w:val="22"/>
                <w:szCs w:val="22"/>
              </w:rPr>
              <w:t>En kötü durum varsayımı</w:t>
            </w:r>
          </w:p>
        </w:tc>
        <w:tc>
          <w:tcPr>
            <w:tcW w:w="1842" w:type="dxa"/>
          </w:tcPr>
          <w:p w:rsidR="00AA5816" w:rsidRPr="003F6106" w:rsidRDefault="00AA5816" w:rsidP="009459F9">
            <w:pPr>
              <w:widowControl w:val="0"/>
              <w:autoSpaceDE w:val="0"/>
              <w:autoSpaceDN w:val="0"/>
              <w:adjustRightInd w:val="0"/>
              <w:spacing w:line="240" w:lineRule="atLeast"/>
              <w:ind w:left="60"/>
            </w:pPr>
            <w:r w:rsidRPr="003F6106">
              <w:rPr>
                <w:sz w:val="22"/>
                <w:szCs w:val="22"/>
              </w:rPr>
              <w:t>En kötü durum varsayımı</w:t>
            </w:r>
          </w:p>
        </w:tc>
        <w:tc>
          <w:tcPr>
            <w:tcW w:w="1893" w:type="dxa"/>
          </w:tcPr>
          <w:p w:rsidR="00AA5816" w:rsidRPr="003F6106" w:rsidRDefault="00AA5816" w:rsidP="009459F9">
            <w:pPr>
              <w:widowControl w:val="0"/>
              <w:autoSpaceDE w:val="0"/>
              <w:autoSpaceDN w:val="0"/>
              <w:adjustRightInd w:val="0"/>
              <w:spacing w:line="240" w:lineRule="atLeast"/>
              <w:ind w:left="60"/>
            </w:pPr>
            <w:r w:rsidRPr="003F6106">
              <w:rPr>
                <w:sz w:val="22"/>
                <w:szCs w:val="22"/>
              </w:rPr>
              <w:t>Sadece bir atık bertaraf işlemi uygulanır</w:t>
            </w:r>
          </w:p>
        </w:tc>
        <w:tc>
          <w:tcPr>
            <w:tcW w:w="3210" w:type="dxa"/>
          </w:tcPr>
          <w:p w:rsidR="00AA5816" w:rsidRPr="003F6106" w:rsidRDefault="00AA5816" w:rsidP="009459F9">
            <w:pPr>
              <w:widowControl w:val="0"/>
              <w:autoSpaceDE w:val="0"/>
              <w:autoSpaceDN w:val="0"/>
              <w:adjustRightInd w:val="0"/>
              <w:spacing w:line="240" w:lineRule="atLeast"/>
              <w:ind w:left="60"/>
            </w:pPr>
            <w:r w:rsidRPr="003F6106">
              <w:rPr>
                <w:sz w:val="22"/>
                <w:szCs w:val="22"/>
              </w:rPr>
              <w:t>Makul varsayım, alt kullanıcılardan gelen bilgiler</w:t>
            </w:r>
          </w:p>
        </w:tc>
        <w:tc>
          <w:tcPr>
            <w:tcW w:w="54" w:type="dxa"/>
          </w:tcPr>
          <w:p w:rsidR="00AA5816" w:rsidRPr="003F6106" w:rsidRDefault="00AA5816" w:rsidP="009459F9">
            <w:pPr>
              <w:widowControl w:val="0"/>
              <w:autoSpaceDE w:val="0"/>
              <w:autoSpaceDN w:val="0"/>
              <w:adjustRightInd w:val="0"/>
              <w:spacing w:line="240" w:lineRule="atLeast"/>
            </w:pPr>
          </w:p>
        </w:tc>
      </w:tr>
      <w:tr w:rsidR="00AA5816" w:rsidRPr="003F6106">
        <w:trPr>
          <w:trHeight w:val="558"/>
        </w:trPr>
        <w:tc>
          <w:tcPr>
            <w:tcW w:w="80" w:type="dxa"/>
          </w:tcPr>
          <w:p w:rsidR="00AA5816" w:rsidRPr="003F6106" w:rsidRDefault="00AA5816" w:rsidP="009459F9">
            <w:pPr>
              <w:widowControl w:val="0"/>
              <w:autoSpaceDE w:val="0"/>
              <w:autoSpaceDN w:val="0"/>
              <w:adjustRightInd w:val="0"/>
              <w:spacing w:line="240" w:lineRule="atLeast"/>
            </w:pPr>
          </w:p>
        </w:tc>
        <w:tc>
          <w:tcPr>
            <w:tcW w:w="2467" w:type="dxa"/>
          </w:tcPr>
          <w:p w:rsidR="00AA5816" w:rsidRPr="003F6106" w:rsidRDefault="00AA5816" w:rsidP="009459F9">
            <w:pPr>
              <w:widowControl w:val="0"/>
              <w:autoSpaceDE w:val="0"/>
              <w:autoSpaceDN w:val="0"/>
              <w:adjustRightInd w:val="0"/>
              <w:spacing w:line="240" w:lineRule="atLeast"/>
              <w:rPr>
                <w:b/>
                <w:bCs/>
              </w:rPr>
            </w:pPr>
            <w:r w:rsidRPr="003F6106">
              <w:rPr>
                <w:b/>
                <w:bCs/>
                <w:sz w:val="22"/>
                <w:szCs w:val="22"/>
              </w:rPr>
              <w:t>Bölgesel salınım tahmininde kullanılan f</w:t>
            </w:r>
            <w:r w:rsidRPr="003F6106">
              <w:rPr>
                <w:b/>
                <w:bCs/>
                <w:sz w:val="22"/>
                <w:szCs w:val="22"/>
                <w:vertAlign w:val="subscript"/>
              </w:rPr>
              <w:t>atık</w:t>
            </w:r>
          </w:p>
        </w:tc>
        <w:tc>
          <w:tcPr>
            <w:tcW w:w="2645" w:type="dxa"/>
          </w:tcPr>
          <w:p w:rsidR="00AA5816" w:rsidRPr="003F6106" w:rsidRDefault="00AA5816" w:rsidP="009459F9">
            <w:pPr>
              <w:widowControl w:val="0"/>
              <w:autoSpaceDE w:val="0"/>
              <w:autoSpaceDN w:val="0"/>
              <w:adjustRightInd w:val="0"/>
              <w:spacing w:line="240" w:lineRule="atLeast"/>
              <w:ind w:left="40"/>
            </w:pPr>
            <w:r w:rsidRPr="003F6106">
              <w:rPr>
                <w:sz w:val="22"/>
                <w:szCs w:val="22"/>
              </w:rPr>
              <w:t>0.2887</w:t>
            </w:r>
          </w:p>
        </w:tc>
        <w:tc>
          <w:tcPr>
            <w:tcW w:w="2175" w:type="dxa"/>
          </w:tcPr>
          <w:p w:rsidR="00AA5816" w:rsidRPr="003F6106" w:rsidRDefault="00AA5816" w:rsidP="009459F9">
            <w:pPr>
              <w:widowControl w:val="0"/>
              <w:autoSpaceDE w:val="0"/>
              <w:autoSpaceDN w:val="0"/>
              <w:adjustRightInd w:val="0"/>
              <w:spacing w:line="240" w:lineRule="atLeast"/>
            </w:pPr>
            <w:r w:rsidRPr="003F6106">
              <w:rPr>
                <w:w w:val="98"/>
                <w:sz w:val="22"/>
                <w:szCs w:val="22"/>
              </w:rPr>
              <w:t>0.1234</w:t>
            </w:r>
          </w:p>
        </w:tc>
        <w:tc>
          <w:tcPr>
            <w:tcW w:w="1842" w:type="dxa"/>
          </w:tcPr>
          <w:p w:rsidR="00AA5816" w:rsidRPr="003F6106" w:rsidRDefault="00AA5816" w:rsidP="009459F9">
            <w:pPr>
              <w:widowControl w:val="0"/>
              <w:autoSpaceDE w:val="0"/>
              <w:autoSpaceDN w:val="0"/>
              <w:adjustRightInd w:val="0"/>
              <w:spacing w:line="240" w:lineRule="atLeast"/>
            </w:pPr>
            <w:r w:rsidRPr="003F6106">
              <w:rPr>
                <w:w w:val="97"/>
                <w:sz w:val="22"/>
                <w:szCs w:val="22"/>
              </w:rPr>
              <w:t>0.15</w:t>
            </w:r>
          </w:p>
        </w:tc>
        <w:tc>
          <w:tcPr>
            <w:tcW w:w="1893" w:type="dxa"/>
          </w:tcPr>
          <w:p w:rsidR="00AA5816" w:rsidRPr="003F6106" w:rsidRDefault="00AA5816" w:rsidP="009459F9">
            <w:pPr>
              <w:widowControl w:val="0"/>
              <w:autoSpaceDE w:val="0"/>
              <w:autoSpaceDN w:val="0"/>
              <w:adjustRightInd w:val="0"/>
              <w:spacing w:line="240" w:lineRule="atLeast"/>
              <w:ind w:right="220"/>
            </w:pPr>
            <w:r w:rsidRPr="003F6106">
              <w:rPr>
                <w:sz w:val="22"/>
                <w:szCs w:val="22"/>
              </w:rPr>
              <w:t>0.45</w:t>
            </w:r>
          </w:p>
        </w:tc>
        <w:tc>
          <w:tcPr>
            <w:tcW w:w="3210" w:type="dxa"/>
          </w:tcPr>
          <w:p w:rsidR="00AA5816" w:rsidRPr="003F6106" w:rsidRDefault="00AA5816" w:rsidP="009459F9">
            <w:pPr>
              <w:widowControl w:val="0"/>
              <w:autoSpaceDE w:val="0"/>
              <w:autoSpaceDN w:val="0"/>
              <w:adjustRightInd w:val="0"/>
              <w:spacing w:line="240" w:lineRule="atLeast"/>
            </w:pPr>
            <w:r w:rsidRPr="003F6106">
              <w:rPr>
                <w:w w:val="97"/>
                <w:sz w:val="22"/>
                <w:szCs w:val="22"/>
              </w:rPr>
              <w:t>0.292</w:t>
            </w:r>
          </w:p>
        </w:tc>
        <w:tc>
          <w:tcPr>
            <w:tcW w:w="54" w:type="dxa"/>
          </w:tcPr>
          <w:p w:rsidR="00AA5816" w:rsidRPr="003F6106" w:rsidRDefault="00AA5816" w:rsidP="009459F9">
            <w:pPr>
              <w:widowControl w:val="0"/>
              <w:autoSpaceDE w:val="0"/>
              <w:autoSpaceDN w:val="0"/>
              <w:adjustRightInd w:val="0"/>
              <w:spacing w:line="240" w:lineRule="atLeast"/>
            </w:pPr>
          </w:p>
        </w:tc>
      </w:tr>
      <w:tr w:rsidR="00AA5816" w:rsidRPr="003F6106">
        <w:trPr>
          <w:trHeight w:val="263"/>
        </w:trPr>
        <w:tc>
          <w:tcPr>
            <w:tcW w:w="80" w:type="dxa"/>
          </w:tcPr>
          <w:p w:rsidR="00AA5816" w:rsidRPr="003F6106" w:rsidRDefault="00AA5816" w:rsidP="009459F9">
            <w:pPr>
              <w:widowControl w:val="0"/>
              <w:autoSpaceDE w:val="0"/>
              <w:autoSpaceDN w:val="0"/>
              <w:adjustRightInd w:val="0"/>
              <w:spacing w:line="240" w:lineRule="atLeast"/>
            </w:pPr>
          </w:p>
        </w:tc>
        <w:tc>
          <w:tcPr>
            <w:tcW w:w="2467" w:type="dxa"/>
          </w:tcPr>
          <w:p w:rsidR="00AA5816" w:rsidRPr="003F6106" w:rsidRDefault="00AA5816" w:rsidP="009459F9">
            <w:pPr>
              <w:widowControl w:val="0"/>
              <w:autoSpaceDE w:val="0"/>
              <w:autoSpaceDN w:val="0"/>
              <w:adjustRightInd w:val="0"/>
              <w:spacing w:line="240" w:lineRule="atLeast"/>
              <w:rPr>
                <w:b/>
                <w:bCs/>
              </w:rPr>
            </w:pPr>
            <w:r w:rsidRPr="003F6106">
              <w:rPr>
                <w:b/>
                <w:bCs/>
                <w:sz w:val="22"/>
                <w:szCs w:val="22"/>
              </w:rPr>
              <w:t>Kullanım tipi</w:t>
            </w:r>
          </w:p>
        </w:tc>
        <w:tc>
          <w:tcPr>
            <w:tcW w:w="2645" w:type="dxa"/>
          </w:tcPr>
          <w:p w:rsidR="00AA5816" w:rsidRPr="003F6106" w:rsidRDefault="00AA5816" w:rsidP="009459F9">
            <w:pPr>
              <w:widowControl w:val="0"/>
              <w:autoSpaceDE w:val="0"/>
              <w:autoSpaceDN w:val="0"/>
              <w:adjustRightInd w:val="0"/>
              <w:spacing w:line="240" w:lineRule="atLeast"/>
              <w:ind w:right="40"/>
            </w:pPr>
            <w:r w:rsidRPr="003F6106">
              <w:rPr>
                <w:w w:val="95"/>
                <w:sz w:val="22"/>
                <w:szCs w:val="22"/>
              </w:rPr>
              <w:t>WD</w:t>
            </w:r>
          </w:p>
        </w:tc>
        <w:tc>
          <w:tcPr>
            <w:tcW w:w="2175" w:type="dxa"/>
          </w:tcPr>
          <w:p w:rsidR="00AA5816" w:rsidRPr="003F6106" w:rsidRDefault="00AA5816" w:rsidP="009459F9">
            <w:pPr>
              <w:widowControl w:val="0"/>
              <w:autoSpaceDE w:val="0"/>
              <w:autoSpaceDN w:val="0"/>
              <w:adjustRightInd w:val="0"/>
              <w:spacing w:line="240" w:lineRule="atLeast"/>
            </w:pPr>
            <w:r w:rsidRPr="003F6106">
              <w:rPr>
                <w:sz w:val="22"/>
                <w:szCs w:val="22"/>
              </w:rPr>
              <w:t>WD</w:t>
            </w:r>
          </w:p>
        </w:tc>
        <w:tc>
          <w:tcPr>
            <w:tcW w:w="1842" w:type="dxa"/>
          </w:tcPr>
          <w:p w:rsidR="00AA5816" w:rsidRPr="003F6106" w:rsidRDefault="00AA5816" w:rsidP="009459F9">
            <w:pPr>
              <w:widowControl w:val="0"/>
              <w:autoSpaceDE w:val="0"/>
              <w:autoSpaceDN w:val="0"/>
              <w:adjustRightInd w:val="0"/>
              <w:spacing w:line="240" w:lineRule="atLeast"/>
            </w:pPr>
            <w:r w:rsidRPr="003F6106">
              <w:rPr>
                <w:sz w:val="22"/>
                <w:szCs w:val="22"/>
              </w:rPr>
              <w:t>WD</w:t>
            </w:r>
          </w:p>
        </w:tc>
        <w:tc>
          <w:tcPr>
            <w:tcW w:w="1893" w:type="dxa"/>
          </w:tcPr>
          <w:p w:rsidR="00AA5816" w:rsidRPr="003F6106" w:rsidRDefault="00AA5816" w:rsidP="009459F9">
            <w:pPr>
              <w:widowControl w:val="0"/>
              <w:autoSpaceDE w:val="0"/>
              <w:autoSpaceDN w:val="0"/>
              <w:adjustRightInd w:val="0"/>
              <w:spacing w:line="240" w:lineRule="atLeast"/>
            </w:pPr>
            <w:r w:rsidRPr="003F6106">
              <w:rPr>
                <w:sz w:val="22"/>
                <w:szCs w:val="22"/>
              </w:rPr>
              <w:t>IND</w:t>
            </w:r>
          </w:p>
        </w:tc>
        <w:tc>
          <w:tcPr>
            <w:tcW w:w="3210" w:type="dxa"/>
          </w:tcPr>
          <w:p w:rsidR="00AA5816" w:rsidRPr="003F6106" w:rsidRDefault="00AA5816" w:rsidP="009459F9">
            <w:pPr>
              <w:widowControl w:val="0"/>
              <w:autoSpaceDE w:val="0"/>
              <w:autoSpaceDN w:val="0"/>
              <w:adjustRightInd w:val="0"/>
              <w:spacing w:line="240" w:lineRule="atLeast"/>
            </w:pPr>
            <w:r w:rsidRPr="003F6106">
              <w:rPr>
                <w:sz w:val="22"/>
                <w:szCs w:val="22"/>
              </w:rPr>
              <w:t>IND (WD olarak alt kullanım atığı)</w:t>
            </w:r>
          </w:p>
        </w:tc>
        <w:tc>
          <w:tcPr>
            <w:tcW w:w="54" w:type="dxa"/>
          </w:tcPr>
          <w:p w:rsidR="00AA5816" w:rsidRPr="003F6106" w:rsidRDefault="00AA5816" w:rsidP="009459F9">
            <w:pPr>
              <w:widowControl w:val="0"/>
              <w:autoSpaceDE w:val="0"/>
              <w:autoSpaceDN w:val="0"/>
              <w:adjustRightInd w:val="0"/>
              <w:spacing w:line="240" w:lineRule="atLeast"/>
            </w:pPr>
          </w:p>
        </w:tc>
      </w:tr>
      <w:tr w:rsidR="00AA5816" w:rsidRPr="003F6106">
        <w:trPr>
          <w:trHeight w:val="558"/>
        </w:trPr>
        <w:tc>
          <w:tcPr>
            <w:tcW w:w="80" w:type="dxa"/>
          </w:tcPr>
          <w:p w:rsidR="00AA5816" w:rsidRPr="003F6106" w:rsidRDefault="00AA5816" w:rsidP="009459F9">
            <w:pPr>
              <w:widowControl w:val="0"/>
              <w:autoSpaceDE w:val="0"/>
              <w:autoSpaceDN w:val="0"/>
              <w:adjustRightInd w:val="0"/>
              <w:spacing w:line="240" w:lineRule="atLeast"/>
            </w:pPr>
          </w:p>
        </w:tc>
        <w:tc>
          <w:tcPr>
            <w:tcW w:w="2467" w:type="dxa"/>
            <w:vMerge w:val="restart"/>
          </w:tcPr>
          <w:p w:rsidR="00AA5816" w:rsidRPr="003F6106" w:rsidRDefault="00AA5816" w:rsidP="009459F9">
            <w:pPr>
              <w:widowControl w:val="0"/>
              <w:autoSpaceDE w:val="0"/>
              <w:autoSpaceDN w:val="0"/>
              <w:adjustRightInd w:val="0"/>
              <w:spacing w:line="240" w:lineRule="atLeast"/>
              <w:rPr>
                <w:b/>
                <w:bCs/>
              </w:rPr>
            </w:pPr>
            <w:r w:rsidRPr="003F6106">
              <w:rPr>
                <w:b/>
                <w:bCs/>
                <w:sz w:val="22"/>
                <w:szCs w:val="22"/>
              </w:rPr>
              <w:t xml:space="preserve">Bölgesel </w:t>
            </w:r>
            <w:r w:rsidRPr="003F6106">
              <w:rPr>
                <w:b/>
                <w:bCs/>
                <w:w w:val="89"/>
                <w:sz w:val="22"/>
                <w:szCs w:val="22"/>
              </w:rPr>
              <w:t>Q</w:t>
            </w:r>
            <w:r w:rsidRPr="003F6106">
              <w:rPr>
                <w:b/>
                <w:bCs/>
                <w:w w:val="89"/>
                <w:sz w:val="22"/>
                <w:szCs w:val="22"/>
                <w:vertAlign w:val="subscript"/>
              </w:rPr>
              <w:t>maks</w:t>
            </w:r>
            <w:r w:rsidRPr="003F6106">
              <w:rPr>
                <w:b/>
                <w:bCs/>
                <w:w w:val="89"/>
                <w:sz w:val="22"/>
                <w:szCs w:val="22"/>
              </w:rPr>
              <w:t xml:space="preserve"> (t/yıl)</w:t>
            </w:r>
          </w:p>
        </w:tc>
        <w:tc>
          <w:tcPr>
            <w:tcW w:w="2645" w:type="dxa"/>
          </w:tcPr>
          <w:p w:rsidR="00AA5816" w:rsidRPr="003F6106" w:rsidRDefault="00AA5816" w:rsidP="009459F9">
            <w:pPr>
              <w:widowControl w:val="0"/>
              <w:autoSpaceDE w:val="0"/>
              <w:autoSpaceDN w:val="0"/>
              <w:adjustRightInd w:val="0"/>
              <w:spacing w:line="240" w:lineRule="atLeast"/>
              <w:ind w:right="40"/>
              <w:rPr>
                <w:w w:val="95"/>
              </w:rPr>
            </w:pPr>
            <w:r w:rsidRPr="003F6106">
              <w:rPr>
                <w:sz w:val="22"/>
                <w:szCs w:val="22"/>
              </w:rPr>
              <w:t>77.963</w:t>
            </w:r>
          </w:p>
        </w:tc>
        <w:tc>
          <w:tcPr>
            <w:tcW w:w="2175" w:type="dxa"/>
          </w:tcPr>
          <w:p w:rsidR="00AA5816" w:rsidRPr="003F6106" w:rsidRDefault="00AA5816" w:rsidP="009459F9">
            <w:pPr>
              <w:widowControl w:val="0"/>
              <w:autoSpaceDE w:val="0"/>
              <w:autoSpaceDN w:val="0"/>
              <w:adjustRightInd w:val="0"/>
              <w:spacing w:line="240" w:lineRule="atLeast"/>
            </w:pPr>
            <w:r w:rsidRPr="003F6106">
              <w:rPr>
                <w:w w:val="98"/>
                <w:sz w:val="22"/>
                <w:szCs w:val="22"/>
              </w:rPr>
              <w:t>33.413</w:t>
            </w:r>
          </w:p>
        </w:tc>
        <w:tc>
          <w:tcPr>
            <w:tcW w:w="1842" w:type="dxa"/>
          </w:tcPr>
          <w:p w:rsidR="00AA5816" w:rsidRPr="003F6106" w:rsidRDefault="00AA5816" w:rsidP="009459F9">
            <w:pPr>
              <w:widowControl w:val="0"/>
              <w:autoSpaceDE w:val="0"/>
              <w:autoSpaceDN w:val="0"/>
              <w:adjustRightInd w:val="0"/>
              <w:spacing w:line="240" w:lineRule="atLeast"/>
            </w:pPr>
            <w:r w:rsidRPr="003F6106">
              <w:rPr>
                <w:w w:val="97"/>
                <w:sz w:val="22"/>
                <w:szCs w:val="22"/>
              </w:rPr>
              <w:t>2.45</w:t>
            </w:r>
          </w:p>
        </w:tc>
        <w:tc>
          <w:tcPr>
            <w:tcW w:w="1893" w:type="dxa"/>
          </w:tcPr>
          <w:p w:rsidR="00AA5816" w:rsidRPr="003F6106" w:rsidRDefault="00AA5816" w:rsidP="009459F9">
            <w:pPr>
              <w:widowControl w:val="0"/>
              <w:autoSpaceDE w:val="0"/>
              <w:autoSpaceDN w:val="0"/>
              <w:adjustRightInd w:val="0"/>
              <w:spacing w:line="240" w:lineRule="atLeast"/>
            </w:pPr>
            <w:r w:rsidRPr="003F6106">
              <w:rPr>
                <w:sz w:val="22"/>
                <w:szCs w:val="22"/>
              </w:rPr>
              <w:t>20.257</w:t>
            </w:r>
          </w:p>
        </w:tc>
        <w:tc>
          <w:tcPr>
            <w:tcW w:w="3210" w:type="dxa"/>
          </w:tcPr>
          <w:p w:rsidR="00AA5816" w:rsidRPr="003F6106" w:rsidRDefault="00AA5816" w:rsidP="009459F9">
            <w:pPr>
              <w:widowControl w:val="0"/>
              <w:autoSpaceDE w:val="0"/>
              <w:autoSpaceDN w:val="0"/>
              <w:adjustRightInd w:val="0"/>
              <w:spacing w:line="240" w:lineRule="atLeast"/>
            </w:pPr>
            <w:r w:rsidRPr="003F6106">
              <w:rPr>
                <w:w w:val="97"/>
                <w:sz w:val="22"/>
                <w:szCs w:val="22"/>
              </w:rPr>
              <w:t>788.4</w:t>
            </w:r>
          </w:p>
        </w:tc>
        <w:tc>
          <w:tcPr>
            <w:tcW w:w="54" w:type="dxa"/>
          </w:tcPr>
          <w:p w:rsidR="00AA5816" w:rsidRPr="003F6106" w:rsidRDefault="00AA5816" w:rsidP="009459F9">
            <w:pPr>
              <w:widowControl w:val="0"/>
              <w:autoSpaceDE w:val="0"/>
              <w:autoSpaceDN w:val="0"/>
              <w:adjustRightInd w:val="0"/>
              <w:spacing w:line="240" w:lineRule="atLeast"/>
            </w:pPr>
          </w:p>
        </w:tc>
      </w:tr>
      <w:tr w:rsidR="00AA5816" w:rsidRPr="003F6106">
        <w:trPr>
          <w:trHeight w:val="247"/>
        </w:trPr>
        <w:tc>
          <w:tcPr>
            <w:tcW w:w="80" w:type="dxa"/>
          </w:tcPr>
          <w:p w:rsidR="00AA5816" w:rsidRPr="003F6106" w:rsidRDefault="00AA5816" w:rsidP="009459F9">
            <w:pPr>
              <w:widowControl w:val="0"/>
              <w:autoSpaceDE w:val="0"/>
              <w:autoSpaceDN w:val="0"/>
              <w:adjustRightInd w:val="0"/>
              <w:spacing w:line="240" w:lineRule="atLeast"/>
            </w:pPr>
          </w:p>
        </w:tc>
        <w:tc>
          <w:tcPr>
            <w:tcW w:w="2467" w:type="dxa"/>
            <w:vMerge/>
          </w:tcPr>
          <w:p w:rsidR="00AA5816" w:rsidRPr="003F6106" w:rsidRDefault="00AA5816" w:rsidP="009459F9">
            <w:pPr>
              <w:widowControl w:val="0"/>
              <w:autoSpaceDE w:val="0"/>
              <w:autoSpaceDN w:val="0"/>
              <w:adjustRightInd w:val="0"/>
              <w:spacing w:line="240" w:lineRule="atLeast"/>
              <w:rPr>
                <w:b/>
                <w:bCs/>
              </w:rPr>
            </w:pPr>
          </w:p>
        </w:tc>
        <w:tc>
          <w:tcPr>
            <w:tcW w:w="8555" w:type="dxa"/>
            <w:gridSpan w:val="4"/>
          </w:tcPr>
          <w:p w:rsidR="00AA5816" w:rsidRPr="003F6106" w:rsidRDefault="00AA5816" w:rsidP="009459F9">
            <w:pPr>
              <w:widowControl w:val="0"/>
              <w:autoSpaceDE w:val="0"/>
              <w:autoSpaceDN w:val="0"/>
              <w:adjustRightInd w:val="0"/>
              <w:spacing w:line="240" w:lineRule="atLeast"/>
            </w:pPr>
            <w:r w:rsidRPr="003F6106">
              <w:rPr>
                <w:w w:val="89"/>
                <w:sz w:val="22"/>
                <w:szCs w:val="22"/>
              </w:rPr>
              <w:t>Q</w:t>
            </w:r>
            <w:r w:rsidRPr="003F6106">
              <w:rPr>
                <w:w w:val="89"/>
                <w:sz w:val="22"/>
                <w:szCs w:val="22"/>
                <w:vertAlign w:val="subscript"/>
              </w:rPr>
              <w:t>maks</w:t>
            </w:r>
            <w:r w:rsidRPr="003F6106">
              <w:rPr>
                <w:w w:val="89"/>
                <w:sz w:val="22"/>
                <w:szCs w:val="22"/>
              </w:rPr>
              <w:t xml:space="preserve"> [kg/gün] = </w:t>
            </w:r>
            <w:r w:rsidRPr="003F6106">
              <w:rPr>
                <w:sz w:val="22"/>
                <w:szCs w:val="22"/>
              </w:rPr>
              <w:t>(Q [t/yıl] * f</w:t>
            </w:r>
            <w:r w:rsidRPr="003F6106">
              <w:rPr>
                <w:sz w:val="22"/>
                <w:szCs w:val="22"/>
                <w:vertAlign w:val="subscript"/>
              </w:rPr>
              <w:t>atık</w:t>
            </w:r>
            <w:r w:rsidRPr="003F6106">
              <w:rPr>
                <w:sz w:val="22"/>
                <w:szCs w:val="22"/>
              </w:rPr>
              <w:t>* 0.1)</w:t>
            </w:r>
          </w:p>
        </w:tc>
        <w:tc>
          <w:tcPr>
            <w:tcW w:w="3210" w:type="dxa"/>
          </w:tcPr>
          <w:p w:rsidR="00AA5816" w:rsidRPr="003F6106" w:rsidRDefault="00AA5816" w:rsidP="009459F9">
            <w:pPr>
              <w:widowControl w:val="0"/>
              <w:autoSpaceDE w:val="0"/>
              <w:autoSpaceDN w:val="0"/>
              <w:adjustRightInd w:val="0"/>
              <w:spacing w:line="240" w:lineRule="atLeast"/>
              <w:rPr>
                <w:w w:val="97"/>
              </w:rPr>
            </w:pPr>
            <w:r w:rsidRPr="003F6106">
              <w:rPr>
                <w:w w:val="89"/>
                <w:sz w:val="22"/>
                <w:szCs w:val="22"/>
              </w:rPr>
              <w:t>Q</w:t>
            </w:r>
            <w:r w:rsidRPr="003F6106">
              <w:rPr>
                <w:w w:val="89"/>
                <w:sz w:val="22"/>
                <w:szCs w:val="22"/>
                <w:vertAlign w:val="subscript"/>
              </w:rPr>
              <w:t>maks</w:t>
            </w:r>
            <w:r w:rsidRPr="003F6106">
              <w:rPr>
                <w:w w:val="89"/>
                <w:sz w:val="22"/>
                <w:szCs w:val="22"/>
              </w:rPr>
              <w:t xml:space="preserve"> [kg/gün] = </w:t>
            </w:r>
            <w:r w:rsidRPr="003F6106">
              <w:rPr>
                <w:sz w:val="22"/>
                <w:szCs w:val="22"/>
              </w:rPr>
              <w:t>(Q [t/yıl] * f</w:t>
            </w:r>
            <w:r w:rsidRPr="003F6106">
              <w:rPr>
                <w:sz w:val="22"/>
                <w:szCs w:val="22"/>
                <w:vertAlign w:val="subscript"/>
              </w:rPr>
              <w:t>atık</w:t>
            </w:r>
            <w:r w:rsidRPr="003F6106">
              <w:rPr>
                <w:sz w:val="22"/>
                <w:szCs w:val="22"/>
              </w:rPr>
              <w:t>* 1)</w:t>
            </w:r>
          </w:p>
        </w:tc>
        <w:tc>
          <w:tcPr>
            <w:tcW w:w="54" w:type="dxa"/>
          </w:tcPr>
          <w:p w:rsidR="00AA5816" w:rsidRPr="003F6106" w:rsidRDefault="00AA5816" w:rsidP="009459F9">
            <w:pPr>
              <w:widowControl w:val="0"/>
              <w:autoSpaceDE w:val="0"/>
              <w:autoSpaceDN w:val="0"/>
              <w:adjustRightInd w:val="0"/>
              <w:spacing w:line="240" w:lineRule="atLeast"/>
            </w:pPr>
          </w:p>
        </w:tc>
      </w:tr>
      <w:tr w:rsidR="00AA5816" w:rsidRPr="003F6106">
        <w:trPr>
          <w:trHeight w:val="292"/>
        </w:trPr>
        <w:tc>
          <w:tcPr>
            <w:tcW w:w="80" w:type="dxa"/>
          </w:tcPr>
          <w:p w:rsidR="00AA5816" w:rsidRPr="003F6106" w:rsidRDefault="00AA5816" w:rsidP="009459F9">
            <w:pPr>
              <w:widowControl w:val="0"/>
              <w:autoSpaceDE w:val="0"/>
              <w:autoSpaceDN w:val="0"/>
              <w:adjustRightInd w:val="0"/>
              <w:spacing w:line="240" w:lineRule="atLeast"/>
            </w:pPr>
          </w:p>
        </w:tc>
        <w:tc>
          <w:tcPr>
            <w:tcW w:w="2467" w:type="dxa"/>
          </w:tcPr>
          <w:p w:rsidR="00AA5816" w:rsidRPr="003F6106" w:rsidRDefault="00AA5816" w:rsidP="009459F9">
            <w:pPr>
              <w:widowControl w:val="0"/>
              <w:autoSpaceDE w:val="0"/>
              <w:autoSpaceDN w:val="0"/>
              <w:adjustRightInd w:val="0"/>
              <w:spacing w:line="240" w:lineRule="atLeast"/>
              <w:rPr>
                <w:b/>
                <w:bCs/>
              </w:rPr>
            </w:pPr>
            <w:r w:rsidRPr="003F6106">
              <w:rPr>
                <w:b/>
                <w:bCs/>
                <w:sz w:val="22"/>
                <w:szCs w:val="22"/>
              </w:rPr>
              <w:t>RFsu</w:t>
            </w:r>
          </w:p>
        </w:tc>
        <w:tc>
          <w:tcPr>
            <w:tcW w:w="2645" w:type="dxa"/>
          </w:tcPr>
          <w:p w:rsidR="00AA5816" w:rsidRPr="003F6106" w:rsidRDefault="00AA5816" w:rsidP="009459F9">
            <w:pPr>
              <w:widowControl w:val="0"/>
              <w:autoSpaceDE w:val="0"/>
              <w:autoSpaceDN w:val="0"/>
              <w:adjustRightInd w:val="0"/>
              <w:spacing w:line="240" w:lineRule="atLeast"/>
              <w:ind w:left="180"/>
            </w:pPr>
            <w:r w:rsidRPr="003F6106">
              <w:rPr>
                <w:w w:val="98"/>
                <w:sz w:val="22"/>
                <w:szCs w:val="22"/>
              </w:rPr>
              <w:t>0.00824</w:t>
            </w:r>
          </w:p>
        </w:tc>
        <w:tc>
          <w:tcPr>
            <w:tcW w:w="2175" w:type="dxa"/>
          </w:tcPr>
          <w:p w:rsidR="00AA5816" w:rsidRPr="003F6106" w:rsidRDefault="00AA5816" w:rsidP="009459F9">
            <w:pPr>
              <w:widowControl w:val="0"/>
              <w:autoSpaceDE w:val="0"/>
              <w:autoSpaceDN w:val="0"/>
              <w:adjustRightInd w:val="0"/>
              <w:spacing w:line="240" w:lineRule="atLeast"/>
            </w:pPr>
            <w:r w:rsidRPr="003F6106">
              <w:rPr>
                <w:sz w:val="22"/>
                <w:szCs w:val="22"/>
              </w:rPr>
              <w:t>0.0000285</w:t>
            </w:r>
          </w:p>
        </w:tc>
        <w:tc>
          <w:tcPr>
            <w:tcW w:w="1842" w:type="dxa"/>
          </w:tcPr>
          <w:p w:rsidR="00AA5816" w:rsidRPr="003F6106" w:rsidRDefault="00AA5816" w:rsidP="009459F9">
            <w:pPr>
              <w:widowControl w:val="0"/>
              <w:autoSpaceDE w:val="0"/>
              <w:autoSpaceDN w:val="0"/>
              <w:adjustRightInd w:val="0"/>
              <w:spacing w:line="240" w:lineRule="atLeast"/>
            </w:pPr>
            <w:r w:rsidRPr="003F6106">
              <w:rPr>
                <w:sz w:val="22"/>
                <w:szCs w:val="22"/>
              </w:rPr>
              <w:t>0.081850752</w:t>
            </w:r>
          </w:p>
        </w:tc>
        <w:tc>
          <w:tcPr>
            <w:tcW w:w="1893" w:type="dxa"/>
          </w:tcPr>
          <w:p w:rsidR="00AA5816" w:rsidRPr="003F6106" w:rsidRDefault="00AA5816" w:rsidP="009459F9">
            <w:pPr>
              <w:widowControl w:val="0"/>
              <w:autoSpaceDE w:val="0"/>
              <w:autoSpaceDN w:val="0"/>
              <w:adjustRightInd w:val="0"/>
              <w:spacing w:line="240" w:lineRule="atLeast"/>
            </w:pPr>
            <w:r w:rsidRPr="003F6106">
              <w:rPr>
                <w:sz w:val="22"/>
                <w:szCs w:val="22"/>
              </w:rPr>
              <w:t>0.001816</w:t>
            </w:r>
          </w:p>
        </w:tc>
        <w:tc>
          <w:tcPr>
            <w:tcW w:w="3210" w:type="dxa"/>
          </w:tcPr>
          <w:p w:rsidR="00AA5816" w:rsidRPr="003F6106" w:rsidRDefault="00AA5816" w:rsidP="009459F9">
            <w:pPr>
              <w:widowControl w:val="0"/>
              <w:autoSpaceDE w:val="0"/>
              <w:autoSpaceDN w:val="0"/>
              <w:adjustRightInd w:val="0"/>
              <w:spacing w:line="240" w:lineRule="atLeast"/>
              <w:rPr>
                <w:w w:val="97"/>
              </w:rPr>
            </w:pPr>
            <w:r w:rsidRPr="003F6106">
              <w:rPr>
                <w:sz w:val="22"/>
                <w:szCs w:val="22"/>
              </w:rPr>
              <w:t>Danışınız “yakma”</w:t>
            </w:r>
          </w:p>
        </w:tc>
        <w:tc>
          <w:tcPr>
            <w:tcW w:w="54" w:type="dxa"/>
          </w:tcPr>
          <w:p w:rsidR="00AA5816" w:rsidRPr="003F6106" w:rsidRDefault="00AA5816" w:rsidP="009459F9">
            <w:pPr>
              <w:widowControl w:val="0"/>
              <w:autoSpaceDE w:val="0"/>
              <w:autoSpaceDN w:val="0"/>
              <w:adjustRightInd w:val="0"/>
              <w:spacing w:line="240" w:lineRule="atLeast"/>
            </w:pPr>
          </w:p>
        </w:tc>
      </w:tr>
      <w:tr w:rsidR="00AA5816" w:rsidRPr="003F6106">
        <w:trPr>
          <w:trHeight w:val="269"/>
        </w:trPr>
        <w:tc>
          <w:tcPr>
            <w:tcW w:w="80" w:type="dxa"/>
          </w:tcPr>
          <w:p w:rsidR="00AA5816" w:rsidRPr="003F6106" w:rsidRDefault="00AA5816" w:rsidP="009459F9">
            <w:pPr>
              <w:widowControl w:val="0"/>
              <w:autoSpaceDE w:val="0"/>
              <w:autoSpaceDN w:val="0"/>
              <w:adjustRightInd w:val="0"/>
              <w:spacing w:line="240" w:lineRule="atLeast"/>
            </w:pPr>
          </w:p>
        </w:tc>
        <w:tc>
          <w:tcPr>
            <w:tcW w:w="2467" w:type="dxa"/>
          </w:tcPr>
          <w:p w:rsidR="00AA5816" w:rsidRPr="003F6106" w:rsidRDefault="00AA5816" w:rsidP="009459F9">
            <w:pPr>
              <w:widowControl w:val="0"/>
              <w:autoSpaceDE w:val="0"/>
              <w:autoSpaceDN w:val="0"/>
              <w:adjustRightInd w:val="0"/>
              <w:spacing w:line="240" w:lineRule="atLeast"/>
              <w:rPr>
                <w:b/>
                <w:bCs/>
              </w:rPr>
            </w:pPr>
            <w:r w:rsidRPr="003F6106">
              <w:rPr>
                <w:b/>
                <w:bCs/>
                <w:sz w:val="22"/>
                <w:szCs w:val="22"/>
              </w:rPr>
              <w:t>RFhava</w:t>
            </w:r>
          </w:p>
        </w:tc>
        <w:tc>
          <w:tcPr>
            <w:tcW w:w="2645" w:type="dxa"/>
          </w:tcPr>
          <w:p w:rsidR="00AA5816" w:rsidRPr="003F6106" w:rsidRDefault="00AA5816" w:rsidP="009459F9">
            <w:pPr>
              <w:widowControl w:val="0"/>
              <w:autoSpaceDE w:val="0"/>
              <w:autoSpaceDN w:val="0"/>
              <w:adjustRightInd w:val="0"/>
              <w:spacing w:line="240" w:lineRule="atLeast"/>
              <w:ind w:left="180"/>
            </w:pPr>
            <w:r w:rsidRPr="003F6106">
              <w:rPr>
                <w:sz w:val="22"/>
                <w:szCs w:val="22"/>
              </w:rPr>
              <w:t>0.0024</w:t>
            </w:r>
          </w:p>
        </w:tc>
        <w:tc>
          <w:tcPr>
            <w:tcW w:w="2175" w:type="dxa"/>
          </w:tcPr>
          <w:p w:rsidR="00AA5816" w:rsidRPr="003F6106" w:rsidRDefault="00AA5816" w:rsidP="009459F9">
            <w:pPr>
              <w:widowControl w:val="0"/>
              <w:autoSpaceDE w:val="0"/>
              <w:autoSpaceDN w:val="0"/>
              <w:adjustRightInd w:val="0"/>
              <w:spacing w:line="240" w:lineRule="atLeast"/>
            </w:pPr>
            <w:r w:rsidRPr="003F6106">
              <w:rPr>
                <w:sz w:val="22"/>
                <w:szCs w:val="22"/>
              </w:rPr>
              <w:t>0.00005</w:t>
            </w:r>
          </w:p>
        </w:tc>
        <w:tc>
          <w:tcPr>
            <w:tcW w:w="1842" w:type="dxa"/>
          </w:tcPr>
          <w:p w:rsidR="00AA5816" w:rsidRPr="003F6106" w:rsidRDefault="00AA5816" w:rsidP="009459F9">
            <w:pPr>
              <w:widowControl w:val="0"/>
              <w:autoSpaceDE w:val="0"/>
              <w:autoSpaceDN w:val="0"/>
              <w:adjustRightInd w:val="0"/>
              <w:spacing w:line="240" w:lineRule="atLeast"/>
            </w:pPr>
            <w:r w:rsidRPr="003F6106">
              <w:rPr>
                <w:sz w:val="22"/>
                <w:szCs w:val="22"/>
              </w:rPr>
              <w:t>0.00107</w:t>
            </w:r>
          </w:p>
        </w:tc>
        <w:tc>
          <w:tcPr>
            <w:tcW w:w="1893" w:type="dxa"/>
          </w:tcPr>
          <w:p w:rsidR="00AA5816" w:rsidRPr="003F6106" w:rsidRDefault="00AA5816" w:rsidP="009459F9">
            <w:pPr>
              <w:widowControl w:val="0"/>
              <w:autoSpaceDE w:val="0"/>
              <w:autoSpaceDN w:val="0"/>
              <w:adjustRightInd w:val="0"/>
              <w:spacing w:line="240" w:lineRule="atLeast"/>
            </w:pPr>
            <w:r w:rsidRPr="003F6106">
              <w:rPr>
                <w:w w:val="98"/>
                <w:sz w:val="22"/>
                <w:szCs w:val="22"/>
              </w:rPr>
              <w:t>0.00107</w:t>
            </w:r>
          </w:p>
        </w:tc>
        <w:tc>
          <w:tcPr>
            <w:tcW w:w="3210" w:type="dxa"/>
          </w:tcPr>
          <w:p w:rsidR="00AA5816" w:rsidRPr="003F6106" w:rsidRDefault="00AA5816" w:rsidP="009459F9">
            <w:pPr>
              <w:widowControl w:val="0"/>
              <w:autoSpaceDE w:val="0"/>
              <w:autoSpaceDN w:val="0"/>
              <w:adjustRightInd w:val="0"/>
              <w:spacing w:line="240" w:lineRule="atLeast"/>
              <w:rPr>
                <w:w w:val="97"/>
              </w:rPr>
            </w:pPr>
            <w:r w:rsidRPr="003F6106">
              <w:rPr>
                <w:sz w:val="22"/>
                <w:szCs w:val="22"/>
              </w:rPr>
              <w:t>Danışınız “yakma”</w:t>
            </w:r>
          </w:p>
        </w:tc>
        <w:tc>
          <w:tcPr>
            <w:tcW w:w="54" w:type="dxa"/>
          </w:tcPr>
          <w:p w:rsidR="00AA5816" w:rsidRPr="003F6106" w:rsidRDefault="00AA5816" w:rsidP="009459F9">
            <w:pPr>
              <w:widowControl w:val="0"/>
              <w:autoSpaceDE w:val="0"/>
              <w:autoSpaceDN w:val="0"/>
              <w:adjustRightInd w:val="0"/>
              <w:spacing w:line="240" w:lineRule="atLeast"/>
            </w:pPr>
          </w:p>
        </w:tc>
      </w:tr>
      <w:tr w:rsidR="00AA5816" w:rsidRPr="003F6106">
        <w:trPr>
          <w:trHeight w:val="558"/>
        </w:trPr>
        <w:tc>
          <w:tcPr>
            <w:tcW w:w="80" w:type="dxa"/>
          </w:tcPr>
          <w:p w:rsidR="00AA5816" w:rsidRPr="003F6106" w:rsidRDefault="00AA5816" w:rsidP="009459F9">
            <w:pPr>
              <w:widowControl w:val="0"/>
              <w:autoSpaceDE w:val="0"/>
              <w:autoSpaceDN w:val="0"/>
              <w:adjustRightInd w:val="0"/>
              <w:spacing w:line="180" w:lineRule="atLeast"/>
            </w:pPr>
          </w:p>
        </w:tc>
        <w:tc>
          <w:tcPr>
            <w:tcW w:w="2467" w:type="dxa"/>
          </w:tcPr>
          <w:p w:rsidR="00AA5816" w:rsidRPr="003F6106" w:rsidRDefault="00AA5816" w:rsidP="009459F9">
            <w:pPr>
              <w:widowControl w:val="0"/>
              <w:autoSpaceDE w:val="0"/>
              <w:autoSpaceDN w:val="0"/>
              <w:adjustRightInd w:val="0"/>
              <w:spacing w:line="180" w:lineRule="atLeast"/>
              <w:rPr>
                <w:b/>
                <w:bCs/>
              </w:rPr>
            </w:pPr>
            <w:r w:rsidRPr="003F6106">
              <w:rPr>
                <w:b/>
                <w:bCs/>
                <w:sz w:val="22"/>
                <w:szCs w:val="22"/>
              </w:rPr>
              <w:t>RFtoprak</w:t>
            </w:r>
          </w:p>
        </w:tc>
        <w:tc>
          <w:tcPr>
            <w:tcW w:w="2645" w:type="dxa"/>
          </w:tcPr>
          <w:p w:rsidR="00AA5816" w:rsidRPr="003F6106" w:rsidRDefault="00AA5816" w:rsidP="009459F9">
            <w:pPr>
              <w:widowControl w:val="0"/>
              <w:autoSpaceDE w:val="0"/>
              <w:autoSpaceDN w:val="0"/>
              <w:adjustRightInd w:val="0"/>
              <w:spacing w:line="180" w:lineRule="atLeast"/>
              <w:ind w:left="200"/>
            </w:pPr>
            <w:r w:rsidRPr="003F6106">
              <w:rPr>
                <w:w w:val="99"/>
                <w:sz w:val="22"/>
                <w:szCs w:val="22"/>
              </w:rPr>
              <w:t>0</w:t>
            </w:r>
          </w:p>
        </w:tc>
        <w:tc>
          <w:tcPr>
            <w:tcW w:w="2175" w:type="dxa"/>
          </w:tcPr>
          <w:p w:rsidR="00AA5816" w:rsidRPr="003F6106" w:rsidRDefault="00AA5816" w:rsidP="009459F9">
            <w:pPr>
              <w:widowControl w:val="0"/>
              <w:autoSpaceDE w:val="0"/>
              <w:autoSpaceDN w:val="0"/>
              <w:adjustRightInd w:val="0"/>
              <w:spacing w:line="180" w:lineRule="atLeast"/>
            </w:pPr>
            <w:r w:rsidRPr="003F6106">
              <w:rPr>
                <w:w w:val="99"/>
                <w:sz w:val="22"/>
                <w:szCs w:val="22"/>
              </w:rPr>
              <w:t>0</w:t>
            </w:r>
          </w:p>
        </w:tc>
        <w:tc>
          <w:tcPr>
            <w:tcW w:w="1842" w:type="dxa"/>
          </w:tcPr>
          <w:p w:rsidR="00AA5816" w:rsidRPr="003F6106" w:rsidRDefault="00AA5816" w:rsidP="009459F9">
            <w:pPr>
              <w:widowControl w:val="0"/>
              <w:autoSpaceDE w:val="0"/>
              <w:autoSpaceDN w:val="0"/>
              <w:adjustRightInd w:val="0"/>
              <w:spacing w:line="180" w:lineRule="atLeast"/>
            </w:pPr>
            <w:r w:rsidRPr="003F6106">
              <w:rPr>
                <w:w w:val="99"/>
                <w:sz w:val="22"/>
                <w:szCs w:val="22"/>
              </w:rPr>
              <w:t>0</w:t>
            </w:r>
          </w:p>
        </w:tc>
        <w:tc>
          <w:tcPr>
            <w:tcW w:w="1893" w:type="dxa"/>
          </w:tcPr>
          <w:p w:rsidR="00AA5816" w:rsidRPr="003F6106" w:rsidRDefault="00AA5816" w:rsidP="009459F9">
            <w:pPr>
              <w:widowControl w:val="0"/>
              <w:autoSpaceDE w:val="0"/>
              <w:autoSpaceDN w:val="0"/>
              <w:adjustRightInd w:val="0"/>
              <w:spacing w:line="180" w:lineRule="atLeast"/>
            </w:pPr>
            <w:r w:rsidRPr="003F6106">
              <w:rPr>
                <w:w w:val="99"/>
                <w:sz w:val="22"/>
                <w:szCs w:val="22"/>
              </w:rPr>
              <w:t>0</w:t>
            </w:r>
          </w:p>
        </w:tc>
        <w:tc>
          <w:tcPr>
            <w:tcW w:w="3210" w:type="dxa"/>
          </w:tcPr>
          <w:p w:rsidR="00AA5816" w:rsidRPr="003F6106" w:rsidRDefault="00AA5816" w:rsidP="009459F9">
            <w:pPr>
              <w:widowControl w:val="0"/>
              <w:autoSpaceDE w:val="0"/>
              <w:autoSpaceDN w:val="0"/>
              <w:adjustRightInd w:val="0"/>
              <w:spacing w:line="180" w:lineRule="atLeast"/>
              <w:rPr>
                <w:w w:val="97"/>
              </w:rPr>
            </w:pPr>
            <w:r w:rsidRPr="003F6106">
              <w:rPr>
                <w:sz w:val="22"/>
                <w:szCs w:val="22"/>
              </w:rPr>
              <w:t>Danışınız “yakma”</w:t>
            </w:r>
          </w:p>
        </w:tc>
        <w:tc>
          <w:tcPr>
            <w:tcW w:w="54" w:type="dxa"/>
          </w:tcPr>
          <w:p w:rsidR="00AA5816" w:rsidRPr="003F6106" w:rsidRDefault="00AA5816" w:rsidP="009459F9">
            <w:pPr>
              <w:widowControl w:val="0"/>
              <w:autoSpaceDE w:val="0"/>
              <w:autoSpaceDN w:val="0"/>
              <w:adjustRightInd w:val="0"/>
              <w:spacing w:line="180" w:lineRule="atLeast"/>
            </w:pPr>
          </w:p>
        </w:tc>
      </w:tr>
      <w:tr w:rsidR="00AA5816" w:rsidRPr="003F6106">
        <w:trPr>
          <w:trHeight w:val="408"/>
        </w:trPr>
        <w:tc>
          <w:tcPr>
            <w:tcW w:w="80" w:type="dxa"/>
          </w:tcPr>
          <w:p w:rsidR="00AA5816" w:rsidRPr="003F6106" w:rsidRDefault="00AA5816" w:rsidP="009459F9">
            <w:pPr>
              <w:widowControl w:val="0"/>
              <w:autoSpaceDE w:val="0"/>
              <w:autoSpaceDN w:val="0"/>
              <w:adjustRightInd w:val="0"/>
              <w:spacing w:line="180" w:lineRule="atLeast"/>
            </w:pPr>
          </w:p>
        </w:tc>
        <w:tc>
          <w:tcPr>
            <w:tcW w:w="2467" w:type="dxa"/>
          </w:tcPr>
          <w:p w:rsidR="00AA5816" w:rsidRPr="003F6106" w:rsidRDefault="00AA5816" w:rsidP="009459F9">
            <w:pPr>
              <w:widowControl w:val="0"/>
              <w:autoSpaceDE w:val="0"/>
              <w:autoSpaceDN w:val="0"/>
              <w:adjustRightInd w:val="0"/>
              <w:spacing w:line="180" w:lineRule="atLeast"/>
              <w:rPr>
                <w:b/>
                <w:bCs/>
              </w:rPr>
            </w:pPr>
          </w:p>
        </w:tc>
        <w:tc>
          <w:tcPr>
            <w:tcW w:w="8555" w:type="dxa"/>
            <w:gridSpan w:val="4"/>
          </w:tcPr>
          <w:p w:rsidR="00AA5816" w:rsidRPr="003F6106" w:rsidRDefault="00AA5816" w:rsidP="009459F9">
            <w:pPr>
              <w:widowControl w:val="0"/>
              <w:autoSpaceDE w:val="0"/>
              <w:autoSpaceDN w:val="0"/>
              <w:adjustRightInd w:val="0"/>
              <w:spacing w:line="180" w:lineRule="atLeast"/>
              <w:rPr>
                <w:w w:val="99"/>
              </w:rPr>
            </w:pPr>
            <w:r w:rsidRPr="003F6106">
              <w:rPr>
                <w:w w:val="99"/>
                <w:sz w:val="22"/>
                <w:szCs w:val="22"/>
              </w:rPr>
              <w:t>İşlemden toprağa doğrudan salınım olmaz.</w:t>
            </w:r>
          </w:p>
        </w:tc>
        <w:tc>
          <w:tcPr>
            <w:tcW w:w="3210" w:type="dxa"/>
          </w:tcPr>
          <w:p w:rsidR="00AA5816" w:rsidRPr="003F6106" w:rsidRDefault="00AA5816" w:rsidP="009459F9">
            <w:pPr>
              <w:widowControl w:val="0"/>
              <w:autoSpaceDE w:val="0"/>
              <w:autoSpaceDN w:val="0"/>
              <w:adjustRightInd w:val="0"/>
              <w:spacing w:line="180" w:lineRule="atLeast"/>
            </w:pPr>
            <w:r w:rsidRPr="003F6106">
              <w:rPr>
                <w:sz w:val="22"/>
                <w:szCs w:val="22"/>
              </w:rPr>
              <w:t>Danışınız “yakma”</w:t>
            </w:r>
          </w:p>
        </w:tc>
        <w:tc>
          <w:tcPr>
            <w:tcW w:w="54" w:type="dxa"/>
          </w:tcPr>
          <w:p w:rsidR="00AA5816" w:rsidRPr="003F6106" w:rsidRDefault="00AA5816" w:rsidP="009459F9">
            <w:pPr>
              <w:widowControl w:val="0"/>
              <w:autoSpaceDE w:val="0"/>
              <w:autoSpaceDN w:val="0"/>
              <w:adjustRightInd w:val="0"/>
              <w:spacing w:line="180" w:lineRule="atLeast"/>
            </w:pPr>
          </w:p>
        </w:tc>
      </w:tr>
    </w:tbl>
    <w:p w:rsidR="00AA5816" w:rsidRDefault="00AA5816" w:rsidP="00630A1B">
      <w:pPr>
        <w:widowControl w:val="0"/>
        <w:autoSpaceDE w:val="0"/>
        <w:autoSpaceDN w:val="0"/>
        <w:adjustRightInd w:val="0"/>
        <w:spacing w:line="159" w:lineRule="exact"/>
      </w:pPr>
      <w:r>
        <w:t>_________________________________</w:t>
      </w:r>
    </w:p>
    <w:p w:rsidR="00AA5816" w:rsidRDefault="00AA5816" w:rsidP="003F6106">
      <w:pPr>
        <w:widowControl w:val="0"/>
        <w:autoSpaceDE w:val="0"/>
        <w:autoSpaceDN w:val="0"/>
        <w:adjustRightInd w:val="0"/>
        <w:ind w:left="80"/>
        <w:rPr>
          <w:sz w:val="20"/>
          <w:szCs w:val="20"/>
          <w:vertAlign w:val="superscript"/>
        </w:rPr>
      </w:pPr>
    </w:p>
    <w:p w:rsidR="00AA5816" w:rsidRDefault="00AA5816" w:rsidP="003F6106">
      <w:pPr>
        <w:widowControl w:val="0"/>
        <w:autoSpaceDE w:val="0"/>
        <w:autoSpaceDN w:val="0"/>
        <w:adjustRightInd w:val="0"/>
        <w:ind w:left="80"/>
        <w:rPr>
          <w:sz w:val="20"/>
          <w:szCs w:val="20"/>
          <w:vertAlign w:val="superscript"/>
        </w:rPr>
      </w:pPr>
      <w:r>
        <w:rPr>
          <w:sz w:val="20"/>
          <w:szCs w:val="20"/>
          <w:vertAlign w:val="superscript"/>
        </w:rPr>
        <w:t>_____________________________________________________</w:t>
      </w:r>
    </w:p>
    <w:p w:rsidR="00AA5816" w:rsidRDefault="00AA5816" w:rsidP="003F6106">
      <w:pPr>
        <w:widowControl w:val="0"/>
        <w:autoSpaceDE w:val="0"/>
        <w:autoSpaceDN w:val="0"/>
        <w:adjustRightInd w:val="0"/>
        <w:ind w:left="80"/>
        <w:rPr>
          <w:sz w:val="20"/>
          <w:szCs w:val="20"/>
          <w:vertAlign w:val="superscript"/>
        </w:rPr>
      </w:pPr>
    </w:p>
    <w:p w:rsidR="00AA5816" w:rsidRPr="003F6106" w:rsidRDefault="00AA5816" w:rsidP="003F6106">
      <w:pPr>
        <w:widowControl w:val="0"/>
        <w:autoSpaceDE w:val="0"/>
        <w:autoSpaceDN w:val="0"/>
        <w:adjustRightInd w:val="0"/>
        <w:ind w:left="80"/>
        <w:rPr>
          <w:sz w:val="20"/>
          <w:szCs w:val="20"/>
        </w:rPr>
      </w:pPr>
      <w:r w:rsidRPr="003F6106">
        <w:rPr>
          <w:sz w:val="20"/>
          <w:szCs w:val="20"/>
          <w:vertAlign w:val="superscript"/>
        </w:rPr>
        <w:t>165</w:t>
      </w:r>
      <w:r w:rsidRPr="003F6106">
        <w:rPr>
          <w:sz w:val="20"/>
          <w:szCs w:val="20"/>
        </w:rPr>
        <w:t xml:space="preserve"> Değerlendirme yeterli risk kontrolü olmadığını gösterdi. Bu atık bertaraf seçeneği genişletilmiş </w:t>
      </w:r>
      <w:r>
        <w:rPr>
          <w:sz w:val="20"/>
          <w:szCs w:val="20"/>
        </w:rPr>
        <w:t>GBF</w:t>
      </w:r>
      <w:r w:rsidRPr="003F6106">
        <w:rPr>
          <w:sz w:val="20"/>
          <w:szCs w:val="20"/>
        </w:rPr>
        <w:t xml:space="preserve"> ile iletişim aracılığıyla dışlanara</w:t>
      </w:r>
      <w:r>
        <w:rPr>
          <w:sz w:val="20"/>
          <w:szCs w:val="20"/>
        </w:rPr>
        <w:t>k</w:t>
      </w:r>
      <w:r w:rsidRPr="003F6106">
        <w:rPr>
          <w:sz w:val="20"/>
          <w:szCs w:val="20"/>
        </w:rPr>
        <w:t xml:space="preserve"> değerlendirme dökumante edilir.</w:t>
      </w:r>
    </w:p>
    <w:p w:rsidR="00AA5816" w:rsidRDefault="00AA5816" w:rsidP="00630A1B">
      <w:pPr>
        <w:widowControl w:val="0"/>
        <w:autoSpaceDE w:val="0"/>
        <w:autoSpaceDN w:val="0"/>
        <w:adjustRightInd w:val="0"/>
        <w:jc w:val="center"/>
        <w:sectPr w:rsidR="00AA5816" w:rsidSect="009459F9">
          <w:pgSz w:w="16840" w:h="11904" w:orient="landscape"/>
          <w:pgMar w:top="1560" w:right="506" w:bottom="1300" w:left="640" w:header="708" w:footer="708" w:gutter="0"/>
          <w:cols w:space="708" w:equalWidth="0">
            <w:col w:w="13980"/>
          </w:cols>
          <w:noEndnote/>
          <w:docGrid w:linePitch="299"/>
        </w:sectPr>
      </w:pPr>
    </w:p>
    <w:p w:rsidR="00AA5816" w:rsidRPr="003F6106" w:rsidRDefault="00AA5816" w:rsidP="00247D8B">
      <w:pPr>
        <w:widowControl w:val="0"/>
        <w:tabs>
          <w:tab w:val="left" w:pos="840"/>
        </w:tabs>
        <w:autoSpaceDE w:val="0"/>
        <w:autoSpaceDN w:val="0"/>
        <w:adjustRightInd w:val="0"/>
        <w:ind w:left="140"/>
        <w:jc w:val="both"/>
        <w:rPr>
          <w:b/>
          <w:bCs/>
          <w:sz w:val="23"/>
          <w:szCs w:val="23"/>
        </w:rPr>
      </w:pPr>
      <w:bookmarkStart w:id="158" w:name="page299"/>
      <w:bookmarkEnd w:id="158"/>
      <w:r w:rsidRPr="003F6106">
        <w:rPr>
          <w:b/>
          <w:bCs/>
          <w:sz w:val="23"/>
          <w:szCs w:val="23"/>
        </w:rPr>
        <w:lastRenderedPageBreak/>
        <w:t>9</w:t>
      </w:r>
      <w:r w:rsidRPr="003F6106">
        <w:rPr>
          <w:b/>
          <w:bCs/>
          <w:sz w:val="23"/>
          <w:szCs w:val="23"/>
        </w:rPr>
        <w:tab/>
        <w:t>Kayıt dosyasında dö</w:t>
      </w:r>
      <w:r w:rsidR="00247D8B">
        <w:rPr>
          <w:b/>
          <w:bCs/>
          <w:sz w:val="23"/>
          <w:szCs w:val="23"/>
        </w:rPr>
        <w:t>k</w:t>
      </w:r>
      <w:r w:rsidRPr="003F6106">
        <w:rPr>
          <w:b/>
          <w:bCs/>
          <w:sz w:val="23"/>
          <w:szCs w:val="23"/>
        </w:rPr>
        <w:t>ümantasyon-Bölüm 3.6</w:t>
      </w:r>
    </w:p>
    <w:p w:rsidR="00AA5816" w:rsidRPr="003F6106" w:rsidRDefault="00AA5816" w:rsidP="00247D8B">
      <w:pPr>
        <w:widowControl w:val="0"/>
        <w:tabs>
          <w:tab w:val="left" w:pos="840"/>
        </w:tabs>
        <w:autoSpaceDE w:val="0"/>
        <w:autoSpaceDN w:val="0"/>
        <w:adjustRightInd w:val="0"/>
        <w:ind w:left="140"/>
        <w:jc w:val="both"/>
        <w:rPr>
          <w:sz w:val="23"/>
          <w:szCs w:val="23"/>
        </w:rPr>
      </w:pPr>
    </w:p>
    <w:p w:rsidR="00AA5816" w:rsidRPr="003F6106" w:rsidRDefault="00AA5816" w:rsidP="00247D8B">
      <w:pPr>
        <w:widowControl w:val="0"/>
        <w:tabs>
          <w:tab w:val="left" w:pos="840"/>
        </w:tabs>
        <w:autoSpaceDE w:val="0"/>
        <w:autoSpaceDN w:val="0"/>
        <w:adjustRightInd w:val="0"/>
        <w:ind w:left="140"/>
        <w:jc w:val="both"/>
        <w:rPr>
          <w:sz w:val="23"/>
          <w:szCs w:val="23"/>
        </w:rPr>
      </w:pPr>
      <w:r w:rsidRPr="003F6106">
        <w:rPr>
          <w:sz w:val="23"/>
          <w:szCs w:val="23"/>
        </w:rPr>
        <w:t>MCCPler endüstriyel ve profesyonel uygulamalarda kullanılırlar. Tüketiciler normalde MCCP içeren hiç bir karışım kullanmaz. MCCP içeren ömrü bitmiş eşyalar dolgu macunları ve karbonsuz kopya kağıtlarıdır. Karbonsuz kopya kağıtları normalde iş aktiviteleri kpsamında kullanılır ancak tüketiciler tarafından da kullanılabilir.</w:t>
      </w:r>
    </w:p>
    <w:p w:rsidR="00AA5816" w:rsidRPr="003F6106" w:rsidRDefault="00AA5816" w:rsidP="00247D8B">
      <w:pPr>
        <w:widowControl w:val="0"/>
        <w:tabs>
          <w:tab w:val="left" w:pos="840"/>
        </w:tabs>
        <w:autoSpaceDE w:val="0"/>
        <w:autoSpaceDN w:val="0"/>
        <w:adjustRightInd w:val="0"/>
        <w:ind w:left="140"/>
        <w:jc w:val="both"/>
        <w:rPr>
          <w:sz w:val="23"/>
          <w:szCs w:val="23"/>
        </w:rPr>
      </w:pPr>
    </w:p>
    <w:p w:rsidR="00AA5816" w:rsidRPr="003F6106" w:rsidRDefault="00AA5816" w:rsidP="00247D8B">
      <w:pPr>
        <w:widowControl w:val="0"/>
        <w:tabs>
          <w:tab w:val="left" w:pos="840"/>
        </w:tabs>
        <w:autoSpaceDE w:val="0"/>
        <w:autoSpaceDN w:val="0"/>
        <w:adjustRightInd w:val="0"/>
        <w:ind w:left="140"/>
        <w:jc w:val="both"/>
        <w:rPr>
          <w:sz w:val="23"/>
          <w:szCs w:val="23"/>
        </w:rPr>
      </w:pPr>
      <w:r w:rsidRPr="003F6106">
        <w:rPr>
          <w:sz w:val="23"/>
          <w:szCs w:val="23"/>
        </w:rPr>
        <w:t xml:space="preserve">Aşağıdaki tablolar IUCLID kısım 3.6 ve </w:t>
      </w:r>
      <w:r>
        <w:rPr>
          <w:sz w:val="23"/>
          <w:szCs w:val="23"/>
        </w:rPr>
        <w:t>KGR</w:t>
      </w:r>
      <w:r w:rsidRPr="003F6106">
        <w:rPr>
          <w:sz w:val="23"/>
          <w:szCs w:val="23"/>
        </w:rPr>
        <w:t xml:space="preserve"> kısım 2’de (üretim ve kullanım) sunulan bilgileri içermektedir.</w:t>
      </w:r>
    </w:p>
    <w:p w:rsidR="00AA5816" w:rsidRDefault="00AA5816" w:rsidP="00247D8B">
      <w:pPr>
        <w:widowControl w:val="0"/>
        <w:overflowPunct w:val="0"/>
        <w:autoSpaceDE w:val="0"/>
        <w:autoSpaceDN w:val="0"/>
        <w:adjustRightInd w:val="0"/>
        <w:ind w:right="480"/>
      </w:pPr>
    </w:p>
    <w:p w:rsidR="00247D8B" w:rsidRDefault="00247D8B" w:rsidP="00247D8B">
      <w:pPr>
        <w:pStyle w:val="ResimYazs"/>
      </w:pPr>
      <w:bookmarkStart w:id="159" w:name="_Toc439672009"/>
      <w:r>
        <w:t xml:space="preserve">Tablo R.18- </w:t>
      </w:r>
      <w:r>
        <w:fldChar w:fldCharType="begin"/>
      </w:r>
      <w:r>
        <w:instrText xml:space="preserve"> SEQ Tablo_R.18- \* ARABIC </w:instrText>
      </w:r>
      <w:r>
        <w:fldChar w:fldCharType="separate"/>
      </w:r>
      <w:r w:rsidR="00B5752B">
        <w:rPr>
          <w:noProof/>
        </w:rPr>
        <w:t>59</w:t>
      </w:r>
      <w:r>
        <w:fldChar w:fldCharType="end"/>
      </w:r>
      <w:r>
        <w:t xml:space="preserve">: </w:t>
      </w:r>
      <w:r w:rsidRPr="00247D8B">
        <w:rPr>
          <w:b w:val="0"/>
        </w:rPr>
        <w:t>MCCP için üretimdeki atık tipleri, miktarları ve atık bertaraf işlemleri</w:t>
      </w:r>
      <w:bookmarkEnd w:id="159"/>
    </w:p>
    <w:tbl>
      <w:tblPr>
        <w:tblW w:w="950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40"/>
        <w:gridCol w:w="2700"/>
        <w:gridCol w:w="1180"/>
        <w:gridCol w:w="1400"/>
        <w:gridCol w:w="1020"/>
        <w:gridCol w:w="1660"/>
      </w:tblGrid>
      <w:tr w:rsidR="00AA5816" w:rsidRPr="004447D8">
        <w:trPr>
          <w:trHeight w:val="276"/>
        </w:trPr>
        <w:tc>
          <w:tcPr>
            <w:tcW w:w="1540" w:type="dxa"/>
            <w:vAlign w:val="bottom"/>
          </w:tcPr>
          <w:p w:rsidR="00AA5816" w:rsidRPr="004447D8" w:rsidRDefault="00AA5816" w:rsidP="00247D8B">
            <w:pPr>
              <w:widowControl w:val="0"/>
              <w:autoSpaceDE w:val="0"/>
              <w:autoSpaceDN w:val="0"/>
              <w:adjustRightInd w:val="0"/>
              <w:ind w:left="100"/>
            </w:pPr>
            <w:r w:rsidRPr="004447D8">
              <w:rPr>
                <w:b/>
                <w:bCs/>
                <w:sz w:val="22"/>
                <w:szCs w:val="22"/>
              </w:rPr>
              <w:t>Atık kaynağı</w:t>
            </w:r>
          </w:p>
        </w:tc>
        <w:tc>
          <w:tcPr>
            <w:tcW w:w="2700" w:type="dxa"/>
            <w:vAlign w:val="bottom"/>
          </w:tcPr>
          <w:p w:rsidR="00AA5816" w:rsidRPr="004447D8" w:rsidRDefault="00AA5816" w:rsidP="00247D8B">
            <w:pPr>
              <w:widowControl w:val="0"/>
              <w:autoSpaceDE w:val="0"/>
              <w:autoSpaceDN w:val="0"/>
              <w:adjustRightInd w:val="0"/>
              <w:ind w:left="80"/>
            </w:pPr>
            <w:r w:rsidRPr="004447D8">
              <w:rPr>
                <w:b/>
                <w:bCs/>
                <w:sz w:val="22"/>
                <w:szCs w:val="22"/>
              </w:rPr>
              <w:t>Atık tipi</w:t>
            </w:r>
          </w:p>
        </w:tc>
        <w:tc>
          <w:tcPr>
            <w:tcW w:w="1180" w:type="dxa"/>
            <w:vAlign w:val="bottom"/>
          </w:tcPr>
          <w:p w:rsidR="00AA5816" w:rsidRPr="004447D8" w:rsidRDefault="00AA5816" w:rsidP="00247D8B">
            <w:pPr>
              <w:widowControl w:val="0"/>
              <w:autoSpaceDE w:val="0"/>
              <w:autoSpaceDN w:val="0"/>
              <w:adjustRightInd w:val="0"/>
              <w:ind w:left="60"/>
            </w:pPr>
            <w:r w:rsidRPr="004447D8">
              <w:rPr>
                <w:b/>
                <w:bCs/>
                <w:sz w:val="22"/>
                <w:szCs w:val="22"/>
              </w:rPr>
              <w:t>Miktar[t/yıl]</w:t>
            </w:r>
          </w:p>
        </w:tc>
        <w:tc>
          <w:tcPr>
            <w:tcW w:w="1400" w:type="dxa"/>
            <w:vAlign w:val="bottom"/>
          </w:tcPr>
          <w:p w:rsidR="00AA5816" w:rsidRPr="004447D8" w:rsidRDefault="00AA5816" w:rsidP="00247D8B">
            <w:pPr>
              <w:widowControl w:val="0"/>
              <w:autoSpaceDE w:val="0"/>
              <w:autoSpaceDN w:val="0"/>
              <w:adjustRightInd w:val="0"/>
              <w:ind w:left="80"/>
            </w:pPr>
            <w:r w:rsidRPr="004447D8">
              <w:rPr>
                <w:b/>
                <w:bCs/>
                <w:sz w:val="22"/>
                <w:szCs w:val="22"/>
              </w:rPr>
              <w:t>MCCP içeriği</w:t>
            </w:r>
          </w:p>
        </w:tc>
        <w:tc>
          <w:tcPr>
            <w:tcW w:w="1020" w:type="dxa"/>
            <w:vAlign w:val="bottom"/>
          </w:tcPr>
          <w:p w:rsidR="00AA5816" w:rsidRPr="004447D8" w:rsidRDefault="00AA5816" w:rsidP="00247D8B">
            <w:pPr>
              <w:widowControl w:val="0"/>
              <w:autoSpaceDE w:val="0"/>
              <w:autoSpaceDN w:val="0"/>
              <w:adjustRightInd w:val="0"/>
              <w:ind w:left="80"/>
            </w:pPr>
            <w:r w:rsidRPr="004447D8">
              <w:rPr>
                <w:b/>
                <w:bCs/>
                <w:sz w:val="22"/>
                <w:szCs w:val="22"/>
              </w:rPr>
              <w:t>Geridönüşüm</w:t>
            </w:r>
          </w:p>
        </w:tc>
        <w:tc>
          <w:tcPr>
            <w:tcW w:w="1660" w:type="dxa"/>
            <w:vAlign w:val="bottom"/>
          </w:tcPr>
          <w:p w:rsidR="00AA5816" w:rsidRPr="004447D8" w:rsidRDefault="00AA5816" w:rsidP="00247D8B">
            <w:pPr>
              <w:widowControl w:val="0"/>
              <w:autoSpaceDE w:val="0"/>
              <w:autoSpaceDN w:val="0"/>
              <w:adjustRightInd w:val="0"/>
              <w:ind w:left="80"/>
            </w:pPr>
            <w:r w:rsidRPr="004447D8">
              <w:rPr>
                <w:b/>
                <w:bCs/>
                <w:sz w:val="22"/>
                <w:szCs w:val="22"/>
              </w:rPr>
              <w:t>Bilgi kaynağı</w:t>
            </w:r>
          </w:p>
        </w:tc>
      </w:tr>
      <w:tr w:rsidR="00AA5816" w:rsidRPr="004447D8">
        <w:trPr>
          <w:trHeight w:val="276"/>
        </w:trPr>
        <w:tc>
          <w:tcPr>
            <w:tcW w:w="1540" w:type="dxa"/>
          </w:tcPr>
          <w:p w:rsidR="00AA5816" w:rsidRPr="004447D8" w:rsidRDefault="00AA5816" w:rsidP="00247D8B">
            <w:pPr>
              <w:widowControl w:val="0"/>
              <w:autoSpaceDE w:val="0"/>
              <w:autoSpaceDN w:val="0"/>
              <w:adjustRightInd w:val="0"/>
              <w:ind w:left="100"/>
            </w:pPr>
            <w:r w:rsidRPr="004447D8">
              <w:rPr>
                <w:sz w:val="22"/>
                <w:szCs w:val="22"/>
              </w:rPr>
              <w:t>Üretim</w:t>
            </w:r>
          </w:p>
        </w:tc>
        <w:tc>
          <w:tcPr>
            <w:tcW w:w="2700" w:type="dxa"/>
          </w:tcPr>
          <w:p w:rsidR="00AA5816" w:rsidRPr="004447D8" w:rsidRDefault="00AA5816" w:rsidP="00247D8B">
            <w:pPr>
              <w:widowControl w:val="0"/>
              <w:autoSpaceDE w:val="0"/>
              <w:autoSpaceDN w:val="0"/>
              <w:adjustRightInd w:val="0"/>
              <w:ind w:left="80"/>
            </w:pPr>
            <w:r w:rsidRPr="004447D8">
              <w:rPr>
                <w:sz w:val="22"/>
                <w:szCs w:val="22"/>
              </w:rPr>
              <w:t>Katı: üretim artıkları, genel standarda uymayanlar, temizleme materyalleri</w:t>
            </w:r>
          </w:p>
        </w:tc>
        <w:tc>
          <w:tcPr>
            <w:tcW w:w="1180" w:type="dxa"/>
          </w:tcPr>
          <w:p w:rsidR="00AA5816" w:rsidRPr="004447D8" w:rsidRDefault="00AA5816" w:rsidP="00247D8B">
            <w:pPr>
              <w:widowControl w:val="0"/>
              <w:autoSpaceDE w:val="0"/>
              <w:autoSpaceDN w:val="0"/>
              <w:adjustRightInd w:val="0"/>
              <w:ind w:left="60"/>
            </w:pPr>
            <w:r w:rsidRPr="004447D8">
              <w:rPr>
                <w:sz w:val="22"/>
                <w:szCs w:val="22"/>
              </w:rPr>
              <w:t>54</w:t>
            </w:r>
          </w:p>
        </w:tc>
        <w:tc>
          <w:tcPr>
            <w:tcW w:w="1400" w:type="dxa"/>
          </w:tcPr>
          <w:p w:rsidR="00AA5816" w:rsidRPr="004447D8" w:rsidRDefault="00AA5816" w:rsidP="00247D8B">
            <w:pPr>
              <w:widowControl w:val="0"/>
              <w:autoSpaceDE w:val="0"/>
              <w:autoSpaceDN w:val="0"/>
              <w:adjustRightInd w:val="0"/>
              <w:ind w:left="80"/>
            </w:pPr>
            <w:r w:rsidRPr="004447D8">
              <w:rPr>
                <w:sz w:val="22"/>
                <w:szCs w:val="22"/>
              </w:rPr>
              <w:t>. 80%</w:t>
            </w:r>
          </w:p>
        </w:tc>
        <w:tc>
          <w:tcPr>
            <w:tcW w:w="1020" w:type="dxa"/>
          </w:tcPr>
          <w:p w:rsidR="00AA5816" w:rsidRPr="004447D8" w:rsidRDefault="00AA5816" w:rsidP="00247D8B">
            <w:pPr>
              <w:widowControl w:val="0"/>
              <w:autoSpaceDE w:val="0"/>
              <w:autoSpaceDN w:val="0"/>
              <w:adjustRightInd w:val="0"/>
              <w:ind w:left="80"/>
            </w:pPr>
            <w:r w:rsidRPr="004447D8">
              <w:rPr>
                <w:sz w:val="22"/>
                <w:szCs w:val="22"/>
              </w:rPr>
              <w:t>Geri dönüşüm yok</w:t>
            </w:r>
          </w:p>
        </w:tc>
        <w:tc>
          <w:tcPr>
            <w:tcW w:w="1660" w:type="dxa"/>
          </w:tcPr>
          <w:p w:rsidR="00AA5816" w:rsidRPr="004447D8" w:rsidRDefault="00AA5816" w:rsidP="00247D8B">
            <w:pPr>
              <w:widowControl w:val="0"/>
              <w:autoSpaceDE w:val="0"/>
              <w:autoSpaceDN w:val="0"/>
              <w:adjustRightInd w:val="0"/>
              <w:ind w:left="80"/>
            </w:pPr>
            <w:r w:rsidRPr="004447D8">
              <w:rPr>
                <w:sz w:val="22"/>
                <w:szCs w:val="22"/>
              </w:rPr>
              <w:t>Kurum içi (atık dökümentasyon)</w:t>
            </w:r>
          </w:p>
        </w:tc>
      </w:tr>
      <w:tr w:rsidR="00AA5816" w:rsidRPr="004447D8">
        <w:trPr>
          <w:trHeight w:val="264"/>
        </w:trPr>
        <w:tc>
          <w:tcPr>
            <w:tcW w:w="1540" w:type="dxa"/>
          </w:tcPr>
          <w:p w:rsidR="00AA5816" w:rsidRPr="004447D8" w:rsidRDefault="00AA5816" w:rsidP="00247D8B">
            <w:pPr>
              <w:widowControl w:val="0"/>
              <w:autoSpaceDE w:val="0"/>
              <w:autoSpaceDN w:val="0"/>
              <w:adjustRightInd w:val="0"/>
            </w:pPr>
          </w:p>
        </w:tc>
        <w:tc>
          <w:tcPr>
            <w:tcW w:w="2700" w:type="dxa"/>
          </w:tcPr>
          <w:p w:rsidR="00AA5816" w:rsidRPr="004447D8" w:rsidRDefault="00AA5816" w:rsidP="00247D8B">
            <w:pPr>
              <w:widowControl w:val="0"/>
              <w:autoSpaceDE w:val="0"/>
              <w:autoSpaceDN w:val="0"/>
              <w:adjustRightInd w:val="0"/>
            </w:pPr>
            <w:r>
              <w:rPr>
                <w:sz w:val="22"/>
                <w:szCs w:val="22"/>
              </w:rPr>
              <w:t xml:space="preserve"> </w:t>
            </w:r>
            <w:r w:rsidRPr="004447D8">
              <w:rPr>
                <w:sz w:val="22"/>
                <w:szCs w:val="22"/>
              </w:rPr>
              <w:t>Katı: hava filtreleri</w:t>
            </w:r>
          </w:p>
        </w:tc>
        <w:tc>
          <w:tcPr>
            <w:tcW w:w="1180" w:type="dxa"/>
          </w:tcPr>
          <w:p w:rsidR="00AA5816" w:rsidRPr="004447D8" w:rsidRDefault="00AA5816" w:rsidP="00247D8B">
            <w:pPr>
              <w:widowControl w:val="0"/>
              <w:autoSpaceDE w:val="0"/>
              <w:autoSpaceDN w:val="0"/>
              <w:adjustRightInd w:val="0"/>
              <w:ind w:left="80"/>
            </w:pPr>
            <w:r w:rsidRPr="004447D8">
              <w:rPr>
                <w:sz w:val="22"/>
                <w:szCs w:val="22"/>
              </w:rPr>
              <w:t>0.0027</w:t>
            </w:r>
          </w:p>
        </w:tc>
        <w:tc>
          <w:tcPr>
            <w:tcW w:w="1400" w:type="dxa"/>
          </w:tcPr>
          <w:p w:rsidR="00AA5816" w:rsidRPr="004447D8" w:rsidRDefault="00AA5816" w:rsidP="00247D8B">
            <w:pPr>
              <w:widowControl w:val="0"/>
              <w:autoSpaceDE w:val="0"/>
              <w:autoSpaceDN w:val="0"/>
              <w:adjustRightInd w:val="0"/>
              <w:ind w:right="780"/>
            </w:pPr>
            <w:r w:rsidRPr="004447D8">
              <w:rPr>
                <w:sz w:val="22"/>
                <w:szCs w:val="22"/>
              </w:rPr>
              <w:t>75%</w:t>
            </w:r>
          </w:p>
        </w:tc>
        <w:tc>
          <w:tcPr>
            <w:tcW w:w="1020" w:type="dxa"/>
          </w:tcPr>
          <w:p w:rsidR="00AA5816" w:rsidRPr="004447D8" w:rsidRDefault="00AA5816" w:rsidP="00247D8B">
            <w:pPr>
              <w:widowControl w:val="0"/>
              <w:autoSpaceDE w:val="0"/>
              <w:autoSpaceDN w:val="0"/>
              <w:adjustRightInd w:val="0"/>
              <w:ind w:left="80"/>
            </w:pPr>
            <w:r w:rsidRPr="004447D8">
              <w:rPr>
                <w:sz w:val="22"/>
                <w:szCs w:val="22"/>
              </w:rPr>
              <w:t>Geri dönüşüm yok</w:t>
            </w:r>
          </w:p>
        </w:tc>
        <w:tc>
          <w:tcPr>
            <w:tcW w:w="1660" w:type="dxa"/>
          </w:tcPr>
          <w:p w:rsidR="00AA5816" w:rsidRPr="004447D8" w:rsidRDefault="00AA5816" w:rsidP="00247D8B">
            <w:pPr>
              <w:widowControl w:val="0"/>
              <w:autoSpaceDE w:val="0"/>
              <w:autoSpaceDN w:val="0"/>
              <w:adjustRightInd w:val="0"/>
              <w:ind w:left="80"/>
            </w:pPr>
          </w:p>
        </w:tc>
      </w:tr>
    </w:tbl>
    <w:p w:rsidR="00AA5816" w:rsidRDefault="00AA5816" w:rsidP="00247D8B">
      <w:pPr>
        <w:widowControl w:val="0"/>
        <w:autoSpaceDE w:val="0"/>
        <w:autoSpaceDN w:val="0"/>
        <w:adjustRightInd w:val="0"/>
      </w:pPr>
    </w:p>
    <w:p w:rsidR="00247D8B" w:rsidRDefault="00247D8B" w:rsidP="00247D8B">
      <w:pPr>
        <w:pStyle w:val="ResimYazs"/>
      </w:pPr>
      <w:bookmarkStart w:id="160" w:name="_Toc439672010"/>
      <w:r>
        <w:t xml:space="preserve">Tablo R.18- </w:t>
      </w:r>
      <w:r>
        <w:fldChar w:fldCharType="begin"/>
      </w:r>
      <w:r>
        <w:instrText xml:space="preserve"> SEQ Tablo_R.18- \* ARABIC </w:instrText>
      </w:r>
      <w:r>
        <w:fldChar w:fldCharType="separate"/>
      </w:r>
      <w:r w:rsidR="00B5752B">
        <w:rPr>
          <w:noProof/>
        </w:rPr>
        <w:t>60</w:t>
      </w:r>
      <w:r>
        <w:fldChar w:fldCharType="end"/>
      </w:r>
      <w:r>
        <w:t xml:space="preserve">: </w:t>
      </w:r>
      <w:r w:rsidRPr="00247D8B">
        <w:rPr>
          <w:b w:val="0"/>
        </w:rPr>
        <w:t>Tanımlanmış kullanımlardan gelen  MCCP için atık tipleri, miktarları ve atık bertaraf işlemleri</w:t>
      </w:r>
      <w:bookmarkEnd w:id="160"/>
    </w:p>
    <w:tbl>
      <w:tblPr>
        <w:tblW w:w="977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7"/>
        <w:gridCol w:w="2409"/>
        <w:gridCol w:w="1134"/>
        <w:gridCol w:w="995"/>
        <w:gridCol w:w="1417"/>
        <w:gridCol w:w="2368"/>
        <w:gridCol w:w="30"/>
      </w:tblGrid>
      <w:tr w:rsidR="00AA5816" w:rsidRPr="003F6106">
        <w:trPr>
          <w:trHeight w:val="274"/>
        </w:trPr>
        <w:tc>
          <w:tcPr>
            <w:tcW w:w="1418" w:type="dxa"/>
          </w:tcPr>
          <w:p w:rsidR="00AA5816" w:rsidRPr="003F6106" w:rsidRDefault="00AA5816" w:rsidP="00247D8B">
            <w:pPr>
              <w:widowControl w:val="0"/>
              <w:autoSpaceDE w:val="0"/>
              <w:autoSpaceDN w:val="0"/>
              <w:adjustRightInd w:val="0"/>
            </w:pPr>
            <w:r w:rsidRPr="003F6106">
              <w:rPr>
                <w:b/>
                <w:bCs/>
                <w:sz w:val="22"/>
                <w:szCs w:val="22"/>
              </w:rPr>
              <w:t>Atık kaynağı</w:t>
            </w:r>
          </w:p>
        </w:tc>
        <w:tc>
          <w:tcPr>
            <w:tcW w:w="2410" w:type="dxa"/>
          </w:tcPr>
          <w:p w:rsidR="00AA5816" w:rsidRPr="003F6106" w:rsidRDefault="00AA5816" w:rsidP="00247D8B">
            <w:pPr>
              <w:widowControl w:val="0"/>
              <w:autoSpaceDE w:val="0"/>
              <w:autoSpaceDN w:val="0"/>
              <w:adjustRightInd w:val="0"/>
            </w:pPr>
            <w:r w:rsidRPr="003F6106">
              <w:rPr>
                <w:b/>
                <w:bCs/>
                <w:sz w:val="22"/>
                <w:szCs w:val="22"/>
              </w:rPr>
              <w:t>Atık tipi</w:t>
            </w:r>
          </w:p>
        </w:tc>
        <w:tc>
          <w:tcPr>
            <w:tcW w:w="1134" w:type="dxa"/>
          </w:tcPr>
          <w:p w:rsidR="00AA5816" w:rsidRPr="003F6106" w:rsidRDefault="00AA5816" w:rsidP="00247D8B">
            <w:pPr>
              <w:widowControl w:val="0"/>
              <w:autoSpaceDE w:val="0"/>
              <w:autoSpaceDN w:val="0"/>
              <w:adjustRightInd w:val="0"/>
              <w:ind w:left="100"/>
            </w:pPr>
            <w:r w:rsidRPr="003F6106">
              <w:rPr>
                <w:b/>
                <w:bCs/>
                <w:sz w:val="22"/>
                <w:szCs w:val="22"/>
              </w:rPr>
              <w:t>Miktar [t/yıl]</w:t>
            </w:r>
          </w:p>
        </w:tc>
        <w:tc>
          <w:tcPr>
            <w:tcW w:w="992" w:type="dxa"/>
          </w:tcPr>
          <w:p w:rsidR="00AA5816" w:rsidRPr="003F6106" w:rsidRDefault="00AA5816" w:rsidP="00247D8B">
            <w:pPr>
              <w:widowControl w:val="0"/>
              <w:autoSpaceDE w:val="0"/>
              <w:autoSpaceDN w:val="0"/>
              <w:adjustRightInd w:val="0"/>
              <w:ind w:left="80"/>
            </w:pPr>
            <w:r w:rsidRPr="003F6106">
              <w:rPr>
                <w:b/>
                <w:bCs/>
                <w:sz w:val="22"/>
                <w:szCs w:val="22"/>
              </w:rPr>
              <w:t>MCCP içeriği[%]</w:t>
            </w:r>
          </w:p>
        </w:tc>
        <w:tc>
          <w:tcPr>
            <w:tcW w:w="1417" w:type="dxa"/>
          </w:tcPr>
          <w:p w:rsidR="00AA5816" w:rsidRPr="003F6106" w:rsidRDefault="00AA5816" w:rsidP="00247D8B">
            <w:pPr>
              <w:widowControl w:val="0"/>
              <w:autoSpaceDE w:val="0"/>
              <w:autoSpaceDN w:val="0"/>
              <w:adjustRightInd w:val="0"/>
              <w:ind w:left="80"/>
            </w:pPr>
            <w:r w:rsidRPr="003F6106">
              <w:rPr>
                <w:b/>
                <w:bCs/>
                <w:sz w:val="22"/>
                <w:szCs w:val="22"/>
              </w:rPr>
              <w:t xml:space="preserve">Atık işlemi </w:t>
            </w:r>
          </w:p>
        </w:tc>
        <w:tc>
          <w:tcPr>
            <w:tcW w:w="2369" w:type="dxa"/>
          </w:tcPr>
          <w:p w:rsidR="00AA5816" w:rsidRPr="003F6106" w:rsidRDefault="00AA5816" w:rsidP="00247D8B">
            <w:pPr>
              <w:widowControl w:val="0"/>
              <w:autoSpaceDE w:val="0"/>
              <w:autoSpaceDN w:val="0"/>
              <w:adjustRightInd w:val="0"/>
              <w:ind w:left="100"/>
            </w:pPr>
            <w:r w:rsidRPr="003F6106">
              <w:rPr>
                <w:b/>
                <w:bCs/>
                <w:sz w:val="22"/>
                <w:szCs w:val="22"/>
              </w:rPr>
              <w:t>Bilgi kaynağı</w:t>
            </w:r>
          </w:p>
        </w:tc>
        <w:tc>
          <w:tcPr>
            <w:tcW w:w="30" w:type="dxa"/>
          </w:tcPr>
          <w:p w:rsidR="00AA5816" w:rsidRPr="003F6106" w:rsidRDefault="00AA5816" w:rsidP="00247D8B">
            <w:pPr>
              <w:widowControl w:val="0"/>
              <w:autoSpaceDE w:val="0"/>
              <w:autoSpaceDN w:val="0"/>
              <w:adjustRightInd w:val="0"/>
            </w:pPr>
          </w:p>
        </w:tc>
      </w:tr>
      <w:tr w:rsidR="00AA5816" w:rsidRPr="003F6106">
        <w:trPr>
          <w:trHeight w:val="38"/>
        </w:trPr>
        <w:tc>
          <w:tcPr>
            <w:tcW w:w="1418" w:type="dxa"/>
          </w:tcPr>
          <w:p w:rsidR="00AA5816" w:rsidRPr="003F6106" w:rsidRDefault="00AA5816" w:rsidP="00247D8B">
            <w:pPr>
              <w:widowControl w:val="0"/>
              <w:autoSpaceDE w:val="0"/>
              <w:autoSpaceDN w:val="0"/>
              <w:adjustRightInd w:val="0"/>
            </w:pPr>
          </w:p>
        </w:tc>
        <w:tc>
          <w:tcPr>
            <w:tcW w:w="2410" w:type="dxa"/>
          </w:tcPr>
          <w:p w:rsidR="00AA5816" w:rsidRPr="003F6106" w:rsidRDefault="00AA5816" w:rsidP="00247D8B">
            <w:pPr>
              <w:widowControl w:val="0"/>
              <w:autoSpaceDE w:val="0"/>
              <w:autoSpaceDN w:val="0"/>
              <w:adjustRightInd w:val="0"/>
            </w:pPr>
          </w:p>
        </w:tc>
        <w:tc>
          <w:tcPr>
            <w:tcW w:w="1134" w:type="dxa"/>
          </w:tcPr>
          <w:p w:rsidR="00AA5816" w:rsidRPr="003F6106" w:rsidRDefault="00AA5816" w:rsidP="00247D8B">
            <w:pPr>
              <w:widowControl w:val="0"/>
              <w:autoSpaceDE w:val="0"/>
              <w:autoSpaceDN w:val="0"/>
              <w:adjustRightInd w:val="0"/>
            </w:pPr>
          </w:p>
        </w:tc>
        <w:tc>
          <w:tcPr>
            <w:tcW w:w="992" w:type="dxa"/>
          </w:tcPr>
          <w:p w:rsidR="00AA5816" w:rsidRPr="003F6106" w:rsidRDefault="00AA5816" w:rsidP="00247D8B">
            <w:pPr>
              <w:widowControl w:val="0"/>
              <w:autoSpaceDE w:val="0"/>
              <w:autoSpaceDN w:val="0"/>
              <w:adjustRightInd w:val="0"/>
            </w:pPr>
          </w:p>
        </w:tc>
        <w:tc>
          <w:tcPr>
            <w:tcW w:w="1417" w:type="dxa"/>
          </w:tcPr>
          <w:p w:rsidR="00AA5816" w:rsidRPr="003F6106" w:rsidRDefault="00AA5816" w:rsidP="00247D8B">
            <w:pPr>
              <w:widowControl w:val="0"/>
              <w:autoSpaceDE w:val="0"/>
              <w:autoSpaceDN w:val="0"/>
              <w:adjustRightInd w:val="0"/>
            </w:pPr>
          </w:p>
        </w:tc>
        <w:tc>
          <w:tcPr>
            <w:tcW w:w="2369" w:type="dxa"/>
          </w:tcPr>
          <w:p w:rsidR="00AA5816" w:rsidRPr="003F6106" w:rsidRDefault="00AA5816" w:rsidP="00247D8B">
            <w:pPr>
              <w:widowControl w:val="0"/>
              <w:autoSpaceDE w:val="0"/>
              <w:autoSpaceDN w:val="0"/>
              <w:adjustRightInd w:val="0"/>
            </w:pPr>
          </w:p>
        </w:tc>
        <w:tc>
          <w:tcPr>
            <w:tcW w:w="30" w:type="dxa"/>
          </w:tcPr>
          <w:p w:rsidR="00AA5816" w:rsidRPr="003F6106" w:rsidRDefault="00AA5816" w:rsidP="00247D8B">
            <w:pPr>
              <w:widowControl w:val="0"/>
              <w:autoSpaceDE w:val="0"/>
              <w:autoSpaceDN w:val="0"/>
              <w:adjustRightInd w:val="0"/>
            </w:pPr>
          </w:p>
        </w:tc>
      </w:tr>
      <w:tr w:rsidR="00AA5816" w:rsidRPr="003F6106">
        <w:trPr>
          <w:trHeight w:val="256"/>
        </w:trPr>
        <w:tc>
          <w:tcPr>
            <w:tcW w:w="1418" w:type="dxa"/>
          </w:tcPr>
          <w:p w:rsidR="00AA5816" w:rsidRPr="003F6106" w:rsidRDefault="00AA5816" w:rsidP="00247D8B">
            <w:pPr>
              <w:widowControl w:val="0"/>
              <w:autoSpaceDE w:val="0"/>
              <w:autoSpaceDN w:val="0"/>
              <w:adjustRightInd w:val="0"/>
            </w:pPr>
            <w:r w:rsidRPr="003F6106">
              <w:rPr>
                <w:sz w:val="22"/>
                <w:szCs w:val="22"/>
              </w:rPr>
              <w:t>Formulasyon (metal çalışma sıvıları)</w:t>
            </w:r>
          </w:p>
        </w:tc>
        <w:tc>
          <w:tcPr>
            <w:tcW w:w="2410" w:type="dxa"/>
          </w:tcPr>
          <w:p w:rsidR="00AA5816" w:rsidRPr="003F6106" w:rsidRDefault="00AA5816" w:rsidP="00247D8B">
            <w:pPr>
              <w:widowControl w:val="0"/>
              <w:autoSpaceDE w:val="0"/>
              <w:autoSpaceDN w:val="0"/>
              <w:adjustRightInd w:val="0"/>
              <w:ind w:left="80"/>
            </w:pPr>
            <w:r w:rsidRPr="003F6106">
              <w:rPr>
                <w:sz w:val="22"/>
                <w:szCs w:val="22"/>
              </w:rPr>
              <w:t xml:space="preserve">Katı/sıvı: artıklar, genel standarda uymayanlar, ambalajlama </w:t>
            </w:r>
          </w:p>
        </w:tc>
        <w:tc>
          <w:tcPr>
            <w:tcW w:w="1134" w:type="dxa"/>
          </w:tcPr>
          <w:p w:rsidR="00AA5816" w:rsidRPr="003F6106" w:rsidRDefault="00AA5816" w:rsidP="00247D8B">
            <w:pPr>
              <w:widowControl w:val="0"/>
              <w:autoSpaceDE w:val="0"/>
              <w:autoSpaceDN w:val="0"/>
              <w:adjustRightInd w:val="0"/>
            </w:pPr>
            <w:r w:rsidRPr="003F6106">
              <w:rPr>
                <w:sz w:val="22"/>
                <w:szCs w:val="22"/>
              </w:rPr>
              <w:t>32.4</w:t>
            </w:r>
          </w:p>
        </w:tc>
        <w:tc>
          <w:tcPr>
            <w:tcW w:w="992" w:type="dxa"/>
          </w:tcPr>
          <w:p w:rsidR="00AA5816" w:rsidRPr="003F6106" w:rsidRDefault="00AA5816" w:rsidP="00247D8B">
            <w:pPr>
              <w:widowControl w:val="0"/>
              <w:autoSpaceDE w:val="0"/>
              <w:autoSpaceDN w:val="0"/>
              <w:adjustRightInd w:val="0"/>
              <w:ind w:left="80"/>
            </w:pPr>
            <w:r w:rsidRPr="003F6106">
              <w:rPr>
                <w:sz w:val="22"/>
                <w:szCs w:val="22"/>
              </w:rPr>
              <w:t>0.30</w:t>
            </w:r>
          </w:p>
        </w:tc>
        <w:tc>
          <w:tcPr>
            <w:tcW w:w="1417" w:type="dxa"/>
          </w:tcPr>
          <w:p w:rsidR="00AA5816" w:rsidRPr="003F6106" w:rsidRDefault="00AA5816" w:rsidP="00247D8B">
            <w:pPr>
              <w:widowControl w:val="0"/>
              <w:autoSpaceDE w:val="0"/>
              <w:autoSpaceDN w:val="0"/>
              <w:adjustRightInd w:val="0"/>
            </w:pPr>
            <w:r w:rsidRPr="003F6106">
              <w:rPr>
                <w:sz w:val="22"/>
                <w:szCs w:val="22"/>
              </w:rPr>
              <w:t>Tehlikeli atık yakma</w:t>
            </w:r>
          </w:p>
        </w:tc>
        <w:tc>
          <w:tcPr>
            <w:tcW w:w="2369" w:type="dxa"/>
          </w:tcPr>
          <w:p w:rsidR="00AA5816" w:rsidRPr="003F6106" w:rsidRDefault="00AA5816" w:rsidP="00247D8B">
            <w:pPr>
              <w:widowControl w:val="0"/>
              <w:autoSpaceDE w:val="0"/>
              <w:autoSpaceDN w:val="0"/>
              <w:adjustRightInd w:val="0"/>
              <w:ind w:left="100"/>
            </w:pPr>
            <w:r w:rsidRPr="003F6106">
              <w:rPr>
                <w:sz w:val="22"/>
                <w:szCs w:val="22"/>
              </w:rPr>
              <w:t>Alt kullanıcı, atık dökümentasyonu</w:t>
            </w:r>
          </w:p>
        </w:tc>
        <w:tc>
          <w:tcPr>
            <w:tcW w:w="30" w:type="dxa"/>
          </w:tcPr>
          <w:p w:rsidR="00AA5816" w:rsidRPr="003F6106" w:rsidRDefault="00AA5816" w:rsidP="00247D8B">
            <w:pPr>
              <w:widowControl w:val="0"/>
              <w:autoSpaceDE w:val="0"/>
              <w:autoSpaceDN w:val="0"/>
              <w:adjustRightInd w:val="0"/>
            </w:pPr>
          </w:p>
        </w:tc>
      </w:tr>
      <w:tr w:rsidR="00AA5816" w:rsidRPr="003F6106">
        <w:trPr>
          <w:trHeight w:val="256"/>
        </w:trPr>
        <w:tc>
          <w:tcPr>
            <w:tcW w:w="1418" w:type="dxa"/>
          </w:tcPr>
          <w:p w:rsidR="00AA5816" w:rsidRPr="003F6106" w:rsidRDefault="00AA5816" w:rsidP="00247D8B">
            <w:pPr>
              <w:widowControl w:val="0"/>
              <w:autoSpaceDE w:val="0"/>
              <w:autoSpaceDN w:val="0"/>
              <w:adjustRightInd w:val="0"/>
            </w:pPr>
          </w:p>
        </w:tc>
        <w:tc>
          <w:tcPr>
            <w:tcW w:w="2410" w:type="dxa"/>
          </w:tcPr>
          <w:p w:rsidR="00AA5816" w:rsidRPr="003F6106" w:rsidRDefault="00AA5816" w:rsidP="00247D8B">
            <w:pPr>
              <w:widowControl w:val="0"/>
              <w:autoSpaceDE w:val="0"/>
              <w:autoSpaceDN w:val="0"/>
              <w:adjustRightInd w:val="0"/>
              <w:ind w:left="80"/>
            </w:pPr>
            <w:r w:rsidRPr="003F6106">
              <w:rPr>
                <w:sz w:val="22"/>
                <w:szCs w:val="22"/>
              </w:rPr>
              <w:t>Katı: hava filtreleri</w:t>
            </w:r>
          </w:p>
        </w:tc>
        <w:tc>
          <w:tcPr>
            <w:tcW w:w="1134" w:type="dxa"/>
          </w:tcPr>
          <w:p w:rsidR="00AA5816" w:rsidRPr="003F6106" w:rsidRDefault="00AA5816" w:rsidP="00247D8B">
            <w:pPr>
              <w:widowControl w:val="0"/>
              <w:autoSpaceDE w:val="0"/>
              <w:autoSpaceDN w:val="0"/>
              <w:adjustRightInd w:val="0"/>
            </w:pPr>
            <w:r w:rsidRPr="003F6106">
              <w:rPr>
                <w:sz w:val="22"/>
                <w:szCs w:val="22"/>
              </w:rPr>
              <w:t>0.016</w:t>
            </w:r>
          </w:p>
        </w:tc>
        <w:tc>
          <w:tcPr>
            <w:tcW w:w="992" w:type="dxa"/>
          </w:tcPr>
          <w:p w:rsidR="00AA5816" w:rsidRPr="003F6106" w:rsidRDefault="00AA5816" w:rsidP="00247D8B">
            <w:pPr>
              <w:widowControl w:val="0"/>
              <w:autoSpaceDE w:val="0"/>
              <w:autoSpaceDN w:val="0"/>
              <w:adjustRightInd w:val="0"/>
              <w:ind w:left="80"/>
            </w:pPr>
            <w:r w:rsidRPr="003F6106">
              <w:rPr>
                <w:sz w:val="22"/>
                <w:szCs w:val="22"/>
              </w:rPr>
              <w:t>40</w:t>
            </w:r>
          </w:p>
        </w:tc>
        <w:tc>
          <w:tcPr>
            <w:tcW w:w="1417" w:type="dxa"/>
          </w:tcPr>
          <w:p w:rsidR="00AA5816" w:rsidRPr="003F6106" w:rsidRDefault="00AA5816" w:rsidP="00247D8B">
            <w:pPr>
              <w:widowControl w:val="0"/>
              <w:autoSpaceDE w:val="0"/>
              <w:autoSpaceDN w:val="0"/>
              <w:adjustRightInd w:val="0"/>
            </w:pPr>
            <w:r w:rsidRPr="003F6106">
              <w:rPr>
                <w:sz w:val="22"/>
                <w:szCs w:val="22"/>
              </w:rPr>
              <w:t>Tehlikeli atık yakma</w:t>
            </w:r>
          </w:p>
        </w:tc>
        <w:tc>
          <w:tcPr>
            <w:tcW w:w="2369" w:type="dxa"/>
          </w:tcPr>
          <w:p w:rsidR="00AA5816" w:rsidRPr="003F6106" w:rsidRDefault="00AA5816" w:rsidP="00247D8B">
            <w:pPr>
              <w:widowControl w:val="0"/>
              <w:autoSpaceDE w:val="0"/>
              <w:autoSpaceDN w:val="0"/>
              <w:adjustRightInd w:val="0"/>
              <w:ind w:left="100"/>
            </w:pPr>
          </w:p>
        </w:tc>
        <w:tc>
          <w:tcPr>
            <w:tcW w:w="30" w:type="dxa"/>
          </w:tcPr>
          <w:p w:rsidR="00AA5816" w:rsidRPr="003F6106" w:rsidRDefault="00AA5816" w:rsidP="00247D8B">
            <w:pPr>
              <w:widowControl w:val="0"/>
              <w:autoSpaceDE w:val="0"/>
              <w:autoSpaceDN w:val="0"/>
              <w:adjustRightInd w:val="0"/>
            </w:pPr>
          </w:p>
        </w:tc>
      </w:tr>
      <w:tr w:rsidR="00AA5816" w:rsidRPr="003F6106">
        <w:trPr>
          <w:trHeight w:val="256"/>
        </w:trPr>
        <w:tc>
          <w:tcPr>
            <w:tcW w:w="1418" w:type="dxa"/>
          </w:tcPr>
          <w:p w:rsidR="00AA5816" w:rsidRPr="003F6106" w:rsidRDefault="00AA5816" w:rsidP="00247D8B">
            <w:pPr>
              <w:widowControl w:val="0"/>
              <w:autoSpaceDE w:val="0"/>
              <w:autoSpaceDN w:val="0"/>
              <w:adjustRightInd w:val="0"/>
            </w:pPr>
            <w:r w:rsidRPr="003F6106">
              <w:rPr>
                <w:sz w:val="22"/>
                <w:szCs w:val="22"/>
              </w:rPr>
              <w:t>Dolgu macunlarının formülasyonu</w:t>
            </w:r>
          </w:p>
        </w:tc>
        <w:tc>
          <w:tcPr>
            <w:tcW w:w="2410" w:type="dxa"/>
          </w:tcPr>
          <w:p w:rsidR="00AA5816" w:rsidRPr="003F6106" w:rsidRDefault="00AA5816" w:rsidP="00247D8B">
            <w:pPr>
              <w:widowControl w:val="0"/>
              <w:autoSpaceDE w:val="0"/>
              <w:autoSpaceDN w:val="0"/>
              <w:adjustRightInd w:val="0"/>
              <w:ind w:left="80"/>
            </w:pPr>
            <w:r w:rsidRPr="003F6106">
              <w:rPr>
                <w:sz w:val="22"/>
                <w:szCs w:val="22"/>
              </w:rPr>
              <w:t xml:space="preserve">Katı/sıvı: artıklar, genel standarda uymayanlar, ambalajlama </w:t>
            </w:r>
          </w:p>
        </w:tc>
        <w:tc>
          <w:tcPr>
            <w:tcW w:w="1134" w:type="dxa"/>
          </w:tcPr>
          <w:p w:rsidR="00AA5816" w:rsidRPr="003F6106" w:rsidRDefault="00AA5816" w:rsidP="00247D8B">
            <w:pPr>
              <w:widowControl w:val="0"/>
              <w:autoSpaceDE w:val="0"/>
              <w:autoSpaceDN w:val="0"/>
              <w:adjustRightInd w:val="0"/>
            </w:pPr>
            <w:r w:rsidRPr="003F6106">
              <w:rPr>
                <w:sz w:val="22"/>
                <w:szCs w:val="22"/>
              </w:rPr>
              <w:t>13.5</w:t>
            </w:r>
          </w:p>
        </w:tc>
        <w:tc>
          <w:tcPr>
            <w:tcW w:w="992" w:type="dxa"/>
          </w:tcPr>
          <w:p w:rsidR="00AA5816" w:rsidRPr="003F6106" w:rsidRDefault="00AA5816" w:rsidP="00247D8B">
            <w:pPr>
              <w:widowControl w:val="0"/>
              <w:autoSpaceDE w:val="0"/>
              <w:autoSpaceDN w:val="0"/>
              <w:adjustRightInd w:val="0"/>
              <w:ind w:left="80"/>
            </w:pPr>
            <w:r w:rsidRPr="003F6106">
              <w:rPr>
                <w:sz w:val="22"/>
                <w:szCs w:val="22"/>
              </w:rPr>
              <w:t>0.5</w:t>
            </w:r>
          </w:p>
        </w:tc>
        <w:tc>
          <w:tcPr>
            <w:tcW w:w="1417" w:type="dxa"/>
          </w:tcPr>
          <w:p w:rsidR="00AA5816" w:rsidRPr="003F6106" w:rsidRDefault="00AA5816" w:rsidP="00247D8B">
            <w:pPr>
              <w:widowControl w:val="0"/>
              <w:autoSpaceDE w:val="0"/>
              <w:autoSpaceDN w:val="0"/>
              <w:adjustRightInd w:val="0"/>
            </w:pPr>
            <w:r w:rsidRPr="003F6106">
              <w:rPr>
                <w:sz w:val="22"/>
                <w:szCs w:val="22"/>
              </w:rPr>
              <w:t>Tehlikeli atık yakma</w:t>
            </w:r>
          </w:p>
        </w:tc>
        <w:tc>
          <w:tcPr>
            <w:tcW w:w="2369" w:type="dxa"/>
          </w:tcPr>
          <w:p w:rsidR="00AA5816" w:rsidRPr="003F6106" w:rsidRDefault="00AA5816" w:rsidP="00247D8B">
            <w:pPr>
              <w:widowControl w:val="0"/>
              <w:autoSpaceDE w:val="0"/>
              <w:autoSpaceDN w:val="0"/>
              <w:adjustRightInd w:val="0"/>
              <w:ind w:left="100"/>
            </w:pPr>
            <w:r w:rsidRPr="003F6106">
              <w:rPr>
                <w:sz w:val="22"/>
                <w:szCs w:val="22"/>
              </w:rPr>
              <w:t>Alt kullanıcı, atık dökümentasyonu</w:t>
            </w:r>
          </w:p>
        </w:tc>
        <w:tc>
          <w:tcPr>
            <w:tcW w:w="30" w:type="dxa"/>
          </w:tcPr>
          <w:p w:rsidR="00AA5816" w:rsidRPr="003F6106" w:rsidRDefault="00AA5816" w:rsidP="00247D8B">
            <w:pPr>
              <w:widowControl w:val="0"/>
              <w:autoSpaceDE w:val="0"/>
              <w:autoSpaceDN w:val="0"/>
              <w:adjustRightInd w:val="0"/>
            </w:pPr>
          </w:p>
        </w:tc>
      </w:tr>
      <w:tr w:rsidR="00AA5816" w:rsidRPr="003F6106">
        <w:trPr>
          <w:trHeight w:val="256"/>
        </w:trPr>
        <w:tc>
          <w:tcPr>
            <w:tcW w:w="1418" w:type="dxa"/>
          </w:tcPr>
          <w:p w:rsidR="00AA5816" w:rsidRPr="003F6106" w:rsidRDefault="00AA5816" w:rsidP="00247D8B">
            <w:pPr>
              <w:widowControl w:val="0"/>
              <w:autoSpaceDE w:val="0"/>
              <w:autoSpaceDN w:val="0"/>
              <w:adjustRightInd w:val="0"/>
            </w:pPr>
          </w:p>
        </w:tc>
        <w:tc>
          <w:tcPr>
            <w:tcW w:w="2410" w:type="dxa"/>
          </w:tcPr>
          <w:p w:rsidR="00AA5816" w:rsidRPr="003F6106" w:rsidRDefault="00AA5816" w:rsidP="00247D8B">
            <w:pPr>
              <w:widowControl w:val="0"/>
              <w:autoSpaceDE w:val="0"/>
              <w:autoSpaceDN w:val="0"/>
              <w:adjustRightInd w:val="0"/>
              <w:ind w:left="80"/>
            </w:pPr>
            <w:r w:rsidRPr="003F6106">
              <w:rPr>
                <w:sz w:val="22"/>
                <w:szCs w:val="22"/>
              </w:rPr>
              <w:t>Katı: emiciler</w:t>
            </w:r>
          </w:p>
        </w:tc>
        <w:tc>
          <w:tcPr>
            <w:tcW w:w="1134" w:type="dxa"/>
          </w:tcPr>
          <w:p w:rsidR="00AA5816" w:rsidRPr="003F6106" w:rsidRDefault="00AA5816" w:rsidP="00247D8B">
            <w:pPr>
              <w:widowControl w:val="0"/>
              <w:autoSpaceDE w:val="0"/>
              <w:autoSpaceDN w:val="0"/>
              <w:adjustRightInd w:val="0"/>
            </w:pPr>
            <w:r w:rsidRPr="003F6106">
              <w:rPr>
                <w:sz w:val="22"/>
                <w:szCs w:val="22"/>
              </w:rPr>
              <w:t>0.00675</w:t>
            </w:r>
          </w:p>
        </w:tc>
        <w:tc>
          <w:tcPr>
            <w:tcW w:w="992" w:type="dxa"/>
          </w:tcPr>
          <w:p w:rsidR="00AA5816" w:rsidRPr="003F6106" w:rsidRDefault="00AA5816" w:rsidP="00247D8B">
            <w:pPr>
              <w:widowControl w:val="0"/>
              <w:autoSpaceDE w:val="0"/>
              <w:autoSpaceDN w:val="0"/>
              <w:adjustRightInd w:val="0"/>
              <w:ind w:left="80"/>
            </w:pPr>
            <w:r w:rsidRPr="003F6106">
              <w:rPr>
                <w:sz w:val="22"/>
                <w:szCs w:val="22"/>
              </w:rPr>
              <w:t>0.15</w:t>
            </w:r>
          </w:p>
        </w:tc>
        <w:tc>
          <w:tcPr>
            <w:tcW w:w="1417" w:type="dxa"/>
          </w:tcPr>
          <w:p w:rsidR="00AA5816" w:rsidRPr="003F6106" w:rsidRDefault="00AA5816" w:rsidP="00247D8B">
            <w:pPr>
              <w:widowControl w:val="0"/>
              <w:autoSpaceDE w:val="0"/>
              <w:autoSpaceDN w:val="0"/>
              <w:adjustRightInd w:val="0"/>
            </w:pPr>
            <w:r w:rsidRPr="003F6106">
              <w:rPr>
                <w:sz w:val="22"/>
                <w:szCs w:val="22"/>
              </w:rPr>
              <w:t>Tehlikeli atık yakma</w:t>
            </w:r>
          </w:p>
        </w:tc>
        <w:tc>
          <w:tcPr>
            <w:tcW w:w="2369" w:type="dxa"/>
          </w:tcPr>
          <w:p w:rsidR="00AA5816" w:rsidRPr="003F6106" w:rsidRDefault="00AA5816" w:rsidP="00247D8B">
            <w:pPr>
              <w:widowControl w:val="0"/>
              <w:autoSpaceDE w:val="0"/>
              <w:autoSpaceDN w:val="0"/>
              <w:adjustRightInd w:val="0"/>
              <w:ind w:left="100"/>
            </w:pPr>
          </w:p>
        </w:tc>
        <w:tc>
          <w:tcPr>
            <w:tcW w:w="30" w:type="dxa"/>
          </w:tcPr>
          <w:p w:rsidR="00AA5816" w:rsidRPr="003F6106" w:rsidRDefault="00AA5816" w:rsidP="00247D8B">
            <w:pPr>
              <w:widowControl w:val="0"/>
              <w:autoSpaceDE w:val="0"/>
              <w:autoSpaceDN w:val="0"/>
              <w:adjustRightInd w:val="0"/>
            </w:pPr>
          </w:p>
        </w:tc>
      </w:tr>
      <w:tr w:rsidR="00AA5816" w:rsidRPr="003F6106">
        <w:trPr>
          <w:trHeight w:val="256"/>
        </w:trPr>
        <w:tc>
          <w:tcPr>
            <w:tcW w:w="1418" w:type="dxa"/>
          </w:tcPr>
          <w:p w:rsidR="00AA5816" w:rsidRPr="003F6106" w:rsidRDefault="00AA5816" w:rsidP="00247D8B">
            <w:pPr>
              <w:widowControl w:val="0"/>
              <w:autoSpaceDE w:val="0"/>
              <w:autoSpaceDN w:val="0"/>
              <w:adjustRightInd w:val="0"/>
            </w:pPr>
            <w:r w:rsidRPr="003F6106">
              <w:rPr>
                <w:sz w:val="22"/>
                <w:szCs w:val="22"/>
              </w:rPr>
              <w:t>Metal çalışma sıvılarının kullanımı</w:t>
            </w:r>
          </w:p>
        </w:tc>
        <w:tc>
          <w:tcPr>
            <w:tcW w:w="2410" w:type="dxa"/>
          </w:tcPr>
          <w:p w:rsidR="00AA5816" w:rsidRPr="003F6106" w:rsidRDefault="00AA5816" w:rsidP="00247D8B">
            <w:pPr>
              <w:widowControl w:val="0"/>
              <w:autoSpaceDE w:val="0"/>
              <w:autoSpaceDN w:val="0"/>
              <w:adjustRightInd w:val="0"/>
              <w:ind w:left="80"/>
            </w:pPr>
            <w:r w:rsidRPr="003F6106">
              <w:rPr>
                <w:sz w:val="22"/>
                <w:szCs w:val="22"/>
              </w:rPr>
              <w:t>Katı: hava filtreleri, “boş ambalajlama”</w:t>
            </w:r>
          </w:p>
        </w:tc>
        <w:tc>
          <w:tcPr>
            <w:tcW w:w="1134" w:type="dxa"/>
          </w:tcPr>
          <w:p w:rsidR="00AA5816" w:rsidRPr="003F6106" w:rsidRDefault="00AA5816" w:rsidP="00247D8B">
            <w:pPr>
              <w:widowControl w:val="0"/>
              <w:autoSpaceDE w:val="0"/>
              <w:autoSpaceDN w:val="0"/>
              <w:adjustRightInd w:val="0"/>
            </w:pPr>
            <w:r w:rsidRPr="003F6106">
              <w:rPr>
                <w:sz w:val="22"/>
                <w:szCs w:val="22"/>
              </w:rPr>
              <w:t>32.4</w:t>
            </w:r>
          </w:p>
        </w:tc>
        <w:tc>
          <w:tcPr>
            <w:tcW w:w="992" w:type="dxa"/>
          </w:tcPr>
          <w:p w:rsidR="00AA5816" w:rsidRPr="003F6106" w:rsidRDefault="00AA5816" w:rsidP="00247D8B">
            <w:pPr>
              <w:widowControl w:val="0"/>
              <w:autoSpaceDE w:val="0"/>
              <w:autoSpaceDN w:val="0"/>
              <w:adjustRightInd w:val="0"/>
              <w:ind w:left="80"/>
            </w:pPr>
            <w:r w:rsidRPr="003F6106">
              <w:rPr>
                <w:sz w:val="22"/>
                <w:szCs w:val="22"/>
              </w:rPr>
              <w:t>2</w:t>
            </w:r>
          </w:p>
        </w:tc>
        <w:tc>
          <w:tcPr>
            <w:tcW w:w="1417" w:type="dxa"/>
          </w:tcPr>
          <w:p w:rsidR="00AA5816" w:rsidRPr="003F6106" w:rsidRDefault="00AA5816" w:rsidP="00247D8B">
            <w:pPr>
              <w:widowControl w:val="0"/>
              <w:autoSpaceDE w:val="0"/>
              <w:autoSpaceDN w:val="0"/>
              <w:adjustRightInd w:val="0"/>
            </w:pPr>
            <w:r w:rsidRPr="003F6106">
              <w:rPr>
                <w:sz w:val="22"/>
                <w:szCs w:val="22"/>
              </w:rPr>
              <w:t>Tehlikeli atık yakma</w:t>
            </w:r>
          </w:p>
        </w:tc>
        <w:tc>
          <w:tcPr>
            <w:tcW w:w="2369" w:type="dxa"/>
          </w:tcPr>
          <w:p w:rsidR="00AA5816" w:rsidRPr="003F6106" w:rsidRDefault="00AA5816" w:rsidP="00247D8B">
            <w:pPr>
              <w:widowControl w:val="0"/>
              <w:autoSpaceDE w:val="0"/>
              <w:autoSpaceDN w:val="0"/>
              <w:adjustRightInd w:val="0"/>
              <w:ind w:left="100"/>
            </w:pPr>
            <w:r w:rsidRPr="003F6106">
              <w:rPr>
                <w:sz w:val="22"/>
                <w:szCs w:val="22"/>
              </w:rPr>
              <w:t>Alt kullanıcı, atık dökümentasyonu</w:t>
            </w:r>
          </w:p>
        </w:tc>
        <w:tc>
          <w:tcPr>
            <w:tcW w:w="30" w:type="dxa"/>
          </w:tcPr>
          <w:p w:rsidR="00AA5816" w:rsidRPr="003F6106" w:rsidRDefault="00AA5816" w:rsidP="00247D8B">
            <w:pPr>
              <w:widowControl w:val="0"/>
              <w:autoSpaceDE w:val="0"/>
              <w:autoSpaceDN w:val="0"/>
              <w:adjustRightInd w:val="0"/>
            </w:pPr>
          </w:p>
        </w:tc>
      </w:tr>
      <w:tr w:rsidR="00AA5816" w:rsidRPr="003F6106">
        <w:trPr>
          <w:trHeight w:val="256"/>
        </w:trPr>
        <w:tc>
          <w:tcPr>
            <w:tcW w:w="1418" w:type="dxa"/>
          </w:tcPr>
          <w:p w:rsidR="00AA5816" w:rsidRPr="003F6106" w:rsidRDefault="00AA5816" w:rsidP="00247D8B">
            <w:pPr>
              <w:widowControl w:val="0"/>
              <w:autoSpaceDE w:val="0"/>
              <w:autoSpaceDN w:val="0"/>
              <w:adjustRightInd w:val="0"/>
            </w:pPr>
          </w:p>
        </w:tc>
        <w:tc>
          <w:tcPr>
            <w:tcW w:w="2410" w:type="dxa"/>
          </w:tcPr>
          <w:p w:rsidR="00AA5816" w:rsidRPr="003F6106" w:rsidRDefault="00AA5816" w:rsidP="00247D8B">
            <w:pPr>
              <w:widowControl w:val="0"/>
              <w:autoSpaceDE w:val="0"/>
              <w:autoSpaceDN w:val="0"/>
              <w:adjustRightInd w:val="0"/>
              <w:ind w:left="80"/>
            </w:pPr>
            <w:r w:rsidRPr="003F6106">
              <w:rPr>
                <w:sz w:val="22"/>
                <w:szCs w:val="22"/>
              </w:rPr>
              <w:t>Ayrıştırma işleminden yağ fazı</w:t>
            </w:r>
          </w:p>
        </w:tc>
        <w:tc>
          <w:tcPr>
            <w:tcW w:w="1134" w:type="dxa"/>
          </w:tcPr>
          <w:p w:rsidR="00AA5816" w:rsidRPr="003F6106" w:rsidRDefault="00AA5816" w:rsidP="00247D8B">
            <w:pPr>
              <w:widowControl w:val="0"/>
              <w:autoSpaceDE w:val="0"/>
              <w:autoSpaceDN w:val="0"/>
              <w:adjustRightInd w:val="0"/>
            </w:pPr>
            <w:r w:rsidRPr="003F6106">
              <w:rPr>
                <w:sz w:val="22"/>
                <w:szCs w:val="22"/>
              </w:rPr>
              <w:t>663.39</w:t>
            </w:r>
          </w:p>
        </w:tc>
        <w:tc>
          <w:tcPr>
            <w:tcW w:w="992" w:type="dxa"/>
          </w:tcPr>
          <w:p w:rsidR="00AA5816" w:rsidRPr="003F6106" w:rsidRDefault="00AA5816" w:rsidP="00247D8B">
            <w:pPr>
              <w:widowControl w:val="0"/>
              <w:autoSpaceDE w:val="0"/>
              <w:autoSpaceDN w:val="0"/>
              <w:adjustRightInd w:val="0"/>
              <w:ind w:left="80"/>
            </w:pPr>
            <w:r w:rsidRPr="003F6106">
              <w:rPr>
                <w:sz w:val="22"/>
                <w:szCs w:val="22"/>
              </w:rPr>
              <w:t>2</w:t>
            </w:r>
          </w:p>
        </w:tc>
        <w:tc>
          <w:tcPr>
            <w:tcW w:w="1417" w:type="dxa"/>
          </w:tcPr>
          <w:p w:rsidR="00AA5816" w:rsidRPr="003F6106" w:rsidRDefault="00AA5816" w:rsidP="00247D8B">
            <w:pPr>
              <w:widowControl w:val="0"/>
              <w:autoSpaceDE w:val="0"/>
              <w:autoSpaceDN w:val="0"/>
              <w:adjustRightInd w:val="0"/>
            </w:pPr>
            <w:r w:rsidRPr="003F6106">
              <w:rPr>
                <w:sz w:val="22"/>
                <w:szCs w:val="22"/>
              </w:rPr>
              <w:t>Tehlikeli atık yakma</w:t>
            </w:r>
          </w:p>
        </w:tc>
        <w:tc>
          <w:tcPr>
            <w:tcW w:w="2369" w:type="dxa"/>
          </w:tcPr>
          <w:p w:rsidR="00AA5816" w:rsidRPr="003F6106" w:rsidRDefault="00AA5816" w:rsidP="00247D8B">
            <w:pPr>
              <w:widowControl w:val="0"/>
              <w:autoSpaceDE w:val="0"/>
              <w:autoSpaceDN w:val="0"/>
              <w:adjustRightInd w:val="0"/>
              <w:ind w:left="100"/>
            </w:pPr>
          </w:p>
        </w:tc>
        <w:tc>
          <w:tcPr>
            <w:tcW w:w="30" w:type="dxa"/>
          </w:tcPr>
          <w:p w:rsidR="00AA5816" w:rsidRPr="003F6106" w:rsidRDefault="00AA5816" w:rsidP="00247D8B">
            <w:pPr>
              <w:widowControl w:val="0"/>
              <w:autoSpaceDE w:val="0"/>
              <w:autoSpaceDN w:val="0"/>
              <w:adjustRightInd w:val="0"/>
            </w:pPr>
          </w:p>
        </w:tc>
      </w:tr>
      <w:tr w:rsidR="00AA5816" w:rsidRPr="004447D8" w:rsidTr="00247D8B">
        <w:trPr>
          <w:trHeight w:val="274"/>
        </w:trPr>
        <w:tc>
          <w:tcPr>
            <w:tcW w:w="1418" w:type="dxa"/>
          </w:tcPr>
          <w:p w:rsidR="00AA5816" w:rsidRPr="004447D8" w:rsidRDefault="00AA5816" w:rsidP="00247D8B">
            <w:pPr>
              <w:widowControl w:val="0"/>
              <w:autoSpaceDE w:val="0"/>
              <w:autoSpaceDN w:val="0"/>
              <w:adjustRightInd w:val="0"/>
            </w:pPr>
            <w:bookmarkStart w:id="161" w:name="page301"/>
            <w:bookmarkEnd w:id="161"/>
            <w:r w:rsidRPr="004447D8">
              <w:rPr>
                <w:b/>
                <w:bCs/>
                <w:sz w:val="22"/>
                <w:szCs w:val="22"/>
              </w:rPr>
              <w:t>Atık kaynağı</w:t>
            </w:r>
          </w:p>
        </w:tc>
        <w:tc>
          <w:tcPr>
            <w:tcW w:w="2410" w:type="dxa"/>
          </w:tcPr>
          <w:p w:rsidR="00AA5816" w:rsidRPr="004447D8" w:rsidRDefault="00AA5816" w:rsidP="00247D8B">
            <w:pPr>
              <w:widowControl w:val="0"/>
              <w:autoSpaceDE w:val="0"/>
              <w:autoSpaceDN w:val="0"/>
              <w:adjustRightInd w:val="0"/>
            </w:pPr>
            <w:r w:rsidRPr="004447D8">
              <w:rPr>
                <w:b/>
                <w:bCs/>
                <w:sz w:val="22"/>
                <w:szCs w:val="22"/>
              </w:rPr>
              <w:t>Atık tipi</w:t>
            </w:r>
          </w:p>
        </w:tc>
        <w:tc>
          <w:tcPr>
            <w:tcW w:w="1134" w:type="dxa"/>
          </w:tcPr>
          <w:p w:rsidR="00AA5816" w:rsidRPr="004447D8" w:rsidRDefault="00AA5816" w:rsidP="00247D8B">
            <w:pPr>
              <w:widowControl w:val="0"/>
              <w:autoSpaceDE w:val="0"/>
              <w:autoSpaceDN w:val="0"/>
              <w:adjustRightInd w:val="0"/>
              <w:ind w:left="100"/>
            </w:pPr>
            <w:r w:rsidRPr="004447D8">
              <w:rPr>
                <w:b/>
                <w:bCs/>
                <w:sz w:val="22"/>
                <w:szCs w:val="22"/>
              </w:rPr>
              <w:t>Miktar [t/yıl]</w:t>
            </w:r>
          </w:p>
        </w:tc>
        <w:tc>
          <w:tcPr>
            <w:tcW w:w="995" w:type="dxa"/>
          </w:tcPr>
          <w:p w:rsidR="00AA5816" w:rsidRPr="004447D8" w:rsidRDefault="00AA5816" w:rsidP="00247D8B">
            <w:pPr>
              <w:widowControl w:val="0"/>
              <w:autoSpaceDE w:val="0"/>
              <w:autoSpaceDN w:val="0"/>
              <w:adjustRightInd w:val="0"/>
              <w:ind w:left="80"/>
            </w:pPr>
            <w:r w:rsidRPr="004447D8">
              <w:rPr>
                <w:b/>
                <w:bCs/>
                <w:sz w:val="22"/>
                <w:szCs w:val="22"/>
              </w:rPr>
              <w:t>MCCP içeriği[%]</w:t>
            </w:r>
          </w:p>
        </w:tc>
        <w:tc>
          <w:tcPr>
            <w:tcW w:w="1414" w:type="dxa"/>
          </w:tcPr>
          <w:p w:rsidR="00AA5816" w:rsidRPr="004447D8" w:rsidRDefault="00AA5816" w:rsidP="00247D8B">
            <w:pPr>
              <w:widowControl w:val="0"/>
              <w:autoSpaceDE w:val="0"/>
              <w:autoSpaceDN w:val="0"/>
              <w:adjustRightInd w:val="0"/>
              <w:ind w:left="80"/>
            </w:pPr>
            <w:r w:rsidRPr="004447D8">
              <w:rPr>
                <w:b/>
                <w:bCs/>
                <w:sz w:val="22"/>
                <w:szCs w:val="22"/>
              </w:rPr>
              <w:t xml:space="preserve">Atık işlemi </w:t>
            </w:r>
          </w:p>
        </w:tc>
        <w:tc>
          <w:tcPr>
            <w:tcW w:w="2369" w:type="dxa"/>
          </w:tcPr>
          <w:p w:rsidR="00AA5816" w:rsidRPr="004447D8" w:rsidRDefault="00AA5816" w:rsidP="00247D8B">
            <w:pPr>
              <w:widowControl w:val="0"/>
              <w:autoSpaceDE w:val="0"/>
              <w:autoSpaceDN w:val="0"/>
              <w:adjustRightInd w:val="0"/>
              <w:ind w:left="100"/>
            </w:pPr>
            <w:r w:rsidRPr="004447D8">
              <w:rPr>
                <w:b/>
                <w:bCs/>
                <w:sz w:val="22"/>
                <w:szCs w:val="22"/>
              </w:rPr>
              <w:t>Bilgi kaynağı</w:t>
            </w:r>
          </w:p>
        </w:tc>
        <w:tc>
          <w:tcPr>
            <w:tcW w:w="30" w:type="dxa"/>
          </w:tcPr>
          <w:p w:rsidR="00AA5816" w:rsidRPr="004447D8" w:rsidRDefault="00AA5816" w:rsidP="00247D8B">
            <w:pPr>
              <w:widowControl w:val="0"/>
              <w:autoSpaceDE w:val="0"/>
              <w:autoSpaceDN w:val="0"/>
              <w:adjustRightInd w:val="0"/>
            </w:pPr>
          </w:p>
        </w:tc>
      </w:tr>
      <w:tr w:rsidR="00AA5816" w:rsidRPr="004447D8" w:rsidTr="00247D8B">
        <w:trPr>
          <w:trHeight w:val="256"/>
        </w:trPr>
        <w:tc>
          <w:tcPr>
            <w:tcW w:w="1418" w:type="dxa"/>
          </w:tcPr>
          <w:p w:rsidR="00AA5816" w:rsidRPr="004447D8" w:rsidRDefault="00AA5816" w:rsidP="00247D8B">
            <w:pPr>
              <w:widowControl w:val="0"/>
              <w:autoSpaceDE w:val="0"/>
              <w:autoSpaceDN w:val="0"/>
              <w:adjustRightInd w:val="0"/>
            </w:pPr>
          </w:p>
        </w:tc>
        <w:tc>
          <w:tcPr>
            <w:tcW w:w="2410" w:type="dxa"/>
          </w:tcPr>
          <w:p w:rsidR="00AA5816" w:rsidRPr="004447D8" w:rsidRDefault="00AA5816" w:rsidP="00247D8B">
            <w:pPr>
              <w:widowControl w:val="0"/>
              <w:autoSpaceDE w:val="0"/>
              <w:autoSpaceDN w:val="0"/>
              <w:adjustRightInd w:val="0"/>
              <w:ind w:left="80"/>
            </w:pPr>
            <w:r w:rsidRPr="004447D8">
              <w:rPr>
                <w:sz w:val="22"/>
                <w:szCs w:val="22"/>
              </w:rPr>
              <w:t>Sıvı: kullanılmış metal çalışma sıvıları</w:t>
            </w:r>
          </w:p>
        </w:tc>
        <w:tc>
          <w:tcPr>
            <w:tcW w:w="1134" w:type="dxa"/>
          </w:tcPr>
          <w:p w:rsidR="00AA5816" w:rsidRPr="004447D8" w:rsidRDefault="00AA5816" w:rsidP="00247D8B">
            <w:pPr>
              <w:widowControl w:val="0"/>
              <w:autoSpaceDE w:val="0"/>
              <w:autoSpaceDN w:val="0"/>
              <w:adjustRightInd w:val="0"/>
              <w:ind w:left="80"/>
            </w:pPr>
            <w:r w:rsidRPr="004447D8">
              <w:rPr>
                <w:sz w:val="22"/>
                <w:szCs w:val="22"/>
              </w:rPr>
              <w:t>729</w:t>
            </w:r>
          </w:p>
        </w:tc>
        <w:tc>
          <w:tcPr>
            <w:tcW w:w="995" w:type="dxa"/>
          </w:tcPr>
          <w:p w:rsidR="00AA5816" w:rsidRPr="004447D8" w:rsidRDefault="00AA5816" w:rsidP="00247D8B">
            <w:pPr>
              <w:widowControl w:val="0"/>
              <w:autoSpaceDE w:val="0"/>
              <w:autoSpaceDN w:val="0"/>
              <w:adjustRightInd w:val="0"/>
              <w:ind w:left="140"/>
            </w:pPr>
            <w:r w:rsidRPr="004447D8">
              <w:rPr>
                <w:sz w:val="22"/>
                <w:szCs w:val="22"/>
              </w:rPr>
              <w:t>40</w:t>
            </w:r>
          </w:p>
        </w:tc>
        <w:tc>
          <w:tcPr>
            <w:tcW w:w="1414" w:type="dxa"/>
          </w:tcPr>
          <w:p w:rsidR="00AA5816" w:rsidRPr="004447D8" w:rsidRDefault="00AA5816" w:rsidP="00247D8B">
            <w:pPr>
              <w:widowControl w:val="0"/>
              <w:autoSpaceDE w:val="0"/>
              <w:autoSpaceDN w:val="0"/>
              <w:adjustRightInd w:val="0"/>
            </w:pPr>
            <w:r w:rsidRPr="004447D8">
              <w:rPr>
                <w:sz w:val="22"/>
                <w:szCs w:val="22"/>
              </w:rPr>
              <w:t>Emülsiyon bölünme</w:t>
            </w:r>
          </w:p>
        </w:tc>
        <w:tc>
          <w:tcPr>
            <w:tcW w:w="2369" w:type="dxa"/>
          </w:tcPr>
          <w:p w:rsidR="00AA5816" w:rsidRPr="004447D8" w:rsidRDefault="00AA5816" w:rsidP="00247D8B">
            <w:pPr>
              <w:widowControl w:val="0"/>
              <w:autoSpaceDE w:val="0"/>
              <w:autoSpaceDN w:val="0"/>
              <w:adjustRightInd w:val="0"/>
              <w:ind w:left="100"/>
            </w:pPr>
            <w:r w:rsidRPr="004447D8">
              <w:rPr>
                <w:sz w:val="22"/>
                <w:szCs w:val="22"/>
              </w:rPr>
              <w:t>Güvenlik bilgi formu, alt kullanıcı doğrulaması</w:t>
            </w:r>
          </w:p>
        </w:tc>
        <w:tc>
          <w:tcPr>
            <w:tcW w:w="30" w:type="dxa"/>
          </w:tcPr>
          <w:p w:rsidR="00AA5816" w:rsidRPr="004447D8" w:rsidRDefault="00AA5816" w:rsidP="00247D8B">
            <w:pPr>
              <w:widowControl w:val="0"/>
              <w:autoSpaceDE w:val="0"/>
              <w:autoSpaceDN w:val="0"/>
              <w:adjustRightInd w:val="0"/>
            </w:pPr>
          </w:p>
        </w:tc>
      </w:tr>
      <w:tr w:rsidR="00AA5816" w:rsidRPr="004447D8" w:rsidTr="00247D8B">
        <w:trPr>
          <w:trHeight w:val="256"/>
        </w:trPr>
        <w:tc>
          <w:tcPr>
            <w:tcW w:w="1418" w:type="dxa"/>
          </w:tcPr>
          <w:p w:rsidR="00AA5816" w:rsidRPr="004447D8" w:rsidRDefault="00AA5816" w:rsidP="00247D8B">
            <w:pPr>
              <w:widowControl w:val="0"/>
              <w:autoSpaceDE w:val="0"/>
              <w:autoSpaceDN w:val="0"/>
              <w:adjustRightInd w:val="0"/>
            </w:pPr>
          </w:p>
        </w:tc>
        <w:tc>
          <w:tcPr>
            <w:tcW w:w="2410" w:type="dxa"/>
          </w:tcPr>
          <w:p w:rsidR="00AA5816" w:rsidRPr="004447D8" w:rsidRDefault="00247D8B" w:rsidP="00247D8B">
            <w:pPr>
              <w:widowControl w:val="0"/>
              <w:autoSpaceDE w:val="0"/>
              <w:autoSpaceDN w:val="0"/>
              <w:adjustRightInd w:val="0"/>
              <w:ind w:left="80"/>
            </w:pPr>
            <w:r>
              <w:rPr>
                <w:sz w:val="22"/>
                <w:szCs w:val="22"/>
              </w:rPr>
              <w:t>Metal hurda/talaşı</w:t>
            </w:r>
            <w:r>
              <w:rPr>
                <w:rStyle w:val="DipnotBavurusu"/>
                <w:sz w:val="22"/>
                <w:szCs w:val="22"/>
              </w:rPr>
              <w:footnoteReference w:id="140"/>
            </w:r>
            <w:r w:rsidR="00AA5816" w:rsidRPr="004447D8">
              <w:rPr>
                <w:sz w:val="22"/>
                <w:szCs w:val="22"/>
              </w:rPr>
              <w:t xml:space="preserve"> kirleten kullanılmış sıvılar</w:t>
            </w:r>
          </w:p>
        </w:tc>
        <w:tc>
          <w:tcPr>
            <w:tcW w:w="1134" w:type="dxa"/>
          </w:tcPr>
          <w:p w:rsidR="00AA5816" w:rsidRPr="004447D8" w:rsidRDefault="00AA5816" w:rsidP="00247D8B">
            <w:pPr>
              <w:widowControl w:val="0"/>
              <w:autoSpaceDE w:val="0"/>
              <w:autoSpaceDN w:val="0"/>
              <w:adjustRightInd w:val="0"/>
              <w:ind w:left="80"/>
            </w:pPr>
            <w:r w:rsidRPr="004447D8">
              <w:rPr>
                <w:sz w:val="22"/>
                <w:szCs w:val="22"/>
              </w:rPr>
              <w:t>1522</w:t>
            </w:r>
          </w:p>
        </w:tc>
        <w:tc>
          <w:tcPr>
            <w:tcW w:w="995" w:type="dxa"/>
          </w:tcPr>
          <w:p w:rsidR="00AA5816" w:rsidRPr="004447D8" w:rsidRDefault="00AA5816" w:rsidP="00247D8B">
            <w:pPr>
              <w:widowControl w:val="0"/>
              <w:autoSpaceDE w:val="0"/>
              <w:autoSpaceDN w:val="0"/>
              <w:adjustRightInd w:val="0"/>
              <w:ind w:left="140"/>
            </w:pPr>
            <w:r w:rsidRPr="004447D8">
              <w:rPr>
                <w:sz w:val="22"/>
                <w:szCs w:val="22"/>
              </w:rPr>
              <w:t>1</w:t>
            </w:r>
          </w:p>
        </w:tc>
        <w:tc>
          <w:tcPr>
            <w:tcW w:w="1414" w:type="dxa"/>
          </w:tcPr>
          <w:p w:rsidR="00AA5816" w:rsidRPr="004447D8" w:rsidRDefault="00AA5816" w:rsidP="00247D8B">
            <w:pPr>
              <w:widowControl w:val="0"/>
              <w:autoSpaceDE w:val="0"/>
              <w:autoSpaceDN w:val="0"/>
              <w:adjustRightInd w:val="0"/>
            </w:pPr>
            <w:r w:rsidRPr="004447D8">
              <w:rPr>
                <w:sz w:val="22"/>
                <w:szCs w:val="22"/>
              </w:rPr>
              <w:t>Metal geri dönüşüm</w:t>
            </w:r>
          </w:p>
        </w:tc>
        <w:tc>
          <w:tcPr>
            <w:tcW w:w="2369" w:type="dxa"/>
          </w:tcPr>
          <w:p w:rsidR="00AA5816" w:rsidRPr="004447D8" w:rsidRDefault="00AA5816" w:rsidP="00247D8B">
            <w:pPr>
              <w:widowControl w:val="0"/>
              <w:autoSpaceDE w:val="0"/>
              <w:autoSpaceDN w:val="0"/>
              <w:adjustRightInd w:val="0"/>
              <w:ind w:left="100"/>
            </w:pPr>
            <w:r w:rsidRPr="004447D8">
              <w:rPr>
                <w:sz w:val="22"/>
                <w:szCs w:val="22"/>
              </w:rPr>
              <w:t>varsayımlar</w:t>
            </w:r>
          </w:p>
        </w:tc>
        <w:tc>
          <w:tcPr>
            <w:tcW w:w="30" w:type="dxa"/>
          </w:tcPr>
          <w:p w:rsidR="00AA5816" w:rsidRPr="004447D8" w:rsidRDefault="00AA5816" w:rsidP="00247D8B">
            <w:pPr>
              <w:widowControl w:val="0"/>
              <w:autoSpaceDE w:val="0"/>
              <w:autoSpaceDN w:val="0"/>
              <w:adjustRightInd w:val="0"/>
            </w:pPr>
          </w:p>
        </w:tc>
      </w:tr>
      <w:tr w:rsidR="00AA5816" w:rsidRPr="004447D8" w:rsidTr="00247D8B">
        <w:trPr>
          <w:trHeight w:val="256"/>
        </w:trPr>
        <w:tc>
          <w:tcPr>
            <w:tcW w:w="1418" w:type="dxa"/>
          </w:tcPr>
          <w:p w:rsidR="00AA5816" w:rsidRPr="004447D8" w:rsidRDefault="00AA5816" w:rsidP="00247D8B">
            <w:pPr>
              <w:widowControl w:val="0"/>
              <w:autoSpaceDE w:val="0"/>
              <w:autoSpaceDN w:val="0"/>
              <w:adjustRightInd w:val="0"/>
            </w:pPr>
            <w:r w:rsidRPr="004447D8">
              <w:rPr>
                <w:sz w:val="22"/>
                <w:szCs w:val="22"/>
              </w:rPr>
              <w:t xml:space="preserve">Dolgu </w:t>
            </w:r>
            <w:r w:rsidRPr="004447D8">
              <w:rPr>
                <w:sz w:val="22"/>
                <w:szCs w:val="22"/>
              </w:rPr>
              <w:lastRenderedPageBreak/>
              <w:t>macunlarının kullanımı</w:t>
            </w:r>
          </w:p>
        </w:tc>
        <w:tc>
          <w:tcPr>
            <w:tcW w:w="2410" w:type="dxa"/>
          </w:tcPr>
          <w:p w:rsidR="00AA5816" w:rsidRPr="004447D8" w:rsidRDefault="00AA5816" w:rsidP="00247D8B">
            <w:pPr>
              <w:widowControl w:val="0"/>
              <w:autoSpaceDE w:val="0"/>
              <w:autoSpaceDN w:val="0"/>
              <w:adjustRightInd w:val="0"/>
              <w:ind w:left="80"/>
            </w:pPr>
            <w:r w:rsidRPr="004447D8">
              <w:rPr>
                <w:sz w:val="22"/>
                <w:szCs w:val="22"/>
              </w:rPr>
              <w:lastRenderedPageBreak/>
              <w:t xml:space="preserve">Katı: dolgu macunlarının </w:t>
            </w:r>
            <w:r w:rsidRPr="004447D8">
              <w:rPr>
                <w:sz w:val="22"/>
                <w:szCs w:val="22"/>
              </w:rPr>
              <w:lastRenderedPageBreak/>
              <w:t>artıkları, ambalajlama, diğer atıklar</w:t>
            </w:r>
          </w:p>
        </w:tc>
        <w:tc>
          <w:tcPr>
            <w:tcW w:w="1134" w:type="dxa"/>
          </w:tcPr>
          <w:p w:rsidR="00AA5816" w:rsidRPr="004447D8" w:rsidRDefault="00AA5816" w:rsidP="00247D8B">
            <w:pPr>
              <w:widowControl w:val="0"/>
              <w:autoSpaceDE w:val="0"/>
              <w:autoSpaceDN w:val="0"/>
              <w:adjustRightInd w:val="0"/>
              <w:ind w:left="80"/>
            </w:pPr>
            <w:r w:rsidRPr="004447D8">
              <w:rPr>
                <w:sz w:val="22"/>
                <w:szCs w:val="22"/>
              </w:rPr>
              <w:lastRenderedPageBreak/>
              <w:t>33.75</w:t>
            </w:r>
          </w:p>
        </w:tc>
        <w:tc>
          <w:tcPr>
            <w:tcW w:w="995" w:type="dxa"/>
          </w:tcPr>
          <w:p w:rsidR="00AA5816" w:rsidRPr="004447D8" w:rsidRDefault="00AA5816" w:rsidP="00247D8B">
            <w:pPr>
              <w:widowControl w:val="0"/>
              <w:autoSpaceDE w:val="0"/>
              <w:autoSpaceDN w:val="0"/>
              <w:adjustRightInd w:val="0"/>
              <w:ind w:left="100"/>
            </w:pPr>
            <w:r w:rsidRPr="004447D8">
              <w:rPr>
                <w:sz w:val="22"/>
                <w:szCs w:val="22"/>
              </w:rPr>
              <w:t>. 5</w:t>
            </w:r>
          </w:p>
        </w:tc>
        <w:tc>
          <w:tcPr>
            <w:tcW w:w="1414" w:type="dxa"/>
          </w:tcPr>
          <w:p w:rsidR="00AA5816" w:rsidRPr="004447D8" w:rsidRDefault="00AA5816" w:rsidP="00247D8B">
            <w:pPr>
              <w:widowControl w:val="0"/>
              <w:autoSpaceDE w:val="0"/>
              <w:autoSpaceDN w:val="0"/>
              <w:adjustRightInd w:val="0"/>
            </w:pPr>
            <w:r w:rsidRPr="004447D8">
              <w:rPr>
                <w:sz w:val="22"/>
                <w:szCs w:val="22"/>
              </w:rPr>
              <w:t>Gömme,yakma</w:t>
            </w:r>
          </w:p>
        </w:tc>
        <w:tc>
          <w:tcPr>
            <w:tcW w:w="2369" w:type="dxa"/>
          </w:tcPr>
          <w:p w:rsidR="00AA5816" w:rsidRPr="004447D8" w:rsidRDefault="00AA5816" w:rsidP="00247D8B">
            <w:pPr>
              <w:widowControl w:val="0"/>
              <w:autoSpaceDE w:val="0"/>
              <w:autoSpaceDN w:val="0"/>
              <w:adjustRightInd w:val="0"/>
              <w:ind w:left="100"/>
            </w:pPr>
            <w:r w:rsidRPr="004447D8">
              <w:rPr>
                <w:sz w:val="22"/>
                <w:szCs w:val="22"/>
              </w:rPr>
              <w:t>Bir kaç müşteri</w:t>
            </w:r>
          </w:p>
        </w:tc>
        <w:tc>
          <w:tcPr>
            <w:tcW w:w="30" w:type="dxa"/>
          </w:tcPr>
          <w:p w:rsidR="00AA5816" w:rsidRPr="004447D8" w:rsidRDefault="00AA5816" w:rsidP="00247D8B">
            <w:pPr>
              <w:widowControl w:val="0"/>
              <w:autoSpaceDE w:val="0"/>
              <w:autoSpaceDN w:val="0"/>
              <w:adjustRightInd w:val="0"/>
            </w:pPr>
          </w:p>
        </w:tc>
      </w:tr>
      <w:tr w:rsidR="00AA5816" w:rsidRPr="004447D8" w:rsidTr="00247D8B">
        <w:trPr>
          <w:trHeight w:val="256"/>
        </w:trPr>
        <w:tc>
          <w:tcPr>
            <w:tcW w:w="1418" w:type="dxa"/>
          </w:tcPr>
          <w:p w:rsidR="00AA5816" w:rsidRPr="004447D8" w:rsidRDefault="00AA5816" w:rsidP="00247D8B">
            <w:pPr>
              <w:widowControl w:val="0"/>
              <w:autoSpaceDE w:val="0"/>
              <w:autoSpaceDN w:val="0"/>
              <w:adjustRightInd w:val="0"/>
            </w:pPr>
            <w:r w:rsidRPr="004447D8">
              <w:rPr>
                <w:sz w:val="22"/>
                <w:szCs w:val="22"/>
              </w:rPr>
              <w:lastRenderedPageBreak/>
              <w:t>Kopya kağıdı üretimi için kullanım</w:t>
            </w:r>
          </w:p>
        </w:tc>
        <w:tc>
          <w:tcPr>
            <w:tcW w:w="2410" w:type="dxa"/>
          </w:tcPr>
          <w:p w:rsidR="00AA5816" w:rsidRPr="004447D8" w:rsidRDefault="00AA5816" w:rsidP="00247D8B">
            <w:pPr>
              <w:widowControl w:val="0"/>
              <w:autoSpaceDE w:val="0"/>
              <w:autoSpaceDN w:val="0"/>
              <w:adjustRightInd w:val="0"/>
              <w:ind w:left="80"/>
            </w:pPr>
            <w:r w:rsidRPr="004447D8">
              <w:rPr>
                <w:sz w:val="22"/>
                <w:szCs w:val="22"/>
              </w:rPr>
              <w:t>Sıvı: üretin artıkları, temizleme işlemleri</w:t>
            </w:r>
          </w:p>
        </w:tc>
        <w:tc>
          <w:tcPr>
            <w:tcW w:w="1134" w:type="dxa"/>
          </w:tcPr>
          <w:p w:rsidR="00AA5816" w:rsidRPr="004447D8" w:rsidRDefault="00AA5816" w:rsidP="00247D8B">
            <w:pPr>
              <w:widowControl w:val="0"/>
              <w:autoSpaceDE w:val="0"/>
              <w:autoSpaceDN w:val="0"/>
              <w:adjustRightInd w:val="0"/>
              <w:ind w:left="80"/>
            </w:pPr>
            <w:r w:rsidRPr="004447D8">
              <w:rPr>
                <w:sz w:val="22"/>
                <w:szCs w:val="22"/>
              </w:rPr>
              <w:t>6.75</w:t>
            </w:r>
          </w:p>
        </w:tc>
        <w:tc>
          <w:tcPr>
            <w:tcW w:w="995" w:type="dxa"/>
          </w:tcPr>
          <w:p w:rsidR="00AA5816" w:rsidRPr="004447D8" w:rsidRDefault="00AA5816" w:rsidP="00247D8B">
            <w:pPr>
              <w:widowControl w:val="0"/>
              <w:autoSpaceDE w:val="0"/>
              <w:autoSpaceDN w:val="0"/>
              <w:adjustRightInd w:val="0"/>
              <w:ind w:left="140"/>
            </w:pPr>
            <w:r w:rsidRPr="004447D8">
              <w:rPr>
                <w:sz w:val="22"/>
                <w:szCs w:val="22"/>
              </w:rPr>
              <w:t>1</w:t>
            </w:r>
          </w:p>
        </w:tc>
        <w:tc>
          <w:tcPr>
            <w:tcW w:w="1414" w:type="dxa"/>
          </w:tcPr>
          <w:p w:rsidR="00AA5816" w:rsidRPr="004447D8" w:rsidRDefault="00AA5816" w:rsidP="00247D8B">
            <w:pPr>
              <w:widowControl w:val="0"/>
              <w:autoSpaceDE w:val="0"/>
              <w:autoSpaceDN w:val="0"/>
              <w:adjustRightInd w:val="0"/>
            </w:pPr>
            <w:r w:rsidRPr="004447D8">
              <w:rPr>
                <w:sz w:val="22"/>
                <w:szCs w:val="22"/>
              </w:rPr>
              <w:t>Gömme, yakma</w:t>
            </w:r>
          </w:p>
        </w:tc>
        <w:tc>
          <w:tcPr>
            <w:tcW w:w="2369" w:type="dxa"/>
          </w:tcPr>
          <w:p w:rsidR="00AA5816" w:rsidRPr="004447D8" w:rsidRDefault="00AA5816" w:rsidP="00247D8B">
            <w:pPr>
              <w:widowControl w:val="0"/>
              <w:autoSpaceDE w:val="0"/>
              <w:autoSpaceDN w:val="0"/>
              <w:adjustRightInd w:val="0"/>
              <w:ind w:left="100"/>
            </w:pPr>
            <w:r w:rsidRPr="004447D8">
              <w:rPr>
                <w:sz w:val="22"/>
                <w:szCs w:val="22"/>
              </w:rPr>
              <w:t>Müşteri bilgisi</w:t>
            </w:r>
          </w:p>
        </w:tc>
        <w:tc>
          <w:tcPr>
            <w:tcW w:w="30" w:type="dxa"/>
          </w:tcPr>
          <w:p w:rsidR="00AA5816" w:rsidRPr="004447D8" w:rsidRDefault="00AA5816" w:rsidP="00247D8B">
            <w:pPr>
              <w:widowControl w:val="0"/>
              <w:autoSpaceDE w:val="0"/>
              <w:autoSpaceDN w:val="0"/>
              <w:adjustRightInd w:val="0"/>
            </w:pPr>
          </w:p>
        </w:tc>
      </w:tr>
    </w:tbl>
    <w:p w:rsidR="00AA5816" w:rsidRDefault="00AA5816" w:rsidP="00247D8B">
      <w:pPr>
        <w:widowControl w:val="0"/>
        <w:autoSpaceDE w:val="0"/>
        <w:autoSpaceDN w:val="0"/>
        <w:adjustRightInd w:val="0"/>
      </w:pPr>
    </w:p>
    <w:p w:rsidR="00AA5816" w:rsidRDefault="00AA5816" w:rsidP="00247D8B">
      <w:pPr>
        <w:widowControl w:val="0"/>
        <w:overflowPunct w:val="0"/>
        <w:autoSpaceDE w:val="0"/>
        <w:autoSpaceDN w:val="0"/>
        <w:adjustRightInd w:val="0"/>
        <w:ind w:right="340"/>
      </w:pPr>
    </w:p>
    <w:p w:rsidR="00247D8B" w:rsidRDefault="00247D8B" w:rsidP="00247D8B">
      <w:pPr>
        <w:pStyle w:val="ResimYazs"/>
      </w:pPr>
      <w:bookmarkStart w:id="162" w:name="_Toc439672011"/>
      <w:r>
        <w:t xml:space="preserve">Tablo R.18- </w:t>
      </w:r>
      <w:r>
        <w:fldChar w:fldCharType="begin"/>
      </w:r>
      <w:r>
        <w:instrText xml:space="preserve"> SEQ Tablo_R.18- \* ARABIC </w:instrText>
      </w:r>
      <w:r>
        <w:fldChar w:fldCharType="separate"/>
      </w:r>
      <w:r w:rsidR="00B5752B">
        <w:rPr>
          <w:noProof/>
        </w:rPr>
        <w:t>61</w:t>
      </w:r>
      <w:r>
        <w:fldChar w:fldCharType="end"/>
      </w:r>
      <w:r>
        <w:t xml:space="preserve">: </w:t>
      </w:r>
      <w:r w:rsidRPr="00247D8B">
        <w:rPr>
          <w:b w:val="0"/>
        </w:rPr>
        <w:t>Tanımlanmış MCCP kullanımlarını takip eden hizmet ömrü aşamalarında atık tipleri</w:t>
      </w:r>
      <w:bookmarkEnd w:id="162"/>
    </w:p>
    <w:tbl>
      <w:tblPr>
        <w:tblW w:w="0" w:type="auto"/>
        <w:tblInd w:w="2" w:type="dxa"/>
        <w:tblLayout w:type="fixed"/>
        <w:tblCellMar>
          <w:left w:w="0" w:type="dxa"/>
          <w:right w:w="0" w:type="dxa"/>
        </w:tblCellMar>
        <w:tblLook w:val="0000" w:firstRow="0" w:lastRow="0" w:firstColumn="0" w:lastColumn="0" w:noHBand="0" w:noVBand="0"/>
      </w:tblPr>
      <w:tblGrid>
        <w:gridCol w:w="1760"/>
        <w:gridCol w:w="1700"/>
        <w:gridCol w:w="1100"/>
        <w:gridCol w:w="880"/>
        <w:gridCol w:w="2100"/>
        <w:gridCol w:w="1820"/>
        <w:gridCol w:w="30"/>
      </w:tblGrid>
      <w:tr w:rsidR="00AA5816" w:rsidRPr="00441609">
        <w:trPr>
          <w:trHeight w:val="274"/>
        </w:trPr>
        <w:tc>
          <w:tcPr>
            <w:tcW w:w="1760" w:type="dxa"/>
            <w:tcBorders>
              <w:top w:val="single" w:sz="8" w:space="0" w:color="auto"/>
              <w:left w:val="single" w:sz="8" w:space="0" w:color="auto"/>
              <w:bottom w:val="nil"/>
              <w:right w:val="single" w:sz="8" w:space="0" w:color="auto"/>
            </w:tcBorders>
            <w:vAlign w:val="bottom"/>
          </w:tcPr>
          <w:p w:rsidR="00AA5816" w:rsidRPr="002E546D" w:rsidRDefault="00AA5816" w:rsidP="00247D8B">
            <w:pPr>
              <w:widowControl w:val="0"/>
              <w:autoSpaceDE w:val="0"/>
              <w:autoSpaceDN w:val="0"/>
              <w:adjustRightInd w:val="0"/>
              <w:ind w:left="120"/>
              <w:rPr>
                <w:b/>
                <w:bCs/>
                <w:sz w:val="20"/>
                <w:szCs w:val="20"/>
              </w:rPr>
            </w:pPr>
            <w:r>
              <w:rPr>
                <w:b/>
                <w:bCs/>
                <w:sz w:val="20"/>
                <w:szCs w:val="20"/>
              </w:rPr>
              <w:t>Atık kaynağı</w:t>
            </w:r>
          </w:p>
        </w:tc>
        <w:tc>
          <w:tcPr>
            <w:tcW w:w="1700" w:type="dxa"/>
            <w:tcBorders>
              <w:top w:val="single" w:sz="8" w:space="0" w:color="auto"/>
              <w:left w:val="nil"/>
              <w:bottom w:val="nil"/>
              <w:right w:val="single" w:sz="8" w:space="0" w:color="auto"/>
            </w:tcBorders>
            <w:vAlign w:val="bottom"/>
          </w:tcPr>
          <w:p w:rsidR="00AA5816" w:rsidRPr="002E546D" w:rsidRDefault="00AA5816" w:rsidP="00247D8B">
            <w:pPr>
              <w:widowControl w:val="0"/>
              <w:autoSpaceDE w:val="0"/>
              <w:autoSpaceDN w:val="0"/>
              <w:adjustRightInd w:val="0"/>
              <w:ind w:left="80"/>
              <w:rPr>
                <w:b/>
                <w:bCs/>
                <w:sz w:val="20"/>
                <w:szCs w:val="20"/>
              </w:rPr>
            </w:pPr>
            <w:r>
              <w:rPr>
                <w:b/>
                <w:bCs/>
                <w:sz w:val="20"/>
                <w:szCs w:val="20"/>
              </w:rPr>
              <w:t>Atık tipi</w:t>
            </w:r>
          </w:p>
        </w:tc>
        <w:tc>
          <w:tcPr>
            <w:tcW w:w="1100" w:type="dxa"/>
            <w:tcBorders>
              <w:top w:val="single" w:sz="8" w:space="0" w:color="auto"/>
              <w:left w:val="nil"/>
              <w:bottom w:val="nil"/>
              <w:right w:val="single" w:sz="8" w:space="0" w:color="auto"/>
            </w:tcBorders>
            <w:vAlign w:val="bottom"/>
          </w:tcPr>
          <w:p w:rsidR="00AA5816" w:rsidRPr="002E546D" w:rsidRDefault="00AA5816" w:rsidP="00247D8B">
            <w:pPr>
              <w:widowControl w:val="0"/>
              <w:autoSpaceDE w:val="0"/>
              <w:autoSpaceDN w:val="0"/>
              <w:adjustRightInd w:val="0"/>
              <w:ind w:left="80"/>
              <w:rPr>
                <w:b/>
                <w:bCs/>
                <w:sz w:val="20"/>
                <w:szCs w:val="20"/>
              </w:rPr>
            </w:pPr>
            <w:r>
              <w:rPr>
                <w:b/>
                <w:bCs/>
                <w:sz w:val="20"/>
                <w:szCs w:val="20"/>
              </w:rPr>
              <w:t>Miktar [t/yıl</w:t>
            </w:r>
            <w:r w:rsidRPr="00441609">
              <w:rPr>
                <w:b/>
                <w:bCs/>
                <w:sz w:val="20"/>
                <w:szCs w:val="20"/>
              </w:rPr>
              <w:t>]</w:t>
            </w:r>
          </w:p>
        </w:tc>
        <w:tc>
          <w:tcPr>
            <w:tcW w:w="880" w:type="dxa"/>
            <w:tcBorders>
              <w:top w:val="single" w:sz="8" w:space="0" w:color="auto"/>
              <w:left w:val="nil"/>
              <w:bottom w:val="nil"/>
              <w:right w:val="single" w:sz="8" w:space="0" w:color="auto"/>
            </w:tcBorders>
            <w:vAlign w:val="bottom"/>
          </w:tcPr>
          <w:p w:rsidR="00AA5816" w:rsidRPr="002E546D" w:rsidRDefault="00AA5816" w:rsidP="00247D8B">
            <w:pPr>
              <w:widowControl w:val="0"/>
              <w:autoSpaceDE w:val="0"/>
              <w:autoSpaceDN w:val="0"/>
              <w:adjustRightInd w:val="0"/>
              <w:ind w:left="40"/>
              <w:rPr>
                <w:b/>
                <w:bCs/>
                <w:sz w:val="20"/>
                <w:szCs w:val="20"/>
              </w:rPr>
            </w:pPr>
            <w:r>
              <w:rPr>
                <w:b/>
                <w:bCs/>
                <w:sz w:val="20"/>
                <w:szCs w:val="20"/>
              </w:rPr>
              <w:t>MCCP içeriği</w:t>
            </w:r>
            <w:r w:rsidRPr="00441609">
              <w:rPr>
                <w:b/>
                <w:bCs/>
                <w:sz w:val="20"/>
                <w:szCs w:val="20"/>
              </w:rPr>
              <w:t>[%]</w:t>
            </w:r>
          </w:p>
        </w:tc>
        <w:tc>
          <w:tcPr>
            <w:tcW w:w="2100" w:type="dxa"/>
            <w:tcBorders>
              <w:top w:val="single" w:sz="8" w:space="0" w:color="auto"/>
              <w:left w:val="nil"/>
              <w:bottom w:val="nil"/>
              <w:right w:val="single" w:sz="8" w:space="0" w:color="auto"/>
            </w:tcBorders>
            <w:vAlign w:val="bottom"/>
          </w:tcPr>
          <w:p w:rsidR="00AA5816" w:rsidRPr="002E546D" w:rsidRDefault="00AA5816" w:rsidP="00247D8B">
            <w:pPr>
              <w:widowControl w:val="0"/>
              <w:autoSpaceDE w:val="0"/>
              <w:autoSpaceDN w:val="0"/>
              <w:adjustRightInd w:val="0"/>
              <w:ind w:left="80"/>
              <w:rPr>
                <w:b/>
                <w:bCs/>
                <w:sz w:val="20"/>
                <w:szCs w:val="20"/>
              </w:rPr>
            </w:pPr>
            <w:r>
              <w:rPr>
                <w:b/>
                <w:bCs/>
                <w:sz w:val="20"/>
                <w:szCs w:val="20"/>
              </w:rPr>
              <w:t>Atık bertaraf işlemi /geri dönüşüm</w:t>
            </w:r>
          </w:p>
        </w:tc>
        <w:tc>
          <w:tcPr>
            <w:tcW w:w="1820" w:type="dxa"/>
            <w:tcBorders>
              <w:top w:val="single" w:sz="8" w:space="0" w:color="auto"/>
              <w:left w:val="nil"/>
              <w:bottom w:val="nil"/>
              <w:right w:val="single" w:sz="8" w:space="0" w:color="auto"/>
            </w:tcBorders>
            <w:vAlign w:val="bottom"/>
          </w:tcPr>
          <w:p w:rsidR="00AA5816" w:rsidRPr="002E546D" w:rsidRDefault="00AA5816" w:rsidP="00247D8B">
            <w:pPr>
              <w:widowControl w:val="0"/>
              <w:autoSpaceDE w:val="0"/>
              <w:autoSpaceDN w:val="0"/>
              <w:adjustRightInd w:val="0"/>
              <w:ind w:left="80"/>
              <w:rPr>
                <w:b/>
                <w:bCs/>
                <w:sz w:val="20"/>
                <w:szCs w:val="20"/>
              </w:rPr>
            </w:pPr>
            <w:r>
              <w:rPr>
                <w:b/>
                <w:bCs/>
                <w:sz w:val="20"/>
                <w:szCs w:val="20"/>
              </w:rPr>
              <w:t>Bilgi kaynağı</w:t>
            </w:r>
          </w:p>
        </w:tc>
        <w:tc>
          <w:tcPr>
            <w:tcW w:w="30" w:type="dxa"/>
            <w:tcBorders>
              <w:top w:val="nil"/>
              <w:left w:val="nil"/>
              <w:bottom w:val="nil"/>
              <w:right w:val="nil"/>
            </w:tcBorders>
            <w:vAlign w:val="bottom"/>
          </w:tcPr>
          <w:p w:rsidR="00AA5816" w:rsidRPr="00441609" w:rsidRDefault="00AA5816" w:rsidP="00247D8B">
            <w:pPr>
              <w:widowControl w:val="0"/>
              <w:autoSpaceDE w:val="0"/>
              <w:autoSpaceDN w:val="0"/>
              <w:adjustRightInd w:val="0"/>
              <w:rPr>
                <w:sz w:val="2"/>
                <w:szCs w:val="2"/>
              </w:rPr>
            </w:pPr>
          </w:p>
        </w:tc>
      </w:tr>
      <w:tr w:rsidR="00AA5816" w:rsidRPr="002E546D">
        <w:trPr>
          <w:trHeight w:val="274"/>
        </w:trPr>
        <w:tc>
          <w:tcPr>
            <w:tcW w:w="1760" w:type="dxa"/>
            <w:tcBorders>
              <w:top w:val="single" w:sz="8" w:space="0" w:color="auto"/>
              <w:left w:val="single" w:sz="8" w:space="0" w:color="auto"/>
              <w:bottom w:val="nil"/>
              <w:right w:val="single" w:sz="8" w:space="0" w:color="auto"/>
            </w:tcBorders>
            <w:vAlign w:val="bottom"/>
          </w:tcPr>
          <w:p w:rsidR="00AA5816" w:rsidRPr="002E546D" w:rsidRDefault="00AA5816" w:rsidP="00247D8B">
            <w:pPr>
              <w:widowControl w:val="0"/>
              <w:autoSpaceDE w:val="0"/>
              <w:autoSpaceDN w:val="0"/>
              <w:adjustRightInd w:val="0"/>
              <w:ind w:left="120"/>
              <w:rPr>
                <w:sz w:val="20"/>
                <w:szCs w:val="20"/>
              </w:rPr>
            </w:pPr>
            <w:r w:rsidRPr="002E546D">
              <w:rPr>
                <w:sz w:val="20"/>
                <w:szCs w:val="20"/>
              </w:rPr>
              <w:t>Hizmet ömrü bitmiş kopya kağıdı</w:t>
            </w:r>
          </w:p>
        </w:tc>
        <w:tc>
          <w:tcPr>
            <w:tcW w:w="1700" w:type="dxa"/>
            <w:tcBorders>
              <w:top w:val="single" w:sz="8" w:space="0" w:color="auto"/>
              <w:left w:val="nil"/>
              <w:bottom w:val="nil"/>
              <w:right w:val="single" w:sz="8" w:space="0" w:color="auto"/>
            </w:tcBorders>
            <w:vAlign w:val="bottom"/>
          </w:tcPr>
          <w:p w:rsidR="00AA5816" w:rsidRPr="002E546D" w:rsidRDefault="00AA5816" w:rsidP="00247D8B">
            <w:pPr>
              <w:widowControl w:val="0"/>
              <w:autoSpaceDE w:val="0"/>
              <w:autoSpaceDN w:val="0"/>
              <w:adjustRightInd w:val="0"/>
              <w:ind w:left="80"/>
              <w:rPr>
                <w:sz w:val="20"/>
                <w:szCs w:val="20"/>
              </w:rPr>
            </w:pPr>
            <w:r w:rsidRPr="002E546D">
              <w:rPr>
                <w:sz w:val="20"/>
                <w:szCs w:val="20"/>
              </w:rPr>
              <w:t>Katı: kullanılmış karbonsuz kopya kağıdı</w:t>
            </w:r>
          </w:p>
        </w:tc>
        <w:tc>
          <w:tcPr>
            <w:tcW w:w="1100" w:type="dxa"/>
            <w:tcBorders>
              <w:top w:val="single" w:sz="8" w:space="0" w:color="auto"/>
              <w:left w:val="nil"/>
              <w:bottom w:val="nil"/>
              <w:right w:val="single" w:sz="8" w:space="0" w:color="auto"/>
            </w:tcBorders>
            <w:vAlign w:val="bottom"/>
          </w:tcPr>
          <w:p w:rsidR="00AA5816" w:rsidRPr="002E546D" w:rsidRDefault="00AA5816" w:rsidP="00247D8B">
            <w:pPr>
              <w:widowControl w:val="0"/>
              <w:autoSpaceDE w:val="0"/>
              <w:autoSpaceDN w:val="0"/>
              <w:adjustRightInd w:val="0"/>
              <w:ind w:left="80"/>
              <w:rPr>
                <w:sz w:val="20"/>
                <w:szCs w:val="20"/>
              </w:rPr>
            </w:pPr>
            <w:r w:rsidRPr="002E546D">
              <w:rPr>
                <w:sz w:val="20"/>
                <w:szCs w:val="20"/>
              </w:rPr>
              <w:t>405</w:t>
            </w:r>
          </w:p>
        </w:tc>
        <w:tc>
          <w:tcPr>
            <w:tcW w:w="880" w:type="dxa"/>
            <w:tcBorders>
              <w:top w:val="single" w:sz="8" w:space="0" w:color="auto"/>
              <w:left w:val="nil"/>
              <w:bottom w:val="nil"/>
              <w:right w:val="single" w:sz="8" w:space="0" w:color="auto"/>
            </w:tcBorders>
            <w:vAlign w:val="bottom"/>
          </w:tcPr>
          <w:p w:rsidR="00AA5816" w:rsidRPr="002E546D" w:rsidRDefault="00AA5816" w:rsidP="00247D8B">
            <w:pPr>
              <w:widowControl w:val="0"/>
              <w:autoSpaceDE w:val="0"/>
              <w:autoSpaceDN w:val="0"/>
              <w:adjustRightInd w:val="0"/>
              <w:ind w:left="40"/>
              <w:rPr>
                <w:sz w:val="20"/>
                <w:szCs w:val="20"/>
              </w:rPr>
            </w:pPr>
            <w:r w:rsidRPr="002E546D">
              <w:rPr>
                <w:sz w:val="20"/>
                <w:szCs w:val="20"/>
              </w:rPr>
              <w:t>0.01</w:t>
            </w:r>
          </w:p>
        </w:tc>
        <w:tc>
          <w:tcPr>
            <w:tcW w:w="2100" w:type="dxa"/>
            <w:tcBorders>
              <w:top w:val="single" w:sz="8" w:space="0" w:color="auto"/>
              <w:left w:val="nil"/>
              <w:bottom w:val="nil"/>
              <w:right w:val="single" w:sz="8" w:space="0" w:color="auto"/>
            </w:tcBorders>
            <w:vAlign w:val="bottom"/>
          </w:tcPr>
          <w:p w:rsidR="00AA5816" w:rsidRPr="002E546D" w:rsidRDefault="00AA5816" w:rsidP="00247D8B">
            <w:pPr>
              <w:widowControl w:val="0"/>
              <w:autoSpaceDE w:val="0"/>
              <w:autoSpaceDN w:val="0"/>
              <w:adjustRightInd w:val="0"/>
              <w:ind w:left="80"/>
              <w:rPr>
                <w:sz w:val="20"/>
                <w:szCs w:val="20"/>
              </w:rPr>
            </w:pPr>
            <w:r w:rsidRPr="002E546D">
              <w:rPr>
                <w:sz w:val="20"/>
                <w:szCs w:val="20"/>
              </w:rPr>
              <w:t xml:space="preserve">Gömme, yakma </w:t>
            </w:r>
            <w:r w:rsidR="00247D8B">
              <w:rPr>
                <w:rStyle w:val="DipnotBavurusu"/>
                <w:sz w:val="20"/>
                <w:szCs w:val="20"/>
              </w:rPr>
              <w:footnoteReference w:id="141"/>
            </w:r>
          </w:p>
        </w:tc>
        <w:tc>
          <w:tcPr>
            <w:tcW w:w="1820" w:type="dxa"/>
            <w:tcBorders>
              <w:top w:val="single" w:sz="8" w:space="0" w:color="auto"/>
              <w:left w:val="nil"/>
              <w:bottom w:val="nil"/>
              <w:right w:val="single" w:sz="8" w:space="0" w:color="auto"/>
            </w:tcBorders>
            <w:vAlign w:val="bottom"/>
          </w:tcPr>
          <w:p w:rsidR="00AA5816" w:rsidRPr="002E546D" w:rsidRDefault="00AA5816" w:rsidP="00247D8B">
            <w:pPr>
              <w:widowControl w:val="0"/>
              <w:autoSpaceDE w:val="0"/>
              <w:autoSpaceDN w:val="0"/>
              <w:adjustRightInd w:val="0"/>
              <w:ind w:left="80"/>
              <w:rPr>
                <w:sz w:val="20"/>
                <w:szCs w:val="20"/>
              </w:rPr>
            </w:pPr>
            <w:r w:rsidRPr="002E546D">
              <w:rPr>
                <w:sz w:val="20"/>
                <w:szCs w:val="20"/>
              </w:rPr>
              <w:t>Sağ duyu</w:t>
            </w:r>
          </w:p>
        </w:tc>
        <w:tc>
          <w:tcPr>
            <w:tcW w:w="30" w:type="dxa"/>
            <w:tcBorders>
              <w:top w:val="nil"/>
              <w:left w:val="nil"/>
              <w:bottom w:val="nil"/>
              <w:right w:val="nil"/>
            </w:tcBorders>
            <w:vAlign w:val="bottom"/>
          </w:tcPr>
          <w:p w:rsidR="00AA5816" w:rsidRPr="002E546D" w:rsidRDefault="00AA5816" w:rsidP="00247D8B">
            <w:pPr>
              <w:widowControl w:val="0"/>
              <w:autoSpaceDE w:val="0"/>
              <w:autoSpaceDN w:val="0"/>
              <w:adjustRightInd w:val="0"/>
              <w:rPr>
                <w:sz w:val="2"/>
                <w:szCs w:val="2"/>
              </w:rPr>
            </w:pPr>
          </w:p>
        </w:tc>
      </w:tr>
      <w:tr w:rsidR="00AA5816" w:rsidRPr="002E546D">
        <w:trPr>
          <w:trHeight w:val="274"/>
        </w:trPr>
        <w:tc>
          <w:tcPr>
            <w:tcW w:w="1760" w:type="dxa"/>
            <w:tcBorders>
              <w:top w:val="single" w:sz="8" w:space="0" w:color="auto"/>
              <w:left w:val="single" w:sz="8" w:space="0" w:color="auto"/>
              <w:bottom w:val="nil"/>
              <w:right w:val="single" w:sz="8" w:space="0" w:color="auto"/>
            </w:tcBorders>
            <w:vAlign w:val="bottom"/>
          </w:tcPr>
          <w:p w:rsidR="00AA5816" w:rsidRPr="002E546D" w:rsidRDefault="00AA5816" w:rsidP="00247D8B">
            <w:pPr>
              <w:widowControl w:val="0"/>
              <w:autoSpaceDE w:val="0"/>
              <w:autoSpaceDN w:val="0"/>
              <w:adjustRightInd w:val="0"/>
              <w:ind w:left="120"/>
              <w:rPr>
                <w:sz w:val="20"/>
                <w:szCs w:val="20"/>
              </w:rPr>
            </w:pPr>
            <w:r w:rsidRPr="002E546D">
              <w:rPr>
                <w:sz w:val="20"/>
                <w:szCs w:val="20"/>
              </w:rPr>
              <w:t>Hizmet ömrü bitmiş dolgu macunları</w:t>
            </w:r>
          </w:p>
        </w:tc>
        <w:tc>
          <w:tcPr>
            <w:tcW w:w="1700" w:type="dxa"/>
            <w:tcBorders>
              <w:top w:val="single" w:sz="8" w:space="0" w:color="auto"/>
              <w:left w:val="nil"/>
              <w:bottom w:val="nil"/>
              <w:right w:val="single" w:sz="8" w:space="0" w:color="auto"/>
            </w:tcBorders>
            <w:vAlign w:val="bottom"/>
          </w:tcPr>
          <w:p w:rsidR="00AA5816" w:rsidRPr="002E546D" w:rsidRDefault="00AA5816" w:rsidP="00247D8B">
            <w:pPr>
              <w:widowControl w:val="0"/>
              <w:autoSpaceDE w:val="0"/>
              <w:autoSpaceDN w:val="0"/>
              <w:adjustRightInd w:val="0"/>
              <w:ind w:left="80"/>
              <w:rPr>
                <w:sz w:val="20"/>
                <w:szCs w:val="20"/>
              </w:rPr>
            </w:pPr>
            <w:r w:rsidRPr="002E546D">
              <w:rPr>
                <w:sz w:val="20"/>
                <w:szCs w:val="20"/>
              </w:rPr>
              <w:t>Inşaat ve bina materyal atıkları</w:t>
            </w:r>
          </w:p>
        </w:tc>
        <w:tc>
          <w:tcPr>
            <w:tcW w:w="1100" w:type="dxa"/>
            <w:tcBorders>
              <w:top w:val="single" w:sz="8" w:space="0" w:color="auto"/>
              <w:left w:val="nil"/>
              <w:bottom w:val="nil"/>
              <w:right w:val="single" w:sz="8" w:space="0" w:color="auto"/>
            </w:tcBorders>
            <w:vAlign w:val="bottom"/>
          </w:tcPr>
          <w:p w:rsidR="00AA5816" w:rsidRPr="002E546D" w:rsidRDefault="00AA5816" w:rsidP="00247D8B">
            <w:pPr>
              <w:widowControl w:val="0"/>
              <w:autoSpaceDE w:val="0"/>
              <w:autoSpaceDN w:val="0"/>
              <w:adjustRightInd w:val="0"/>
              <w:ind w:left="80"/>
              <w:rPr>
                <w:sz w:val="20"/>
                <w:szCs w:val="20"/>
              </w:rPr>
            </w:pPr>
            <w:r w:rsidRPr="002E546D">
              <w:rPr>
                <w:sz w:val="20"/>
                <w:szCs w:val="20"/>
              </w:rPr>
              <w:t>675</w:t>
            </w:r>
          </w:p>
        </w:tc>
        <w:tc>
          <w:tcPr>
            <w:tcW w:w="880" w:type="dxa"/>
            <w:tcBorders>
              <w:top w:val="single" w:sz="8" w:space="0" w:color="auto"/>
              <w:left w:val="nil"/>
              <w:bottom w:val="nil"/>
              <w:right w:val="single" w:sz="8" w:space="0" w:color="auto"/>
            </w:tcBorders>
            <w:vAlign w:val="bottom"/>
          </w:tcPr>
          <w:p w:rsidR="00AA5816" w:rsidRPr="002E546D" w:rsidRDefault="00AA5816" w:rsidP="00247D8B">
            <w:pPr>
              <w:widowControl w:val="0"/>
              <w:autoSpaceDE w:val="0"/>
              <w:autoSpaceDN w:val="0"/>
              <w:adjustRightInd w:val="0"/>
              <w:ind w:left="40"/>
              <w:rPr>
                <w:sz w:val="20"/>
                <w:szCs w:val="20"/>
              </w:rPr>
            </w:pPr>
            <w:r w:rsidRPr="002E546D">
              <w:rPr>
                <w:sz w:val="20"/>
                <w:szCs w:val="20"/>
              </w:rPr>
              <w:t>1-5</w:t>
            </w:r>
          </w:p>
        </w:tc>
        <w:tc>
          <w:tcPr>
            <w:tcW w:w="2100" w:type="dxa"/>
            <w:tcBorders>
              <w:top w:val="single" w:sz="8" w:space="0" w:color="auto"/>
              <w:left w:val="nil"/>
              <w:bottom w:val="nil"/>
              <w:right w:val="single" w:sz="8" w:space="0" w:color="auto"/>
            </w:tcBorders>
            <w:vAlign w:val="bottom"/>
          </w:tcPr>
          <w:p w:rsidR="00AA5816" w:rsidRPr="002E546D" w:rsidRDefault="00AA5816" w:rsidP="00247D8B">
            <w:pPr>
              <w:widowControl w:val="0"/>
              <w:autoSpaceDE w:val="0"/>
              <w:autoSpaceDN w:val="0"/>
              <w:adjustRightInd w:val="0"/>
              <w:ind w:left="80"/>
              <w:rPr>
                <w:sz w:val="20"/>
                <w:szCs w:val="20"/>
              </w:rPr>
            </w:pPr>
            <w:r w:rsidRPr="002E546D">
              <w:rPr>
                <w:sz w:val="20"/>
                <w:szCs w:val="20"/>
              </w:rPr>
              <w:t>Gömme, yakma</w:t>
            </w:r>
          </w:p>
          <w:p w:rsidR="00AA5816" w:rsidRPr="002E546D" w:rsidRDefault="00AA5816" w:rsidP="00247D8B">
            <w:pPr>
              <w:widowControl w:val="0"/>
              <w:autoSpaceDE w:val="0"/>
              <w:autoSpaceDN w:val="0"/>
              <w:adjustRightInd w:val="0"/>
              <w:ind w:left="80"/>
              <w:rPr>
                <w:sz w:val="20"/>
                <w:szCs w:val="20"/>
              </w:rPr>
            </w:pPr>
            <w:r w:rsidRPr="002E546D">
              <w:rPr>
                <w:sz w:val="20"/>
                <w:szCs w:val="20"/>
              </w:rPr>
              <w:t>İnşaat materyali olarak geri dönüşüm pek olası değildir</w:t>
            </w:r>
          </w:p>
        </w:tc>
        <w:tc>
          <w:tcPr>
            <w:tcW w:w="1820" w:type="dxa"/>
            <w:tcBorders>
              <w:top w:val="single" w:sz="8" w:space="0" w:color="auto"/>
              <w:left w:val="nil"/>
              <w:bottom w:val="nil"/>
              <w:right w:val="single" w:sz="8" w:space="0" w:color="auto"/>
            </w:tcBorders>
            <w:vAlign w:val="bottom"/>
          </w:tcPr>
          <w:p w:rsidR="00AA5816" w:rsidRPr="002E546D" w:rsidRDefault="00AA5816" w:rsidP="00247D8B">
            <w:pPr>
              <w:widowControl w:val="0"/>
              <w:autoSpaceDE w:val="0"/>
              <w:autoSpaceDN w:val="0"/>
              <w:adjustRightInd w:val="0"/>
              <w:ind w:left="80"/>
              <w:rPr>
                <w:sz w:val="20"/>
                <w:szCs w:val="20"/>
              </w:rPr>
            </w:pPr>
          </w:p>
        </w:tc>
        <w:tc>
          <w:tcPr>
            <w:tcW w:w="30" w:type="dxa"/>
            <w:tcBorders>
              <w:top w:val="nil"/>
              <w:left w:val="nil"/>
              <w:bottom w:val="nil"/>
              <w:right w:val="nil"/>
            </w:tcBorders>
            <w:vAlign w:val="bottom"/>
          </w:tcPr>
          <w:p w:rsidR="00AA5816" w:rsidRPr="002E546D" w:rsidRDefault="00AA5816" w:rsidP="00247D8B">
            <w:pPr>
              <w:widowControl w:val="0"/>
              <w:autoSpaceDE w:val="0"/>
              <w:autoSpaceDN w:val="0"/>
              <w:adjustRightInd w:val="0"/>
              <w:rPr>
                <w:sz w:val="2"/>
                <w:szCs w:val="2"/>
              </w:rPr>
            </w:pPr>
          </w:p>
        </w:tc>
      </w:tr>
      <w:tr w:rsidR="00AA5816" w:rsidRPr="00441609">
        <w:trPr>
          <w:trHeight w:val="42"/>
        </w:trPr>
        <w:tc>
          <w:tcPr>
            <w:tcW w:w="1760" w:type="dxa"/>
            <w:tcBorders>
              <w:top w:val="nil"/>
              <w:left w:val="single" w:sz="8" w:space="0" w:color="auto"/>
              <w:bottom w:val="single" w:sz="8" w:space="0" w:color="auto"/>
              <w:right w:val="single" w:sz="8" w:space="0" w:color="auto"/>
            </w:tcBorders>
            <w:vAlign w:val="bottom"/>
          </w:tcPr>
          <w:p w:rsidR="00AA5816" w:rsidRPr="00441609" w:rsidRDefault="00AA5816" w:rsidP="00247D8B">
            <w:pPr>
              <w:widowControl w:val="0"/>
              <w:autoSpaceDE w:val="0"/>
              <w:autoSpaceDN w:val="0"/>
              <w:adjustRightInd w:val="0"/>
              <w:rPr>
                <w:sz w:val="3"/>
                <w:szCs w:val="3"/>
              </w:rPr>
            </w:pPr>
          </w:p>
        </w:tc>
        <w:tc>
          <w:tcPr>
            <w:tcW w:w="1700" w:type="dxa"/>
            <w:tcBorders>
              <w:top w:val="nil"/>
              <w:left w:val="nil"/>
              <w:bottom w:val="single" w:sz="8" w:space="0" w:color="auto"/>
              <w:right w:val="single" w:sz="8" w:space="0" w:color="auto"/>
            </w:tcBorders>
            <w:vAlign w:val="bottom"/>
          </w:tcPr>
          <w:p w:rsidR="00AA5816" w:rsidRPr="00441609" w:rsidRDefault="00AA5816" w:rsidP="00247D8B">
            <w:pPr>
              <w:widowControl w:val="0"/>
              <w:autoSpaceDE w:val="0"/>
              <w:autoSpaceDN w:val="0"/>
              <w:adjustRightInd w:val="0"/>
              <w:rPr>
                <w:sz w:val="3"/>
                <w:szCs w:val="3"/>
              </w:rPr>
            </w:pPr>
          </w:p>
        </w:tc>
        <w:tc>
          <w:tcPr>
            <w:tcW w:w="1100" w:type="dxa"/>
            <w:tcBorders>
              <w:top w:val="nil"/>
              <w:left w:val="nil"/>
              <w:bottom w:val="single" w:sz="8" w:space="0" w:color="auto"/>
              <w:right w:val="single" w:sz="8" w:space="0" w:color="auto"/>
            </w:tcBorders>
            <w:vAlign w:val="bottom"/>
          </w:tcPr>
          <w:p w:rsidR="00AA5816" w:rsidRPr="00441609" w:rsidRDefault="00AA5816" w:rsidP="00247D8B">
            <w:pPr>
              <w:widowControl w:val="0"/>
              <w:autoSpaceDE w:val="0"/>
              <w:autoSpaceDN w:val="0"/>
              <w:adjustRightInd w:val="0"/>
              <w:rPr>
                <w:sz w:val="3"/>
                <w:szCs w:val="3"/>
              </w:rPr>
            </w:pPr>
          </w:p>
        </w:tc>
        <w:tc>
          <w:tcPr>
            <w:tcW w:w="880" w:type="dxa"/>
            <w:tcBorders>
              <w:top w:val="nil"/>
              <w:left w:val="nil"/>
              <w:bottom w:val="single" w:sz="8" w:space="0" w:color="auto"/>
              <w:right w:val="single" w:sz="8" w:space="0" w:color="auto"/>
            </w:tcBorders>
            <w:vAlign w:val="bottom"/>
          </w:tcPr>
          <w:p w:rsidR="00AA5816" w:rsidRPr="00441609" w:rsidRDefault="00AA5816" w:rsidP="00247D8B">
            <w:pPr>
              <w:widowControl w:val="0"/>
              <w:autoSpaceDE w:val="0"/>
              <w:autoSpaceDN w:val="0"/>
              <w:adjustRightInd w:val="0"/>
              <w:rPr>
                <w:sz w:val="3"/>
                <w:szCs w:val="3"/>
              </w:rPr>
            </w:pPr>
          </w:p>
        </w:tc>
        <w:tc>
          <w:tcPr>
            <w:tcW w:w="2100" w:type="dxa"/>
            <w:tcBorders>
              <w:top w:val="nil"/>
              <w:left w:val="nil"/>
              <w:bottom w:val="single" w:sz="8" w:space="0" w:color="auto"/>
              <w:right w:val="single" w:sz="8" w:space="0" w:color="auto"/>
            </w:tcBorders>
            <w:vAlign w:val="bottom"/>
          </w:tcPr>
          <w:p w:rsidR="00AA5816" w:rsidRPr="00441609" w:rsidRDefault="00AA5816" w:rsidP="00247D8B">
            <w:pPr>
              <w:widowControl w:val="0"/>
              <w:autoSpaceDE w:val="0"/>
              <w:autoSpaceDN w:val="0"/>
              <w:adjustRightInd w:val="0"/>
              <w:rPr>
                <w:sz w:val="3"/>
                <w:szCs w:val="3"/>
              </w:rPr>
            </w:pPr>
          </w:p>
        </w:tc>
        <w:tc>
          <w:tcPr>
            <w:tcW w:w="1820" w:type="dxa"/>
            <w:tcBorders>
              <w:top w:val="nil"/>
              <w:left w:val="nil"/>
              <w:bottom w:val="single" w:sz="8" w:space="0" w:color="auto"/>
              <w:right w:val="single" w:sz="8" w:space="0" w:color="auto"/>
            </w:tcBorders>
            <w:vAlign w:val="bottom"/>
          </w:tcPr>
          <w:p w:rsidR="00AA5816" w:rsidRPr="00441609" w:rsidRDefault="00AA5816" w:rsidP="00247D8B">
            <w:pPr>
              <w:widowControl w:val="0"/>
              <w:autoSpaceDE w:val="0"/>
              <w:autoSpaceDN w:val="0"/>
              <w:adjustRightInd w:val="0"/>
              <w:rPr>
                <w:sz w:val="3"/>
                <w:szCs w:val="3"/>
              </w:rPr>
            </w:pPr>
          </w:p>
        </w:tc>
        <w:tc>
          <w:tcPr>
            <w:tcW w:w="30" w:type="dxa"/>
            <w:tcBorders>
              <w:top w:val="nil"/>
              <w:left w:val="nil"/>
              <w:bottom w:val="nil"/>
              <w:right w:val="nil"/>
            </w:tcBorders>
            <w:vAlign w:val="bottom"/>
          </w:tcPr>
          <w:p w:rsidR="00AA5816" w:rsidRPr="00441609" w:rsidRDefault="00AA5816" w:rsidP="00247D8B">
            <w:pPr>
              <w:widowControl w:val="0"/>
              <w:autoSpaceDE w:val="0"/>
              <w:autoSpaceDN w:val="0"/>
              <w:adjustRightInd w:val="0"/>
              <w:rPr>
                <w:sz w:val="2"/>
                <w:szCs w:val="2"/>
              </w:rPr>
            </w:pPr>
          </w:p>
        </w:tc>
      </w:tr>
    </w:tbl>
    <w:p w:rsidR="00AA5816" w:rsidRDefault="00AA5816" w:rsidP="00247D8B">
      <w:pPr>
        <w:widowControl w:val="0"/>
        <w:tabs>
          <w:tab w:val="left" w:pos="3631"/>
        </w:tabs>
        <w:autoSpaceDE w:val="0"/>
        <w:autoSpaceDN w:val="0"/>
        <w:adjustRightInd w:val="0"/>
      </w:pPr>
      <w:r>
        <w:tab/>
      </w:r>
    </w:p>
    <w:p w:rsidR="00AA5816" w:rsidRDefault="00AA5816" w:rsidP="00247D8B">
      <w:pPr>
        <w:widowControl w:val="0"/>
        <w:tabs>
          <w:tab w:val="left" w:pos="3631"/>
        </w:tabs>
        <w:autoSpaceDE w:val="0"/>
        <w:autoSpaceDN w:val="0"/>
        <w:adjustRightInd w:val="0"/>
      </w:pPr>
    </w:p>
    <w:p w:rsidR="00AA5816" w:rsidRPr="004447D8" w:rsidRDefault="00AA5816" w:rsidP="00247D8B">
      <w:pPr>
        <w:widowControl w:val="0"/>
        <w:tabs>
          <w:tab w:val="left" w:pos="840"/>
        </w:tabs>
        <w:autoSpaceDE w:val="0"/>
        <w:autoSpaceDN w:val="0"/>
        <w:adjustRightInd w:val="0"/>
        <w:ind w:left="140"/>
        <w:rPr>
          <w:b/>
          <w:bCs/>
          <w:sz w:val="23"/>
          <w:szCs w:val="23"/>
        </w:rPr>
      </w:pPr>
      <w:r w:rsidRPr="004447D8">
        <w:rPr>
          <w:b/>
          <w:bCs/>
          <w:sz w:val="23"/>
          <w:szCs w:val="23"/>
        </w:rPr>
        <w:t>10</w:t>
      </w:r>
      <w:r w:rsidRPr="004447D8">
        <w:rPr>
          <w:b/>
          <w:bCs/>
          <w:sz w:val="23"/>
          <w:szCs w:val="23"/>
        </w:rPr>
        <w:tab/>
        <w:t xml:space="preserve">Kimyasal güvenlik raporları Kısım 9’da dökümentasyon </w:t>
      </w:r>
      <w:r>
        <w:rPr>
          <w:b/>
          <w:bCs/>
          <w:sz w:val="23"/>
          <w:szCs w:val="23"/>
        </w:rPr>
        <w:t xml:space="preserve"> </w:t>
      </w:r>
      <w:r w:rsidRPr="004447D8">
        <w:rPr>
          <w:b/>
          <w:bCs/>
          <w:sz w:val="23"/>
          <w:szCs w:val="23"/>
        </w:rPr>
        <w:t>(maruz kalma değerlendirmesi)</w:t>
      </w:r>
    </w:p>
    <w:p w:rsidR="00AA5816" w:rsidRPr="004447D8" w:rsidRDefault="00AA5816" w:rsidP="00247D8B">
      <w:pPr>
        <w:widowControl w:val="0"/>
        <w:autoSpaceDE w:val="0"/>
        <w:autoSpaceDN w:val="0"/>
        <w:adjustRightInd w:val="0"/>
        <w:rPr>
          <w:sz w:val="23"/>
          <w:szCs w:val="23"/>
        </w:rPr>
      </w:pPr>
    </w:p>
    <w:p w:rsidR="00AA5816" w:rsidRPr="004447D8" w:rsidRDefault="00AA5816" w:rsidP="006E3567">
      <w:pPr>
        <w:widowControl w:val="0"/>
        <w:numPr>
          <w:ilvl w:val="0"/>
          <w:numId w:val="110"/>
        </w:numPr>
        <w:tabs>
          <w:tab w:val="clear" w:pos="720"/>
          <w:tab w:val="num" w:pos="860"/>
        </w:tabs>
        <w:overflowPunct w:val="0"/>
        <w:autoSpaceDE w:val="0"/>
        <w:autoSpaceDN w:val="0"/>
        <w:adjustRightInd w:val="0"/>
        <w:ind w:left="860" w:hanging="712"/>
        <w:jc w:val="both"/>
        <w:rPr>
          <w:b/>
          <w:bCs/>
          <w:sz w:val="23"/>
          <w:szCs w:val="23"/>
        </w:rPr>
      </w:pPr>
      <w:r w:rsidRPr="004447D8">
        <w:rPr>
          <w:b/>
          <w:bCs/>
          <w:sz w:val="23"/>
          <w:szCs w:val="23"/>
        </w:rPr>
        <w:t>Kısım 9: Maruz kalm</w:t>
      </w:r>
      <w:r>
        <w:rPr>
          <w:b/>
          <w:bCs/>
          <w:sz w:val="23"/>
          <w:szCs w:val="23"/>
        </w:rPr>
        <w:t>a</w:t>
      </w:r>
      <w:r w:rsidRPr="004447D8">
        <w:rPr>
          <w:b/>
          <w:bCs/>
          <w:sz w:val="23"/>
          <w:szCs w:val="23"/>
        </w:rPr>
        <w:t xml:space="preserve"> değerlendirmesi</w:t>
      </w:r>
      <w:r w:rsidR="00247D8B">
        <w:rPr>
          <w:rStyle w:val="DipnotBavurusu"/>
          <w:b/>
          <w:bCs/>
          <w:sz w:val="23"/>
          <w:szCs w:val="23"/>
        </w:rPr>
        <w:footnoteReference w:id="142"/>
      </w:r>
      <w:r w:rsidRPr="004447D8">
        <w:rPr>
          <w:b/>
          <w:bCs/>
          <w:sz w:val="23"/>
          <w:szCs w:val="23"/>
        </w:rPr>
        <w:t xml:space="preserve"> </w:t>
      </w:r>
    </w:p>
    <w:p w:rsidR="00AA5816" w:rsidRPr="004447D8" w:rsidRDefault="00AA5816" w:rsidP="00247D8B">
      <w:pPr>
        <w:widowControl w:val="0"/>
        <w:autoSpaceDE w:val="0"/>
        <w:autoSpaceDN w:val="0"/>
        <w:adjustRightInd w:val="0"/>
        <w:rPr>
          <w:sz w:val="23"/>
          <w:szCs w:val="23"/>
        </w:rPr>
      </w:pPr>
    </w:p>
    <w:p w:rsidR="00AA5816" w:rsidRPr="004447D8" w:rsidRDefault="00AA5816" w:rsidP="00247D8B">
      <w:pPr>
        <w:widowControl w:val="0"/>
        <w:overflowPunct w:val="0"/>
        <w:autoSpaceDE w:val="0"/>
        <w:autoSpaceDN w:val="0"/>
        <w:adjustRightInd w:val="0"/>
        <w:ind w:left="140" w:right="140"/>
        <w:jc w:val="both"/>
        <w:rPr>
          <w:sz w:val="23"/>
          <w:szCs w:val="23"/>
        </w:rPr>
      </w:pPr>
      <w:r w:rsidRPr="004447D8">
        <w:rPr>
          <w:sz w:val="23"/>
          <w:szCs w:val="23"/>
        </w:rPr>
        <w:t>Mütekaip kısımlarda, atık bertaraf işlemine ilişkin bilgilerin de eklenmesini içeren, tanımlanmış kullanımlar için maruz kalma senaryolarındaki ilgili kısımlar aktarılacaktır. Ma</w:t>
      </w:r>
      <w:r>
        <w:rPr>
          <w:sz w:val="23"/>
          <w:szCs w:val="23"/>
        </w:rPr>
        <w:t>ruz kalma senaryolarının burada yer verilmeyen</w:t>
      </w:r>
      <w:r w:rsidRPr="004447D8">
        <w:rPr>
          <w:sz w:val="23"/>
          <w:szCs w:val="23"/>
        </w:rPr>
        <w:t xml:space="preserve"> kısımları atık özgü bilgileri içermemektedir.</w:t>
      </w:r>
    </w:p>
    <w:p w:rsidR="00247D8B" w:rsidRDefault="00247D8B" w:rsidP="00630A1B">
      <w:pPr>
        <w:widowControl w:val="0"/>
        <w:autoSpaceDE w:val="0"/>
        <w:autoSpaceDN w:val="0"/>
        <w:adjustRightInd w:val="0"/>
      </w:pPr>
    </w:p>
    <w:p w:rsidR="00AA5816" w:rsidRPr="004447D8" w:rsidRDefault="00AA5816" w:rsidP="004447D8">
      <w:pPr>
        <w:widowControl w:val="0"/>
        <w:overflowPunct w:val="0"/>
        <w:autoSpaceDE w:val="0"/>
        <w:autoSpaceDN w:val="0"/>
        <w:adjustRightInd w:val="0"/>
        <w:spacing w:line="360" w:lineRule="auto"/>
        <w:ind w:left="163" w:right="640"/>
        <w:jc w:val="both"/>
        <w:rPr>
          <w:sz w:val="23"/>
          <w:szCs w:val="23"/>
        </w:rPr>
      </w:pPr>
      <w:bookmarkStart w:id="163" w:name="page303"/>
      <w:bookmarkEnd w:id="163"/>
      <w:r w:rsidRPr="004447D8">
        <w:rPr>
          <w:b/>
          <w:bCs/>
          <w:sz w:val="23"/>
          <w:szCs w:val="23"/>
        </w:rPr>
        <w:t xml:space="preserve">10.2.1 Formülasyon basamağı için maruz kalma senaryo kısımları (metal çalışma sıvıları ve dolgu macunları) </w:t>
      </w:r>
    </w:p>
    <w:p w:rsidR="00AA5816" w:rsidRDefault="00AA5816" w:rsidP="00630A1B">
      <w:pPr>
        <w:widowControl w:val="0"/>
        <w:autoSpaceDE w:val="0"/>
        <w:autoSpaceDN w:val="0"/>
        <w:adjustRightInd w:val="0"/>
        <w:spacing w:line="363" w:lineRule="exact"/>
      </w:pPr>
    </w:p>
    <w:tbl>
      <w:tblPr>
        <w:tblStyle w:val="TabloKlavuzu"/>
        <w:tblW w:w="0" w:type="auto"/>
        <w:tblLook w:val="04A0" w:firstRow="1" w:lastRow="0" w:firstColumn="1" w:lastColumn="0" w:noHBand="0" w:noVBand="1"/>
      </w:tblPr>
      <w:tblGrid>
        <w:gridCol w:w="9656"/>
      </w:tblGrid>
      <w:tr w:rsidR="00A73065" w:rsidTr="00A73065">
        <w:trPr>
          <w:trHeight w:val="670"/>
        </w:trPr>
        <w:tc>
          <w:tcPr>
            <w:tcW w:w="9782" w:type="dxa"/>
            <w:shd w:val="clear" w:color="auto" w:fill="00FFFF"/>
          </w:tcPr>
          <w:p w:rsidR="00A73065" w:rsidRDefault="00A73065" w:rsidP="00A73065">
            <w:pPr>
              <w:widowControl w:val="0"/>
              <w:autoSpaceDE w:val="0"/>
              <w:autoSpaceDN w:val="0"/>
              <w:adjustRightInd w:val="0"/>
              <w:rPr>
                <w:b/>
                <w:bCs/>
                <w:sz w:val="23"/>
                <w:szCs w:val="23"/>
              </w:rPr>
            </w:pPr>
            <w:r w:rsidRPr="00A73065">
              <w:rPr>
                <w:b/>
                <w:bCs/>
                <w:sz w:val="23"/>
                <w:szCs w:val="23"/>
              </w:rPr>
              <w:t>2.2 Çevresel maruz kalma kontrolü</w:t>
            </w:r>
          </w:p>
        </w:tc>
      </w:tr>
      <w:tr w:rsidR="00A73065" w:rsidTr="00A73065">
        <w:tc>
          <w:tcPr>
            <w:tcW w:w="9782" w:type="dxa"/>
            <w:shd w:val="clear" w:color="auto" w:fill="BFBFBF" w:themeFill="background1" w:themeFillShade="BF"/>
          </w:tcPr>
          <w:p w:rsidR="00A73065" w:rsidRDefault="00A73065" w:rsidP="00A73065">
            <w:pPr>
              <w:widowControl w:val="0"/>
              <w:autoSpaceDE w:val="0"/>
              <w:autoSpaceDN w:val="0"/>
              <w:adjustRightInd w:val="0"/>
              <w:rPr>
                <w:b/>
                <w:bCs/>
                <w:sz w:val="23"/>
                <w:szCs w:val="23"/>
              </w:rPr>
            </w:pPr>
            <w:r w:rsidRPr="00A73065">
              <w:rPr>
                <w:b/>
                <w:bCs/>
                <w:sz w:val="23"/>
                <w:szCs w:val="23"/>
              </w:rPr>
              <w:t xml:space="preserve">Yerinden salınımı önleme/sınırlamak için </w:t>
            </w:r>
            <w:r>
              <w:rPr>
                <w:b/>
                <w:bCs/>
                <w:sz w:val="23"/>
                <w:szCs w:val="23"/>
              </w:rPr>
              <w:t>işletimsel</w:t>
            </w:r>
            <w:r w:rsidRPr="00A73065">
              <w:rPr>
                <w:b/>
                <w:bCs/>
                <w:sz w:val="23"/>
                <w:szCs w:val="23"/>
              </w:rPr>
              <w:t xml:space="preserve"> önlemler</w:t>
            </w:r>
          </w:p>
        </w:tc>
      </w:tr>
      <w:tr w:rsidR="00A73065" w:rsidTr="00A73065">
        <w:tc>
          <w:tcPr>
            <w:tcW w:w="9782" w:type="dxa"/>
          </w:tcPr>
          <w:p w:rsidR="00A73065" w:rsidRPr="00A73065" w:rsidRDefault="00A73065" w:rsidP="00A73065">
            <w:pPr>
              <w:widowControl w:val="0"/>
              <w:autoSpaceDE w:val="0"/>
              <w:autoSpaceDN w:val="0"/>
              <w:adjustRightInd w:val="0"/>
              <w:rPr>
                <w:bCs/>
                <w:i/>
                <w:sz w:val="23"/>
                <w:szCs w:val="23"/>
              </w:rPr>
            </w:pPr>
            <w:r w:rsidRPr="00A73065">
              <w:rPr>
                <w:bCs/>
                <w:i/>
                <w:sz w:val="23"/>
                <w:szCs w:val="23"/>
              </w:rPr>
              <w:t>MCCP  içeren kalıntılar, dökülme ve kirli tabanlar dahil, uygun kaplara tehlikeli atık  olarak  toplanmalıdır.</w:t>
            </w:r>
          </w:p>
        </w:tc>
      </w:tr>
      <w:tr w:rsidR="00A73065" w:rsidTr="00A73065">
        <w:tc>
          <w:tcPr>
            <w:tcW w:w="9782" w:type="dxa"/>
            <w:shd w:val="clear" w:color="auto" w:fill="BFBFBF" w:themeFill="background1" w:themeFillShade="BF"/>
          </w:tcPr>
          <w:p w:rsidR="00A73065" w:rsidRDefault="00A73065" w:rsidP="00A73065">
            <w:pPr>
              <w:widowControl w:val="0"/>
              <w:autoSpaceDE w:val="0"/>
              <w:autoSpaceDN w:val="0"/>
              <w:adjustRightInd w:val="0"/>
              <w:rPr>
                <w:b/>
                <w:bCs/>
                <w:sz w:val="23"/>
                <w:szCs w:val="23"/>
              </w:rPr>
            </w:pPr>
            <w:r w:rsidRPr="00A73065">
              <w:rPr>
                <w:b/>
                <w:bCs/>
                <w:sz w:val="23"/>
                <w:szCs w:val="23"/>
              </w:rPr>
              <w:t>İmha için Dışsal atık bertarafı ilişkili koşullar ve önlemler</w:t>
            </w:r>
          </w:p>
        </w:tc>
      </w:tr>
      <w:tr w:rsidR="00A73065" w:rsidTr="00A73065">
        <w:tc>
          <w:tcPr>
            <w:tcW w:w="9782" w:type="dxa"/>
          </w:tcPr>
          <w:p w:rsidR="00A73065" w:rsidRPr="00A73065" w:rsidRDefault="00A73065" w:rsidP="00A73065">
            <w:pPr>
              <w:widowControl w:val="0"/>
              <w:autoSpaceDE w:val="0"/>
              <w:autoSpaceDN w:val="0"/>
              <w:adjustRightInd w:val="0"/>
              <w:ind w:left="3"/>
              <w:rPr>
                <w:sz w:val="23"/>
                <w:szCs w:val="23"/>
              </w:rPr>
            </w:pPr>
            <w:r w:rsidRPr="00A73065">
              <w:rPr>
                <w:b/>
                <w:bCs/>
                <w:i/>
                <w:iCs/>
                <w:sz w:val="23"/>
                <w:szCs w:val="23"/>
              </w:rPr>
              <w:t>Atıkta beklenen yıllık/günlük kullanım fraksiyonu</w:t>
            </w:r>
            <w:r w:rsidRPr="00A73065">
              <w:rPr>
                <w:i/>
                <w:iCs/>
                <w:sz w:val="23"/>
                <w:szCs w:val="23"/>
              </w:rPr>
              <w:t>: 0.02</w:t>
            </w:r>
          </w:p>
          <w:p w:rsidR="00A73065" w:rsidRPr="00A73065" w:rsidRDefault="00A73065" w:rsidP="00A73065">
            <w:pPr>
              <w:widowControl w:val="0"/>
              <w:autoSpaceDE w:val="0"/>
              <w:autoSpaceDN w:val="0"/>
              <w:adjustRightInd w:val="0"/>
              <w:spacing w:line="108" w:lineRule="exact"/>
              <w:rPr>
                <w:sz w:val="23"/>
                <w:szCs w:val="23"/>
              </w:rPr>
            </w:pPr>
          </w:p>
          <w:p w:rsidR="00A73065" w:rsidRPr="00A73065" w:rsidRDefault="00A73065" w:rsidP="00A73065">
            <w:pPr>
              <w:widowControl w:val="0"/>
              <w:overflowPunct w:val="0"/>
              <w:autoSpaceDE w:val="0"/>
              <w:autoSpaceDN w:val="0"/>
              <w:adjustRightInd w:val="0"/>
              <w:spacing w:line="258" w:lineRule="auto"/>
              <w:ind w:left="3"/>
              <w:jc w:val="both"/>
              <w:rPr>
                <w:sz w:val="23"/>
                <w:szCs w:val="23"/>
              </w:rPr>
            </w:pPr>
            <w:r w:rsidRPr="00A73065">
              <w:rPr>
                <w:b/>
                <w:bCs/>
                <w:i/>
                <w:iCs/>
                <w:sz w:val="23"/>
                <w:szCs w:val="23"/>
              </w:rPr>
              <w:t xml:space="preserve">Formülasyon işlem atıkları için uygun atık kodları: </w:t>
            </w:r>
            <w:r w:rsidRPr="00A73065">
              <w:rPr>
                <w:i/>
                <w:iCs/>
                <w:sz w:val="23"/>
                <w:szCs w:val="23"/>
              </w:rPr>
              <w:t>Organik halojenli solventler, yıkama sıvıları ve ana likörler 07 07 03*;halojenize filtre birikintileri ve kullanılmış emiciler 07 07 09*; tehlikeli madde ile kirlenmiş veya kalıntısı içeren ambalajlama 15 01 10*</w:t>
            </w:r>
          </w:p>
          <w:p w:rsidR="00A73065" w:rsidRPr="00A73065" w:rsidRDefault="00A73065" w:rsidP="00A73065">
            <w:pPr>
              <w:widowControl w:val="0"/>
              <w:autoSpaceDE w:val="0"/>
              <w:autoSpaceDN w:val="0"/>
              <w:adjustRightInd w:val="0"/>
              <w:spacing w:line="55" w:lineRule="exact"/>
              <w:rPr>
                <w:sz w:val="23"/>
                <w:szCs w:val="23"/>
              </w:rPr>
            </w:pPr>
          </w:p>
          <w:p w:rsidR="00A73065" w:rsidRPr="00A73065" w:rsidRDefault="00A73065" w:rsidP="00A73065">
            <w:pPr>
              <w:widowControl w:val="0"/>
              <w:overflowPunct w:val="0"/>
              <w:autoSpaceDE w:val="0"/>
              <w:autoSpaceDN w:val="0"/>
              <w:adjustRightInd w:val="0"/>
              <w:spacing w:line="249" w:lineRule="auto"/>
              <w:ind w:left="3"/>
              <w:jc w:val="both"/>
              <w:rPr>
                <w:sz w:val="23"/>
                <w:szCs w:val="23"/>
              </w:rPr>
            </w:pPr>
            <w:r w:rsidRPr="00A73065">
              <w:rPr>
                <w:b/>
                <w:bCs/>
                <w:i/>
                <w:iCs/>
                <w:sz w:val="23"/>
                <w:szCs w:val="23"/>
              </w:rPr>
              <w:t>Formülasyon dolgu macunları atıkları için uygun atık kodları:</w:t>
            </w:r>
            <w:r w:rsidRPr="00A73065">
              <w:rPr>
                <w:i/>
                <w:iCs/>
                <w:sz w:val="23"/>
                <w:szCs w:val="23"/>
              </w:rPr>
              <w:t xml:space="preserve"> Organik solvent veya başka tehlikeli madde içeren dolgu macunu ve yapıştırıcı atığı</w:t>
            </w:r>
            <w:r w:rsidRPr="00A73065">
              <w:rPr>
                <w:b/>
                <w:bCs/>
                <w:i/>
                <w:iCs/>
                <w:sz w:val="23"/>
                <w:szCs w:val="23"/>
              </w:rPr>
              <w:t xml:space="preserve"> </w:t>
            </w:r>
            <w:r w:rsidRPr="00A73065">
              <w:rPr>
                <w:i/>
                <w:iCs/>
                <w:sz w:val="23"/>
                <w:szCs w:val="23"/>
              </w:rPr>
              <w:t>08 04 09*; Organik solvent veya başka tehlikeli madde içeren dolgu macunu ve yapıştırıcı tortusu 08 04 11*; halojenize filtre birikintileri ve kullanılmış emiciler 07 07 09*; mineral temelli klorusz motor,vites ve lubrikan yağlar 13 02 05*, diğer emülsiyonlar 13 08 02*;, tehlikeli madde ile kirlenmiş veya kalıntısı içeren ambalajlama 15 01 10*</w:t>
            </w:r>
          </w:p>
          <w:p w:rsidR="00A73065" w:rsidRPr="00A73065" w:rsidRDefault="00A73065" w:rsidP="00A73065">
            <w:pPr>
              <w:widowControl w:val="0"/>
              <w:autoSpaceDE w:val="0"/>
              <w:autoSpaceDN w:val="0"/>
              <w:adjustRightInd w:val="0"/>
              <w:spacing w:line="66" w:lineRule="exact"/>
              <w:rPr>
                <w:sz w:val="23"/>
                <w:szCs w:val="23"/>
              </w:rPr>
            </w:pPr>
          </w:p>
          <w:p w:rsidR="00A73065" w:rsidRPr="00A73065" w:rsidRDefault="00A73065" w:rsidP="00A73065">
            <w:pPr>
              <w:widowControl w:val="0"/>
              <w:overflowPunct w:val="0"/>
              <w:autoSpaceDE w:val="0"/>
              <w:autoSpaceDN w:val="0"/>
              <w:adjustRightInd w:val="0"/>
              <w:spacing w:line="266" w:lineRule="auto"/>
              <w:ind w:left="3"/>
              <w:jc w:val="both"/>
              <w:rPr>
                <w:sz w:val="23"/>
                <w:szCs w:val="23"/>
              </w:rPr>
            </w:pPr>
            <w:r w:rsidRPr="00A73065">
              <w:rPr>
                <w:b/>
                <w:bCs/>
                <w:i/>
                <w:iCs/>
                <w:sz w:val="23"/>
                <w:szCs w:val="23"/>
              </w:rPr>
              <w:lastRenderedPageBreak/>
              <w:t>Uygun imha</w:t>
            </w:r>
            <w:r w:rsidRPr="00A73065">
              <w:rPr>
                <w:i/>
                <w:iCs/>
                <w:sz w:val="23"/>
                <w:szCs w:val="23"/>
              </w:rPr>
              <w:t xml:space="preserve">: Ayrı tut ve Atık üzerine olan Konsey Direktif 2008/98/EC, atık yakma üzerine olan Direktif 2000/76/EC ve  Ağustos 2006 tarihli  mevcut en iyi teknik referans dokümanda tanımlanan Atık Yakma için En İyi Mevcut Tekniklere uygun olarak işletilen tehlikeli atık yakma ile imha </w:t>
            </w:r>
          </w:p>
          <w:p w:rsidR="00A73065" w:rsidRDefault="00A73065" w:rsidP="00A73065">
            <w:pPr>
              <w:widowControl w:val="0"/>
              <w:autoSpaceDE w:val="0"/>
              <w:autoSpaceDN w:val="0"/>
              <w:adjustRightInd w:val="0"/>
              <w:rPr>
                <w:b/>
                <w:bCs/>
                <w:sz w:val="23"/>
                <w:szCs w:val="23"/>
              </w:rPr>
            </w:pPr>
          </w:p>
        </w:tc>
      </w:tr>
      <w:tr w:rsidR="00A73065" w:rsidTr="00A73065">
        <w:tc>
          <w:tcPr>
            <w:tcW w:w="9782" w:type="dxa"/>
            <w:shd w:val="clear" w:color="auto" w:fill="BFBFBF" w:themeFill="background1" w:themeFillShade="BF"/>
          </w:tcPr>
          <w:p w:rsidR="00A73065" w:rsidRDefault="00A73065" w:rsidP="00A73065">
            <w:pPr>
              <w:widowControl w:val="0"/>
              <w:autoSpaceDE w:val="0"/>
              <w:autoSpaceDN w:val="0"/>
              <w:adjustRightInd w:val="0"/>
              <w:rPr>
                <w:b/>
                <w:bCs/>
                <w:sz w:val="23"/>
                <w:szCs w:val="23"/>
              </w:rPr>
            </w:pPr>
            <w:r w:rsidRPr="00A73065">
              <w:rPr>
                <w:b/>
                <w:bCs/>
                <w:sz w:val="23"/>
                <w:szCs w:val="23"/>
              </w:rPr>
              <w:lastRenderedPageBreak/>
              <w:t>Atığın dışsal geri kazanımıyla ilişkili koşullar ve önlemler</w:t>
            </w:r>
          </w:p>
        </w:tc>
      </w:tr>
      <w:tr w:rsidR="00A73065" w:rsidTr="00A73065">
        <w:tc>
          <w:tcPr>
            <w:tcW w:w="9782" w:type="dxa"/>
          </w:tcPr>
          <w:p w:rsidR="00A73065" w:rsidRPr="00A73065" w:rsidRDefault="00A73065" w:rsidP="00A73065">
            <w:pPr>
              <w:widowControl w:val="0"/>
              <w:autoSpaceDE w:val="0"/>
              <w:autoSpaceDN w:val="0"/>
              <w:adjustRightInd w:val="0"/>
              <w:rPr>
                <w:b/>
                <w:bCs/>
                <w:sz w:val="23"/>
                <w:szCs w:val="23"/>
              </w:rPr>
            </w:pPr>
            <w:r w:rsidRPr="00A73065">
              <w:rPr>
                <w:i/>
                <w:iCs/>
                <w:sz w:val="23"/>
                <w:szCs w:val="23"/>
              </w:rPr>
              <w:t>MCCP geri kazanımı yapılmayacaktır</w:t>
            </w:r>
            <w:r>
              <w:rPr>
                <w:i/>
                <w:iCs/>
                <w:sz w:val="23"/>
                <w:szCs w:val="23"/>
              </w:rPr>
              <w:t>.</w:t>
            </w:r>
          </w:p>
        </w:tc>
      </w:tr>
    </w:tbl>
    <w:p w:rsidR="00A73065" w:rsidRPr="00A73065" w:rsidRDefault="00A73065" w:rsidP="00A73065">
      <w:pPr>
        <w:widowControl w:val="0"/>
        <w:autoSpaceDE w:val="0"/>
        <w:autoSpaceDN w:val="0"/>
        <w:adjustRightInd w:val="0"/>
        <w:rPr>
          <w:b/>
          <w:bCs/>
          <w:sz w:val="23"/>
          <w:szCs w:val="23"/>
        </w:rPr>
      </w:pPr>
    </w:p>
    <w:p w:rsidR="00AA5816" w:rsidRPr="004447D8" w:rsidRDefault="00AA5816" w:rsidP="004447D8">
      <w:pPr>
        <w:widowControl w:val="0"/>
        <w:autoSpaceDE w:val="0"/>
        <w:autoSpaceDN w:val="0"/>
        <w:adjustRightInd w:val="0"/>
        <w:spacing w:line="360" w:lineRule="auto"/>
        <w:jc w:val="both"/>
        <w:rPr>
          <w:sz w:val="23"/>
          <w:szCs w:val="23"/>
        </w:rPr>
      </w:pPr>
    </w:p>
    <w:p w:rsidR="00AA5816" w:rsidRPr="004447D8" w:rsidRDefault="00AA5816" w:rsidP="006E3567">
      <w:pPr>
        <w:widowControl w:val="0"/>
        <w:numPr>
          <w:ilvl w:val="1"/>
          <w:numId w:val="111"/>
        </w:numPr>
        <w:tabs>
          <w:tab w:val="clear" w:pos="1440"/>
          <w:tab w:val="num" w:pos="883"/>
        </w:tabs>
        <w:overflowPunct w:val="0"/>
        <w:autoSpaceDE w:val="0"/>
        <w:autoSpaceDN w:val="0"/>
        <w:adjustRightInd w:val="0"/>
        <w:spacing w:line="360" w:lineRule="auto"/>
        <w:ind w:left="883" w:hanging="712"/>
        <w:jc w:val="both"/>
        <w:rPr>
          <w:b/>
          <w:bCs/>
          <w:sz w:val="23"/>
          <w:szCs w:val="23"/>
        </w:rPr>
      </w:pPr>
      <w:r w:rsidRPr="004447D8">
        <w:rPr>
          <w:b/>
          <w:bCs/>
          <w:sz w:val="23"/>
          <w:szCs w:val="23"/>
        </w:rPr>
        <w:t xml:space="preserve">Metal çalışma sıvılarında MCCP kullanımı için maruz kalma senaryo kısmı  </w:t>
      </w:r>
    </w:p>
    <w:p w:rsidR="00AA5816" w:rsidRDefault="00AA5816" w:rsidP="00630A1B">
      <w:pPr>
        <w:widowControl w:val="0"/>
        <w:autoSpaceDE w:val="0"/>
        <w:autoSpaceDN w:val="0"/>
        <w:adjustRightInd w:val="0"/>
        <w:spacing w:line="248" w:lineRule="exact"/>
        <w:rPr>
          <w:b/>
          <w:bCs/>
        </w:rPr>
      </w:pPr>
    </w:p>
    <w:p w:rsidR="00A73065" w:rsidRDefault="00A73065" w:rsidP="00630A1B">
      <w:pPr>
        <w:widowControl w:val="0"/>
        <w:autoSpaceDE w:val="0"/>
        <w:autoSpaceDN w:val="0"/>
        <w:adjustRightInd w:val="0"/>
        <w:spacing w:line="248" w:lineRule="exact"/>
        <w:rPr>
          <w:b/>
          <w:bCs/>
        </w:rPr>
      </w:pPr>
    </w:p>
    <w:tbl>
      <w:tblPr>
        <w:tblStyle w:val="TabloKlavuzu"/>
        <w:tblW w:w="0" w:type="auto"/>
        <w:tblLook w:val="04A0" w:firstRow="1" w:lastRow="0" w:firstColumn="1" w:lastColumn="0" w:noHBand="0" w:noVBand="1"/>
      </w:tblPr>
      <w:tblGrid>
        <w:gridCol w:w="9656"/>
      </w:tblGrid>
      <w:tr w:rsidR="00A73065" w:rsidTr="00944289">
        <w:trPr>
          <w:trHeight w:val="670"/>
        </w:trPr>
        <w:tc>
          <w:tcPr>
            <w:tcW w:w="9782" w:type="dxa"/>
            <w:shd w:val="clear" w:color="auto" w:fill="00FFFF"/>
          </w:tcPr>
          <w:p w:rsidR="00A73065" w:rsidRDefault="00A73065" w:rsidP="00944289">
            <w:pPr>
              <w:widowControl w:val="0"/>
              <w:autoSpaceDE w:val="0"/>
              <w:autoSpaceDN w:val="0"/>
              <w:adjustRightInd w:val="0"/>
              <w:rPr>
                <w:b/>
                <w:bCs/>
                <w:sz w:val="23"/>
                <w:szCs w:val="23"/>
              </w:rPr>
            </w:pPr>
            <w:r w:rsidRPr="00A73065">
              <w:rPr>
                <w:b/>
                <w:bCs/>
                <w:sz w:val="23"/>
                <w:szCs w:val="23"/>
              </w:rPr>
              <w:t>2.2 Çevresel maruz kalma kontrolü</w:t>
            </w:r>
          </w:p>
        </w:tc>
      </w:tr>
      <w:tr w:rsidR="00A73065" w:rsidTr="00944289">
        <w:tc>
          <w:tcPr>
            <w:tcW w:w="9782" w:type="dxa"/>
            <w:shd w:val="clear" w:color="auto" w:fill="BFBFBF" w:themeFill="background1" w:themeFillShade="BF"/>
          </w:tcPr>
          <w:p w:rsidR="00A73065" w:rsidRDefault="00A73065" w:rsidP="00944289">
            <w:pPr>
              <w:widowControl w:val="0"/>
              <w:autoSpaceDE w:val="0"/>
              <w:autoSpaceDN w:val="0"/>
              <w:adjustRightInd w:val="0"/>
              <w:rPr>
                <w:b/>
                <w:bCs/>
                <w:sz w:val="23"/>
                <w:szCs w:val="23"/>
              </w:rPr>
            </w:pPr>
            <w:r w:rsidRPr="00A73065">
              <w:rPr>
                <w:b/>
                <w:bCs/>
                <w:sz w:val="23"/>
                <w:szCs w:val="23"/>
              </w:rPr>
              <w:t xml:space="preserve">Yerinden salınımı önleme/sınırlamak için </w:t>
            </w:r>
            <w:r>
              <w:rPr>
                <w:b/>
                <w:bCs/>
                <w:sz w:val="23"/>
                <w:szCs w:val="23"/>
              </w:rPr>
              <w:t>işletimsel</w:t>
            </w:r>
            <w:r w:rsidRPr="00A73065">
              <w:rPr>
                <w:b/>
                <w:bCs/>
                <w:sz w:val="23"/>
                <w:szCs w:val="23"/>
              </w:rPr>
              <w:t xml:space="preserve"> önlemler</w:t>
            </w:r>
          </w:p>
        </w:tc>
      </w:tr>
      <w:tr w:rsidR="00A73065" w:rsidTr="00944289">
        <w:tc>
          <w:tcPr>
            <w:tcW w:w="9782" w:type="dxa"/>
          </w:tcPr>
          <w:p w:rsidR="00A73065" w:rsidRPr="00A73065" w:rsidRDefault="00A73065" w:rsidP="00A73065">
            <w:pPr>
              <w:widowControl w:val="0"/>
              <w:overflowPunct w:val="0"/>
              <w:autoSpaceDE w:val="0"/>
              <w:autoSpaceDN w:val="0"/>
              <w:adjustRightInd w:val="0"/>
              <w:spacing w:line="275" w:lineRule="auto"/>
              <w:ind w:left="3" w:right="520"/>
            </w:pPr>
            <w:r>
              <w:rPr>
                <w:i/>
                <w:iCs/>
                <w:sz w:val="20"/>
                <w:szCs w:val="20"/>
              </w:rPr>
              <w:t xml:space="preserve">Kullanılmış metal çalışma sıvıalrı ve kirlenmiş hurda/talaş uygun kaplar içinde tehlikeli atık oalrak ayrı toplanmalıdır. Tabana, suya ve toprağa her türlü salınım önlenmelidir. </w:t>
            </w:r>
          </w:p>
        </w:tc>
      </w:tr>
      <w:tr w:rsidR="00A73065" w:rsidTr="00944289">
        <w:tc>
          <w:tcPr>
            <w:tcW w:w="9782" w:type="dxa"/>
            <w:shd w:val="clear" w:color="auto" w:fill="BFBFBF" w:themeFill="background1" w:themeFillShade="BF"/>
          </w:tcPr>
          <w:p w:rsidR="00A73065" w:rsidRDefault="00A73065" w:rsidP="00944289">
            <w:pPr>
              <w:widowControl w:val="0"/>
              <w:autoSpaceDE w:val="0"/>
              <w:autoSpaceDN w:val="0"/>
              <w:adjustRightInd w:val="0"/>
              <w:rPr>
                <w:b/>
                <w:bCs/>
                <w:sz w:val="23"/>
                <w:szCs w:val="23"/>
              </w:rPr>
            </w:pPr>
            <w:r w:rsidRPr="00A73065">
              <w:rPr>
                <w:b/>
                <w:bCs/>
                <w:sz w:val="23"/>
                <w:szCs w:val="23"/>
              </w:rPr>
              <w:t>İmha için Dışsal atık bertarafı ilişkili koşullar ve önlemler</w:t>
            </w:r>
          </w:p>
        </w:tc>
      </w:tr>
      <w:tr w:rsidR="00A73065" w:rsidTr="00944289">
        <w:tc>
          <w:tcPr>
            <w:tcW w:w="9782" w:type="dxa"/>
          </w:tcPr>
          <w:p w:rsidR="00A73065" w:rsidRPr="00A73065" w:rsidRDefault="00A73065" w:rsidP="00A73065">
            <w:pPr>
              <w:widowControl w:val="0"/>
              <w:overflowPunct w:val="0"/>
              <w:autoSpaceDE w:val="0"/>
              <w:autoSpaceDN w:val="0"/>
              <w:adjustRightInd w:val="0"/>
              <w:spacing w:line="266" w:lineRule="auto"/>
              <w:ind w:left="3"/>
              <w:jc w:val="both"/>
              <w:rPr>
                <w:bCs/>
                <w:i/>
                <w:sz w:val="23"/>
                <w:szCs w:val="23"/>
              </w:rPr>
            </w:pPr>
            <w:r w:rsidRPr="00A73065">
              <w:rPr>
                <w:b/>
                <w:bCs/>
                <w:i/>
                <w:sz w:val="23"/>
                <w:szCs w:val="23"/>
              </w:rPr>
              <w:t>Atıkta beklenen yıllık/günlük kullanım fraksiyonu:</w:t>
            </w:r>
            <w:r w:rsidRPr="00A73065">
              <w:rPr>
                <w:bCs/>
                <w:i/>
                <w:sz w:val="23"/>
                <w:szCs w:val="23"/>
              </w:rPr>
              <w:t xml:space="preserve"> toplanabilen sıvılarda  0.45’e; metal hurda/talaş için  0.94’e kadar</w:t>
            </w:r>
          </w:p>
          <w:p w:rsidR="00A73065" w:rsidRPr="00A73065" w:rsidRDefault="00A73065" w:rsidP="00A73065">
            <w:pPr>
              <w:widowControl w:val="0"/>
              <w:overflowPunct w:val="0"/>
              <w:autoSpaceDE w:val="0"/>
              <w:autoSpaceDN w:val="0"/>
              <w:adjustRightInd w:val="0"/>
              <w:spacing w:line="266" w:lineRule="auto"/>
              <w:ind w:left="3"/>
              <w:jc w:val="both"/>
              <w:rPr>
                <w:bCs/>
                <w:i/>
                <w:sz w:val="23"/>
                <w:szCs w:val="23"/>
              </w:rPr>
            </w:pPr>
          </w:p>
          <w:p w:rsidR="00A73065" w:rsidRPr="00A73065" w:rsidRDefault="00A73065" w:rsidP="00A73065">
            <w:pPr>
              <w:widowControl w:val="0"/>
              <w:overflowPunct w:val="0"/>
              <w:autoSpaceDE w:val="0"/>
              <w:autoSpaceDN w:val="0"/>
              <w:adjustRightInd w:val="0"/>
              <w:spacing w:line="266" w:lineRule="auto"/>
              <w:ind w:left="3"/>
              <w:jc w:val="both"/>
              <w:rPr>
                <w:bCs/>
                <w:i/>
                <w:sz w:val="23"/>
                <w:szCs w:val="23"/>
              </w:rPr>
            </w:pPr>
            <w:r w:rsidRPr="00A73065">
              <w:rPr>
                <w:b/>
                <w:bCs/>
                <w:i/>
                <w:sz w:val="23"/>
                <w:szCs w:val="23"/>
              </w:rPr>
              <w:t>Uygun atık kodları:</w:t>
            </w:r>
            <w:r w:rsidRPr="00A73065">
              <w:rPr>
                <w:bCs/>
                <w:i/>
                <w:sz w:val="23"/>
                <w:szCs w:val="23"/>
              </w:rPr>
              <w:t xml:space="preserve"> mineral temelli halojen içeren mekanik işleme yağları (emülsiyon ve çözeltiler hariç) 12 01 06* halojen içeren mekanik işleme emülsiyonları ve çözeltiler 12 01 08*; tehlikeli madde içeren mekanik işleme tortusu; 12 01 14* kullanılmış tehlikeli madde içeren ezici parçalar ve materyaller 12 01 20*; klorlu emülsiyonlar 13 01 04*; 19 08 13 endüstriyel atık suyun diğer bertarafından gelen tehlikeli madde içeren tortu.</w:t>
            </w:r>
          </w:p>
          <w:p w:rsidR="00A73065" w:rsidRPr="00A73065" w:rsidRDefault="00A73065" w:rsidP="00A73065">
            <w:pPr>
              <w:widowControl w:val="0"/>
              <w:overflowPunct w:val="0"/>
              <w:autoSpaceDE w:val="0"/>
              <w:autoSpaceDN w:val="0"/>
              <w:adjustRightInd w:val="0"/>
              <w:spacing w:line="266" w:lineRule="auto"/>
              <w:ind w:left="3"/>
              <w:jc w:val="both"/>
              <w:rPr>
                <w:b/>
                <w:bCs/>
                <w:i/>
                <w:sz w:val="23"/>
                <w:szCs w:val="23"/>
              </w:rPr>
            </w:pPr>
          </w:p>
          <w:p w:rsidR="00A73065" w:rsidRPr="00A73065" w:rsidRDefault="00321496" w:rsidP="00A73065">
            <w:pPr>
              <w:widowControl w:val="0"/>
              <w:overflowPunct w:val="0"/>
              <w:autoSpaceDE w:val="0"/>
              <w:autoSpaceDN w:val="0"/>
              <w:adjustRightInd w:val="0"/>
              <w:spacing w:line="266" w:lineRule="auto"/>
              <w:ind w:left="3"/>
              <w:jc w:val="both"/>
              <w:rPr>
                <w:bCs/>
                <w:i/>
                <w:sz w:val="23"/>
                <w:szCs w:val="23"/>
              </w:rPr>
            </w:pPr>
            <w:r>
              <w:rPr>
                <w:b/>
                <w:bCs/>
                <w:i/>
                <w:sz w:val="23"/>
                <w:szCs w:val="23"/>
              </w:rPr>
              <w:t>Uygun bertaraf</w:t>
            </w:r>
            <w:r w:rsidR="00A73065" w:rsidRPr="00A73065">
              <w:rPr>
                <w:b/>
                <w:bCs/>
                <w:i/>
                <w:sz w:val="23"/>
                <w:szCs w:val="23"/>
              </w:rPr>
              <w:t>:</w:t>
            </w:r>
            <w:r w:rsidR="00A73065" w:rsidRPr="00A73065">
              <w:rPr>
                <w:bCs/>
                <w:i/>
                <w:sz w:val="23"/>
                <w:szCs w:val="23"/>
              </w:rPr>
              <w:t xml:space="preserve"> Toplanabilen sıvıları ayrı tut ve </w:t>
            </w:r>
            <w:r w:rsidR="00A73065" w:rsidRPr="00321496">
              <w:rPr>
                <w:bCs/>
                <w:i/>
                <w:sz w:val="23"/>
                <w:szCs w:val="23"/>
                <w:highlight w:val="yellow"/>
              </w:rPr>
              <w:t>Ağustos 2006 tarihli  Atık Bertaraf Endüstrileri için  Mevcut En İyi Teknikler referans dökumanında</w:t>
            </w:r>
            <w:r w:rsidR="00A73065" w:rsidRPr="00A73065">
              <w:rPr>
                <w:bCs/>
                <w:i/>
                <w:sz w:val="23"/>
                <w:szCs w:val="23"/>
              </w:rPr>
              <w:t xml:space="preserve"> uygun işletilen  tehlikeli atık emülsiyon bertarafyla imha et. Bertaraf kurulumlarında, su fazından MCCP uzaklaştırılmasında en az %98 etkinliği olan yerinde atık su bertaraf tesisi olduğu varsayılır.</w:t>
            </w:r>
            <w:r>
              <w:rPr>
                <w:bCs/>
                <w:i/>
                <w:sz w:val="23"/>
                <w:szCs w:val="23"/>
              </w:rPr>
              <w:t xml:space="preserve"> </w:t>
            </w:r>
            <w:r w:rsidR="00A73065" w:rsidRPr="00A73065">
              <w:rPr>
                <w:bCs/>
                <w:i/>
                <w:sz w:val="23"/>
                <w:szCs w:val="23"/>
              </w:rPr>
              <w:t>Atık su bertaraf tortusu tehlikeli ayık yakma ile imha edilmelidir.</w:t>
            </w:r>
          </w:p>
          <w:p w:rsidR="00A73065" w:rsidRPr="00A73065" w:rsidRDefault="00A73065" w:rsidP="00A73065">
            <w:pPr>
              <w:widowControl w:val="0"/>
              <w:overflowPunct w:val="0"/>
              <w:autoSpaceDE w:val="0"/>
              <w:autoSpaceDN w:val="0"/>
              <w:adjustRightInd w:val="0"/>
              <w:spacing w:line="266" w:lineRule="auto"/>
              <w:ind w:left="3"/>
              <w:jc w:val="both"/>
              <w:rPr>
                <w:bCs/>
                <w:i/>
                <w:sz w:val="23"/>
                <w:szCs w:val="23"/>
              </w:rPr>
            </w:pPr>
            <w:r w:rsidRPr="00321496">
              <w:rPr>
                <w:bCs/>
                <w:i/>
                <w:sz w:val="23"/>
                <w:szCs w:val="23"/>
              </w:rPr>
              <w:t>Yağ fraksiyonu</w:t>
            </w:r>
            <w:r w:rsidRPr="00A73065">
              <w:rPr>
                <w:bCs/>
                <w:i/>
                <w:sz w:val="23"/>
                <w:szCs w:val="23"/>
              </w:rPr>
              <w:t xml:space="preserve"> </w:t>
            </w:r>
            <w:r w:rsidRPr="00321496">
              <w:rPr>
                <w:bCs/>
                <w:i/>
                <w:sz w:val="23"/>
                <w:szCs w:val="23"/>
                <w:highlight w:val="yellow"/>
              </w:rPr>
              <w:t>Atık üzerine olan Konsey Direktif 2008/98/EC, atık yakma üzerine olan Direktif 2000/76/EC ve  Ağustos 2006 tarihli  Atık Yakma için En İyi Mevcut Teknikler</w:t>
            </w:r>
            <w:r w:rsidRPr="00A73065">
              <w:rPr>
                <w:bCs/>
                <w:i/>
                <w:sz w:val="23"/>
                <w:szCs w:val="23"/>
              </w:rPr>
              <w:t xml:space="preserve"> referans dökumanına uygun olarak işletilen tehlikeli atık yakma ile imha edilmelidir. Atık hizmet sağlayıcısı yağ atığının klor içeriğinden haberdar edilmelidir. Kullanılmış metal çalışma sıvılarındaki metaller yakma öncesinde uzaklaştırılmalıdır.</w:t>
            </w:r>
          </w:p>
          <w:p w:rsidR="00321496" w:rsidRDefault="00A73065" w:rsidP="00321496">
            <w:pPr>
              <w:widowControl w:val="0"/>
              <w:autoSpaceDE w:val="0"/>
              <w:autoSpaceDN w:val="0"/>
              <w:adjustRightInd w:val="0"/>
              <w:ind w:left="26"/>
              <w:rPr>
                <w:i/>
                <w:iCs/>
                <w:sz w:val="20"/>
                <w:szCs w:val="20"/>
              </w:rPr>
            </w:pPr>
            <w:r w:rsidRPr="00A73065">
              <w:rPr>
                <w:bCs/>
                <w:i/>
                <w:sz w:val="23"/>
                <w:szCs w:val="23"/>
              </w:rPr>
              <w:t>Emülsifiye olabilen metal kesici sıvıların ayrıştırmasından gelen emisyonalrın önlenmesine ilişkin varsayılan genel etkinlik:</w:t>
            </w:r>
            <w:r w:rsidR="00321496">
              <w:rPr>
                <w:i/>
                <w:iCs/>
                <w:sz w:val="20"/>
                <w:szCs w:val="20"/>
              </w:rPr>
              <w:t xml:space="preserve"> havaya &gt; %99.9 suya &gt; %99.8</w:t>
            </w:r>
          </w:p>
          <w:p w:rsidR="00321496" w:rsidRDefault="00321496" w:rsidP="00321496">
            <w:pPr>
              <w:widowControl w:val="0"/>
              <w:overflowPunct w:val="0"/>
              <w:autoSpaceDE w:val="0"/>
              <w:autoSpaceDN w:val="0"/>
              <w:adjustRightInd w:val="0"/>
              <w:spacing w:line="257" w:lineRule="auto"/>
              <w:ind w:left="26" w:right="20"/>
              <w:jc w:val="both"/>
              <w:rPr>
                <w:i/>
                <w:iCs/>
                <w:sz w:val="20"/>
                <w:szCs w:val="20"/>
              </w:rPr>
            </w:pPr>
            <w:r>
              <w:rPr>
                <w:i/>
                <w:iCs/>
                <w:sz w:val="20"/>
                <w:szCs w:val="20"/>
              </w:rPr>
              <w:t>Kirlenmiş hurda veya metal tortu sıkıca kapalı kaplarda taşınmalı ve depolanmalıdır.İkincil metalürji (metal geri dönüşüm) hurda/talaşı bertaraf edilmelidir. Metal kesici sıvıların örneğin santrifüj ile ayrıştırılması gerekebilir.</w:t>
            </w:r>
            <w:r w:rsidRPr="00B52C36">
              <w:rPr>
                <w:i/>
                <w:iCs/>
                <w:sz w:val="20"/>
                <w:szCs w:val="20"/>
              </w:rPr>
              <w:t xml:space="preserve"> </w:t>
            </w:r>
            <w:r>
              <w:rPr>
                <w:i/>
                <w:iCs/>
                <w:sz w:val="20"/>
                <w:szCs w:val="20"/>
              </w:rPr>
              <w:t>Atık hizmet sağlayıcısı yağ atığının klor içeriğinden haberdar edilmelidir.</w:t>
            </w:r>
          </w:p>
          <w:p w:rsidR="00321496" w:rsidRDefault="00321496" w:rsidP="00321496">
            <w:pPr>
              <w:widowControl w:val="0"/>
              <w:overflowPunct w:val="0"/>
              <w:autoSpaceDE w:val="0"/>
              <w:autoSpaceDN w:val="0"/>
              <w:adjustRightInd w:val="0"/>
              <w:spacing w:line="257" w:lineRule="auto"/>
              <w:ind w:left="26" w:right="20"/>
              <w:jc w:val="both"/>
              <w:rPr>
                <w:i/>
                <w:iCs/>
                <w:sz w:val="20"/>
                <w:szCs w:val="20"/>
              </w:rPr>
            </w:pPr>
            <w:r>
              <w:rPr>
                <w:i/>
                <w:iCs/>
                <w:sz w:val="20"/>
                <w:szCs w:val="20"/>
              </w:rPr>
              <w:t xml:space="preserve">Metalürji kaynaaklı emisyonların önlenmesine ilişkin varsayılan etkinlik:havaya &gt;%    , suya &gt;%   </w:t>
            </w:r>
          </w:p>
          <w:p w:rsidR="00A73065" w:rsidRDefault="00321496" w:rsidP="00321496">
            <w:pPr>
              <w:widowControl w:val="0"/>
              <w:overflowPunct w:val="0"/>
              <w:autoSpaceDE w:val="0"/>
              <w:autoSpaceDN w:val="0"/>
              <w:adjustRightInd w:val="0"/>
              <w:spacing w:line="257" w:lineRule="auto"/>
              <w:ind w:left="26" w:right="20"/>
              <w:jc w:val="both"/>
              <w:rPr>
                <w:b/>
                <w:bCs/>
                <w:sz w:val="23"/>
                <w:szCs w:val="23"/>
              </w:rPr>
            </w:pPr>
            <w:r>
              <w:rPr>
                <w:i/>
                <w:iCs/>
                <w:sz w:val="20"/>
                <w:szCs w:val="20"/>
              </w:rPr>
              <w:t xml:space="preserve">Yerinde risk yönetim önlemlerinden kaynaklanan atıklar tehlikeli atık olaraak tehlikeli atık yakma tesislerinde imha edilir.Yerinde atık su bertaraf tesislerinden gelen tortu yakılmalıdır.  </w:t>
            </w:r>
          </w:p>
        </w:tc>
      </w:tr>
      <w:tr w:rsidR="00A73065" w:rsidTr="00944289">
        <w:tc>
          <w:tcPr>
            <w:tcW w:w="9782" w:type="dxa"/>
            <w:shd w:val="clear" w:color="auto" w:fill="BFBFBF" w:themeFill="background1" w:themeFillShade="BF"/>
          </w:tcPr>
          <w:p w:rsidR="00A73065" w:rsidRDefault="00A73065" w:rsidP="00944289">
            <w:pPr>
              <w:widowControl w:val="0"/>
              <w:autoSpaceDE w:val="0"/>
              <w:autoSpaceDN w:val="0"/>
              <w:adjustRightInd w:val="0"/>
              <w:rPr>
                <w:b/>
                <w:bCs/>
                <w:sz w:val="23"/>
                <w:szCs w:val="23"/>
              </w:rPr>
            </w:pPr>
            <w:r w:rsidRPr="00A73065">
              <w:rPr>
                <w:b/>
                <w:bCs/>
                <w:sz w:val="23"/>
                <w:szCs w:val="23"/>
              </w:rPr>
              <w:t>Atığın dışsal geri kazanımıyla ilişkili koşullar ve önlemler</w:t>
            </w:r>
          </w:p>
        </w:tc>
      </w:tr>
      <w:tr w:rsidR="00A73065" w:rsidTr="00944289">
        <w:tc>
          <w:tcPr>
            <w:tcW w:w="9782" w:type="dxa"/>
          </w:tcPr>
          <w:p w:rsidR="00A73065" w:rsidRPr="00321496" w:rsidRDefault="00321496" w:rsidP="00321496">
            <w:pPr>
              <w:widowControl w:val="0"/>
              <w:autoSpaceDE w:val="0"/>
              <w:autoSpaceDN w:val="0"/>
              <w:adjustRightInd w:val="0"/>
              <w:ind w:left="26"/>
            </w:pPr>
            <w:r>
              <w:rPr>
                <w:i/>
                <w:iCs/>
                <w:sz w:val="20"/>
                <w:szCs w:val="20"/>
              </w:rPr>
              <w:t>MCCPler kullanılmış metal çalışma sıvılarından geri kazanılmamalıdır.</w:t>
            </w:r>
          </w:p>
        </w:tc>
      </w:tr>
    </w:tbl>
    <w:p w:rsidR="00A73065" w:rsidRDefault="00A73065" w:rsidP="00630A1B">
      <w:pPr>
        <w:widowControl w:val="0"/>
        <w:autoSpaceDE w:val="0"/>
        <w:autoSpaceDN w:val="0"/>
        <w:adjustRightInd w:val="0"/>
        <w:spacing w:line="248" w:lineRule="exact"/>
        <w:rPr>
          <w:b/>
          <w:bCs/>
        </w:rPr>
      </w:pPr>
    </w:p>
    <w:p w:rsidR="00A73065" w:rsidRDefault="00A73065" w:rsidP="00630A1B">
      <w:pPr>
        <w:widowControl w:val="0"/>
        <w:autoSpaceDE w:val="0"/>
        <w:autoSpaceDN w:val="0"/>
        <w:adjustRightInd w:val="0"/>
        <w:spacing w:line="248" w:lineRule="exact"/>
        <w:rPr>
          <w:b/>
          <w:bCs/>
        </w:rPr>
      </w:pPr>
    </w:p>
    <w:p w:rsidR="00A73065" w:rsidRDefault="00A73065" w:rsidP="00630A1B">
      <w:pPr>
        <w:widowControl w:val="0"/>
        <w:autoSpaceDE w:val="0"/>
        <w:autoSpaceDN w:val="0"/>
        <w:adjustRightInd w:val="0"/>
        <w:spacing w:line="248" w:lineRule="exact"/>
        <w:rPr>
          <w:b/>
          <w:bCs/>
        </w:rPr>
      </w:pPr>
    </w:p>
    <w:p w:rsidR="00A73065" w:rsidRDefault="00A73065" w:rsidP="00630A1B">
      <w:pPr>
        <w:widowControl w:val="0"/>
        <w:autoSpaceDE w:val="0"/>
        <w:autoSpaceDN w:val="0"/>
        <w:adjustRightInd w:val="0"/>
        <w:spacing w:line="248" w:lineRule="exact"/>
        <w:rPr>
          <w:b/>
          <w:bCs/>
        </w:rPr>
      </w:pPr>
    </w:p>
    <w:p w:rsidR="00A73065" w:rsidRDefault="00A73065" w:rsidP="00630A1B">
      <w:pPr>
        <w:widowControl w:val="0"/>
        <w:autoSpaceDE w:val="0"/>
        <w:autoSpaceDN w:val="0"/>
        <w:adjustRightInd w:val="0"/>
        <w:spacing w:line="248" w:lineRule="exact"/>
        <w:rPr>
          <w:b/>
          <w:bCs/>
        </w:rPr>
      </w:pPr>
    </w:p>
    <w:p w:rsidR="00AA5816" w:rsidRPr="000A219C" w:rsidRDefault="00AA5816" w:rsidP="006E3567">
      <w:pPr>
        <w:widowControl w:val="0"/>
        <w:numPr>
          <w:ilvl w:val="1"/>
          <w:numId w:val="112"/>
        </w:numPr>
        <w:tabs>
          <w:tab w:val="clear" w:pos="1440"/>
          <w:tab w:val="num" w:pos="906"/>
        </w:tabs>
        <w:overflowPunct w:val="0"/>
        <w:autoSpaceDE w:val="0"/>
        <w:autoSpaceDN w:val="0"/>
        <w:adjustRightInd w:val="0"/>
        <w:spacing w:line="360" w:lineRule="auto"/>
        <w:ind w:left="906" w:hanging="712"/>
        <w:jc w:val="both"/>
        <w:rPr>
          <w:b/>
          <w:bCs/>
          <w:sz w:val="23"/>
          <w:szCs w:val="23"/>
        </w:rPr>
      </w:pPr>
      <w:r w:rsidRPr="000A219C">
        <w:rPr>
          <w:b/>
          <w:bCs/>
          <w:sz w:val="23"/>
          <w:szCs w:val="23"/>
        </w:rPr>
        <w:lastRenderedPageBreak/>
        <w:t xml:space="preserve">Dolgu macunlarındaki MCCP için maruz kalma senaryo kısımları  </w:t>
      </w:r>
    </w:p>
    <w:p w:rsidR="00AA5816" w:rsidRDefault="00AA5816" w:rsidP="00630A1B">
      <w:pPr>
        <w:widowControl w:val="0"/>
        <w:autoSpaceDE w:val="0"/>
        <w:autoSpaceDN w:val="0"/>
        <w:adjustRightInd w:val="0"/>
        <w:spacing w:line="194" w:lineRule="exact"/>
        <w:rPr>
          <w:b/>
          <w:bCs/>
        </w:rPr>
      </w:pPr>
    </w:p>
    <w:p w:rsidR="00321496" w:rsidRDefault="00321496" w:rsidP="00630A1B">
      <w:pPr>
        <w:widowControl w:val="0"/>
        <w:autoSpaceDE w:val="0"/>
        <w:autoSpaceDN w:val="0"/>
        <w:adjustRightInd w:val="0"/>
        <w:spacing w:line="194" w:lineRule="exact"/>
        <w:rPr>
          <w:b/>
          <w:bCs/>
        </w:rPr>
      </w:pPr>
    </w:p>
    <w:tbl>
      <w:tblPr>
        <w:tblStyle w:val="TabloKlavuzu"/>
        <w:tblW w:w="0" w:type="auto"/>
        <w:tblLook w:val="04A0" w:firstRow="1" w:lastRow="0" w:firstColumn="1" w:lastColumn="0" w:noHBand="0" w:noVBand="1"/>
      </w:tblPr>
      <w:tblGrid>
        <w:gridCol w:w="9656"/>
      </w:tblGrid>
      <w:tr w:rsidR="00321496" w:rsidRPr="00321496" w:rsidTr="008156B1">
        <w:trPr>
          <w:trHeight w:val="670"/>
        </w:trPr>
        <w:tc>
          <w:tcPr>
            <w:tcW w:w="9782" w:type="dxa"/>
            <w:shd w:val="clear" w:color="auto" w:fill="00FFFF"/>
          </w:tcPr>
          <w:p w:rsidR="00321496" w:rsidRPr="00321496" w:rsidRDefault="00321496" w:rsidP="008156B1">
            <w:pPr>
              <w:widowControl w:val="0"/>
              <w:autoSpaceDE w:val="0"/>
              <w:autoSpaceDN w:val="0"/>
              <w:adjustRightInd w:val="0"/>
              <w:rPr>
                <w:b/>
                <w:bCs/>
                <w:sz w:val="23"/>
                <w:szCs w:val="23"/>
              </w:rPr>
            </w:pPr>
            <w:r w:rsidRPr="00321496">
              <w:rPr>
                <w:b/>
                <w:bCs/>
                <w:sz w:val="23"/>
                <w:szCs w:val="23"/>
              </w:rPr>
              <w:t>2.2 Çevresel maruz kalma kontrolü</w:t>
            </w:r>
          </w:p>
        </w:tc>
      </w:tr>
      <w:tr w:rsidR="00321496" w:rsidRPr="00321496" w:rsidTr="008156B1">
        <w:tc>
          <w:tcPr>
            <w:tcW w:w="9782" w:type="dxa"/>
            <w:shd w:val="clear" w:color="auto" w:fill="BFBFBF" w:themeFill="background1" w:themeFillShade="BF"/>
          </w:tcPr>
          <w:p w:rsidR="00321496" w:rsidRPr="00321496" w:rsidRDefault="00321496" w:rsidP="008156B1">
            <w:pPr>
              <w:widowControl w:val="0"/>
              <w:autoSpaceDE w:val="0"/>
              <w:autoSpaceDN w:val="0"/>
              <w:adjustRightInd w:val="0"/>
              <w:rPr>
                <w:b/>
                <w:bCs/>
                <w:sz w:val="23"/>
                <w:szCs w:val="23"/>
              </w:rPr>
            </w:pPr>
            <w:r w:rsidRPr="00321496">
              <w:rPr>
                <w:b/>
                <w:bCs/>
                <w:sz w:val="23"/>
                <w:szCs w:val="23"/>
              </w:rPr>
              <w:t>Yerinden salınımı önleme/sınırlamak için işletimsel önlemler</w:t>
            </w:r>
          </w:p>
        </w:tc>
      </w:tr>
      <w:tr w:rsidR="00321496" w:rsidRPr="00321496" w:rsidTr="008156B1">
        <w:tc>
          <w:tcPr>
            <w:tcW w:w="9782" w:type="dxa"/>
          </w:tcPr>
          <w:p w:rsidR="00321496" w:rsidRPr="00321496" w:rsidRDefault="00321496" w:rsidP="00321496">
            <w:pPr>
              <w:widowControl w:val="0"/>
              <w:autoSpaceDE w:val="0"/>
              <w:autoSpaceDN w:val="0"/>
              <w:adjustRightInd w:val="0"/>
              <w:ind w:left="6"/>
              <w:rPr>
                <w:sz w:val="23"/>
                <w:szCs w:val="23"/>
              </w:rPr>
            </w:pPr>
            <w:r w:rsidRPr="00321496">
              <w:rPr>
                <w:i/>
                <w:iCs/>
                <w:sz w:val="23"/>
                <w:szCs w:val="23"/>
              </w:rPr>
              <w:t>Kullanılmış dolgu macunları ve boş ambalaj atıkları kentsel atık olarak bertaraf</w:t>
            </w:r>
            <w:r>
              <w:rPr>
                <w:i/>
                <w:iCs/>
                <w:sz w:val="23"/>
                <w:szCs w:val="23"/>
              </w:rPr>
              <w:t xml:space="preserve"> edilebilir.</w:t>
            </w:r>
          </w:p>
          <w:p w:rsidR="00321496" w:rsidRPr="00321496" w:rsidRDefault="00321496" w:rsidP="00321496">
            <w:pPr>
              <w:widowControl w:val="0"/>
              <w:overflowPunct w:val="0"/>
              <w:autoSpaceDE w:val="0"/>
              <w:autoSpaceDN w:val="0"/>
              <w:adjustRightInd w:val="0"/>
              <w:spacing w:line="275" w:lineRule="auto"/>
              <w:ind w:right="520"/>
              <w:rPr>
                <w:sz w:val="23"/>
                <w:szCs w:val="23"/>
              </w:rPr>
            </w:pPr>
          </w:p>
        </w:tc>
      </w:tr>
      <w:tr w:rsidR="00321496" w:rsidRPr="00321496" w:rsidTr="008156B1">
        <w:tc>
          <w:tcPr>
            <w:tcW w:w="9782" w:type="dxa"/>
            <w:shd w:val="clear" w:color="auto" w:fill="BFBFBF" w:themeFill="background1" w:themeFillShade="BF"/>
          </w:tcPr>
          <w:p w:rsidR="00321496" w:rsidRPr="00321496" w:rsidRDefault="00321496" w:rsidP="008156B1">
            <w:pPr>
              <w:widowControl w:val="0"/>
              <w:autoSpaceDE w:val="0"/>
              <w:autoSpaceDN w:val="0"/>
              <w:adjustRightInd w:val="0"/>
              <w:rPr>
                <w:b/>
                <w:bCs/>
                <w:sz w:val="23"/>
                <w:szCs w:val="23"/>
              </w:rPr>
            </w:pPr>
            <w:r w:rsidRPr="00321496">
              <w:rPr>
                <w:b/>
                <w:bCs/>
                <w:sz w:val="23"/>
                <w:szCs w:val="23"/>
              </w:rPr>
              <w:t>İmha için Dışsal atık bertarafı ilişkili koşullar ve önlemler</w:t>
            </w:r>
          </w:p>
        </w:tc>
      </w:tr>
      <w:tr w:rsidR="00321496" w:rsidRPr="00321496" w:rsidTr="008156B1">
        <w:tc>
          <w:tcPr>
            <w:tcW w:w="9782" w:type="dxa"/>
          </w:tcPr>
          <w:p w:rsidR="00321496" w:rsidRPr="00321496" w:rsidRDefault="00321496" w:rsidP="008156B1">
            <w:pPr>
              <w:widowControl w:val="0"/>
              <w:overflowPunct w:val="0"/>
              <w:autoSpaceDE w:val="0"/>
              <w:autoSpaceDN w:val="0"/>
              <w:adjustRightInd w:val="0"/>
              <w:spacing w:line="257" w:lineRule="auto"/>
              <w:ind w:left="26" w:right="20"/>
              <w:jc w:val="both"/>
              <w:rPr>
                <w:i/>
                <w:iCs/>
                <w:sz w:val="23"/>
                <w:szCs w:val="23"/>
              </w:rPr>
            </w:pPr>
            <w:r w:rsidRPr="00321496">
              <w:rPr>
                <w:i/>
                <w:iCs/>
                <w:sz w:val="23"/>
                <w:szCs w:val="23"/>
              </w:rPr>
              <w:t xml:space="preserve"> </w:t>
            </w:r>
          </w:p>
          <w:p w:rsidR="00321496" w:rsidRPr="00321496" w:rsidRDefault="00321496" w:rsidP="00321496">
            <w:pPr>
              <w:widowControl w:val="0"/>
              <w:autoSpaceDE w:val="0"/>
              <w:autoSpaceDN w:val="0"/>
              <w:adjustRightInd w:val="0"/>
              <w:ind w:left="6"/>
              <w:rPr>
                <w:sz w:val="23"/>
                <w:szCs w:val="23"/>
              </w:rPr>
            </w:pPr>
            <w:r w:rsidRPr="00321496">
              <w:rPr>
                <w:b/>
                <w:bCs/>
                <w:i/>
                <w:iCs/>
                <w:sz w:val="23"/>
                <w:szCs w:val="23"/>
              </w:rPr>
              <w:t>Atıkta beklenen yıllık/günlük kullanım fraksiyonu</w:t>
            </w:r>
            <w:r w:rsidRPr="00321496">
              <w:rPr>
                <w:i/>
                <w:iCs/>
                <w:sz w:val="23"/>
                <w:szCs w:val="23"/>
              </w:rPr>
              <w:t>: ‘ 0.05’e kadar</w:t>
            </w:r>
          </w:p>
          <w:p w:rsidR="00321496" w:rsidRPr="00321496" w:rsidRDefault="00321496" w:rsidP="00321496">
            <w:pPr>
              <w:widowControl w:val="0"/>
              <w:autoSpaceDE w:val="0"/>
              <w:autoSpaceDN w:val="0"/>
              <w:adjustRightInd w:val="0"/>
              <w:spacing w:line="192" w:lineRule="exact"/>
              <w:rPr>
                <w:sz w:val="23"/>
                <w:szCs w:val="23"/>
              </w:rPr>
            </w:pPr>
          </w:p>
          <w:p w:rsidR="00321496" w:rsidRPr="00321496" w:rsidRDefault="00321496" w:rsidP="00321496">
            <w:pPr>
              <w:widowControl w:val="0"/>
              <w:overflowPunct w:val="0"/>
              <w:autoSpaceDE w:val="0"/>
              <w:autoSpaceDN w:val="0"/>
              <w:adjustRightInd w:val="0"/>
              <w:spacing w:line="278" w:lineRule="auto"/>
              <w:ind w:left="6" w:right="380"/>
              <w:rPr>
                <w:sz w:val="23"/>
                <w:szCs w:val="23"/>
              </w:rPr>
            </w:pPr>
            <w:r w:rsidRPr="00321496">
              <w:rPr>
                <w:b/>
                <w:bCs/>
                <w:i/>
                <w:iCs/>
                <w:sz w:val="23"/>
                <w:szCs w:val="23"/>
              </w:rPr>
              <w:t>Uygun atık kodları</w:t>
            </w:r>
            <w:r w:rsidRPr="00321496">
              <w:rPr>
                <w:i/>
                <w:iCs/>
                <w:sz w:val="23"/>
                <w:szCs w:val="23"/>
              </w:rPr>
              <w:t xml:space="preserve">: 15 01 02 plastik amablaj, 15 01 04 metalik ambalaj, 17 01 06’da bahsedilenler hariç 17 01 07 beton, tuğla,fayans ve seramik karışımları </w:t>
            </w:r>
          </w:p>
          <w:p w:rsidR="00321496" w:rsidRPr="00321496" w:rsidRDefault="00321496" w:rsidP="00321496">
            <w:pPr>
              <w:widowControl w:val="0"/>
              <w:autoSpaceDE w:val="0"/>
              <w:autoSpaceDN w:val="0"/>
              <w:adjustRightInd w:val="0"/>
              <w:spacing w:line="119" w:lineRule="exact"/>
              <w:rPr>
                <w:sz w:val="23"/>
                <w:szCs w:val="23"/>
              </w:rPr>
            </w:pPr>
          </w:p>
          <w:p w:rsidR="00321496" w:rsidRPr="00321496" w:rsidRDefault="00321496" w:rsidP="00321496">
            <w:pPr>
              <w:widowControl w:val="0"/>
              <w:overflowPunct w:val="0"/>
              <w:autoSpaceDE w:val="0"/>
              <w:autoSpaceDN w:val="0"/>
              <w:adjustRightInd w:val="0"/>
              <w:spacing w:line="257" w:lineRule="auto"/>
              <w:ind w:left="6"/>
              <w:jc w:val="both"/>
              <w:rPr>
                <w:i/>
                <w:iCs/>
                <w:sz w:val="23"/>
                <w:szCs w:val="23"/>
              </w:rPr>
            </w:pPr>
            <w:r w:rsidRPr="00321496">
              <w:rPr>
                <w:b/>
                <w:bCs/>
                <w:i/>
                <w:iCs/>
                <w:sz w:val="23"/>
                <w:szCs w:val="23"/>
              </w:rPr>
              <w:t xml:space="preserve">Uygun imha: </w:t>
            </w:r>
            <w:r w:rsidRPr="00321496">
              <w:rPr>
                <w:i/>
                <w:iCs/>
                <w:sz w:val="23"/>
                <w:szCs w:val="23"/>
              </w:rPr>
              <w:t xml:space="preserve">Dolgu macunları kullanımından gelen artıklar genelde sertleştirildiği için kentsel atık olarak imha edilebilir. Risklerin yeterli kontrolünü sağlamak için özel önlemler alınmasına gerek yoktur. </w:t>
            </w:r>
            <w:r w:rsidRPr="00321496">
              <w:rPr>
                <w:i/>
                <w:iCs/>
                <w:sz w:val="23"/>
                <w:szCs w:val="23"/>
                <w:highlight w:val="yellow"/>
              </w:rPr>
              <w:t>Atık imhası yakma (atık yakma üzerine olan Direktif 2000/76/EC ‘a uygun işletilen) veya gömme (Ağustos 2006 Atık Bertaraf Endüstrileri için mevcut En iyi teknikler referans dökumanına uygun olarak işletilen)</w:t>
            </w:r>
            <w:r>
              <w:rPr>
                <w:i/>
                <w:iCs/>
                <w:sz w:val="23"/>
                <w:szCs w:val="23"/>
              </w:rPr>
              <w:t xml:space="preserve">  ile olabilir.</w:t>
            </w:r>
          </w:p>
          <w:p w:rsidR="00321496" w:rsidRPr="00321496" w:rsidRDefault="00321496" w:rsidP="008156B1">
            <w:pPr>
              <w:widowControl w:val="0"/>
              <w:overflowPunct w:val="0"/>
              <w:autoSpaceDE w:val="0"/>
              <w:autoSpaceDN w:val="0"/>
              <w:adjustRightInd w:val="0"/>
              <w:spacing w:line="257" w:lineRule="auto"/>
              <w:ind w:left="26" w:right="20"/>
              <w:jc w:val="both"/>
              <w:rPr>
                <w:b/>
                <w:bCs/>
                <w:sz w:val="23"/>
                <w:szCs w:val="23"/>
              </w:rPr>
            </w:pPr>
          </w:p>
        </w:tc>
      </w:tr>
      <w:tr w:rsidR="00321496" w:rsidRPr="00321496" w:rsidTr="008156B1">
        <w:tc>
          <w:tcPr>
            <w:tcW w:w="9782" w:type="dxa"/>
            <w:shd w:val="clear" w:color="auto" w:fill="BFBFBF" w:themeFill="background1" w:themeFillShade="BF"/>
          </w:tcPr>
          <w:p w:rsidR="00321496" w:rsidRPr="00321496" w:rsidRDefault="00321496" w:rsidP="008156B1">
            <w:pPr>
              <w:widowControl w:val="0"/>
              <w:autoSpaceDE w:val="0"/>
              <w:autoSpaceDN w:val="0"/>
              <w:adjustRightInd w:val="0"/>
              <w:rPr>
                <w:b/>
                <w:bCs/>
                <w:sz w:val="23"/>
                <w:szCs w:val="23"/>
              </w:rPr>
            </w:pPr>
            <w:r w:rsidRPr="00321496">
              <w:rPr>
                <w:b/>
                <w:bCs/>
                <w:sz w:val="23"/>
                <w:szCs w:val="23"/>
              </w:rPr>
              <w:t>Atığın dışsal geri kazanımıyla ilişkili koşullar ve önlemler</w:t>
            </w:r>
          </w:p>
        </w:tc>
      </w:tr>
      <w:tr w:rsidR="00321496" w:rsidRPr="00321496" w:rsidTr="008156B1">
        <w:tc>
          <w:tcPr>
            <w:tcW w:w="9782" w:type="dxa"/>
          </w:tcPr>
          <w:p w:rsidR="00321496" w:rsidRPr="00321496" w:rsidRDefault="00321496" w:rsidP="008156B1">
            <w:pPr>
              <w:widowControl w:val="0"/>
              <w:autoSpaceDE w:val="0"/>
              <w:autoSpaceDN w:val="0"/>
              <w:adjustRightInd w:val="0"/>
              <w:ind w:left="26"/>
              <w:rPr>
                <w:sz w:val="23"/>
                <w:szCs w:val="23"/>
              </w:rPr>
            </w:pPr>
          </w:p>
          <w:p w:rsidR="00321496" w:rsidRPr="00321496" w:rsidRDefault="00321496" w:rsidP="00321496">
            <w:pPr>
              <w:widowControl w:val="0"/>
              <w:autoSpaceDE w:val="0"/>
              <w:autoSpaceDN w:val="0"/>
              <w:adjustRightInd w:val="0"/>
              <w:ind w:left="6"/>
              <w:rPr>
                <w:sz w:val="23"/>
                <w:szCs w:val="23"/>
              </w:rPr>
            </w:pPr>
            <w:r>
              <w:rPr>
                <w:i/>
                <w:iCs/>
                <w:sz w:val="20"/>
                <w:szCs w:val="20"/>
              </w:rPr>
              <w:t>Dolgu macunları (kullanılmış, amabalaj, kullanılmamış artık) hiç bir geri dönüşüm işlemine sokulmamalıdır.</w:t>
            </w:r>
          </w:p>
        </w:tc>
      </w:tr>
    </w:tbl>
    <w:p w:rsidR="00321496" w:rsidRDefault="00321496" w:rsidP="00630A1B">
      <w:pPr>
        <w:widowControl w:val="0"/>
        <w:autoSpaceDE w:val="0"/>
        <w:autoSpaceDN w:val="0"/>
        <w:adjustRightInd w:val="0"/>
        <w:spacing w:line="194" w:lineRule="exact"/>
        <w:rPr>
          <w:b/>
          <w:bCs/>
        </w:rPr>
      </w:pPr>
    </w:p>
    <w:p w:rsidR="00321496" w:rsidRDefault="00321496" w:rsidP="00630A1B">
      <w:pPr>
        <w:widowControl w:val="0"/>
        <w:autoSpaceDE w:val="0"/>
        <w:autoSpaceDN w:val="0"/>
        <w:adjustRightInd w:val="0"/>
        <w:spacing w:line="194" w:lineRule="exact"/>
        <w:rPr>
          <w:b/>
          <w:bCs/>
        </w:rPr>
      </w:pPr>
    </w:p>
    <w:p w:rsidR="00AA5816" w:rsidRDefault="00321496" w:rsidP="000A219C">
      <w:pPr>
        <w:widowControl w:val="0"/>
        <w:overflowPunct w:val="0"/>
        <w:autoSpaceDE w:val="0"/>
        <w:autoSpaceDN w:val="0"/>
        <w:adjustRightInd w:val="0"/>
        <w:spacing w:line="360" w:lineRule="auto"/>
        <w:ind w:left="186" w:right="180"/>
        <w:jc w:val="both"/>
        <w:rPr>
          <w:b/>
          <w:bCs/>
          <w:sz w:val="23"/>
          <w:szCs w:val="23"/>
        </w:rPr>
      </w:pPr>
      <w:r>
        <w:rPr>
          <w:b/>
          <w:bCs/>
          <w:sz w:val="23"/>
          <w:szCs w:val="23"/>
        </w:rPr>
        <w:t>1</w:t>
      </w:r>
      <w:r w:rsidR="00AA5816" w:rsidRPr="000A219C">
        <w:rPr>
          <w:b/>
          <w:bCs/>
          <w:sz w:val="23"/>
          <w:szCs w:val="23"/>
        </w:rPr>
        <w:t>0.2.4 Karbonsuz kopya kağıdı üretiminde MCCP kullanımı için maruz kalma senaryo kısımları</w:t>
      </w:r>
    </w:p>
    <w:p w:rsidR="00321496" w:rsidRDefault="00321496" w:rsidP="000A219C">
      <w:pPr>
        <w:widowControl w:val="0"/>
        <w:overflowPunct w:val="0"/>
        <w:autoSpaceDE w:val="0"/>
        <w:autoSpaceDN w:val="0"/>
        <w:adjustRightInd w:val="0"/>
        <w:spacing w:line="360" w:lineRule="auto"/>
        <w:ind w:left="186" w:right="180"/>
        <w:jc w:val="both"/>
        <w:rPr>
          <w:b/>
          <w:bCs/>
          <w:sz w:val="23"/>
          <w:szCs w:val="23"/>
        </w:rPr>
      </w:pPr>
    </w:p>
    <w:tbl>
      <w:tblPr>
        <w:tblStyle w:val="TabloKlavuzu"/>
        <w:tblW w:w="0" w:type="auto"/>
        <w:tblLook w:val="04A0" w:firstRow="1" w:lastRow="0" w:firstColumn="1" w:lastColumn="0" w:noHBand="0" w:noVBand="1"/>
      </w:tblPr>
      <w:tblGrid>
        <w:gridCol w:w="9656"/>
      </w:tblGrid>
      <w:tr w:rsidR="00321496" w:rsidRPr="00321496" w:rsidTr="008156B1">
        <w:trPr>
          <w:trHeight w:val="670"/>
        </w:trPr>
        <w:tc>
          <w:tcPr>
            <w:tcW w:w="9782" w:type="dxa"/>
            <w:shd w:val="clear" w:color="auto" w:fill="00FFFF"/>
          </w:tcPr>
          <w:p w:rsidR="00321496" w:rsidRPr="00321496" w:rsidRDefault="00321496" w:rsidP="008156B1">
            <w:pPr>
              <w:widowControl w:val="0"/>
              <w:autoSpaceDE w:val="0"/>
              <w:autoSpaceDN w:val="0"/>
              <w:adjustRightInd w:val="0"/>
              <w:rPr>
                <w:b/>
                <w:bCs/>
                <w:sz w:val="23"/>
                <w:szCs w:val="23"/>
              </w:rPr>
            </w:pPr>
            <w:r w:rsidRPr="00321496">
              <w:rPr>
                <w:b/>
                <w:bCs/>
                <w:sz w:val="23"/>
                <w:szCs w:val="23"/>
              </w:rPr>
              <w:t>2.2 Çevresel maruz kalma kontrolü</w:t>
            </w:r>
          </w:p>
        </w:tc>
      </w:tr>
      <w:tr w:rsidR="00321496" w:rsidRPr="00321496" w:rsidTr="008156B1">
        <w:tc>
          <w:tcPr>
            <w:tcW w:w="9782" w:type="dxa"/>
            <w:shd w:val="clear" w:color="auto" w:fill="BFBFBF" w:themeFill="background1" w:themeFillShade="BF"/>
          </w:tcPr>
          <w:p w:rsidR="00321496" w:rsidRPr="00321496" w:rsidRDefault="00321496" w:rsidP="008156B1">
            <w:pPr>
              <w:widowControl w:val="0"/>
              <w:autoSpaceDE w:val="0"/>
              <w:autoSpaceDN w:val="0"/>
              <w:adjustRightInd w:val="0"/>
              <w:rPr>
                <w:b/>
                <w:bCs/>
                <w:sz w:val="23"/>
                <w:szCs w:val="23"/>
              </w:rPr>
            </w:pPr>
            <w:r w:rsidRPr="00321496">
              <w:rPr>
                <w:b/>
                <w:bCs/>
                <w:sz w:val="23"/>
                <w:szCs w:val="23"/>
              </w:rPr>
              <w:t>Yerinden salınımı önleme/sınırlamak için işletimsel önlemler</w:t>
            </w:r>
          </w:p>
        </w:tc>
      </w:tr>
      <w:tr w:rsidR="00321496" w:rsidRPr="00321496" w:rsidTr="008156B1">
        <w:tc>
          <w:tcPr>
            <w:tcW w:w="9782" w:type="dxa"/>
          </w:tcPr>
          <w:p w:rsidR="00321496" w:rsidRPr="00321496" w:rsidRDefault="00321496" w:rsidP="00321496">
            <w:pPr>
              <w:widowControl w:val="0"/>
              <w:autoSpaceDE w:val="0"/>
              <w:autoSpaceDN w:val="0"/>
              <w:adjustRightInd w:val="0"/>
              <w:ind w:left="6"/>
              <w:rPr>
                <w:i/>
                <w:sz w:val="23"/>
                <w:szCs w:val="23"/>
              </w:rPr>
            </w:pPr>
            <w:r w:rsidRPr="00321496">
              <w:rPr>
                <w:i/>
                <w:sz w:val="23"/>
                <w:szCs w:val="23"/>
              </w:rPr>
              <w:t>MCCP artıkları, boş ambalaj ve risk yönetim önlemlerinden kaynaklanan atıklar ayrı olarak toplanmalı ve ilgili yakma tesislerinde tehlikeli atık olarak imha edilmelidir.</w:t>
            </w:r>
          </w:p>
        </w:tc>
      </w:tr>
      <w:tr w:rsidR="00321496" w:rsidRPr="00321496" w:rsidTr="008156B1">
        <w:tc>
          <w:tcPr>
            <w:tcW w:w="9782" w:type="dxa"/>
            <w:shd w:val="clear" w:color="auto" w:fill="BFBFBF" w:themeFill="background1" w:themeFillShade="BF"/>
          </w:tcPr>
          <w:p w:rsidR="00321496" w:rsidRPr="00321496" w:rsidRDefault="00321496" w:rsidP="008156B1">
            <w:pPr>
              <w:widowControl w:val="0"/>
              <w:autoSpaceDE w:val="0"/>
              <w:autoSpaceDN w:val="0"/>
              <w:adjustRightInd w:val="0"/>
              <w:rPr>
                <w:b/>
                <w:bCs/>
                <w:sz w:val="23"/>
                <w:szCs w:val="23"/>
              </w:rPr>
            </w:pPr>
            <w:r w:rsidRPr="00321496">
              <w:rPr>
                <w:b/>
                <w:bCs/>
                <w:sz w:val="23"/>
                <w:szCs w:val="23"/>
              </w:rPr>
              <w:t>İmha için Dışsal atık bertarafı ilişkili koşullar ve önlemler</w:t>
            </w:r>
          </w:p>
        </w:tc>
      </w:tr>
      <w:tr w:rsidR="00321496" w:rsidRPr="00321496" w:rsidTr="008156B1">
        <w:tc>
          <w:tcPr>
            <w:tcW w:w="9782" w:type="dxa"/>
          </w:tcPr>
          <w:p w:rsidR="00321496" w:rsidRPr="00321496" w:rsidRDefault="00321496" w:rsidP="00321496">
            <w:pPr>
              <w:widowControl w:val="0"/>
              <w:autoSpaceDE w:val="0"/>
              <w:autoSpaceDN w:val="0"/>
              <w:adjustRightInd w:val="0"/>
              <w:ind w:left="6"/>
              <w:rPr>
                <w:i/>
                <w:sz w:val="23"/>
                <w:szCs w:val="23"/>
              </w:rPr>
            </w:pPr>
            <w:r w:rsidRPr="00321496">
              <w:rPr>
                <w:i/>
                <w:iCs/>
                <w:sz w:val="23"/>
                <w:szCs w:val="23"/>
              </w:rPr>
              <w:t xml:space="preserve"> </w:t>
            </w:r>
            <w:r w:rsidRPr="00321496">
              <w:rPr>
                <w:b/>
                <w:i/>
                <w:sz w:val="23"/>
                <w:szCs w:val="23"/>
              </w:rPr>
              <w:t>Atıkta beklenen yıllık/günlük kullanım fraksiyonu:</w:t>
            </w:r>
            <w:r w:rsidRPr="00321496">
              <w:rPr>
                <w:i/>
                <w:sz w:val="23"/>
                <w:szCs w:val="23"/>
              </w:rPr>
              <w:t xml:space="preserve"> 0.5’e kadar</w:t>
            </w:r>
          </w:p>
          <w:p w:rsidR="00321496" w:rsidRPr="00321496" w:rsidRDefault="00321496" w:rsidP="00321496">
            <w:pPr>
              <w:widowControl w:val="0"/>
              <w:autoSpaceDE w:val="0"/>
              <w:autoSpaceDN w:val="0"/>
              <w:adjustRightInd w:val="0"/>
              <w:ind w:left="6"/>
              <w:rPr>
                <w:i/>
                <w:sz w:val="23"/>
                <w:szCs w:val="23"/>
              </w:rPr>
            </w:pPr>
          </w:p>
          <w:p w:rsidR="00321496" w:rsidRPr="00321496" w:rsidRDefault="00321496" w:rsidP="00321496">
            <w:pPr>
              <w:widowControl w:val="0"/>
              <w:autoSpaceDE w:val="0"/>
              <w:autoSpaceDN w:val="0"/>
              <w:adjustRightInd w:val="0"/>
              <w:ind w:left="6"/>
              <w:rPr>
                <w:i/>
                <w:sz w:val="23"/>
                <w:szCs w:val="23"/>
              </w:rPr>
            </w:pPr>
            <w:r w:rsidRPr="00321496">
              <w:rPr>
                <w:b/>
                <w:i/>
                <w:sz w:val="23"/>
                <w:szCs w:val="23"/>
              </w:rPr>
              <w:t>Uygun atık kodları:</w:t>
            </w:r>
            <w:r w:rsidRPr="00321496">
              <w:rPr>
                <w:i/>
                <w:sz w:val="23"/>
                <w:szCs w:val="23"/>
              </w:rPr>
              <w:t xml:space="preserve"> kağıt ve mukavva 20 01 01</w:t>
            </w:r>
          </w:p>
          <w:p w:rsidR="00321496" w:rsidRPr="00321496" w:rsidRDefault="00321496" w:rsidP="00321496">
            <w:pPr>
              <w:widowControl w:val="0"/>
              <w:autoSpaceDE w:val="0"/>
              <w:autoSpaceDN w:val="0"/>
              <w:adjustRightInd w:val="0"/>
              <w:ind w:left="6"/>
              <w:rPr>
                <w:i/>
                <w:sz w:val="23"/>
                <w:szCs w:val="23"/>
              </w:rPr>
            </w:pPr>
          </w:p>
          <w:p w:rsidR="00321496" w:rsidRPr="00321496" w:rsidRDefault="00321496" w:rsidP="00321496">
            <w:pPr>
              <w:widowControl w:val="0"/>
              <w:autoSpaceDE w:val="0"/>
              <w:autoSpaceDN w:val="0"/>
              <w:adjustRightInd w:val="0"/>
              <w:ind w:left="6"/>
              <w:rPr>
                <w:i/>
                <w:sz w:val="23"/>
                <w:szCs w:val="23"/>
              </w:rPr>
            </w:pPr>
            <w:r w:rsidRPr="00321496">
              <w:rPr>
                <w:b/>
                <w:i/>
                <w:sz w:val="23"/>
                <w:szCs w:val="23"/>
              </w:rPr>
              <w:t>Uygun imha:</w:t>
            </w:r>
            <w:r w:rsidRPr="00321496">
              <w:rPr>
                <w:i/>
                <w:sz w:val="23"/>
                <w:szCs w:val="23"/>
              </w:rPr>
              <w:t xml:space="preserve"> Karbonsuz kopya kağıdı </w:t>
            </w:r>
            <w:r w:rsidRPr="00321496">
              <w:rPr>
                <w:i/>
                <w:sz w:val="23"/>
                <w:szCs w:val="23"/>
                <w:highlight w:val="yellow"/>
              </w:rPr>
              <w:t>atık yakma üzerine olan Direktif 2000/76/EC</w:t>
            </w:r>
            <w:r w:rsidRPr="00321496">
              <w:rPr>
                <w:i/>
                <w:sz w:val="23"/>
                <w:szCs w:val="23"/>
              </w:rPr>
              <w:t xml:space="preserve"> ‘a uygun şekilde kentsel atık olarak imha edilebilir.</w:t>
            </w:r>
          </w:p>
          <w:p w:rsidR="00321496" w:rsidRPr="00321496" w:rsidRDefault="00321496" w:rsidP="00321496">
            <w:pPr>
              <w:widowControl w:val="0"/>
              <w:overflowPunct w:val="0"/>
              <w:autoSpaceDE w:val="0"/>
              <w:autoSpaceDN w:val="0"/>
              <w:adjustRightInd w:val="0"/>
              <w:spacing w:line="257" w:lineRule="auto"/>
              <w:ind w:left="6"/>
              <w:jc w:val="both"/>
              <w:rPr>
                <w:b/>
                <w:bCs/>
                <w:sz w:val="23"/>
                <w:szCs w:val="23"/>
              </w:rPr>
            </w:pPr>
          </w:p>
        </w:tc>
      </w:tr>
      <w:tr w:rsidR="00321496" w:rsidRPr="00321496" w:rsidTr="008156B1">
        <w:tc>
          <w:tcPr>
            <w:tcW w:w="9782" w:type="dxa"/>
            <w:shd w:val="clear" w:color="auto" w:fill="BFBFBF" w:themeFill="background1" w:themeFillShade="BF"/>
          </w:tcPr>
          <w:p w:rsidR="00321496" w:rsidRPr="00321496" w:rsidRDefault="00321496" w:rsidP="008156B1">
            <w:pPr>
              <w:widowControl w:val="0"/>
              <w:autoSpaceDE w:val="0"/>
              <w:autoSpaceDN w:val="0"/>
              <w:adjustRightInd w:val="0"/>
              <w:rPr>
                <w:b/>
                <w:bCs/>
                <w:sz w:val="23"/>
                <w:szCs w:val="23"/>
              </w:rPr>
            </w:pPr>
            <w:r w:rsidRPr="00321496">
              <w:rPr>
                <w:b/>
                <w:bCs/>
                <w:sz w:val="23"/>
                <w:szCs w:val="23"/>
              </w:rPr>
              <w:t>Atığın dışsal geri kazanımıyla ilişkili koşullar ve önlemler</w:t>
            </w:r>
          </w:p>
        </w:tc>
      </w:tr>
      <w:tr w:rsidR="00321496" w:rsidRPr="00321496" w:rsidTr="008156B1">
        <w:tc>
          <w:tcPr>
            <w:tcW w:w="9782" w:type="dxa"/>
          </w:tcPr>
          <w:p w:rsidR="00321496" w:rsidRPr="00321496" w:rsidRDefault="00321496" w:rsidP="008156B1">
            <w:pPr>
              <w:widowControl w:val="0"/>
              <w:autoSpaceDE w:val="0"/>
              <w:autoSpaceDN w:val="0"/>
              <w:adjustRightInd w:val="0"/>
              <w:ind w:left="6"/>
              <w:rPr>
                <w:i/>
                <w:sz w:val="23"/>
                <w:szCs w:val="23"/>
              </w:rPr>
            </w:pPr>
            <w:r w:rsidRPr="00321496">
              <w:rPr>
                <w:i/>
                <w:sz w:val="23"/>
                <w:szCs w:val="23"/>
              </w:rPr>
              <w:t>Karbonsuz  kopya kağıdı (genel standartlara uymayanlar) giç bir kağıt geri dönüşüm atık akışına girmemelidir.</w:t>
            </w:r>
          </w:p>
        </w:tc>
      </w:tr>
    </w:tbl>
    <w:p w:rsidR="00AA5816" w:rsidRDefault="00AA5816" w:rsidP="000A219C">
      <w:pPr>
        <w:widowControl w:val="0"/>
        <w:overflowPunct w:val="0"/>
        <w:autoSpaceDE w:val="0"/>
        <w:autoSpaceDN w:val="0"/>
        <w:adjustRightInd w:val="0"/>
        <w:spacing w:line="360" w:lineRule="auto"/>
        <w:ind w:left="181" w:right="102"/>
        <w:jc w:val="both"/>
        <w:rPr>
          <w:b/>
          <w:bCs/>
          <w:sz w:val="23"/>
          <w:szCs w:val="23"/>
        </w:rPr>
      </w:pPr>
    </w:p>
    <w:p w:rsidR="00AA5816" w:rsidRDefault="00AA5816" w:rsidP="000A219C">
      <w:pPr>
        <w:widowControl w:val="0"/>
        <w:overflowPunct w:val="0"/>
        <w:autoSpaceDE w:val="0"/>
        <w:autoSpaceDN w:val="0"/>
        <w:adjustRightInd w:val="0"/>
        <w:spacing w:line="360" w:lineRule="auto"/>
        <w:ind w:left="181" w:right="102"/>
        <w:jc w:val="both"/>
        <w:rPr>
          <w:b/>
          <w:bCs/>
          <w:sz w:val="23"/>
          <w:szCs w:val="23"/>
        </w:rPr>
      </w:pPr>
      <w:r w:rsidRPr="000A219C">
        <w:rPr>
          <w:b/>
          <w:bCs/>
          <w:sz w:val="23"/>
          <w:szCs w:val="23"/>
        </w:rPr>
        <w:t xml:space="preserve">10.2.5  Karbonsuz kopya kağıtlarını idaresi için maruz kalma senaryo kısımları (işçiler ve tüketiciler) </w:t>
      </w:r>
    </w:p>
    <w:p w:rsidR="00AA5816" w:rsidRDefault="00AA5816" w:rsidP="000A219C">
      <w:pPr>
        <w:widowControl w:val="0"/>
        <w:overflowPunct w:val="0"/>
        <w:autoSpaceDE w:val="0"/>
        <w:autoSpaceDN w:val="0"/>
        <w:adjustRightInd w:val="0"/>
        <w:ind w:left="181" w:right="102"/>
        <w:jc w:val="both"/>
        <w:rPr>
          <w:sz w:val="23"/>
          <w:szCs w:val="23"/>
        </w:rPr>
      </w:pPr>
    </w:p>
    <w:tbl>
      <w:tblPr>
        <w:tblStyle w:val="TabloKlavuzu"/>
        <w:tblW w:w="0" w:type="auto"/>
        <w:tblLook w:val="04A0" w:firstRow="1" w:lastRow="0" w:firstColumn="1" w:lastColumn="0" w:noHBand="0" w:noVBand="1"/>
      </w:tblPr>
      <w:tblGrid>
        <w:gridCol w:w="9656"/>
      </w:tblGrid>
      <w:tr w:rsidR="00321496" w:rsidRPr="00321496" w:rsidTr="00321496">
        <w:trPr>
          <w:trHeight w:val="670"/>
        </w:trPr>
        <w:tc>
          <w:tcPr>
            <w:tcW w:w="9696" w:type="dxa"/>
            <w:shd w:val="clear" w:color="auto" w:fill="00FFFF"/>
          </w:tcPr>
          <w:p w:rsidR="00321496" w:rsidRPr="00321496" w:rsidRDefault="00321496" w:rsidP="008156B1">
            <w:pPr>
              <w:widowControl w:val="0"/>
              <w:autoSpaceDE w:val="0"/>
              <w:autoSpaceDN w:val="0"/>
              <w:adjustRightInd w:val="0"/>
              <w:rPr>
                <w:b/>
                <w:bCs/>
                <w:sz w:val="23"/>
                <w:szCs w:val="23"/>
              </w:rPr>
            </w:pPr>
            <w:r w:rsidRPr="00321496">
              <w:rPr>
                <w:b/>
                <w:bCs/>
                <w:sz w:val="23"/>
                <w:szCs w:val="23"/>
              </w:rPr>
              <w:lastRenderedPageBreak/>
              <w:t>2.2 Çevresel maruz kalma kontrolü</w:t>
            </w:r>
          </w:p>
        </w:tc>
      </w:tr>
      <w:tr w:rsidR="00321496" w:rsidRPr="00321496" w:rsidTr="00321496">
        <w:tc>
          <w:tcPr>
            <w:tcW w:w="9696" w:type="dxa"/>
            <w:shd w:val="clear" w:color="auto" w:fill="BFBFBF" w:themeFill="background1" w:themeFillShade="BF"/>
          </w:tcPr>
          <w:p w:rsidR="00321496" w:rsidRPr="00321496" w:rsidRDefault="00321496" w:rsidP="008156B1">
            <w:pPr>
              <w:widowControl w:val="0"/>
              <w:autoSpaceDE w:val="0"/>
              <w:autoSpaceDN w:val="0"/>
              <w:adjustRightInd w:val="0"/>
              <w:rPr>
                <w:b/>
                <w:bCs/>
                <w:sz w:val="23"/>
                <w:szCs w:val="23"/>
              </w:rPr>
            </w:pPr>
            <w:r w:rsidRPr="00321496">
              <w:rPr>
                <w:b/>
                <w:bCs/>
                <w:sz w:val="23"/>
                <w:szCs w:val="23"/>
              </w:rPr>
              <w:t>Yerinden salınımı önleme/sınırlamak için işletimsel önlemler</w:t>
            </w:r>
          </w:p>
        </w:tc>
      </w:tr>
      <w:tr w:rsidR="00321496" w:rsidRPr="00321496" w:rsidTr="00321496">
        <w:tc>
          <w:tcPr>
            <w:tcW w:w="9696" w:type="dxa"/>
          </w:tcPr>
          <w:p w:rsidR="00321496" w:rsidRDefault="00321496" w:rsidP="008156B1">
            <w:pPr>
              <w:widowControl w:val="0"/>
              <w:autoSpaceDE w:val="0"/>
              <w:autoSpaceDN w:val="0"/>
              <w:adjustRightInd w:val="0"/>
              <w:ind w:left="6"/>
              <w:rPr>
                <w:i/>
                <w:sz w:val="23"/>
                <w:szCs w:val="23"/>
              </w:rPr>
            </w:pPr>
          </w:p>
          <w:p w:rsidR="00321496" w:rsidRPr="00321496" w:rsidRDefault="00321496" w:rsidP="00321496">
            <w:pPr>
              <w:widowControl w:val="0"/>
              <w:overflowPunct w:val="0"/>
              <w:autoSpaceDE w:val="0"/>
              <w:autoSpaceDN w:val="0"/>
              <w:adjustRightInd w:val="0"/>
              <w:ind w:right="400"/>
            </w:pPr>
            <w:r>
              <w:rPr>
                <w:i/>
                <w:iCs/>
                <w:sz w:val="20"/>
                <w:szCs w:val="20"/>
              </w:rPr>
              <w:t>Kullanılmış karbonsuz kopya kağıtları geri dönüşüm işlemlerinde imha edilmemelidir. Kentsel atık olarak imhaları yeterli risk kontrolünü sağlar.</w:t>
            </w:r>
          </w:p>
          <w:p w:rsidR="00321496" w:rsidRPr="00321496" w:rsidRDefault="00321496" w:rsidP="008156B1">
            <w:pPr>
              <w:widowControl w:val="0"/>
              <w:autoSpaceDE w:val="0"/>
              <w:autoSpaceDN w:val="0"/>
              <w:adjustRightInd w:val="0"/>
              <w:ind w:left="6"/>
              <w:rPr>
                <w:i/>
                <w:sz w:val="23"/>
                <w:szCs w:val="23"/>
              </w:rPr>
            </w:pPr>
          </w:p>
        </w:tc>
      </w:tr>
      <w:tr w:rsidR="00321496" w:rsidRPr="00321496" w:rsidTr="00321496">
        <w:tc>
          <w:tcPr>
            <w:tcW w:w="9696" w:type="dxa"/>
            <w:shd w:val="clear" w:color="auto" w:fill="BFBFBF" w:themeFill="background1" w:themeFillShade="BF"/>
          </w:tcPr>
          <w:p w:rsidR="00321496" w:rsidRPr="00321496" w:rsidRDefault="00321496" w:rsidP="008156B1">
            <w:pPr>
              <w:widowControl w:val="0"/>
              <w:autoSpaceDE w:val="0"/>
              <w:autoSpaceDN w:val="0"/>
              <w:adjustRightInd w:val="0"/>
              <w:rPr>
                <w:b/>
                <w:bCs/>
                <w:sz w:val="23"/>
                <w:szCs w:val="23"/>
              </w:rPr>
            </w:pPr>
            <w:r>
              <w:rPr>
                <w:b/>
                <w:bCs/>
                <w:sz w:val="23"/>
                <w:szCs w:val="23"/>
              </w:rPr>
              <w:t>Hizmet ömrünün sonundaki eşyaların geri kazanımına ilişkin koşullar ve önlemler</w:t>
            </w:r>
          </w:p>
        </w:tc>
      </w:tr>
      <w:tr w:rsidR="00321496" w:rsidRPr="00321496" w:rsidTr="00321496">
        <w:tc>
          <w:tcPr>
            <w:tcW w:w="9696" w:type="dxa"/>
          </w:tcPr>
          <w:p w:rsidR="00321496" w:rsidRDefault="00321496" w:rsidP="00321496">
            <w:pPr>
              <w:widowControl w:val="0"/>
              <w:autoSpaceDE w:val="0"/>
              <w:autoSpaceDN w:val="0"/>
              <w:adjustRightInd w:val="0"/>
              <w:ind w:left="6"/>
              <w:rPr>
                <w:i/>
                <w:iCs/>
                <w:sz w:val="23"/>
                <w:szCs w:val="23"/>
              </w:rPr>
            </w:pPr>
            <w:r w:rsidRPr="00321496">
              <w:rPr>
                <w:i/>
                <w:iCs/>
                <w:sz w:val="23"/>
                <w:szCs w:val="23"/>
              </w:rPr>
              <w:t xml:space="preserve"> </w:t>
            </w:r>
          </w:p>
          <w:p w:rsidR="00321496" w:rsidRDefault="00321496" w:rsidP="00321496">
            <w:pPr>
              <w:widowControl w:val="0"/>
              <w:autoSpaceDE w:val="0"/>
              <w:autoSpaceDN w:val="0"/>
              <w:adjustRightInd w:val="0"/>
            </w:pPr>
            <w:r>
              <w:rPr>
                <w:b/>
                <w:bCs/>
                <w:i/>
                <w:iCs/>
                <w:sz w:val="20"/>
                <w:szCs w:val="20"/>
              </w:rPr>
              <w:t>Atıkta beklenen günlük kullanım fraksiyonu</w:t>
            </w:r>
            <w:r>
              <w:rPr>
                <w:i/>
                <w:iCs/>
                <w:sz w:val="20"/>
                <w:szCs w:val="20"/>
              </w:rPr>
              <w:t>: 1’e kadar</w:t>
            </w:r>
          </w:p>
          <w:p w:rsidR="00321496" w:rsidRDefault="00321496" w:rsidP="00321496">
            <w:pPr>
              <w:widowControl w:val="0"/>
              <w:autoSpaceDE w:val="0"/>
              <w:autoSpaceDN w:val="0"/>
              <w:adjustRightInd w:val="0"/>
            </w:pPr>
            <w:r>
              <w:rPr>
                <w:b/>
                <w:bCs/>
                <w:i/>
                <w:iCs/>
                <w:sz w:val="20"/>
                <w:szCs w:val="20"/>
              </w:rPr>
              <w:t>Uygun atık kodları</w:t>
            </w:r>
            <w:r>
              <w:rPr>
                <w:i/>
                <w:iCs/>
                <w:sz w:val="20"/>
                <w:szCs w:val="20"/>
              </w:rPr>
              <w:t>: kağıt ve mukavva 20 01 01</w:t>
            </w:r>
          </w:p>
          <w:p w:rsidR="00321496" w:rsidRDefault="00321496" w:rsidP="00321496">
            <w:pPr>
              <w:widowControl w:val="0"/>
              <w:autoSpaceDE w:val="0"/>
              <w:autoSpaceDN w:val="0"/>
              <w:adjustRightInd w:val="0"/>
              <w:ind w:left="6"/>
              <w:rPr>
                <w:i/>
                <w:iCs/>
                <w:sz w:val="23"/>
                <w:szCs w:val="23"/>
              </w:rPr>
            </w:pPr>
          </w:p>
          <w:p w:rsidR="00321496" w:rsidRPr="00321496" w:rsidRDefault="00321496" w:rsidP="00321496">
            <w:pPr>
              <w:widowControl w:val="0"/>
              <w:autoSpaceDE w:val="0"/>
              <w:autoSpaceDN w:val="0"/>
              <w:adjustRightInd w:val="0"/>
              <w:ind w:left="6"/>
              <w:rPr>
                <w:i/>
                <w:iCs/>
                <w:sz w:val="23"/>
                <w:szCs w:val="23"/>
              </w:rPr>
            </w:pPr>
            <w:r w:rsidRPr="00321496">
              <w:rPr>
                <w:i/>
                <w:iCs/>
                <w:sz w:val="23"/>
                <w:szCs w:val="23"/>
              </w:rPr>
              <w:t>Aşağıdaki cümle pazara verilen tüm karbonsuz kopya kağıdı için iletilmelidir: “Karbonsuz kopya kağıdı geri dönüşüm için atık kağıt olarak imha edilmemelidir. Kentsel atıklarla imha edilmelidir!”</w:t>
            </w:r>
          </w:p>
          <w:p w:rsidR="00321496" w:rsidRPr="00321496" w:rsidRDefault="00321496" w:rsidP="00321496">
            <w:pPr>
              <w:widowControl w:val="0"/>
              <w:autoSpaceDE w:val="0"/>
              <w:autoSpaceDN w:val="0"/>
              <w:adjustRightInd w:val="0"/>
              <w:ind w:left="6"/>
              <w:rPr>
                <w:i/>
                <w:iCs/>
                <w:sz w:val="23"/>
                <w:szCs w:val="23"/>
              </w:rPr>
            </w:pPr>
          </w:p>
          <w:p w:rsidR="00321496" w:rsidRDefault="00321496" w:rsidP="00321496">
            <w:pPr>
              <w:widowControl w:val="0"/>
              <w:autoSpaceDE w:val="0"/>
              <w:autoSpaceDN w:val="0"/>
              <w:adjustRightInd w:val="0"/>
              <w:ind w:left="6"/>
              <w:rPr>
                <w:i/>
                <w:iCs/>
                <w:sz w:val="23"/>
                <w:szCs w:val="23"/>
              </w:rPr>
            </w:pPr>
            <w:r w:rsidRPr="00321496">
              <w:rPr>
                <w:i/>
                <w:iCs/>
                <w:sz w:val="23"/>
                <w:szCs w:val="23"/>
              </w:rPr>
              <w:t xml:space="preserve">Atık karbonsuz kopya </w:t>
            </w:r>
            <w:r w:rsidRPr="00321496">
              <w:rPr>
                <w:i/>
                <w:iCs/>
                <w:sz w:val="23"/>
                <w:szCs w:val="23"/>
                <w:highlight w:val="yellow"/>
              </w:rPr>
              <w:t>kağıtları kentsel atık olarak imha edilmelidir. Atık imhası yakma (atık yakma üzerine olan Direktif 2000/76/EC ‘a uygun şekilde iletilen) veya gömme(Ağustos 2006 Atık Bertaraf Endüstrileri için mevcut En iyi teknikler</w:t>
            </w:r>
            <w:r w:rsidRPr="00321496">
              <w:rPr>
                <w:i/>
                <w:iCs/>
                <w:sz w:val="23"/>
                <w:szCs w:val="23"/>
              </w:rPr>
              <w:t xml:space="preserve"> referans dökumanına uygun olarak işletilen) şeklinde olabilir.</w:t>
            </w:r>
          </w:p>
          <w:p w:rsidR="00321496" w:rsidRPr="00321496" w:rsidRDefault="00321496" w:rsidP="00321496">
            <w:pPr>
              <w:widowControl w:val="0"/>
              <w:autoSpaceDE w:val="0"/>
              <w:autoSpaceDN w:val="0"/>
              <w:adjustRightInd w:val="0"/>
              <w:ind w:left="6"/>
              <w:rPr>
                <w:b/>
                <w:bCs/>
                <w:sz w:val="23"/>
                <w:szCs w:val="23"/>
              </w:rPr>
            </w:pPr>
          </w:p>
        </w:tc>
      </w:tr>
    </w:tbl>
    <w:p w:rsidR="00321496" w:rsidRDefault="00321496" w:rsidP="000A219C">
      <w:pPr>
        <w:widowControl w:val="0"/>
        <w:overflowPunct w:val="0"/>
        <w:autoSpaceDE w:val="0"/>
        <w:autoSpaceDN w:val="0"/>
        <w:adjustRightInd w:val="0"/>
        <w:ind w:left="181" w:right="102"/>
        <w:jc w:val="both"/>
        <w:rPr>
          <w:sz w:val="23"/>
          <w:szCs w:val="23"/>
        </w:rPr>
      </w:pPr>
    </w:p>
    <w:p w:rsidR="00AA5816" w:rsidRPr="000A219C" w:rsidRDefault="00AA5816" w:rsidP="006E3567">
      <w:pPr>
        <w:widowControl w:val="0"/>
        <w:numPr>
          <w:ilvl w:val="0"/>
          <w:numId w:val="113"/>
        </w:numPr>
        <w:tabs>
          <w:tab w:val="clear" w:pos="720"/>
          <w:tab w:val="num" w:pos="900"/>
        </w:tabs>
        <w:overflowPunct w:val="0"/>
        <w:autoSpaceDE w:val="0"/>
        <w:autoSpaceDN w:val="0"/>
        <w:adjustRightInd w:val="0"/>
        <w:spacing w:line="360" w:lineRule="auto"/>
        <w:ind w:left="900" w:hanging="712"/>
        <w:jc w:val="both"/>
        <w:rPr>
          <w:b/>
          <w:bCs/>
          <w:sz w:val="23"/>
          <w:szCs w:val="23"/>
        </w:rPr>
      </w:pPr>
      <w:r w:rsidRPr="000A219C">
        <w:rPr>
          <w:b/>
          <w:bCs/>
          <w:sz w:val="23"/>
          <w:szCs w:val="23"/>
        </w:rPr>
        <w:t xml:space="preserve">MCCP için genişletilmiş </w:t>
      </w:r>
      <w:r>
        <w:rPr>
          <w:b/>
          <w:bCs/>
          <w:sz w:val="23"/>
          <w:szCs w:val="23"/>
        </w:rPr>
        <w:t>GBF</w:t>
      </w:r>
      <w:r w:rsidRPr="000A219C">
        <w:rPr>
          <w:b/>
          <w:bCs/>
          <w:sz w:val="23"/>
          <w:szCs w:val="23"/>
        </w:rPr>
        <w:t>’</w:t>
      </w:r>
      <w:r w:rsidR="00E93069">
        <w:rPr>
          <w:b/>
          <w:bCs/>
          <w:sz w:val="23"/>
          <w:szCs w:val="23"/>
        </w:rPr>
        <w:t>ye</w:t>
      </w:r>
      <w:r w:rsidRPr="000A219C">
        <w:rPr>
          <w:b/>
          <w:bCs/>
          <w:sz w:val="23"/>
          <w:szCs w:val="23"/>
        </w:rPr>
        <w:t xml:space="preserve"> dahil edilecek bilgiler </w:t>
      </w:r>
    </w:p>
    <w:p w:rsidR="00E93069" w:rsidRDefault="00AA5816" w:rsidP="00E93069">
      <w:pPr>
        <w:widowControl w:val="0"/>
        <w:overflowPunct w:val="0"/>
        <w:autoSpaceDE w:val="0"/>
        <w:autoSpaceDN w:val="0"/>
        <w:adjustRightInd w:val="0"/>
        <w:ind w:left="180" w:right="100"/>
        <w:jc w:val="both"/>
        <w:rPr>
          <w:sz w:val="23"/>
          <w:szCs w:val="23"/>
        </w:rPr>
      </w:pPr>
      <w:r w:rsidRPr="000A219C">
        <w:rPr>
          <w:sz w:val="23"/>
          <w:szCs w:val="23"/>
        </w:rPr>
        <w:t xml:space="preserve">Kimyasal güvenlik raporunda dökümante edilen bilgilerin kısımları, genişletilmiş </w:t>
      </w:r>
      <w:r>
        <w:rPr>
          <w:sz w:val="23"/>
          <w:szCs w:val="23"/>
        </w:rPr>
        <w:t>GBF</w:t>
      </w:r>
      <w:r w:rsidRPr="000A219C">
        <w:rPr>
          <w:sz w:val="23"/>
          <w:szCs w:val="23"/>
        </w:rPr>
        <w:t>’n</w:t>
      </w:r>
      <w:r>
        <w:rPr>
          <w:sz w:val="23"/>
          <w:szCs w:val="23"/>
        </w:rPr>
        <w:t>u</w:t>
      </w:r>
      <w:r w:rsidRPr="000A219C">
        <w:rPr>
          <w:sz w:val="23"/>
          <w:szCs w:val="23"/>
        </w:rPr>
        <w:t xml:space="preserve">n Kısım 13’de ve/veya genişletilmiş </w:t>
      </w:r>
      <w:r>
        <w:rPr>
          <w:sz w:val="23"/>
          <w:szCs w:val="23"/>
        </w:rPr>
        <w:t>GBF</w:t>
      </w:r>
      <w:r w:rsidRPr="000A219C">
        <w:rPr>
          <w:sz w:val="23"/>
          <w:szCs w:val="23"/>
        </w:rPr>
        <w:t>’</w:t>
      </w:r>
      <w:r>
        <w:rPr>
          <w:sz w:val="23"/>
          <w:szCs w:val="23"/>
        </w:rPr>
        <w:t>a</w:t>
      </w:r>
      <w:r w:rsidRPr="000A219C">
        <w:rPr>
          <w:sz w:val="23"/>
          <w:szCs w:val="23"/>
        </w:rPr>
        <w:t xml:space="preserve"> eklenmiş maruz kalma senaryoları ile, alt kullanıcılara da iletilmelidir: Uygun veya gerekli atık bertaraf teknikleri, ve özel durumlarda gerekli  atık bertaraf etkinliği de. Uygun atık kodlarının belirtilmesi de arzulanır. Ayrıca, atığın nicel noktalara dayanan özellikli risk oluşturmasına yönelik bazı özellikleri de iletilmelidir (örneğin klor içeriği).</w:t>
      </w:r>
      <w:bookmarkStart w:id="164" w:name="page309"/>
      <w:bookmarkEnd w:id="164"/>
    </w:p>
    <w:p w:rsidR="00E93069" w:rsidRDefault="00E93069" w:rsidP="00E93069">
      <w:pPr>
        <w:widowControl w:val="0"/>
        <w:overflowPunct w:val="0"/>
        <w:autoSpaceDE w:val="0"/>
        <w:autoSpaceDN w:val="0"/>
        <w:adjustRightInd w:val="0"/>
        <w:ind w:left="180" w:right="100"/>
        <w:jc w:val="both"/>
        <w:rPr>
          <w:sz w:val="23"/>
          <w:szCs w:val="23"/>
        </w:rPr>
      </w:pPr>
    </w:p>
    <w:p w:rsidR="00AA5816" w:rsidRPr="00E66FF7" w:rsidRDefault="00AA5816" w:rsidP="00E93069">
      <w:pPr>
        <w:widowControl w:val="0"/>
        <w:overflowPunct w:val="0"/>
        <w:autoSpaceDE w:val="0"/>
        <w:autoSpaceDN w:val="0"/>
        <w:adjustRightInd w:val="0"/>
        <w:ind w:left="180" w:right="100"/>
        <w:jc w:val="both"/>
        <w:rPr>
          <w:sz w:val="23"/>
          <w:szCs w:val="23"/>
        </w:rPr>
      </w:pPr>
      <w:r w:rsidRPr="00E66FF7">
        <w:rPr>
          <w:sz w:val="23"/>
          <w:szCs w:val="23"/>
        </w:rPr>
        <w:t>Aşağıdaki bilgi listesi standardize iletişimin geliştirilmesi için gerekli olan standart kelimelerle ifade edilmemiştir.</w:t>
      </w:r>
    </w:p>
    <w:p w:rsidR="00AA5816" w:rsidRPr="00E66FF7" w:rsidRDefault="00AA5816" w:rsidP="00E66FF7">
      <w:pPr>
        <w:widowControl w:val="0"/>
        <w:autoSpaceDE w:val="0"/>
        <w:autoSpaceDN w:val="0"/>
        <w:adjustRightInd w:val="0"/>
        <w:jc w:val="both"/>
        <w:rPr>
          <w:sz w:val="23"/>
          <w:szCs w:val="23"/>
        </w:rPr>
      </w:pPr>
    </w:p>
    <w:p w:rsidR="00AA5816" w:rsidRPr="00E66FF7" w:rsidRDefault="00AA5816" w:rsidP="00E66FF7">
      <w:pPr>
        <w:widowControl w:val="0"/>
        <w:autoSpaceDE w:val="0"/>
        <w:autoSpaceDN w:val="0"/>
        <w:adjustRightInd w:val="0"/>
        <w:spacing w:line="360" w:lineRule="auto"/>
        <w:jc w:val="both"/>
        <w:rPr>
          <w:sz w:val="23"/>
          <w:szCs w:val="23"/>
        </w:rPr>
      </w:pPr>
      <w:r w:rsidRPr="00E66FF7">
        <w:rPr>
          <w:b/>
          <w:bCs/>
          <w:sz w:val="23"/>
          <w:szCs w:val="23"/>
        </w:rPr>
        <w:t xml:space="preserve">Kısım 13: </w:t>
      </w:r>
      <w:r w:rsidR="00E93069">
        <w:rPr>
          <w:b/>
          <w:bCs/>
          <w:sz w:val="23"/>
          <w:szCs w:val="23"/>
        </w:rPr>
        <w:t>Bertaraf etme bilgileri</w:t>
      </w:r>
      <w:r w:rsidRPr="00E66FF7">
        <w:rPr>
          <w:b/>
          <w:bCs/>
          <w:sz w:val="23"/>
          <w:szCs w:val="23"/>
        </w:rPr>
        <w:t xml:space="preserve"> (alt kısım 13.1 “Atık </w:t>
      </w:r>
      <w:r w:rsidR="00E93069">
        <w:rPr>
          <w:b/>
          <w:bCs/>
          <w:sz w:val="23"/>
          <w:szCs w:val="23"/>
        </w:rPr>
        <w:t>işleme</w:t>
      </w:r>
      <w:r w:rsidRPr="00E66FF7">
        <w:rPr>
          <w:b/>
          <w:bCs/>
          <w:sz w:val="23"/>
          <w:szCs w:val="23"/>
        </w:rPr>
        <w:t xml:space="preserve"> yöntemleri”)</w:t>
      </w:r>
    </w:p>
    <w:p w:rsidR="00AA5816" w:rsidRPr="00E66FF7" w:rsidRDefault="00AA5816" w:rsidP="00E93069">
      <w:pPr>
        <w:widowControl w:val="0"/>
        <w:overflowPunct w:val="0"/>
        <w:autoSpaceDE w:val="0"/>
        <w:autoSpaceDN w:val="0"/>
        <w:adjustRightInd w:val="0"/>
        <w:jc w:val="both"/>
        <w:rPr>
          <w:sz w:val="23"/>
          <w:szCs w:val="23"/>
        </w:rPr>
      </w:pPr>
      <w:r w:rsidRPr="00E66FF7">
        <w:rPr>
          <w:sz w:val="23"/>
          <w:szCs w:val="23"/>
        </w:rPr>
        <w:t>MCCP kullanımından gelen, kendi başlarına veya karışım içindeki MCCP içeren atıklar ayrıva toplanmalı ve tehlikeli atık olarak bertaraf edilmelidir. Hizmet ömrünü doldurmuş MCCP içeren eşyalar (karbonsuz kağıt ve dolgu macunları) kentsel atık olarak imha edilmelidir.</w:t>
      </w:r>
    </w:p>
    <w:p w:rsidR="00AA5816" w:rsidRPr="00E66FF7" w:rsidRDefault="00AA5816" w:rsidP="00E93069">
      <w:pPr>
        <w:widowControl w:val="0"/>
        <w:overflowPunct w:val="0"/>
        <w:autoSpaceDE w:val="0"/>
        <w:autoSpaceDN w:val="0"/>
        <w:adjustRightInd w:val="0"/>
        <w:jc w:val="both"/>
        <w:rPr>
          <w:sz w:val="23"/>
          <w:szCs w:val="23"/>
        </w:rPr>
      </w:pPr>
      <w:r w:rsidRPr="00E66FF7">
        <w:rPr>
          <w:sz w:val="23"/>
          <w:szCs w:val="23"/>
        </w:rPr>
        <w:t>Dolgu macunları förmülasyonu, metal çalışma sıvıları ve karbonsuz kopya kağıt atıkları ve karşılaştırılailir atıklar  tehlikeli atıklar hakkındaki 12 Eylül 1991 tarihli 91/689/EEC Konsey Direktifi ve atık yakma hakkındaki 2000/76/EC Direktifine uygun işletilen tehlikeli atık yakma ile imha edilmelidir.</w:t>
      </w:r>
    </w:p>
    <w:p w:rsidR="00E93069" w:rsidRDefault="00E93069" w:rsidP="00E93069">
      <w:pPr>
        <w:widowControl w:val="0"/>
        <w:autoSpaceDE w:val="0"/>
        <w:autoSpaceDN w:val="0"/>
        <w:adjustRightInd w:val="0"/>
        <w:jc w:val="both"/>
        <w:rPr>
          <w:sz w:val="23"/>
          <w:szCs w:val="23"/>
        </w:rPr>
      </w:pPr>
    </w:p>
    <w:p w:rsidR="00AA5816" w:rsidRPr="00E66FF7" w:rsidRDefault="00AA5816" w:rsidP="00E93069">
      <w:pPr>
        <w:widowControl w:val="0"/>
        <w:autoSpaceDE w:val="0"/>
        <w:autoSpaceDN w:val="0"/>
        <w:adjustRightInd w:val="0"/>
        <w:jc w:val="both"/>
        <w:rPr>
          <w:sz w:val="23"/>
          <w:szCs w:val="23"/>
        </w:rPr>
      </w:pPr>
      <w:r w:rsidRPr="00E66FF7">
        <w:rPr>
          <w:sz w:val="23"/>
          <w:szCs w:val="23"/>
        </w:rPr>
        <w:t>Uygun atık kodları:</w:t>
      </w:r>
    </w:p>
    <w:p w:rsidR="00AA5816" w:rsidRPr="00E66FF7" w:rsidRDefault="00AA5816" w:rsidP="006E3567">
      <w:pPr>
        <w:widowControl w:val="0"/>
        <w:numPr>
          <w:ilvl w:val="0"/>
          <w:numId w:val="114"/>
        </w:numPr>
        <w:overflowPunct w:val="0"/>
        <w:autoSpaceDE w:val="0"/>
        <w:autoSpaceDN w:val="0"/>
        <w:adjustRightInd w:val="0"/>
        <w:ind w:hanging="352"/>
        <w:jc w:val="both"/>
        <w:rPr>
          <w:sz w:val="23"/>
          <w:szCs w:val="23"/>
        </w:rPr>
      </w:pPr>
      <w:r w:rsidRPr="00E66FF7">
        <w:rPr>
          <w:sz w:val="23"/>
          <w:szCs w:val="23"/>
        </w:rPr>
        <w:t xml:space="preserve">Organik halojenli solventler, yıkama sıvıları ve ana likörler 07 07 03* </w:t>
      </w:r>
    </w:p>
    <w:p w:rsidR="00AA5816" w:rsidRPr="00E66FF7" w:rsidRDefault="00AA5816" w:rsidP="006E3567">
      <w:pPr>
        <w:widowControl w:val="0"/>
        <w:numPr>
          <w:ilvl w:val="0"/>
          <w:numId w:val="114"/>
        </w:numPr>
        <w:overflowPunct w:val="0"/>
        <w:autoSpaceDE w:val="0"/>
        <w:autoSpaceDN w:val="0"/>
        <w:adjustRightInd w:val="0"/>
        <w:ind w:hanging="352"/>
        <w:jc w:val="both"/>
        <w:rPr>
          <w:sz w:val="23"/>
          <w:szCs w:val="23"/>
        </w:rPr>
      </w:pPr>
      <w:r w:rsidRPr="00E66FF7">
        <w:rPr>
          <w:sz w:val="23"/>
          <w:szCs w:val="23"/>
        </w:rPr>
        <w:t xml:space="preserve">Halojenize filtre birikintileri ve kullanılmış emiciler 07 07 09* </w:t>
      </w:r>
    </w:p>
    <w:p w:rsidR="00AA5816" w:rsidRPr="00E66FF7" w:rsidRDefault="00AA5816" w:rsidP="006E3567">
      <w:pPr>
        <w:widowControl w:val="0"/>
        <w:numPr>
          <w:ilvl w:val="0"/>
          <w:numId w:val="114"/>
        </w:numPr>
        <w:overflowPunct w:val="0"/>
        <w:autoSpaceDE w:val="0"/>
        <w:autoSpaceDN w:val="0"/>
        <w:adjustRightInd w:val="0"/>
        <w:ind w:hanging="352"/>
        <w:jc w:val="both"/>
        <w:rPr>
          <w:sz w:val="23"/>
          <w:szCs w:val="23"/>
        </w:rPr>
      </w:pPr>
      <w:r w:rsidRPr="00E66FF7">
        <w:rPr>
          <w:sz w:val="23"/>
          <w:szCs w:val="23"/>
        </w:rPr>
        <w:t xml:space="preserve">Tehlikeli maddeler ile kirletilen veya kalıntılarını içeren ambalaj  15 01 10* </w:t>
      </w:r>
    </w:p>
    <w:p w:rsidR="00AA5816" w:rsidRPr="00E66FF7" w:rsidRDefault="00AA5816" w:rsidP="006E3567">
      <w:pPr>
        <w:widowControl w:val="0"/>
        <w:numPr>
          <w:ilvl w:val="0"/>
          <w:numId w:val="114"/>
        </w:numPr>
        <w:overflowPunct w:val="0"/>
        <w:autoSpaceDE w:val="0"/>
        <w:autoSpaceDN w:val="0"/>
        <w:adjustRightInd w:val="0"/>
        <w:ind w:hanging="352"/>
        <w:jc w:val="both"/>
        <w:rPr>
          <w:sz w:val="23"/>
          <w:szCs w:val="23"/>
        </w:rPr>
      </w:pPr>
      <w:r w:rsidRPr="00E66FF7">
        <w:rPr>
          <w:sz w:val="23"/>
          <w:szCs w:val="23"/>
        </w:rPr>
        <w:t xml:space="preserve">Organik solvent veya diğer tehlikeli madde içeren atık yapıştırıcılar ve dolgu macunları  08 04 09 </w:t>
      </w:r>
    </w:p>
    <w:p w:rsidR="00AA5816" w:rsidRPr="00E66FF7" w:rsidRDefault="00AA5816" w:rsidP="006E3567">
      <w:pPr>
        <w:widowControl w:val="0"/>
        <w:numPr>
          <w:ilvl w:val="0"/>
          <w:numId w:val="114"/>
        </w:numPr>
        <w:overflowPunct w:val="0"/>
        <w:autoSpaceDE w:val="0"/>
        <w:autoSpaceDN w:val="0"/>
        <w:adjustRightInd w:val="0"/>
        <w:ind w:hanging="352"/>
        <w:jc w:val="both"/>
        <w:rPr>
          <w:sz w:val="23"/>
          <w:szCs w:val="23"/>
        </w:rPr>
      </w:pPr>
      <w:r w:rsidRPr="00E66FF7">
        <w:rPr>
          <w:sz w:val="23"/>
          <w:szCs w:val="23"/>
        </w:rPr>
        <w:t xml:space="preserve">Organik solvent veya diğer tehlikeli madde içeren yapışkan ve dolgu macunu tortuları 08 04 11 </w:t>
      </w:r>
    </w:p>
    <w:p w:rsidR="00AA5816" w:rsidRPr="00E66FF7" w:rsidRDefault="00AA5816" w:rsidP="006E3567">
      <w:pPr>
        <w:widowControl w:val="0"/>
        <w:numPr>
          <w:ilvl w:val="0"/>
          <w:numId w:val="114"/>
        </w:numPr>
        <w:overflowPunct w:val="0"/>
        <w:autoSpaceDE w:val="0"/>
        <w:autoSpaceDN w:val="0"/>
        <w:adjustRightInd w:val="0"/>
        <w:ind w:hanging="352"/>
        <w:jc w:val="both"/>
        <w:rPr>
          <w:sz w:val="23"/>
          <w:szCs w:val="23"/>
        </w:rPr>
      </w:pPr>
      <w:r w:rsidRPr="00E66FF7">
        <w:rPr>
          <w:sz w:val="23"/>
          <w:szCs w:val="23"/>
        </w:rPr>
        <w:t xml:space="preserve">Mineral temelli klorsuz motor, vites ve lubrikan yağlar 13 02 05* </w:t>
      </w:r>
    </w:p>
    <w:p w:rsidR="00AA5816" w:rsidRPr="00E66FF7" w:rsidRDefault="00AA5816" w:rsidP="006E3567">
      <w:pPr>
        <w:widowControl w:val="0"/>
        <w:numPr>
          <w:ilvl w:val="0"/>
          <w:numId w:val="114"/>
        </w:numPr>
        <w:overflowPunct w:val="0"/>
        <w:autoSpaceDE w:val="0"/>
        <w:autoSpaceDN w:val="0"/>
        <w:adjustRightInd w:val="0"/>
        <w:ind w:hanging="352"/>
        <w:jc w:val="both"/>
        <w:rPr>
          <w:sz w:val="23"/>
          <w:szCs w:val="23"/>
        </w:rPr>
      </w:pPr>
      <w:r w:rsidRPr="00E66FF7">
        <w:rPr>
          <w:sz w:val="23"/>
          <w:szCs w:val="23"/>
        </w:rPr>
        <w:t xml:space="preserve">Diğer emülsiyonlar 13 08 02* </w:t>
      </w:r>
    </w:p>
    <w:p w:rsidR="00E93069" w:rsidRDefault="00E93069" w:rsidP="00E93069">
      <w:pPr>
        <w:widowControl w:val="0"/>
        <w:overflowPunct w:val="0"/>
        <w:autoSpaceDE w:val="0"/>
        <w:autoSpaceDN w:val="0"/>
        <w:adjustRightInd w:val="0"/>
        <w:jc w:val="both"/>
        <w:rPr>
          <w:sz w:val="23"/>
          <w:szCs w:val="23"/>
        </w:rPr>
      </w:pPr>
    </w:p>
    <w:p w:rsidR="00AA5816" w:rsidRPr="00E66FF7" w:rsidRDefault="00AA5816" w:rsidP="00E93069">
      <w:pPr>
        <w:widowControl w:val="0"/>
        <w:overflowPunct w:val="0"/>
        <w:autoSpaceDE w:val="0"/>
        <w:autoSpaceDN w:val="0"/>
        <w:adjustRightInd w:val="0"/>
        <w:jc w:val="both"/>
        <w:rPr>
          <w:sz w:val="23"/>
          <w:szCs w:val="23"/>
        </w:rPr>
      </w:pPr>
      <w:r w:rsidRPr="00E66FF7">
        <w:rPr>
          <w:sz w:val="23"/>
          <w:szCs w:val="23"/>
        </w:rPr>
        <w:t xml:space="preserve">Kullanılmış metal çalışma </w:t>
      </w:r>
      <w:r w:rsidR="00E93069">
        <w:rPr>
          <w:sz w:val="23"/>
          <w:szCs w:val="23"/>
        </w:rPr>
        <w:t>s</w:t>
      </w:r>
      <w:r w:rsidRPr="00E66FF7">
        <w:rPr>
          <w:sz w:val="23"/>
          <w:szCs w:val="23"/>
        </w:rPr>
        <w:t xml:space="preserve">ıvıları içindeki MCCP faz ayrıştırma ile atık bertaraf endüstrisi hakkındaki </w:t>
      </w:r>
      <w:r>
        <w:rPr>
          <w:sz w:val="23"/>
          <w:szCs w:val="23"/>
        </w:rPr>
        <w:t xml:space="preserve">mevcut en </w:t>
      </w:r>
      <w:r w:rsidR="00C919C3">
        <w:rPr>
          <w:sz w:val="23"/>
          <w:szCs w:val="23"/>
        </w:rPr>
        <w:t>iyi teknik</w:t>
      </w:r>
      <w:r>
        <w:rPr>
          <w:sz w:val="23"/>
          <w:szCs w:val="23"/>
        </w:rPr>
        <w:t xml:space="preserve"> referans dokümanda</w:t>
      </w:r>
      <w:r w:rsidRPr="00E66FF7">
        <w:rPr>
          <w:sz w:val="23"/>
          <w:szCs w:val="23"/>
        </w:rPr>
        <w:t xml:space="preserve"> belirtilen standartlar doğrultusunda işletilen yetkili </w:t>
      </w:r>
      <w:r w:rsidRPr="00E66FF7">
        <w:rPr>
          <w:sz w:val="23"/>
          <w:szCs w:val="23"/>
        </w:rPr>
        <w:lastRenderedPageBreak/>
        <w:t>kurulumlarda bertaraf edilir (emülsiyon bertarafı).Suya salınım açısından toplam bertaraf etkinliğinin %99.8’den az olmaması gerekir.</w:t>
      </w:r>
      <w:r w:rsidR="00E93069">
        <w:rPr>
          <w:sz w:val="23"/>
          <w:szCs w:val="23"/>
        </w:rPr>
        <w:t xml:space="preserve"> </w:t>
      </w:r>
      <w:r w:rsidRPr="00E66FF7">
        <w:rPr>
          <w:sz w:val="23"/>
          <w:szCs w:val="23"/>
        </w:rPr>
        <w:t xml:space="preserve">Yağ fazı atık </w:t>
      </w:r>
      <w:r w:rsidRPr="00E93069">
        <w:rPr>
          <w:sz w:val="23"/>
          <w:szCs w:val="23"/>
          <w:highlight w:val="yellow"/>
        </w:rPr>
        <w:t>ilişkili 2008/98/EC numaralı Direktif ve atık yakma ilişkili 2000/76/EC numaralı Direktifte belirlenen standartları</w:t>
      </w:r>
      <w:r w:rsidRPr="00E66FF7">
        <w:rPr>
          <w:sz w:val="23"/>
          <w:szCs w:val="23"/>
        </w:rPr>
        <w:t xml:space="preserve"> karşılayacak tehlikeli atık yakma imhasına gider. Atık hizmet sağlayıcısı atığın klor içeriğinden haberdar olmalıdır.</w:t>
      </w:r>
    </w:p>
    <w:p w:rsidR="00E93069" w:rsidRDefault="00E93069" w:rsidP="00E93069">
      <w:pPr>
        <w:widowControl w:val="0"/>
        <w:autoSpaceDE w:val="0"/>
        <w:autoSpaceDN w:val="0"/>
        <w:adjustRightInd w:val="0"/>
        <w:jc w:val="both"/>
        <w:rPr>
          <w:sz w:val="23"/>
          <w:szCs w:val="23"/>
        </w:rPr>
      </w:pPr>
    </w:p>
    <w:p w:rsidR="00AA5816" w:rsidRPr="00E66FF7" w:rsidRDefault="00AA5816" w:rsidP="00E93069">
      <w:pPr>
        <w:widowControl w:val="0"/>
        <w:autoSpaceDE w:val="0"/>
        <w:autoSpaceDN w:val="0"/>
        <w:adjustRightInd w:val="0"/>
        <w:jc w:val="both"/>
        <w:rPr>
          <w:sz w:val="23"/>
          <w:szCs w:val="23"/>
        </w:rPr>
      </w:pPr>
      <w:r w:rsidRPr="00E66FF7">
        <w:rPr>
          <w:sz w:val="23"/>
          <w:szCs w:val="23"/>
        </w:rPr>
        <w:t>Uygun atık kodları:</w:t>
      </w:r>
    </w:p>
    <w:p w:rsidR="00AA5816" w:rsidRPr="00E66FF7" w:rsidRDefault="00AA5816" w:rsidP="006E3567">
      <w:pPr>
        <w:widowControl w:val="0"/>
        <w:numPr>
          <w:ilvl w:val="0"/>
          <w:numId w:val="115"/>
        </w:numPr>
        <w:overflowPunct w:val="0"/>
        <w:autoSpaceDE w:val="0"/>
        <w:autoSpaceDN w:val="0"/>
        <w:adjustRightInd w:val="0"/>
        <w:ind w:hanging="352"/>
        <w:jc w:val="both"/>
        <w:rPr>
          <w:sz w:val="23"/>
          <w:szCs w:val="23"/>
        </w:rPr>
      </w:pPr>
      <w:r w:rsidRPr="00E66FF7">
        <w:rPr>
          <w:sz w:val="23"/>
          <w:szCs w:val="23"/>
        </w:rPr>
        <w:t xml:space="preserve">Mineral temelli -based machining oils containing halogens (except emulsions and solutions) 12 01 06 </w:t>
      </w:r>
      <w:r w:rsidRPr="00E66FF7">
        <w:rPr>
          <w:sz w:val="23"/>
          <w:szCs w:val="23"/>
        </w:rPr>
        <w:tab/>
      </w:r>
    </w:p>
    <w:p w:rsidR="00AA5816" w:rsidRPr="00E66FF7" w:rsidRDefault="00AA5816" w:rsidP="006E3567">
      <w:pPr>
        <w:widowControl w:val="0"/>
        <w:numPr>
          <w:ilvl w:val="0"/>
          <w:numId w:val="115"/>
        </w:numPr>
        <w:overflowPunct w:val="0"/>
        <w:autoSpaceDE w:val="0"/>
        <w:autoSpaceDN w:val="0"/>
        <w:adjustRightInd w:val="0"/>
        <w:ind w:hanging="352"/>
        <w:jc w:val="both"/>
        <w:rPr>
          <w:sz w:val="23"/>
          <w:szCs w:val="23"/>
        </w:rPr>
      </w:pPr>
      <w:r w:rsidRPr="00E66FF7">
        <w:rPr>
          <w:i/>
          <w:iCs/>
          <w:sz w:val="23"/>
          <w:szCs w:val="23"/>
        </w:rPr>
        <w:t xml:space="preserve">halojen içeren mekanik işleme emülsiyonları ve çözeltiler </w:t>
      </w:r>
      <w:r w:rsidRPr="00E66FF7">
        <w:rPr>
          <w:sz w:val="23"/>
          <w:szCs w:val="23"/>
        </w:rPr>
        <w:t xml:space="preserve">12 01 08 </w:t>
      </w:r>
    </w:p>
    <w:p w:rsidR="00AA5816" w:rsidRPr="00E66FF7" w:rsidRDefault="00AA5816" w:rsidP="006E3567">
      <w:pPr>
        <w:widowControl w:val="0"/>
        <w:numPr>
          <w:ilvl w:val="0"/>
          <w:numId w:val="115"/>
        </w:numPr>
        <w:overflowPunct w:val="0"/>
        <w:autoSpaceDE w:val="0"/>
        <w:autoSpaceDN w:val="0"/>
        <w:adjustRightInd w:val="0"/>
        <w:ind w:hanging="352"/>
        <w:jc w:val="both"/>
        <w:rPr>
          <w:sz w:val="23"/>
          <w:szCs w:val="23"/>
        </w:rPr>
      </w:pPr>
      <w:r w:rsidRPr="00E66FF7">
        <w:rPr>
          <w:i/>
          <w:iCs/>
          <w:sz w:val="23"/>
          <w:szCs w:val="23"/>
        </w:rPr>
        <w:t>tehlikeli madde içeren mekanik işleme tortusu</w:t>
      </w:r>
      <w:r w:rsidRPr="00E66FF7">
        <w:rPr>
          <w:sz w:val="23"/>
          <w:szCs w:val="23"/>
        </w:rPr>
        <w:t xml:space="preserve"> 12 01 14 </w:t>
      </w:r>
    </w:p>
    <w:p w:rsidR="00AA5816" w:rsidRPr="00E66FF7" w:rsidRDefault="00AA5816" w:rsidP="006E3567">
      <w:pPr>
        <w:widowControl w:val="0"/>
        <w:numPr>
          <w:ilvl w:val="0"/>
          <w:numId w:val="115"/>
        </w:numPr>
        <w:overflowPunct w:val="0"/>
        <w:autoSpaceDE w:val="0"/>
        <w:autoSpaceDN w:val="0"/>
        <w:adjustRightInd w:val="0"/>
        <w:ind w:hanging="352"/>
        <w:jc w:val="both"/>
        <w:rPr>
          <w:sz w:val="23"/>
          <w:szCs w:val="23"/>
        </w:rPr>
      </w:pPr>
      <w:r w:rsidRPr="00E66FF7">
        <w:rPr>
          <w:i/>
          <w:iCs/>
          <w:sz w:val="23"/>
          <w:szCs w:val="23"/>
        </w:rPr>
        <w:t xml:space="preserve">klorlu emülsiyonlar </w:t>
      </w:r>
      <w:r w:rsidRPr="00E66FF7">
        <w:rPr>
          <w:sz w:val="23"/>
          <w:szCs w:val="23"/>
        </w:rPr>
        <w:t xml:space="preserve">13 01 04 </w:t>
      </w:r>
    </w:p>
    <w:p w:rsidR="00E93069" w:rsidRDefault="00E93069" w:rsidP="00E93069">
      <w:pPr>
        <w:widowControl w:val="0"/>
        <w:overflowPunct w:val="0"/>
        <w:autoSpaceDE w:val="0"/>
        <w:autoSpaceDN w:val="0"/>
        <w:adjustRightInd w:val="0"/>
        <w:jc w:val="both"/>
        <w:rPr>
          <w:sz w:val="23"/>
          <w:szCs w:val="23"/>
        </w:rPr>
      </w:pPr>
    </w:p>
    <w:p w:rsidR="00AA5816" w:rsidRPr="00E66FF7" w:rsidRDefault="00AA5816" w:rsidP="00E93069">
      <w:pPr>
        <w:widowControl w:val="0"/>
        <w:overflowPunct w:val="0"/>
        <w:autoSpaceDE w:val="0"/>
        <w:autoSpaceDN w:val="0"/>
        <w:adjustRightInd w:val="0"/>
        <w:jc w:val="both"/>
        <w:rPr>
          <w:sz w:val="23"/>
          <w:szCs w:val="23"/>
        </w:rPr>
      </w:pPr>
      <w:r w:rsidRPr="00E66FF7">
        <w:rPr>
          <w:sz w:val="23"/>
          <w:szCs w:val="23"/>
        </w:rPr>
        <w:t>Metal kesici sıvıların kullanımından gelen MCCP ile kirlenmiş metal hurda/talaş atık içindeki partikül büyüklüğü ve emülsiyon içeriğine göre ya metal geri dönüşümüne (ikincil metalürji) ya da tehlikeli atıklar için termal bertaraf teknikleri (yakma veya birlikte yakma) ile imha edilmelidir. Atık hizmet sağlayıcısı atığın klor içeriğinden haberdar olmalıdır.</w:t>
      </w:r>
    </w:p>
    <w:p w:rsidR="00E93069" w:rsidRDefault="00E93069" w:rsidP="00E93069">
      <w:pPr>
        <w:widowControl w:val="0"/>
        <w:autoSpaceDE w:val="0"/>
        <w:autoSpaceDN w:val="0"/>
        <w:adjustRightInd w:val="0"/>
      </w:pPr>
    </w:p>
    <w:p w:rsidR="00E93069" w:rsidRPr="00E93069" w:rsidRDefault="00E93069" w:rsidP="00E93069"/>
    <w:p w:rsidR="00AA5816" w:rsidRPr="00E66FF7" w:rsidRDefault="00AA5816" w:rsidP="00E93069">
      <w:pPr>
        <w:widowControl w:val="0"/>
        <w:autoSpaceDE w:val="0"/>
        <w:autoSpaceDN w:val="0"/>
        <w:adjustRightInd w:val="0"/>
        <w:jc w:val="both"/>
        <w:rPr>
          <w:sz w:val="23"/>
          <w:szCs w:val="23"/>
        </w:rPr>
      </w:pPr>
      <w:bookmarkStart w:id="165" w:name="page311"/>
      <w:bookmarkEnd w:id="165"/>
      <w:r w:rsidRPr="00E66FF7">
        <w:rPr>
          <w:sz w:val="23"/>
          <w:szCs w:val="23"/>
        </w:rPr>
        <w:t>Uygun atık kodları:</w:t>
      </w:r>
    </w:p>
    <w:p w:rsidR="00AA5816" w:rsidRPr="00E66FF7" w:rsidRDefault="00AA5816" w:rsidP="00E93069">
      <w:pPr>
        <w:widowControl w:val="0"/>
        <w:autoSpaceDE w:val="0"/>
        <w:autoSpaceDN w:val="0"/>
        <w:adjustRightInd w:val="0"/>
        <w:jc w:val="both"/>
        <w:rPr>
          <w:sz w:val="23"/>
          <w:szCs w:val="23"/>
        </w:rPr>
      </w:pPr>
    </w:p>
    <w:p w:rsidR="00AA5816" w:rsidRPr="00E66FF7" w:rsidRDefault="00AA5816" w:rsidP="006E3567">
      <w:pPr>
        <w:widowControl w:val="0"/>
        <w:numPr>
          <w:ilvl w:val="0"/>
          <w:numId w:val="116"/>
        </w:numPr>
        <w:overflowPunct w:val="0"/>
        <w:autoSpaceDE w:val="0"/>
        <w:autoSpaceDN w:val="0"/>
        <w:adjustRightInd w:val="0"/>
        <w:ind w:hanging="352"/>
        <w:jc w:val="both"/>
        <w:rPr>
          <w:sz w:val="23"/>
          <w:szCs w:val="23"/>
        </w:rPr>
      </w:pPr>
      <w:r w:rsidRPr="00E66FF7">
        <w:rPr>
          <w:sz w:val="23"/>
          <w:szCs w:val="23"/>
        </w:rPr>
        <w:t xml:space="preserve">tehlikeli maddeleri içeren kullanılmış öğütücüler ve öğütme materyalleri 12 01 20 </w:t>
      </w:r>
    </w:p>
    <w:p w:rsidR="00AA5816" w:rsidRPr="00E66FF7" w:rsidRDefault="00AA5816" w:rsidP="00E93069">
      <w:pPr>
        <w:widowControl w:val="0"/>
        <w:autoSpaceDE w:val="0"/>
        <w:autoSpaceDN w:val="0"/>
        <w:adjustRightInd w:val="0"/>
        <w:jc w:val="both"/>
        <w:rPr>
          <w:sz w:val="23"/>
          <w:szCs w:val="23"/>
        </w:rPr>
      </w:pPr>
    </w:p>
    <w:p w:rsidR="00AA5816" w:rsidRPr="00E66FF7" w:rsidRDefault="00AA5816" w:rsidP="00E93069">
      <w:pPr>
        <w:widowControl w:val="0"/>
        <w:overflowPunct w:val="0"/>
        <w:autoSpaceDE w:val="0"/>
        <w:autoSpaceDN w:val="0"/>
        <w:adjustRightInd w:val="0"/>
        <w:jc w:val="both"/>
        <w:rPr>
          <w:sz w:val="23"/>
          <w:szCs w:val="23"/>
        </w:rPr>
      </w:pPr>
      <w:r w:rsidRPr="00E66FF7">
        <w:rPr>
          <w:sz w:val="23"/>
          <w:szCs w:val="23"/>
        </w:rPr>
        <w:t>Karbonsuz kopya kağıdı mutlaka kentsel atık olarak imha edilmeli ve geri dönüşüm önlenmelidir. İlişkili bilgiler karbonsuz kopya kağıdı ile iletilmelidir.</w:t>
      </w:r>
    </w:p>
    <w:p w:rsidR="00AA5816" w:rsidRPr="00E66FF7" w:rsidRDefault="00AA5816" w:rsidP="00E93069">
      <w:pPr>
        <w:widowControl w:val="0"/>
        <w:autoSpaceDE w:val="0"/>
        <w:autoSpaceDN w:val="0"/>
        <w:adjustRightInd w:val="0"/>
        <w:jc w:val="both"/>
        <w:rPr>
          <w:sz w:val="23"/>
          <w:szCs w:val="23"/>
        </w:rPr>
      </w:pPr>
    </w:p>
    <w:p w:rsidR="00AA5816" w:rsidRPr="00E66FF7" w:rsidRDefault="00AA5816" w:rsidP="00E93069">
      <w:pPr>
        <w:widowControl w:val="0"/>
        <w:autoSpaceDE w:val="0"/>
        <w:autoSpaceDN w:val="0"/>
        <w:adjustRightInd w:val="0"/>
        <w:jc w:val="both"/>
        <w:rPr>
          <w:sz w:val="23"/>
          <w:szCs w:val="23"/>
        </w:rPr>
      </w:pPr>
      <w:r w:rsidRPr="00E66FF7">
        <w:rPr>
          <w:sz w:val="23"/>
          <w:szCs w:val="23"/>
        </w:rPr>
        <w:t>Uygun atık kodları:</w:t>
      </w:r>
    </w:p>
    <w:p w:rsidR="00AA5816" w:rsidRPr="00E66FF7" w:rsidRDefault="00AA5816" w:rsidP="00E93069">
      <w:pPr>
        <w:widowControl w:val="0"/>
        <w:autoSpaceDE w:val="0"/>
        <w:autoSpaceDN w:val="0"/>
        <w:adjustRightInd w:val="0"/>
        <w:jc w:val="both"/>
        <w:rPr>
          <w:sz w:val="23"/>
          <w:szCs w:val="23"/>
        </w:rPr>
      </w:pPr>
    </w:p>
    <w:p w:rsidR="00AA5816" w:rsidRPr="00E66FF7" w:rsidRDefault="00AA5816" w:rsidP="006E3567">
      <w:pPr>
        <w:widowControl w:val="0"/>
        <w:numPr>
          <w:ilvl w:val="0"/>
          <w:numId w:val="117"/>
        </w:numPr>
        <w:overflowPunct w:val="0"/>
        <w:autoSpaceDE w:val="0"/>
        <w:autoSpaceDN w:val="0"/>
        <w:adjustRightInd w:val="0"/>
        <w:ind w:hanging="352"/>
        <w:jc w:val="both"/>
        <w:rPr>
          <w:sz w:val="23"/>
          <w:szCs w:val="23"/>
        </w:rPr>
      </w:pPr>
      <w:r w:rsidRPr="00E66FF7">
        <w:rPr>
          <w:sz w:val="23"/>
          <w:szCs w:val="23"/>
        </w:rPr>
        <w:t xml:space="preserve">kağıt ve mukavva  20 01 01 </w:t>
      </w:r>
    </w:p>
    <w:p w:rsidR="00AA5816" w:rsidRPr="00E66FF7" w:rsidRDefault="00AA5816" w:rsidP="00E93069">
      <w:pPr>
        <w:widowControl w:val="0"/>
        <w:autoSpaceDE w:val="0"/>
        <w:autoSpaceDN w:val="0"/>
        <w:adjustRightInd w:val="0"/>
        <w:jc w:val="both"/>
        <w:rPr>
          <w:sz w:val="23"/>
          <w:szCs w:val="23"/>
        </w:rPr>
      </w:pPr>
    </w:p>
    <w:p w:rsidR="00AA5816" w:rsidRPr="00E66FF7" w:rsidRDefault="00AA5816" w:rsidP="00E93069">
      <w:pPr>
        <w:widowControl w:val="0"/>
        <w:overflowPunct w:val="0"/>
        <w:autoSpaceDE w:val="0"/>
        <w:autoSpaceDN w:val="0"/>
        <w:adjustRightInd w:val="0"/>
        <w:jc w:val="both"/>
        <w:rPr>
          <w:sz w:val="23"/>
          <w:szCs w:val="23"/>
        </w:rPr>
      </w:pPr>
      <w:r w:rsidRPr="00E66FF7">
        <w:rPr>
          <w:sz w:val="23"/>
          <w:szCs w:val="23"/>
        </w:rPr>
        <w:t>Dolgu macunları ve boş ambalaj atıkları kentsel atık yakma ile imha edilebilir.Atıkların imhası için gömme kullanılabilir.</w:t>
      </w:r>
    </w:p>
    <w:p w:rsidR="00AA5816" w:rsidRPr="00E66FF7" w:rsidRDefault="00AA5816" w:rsidP="00E93069">
      <w:pPr>
        <w:widowControl w:val="0"/>
        <w:autoSpaceDE w:val="0"/>
        <w:autoSpaceDN w:val="0"/>
        <w:adjustRightInd w:val="0"/>
        <w:jc w:val="both"/>
        <w:rPr>
          <w:sz w:val="23"/>
          <w:szCs w:val="23"/>
        </w:rPr>
      </w:pPr>
    </w:p>
    <w:p w:rsidR="00AA5816" w:rsidRPr="00E66FF7" w:rsidRDefault="00AA5816" w:rsidP="00E93069">
      <w:pPr>
        <w:widowControl w:val="0"/>
        <w:autoSpaceDE w:val="0"/>
        <w:autoSpaceDN w:val="0"/>
        <w:adjustRightInd w:val="0"/>
        <w:jc w:val="both"/>
        <w:rPr>
          <w:sz w:val="23"/>
          <w:szCs w:val="23"/>
        </w:rPr>
      </w:pPr>
      <w:r w:rsidRPr="00E66FF7">
        <w:rPr>
          <w:sz w:val="23"/>
          <w:szCs w:val="23"/>
        </w:rPr>
        <w:t>Uygun atık kodları</w:t>
      </w:r>
    </w:p>
    <w:p w:rsidR="00AA5816" w:rsidRPr="00E66FF7" w:rsidRDefault="00AA5816" w:rsidP="00E93069">
      <w:pPr>
        <w:widowControl w:val="0"/>
        <w:autoSpaceDE w:val="0"/>
        <w:autoSpaceDN w:val="0"/>
        <w:adjustRightInd w:val="0"/>
        <w:jc w:val="both"/>
        <w:rPr>
          <w:sz w:val="23"/>
          <w:szCs w:val="23"/>
        </w:rPr>
      </w:pPr>
    </w:p>
    <w:p w:rsidR="00AA5816" w:rsidRPr="00E66FF7" w:rsidRDefault="00AA5816" w:rsidP="006E3567">
      <w:pPr>
        <w:widowControl w:val="0"/>
        <w:numPr>
          <w:ilvl w:val="0"/>
          <w:numId w:val="118"/>
        </w:numPr>
        <w:overflowPunct w:val="0"/>
        <w:autoSpaceDE w:val="0"/>
        <w:autoSpaceDN w:val="0"/>
        <w:adjustRightInd w:val="0"/>
        <w:ind w:hanging="352"/>
        <w:jc w:val="both"/>
        <w:rPr>
          <w:sz w:val="23"/>
          <w:szCs w:val="23"/>
        </w:rPr>
      </w:pPr>
      <w:r w:rsidRPr="00E66FF7">
        <w:rPr>
          <w:sz w:val="23"/>
          <w:szCs w:val="23"/>
        </w:rPr>
        <w:t xml:space="preserve">15 01 02 plastik ambalaj, </w:t>
      </w:r>
    </w:p>
    <w:p w:rsidR="00AA5816" w:rsidRPr="00E66FF7" w:rsidRDefault="00AA5816" w:rsidP="00E93069">
      <w:pPr>
        <w:widowControl w:val="0"/>
        <w:autoSpaceDE w:val="0"/>
        <w:autoSpaceDN w:val="0"/>
        <w:adjustRightInd w:val="0"/>
        <w:jc w:val="both"/>
        <w:rPr>
          <w:sz w:val="23"/>
          <w:szCs w:val="23"/>
        </w:rPr>
      </w:pPr>
    </w:p>
    <w:p w:rsidR="00AA5816" w:rsidRPr="00E66FF7" w:rsidRDefault="00AA5816" w:rsidP="006E3567">
      <w:pPr>
        <w:widowControl w:val="0"/>
        <w:numPr>
          <w:ilvl w:val="0"/>
          <w:numId w:val="118"/>
        </w:numPr>
        <w:overflowPunct w:val="0"/>
        <w:autoSpaceDE w:val="0"/>
        <w:autoSpaceDN w:val="0"/>
        <w:adjustRightInd w:val="0"/>
        <w:ind w:hanging="352"/>
        <w:jc w:val="both"/>
        <w:rPr>
          <w:sz w:val="23"/>
          <w:szCs w:val="23"/>
        </w:rPr>
      </w:pPr>
      <w:r w:rsidRPr="00E66FF7">
        <w:rPr>
          <w:sz w:val="23"/>
          <w:szCs w:val="23"/>
        </w:rPr>
        <w:t xml:space="preserve">15 01 04 metalik ambalaj, </w:t>
      </w:r>
    </w:p>
    <w:p w:rsidR="00AA5816" w:rsidRPr="00E66FF7" w:rsidRDefault="00AA5816" w:rsidP="00E93069">
      <w:pPr>
        <w:widowControl w:val="0"/>
        <w:autoSpaceDE w:val="0"/>
        <w:autoSpaceDN w:val="0"/>
        <w:adjustRightInd w:val="0"/>
        <w:jc w:val="both"/>
        <w:rPr>
          <w:sz w:val="23"/>
          <w:szCs w:val="23"/>
        </w:rPr>
      </w:pPr>
    </w:p>
    <w:p w:rsidR="00AA5816" w:rsidRPr="00E66FF7" w:rsidRDefault="00AA5816" w:rsidP="006E3567">
      <w:pPr>
        <w:widowControl w:val="0"/>
        <w:numPr>
          <w:ilvl w:val="0"/>
          <w:numId w:val="118"/>
        </w:numPr>
        <w:overflowPunct w:val="0"/>
        <w:autoSpaceDE w:val="0"/>
        <w:autoSpaceDN w:val="0"/>
        <w:adjustRightInd w:val="0"/>
        <w:ind w:hanging="352"/>
        <w:jc w:val="both"/>
        <w:rPr>
          <w:sz w:val="23"/>
          <w:szCs w:val="23"/>
        </w:rPr>
      </w:pPr>
      <w:r w:rsidRPr="00E66FF7">
        <w:rPr>
          <w:sz w:val="23"/>
          <w:szCs w:val="23"/>
        </w:rPr>
        <w:t xml:space="preserve">17 01 07  17 01 06’da bahsedilenler dışındaki beton, tuğla, fayans ve seramik karışımları </w:t>
      </w:r>
    </w:p>
    <w:p w:rsidR="00AA5816" w:rsidRDefault="00AA5816" w:rsidP="00E93069">
      <w:pPr>
        <w:widowControl w:val="0"/>
        <w:autoSpaceDE w:val="0"/>
        <w:autoSpaceDN w:val="0"/>
        <w:adjustRightInd w:val="0"/>
      </w:pPr>
    </w:p>
    <w:p w:rsidR="00AA5816" w:rsidRPr="00E93069" w:rsidRDefault="00AA5816" w:rsidP="00E93069">
      <w:r w:rsidRPr="00E93069">
        <w:t>Kaynaklar</w:t>
      </w:r>
    </w:p>
    <w:p w:rsidR="00AA5816" w:rsidRPr="00E66FF7" w:rsidRDefault="00AA5816" w:rsidP="00E93069">
      <w:pPr>
        <w:widowControl w:val="0"/>
        <w:autoSpaceDE w:val="0"/>
        <w:autoSpaceDN w:val="0"/>
        <w:adjustRightInd w:val="0"/>
        <w:jc w:val="both"/>
        <w:rPr>
          <w:sz w:val="22"/>
          <w:szCs w:val="22"/>
        </w:rPr>
      </w:pPr>
    </w:p>
    <w:p w:rsidR="00AA5816" w:rsidRPr="00E93069" w:rsidRDefault="00AA5816" w:rsidP="006E3567">
      <w:pPr>
        <w:pStyle w:val="ListeParagraf"/>
        <w:widowControl w:val="0"/>
        <w:numPr>
          <w:ilvl w:val="0"/>
          <w:numId w:val="118"/>
        </w:numPr>
        <w:overflowPunct w:val="0"/>
        <w:autoSpaceDE w:val="0"/>
        <w:autoSpaceDN w:val="0"/>
        <w:adjustRightInd w:val="0"/>
        <w:jc w:val="both"/>
        <w:rPr>
          <w:sz w:val="22"/>
          <w:szCs w:val="22"/>
        </w:rPr>
      </w:pPr>
      <w:r w:rsidRPr="00E93069">
        <w:rPr>
          <w:sz w:val="22"/>
          <w:szCs w:val="22"/>
        </w:rPr>
        <w:t>Avrupa Birliği risk değerlendirme raporu: ALKANLAR, C10-13, CHLORO, Son rapor, Ekim  1999, United Kingdom</w:t>
      </w:r>
    </w:p>
    <w:p w:rsidR="00AA5816" w:rsidRPr="00E93069" w:rsidRDefault="00AA5816" w:rsidP="006E3567">
      <w:pPr>
        <w:pStyle w:val="ListeParagraf"/>
        <w:widowControl w:val="0"/>
        <w:numPr>
          <w:ilvl w:val="0"/>
          <w:numId w:val="118"/>
        </w:numPr>
        <w:autoSpaceDE w:val="0"/>
        <w:autoSpaceDN w:val="0"/>
        <w:adjustRightInd w:val="0"/>
        <w:jc w:val="both"/>
        <w:rPr>
          <w:sz w:val="22"/>
          <w:szCs w:val="22"/>
        </w:rPr>
      </w:pPr>
      <w:r w:rsidRPr="00E93069">
        <w:rPr>
          <w:sz w:val="22"/>
          <w:szCs w:val="22"/>
        </w:rPr>
        <w:t xml:space="preserve">Lubrikanlara ilişkin OECD ESD </w:t>
      </w:r>
    </w:p>
    <w:p w:rsidR="00AA5816" w:rsidRPr="00E93069" w:rsidRDefault="00AA5816" w:rsidP="006E3567">
      <w:pPr>
        <w:pStyle w:val="ListeParagraf"/>
        <w:widowControl w:val="0"/>
        <w:numPr>
          <w:ilvl w:val="0"/>
          <w:numId w:val="118"/>
        </w:numPr>
        <w:overflowPunct w:val="0"/>
        <w:autoSpaceDE w:val="0"/>
        <w:autoSpaceDN w:val="0"/>
        <w:adjustRightInd w:val="0"/>
        <w:jc w:val="both"/>
        <w:rPr>
          <w:sz w:val="22"/>
          <w:szCs w:val="22"/>
        </w:rPr>
      </w:pPr>
      <w:r w:rsidRPr="00E93069">
        <w:rPr>
          <w:sz w:val="22"/>
          <w:szCs w:val="22"/>
        </w:rPr>
        <w:t>Avrupa Komisyonu: ALKANLARIN GÜNCELLENMİŞ RİSK DEĞERLENDİRMESİ , C14-17, CHLORO (MEDIUM-CHAIN CHLORINATED PARAFFINS), R331_0807_env, Ağustos 2000’nin taslağı</w:t>
      </w:r>
    </w:p>
    <w:p w:rsidR="00AA5816" w:rsidRDefault="00AA5816" w:rsidP="00CB1049">
      <w:pPr>
        <w:widowControl w:val="0"/>
        <w:overflowPunct w:val="0"/>
        <w:autoSpaceDE w:val="0"/>
        <w:autoSpaceDN w:val="0"/>
        <w:adjustRightInd w:val="0"/>
        <w:spacing w:line="360" w:lineRule="auto"/>
        <w:ind w:right="220"/>
        <w:jc w:val="both"/>
        <w:rPr>
          <w:b/>
          <w:bCs/>
          <w:sz w:val="23"/>
          <w:szCs w:val="23"/>
        </w:rPr>
      </w:pPr>
    </w:p>
    <w:p w:rsidR="00AA5816" w:rsidRPr="00FC465A" w:rsidRDefault="00AA5816" w:rsidP="00E93069">
      <w:pPr>
        <w:pStyle w:val="Balk2"/>
        <w:pageBreakBefore/>
        <w:numPr>
          <w:ilvl w:val="0"/>
          <w:numId w:val="0"/>
        </w:numPr>
        <w:ind w:left="1814" w:hanging="1814"/>
        <w:rPr>
          <w:color w:val="C00000"/>
        </w:rPr>
      </w:pPr>
      <w:bookmarkStart w:id="166" w:name="_Toc439672099"/>
      <w:r w:rsidRPr="00FC465A">
        <w:rPr>
          <w:color w:val="C00000"/>
        </w:rPr>
        <w:lastRenderedPageBreak/>
        <w:t xml:space="preserve">EK R.18- 7: </w:t>
      </w:r>
      <w:r w:rsidR="00E93069" w:rsidRPr="00FC465A">
        <w:rPr>
          <w:color w:val="C00000"/>
        </w:rPr>
        <w:t>Plastik Katkıları İçin Yaşam Döngüsündeki Atık Safhasında Maruz Kalma Değerlendirmesi Örneklemi</w:t>
      </w:r>
      <w:bookmarkEnd w:id="166"/>
    </w:p>
    <w:p w:rsidR="00AA5816" w:rsidRPr="00CB1049" w:rsidRDefault="00AA5816" w:rsidP="00CB1049">
      <w:pPr>
        <w:widowControl w:val="0"/>
        <w:autoSpaceDE w:val="0"/>
        <w:autoSpaceDN w:val="0"/>
        <w:adjustRightInd w:val="0"/>
        <w:spacing w:line="360" w:lineRule="auto"/>
        <w:ind w:left="160"/>
        <w:jc w:val="both"/>
        <w:rPr>
          <w:b/>
          <w:bCs/>
          <w:sz w:val="23"/>
          <w:szCs w:val="23"/>
        </w:rPr>
      </w:pPr>
      <w:r w:rsidRPr="00CB1049">
        <w:rPr>
          <w:b/>
          <w:bCs/>
          <w:sz w:val="23"/>
          <w:szCs w:val="23"/>
        </w:rPr>
        <w:t>Örneklemin genel yaklaşımı</w:t>
      </w:r>
    </w:p>
    <w:p w:rsidR="00E93069" w:rsidRDefault="00AA5816" w:rsidP="00E93069">
      <w:pPr>
        <w:widowControl w:val="0"/>
        <w:autoSpaceDE w:val="0"/>
        <w:autoSpaceDN w:val="0"/>
        <w:adjustRightInd w:val="0"/>
        <w:ind w:left="160"/>
        <w:jc w:val="both"/>
        <w:rPr>
          <w:sz w:val="23"/>
          <w:szCs w:val="23"/>
        </w:rPr>
      </w:pPr>
      <w:r w:rsidRPr="00CB1049">
        <w:rPr>
          <w:sz w:val="23"/>
          <w:szCs w:val="23"/>
        </w:rPr>
        <w:t>PEST projesi</w:t>
      </w:r>
      <w:r w:rsidR="00E93069">
        <w:rPr>
          <w:rStyle w:val="DipnotBavurusu"/>
          <w:sz w:val="23"/>
          <w:szCs w:val="23"/>
        </w:rPr>
        <w:footnoteReference w:id="143"/>
      </w:r>
      <w:r w:rsidRPr="00CB1049">
        <w:rPr>
          <w:sz w:val="23"/>
          <w:szCs w:val="23"/>
        </w:rPr>
        <w:t xml:space="preserve"> ile sağlanan bilgilere ve bu rehberde atık aşaması salınım tahmini için önerilen yönteme dayanarak bir örnek geliştirilmiştir.</w:t>
      </w:r>
      <w:r w:rsidR="00E93069">
        <w:rPr>
          <w:sz w:val="23"/>
          <w:szCs w:val="23"/>
        </w:rPr>
        <w:t xml:space="preserve"> </w:t>
      </w:r>
      <w:r w:rsidRPr="00CB1049">
        <w:rPr>
          <w:sz w:val="23"/>
          <w:szCs w:val="23"/>
        </w:rPr>
        <w:t xml:space="preserve">Maruz kalma senaryoları ve ilgili salınımlar hepsi için tahminlenmemiş, sadece seçili </w:t>
      </w:r>
      <w:r w:rsidR="00E93069">
        <w:rPr>
          <w:sz w:val="23"/>
          <w:szCs w:val="23"/>
        </w:rPr>
        <w:t>belirlenmiş</w:t>
      </w:r>
      <w:r w:rsidRPr="00CB1049">
        <w:rPr>
          <w:sz w:val="23"/>
          <w:szCs w:val="23"/>
        </w:rPr>
        <w:t xml:space="preserve"> kullanımlar ve atık bertaraf işlemler için yapılmıştır. </w:t>
      </w:r>
    </w:p>
    <w:p w:rsidR="00E93069" w:rsidRDefault="00E93069" w:rsidP="00E93069">
      <w:pPr>
        <w:widowControl w:val="0"/>
        <w:autoSpaceDE w:val="0"/>
        <w:autoSpaceDN w:val="0"/>
        <w:adjustRightInd w:val="0"/>
        <w:ind w:left="160"/>
        <w:jc w:val="both"/>
        <w:rPr>
          <w:sz w:val="23"/>
          <w:szCs w:val="23"/>
        </w:rPr>
      </w:pPr>
    </w:p>
    <w:p w:rsidR="00AA5816" w:rsidRPr="00CB1049" w:rsidRDefault="00AA5816" w:rsidP="00E93069">
      <w:pPr>
        <w:widowControl w:val="0"/>
        <w:autoSpaceDE w:val="0"/>
        <w:autoSpaceDN w:val="0"/>
        <w:adjustRightInd w:val="0"/>
        <w:ind w:left="160"/>
        <w:jc w:val="both"/>
        <w:rPr>
          <w:sz w:val="23"/>
          <w:szCs w:val="23"/>
        </w:rPr>
      </w:pPr>
      <w:r w:rsidRPr="00CB1049">
        <w:rPr>
          <w:sz w:val="23"/>
          <w:szCs w:val="23"/>
        </w:rPr>
        <w:t>Lütfen dikkat:</w:t>
      </w:r>
    </w:p>
    <w:p w:rsidR="00AA5816" w:rsidRPr="00CB1049" w:rsidRDefault="00AA5816" w:rsidP="006E3567">
      <w:pPr>
        <w:pStyle w:val="ListeParagraf"/>
        <w:widowControl w:val="0"/>
        <w:numPr>
          <w:ilvl w:val="0"/>
          <w:numId w:val="163"/>
        </w:numPr>
        <w:autoSpaceDE w:val="0"/>
        <w:autoSpaceDN w:val="0"/>
        <w:adjustRightInd w:val="0"/>
        <w:jc w:val="both"/>
        <w:rPr>
          <w:sz w:val="23"/>
          <w:szCs w:val="23"/>
        </w:rPr>
      </w:pPr>
      <w:r w:rsidRPr="00CB1049">
        <w:rPr>
          <w:sz w:val="23"/>
          <w:szCs w:val="23"/>
        </w:rPr>
        <w:t>Bu seçim atık yaşam aşamasıyla ilgili olarak sistematik bir değerlendirmeyi takip etmedi.</w:t>
      </w:r>
    </w:p>
    <w:p w:rsidR="00AA5816" w:rsidRPr="00CB1049" w:rsidRDefault="00AA5816" w:rsidP="006E3567">
      <w:pPr>
        <w:pStyle w:val="ListeParagraf"/>
        <w:widowControl w:val="0"/>
        <w:numPr>
          <w:ilvl w:val="0"/>
          <w:numId w:val="163"/>
        </w:numPr>
        <w:autoSpaceDE w:val="0"/>
        <w:autoSpaceDN w:val="0"/>
        <w:adjustRightInd w:val="0"/>
        <w:jc w:val="both"/>
        <w:rPr>
          <w:sz w:val="23"/>
          <w:szCs w:val="23"/>
        </w:rPr>
      </w:pPr>
      <w:r w:rsidRPr="00CB1049">
        <w:rPr>
          <w:sz w:val="23"/>
          <w:szCs w:val="23"/>
        </w:rPr>
        <w:t>Çevreye salınımların hesaplamaları büyük oranda standardizedir ve sadece bir kaç duruma özgü parametreye bağlıdır.</w:t>
      </w:r>
    </w:p>
    <w:p w:rsidR="00AA5816" w:rsidRDefault="00AA5816" w:rsidP="00E93069">
      <w:pPr>
        <w:widowControl w:val="0"/>
        <w:autoSpaceDE w:val="0"/>
        <w:autoSpaceDN w:val="0"/>
        <w:adjustRightInd w:val="0"/>
        <w:jc w:val="both"/>
        <w:rPr>
          <w:sz w:val="23"/>
          <w:szCs w:val="23"/>
        </w:rPr>
      </w:pPr>
    </w:p>
    <w:p w:rsidR="00AA5816" w:rsidRPr="00CB1049" w:rsidRDefault="00AA5816" w:rsidP="00E93069">
      <w:pPr>
        <w:widowControl w:val="0"/>
        <w:autoSpaceDE w:val="0"/>
        <w:autoSpaceDN w:val="0"/>
        <w:adjustRightInd w:val="0"/>
        <w:jc w:val="both"/>
        <w:rPr>
          <w:sz w:val="23"/>
          <w:szCs w:val="23"/>
        </w:rPr>
      </w:pPr>
      <w:r w:rsidRPr="00CB1049">
        <w:rPr>
          <w:sz w:val="23"/>
          <w:szCs w:val="23"/>
        </w:rPr>
        <w:t>Bu örnek için maruz kalma tahmini ve risk karakterizasyonu gösterilmemiştir.</w:t>
      </w:r>
    </w:p>
    <w:p w:rsidR="00AA5816" w:rsidRPr="00CB1049" w:rsidRDefault="00AA5816" w:rsidP="00E93069">
      <w:pPr>
        <w:widowControl w:val="0"/>
        <w:autoSpaceDE w:val="0"/>
        <w:autoSpaceDN w:val="0"/>
        <w:adjustRightInd w:val="0"/>
        <w:jc w:val="both"/>
        <w:rPr>
          <w:sz w:val="23"/>
          <w:szCs w:val="23"/>
        </w:rPr>
      </w:pPr>
    </w:p>
    <w:p w:rsidR="00AA5816" w:rsidRPr="00CB1049" w:rsidRDefault="00AA5816" w:rsidP="006E3567">
      <w:pPr>
        <w:pStyle w:val="ListeParagraf"/>
        <w:widowControl w:val="0"/>
        <w:numPr>
          <w:ilvl w:val="0"/>
          <w:numId w:val="164"/>
        </w:numPr>
        <w:autoSpaceDE w:val="0"/>
        <w:autoSpaceDN w:val="0"/>
        <w:adjustRightInd w:val="0"/>
        <w:jc w:val="both"/>
        <w:rPr>
          <w:b/>
          <w:bCs/>
          <w:sz w:val="23"/>
          <w:szCs w:val="23"/>
        </w:rPr>
      </w:pPr>
      <w:r w:rsidRPr="00CB1049">
        <w:rPr>
          <w:b/>
          <w:bCs/>
          <w:sz w:val="23"/>
          <w:szCs w:val="23"/>
        </w:rPr>
        <w:t>Madde bilgileri</w:t>
      </w:r>
    </w:p>
    <w:p w:rsidR="00AA5816" w:rsidRPr="00CB1049" w:rsidRDefault="00AA5816" w:rsidP="00E93069">
      <w:pPr>
        <w:widowControl w:val="0"/>
        <w:autoSpaceDE w:val="0"/>
        <w:autoSpaceDN w:val="0"/>
        <w:adjustRightInd w:val="0"/>
        <w:ind w:left="160"/>
        <w:jc w:val="both"/>
        <w:rPr>
          <w:sz w:val="23"/>
          <w:szCs w:val="23"/>
        </w:rPr>
      </w:pPr>
      <w:r w:rsidRPr="00CB1049">
        <w:rPr>
          <w:sz w:val="23"/>
          <w:szCs w:val="23"/>
        </w:rPr>
        <w:t>Madde bilgileri Ciba tarafından sağlanan HALS-1’in genişle</w:t>
      </w:r>
      <w:r w:rsidR="00E93069">
        <w:rPr>
          <w:sz w:val="23"/>
          <w:szCs w:val="23"/>
        </w:rPr>
        <w:t>tilmiş güvenlik bilgi formundan</w:t>
      </w:r>
      <w:r w:rsidR="00E93069">
        <w:rPr>
          <w:rStyle w:val="DipnotBavurusu"/>
          <w:sz w:val="23"/>
          <w:szCs w:val="23"/>
        </w:rPr>
        <w:footnoteReference w:id="144"/>
      </w:r>
      <w:r w:rsidR="00E93069">
        <w:rPr>
          <w:sz w:val="23"/>
          <w:szCs w:val="23"/>
        </w:rPr>
        <w:t xml:space="preserve"> </w:t>
      </w:r>
      <w:r w:rsidRPr="00CB1049">
        <w:rPr>
          <w:sz w:val="23"/>
          <w:szCs w:val="23"/>
        </w:rPr>
        <w:t>alınmıştır.</w:t>
      </w:r>
    </w:p>
    <w:p w:rsidR="00AA5816" w:rsidRPr="00CB1049" w:rsidRDefault="00AA5816" w:rsidP="00E93069">
      <w:pPr>
        <w:widowControl w:val="0"/>
        <w:autoSpaceDE w:val="0"/>
        <w:autoSpaceDN w:val="0"/>
        <w:adjustRightInd w:val="0"/>
        <w:jc w:val="both"/>
        <w:rPr>
          <w:sz w:val="23"/>
          <w:szCs w:val="23"/>
        </w:rPr>
      </w:pPr>
    </w:p>
    <w:p w:rsidR="00E93069" w:rsidRPr="00E93069" w:rsidRDefault="00E93069" w:rsidP="00E93069">
      <w:pPr>
        <w:pStyle w:val="ResimYazs"/>
        <w:rPr>
          <w:b w:val="0"/>
        </w:rPr>
      </w:pPr>
      <w:bookmarkStart w:id="167" w:name="_Toc439672012"/>
      <w:r>
        <w:t xml:space="preserve">Tablo R.18- </w:t>
      </w:r>
      <w:r>
        <w:fldChar w:fldCharType="begin"/>
      </w:r>
      <w:r>
        <w:instrText xml:space="preserve"> SEQ Tablo_R.18- \* ARABIC </w:instrText>
      </w:r>
      <w:r>
        <w:fldChar w:fldCharType="separate"/>
      </w:r>
      <w:r w:rsidR="00B5752B">
        <w:rPr>
          <w:noProof/>
        </w:rPr>
        <w:t>62</w:t>
      </w:r>
      <w:r>
        <w:fldChar w:fldCharType="end"/>
      </w:r>
      <w:r>
        <w:t xml:space="preserve">: </w:t>
      </w:r>
      <w:r w:rsidRPr="00E93069">
        <w:rPr>
          <w:b w:val="0"/>
        </w:rPr>
        <w:t>Risk karakterizasyonu için başlangıç PNEC (öngörülen etkinin olmadığını konsantrasyon) ve DNEL  (türetilmiş etki gözlenmeyen seviye)</w:t>
      </w:r>
      <w:bookmarkEnd w:id="167"/>
    </w:p>
    <w:tbl>
      <w:tblPr>
        <w:tblW w:w="9540" w:type="dxa"/>
        <w:tblInd w:w="2" w:type="dxa"/>
        <w:tblLayout w:type="fixed"/>
        <w:tblCellMar>
          <w:left w:w="0" w:type="dxa"/>
          <w:right w:w="0" w:type="dxa"/>
        </w:tblCellMar>
        <w:tblLook w:val="0000" w:firstRow="0" w:lastRow="0" w:firstColumn="0" w:lastColumn="0" w:noHBand="0" w:noVBand="0"/>
      </w:tblPr>
      <w:tblGrid>
        <w:gridCol w:w="5300"/>
        <w:gridCol w:w="1640"/>
        <w:gridCol w:w="2600"/>
      </w:tblGrid>
      <w:tr w:rsidR="00AA5816" w:rsidRPr="00441609">
        <w:trPr>
          <w:trHeight w:val="348"/>
        </w:trPr>
        <w:tc>
          <w:tcPr>
            <w:tcW w:w="5300" w:type="dxa"/>
            <w:tcBorders>
              <w:top w:val="single" w:sz="8" w:space="0" w:color="auto"/>
              <w:left w:val="single" w:sz="8" w:space="0" w:color="auto"/>
              <w:bottom w:val="single" w:sz="8" w:space="0" w:color="auto"/>
              <w:right w:val="single" w:sz="8" w:space="0" w:color="auto"/>
            </w:tcBorders>
            <w:vAlign w:val="bottom"/>
          </w:tcPr>
          <w:p w:rsidR="00AA5816" w:rsidRPr="00441609" w:rsidRDefault="00AA5816" w:rsidP="00E93069">
            <w:pPr>
              <w:widowControl w:val="0"/>
              <w:autoSpaceDE w:val="0"/>
              <w:autoSpaceDN w:val="0"/>
              <w:adjustRightInd w:val="0"/>
              <w:ind w:left="120"/>
            </w:pPr>
            <w:r w:rsidRPr="00E93069">
              <w:rPr>
                <w:sz w:val="22"/>
                <w:szCs w:val="20"/>
              </w:rPr>
              <w:t>DNEL</w:t>
            </w:r>
            <w:r w:rsidR="00E93069">
              <w:rPr>
                <w:sz w:val="20"/>
                <w:szCs w:val="20"/>
              </w:rPr>
              <w:t xml:space="preserve"> </w:t>
            </w:r>
            <w:r w:rsidRPr="00E93069">
              <w:rPr>
                <w:sz w:val="20"/>
                <w:szCs w:val="12"/>
                <w:vertAlign w:val="subscript"/>
              </w:rPr>
              <w:t>uzun vade, inhalasyon,tüketici</w:t>
            </w:r>
          </w:p>
        </w:tc>
        <w:tc>
          <w:tcPr>
            <w:tcW w:w="1640" w:type="dxa"/>
            <w:tcBorders>
              <w:top w:val="single" w:sz="8" w:space="0" w:color="auto"/>
              <w:left w:val="nil"/>
              <w:bottom w:val="single" w:sz="8" w:space="0" w:color="auto"/>
              <w:right w:val="single" w:sz="8" w:space="0" w:color="auto"/>
            </w:tcBorders>
            <w:vAlign w:val="bottom"/>
          </w:tcPr>
          <w:p w:rsidR="00AA5816" w:rsidRPr="00441609" w:rsidRDefault="00AA5816" w:rsidP="00E93069">
            <w:pPr>
              <w:widowControl w:val="0"/>
              <w:autoSpaceDE w:val="0"/>
              <w:autoSpaceDN w:val="0"/>
              <w:adjustRightInd w:val="0"/>
              <w:ind w:left="100"/>
            </w:pPr>
            <w:r w:rsidRPr="00441609">
              <w:rPr>
                <w:sz w:val="20"/>
                <w:szCs w:val="20"/>
              </w:rPr>
              <w:t>mg/m</w:t>
            </w:r>
            <w:r w:rsidRPr="00441609">
              <w:rPr>
                <w:sz w:val="25"/>
                <w:szCs w:val="25"/>
                <w:vertAlign w:val="superscript"/>
              </w:rPr>
              <w:t>3</w:t>
            </w:r>
          </w:p>
        </w:tc>
        <w:tc>
          <w:tcPr>
            <w:tcW w:w="2600" w:type="dxa"/>
            <w:tcBorders>
              <w:top w:val="single" w:sz="8" w:space="0" w:color="auto"/>
              <w:left w:val="nil"/>
              <w:bottom w:val="single" w:sz="8" w:space="0" w:color="auto"/>
              <w:right w:val="single" w:sz="8" w:space="0" w:color="auto"/>
            </w:tcBorders>
            <w:vAlign w:val="bottom"/>
          </w:tcPr>
          <w:p w:rsidR="00AA5816" w:rsidRPr="00441609" w:rsidRDefault="00AA5816" w:rsidP="00E93069">
            <w:pPr>
              <w:widowControl w:val="0"/>
              <w:autoSpaceDE w:val="0"/>
              <w:autoSpaceDN w:val="0"/>
              <w:adjustRightInd w:val="0"/>
              <w:ind w:left="100"/>
            </w:pPr>
            <w:r w:rsidRPr="00441609">
              <w:rPr>
                <w:sz w:val="20"/>
                <w:szCs w:val="20"/>
              </w:rPr>
              <w:t>1.4</w:t>
            </w:r>
          </w:p>
        </w:tc>
      </w:tr>
      <w:tr w:rsidR="00AA5816" w:rsidRPr="00441609">
        <w:trPr>
          <w:trHeight w:val="295"/>
        </w:trPr>
        <w:tc>
          <w:tcPr>
            <w:tcW w:w="5300" w:type="dxa"/>
            <w:tcBorders>
              <w:top w:val="nil"/>
              <w:left w:val="single" w:sz="8" w:space="0" w:color="auto"/>
              <w:bottom w:val="nil"/>
              <w:right w:val="single" w:sz="8" w:space="0" w:color="auto"/>
            </w:tcBorders>
            <w:vAlign w:val="bottom"/>
          </w:tcPr>
          <w:p w:rsidR="00AA5816" w:rsidRPr="00441609" w:rsidRDefault="00AA5816" w:rsidP="00E93069">
            <w:pPr>
              <w:widowControl w:val="0"/>
              <w:autoSpaceDE w:val="0"/>
              <w:autoSpaceDN w:val="0"/>
              <w:adjustRightInd w:val="0"/>
              <w:ind w:left="120"/>
            </w:pPr>
            <w:r w:rsidRPr="00E93069">
              <w:rPr>
                <w:sz w:val="22"/>
                <w:szCs w:val="20"/>
              </w:rPr>
              <w:t>DNEL</w:t>
            </w:r>
            <w:r w:rsidRPr="00E93069">
              <w:rPr>
                <w:sz w:val="22"/>
                <w:szCs w:val="20"/>
                <w:vertAlign w:val="subscript"/>
              </w:rPr>
              <w:t>uzun vade, oral, sistemik,tüketici</w:t>
            </w:r>
          </w:p>
        </w:tc>
        <w:tc>
          <w:tcPr>
            <w:tcW w:w="1640" w:type="dxa"/>
            <w:tcBorders>
              <w:top w:val="nil"/>
              <w:left w:val="nil"/>
              <w:bottom w:val="nil"/>
              <w:right w:val="single" w:sz="8" w:space="0" w:color="auto"/>
            </w:tcBorders>
            <w:vAlign w:val="bottom"/>
          </w:tcPr>
          <w:p w:rsidR="00AA5816" w:rsidRPr="00441609" w:rsidRDefault="00AA5816" w:rsidP="00E93069">
            <w:pPr>
              <w:widowControl w:val="0"/>
              <w:autoSpaceDE w:val="0"/>
              <w:autoSpaceDN w:val="0"/>
              <w:adjustRightInd w:val="0"/>
              <w:ind w:left="100"/>
            </w:pPr>
            <w:r w:rsidRPr="00441609">
              <w:rPr>
                <w:sz w:val="20"/>
                <w:szCs w:val="20"/>
              </w:rPr>
              <w:t>mg/kgbw/d</w:t>
            </w:r>
          </w:p>
        </w:tc>
        <w:tc>
          <w:tcPr>
            <w:tcW w:w="2600" w:type="dxa"/>
            <w:tcBorders>
              <w:top w:val="nil"/>
              <w:left w:val="nil"/>
              <w:bottom w:val="nil"/>
              <w:right w:val="single" w:sz="8" w:space="0" w:color="auto"/>
            </w:tcBorders>
            <w:vAlign w:val="bottom"/>
          </w:tcPr>
          <w:p w:rsidR="00AA5816" w:rsidRPr="00441609" w:rsidRDefault="00AA5816" w:rsidP="00E93069">
            <w:pPr>
              <w:widowControl w:val="0"/>
              <w:autoSpaceDE w:val="0"/>
              <w:autoSpaceDN w:val="0"/>
              <w:adjustRightInd w:val="0"/>
              <w:ind w:left="100"/>
            </w:pPr>
            <w:r w:rsidRPr="00441609">
              <w:rPr>
                <w:sz w:val="20"/>
                <w:szCs w:val="20"/>
              </w:rPr>
              <w:t>0.4</w:t>
            </w:r>
          </w:p>
        </w:tc>
      </w:tr>
      <w:tr w:rsidR="00AA5816" w:rsidRPr="00441609">
        <w:trPr>
          <w:trHeight w:val="33"/>
        </w:trPr>
        <w:tc>
          <w:tcPr>
            <w:tcW w:w="5300" w:type="dxa"/>
            <w:tcBorders>
              <w:top w:val="nil"/>
              <w:left w:val="single" w:sz="8" w:space="0" w:color="auto"/>
              <w:bottom w:val="single" w:sz="8" w:space="0" w:color="auto"/>
              <w:right w:val="single" w:sz="8" w:space="0" w:color="auto"/>
            </w:tcBorders>
            <w:vAlign w:val="bottom"/>
          </w:tcPr>
          <w:p w:rsidR="00AA5816" w:rsidRPr="00441609" w:rsidRDefault="00AA5816" w:rsidP="00E93069">
            <w:pPr>
              <w:widowControl w:val="0"/>
              <w:autoSpaceDE w:val="0"/>
              <w:autoSpaceDN w:val="0"/>
              <w:adjustRightInd w:val="0"/>
              <w:rPr>
                <w:sz w:val="2"/>
                <w:szCs w:val="2"/>
              </w:rPr>
            </w:pPr>
          </w:p>
        </w:tc>
        <w:tc>
          <w:tcPr>
            <w:tcW w:w="1640" w:type="dxa"/>
            <w:tcBorders>
              <w:top w:val="nil"/>
              <w:left w:val="nil"/>
              <w:bottom w:val="single" w:sz="8" w:space="0" w:color="auto"/>
              <w:right w:val="single" w:sz="8" w:space="0" w:color="auto"/>
            </w:tcBorders>
            <w:vAlign w:val="bottom"/>
          </w:tcPr>
          <w:p w:rsidR="00AA5816" w:rsidRPr="00441609" w:rsidRDefault="00AA5816" w:rsidP="00E93069">
            <w:pPr>
              <w:widowControl w:val="0"/>
              <w:autoSpaceDE w:val="0"/>
              <w:autoSpaceDN w:val="0"/>
              <w:adjustRightInd w:val="0"/>
              <w:rPr>
                <w:sz w:val="2"/>
                <w:szCs w:val="2"/>
              </w:rPr>
            </w:pPr>
          </w:p>
        </w:tc>
        <w:tc>
          <w:tcPr>
            <w:tcW w:w="2600" w:type="dxa"/>
            <w:tcBorders>
              <w:top w:val="nil"/>
              <w:left w:val="nil"/>
              <w:bottom w:val="single" w:sz="8" w:space="0" w:color="auto"/>
              <w:right w:val="single" w:sz="8" w:space="0" w:color="auto"/>
            </w:tcBorders>
            <w:vAlign w:val="bottom"/>
          </w:tcPr>
          <w:p w:rsidR="00AA5816" w:rsidRPr="00441609" w:rsidRDefault="00AA5816" w:rsidP="00E93069">
            <w:pPr>
              <w:widowControl w:val="0"/>
              <w:autoSpaceDE w:val="0"/>
              <w:autoSpaceDN w:val="0"/>
              <w:adjustRightInd w:val="0"/>
              <w:rPr>
                <w:sz w:val="2"/>
                <w:szCs w:val="2"/>
              </w:rPr>
            </w:pPr>
          </w:p>
        </w:tc>
      </w:tr>
      <w:tr w:rsidR="00AA5816" w:rsidRPr="00441609">
        <w:trPr>
          <w:trHeight w:val="295"/>
        </w:trPr>
        <w:tc>
          <w:tcPr>
            <w:tcW w:w="5300" w:type="dxa"/>
            <w:tcBorders>
              <w:top w:val="nil"/>
              <w:left w:val="single" w:sz="8" w:space="0" w:color="auto"/>
              <w:bottom w:val="nil"/>
              <w:right w:val="single" w:sz="8" w:space="0" w:color="auto"/>
            </w:tcBorders>
            <w:vAlign w:val="bottom"/>
          </w:tcPr>
          <w:p w:rsidR="00AA5816" w:rsidRPr="00E93069" w:rsidRDefault="00AA5816" w:rsidP="00E93069">
            <w:pPr>
              <w:widowControl w:val="0"/>
              <w:autoSpaceDE w:val="0"/>
              <w:autoSpaceDN w:val="0"/>
              <w:adjustRightInd w:val="0"/>
              <w:ind w:left="120"/>
              <w:rPr>
                <w:sz w:val="22"/>
                <w:szCs w:val="20"/>
              </w:rPr>
            </w:pPr>
            <w:r w:rsidRPr="00E93069">
              <w:rPr>
                <w:sz w:val="22"/>
                <w:szCs w:val="20"/>
              </w:rPr>
              <w:t>PNEC,</w:t>
            </w:r>
            <w:r w:rsidRPr="00E93069">
              <w:rPr>
                <w:sz w:val="22"/>
                <w:szCs w:val="20"/>
                <w:vertAlign w:val="subscript"/>
              </w:rPr>
              <w:t>su</w:t>
            </w:r>
          </w:p>
        </w:tc>
        <w:tc>
          <w:tcPr>
            <w:tcW w:w="1640" w:type="dxa"/>
            <w:tcBorders>
              <w:top w:val="nil"/>
              <w:left w:val="nil"/>
              <w:bottom w:val="nil"/>
              <w:right w:val="single" w:sz="8" w:space="0" w:color="auto"/>
            </w:tcBorders>
            <w:vAlign w:val="bottom"/>
          </w:tcPr>
          <w:p w:rsidR="00AA5816" w:rsidRPr="00441609" w:rsidRDefault="00AA5816" w:rsidP="00E93069">
            <w:pPr>
              <w:widowControl w:val="0"/>
              <w:autoSpaceDE w:val="0"/>
              <w:autoSpaceDN w:val="0"/>
              <w:adjustRightInd w:val="0"/>
              <w:ind w:left="100"/>
            </w:pPr>
            <w:r w:rsidRPr="00441609">
              <w:rPr>
                <w:sz w:val="20"/>
                <w:szCs w:val="20"/>
              </w:rPr>
              <w:t>µg/l</w:t>
            </w:r>
          </w:p>
        </w:tc>
        <w:tc>
          <w:tcPr>
            <w:tcW w:w="2600" w:type="dxa"/>
            <w:tcBorders>
              <w:top w:val="nil"/>
              <w:left w:val="nil"/>
              <w:bottom w:val="nil"/>
              <w:right w:val="single" w:sz="8" w:space="0" w:color="auto"/>
            </w:tcBorders>
            <w:vAlign w:val="bottom"/>
          </w:tcPr>
          <w:p w:rsidR="00AA5816" w:rsidRPr="00441609" w:rsidRDefault="00AA5816" w:rsidP="00E93069">
            <w:pPr>
              <w:widowControl w:val="0"/>
              <w:autoSpaceDE w:val="0"/>
              <w:autoSpaceDN w:val="0"/>
              <w:adjustRightInd w:val="0"/>
              <w:ind w:left="100"/>
            </w:pPr>
            <w:r w:rsidRPr="00441609">
              <w:rPr>
                <w:sz w:val="20"/>
                <w:szCs w:val="20"/>
              </w:rPr>
              <w:t>38</w:t>
            </w:r>
          </w:p>
        </w:tc>
      </w:tr>
      <w:tr w:rsidR="00AA5816" w:rsidRPr="00441609">
        <w:trPr>
          <w:trHeight w:val="33"/>
        </w:trPr>
        <w:tc>
          <w:tcPr>
            <w:tcW w:w="5300" w:type="dxa"/>
            <w:tcBorders>
              <w:top w:val="nil"/>
              <w:left w:val="single" w:sz="8" w:space="0" w:color="auto"/>
              <w:bottom w:val="single" w:sz="8" w:space="0" w:color="auto"/>
              <w:right w:val="single" w:sz="8" w:space="0" w:color="auto"/>
            </w:tcBorders>
            <w:vAlign w:val="bottom"/>
          </w:tcPr>
          <w:p w:rsidR="00E93069" w:rsidRPr="00E93069" w:rsidRDefault="00E93069" w:rsidP="00E93069">
            <w:pPr>
              <w:widowControl w:val="0"/>
              <w:autoSpaceDE w:val="0"/>
              <w:autoSpaceDN w:val="0"/>
              <w:adjustRightInd w:val="0"/>
              <w:rPr>
                <w:sz w:val="22"/>
                <w:szCs w:val="20"/>
              </w:rPr>
            </w:pPr>
          </w:p>
        </w:tc>
        <w:tc>
          <w:tcPr>
            <w:tcW w:w="1640" w:type="dxa"/>
            <w:tcBorders>
              <w:top w:val="nil"/>
              <w:left w:val="nil"/>
              <w:bottom w:val="single" w:sz="8" w:space="0" w:color="auto"/>
              <w:right w:val="single" w:sz="8" w:space="0" w:color="auto"/>
            </w:tcBorders>
            <w:vAlign w:val="bottom"/>
          </w:tcPr>
          <w:p w:rsidR="00AA5816" w:rsidRPr="00441609" w:rsidRDefault="00AA5816" w:rsidP="00E93069">
            <w:pPr>
              <w:widowControl w:val="0"/>
              <w:autoSpaceDE w:val="0"/>
              <w:autoSpaceDN w:val="0"/>
              <w:adjustRightInd w:val="0"/>
              <w:rPr>
                <w:sz w:val="2"/>
                <w:szCs w:val="2"/>
              </w:rPr>
            </w:pPr>
          </w:p>
        </w:tc>
        <w:tc>
          <w:tcPr>
            <w:tcW w:w="2600" w:type="dxa"/>
            <w:tcBorders>
              <w:top w:val="nil"/>
              <w:left w:val="nil"/>
              <w:bottom w:val="single" w:sz="8" w:space="0" w:color="auto"/>
              <w:right w:val="single" w:sz="8" w:space="0" w:color="auto"/>
            </w:tcBorders>
            <w:vAlign w:val="bottom"/>
          </w:tcPr>
          <w:p w:rsidR="00AA5816" w:rsidRPr="00441609" w:rsidRDefault="00AA5816" w:rsidP="00E93069">
            <w:pPr>
              <w:widowControl w:val="0"/>
              <w:autoSpaceDE w:val="0"/>
              <w:autoSpaceDN w:val="0"/>
              <w:adjustRightInd w:val="0"/>
              <w:rPr>
                <w:sz w:val="2"/>
                <w:szCs w:val="2"/>
              </w:rPr>
            </w:pPr>
          </w:p>
        </w:tc>
      </w:tr>
      <w:tr w:rsidR="00AA5816" w:rsidRPr="00441609">
        <w:trPr>
          <w:trHeight w:val="328"/>
        </w:trPr>
        <w:tc>
          <w:tcPr>
            <w:tcW w:w="5300" w:type="dxa"/>
            <w:tcBorders>
              <w:top w:val="nil"/>
              <w:left w:val="single" w:sz="8" w:space="0" w:color="auto"/>
              <w:bottom w:val="single" w:sz="8" w:space="0" w:color="auto"/>
              <w:right w:val="single" w:sz="8" w:space="0" w:color="auto"/>
            </w:tcBorders>
            <w:vAlign w:val="bottom"/>
          </w:tcPr>
          <w:p w:rsidR="00AA5816" w:rsidRPr="00E93069" w:rsidRDefault="00AA5816" w:rsidP="00E93069">
            <w:pPr>
              <w:widowControl w:val="0"/>
              <w:autoSpaceDE w:val="0"/>
              <w:autoSpaceDN w:val="0"/>
              <w:adjustRightInd w:val="0"/>
              <w:ind w:left="120"/>
              <w:rPr>
                <w:sz w:val="22"/>
                <w:szCs w:val="20"/>
              </w:rPr>
            </w:pPr>
            <w:r w:rsidRPr="00E93069">
              <w:rPr>
                <w:sz w:val="22"/>
                <w:szCs w:val="20"/>
              </w:rPr>
              <w:t>PNEC</w:t>
            </w:r>
            <w:r w:rsidRPr="00E93069">
              <w:rPr>
                <w:sz w:val="22"/>
                <w:szCs w:val="20"/>
                <w:vertAlign w:val="subscript"/>
              </w:rPr>
              <w:t>toprak</w:t>
            </w:r>
          </w:p>
        </w:tc>
        <w:tc>
          <w:tcPr>
            <w:tcW w:w="1640" w:type="dxa"/>
            <w:tcBorders>
              <w:top w:val="nil"/>
              <w:left w:val="nil"/>
              <w:bottom w:val="single" w:sz="8" w:space="0" w:color="auto"/>
              <w:right w:val="single" w:sz="8" w:space="0" w:color="auto"/>
            </w:tcBorders>
            <w:vAlign w:val="bottom"/>
          </w:tcPr>
          <w:p w:rsidR="00AA5816" w:rsidRPr="00441609" w:rsidRDefault="00AA5816" w:rsidP="00E93069">
            <w:pPr>
              <w:widowControl w:val="0"/>
              <w:autoSpaceDE w:val="0"/>
              <w:autoSpaceDN w:val="0"/>
              <w:adjustRightInd w:val="0"/>
              <w:ind w:left="100"/>
            </w:pPr>
            <w:r w:rsidRPr="00441609">
              <w:rPr>
                <w:sz w:val="20"/>
                <w:szCs w:val="20"/>
              </w:rPr>
              <w:t>mg/kg</w:t>
            </w:r>
          </w:p>
        </w:tc>
        <w:tc>
          <w:tcPr>
            <w:tcW w:w="2600" w:type="dxa"/>
            <w:tcBorders>
              <w:top w:val="nil"/>
              <w:left w:val="nil"/>
              <w:bottom w:val="single" w:sz="8" w:space="0" w:color="auto"/>
              <w:right w:val="single" w:sz="8" w:space="0" w:color="auto"/>
            </w:tcBorders>
            <w:vAlign w:val="bottom"/>
          </w:tcPr>
          <w:p w:rsidR="00AA5816" w:rsidRPr="00441609" w:rsidRDefault="00AA5816" w:rsidP="00E93069">
            <w:pPr>
              <w:widowControl w:val="0"/>
              <w:autoSpaceDE w:val="0"/>
              <w:autoSpaceDN w:val="0"/>
              <w:adjustRightInd w:val="0"/>
              <w:ind w:left="100"/>
            </w:pPr>
            <w:r w:rsidRPr="00441609">
              <w:rPr>
                <w:sz w:val="20"/>
                <w:szCs w:val="20"/>
              </w:rPr>
              <w:t>5.9</w:t>
            </w:r>
          </w:p>
        </w:tc>
      </w:tr>
      <w:tr w:rsidR="00AA5816" w:rsidRPr="00441609">
        <w:trPr>
          <w:trHeight w:val="295"/>
        </w:trPr>
        <w:tc>
          <w:tcPr>
            <w:tcW w:w="5300" w:type="dxa"/>
            <w:tcBorders>
              <w:top w:val="nil"/>
              <w:left w:val="single" w:sz="8" w:space="0" w:color="auto"/>
              <w:bottom w:val="nil"/>
              <w:right w:val="single" w:sz="8" w:space="0" w:color="auto"/>
            </w:tcBorders>
            <w:vAlign w:val="bottom"/>
          </w:tcPr>
          <w:p w:rsidR="00AA5816" w:rsidRPr="00E93069" w:rsidRDefault="00AA5816" w:rsidP="00E93069">
            <w:pPr>
              <w:widowControl w:val="0"/>
              <w:autoSpaceDE w:val="0"/>
              <w:autoSpaceDN w:val="0"/>
              <w:adjustRightInd w:val="0"/>
              <w:ind w:left="120"/>
              <w:rPr>
                <w:sz w:val="22"/>
                <w:szCs w:val="20"/>
              </w:rPr>
            </w:pPr>
            <w:r w:rsidRPr="00E93069">
              <w:rPr>
                <w:sz w:val="22"/>
                <w:szCs w:val="20"/>
              </w:rPr>
              <w:t>PNEC</w:t>
            </w:r>
            <w:r w:rsidRPr="00E93069">
              <w:rPr>
                <w:sz w:val="22"/>
                <w:szCs w:val="20"/>
                <w:vertAlign w:val="subscript"/>
              </w:rPr>
              <w:t>sediment</w:t>
            </w:r>
          </w:p>
        </w:tc>
        <w:tc>
          <w:tcPr>
            <w:tcW w:w="1640" w:type="dxa"/>
            <w:tcBorders>
              <w:top w:val="nil"/>
              <w:left w:val="nil"/>
              <w:bottom w:val="nil"/>
              <w:right w:val="single" w:sz="8" w:space="0" w:color="auto"/>
            </w:tcBorders>
            <w:vAlign w:val="bottom"/>
          </w:tcPr>
          <w:p w:rsidR="00AA5816" w:rsidRPr="00441609" w:rsidRDefault="00AA5816" w:rsidP="00E93069">
            <w:pPr>
              <w:widowControl w:val="0"/>
              <w:autoSpaceDE w:val="0"/>
              <w:autoSpaceDN w:val="0"/>
              <w:adjustRightInd w:val="0"/>
              <w:ind w:left="100"/>
            </w:pPr>
            <w:r w:rsidRPr="00441609">
              <w:rPr>
                <w:sz w:val="20"/>
                <w:szCs w:val="20"/>
              </w:rPr>
              <w:t>mg/kg</w:t>
            </w:r>
          </w:p>
        </w:tc>
        <w:tc>
          <w:tcPr>
            <w:tcW w:w="2600" w:type="dxa"/>
            <w:tcBorders>
              <w:top w:val="nil"/>
              <w:left w:val="nil"/>
              <w:bottom w:val="nil"/>
              <w:right w:val="single" w:sz="8" w:space="0" w:color="auto"/>
            </w:tcBorders>
            <w:vAlign w:val="bottom"/>
          </w:tcPr>
          <w:p w:rsidR="00AA5816" w:rsidRPr="00441609" w:rsidRDefault="00AA5816" w:rsidP="00E93069">
            <w:pPr>
              <w:widowControl w:val="0"/>
              <w:autoSpaceDE w:val="0"/>
              <w:autoSpaceDN w:val="0"/>
              <w:adjustRightInd w:val="0"/>
              <w:ind w:left="100"/>
            </w:pPr>
            <w:r w:rsidRPr="00441609">
              <w:rPr>
                <w:sz w:val="20"/>
                <w:szCs w:val="20"/>
              </w:rPr>
              <w:t>4.69</w:t>
            </w:r>
          </w:p>
        </w:tc>
      </w:tr>
      <w:tr w:rsidR="00AA5816" w:rsidRPr="00441609">
        <w:trPr>
          <w:trHeight w:val="34"/>
        </w:trPr>
        <w:tc>
          <w:tcPr>
            <w:tcW w:w="5300" w:type="dxa"/>
            <w:tcBorders>
              <w:top w:val="nil"/>
              <w:left w:val="single" w:sz="8" w:space="0" w:color="auto"/>
              <w:bottom w:val="single" w:sz="8" w:space="0" w:color="auto"/>
              <w:right w:val="single" w:sz="8" w:space="0" w:color="auto"/>
            </w:tcBorders>
            <w:vAlign w:val="bottom"/>
          </w:tcPr>
          <w:p w:rsidR="00AA5816" w:rsidRPr="00E93069" w:rsidRDefault="00AA5816" w:rsidP="00E93069">
            <w:pPr>
              <w:widowControl w:val="0"/>
              <w:autoSpaceDE w:val="0"/>
              <w:autoSpaceDN w:val="0"/>
              <w:adjustRightInd w:val="0"/>
              <w:ind w:left="120"/>
              <w:rPr>
                <w:sz w:val="22"/>
                <w:szCs w:val="20"/>
              </w:rPr>
            </w:pPr>
          </w:p>
        </w:tc>
        <w:tc>
          <w:tcPr>
            <w:tcW w:w="1640" w:type="dxa"/>
            <w:tcBorders>
              <w:top w:val="nil"/>
              <w:left w:val="nil"/>
              <w:bottom w:val="single" w:sz="8" w:space="0" w:color="auto"/>
              <w:right w:val="single" w:sz="8" w:space="0" w:color="auto"/>
            </w:tcBorders>
            <w:vAlign w:val="bottom"/>
          </w:tcPr>
          <w:p w:rsidR="00AA5816" w:rsidRPr="00441609" w:rsidRDefault="00AA5816" w:rsidP="00E93069">
            <w:pPr>
              <w:widowControl w:val="0"/>
              <w:autoSpaceDE w:val="0"/>
              <w:autoSpaceDN w:val="0"/>
              <w:adjustRightInd w:val="0"/>
              <w:rPr>
                <w:sz w:val="2"/>
                <w:szCs w:val="2"/>
              </w:rPr>
            </w:pPr>
          </w:p>
        </w:tc>
        <w:tc>
          <w:tcPr>
            <w:tcW w:w="2600" w:type="dxa"/>
            <w:tcBorders>
              <w:top w:val="nil"/>
              <w:left w:val="nil"/>
              <w:bottom w:val="single" w:sz="8" w:space="0" w:color="auto"/>
              <w:right w:val="single" w:sz="8" w:space="0" w:color="auto"/>
            </w:tcBorders>
            <w:vAlign w:val="bottom"/>
          </w:tcPr>
          <w:p w:rsidR="00AA5816" w:rsidRPr="00441609" w:rsidRDefault="00AA5816" w:rsidP="00E93069">
            <w:pPr>
              <w:widowControl w:val="0"/>
              <w:autoSpaceDE w:val="0"/>
              <w:autoSpaceDN w:val="0"/>
              <w:adjustRightInd w:val="0"/>
              <w:rPr>
                <w:sz w:val="2"/>
                <w:szCs w:val="2"/>
              </w:rPr>
            </w:pPr>
          </w:p>
        </w:tc>
      </w:tr>
    </w:tbl>
    <w:p w:rsidR="00AA5816" w:rsidRDefault="00AA5816" w:rsidP="00E93069">
      <w:pPr>
        <w:widowControl w:val="0"/>
        <w:autoSpaceDE w:val="0"/>
        <w:autoSpaceDN w:val="0"/>
        <w:adjustRightInd w:val="0"/>
      </w:pPr>
    </w:p>
    <w:p w:rsidR="00AA5816" w:rsidRDefault="00AA5816" w:rsidP="00E93069">
      <w:pPr>
        <w:widowControl w:val="0"/>
        <w:autoSpaceDE w:val="0"/>
        <w:autoSpaceDN w:val="0"/>
        <w:adjustRightInd w:val="0"/>
        <w:ind w:left="2720"/>
        <w:rPr>
          <w:b/>
          <w:bCs/>
          <w:sz w:val="22"/>
          <w:szCs w:val="22"/>
        </w:rPr>
      </w:pPr>
      <w:bookmarkStart w:id="168" w:name="page315"/>
      <w:bookmarkEnd w:id="168"/>
    </w:p>
    <w:p w:rsidR="00306F4C" w:rsidRDefault="00306F4C" w:rsidP="00306F4C">
      <w:pPr>
        <w:pStyle w:val="ResimYazs"/>
      </w:pPr>
      <w:bookmarkStart w:id="169" w:name="_Toc439672013"/>
      <w:r>
        <w:t xml:space="preserve">Tablo R.18- </w:t>
      </w:r>
      <w:r>
        <w:fldChar w:fldCharType="begin"/>
      </w:r>
      <w:r>
        <w:instrText xml:space="preserve"> SEQ Tablo_R.18- \* ARABIC </w:instrText>
      </w:r>
      <w:r>
        <w:fldChar w:fldCharType="separate"/>
      </w:r>
      <w:r w:rsidR="00B5752B">
        <w:rPr>
          <w:noProof/>
        </w:rPr>
        <w:t>63</w:t>
      </w:r>
      <w:r>
        <w:fldChar w:fldCharType="end"/>
      </w:r>
      <w:r>
        <w:t xml:space="preserve">: </w:t>
      </w:r>
      <w:r w:rsidRPr="00306F4C">
        <w:rPr>
          <w:b w:val="0"/>
        </w:rPr>
        <w:t>HALS'teki madde bilgileri</w:t>
      </w:r>
      <w:bookmarkEnd w:id="169"/>
    </w:p>
    <w:tbl>
      <w:tblPr>
        <w:tblW w:w="9930" w:type="dxa"/>
        <w:tblInd w:w="2" w:type="dxa"/>
        <w:tblLayout w:type="fixed"/>
        <w:tblCellMar>
          <w:left w:w="0" w:type="dxa"/>
          <w:right w:w="0" w:type="dxa"/>
        </w:tblCellMar>
        <w:tblLook w:val="0000" w:firstRow="0" w:lastRow="0" w:firstColumn="0" w:lastColumn="0" w:noHBand="0" w:noVBand="0"/>
      </w:tblPr>
      <w:tblGrid>
        <w:gridCol w:w="340"/>
        <w:gridCol w:w="2880"/>
        <w:gridCol w:w="220"/>
        <w:gridCol w:w="1600"/>
        <w:gridCol w:w="4860"/>
        <w:gridCol w:w="30"/>
      </w:tblGrid>
      <w:tr w:rsidR="00AA5816" w:rsidRPr="00CB1049">
        <w:trPr>
          <w:trHeight w:val="310"/>
        </w:trPr>
        <w:tc>
          <w:tcPr>
            <w:tcW w:w="3440" w:type="dxa"/>
            <w:gridSpan w:val="3"/>
            <w:tcBorders>
              <w:top w:val="single" w:sz="8" w:space="0" w:color="auto"/>
              <w:left w:val="single" w:sz="8" w:space="0" w:color="auto"/>
              <w:bottom w:val="nil"/>
              <w:right w:val="single" w:sz="8" w:space="0" w:color="auto"/>
            </w:tcBorders>
            <w:vAlign w:val="bottom"/>
          </w:tcPr>
          <w:p w:rsidR="00AA5816" w:rsidRPr="00CB1049" w:rsidRDefault="00AA5816" w:rsidP="00E93069">
            <w:pPr>
              <w:widowControl w:val="0"/>
              <w:autoSpaceDE w:val="0"/>
              <w:autoSpaceDN w:val="0"/>
              <w:adjustRightInd w:val="0"/>
              <w:ind w:left="120"/>
            </w:pPr>
            <w:r w:rsidRPr="00CB1049">
              <w:rPr>
                <w:b/>
                <w:bCs/>
                <w:sz w:val="20"/>
                <w:szCs w:val="20"/>
              </w:rPr>
              <w:t>Özellik</w:t>
            </w:r>
          </w:p>
        </w:tc>
        <w:tc>
          <w:tcPr>
            <w:tcW w:w="1600" w:type="dxa"/>
            <w:tcBorders>
              <w:top w:val="single" w:sz="8" w:space="0" w:color="auto"/>
              <w:left w:val="nil"/>
              <w:bottom w:val="nil"/>
              <w:right w:val="single" w:sz="8" w:space="0" w:color="auto"/>
            </w:tcBorders>
            <w:vAlign w:val="bottom"/>
          </w:tcPr>
          <w:p w:rsidR="00AA5816" w:rsidRPr="00CB1049" w:rsidRDefault="00AA5816" w:rsidP="00E93069">
            <w:pPr>
              <w:widowControl w:val="0"/>
              <w:autoSpaceDE w:val="0"/>
              <w:autoSpaceDN w:val="0"/>
              <w:adjustRightInd w:val="0"/>
              <w:ind w:left="80"/>
            </w:pPr>
            <w:r w:rsidRPr="00CB1049">
              <w:rPr>
                <w:b/>
                <w:bCs/>
                <w:sz w:val="20"/>
                <w:szCs w:val="20"/>
              </w:rPr>
              <w:t>Birim</w:t>
            </w:r>
          </w:p>
        </w:tc>
        <w:tc>
          <w:tcPr>
            <w:tcW w:w="4860" w:type="dxa"/>
            <w:tcBorders>
              <w:top w:val="single" w:sz="8" w:space="0" w:color="auto"/>
              <w:left w:val="nil"/>
              <w:bottom w:val="nil"/>
              <w:right w:val="single" w:sz="8" w:space="0" w:color="auto"/>
            </w:tcBorders>
          </w:tcPr>
          <w:p w:rsidR="00AA5816" w:rsidRPr="00CB1049" w:rsidRDefault="00AA5816" w:rsidP="00E93069">
            <w:pPr>
              <w:widowControl w:val="0"/>
              <w:autoSpaceDE w:val="0"/>
              <w:autoSpaceDN w:val="0"/>
              <w:adjustRightInd w:val="0"/>
              <w:ind w:left="80"/>
            </w:pPr>
            <w:r w:rsidRPr="00CB1049">
              <w:rPr>
                <w:b/>
                <w:bCs/>
                <w:sz w:val="20"/>
                <w:szCs w:val="20"/>
              </w:rPr>
              <w:t>HALS-1</w:t>
            </w:r>
          </w:p>
        </w:tc>
        <w:tc>
          <w:tcPr>
            <w:tcW w:w="30" w:type="dxa"/>
            <w:tcBorders>
              <w:top w:val="nil"/>
              <w:left w:val="nil"/>
              <w:bottom w:val="nil"/>
              <w:right w:val="nil"/>
            </w:tcBorders>
            <w:vAlign w:val="bottom"/>
          </w:tcPr>
          <w:p w:rsidR="00AA5816" w:rsidRPr="00CB1049" w:rsidRDefault="00AA5816" w:rsidP="00E93069">
            <w:pPr>
              <w:widowControl w:val="0"/>
              <w:autoSpaceDE w:val="0"/>
              <w:autoSpaceDN w:val="0"/>
              <w:adjustRightInd w:val="0"/>
              <w:rPr>
                <w:sz w:val="2"/>
                <w:szCs w:val="2"/>
              </w:rPr>
            </w:pPr>
          </w:p>
        </w:tc>
      </w:tr>
      <w:tr w:rsidR="00AA5816" w:rsidRPr="00CB1049">
        <w:trPr>
          <w:trHeight w:val="38"/>
        </w:trPr>
        <w:tc>
          <w:tcPr>
            <w:tcW w:w="340" w:type="dxa"/>
            <w:tcBorders>
              <w:top w:val="nil"/>
              <w:left w:val="single" w:sz="8" w:space="0" w:color="auto"/>
              <w:bottom w:val="single" w:sz="8" w:space="0" w:color="auto"/>
              <w:right w:val="nil"/>
            </w:tcBorders>
            <w:vAlign w:val="bottom"/>
          </w:tcPr>
          <w:p w:rsidR="00AA5816" w:rsidRPr="00CB1049" w:rsidRDefault="00AA5816" w:rsidP="00E93069">
            <w:pPr>
              <w:widowControl w:val="0"/>
              <w:autoSpaceDE w:val="0"/>
              <w:autoSpaceDN w:val="0"/>
              <w:adjustRightInd w:val="0"/>
              <w:rPr>
                <w:sz w:val="3"/>
                <w:szCs w:val="3"/>
              </w:rPr>
            </w:pPr>
          </w:p>
        </w:tc>
        <w:tc>
          <w:tcPr>
            <w:tcW w:w="2880" w:type="dxa"/>
            <w:tcBorders>
              <w:top w:val="nil"/>
              <w:left w:val="nil"/>
              <w:bottom w:val="single" w:sz="8" w:space="0" w:color="auto"/>
              <w:right w:val="nil"/>
            </w:tcBorders>
            <w:vAlign w:val="bottom"/>
          </w:tcPr>
          <w:p w:rsidR="00AA5816" w:rsidRPr="00CB1049" w:rsidRDefault="00AA5816" w:rsidP="00E93069">
            <w:pPr>
              <w:widowControl w:val="0"/>
              <w:autoSpaceDE w:val="0"/>
              <w:autoSpaceDN w:val="0"/>
              <w:adjustRightInd w:val="0"/>
              <w:rPr>
                <w:sz w:val="3"/>
                <w:szCs w:val="3"/>
              </w:rPr>
            </w:pPr>
          </w:p>
        </w:tc>
        <w:tc>
          <w:tcPr>
            <w:tcW w:w="220" w:type="dxa"/>
            <w:tcBorders>
              <w:top w:val="nil"/>
              <w:left w:val="nil"/>
              <w:bottom w:val="single" w:sz="8" w:space="0" w:color="auto"/>
              <w:right w:val="single" w:sz="8" w:space="0" w:color="auto"/>
            </w:tcBorders>
            <w:vAlign w:val="bottom"/>
          </w:tcPr>
          <w:p w:rsidR="00AA5816" w:rsidRPr="00CB1049" w:rsidRDefault="00AA5816" w:rsidP="00E93069">
            <w:pPr>
              <w:widowControl w:val="0"/>
              <w:autoSpaceDE w:val="0"/>
              <w:autoSpaceDN w:val="0"/>
              <w:adjustRightInd w:val="0"/>
              <w:rPr>
                <w:sz w:val="3"/>
                <w:szCs w:val="3"/>
              </w:rPr>
            </w:pPr>
          </w:p>
        </w:tc>
        <w:tc>
          <w:tcPr>
            <w:tcW w:w="1600" w:type="dxa"/>
            <w:tcBorders>
              <w:top w:val="nil"/>
              <w:left w:val="nil"/>
              <w:bottom w:val="single" w:sz="8" w:space="0" w:color="auto"/>
              <w:right w:val="single" w:sz="8" w:space="0" w:color="auto"/>
            </w:tcBorders>
            <w:vAlign w:val="bottom"/>
          </w:tcPr>
          <w:p w:rsidR="00AA5816" w:rsidRPr="00CB1049" w:rsidRDefault="00AA5816" w:rsidP="00E93069">
            <w:pPr>
              <w:widowControl w:val="0"/>
              <w:autoSpaceDE w:val="0"/>
              <w:autoSpaceDN w:val="0"/>
              <w:adjustRightInd w:val="0"/>
              <w:rPr>
                <w:sz w:val="3"/>
                <w:szCs w:val="3"/>
              </w:rPr>
            </w:pPr>
          </w:p>
        </w:tc>
        <w:tc>
          <w:tcPr>
            <w:tcW w:w="4860" w:type="dxa"/>
            <w:tcBorders>
              <w:top w:val="nil"/>
              <w:left w:val="nil"/>
              <w:bottom w:val="single" w:sz="8" w:space="0" w:color="auto"/>
              <w:right w:val="single" w:sz="8" w:space="0" w:color="auto"/>
            </w:tcBorders>
          </w:tcPr>
          <w:p w:rsidR="00AA5816" w:rsidRPr="00CB1049" w:rsidRDefault="00AA5816" w:rsidP="00E93069">
            <w:pPr>
              <w:widowControl w:val="0"/>
              <w:autoSpaceDE w:val="0"/>
              <w:autoSpaceDN w:val="0"/>
              <w:adjustRightInd w:val="0"/>
              <w:rPr>
                <w:sz w:val="3"/>
                <w:szCs w:val="3"/>
              </w:rPr>
            </w:pPr>
          </w:p>
        </w:tc>
        <w:tc>
          <w:tcPr>
            <w:tcW w:w="30" w:type="dxa"/>
            <w:tcBorders>
              <w:top w:val="nil"/>
              <w:left w:val="nil"/>
              <w:bottom w:val="nil"/>
              <w:right w:val="nil"/>
            </w:tcBorders>
            <w:vAlign w:val="bottom"/>
          </w:tcPr>
          <w:p w:rsidR="00AA5816" w:rsidRPr="00CB1049" w:rsidRDefault="00AA5816" w:rsidP="00E93069">
            <w:pPr>
              <w:widowControl w:val="0"/>
              <w:autoSpaceDE w:val="0"/>
              <w:autoSpaceDN w:val="0"/>
              <w:adjustRightInd w:val="0"/>
              <w:rPr>
                <w:sz w:val="2"/>
                <w:szCs w:val="2"/>
              </w:rPr>
            </w:pPr>
          </w:p>
        </w:tc>
      </w:tr>
      <w:tr w:rsidR="00AA5816" w:rsidRPr="00CB1049">
        <w:trPr>
          <w:trHeight w:val="287"/>
        </w:trPr>
        <w:tc>
          <w:tcPr>
            <w:tcW w:w="3440" w:type="dxa"/>
            <w:gridSpan w:val="3"/>
            <w:tcBorders>
              <w:top w:val="nil"/>
              <w:left w:val="single" w:sz="8" w:space="0" w:color="auto"/>
              <w:bottom w:val="nil"/>
              <w:right w:val="single" w:sz="8" w:space="0" w:color="auto"/>
            </w:tcBorders>
            <w:vAlign w:val="bottom"/>
          </w:tcPr>
          <w:p w:rsidR="00AA5816" w:rsidRPr="00CB1049" w:rsidRDefault="00AA5816" w:rsidP="00E93069">
            <w:pPr>
              <w:widowControl w:val="0"/>
              <w:autoSpaceDE w:val="0"/>
              <w:autoSpaceDN w:val="0"/>
              <w:adjustRightInd w:val="0"/>
              <w:ind w:left="120"/>
            </w:pPr>
            <w:r w:rsidRPr="00CB1049">
              <w:rPr>
                <w:sz w:val="20"/>
                <w:szCs w:val="20"/>
              </w:rPr>
              <w:t>Madde ismi</w:t>
            </w:r>
          </w:p>
        </w:tc>
        <w:tc>
          <w:tcPr>
            <w:tcW w:w="1600" w:type="dxa"/>
            <w:tcBorders>
              <w:top w:val="nil"/>
              <w:left w:val="nil"/>
              <w:bottom w:val="nil"/>
              <w:right w:val="single" w:sz="8" w:space="0" w:color="auto"/>
            </w:tcBorders>
            <w:vAlign w:val="bottom"/>
          </w:tcPr>
          <w:p w:rsidR="00AA5816" w:rsidRPr="00CB1049" w:rsidRDefault="00AA5816" w:rsidP="00E93069">
            <w:pPr>
              <w:widowControl w:val="0"/>
              <w:autoSpaceDE w:val="0"/>
              <w:autoSpaceDN w:val="0"/>
              <w:adjustRightInd w:val="0"/>
            </w:pPr>
          </w:p>
        </w:tc>
        <w:tc>
          <w:tcPr>
            <w:tcW w:w="4860" w:type="dxa"/>
            <w:tcBorders>
              <w:top w:val="nil"/>
              <w:left w:val="nil"/>
              <w:bottom w:val="nil"/>
              <w:right w:val="single" w:sz="8" w:space="0" w:color="auto"/>
            </w:tcBorders>
          </w:tcPr>
          <w:p w:rsidR="00AA5816" w:rsidRPr="00CB1049" w:rsidRDefault="00AA5816" w:rsidP="00E93069">
            <w:pPr>
              <w:widowControl w:val="0"/>
              <w:autoSpaceDE w:val="0"/>
              <w:autoSpaceDN w:val="0"/>
              <w:adjustRightInd w:val="0"/>
              <w:ind w:left="80"/>
            </w:pPr>
            <w:r w:rsidRPr="00CB1049">
              <w:rPr>
                <w:sz w:val="20"/>
                <w:szCs w:val="20"/>
              </w:rPr>
              <w:t>bis(2,2,6,6-tetramethyl-4-piperidyl)sebacate</w:t>
            </w:r>
          </w:p>
        </w:tc>
        <w:tc>
          <w:tcPr>
            <w:tcW w:w="30" w:type="dxa"/>
            <w:tcBorders>
              <w:top w:val="nil"/>
              <w:left w:val="nil"/>
              <w:bottom w:val="nil"/>
              <w:right w:val="nil"/>
            </w:tcBorders>
            <w:vAlign w:val="bottom"/>
          </w:tcPr>
          <w:p w:rsidR="00AA5816" w:rsidRPr="00CB1049" w:rsidRDefault="00AA5816" w:rsidP="00E93069">
            <w:pPr>
              <w:widowControl w:val="0"/>
              <w:autoSpaceDE w:val="0"/>
              <w:autoSpaceDN w:val="0"/>
              <w:adjustRightInd w:val="0"/>
              <w:rPr>
                <w:sz w:val="2"/>
                <w:szCs w:val="2"/>
              </w:rPr>
            </w:pPr>
          </w:p>
        </w:tc>
      </w:tr>
      <w:tr w:rsidR="00AA5816" w:rsidRPr="00CB1049">
        <w:trPr>
          <w:trHeight w:val="41"/>
        </w:trPr>
        <w:tc>
          <w:tcPr>
            <w:tcW w:w="340" w:type="dxa"/>
            <w:tcBorders>
              <w:top w:val="nil"/>
              <w:left w:val="single" w:sz="8" w:space="0" w:color="auto"/>
              <w:bottom w:val="single" w:sz="8" w:space="0" w:color="auto"/>
              <w:right w:val="nil"/>
            </w:tcBorders>
            <w:vAlign w:val="bottom"/>
          </w:tcPr>
          <w:p w:rsidR="00AA5816" w:rsidRPr="00CB1049" w:rsidRDefault="00AA5816" w:rsidP="00E93069">
            <w:pPr>
              <w:widowControl w:val="0"/>
              <w:autoSpaceDE w:val="0"/>
              <w:autoSpaceDN w:val="0"/>
              <w:adjustRightInd w:val="0"/>
              <w:rPr>
                <w:sz w:val="3"/>
                <w:szCs w:val="3"/>
              </w:rPr>
            </w:pPr>
          </w:p>
        </w:tc>
        <w:tc>
          <w:tcPr>
            <w:tcW w:w="2880" w:type="dxa"/>
            <w:tcBorders>
              <w:top w:val="nil"/>
              <w:left w:val="nil"/>
              <w:bottom w:val="single" w:sz="8" w:space="0" w:color="auto"/>
              <w:right w:val="nil"/>
            </w:tcBorders>
            <w:vAlign w:val="bottom"/>
          </w:tcPr>
          <w:p w:rsidR="00AA5816" w:rsidRPr="00CB1049" w:rsidRDefault="00AA5816" w:rsidP="00E93069">
            <w:pPr>
              <w:widowControl w:val="0"/>
              <w:autoSpaceDE w:val="0"/>
              <w:autoSpaceDN w:val="0"/>
              <w:adjustRightInd w:val="0"/>
              <w:rPr>
                <w:sz w:val="3"/>
                <w:szCs w:val="3"/>
              </w:rPr>
            </w:pPr>
          </w:p>
        </w:tc>
        <w:tc>
          <w:tcPr>
            <w:tcW w:w="220" w:type="dxa"/>
            <w:tcBorders>
              <w:top w:val="nil"/>
              <w:left w:val="nil"/>
              <w:bottom w:val="single" w:sz="8" w:space="0" w:color="auto"/>
              <w:right w:val="single" w:sz="8" w:space="0" w:color="auto"/>
            </w:tcBorders>
            <w:vAlign w:val="bottom"/>
          </w:tcPr>
          <w:p w:rsidR="00AA5816" w:rsidRPr="00CB1049" w:rsidRDefault="00AA5816" w:rsidP="00E93069">
            <w:pPr>
              <w:widowControl w:val="0"/>
              <w:autoSpaceDE w:val="0"/>
              <w:autoSpaceDN w:val="0"/>
              <w:adjustRightInd w:val="0"/>
              <w:rPr>
                <w:sz w:val="3"/>
                <w:szCs w:val="3"/>
              </w:rPr>
            </w:pPr>
          </w:p>
        </w:tc>
        <w:tc>
          <w:tcPr>
            <w:tcW w:w="1600" w:type="dxa"/>
            <w:tcBorders>
              <w:top w:val="nil"/>
              <w:left w:val="nil"/>
              <w:bottom w:val="single" w:sz="8" w:space="0" w:color="auto"/>
              <w:right w:val="single" w:sz="8" w:space="0" w:color="auto"/>
            </w:tcBorders>
            <w:vAlign w:val="bottom"/>
          </w:tcPr>
          <w:p w:rsidR="00AA5816" w:rsidRPr="00CB1049" w:rsidRDefault="00AA5816" w:rsidP="00E93069">
            <w:pPr>
              <w:widowControl w:val="0"/>
              <w:autoSpaceDE w:val="0"/>
              <w:autoSpaceDN w:val="0"/>
              <w:adjustRightInd w:val="0"/>
              <w:rPr>
                <w:sz w:val="3"/>
                <w:szCs w:val="3"/>
              </w:rPr>
            </w:pPr>
          </w:p>
        </w:tc>
        <w:tc>
          <w:tcPr>
            <w:tcW w:w="4860" w:type="dxa"/>
            <w:tcBorders>
              <w:top w:val="nil"/>
              <w:left w:val="nil"/>
              <w:bottom w:val="single" w:sz="8" w:space="0" w:color="auto"/>
              <w:right w:val="single" w:sz="8" w:space="0" w:color="auto"/>
            </w:tcBorders>
          </w:tcPr>
          <w:p w:rsidR="00AA5816" w:rsidRPr="00CB1049" w:rsidRDefault="00AA5816" w:rsidP="00E93069">
            <w:pPr>
              <w:widowControl w:val="0"/>
              <w:autoSpaceDE w:val="0"/>
              <w:autoSpaceDN w:val="0"/>
              <w:adjustRightInd w:val="0"/>
              <w:rPr>
                <w:sz w:val="3"/>
                <w:szCs w:val="3"/>
              </w:rPr>
            </w:pPr>
          </w:p>
        </w:tc>
        <w:tc>
          <w:tcPr>
            <w:tcW w:w="30" w:type="dxa"/>
            <w:tcBorders>
              <w:top w:val="nil"/>
              <w:left w:val="nil"/>
              <w:bottom w:val="nil"/>
              <w:right w:val="nil"/>
            </w:tcBorders>
            <w:vAlign w:val="bottom"/>
          </w:tcPr>
          <w:p w:rsidR="00AA5816" w:rsidRPr="00CB1049" w:rsidRDefault="00AA5816" w:rsidP="00E93069">
            <w:pPr>
              <w:widowControl w:val="0"/>
              <w:autoSpaceDE w:val="0"/>
              <w:autoSpaceDN w:val="0"/>
              <w:adjustRightInd w:val="0"/>
              <w:rPr>
                <w:sz w:val="2"/>
                <w:szCs w:val="2"/>
              </w:rPr>
            </w:pPr>
          </w:p>
        </w:tc>
      </w:tr>
      <w:tr w:rsidR="00AA5816" w:rsidRPr="00CB1049">
        <w:trPr>
          <w:trHeight w:val="287"/>
        </w:trPr>
        <w:tc>
          <w:tcPr>
            <w:tcW w:w="3440" w:type="dxa"/>
            <w:gridSpan w:val="3"/>
            <w:tcBorders>
              <w:top w:val="nil"/>
              <w:left w:val="single" w:sz="8" w:space="0" w:color="auto"/>
              <w:bottom w:val="nil"/>
              <w:right w:val="single" w:sz="8" w:space="0" w:color="auto"/>
            </w:tcBorders>
            <w:vAlign w:val="bottom"/>
          </w:tcPr>
          <w:p w:rsidR="00AA5816" w:rsidRPr="00CB1049" w:rsidRDefault="00AA5816" w:rsidP="00E93069">
            <w:pPr>
              <w:widowControl w:val="0"/>
              <w:autoSpaceDE w:val="0"/>
              <w:autoSpaceDN w:val="0"/>
              <w:adjustRightInd w:val="0"/>
              <w:ind w:left="120"/>
              <w:rPr>
                <w:sz w:val="20"/>
                <w:szCs w:val="20"/>
              </w:rPr>
            </w:pPr>
            <w:r w:rsidRPr="00CB1049">
              <w:rPr>
                <w:sz w:val="20"/>
                <w:szCs w:val="20"/>
              </w:rPr>
              <w:t>CAS Numarası</w:t>
            </w:r>
          </w:p>
        </w:tc>
        <w:tc>
          <w:tcPr>
            <w:tcW w:w="1600" w:type="dxa"/>
            <w:tcBorders>
              <w:top w:val="nil"/>
              <w:left w:val="nil"/>
              <w:bottom w:val="nil"/>
              <w:right w:val="single" w:sz="8" w:space="0" w:color="auto"/>
            </w:tcBorders>
            <w:vAlign w:val="bottom"/>
          </w:tcPr>
          <w:p w:rsidR="00AA5816" w:rsidRPr="00CB1049" w:rsidRDefault="00AA5816" w:rsidP="00E93069">
            <w:pPr>
              <w:widowControl w:val="0"/>
              <w:autoSpaceDE w:val="0"/>
              <w:autoSpaceDN w:val="0"/>
              <w:adjustRightInd w:val="0"/>
            </w:pPr>
          </w:p>
        </w:tc>
        <w:tc>
          <w:tcPr>
            <w:tcW w:w="4860" w:type="dxa"/>
            <w:tcBorders>
              <w:top w:val="nil"/>
              <w:left w:val="nil"/>
              <w:bottom w:val="nil"/>
              <w:right w:val="single" w:sz="8" w:space="0" w:color="auto"/>
            </w:tcBorders>
          </w:tcPr>
          <w:p w:rsidR="00AA5816" w:rsidRPr="00CB1049" w:rsidRDefault="00AA5816" w:rsidP="00E93069">
            <w:pPr>
              <w:widowControl w:val="0"/>
              <w:autoSpaceDE w:val="0"/>
              <w:autoSpaceDN w:val="0"/>
              <w:adjustRightInd w:val="0"/>
              <w:ind w:left="80"/>
            </w:pPr>
            <w:r w:rsidRPr="00CB1049">
              <w:rPr>
                <w:sz w:val="20"/>
                <w:szCs w:val="20"/>
              </w:rPr>
              <w:t>52829-07-9</w:t>
            </w:r>
          </w:p>
        </w:tc>
        <w:tc>
          <w:tcPr>
            <w:tcW w:w="30" w:type="dxa"/>
            <w:tcBorders>
              <w:top w:val="nil"/>
              <w:left w:val="nil"/>
              <w:bottom w:val="nil"/>
              <w:right w:val="nil"/>
            </w:tcBorders>
            <w:vAlign w:val="bottom"/>
          </w:tcPr>
          <w:p w:rsidR="00AA5816" w:rsidRPr="00CB1049" w:rsidRDefault="00AA5816" w:rsidP="00E93069">
            <w:pPr>
              <w:widowControl w:val="0"/>
              <w:autoSpaceDE w:val="0"/>
              <w:autoSpaceDN w:val="0"/>
              <w:adjustRightInd w:val="0"/>
              <w:rPr>
                <w:sz w:val="2"/>
                <w:szCs w:val="2"/>
              </w:rPr>
            </w:pPr>
          </w:p>
        </w:tc>
      </w:tr>
      <w:tr w:rsidR="00AA5816" w:rsidRPr="00CB1049">
        <w:trPr>
          <w:trHeight w:val="41"/>
        </w:trPr>
        <w:tc>
          <w:tcPr>
            <w:tcW w:w="340" w:type="dxa"/>
            <w:tcBorders>
              <w:top w:val="nil"/>
              <w:left w:val="single" w:sz="8" w:space="0" w:color="auto"/>
              <w:bottom w:val="single" w:sz="8" w:space="0" w:color="auto"/>
              <w:right w:val="nil"/>
            </w:tcBorders>
            <w:vAlign w:val="bottom"/>
          </w:tcPr>
          <w:p w:rsidR="00AA5816" w:rsidRPr="00CB1049" w:rsidRDefault="00AA5816" w:rsidP="00E93069">
            <w:pPr>
              <w:widowControl w:val="0"/>
              <w:autoSpaceDE w:val="0"/>
              <w:autoSpaceDN w:val="0"/>
              <w:adjustRightInd w:val="0"/>
              <w:rPr>
                <w:sz w:val="3"/>
                <w:szCs w:val="3"/>
              </w:rPr>
            </w:pPr>
          </w:p>
        </w:tc>
        <w:tc>
          <w:tcPr>
            <w:tcW w:w="2880" w:type="dxa"/>
            <w:tcBorders>
              <w:top w:val="nil"/>
              <w:left w:val="nil"/>
              <w:bottom w:val="single" w:sz="8" w:space="0" w:color="auto"/>
              <w:right w:val="nil"/>
            </w:tcBorders>
            <w:vAlign w:val="bottom"/>
          </w:tcPr>
          <w:p w:rsidR="00AA5816" w:rsidRPr="00CB1049" w:rsidRDefault="00AA5816" w:rsidP="00E93069">
            <w:pPr>
              <w:widowControl w:val="0"/>
              <w:autoSpaceDE w:val="0"/>
              <w:autoSpaceDN w:val="0"/>
              <w:adjustRightInd w:val="0"/>
              <w:rPr>
                <w:sz w:val="3"/>
                <w:szCs w:val="3"/>
              </w:rPr>
            </w:pPr>
          </w:p>
        </w:tc>
        <w:tc>
          <w:tcPr>
            <w:tcW w:w="220" w:type="dxa"/>
            <w:tcBorders>
              <w:top w:val="nil"/>
              <w:left w:val="nil"/>
              <w:bottom w:val="single" w:sz="8" w:space="0" w:color="auto"/>
              <w:right w:val="single" w:sz="8" w:space="0" w:color="auto"/>
            </w:tcBorders>
            <w:vAlign w:val="bottom"/>
          </w:tcPr>
          <w:p w:rsidR="00AA5816" w:rsidRPr="00CB1049" w:rsidRDefault="00AA5816" w:rsidP="00E93069">
            <w:pPr>
              <w:widowControl w:val="0"/>
              <w:autoSpaceDE w:val="0"/>
              <w:autoSpaceDN w:val="0"/>
              <w:adjustRightInd w:val="0"/>
              <w:rPr>
                <w:sz w:val="3"/>
                <w:szCs w:val="3"/>
              </w:rPr>
            </w:pPr>
          </w:p>
        </w:tc>
        <w:tc>
          <w:tcPr>
            <w:tcW w:w="1600" w:type="dxa"/>
            <w:tcBorders>
              <w:top w:val="nil"/>
              <w:left w:val="nil"/>
              <w:bottom w:val="single" w:sz="8" w:space="0" w:color="auto"/>
              <w:right w:val="single" w:sz="8" w:space="0" w:color="auto"/>
            </w:tcBorders>
            <w:vAlign w:val="bottom"/>
          </w:tcPr>
          <w:p w:rsidR="00AA5816" w:rsidRPr="00CB1049" w:rsidRDefault="00AA5816" w:rsidP="00E93069">
            <w:pPr>
              <w:widowControl w:val="0"/>
              <w:autoSpaceDE w:val="0"/>
              <w:autoSpaceDN w:val="0"/>
              <w:adjustRightInd w:val="0"/>
              <w:rPr>
                <w:sz w:val="3"/>
                <w:szCs w:val="3"/>
              </w:rPr>
            </w:pPr>
          </w:p>
        </w:tc>
        <w:tc>
          <w:tcPr>
            <w:tcW w:w="4860" w:type="dxa"/>
            <w:tcBorders>
              <w:top w:val="nil"/>
              <w:left w:val="nil"/>
              <w:bottom w:val="single" w:sz="8" w:space="0" w:color="auto"/>
              <w:right w:val="single" w:sz="8" w:space="0" w:color="auto"/>
            </w:tcBorders>
          </w:tcPr>
          <w:p w:rsidR="00AA5816" w:rsidRPr="00CB1049" w:rsidRDefault="00AA5816" w:rsidP="00E93069">
            <w:pPr>
              <w:widowControl w:val="0"/>
              <w:autoSpaceDE w:val="0"/>
              <w:autoSpaceDN w:val="0"/>
              <w:adjustRightInd w:val="0"/>
              <w:rPr>
                <w:sz w:val="3"/>
                <w:szCs w:val="3"/>
              </w:rPr>
            </w:pPr>
          </w:p>
        </w:tc>
        <w:tc>
          <w:tcPr>
            <w:tcW w:w="30" w:type="dxa"/>
            <w:tcBorders>
              <w:top w:val="nil"/>
              <w:left w:val="nil"/>
              <w:bottom w:val="nil"/>
              <w:right w:val="nil"/>
            </w:tcBorders>
            <w:vAlign w:val="bottom"/>
          </w:tcPr>
          <w:p w:rsidR="00AA5816" w:rsidRPr="00CB1049" w:rsidRDefault="00AA5816" w:rsidP="00E93069">
            <w:pPr>
              <w:widowControl w:val="0"/>
              <w:autoSpaceDE w:val="0"/>
              <w:autoSpaceDN w:val="0"/>
              <w:adjustRightInd w:val="0"/>
              <w:rPr>
                <w:sz w:val="2"/>
                <w:szCs w:val="2"/>
              </w:rPr>
            </w:pPr>
          </w:p>
        </w:tc>
      </w:tr>
      <w:tr w:rsidR="00AA5816" w:rsidRPr="00CB1049">
        <w:trPr>
          <w:trHeight w:val="287"/>
        </w:trPr>
        <w:tc>
          <w:tcPr>
            <w:tcW w:w="3440" w:type="dxa"/>
            <w:gridSpan w:val="3"/>
            <w:tcBorders>
              <w:top w:val="nil"/>
              <w:left w:val="single" w:sz="8" w:space="0" w:color="auto"/>
              <w:bottom w:val="nil"/>
              <w:right w:val="single" w:sz="8" w:space="0" w:color="auto"/>
            </w:tcBorders>
            <w:vAlign w:val="bottom"/>
          </w:tcPr>
          <w:p w:rsidR="00AA5816" w:rsidRPr="00CB1049" w:rsidRDefault="00AA5816" w:rsidP="00E93069">
            <w:pPr>
              <w:widowControl w:val="0"/>
              <w:autoSpaceDE w:val="0"/>
              <w:autoSpaceDN w:val="0"/>
              <w:adjustRightInd w:val="0"/>
              <w:ind w:left="120"/>
            </w:pPr>
            <w:r w:rsidRPr="00CB1049">
              <w:rPr>
                <w:sz w:val="20"/>
                <w:szCs w:val="20"/>
              </w:rPr>
              <w:t>EINECS</w:t>
            </w:r>
            <w:r>
              <w:rPr>
                <w:sz w:val="20"/>
                <w:szCs w:val="20"/>
              </w:rPr>
              <w:t>(</w:t>
            </w:r>
            <w:r w:rsidRPr="00D44A4B">
              <w:rPr>
                <w:sz w:val="18"/>
                <w:szCs w:val="18"/>
              </w:rPr>
              <w:t>Avrupa Mevcut Ticari Kimyasal Maddeler Envanteri)</w:t>
            </w:r>
            <w:r w:rsidRPr="00CB1049">
              <w:rPr>
                <w:sz w:val="20"/>
                <w:szCs w:val="20"/>
              </w:rPr>
              <w:t xml:space="preserve"> Numarası</w:t>
            </w:r>
          </w:p>
        </w:tc>
        <w:tc>
          <w:tcPr>
            <w:tcW w:w="1600" w:type="dxa"/>
            <w:tcBorders>
              <w:top w:val="nil"/>
              <w:left w:val="nil"/>
              <w:bottom w:val="nil"/>
              <w:right w:val="single" w:sz="8" w:space="0" w:color="auto"/>
            </w:tcBorders>
            <w:vAlign w:val="bottom"/>
          </w:tcPr>
          <w:p w:rsidR="00AA5816" w:rsidRPr="00CB1049" w:rsidRDefault="00AA5816" w:rsidP="00E93069">
            <w:pPr>
              <w:widowControl w:val="0"/>
              <w:autoSpaceDE w:val="0"/>
              <w:autoSpaceDN w:val="0"/>
              <w:adjustRightInd w:val="0"/>
            </w:pPr>
          </w:p>
        </w:tc>
        <w:tc>
          <w:tcPr>
            <w:tcW w:w="4860" w:type="dxa"/>
            <w:tcBorders>
              <w:top w:val="nil"/>
              <w:left w:val="nil"/>
              <w:bottom w:val="nil"/>
              <w:right w:val="single" w:sz="8" w:space="0" w:color="auto"/>
            </w:tcBorders>
          </w:tcPr>
          <w:p w:rsidR="00AA5816" w:rsidRPr="00CB1049" w:rsidRDefault="00AA5816" w:rsidP="00E93069">
            <w:pPr>
              <w:widowControl w:val="0"/>
              <w:autoSpaceDE w:val="0"/>
              <w:autoSpaceDN w:val="0"/>
              <w:adjustRightInd w:val="0"/>
              <w:ind w:left="80"/>
            </w:pPr>
            <w:r w:rsidRPr="00CB1049">
              <w:rPr>
                <w:sz w:val="20"/>
                <w:szCs w:val="20"/>
              </w:rPr>
              <w:t>258-207-9</w:t>
            </w:r>
          </w:p>
        </w:tc>
        <w:tc>
          <w:tcPr>
            <w:tcW w:w="30" w:type="dxa"/>
            <w:tcBorders>
              <w:top w:val="nil"/>
              <w:left w:val="nil"/>
              <w:bottom w:val="nil"/>
              <w:right w:val="nil"/>
            </w:tcBorders>
            <w:vAlign w:val="bottom"/>
          </w:tcPr>
          <w:p w:rsidR="00AA5816" w:rsidRPr="00CB1049" w:rsidRDefault="00AA5816" w:rsidP="00E93069">
            <w:pPr>
              <w:widowControl w:val="0"/>
              <w:autoSpaceDE w:val="0"/>
              <w:autoSpaceDN w:val="0"/>
              <w:adjustRightInd w:val="0"/>
              <w:rPr>
                <w:sz w:val="2"/>
                <w:szCs w:val="2"/>
              </w:rPr>
            </w:pPr>
          </w:p>
        </w:tc>
      </w:tr>
      <w:tr w:rsidR="00AA5816" w:rsidRPr="00CB1049">
        <w:trPr>
          <w:trHeight w:val="41"/>
        </w:trPr>
        <w:tc>
          <w:tcPr>
            <w:tcW w:w="340" w:type="dxa"/>
            <w:tcBorders>
              <w:top w:val="nil"/>
              <w:left w:val="single" w:sz="8" w:space="0" w:color="auto"/>
              <w:bottom w:val="single" w:sz="8" w:space="0" w:color="auto"/>
              <w:right w:val="nil"/>
            </w:tcBorders>
            <w:vAlign w:val="bottom"/>
          </w:tcPr>
          <w:p w:rsidR="00AA5816" w:rsidRPr="00CB1049" w:rsidRDefault="00AA5816" w:rsidP="00E93069">
            <w:pPr>
              <w:widowControl w:val="0"/>
              <w:autoSpaceDE w:val="0"/>
              <w:autoSpaceDN w:val="0"/>
              <w:adjustRightInd w:val="0"/>
              <w:rPr>
                <w:sz w:val="3"/>
                <w:szCs w:val="3"/>
              </w:rPr>
            </w:pPr>
          </w:p>
        </w:tc>
        <w:tc>
          <w:tcPr>
            <w:tcW w:w="2880" w:type="dxa"/>
            <w:tcBorders>
              <w:top w:val="nil"/>
              <w:left w:val="nil"/>
              <w:bottom w:val="single" w:sz="8" w:space="0" w:color="auto"/>
              <w:right w:val="nil"/>
            </w:tcBorders>
            <w:vAlign w:val="bottom"/>
          </w:tcPr>
          <w:p w:rsidR="00AA5816" w:rsidRPr="00CB1049" w:rsidRDefault="00AA5816" w:rsidP="00E93069">
            <w:pPr>
              <w:widowControl w:val="0"/>
              <w:autoSpaceDE w:val="0"/>
              <w:autoSpaceDN w:val="0"/>
              <w:adjustRightInd w:val="0"/>
              <w:rPr>
                <w:sz w:val="3"/>
                <w:szCs w:val="3"/>
              </w:rPr>
            </w:pPr>
          </w:p>
        </w:tc>
        <w:tc>
          <w:tcPr>
            <w:tcW w:w="220" w:type="dxa"/>
            <w:tcBorders>
              <w:top w:val="nil"/>
              <w:left w:val="nil"/>
              <w:bottom w:val="single" w:sz="8" w:space="0" w:color="auto"/>
              <w:right w:val="single" w:sz="8" w:space="0" w:color="auto"/>
            </w:tcBorders>
            <w:vAlign w:val="bottom"/>
          </w:tcPr>
          <w:p w:rsidR="00AA5816" w:rsidRPr="00CB1049" w:rsidRDefault="00AA5816" w:rsidP="00E93069">
            <w:pPr>
              <w:widowControl w:val="0"/>
              <w:autoSpaceDE w:val="0"/>
              <w:autoSpaceDN w:val="0"/>
              <w:adjustRightInd w:val="0"/>
              <w:rPr>
                <w:sz w:val="3"/>
                <w:szCs w:val="3"/>
              </w:rPr>
            </w:pPr>
          </w:p>
        </w:tc>
        <w:tc>
          <w:tcPr>
            <w:tcW w:w="1600" w:type="dxa"/>
            <w:tcBorders>
              <w:top w:val="nil"/>
              <w:left w:val="nil"/>
              <w:bottom w:val="single" w:sz="8" w:space="0" w:color="auto"/>
              <w:right w:val="single" w:sz="8" w:space="0" w:color="auto"/>
            </w:tcBorders>
            <w:vAlign w:val="bottom"/>
          </w:tcPr>
          <w:p w:rsidR="00AA5816" w:rsidRPr="00CB1049" w:rsidRDefault="00AA5816" w:rsidP="00E93069">
            <w:pPr>
              <w:widowControl w:val="0"/>
              <w:autoSpaceDE w:val="0"/>
              <w:autoSpaceDN w:val="0"/>
              <w:adjustRightInd w:val="0"/>
              <w:rPr>
                <w:sz w:val="3"/>
                <w:szCs w:val="3"/>
              </w:rPr>
            </w:pPr>
          </w:p>
        </w:tc>
        <w:tc>
          <w:tcPr>
            <w:tcW w:w="4860" w:type="dxa"/>
            <w:tcBorders>
              <w:top w:val="nil"/>
              <w:left w:val="nil"/>
              <w:bottom w:val="single" w:sz="8" w:space="0" w:color="auto"/>
              <w:right w:val="single" w:sz="8" w:space="0" w:color="auto"/>
            </w:tcBorders>
          </w:tcPr>
          <w:p w:rsidR="00AA5816" w:rsidRPr="00CB1049" w:rsidRDefault="00AA5816" w:rsidP="00E93069">
            <w:pPr>
              <w:widowControl w:val="0"/>
              <w:autoSpaceDE w:val="0"/>
              <w:autoSpaceDN w:val="0"/>
              <w:adjustRightInd w:val="0"/>
              <w:rPr>
                <w:sz w:val="3"/>
                <w:szCs w:val="3"/>
              </w:rPr>
            </w:pPr>
          </w:p>
        </w:tc>
        <w:tc>
          <w:tcPr>
            <w:tcW w:w="30" w:type="dxa"/>
            <w:tcBorders>
              <w:top w:val="nil"/>
              <w:left w:val="nil"/>
              <w:bottom w:val="nil"/>
              <w:right w:val="nil"/>
            </w:tcBorders>
            <w:vAlign w:val="bottom"/>
          </w:tcPr>
          <w:p w:rsidR="00AA5816" w:rsidRPr="00CB1049" w:rsidRDefault="00AA5816" w:rsidP="00E93069">
            <w:pPr>
              <w:widowControl w:val="0"/>
              <w:autoSpaceDE w:val="0"/>
              <w:autoSpaceDN w:val="0"/>
              <w:adjustRightInd w:val="0"/>
              <w:rPr>
                <w:sz w:val="2"/>
                <w:szCs w:val="2"/>
              </w:rPr>
            </w:pPr>
          </w:p>
        </w:tc>
      </w:tr>
      <w:tr w:rsidR="00AA5816" w:rsidRPr="00CB1049">
        <w:trPr>
          <w:trHeight w:val="256"/>
        </w:trPr>
        <w:tc>
          <w:tcPr>
            <w:tcW w:w="3440" w:type="dxa"/>
            <w:gridSpan w:val="3"/>
            <w:tcBorders>
              <w:top w:val="nil"/>
              <w:left w:val="single" w:sz="8" w:space="0" w:color="auto"/>
              <w:bottom w:val="nil"/>
              <w:right w:val="single" w:sz="8" w:space="0" w:color="auto"/>
            </w:tcBorders>
            <w:vAlign w:val="bottom"/>
          </w:tcPr>
          <w:p w:rsidR="00AA5816" w:rsidRPr="00CB1049" w:rsidRDefault="00AA5816" w:rsidP="00E93069">
            <w:pPr>
              <w:widowControl w:val="0"/>
              <w:autoSpaceDE w:val="0"/>
              <w:autoSpaceDN w:val="0"/>
              <w:adjustRightInd w:val="0"/>
              <w:ind w:left="120"/>
            </w:pPr>
            <w:r>
              <w:rPr>
                <w:sz w:val="20"/>
                <w:szCs w:val="20"/>
              </w:rPr>
              <w:t>SEA Yönetmeliğine</w:t>
            </w:r>
            <w:r w:rsidRPr="00CB1049">
              <w:rPr>
                <w:sz w:val="20"/>
                <w:szCs w:val="20"/>
              </w:rPr>
              <w:t xml:space="preserve"> göre sınıflama</w:t>
            </w:r>
          </w:p>
        </w:tc>
        <w:tc>
          <w:tcPr>
            <w:tcW w:w="1600" w:type="dxa"/>
            <w:tcBorders>
              <w:top w:val="nil"/>
              <w:left w:val="nil"/>
              <w:bottom w:val="nil"/>
              <w:right w:val="single" w:sz="8" w:space="0" w:color="auto"/>
            </w:tcBorders>
            <w:vAlign w:val="bottom"/>
          </w:tcPr>
          <w:p w:rsidR="00AA5816" w:rsidRPr="00CB1049" w:rsidRDefault="00AA5816" w:rsidP="00E93069">
            <w:pPr>
              <w:widowControl w:val="0"/>
              <w:autoSpaceDE w:val="0"/>
              <w:autoSpaceDN w:val="0"/>
              <w:adjustRightInd w:val="0"/>
            </w:pPr>
          </w:p>
        </w:tc>
        <w:tc>
          <w:tcPr>
            <w:tcW w:w="4860" w:type="dxa"/>
            <w:tcBorders>
              <w:top w:val="nil"/>
              <w:left w:val="nil"/>
              <w:bottom w:val="nil"/>
              <w:right w:val="single" w:sz="8" w:space="0" w:color="auto"/>
            </w:tcBorders>
          </w:tcPr>
          <w:p w:rsidR="00AA5816" w:rsidRPr="00CB1049" w:rsidRDefault="00AA5816" w:rsidP="00E93069">
            <w:pPr>
              <w:widowControl w:val="0"/>
              <w:autoSpaceDE w:val="0"/>
              <w:autoSpaceDN w:val="0"/>
              <w:adjustRightInd w:val="0"/>
              <w:ind w:left="80"/>
            </w:pPr>
            <w:r w:rsidRPr="00CB1049">
              <w:rPr>
                <w:sz w:val="20"/>
                <w:szCs w:val="20"/>
              </w:rPr>
              <w:t>Göz irritasyonu 2 – H319</w:t>
            </w:r>
          </w:p>
        </w:tc>
        <w:tc>
          <w:tcPr>
            <w:tcW w:w="30" w:type="dxa"/>
            <w:tcBorders>
              <w:top w:val="nil"/>
              <w:left w:val="nil"/>
              <w:bottom w:val="nil"/>
              <w:right w:val="nil"/>
            </w:tcBorders>
            <w:vAlign w:val="bottom"/>
          </w:tcPr>
          <w:p w:rsidR="00AA5816" w:rsidRPr="00CB1049" w:rsidRDefault="00AA5816" w:rsidP="00E93069">
            <w:pPr>
              <w:widowControl w:val="0"/>
              <w:autoSpaceDE w:val="0"/>
              <w:autoSpaceDN w:val="0"/>
              <w:adjustRightInd w:val="0"/>
              <w:rPr>
                <w:sz w:val="2"/>
                <w:szCs w:val="2"/>
              </w:rPr>
            </w:pPr>
          </w:p>
        </w:tc>
      </w:tr>
      <w:tr w:rsidR="00AA5816" w:rsidRPr="00CB1049">
        <w:trPr>
          <w:trHeight w:val="260"/>
        </w:trPr>
        <w:tc>
          <w:tcPr>
            <w:tcW w:w="3440" w:type="dxa"/>
            <w:gridSpan w:val="3"/>
            <w:tcBorders>
              <w:top w:val="nil"/>
              <w:left w:val="single" w:sz="8" w:space="0" w:color="auto"/>
              <w:bottom w:val="nil"/>
              <w:right w:val="single" w:sz="8" w:space="0" w:color="auto"/>
            </w:tcBorders>
            <w:vAlign w:val="bottom"/>
          </w:tcPr>
          <w:p w:rsidR="00AA5816" w:rsidRPr="00CB1049" w:rsidRDefault="00AA5816" w:rsidP="00E93069">
            <w:pPr>
              <w:widowControl w:val="0"/>
              <w:autoSpaceDE w:val="0"/>
              <w:autoSpaceDN w:val="0"/>
              <w:adjustRightInd w:val="0"/>
              <w:ind w:left="120"/>
            </w:pPr>
          </w:p>
        </w:tc>
        <w:tc>
          <w:tcPr>
            <w:tcW w:w="1600" w:type="dxa"/>
            <w:tcBorders>
              <w:top w:val="nil"/>
              <w:left w:val="nil"/>
              <w:bottom w:val="nil"/>
              <w:right w:val="single" w:sz="8" w:space="0" w:color="auto"/>
            </w:tcBorders>
            <w:vAlign w:val="bottom"/>
          </w:tcPr>
          <w:p w:rsidR="00AA5816" w:rsidRPr="00CB1049" w:rsidRDefault="00AA5816" w:rsidP="00E93069">
            <w:pPr>
              <w:widowControl w:val="0"/>
              <w:autoSpaceDE w:val="0"/>
              <w:autoSpaceDN w:val="0"/>
              <w:adjustRightInd w:val="0"/>
            </w:pPr>
          </w:p>
        </w:tc>
        <w:tc>
          <w:tcPr>
            <w:tcW w:w="4860" w:type="dxa"/>
            <w:vMerge w:val="restart"/>
            <w:tcBorders>
              <w:top w:val="nil"/>
              <w:left w:val="nil"/>
              <w:bottom w:val="nil"/>
              <w:right w:val="single" w:sz="8" w:space="0" w:color="auto"/>
            </w:tcBorders>
          </w:tcPr>
          <w:p w:rsidR="00AA5816" w:rsidRPr="00CB1049" w:rsidRDefault="00AA5816" w:rsidP="00306F4C">
            <w:pPr>
              <w:widowControl w:val="0"/>
              <w:autoSpaceDE w:val="0"/>
              <w:autoSpaceDN w:val="0"/>
              <w:adjustRightInd w:val="0"/>
              <w:ind w:left="80"/>
            </w:pPr>
            <w:r w:rsidRPr="00CB1049">
              <w:rPr>
                <w:sz w:val="20"/>
                <w:szCs w:val="20"/>
              </w:rPr>
              <w:t>Su</w:t>
            </w:r>
            <w:r w:rsidR="00306F4C">
              <w:rPr>
                <w:sz w:val="20"/>
                <w:szCs w:val="20"/>
              </w:rPr>
              <w:t xml:space="preserve">cul </w:t>
            </w:r>
            <w:r w:rsidRPr="00CB1049">
              <w:rPr>
                <w:sz w:val="20"/>
                <w:szCs w:val="20"/>
              </w:rPr>
              <w:t>kronik 2 – H411</w:t>
            </w:r>
          </w:p>
        </w:tc>
        <w:tc>
          <w:tcPr>
            <w:tcW w:w="30" w:type="dxa"/>
            <w:tcBorders>
              <w:top w:val="nil"/>
              <w:left w:val="nil"/>
              <w:bottom w:val="nil"/>
              <w:right w:val="nil"/>
            </w:tcBorders>
            <w:vAlign w:val="bottom"/>
          </w:tcPr>
          <w:p w:rsidR="00AA5816" w:rsidRPr="00CB1049" w:rsidRDefault="00AA5816" w:rsidP="00E93069">
            <w:pPr>
              <w:widowControl w:val="0"/>
              <w:autoSpaceDE w:val="0"/>
              <w:autoSpaceDN w:val="0"/>
              <w:adjustRightInd w:val="0"/>
              <w:rPr>
                <w:sz w:val="2"/>
                <w:szCs w:val="2"/>
              </w:rPr>
            </w:pPr>
          </w:p>
        </w:tc>
      </w:tr>
      <w:tr w:rsidR="00AA5816" w:rsidRPr="00CB1049">
        <w:trPr>
          <w:trHeight w:val="108"/>
        </w:trPr>
        <w:tc>
          <w:tcPr>
            <w:tcW w:w="340" w:type="dxa"/>
            <w:tcBorders>
              <w:top w:val="nil"/>
              <w:left w:val="single" w:sz="8" w:space="0" w:color="auto"/>
              <w:bottom w:val="nil"/>
              <w:right w:val="nil"/>
            </w:tcBorders>
            <w:vAlign w:val="bottom"/>
          </w:tcPr>
          <w:p w:rsidR="00AA5816" w:rsidRPr="00CB1049" w:rsidRDefault="00AA5816" w:rsidP="00E93069">
            <w:pPr>
              <w:widowControl w:val="0"/>
              <w:autoSpaceDE w:val="0"/>
              <w:autoSpaceDN w:val="0"/>
              <w:adjustRightInd w:val="0"/>
              <w:rPr>
                <w:sz w:val="9"/>
                <w:szCs w:val="9"/>
              </w:rPr>
            </w:pPr>
          </w:p>
        </w:tc>
        <w:tc>
          <w:tcPr>
            <w:tcW w:w="2880" w:type="dxa"/>
            <w:tcBorders>
              <w:top w:val="nil"/>
              <w:left w:val="nil"/>
              <w:bottom w:val="nil"/>
              <w:right w:val="nil"/>
            </w:tcBorders>
            <w:vAlign w:val="bottom"/>
          </w:tcPr>
          <w:p w:rsidR="00AA5816" w:rsidRPr="00CB1049" w:rsidRDefault="00AA5816" w:rsidP="00E93069">
            <w:pPr>
              <w:widowControl w:val="0"/>
              <w:autoSpaceDE w:val="0"/>
              <w:autoSpaceDN w:val="0"/>
              <w:adjustRightInd w:val="0"/>
              <w:rPr>
                <w:sz w:val="9"/>
                <w:szCs w:val="9"/>
              </w:rPr>
            </w:pPr>
          </w:p>
        </w:tc>
        <w:tc>
          <w:tcPr>
            <w:tcW w:w="220" w:type="dxa"/>
            <w:tcBorders>
              <w:top w:val="nil"/>
              <w:left w:val="nil"/>
              <w:bottom w:val="nil"/>
              <w:right w:val="single" w:sz="8" w:space="0" w:color="auto"/>
            </w:tcBorders>
            <w:vAlign w:val="bottom"/>
          </w:tcPr>
          <w:p w:rsidR="00AA5816" w:rsidRPr="00CB1049" w:rsidRDefault="00AA5816" w:rsidP="00E93069">
            <w:pPr>
              <w:widowControl w:val="0"/>
              <w:autoSpaceDE w:val="0"/>
              <w:autoSpaceDN w:val="0"/>
              <w:adjustRightInd w:val="0"/>
              <w:rPr>
                <w:sz w:val="9"/>
                <w:szCs w:val="9"/>
              </w:rPr>
            </w:pPr>
          </w:p>
        </w:tc>
        <w:tc>
          <w:tcPr>
            <w:tcW w:w="1600" w:type="dxa"/>
            <w:tcBorders>
              <w:top w:val="nil"/>
              <w:left w:val="nil"/>
              <w:bottom w:val="nil"/>
              <w:right w:val="single" w:sz="8" w:space="0" w:color="auto"/>
            </w:tcBorders>
            <w:vAlign w:val="bottom"/>
          </w:tcPr>
          <w:p w:rsidR="00AA5816" w:rsidRPr="00CB1049" w:rsidRDefault="00AA5816" w:rsidP="00E93069">
            <w:pPr>
              <w:widowControl w:val="0"/>
              <w:autoSpaceDE w:val="0"/>
              <w:autoSpaceDN w:val="0"/>
              <w:adjustRightInd w:val="0"/>
              <w:rPr>
                <w:sz w:val="9"/>
                <w:szCs w:val="9"/>
              </w:rPr>
            </w:pPr>
          </w:p>
        </w:tc>
        <w:tc>
          <w:tcPr>
            <w:tcW w:w="4860" w:type="dxa"/>
            <w:vMerge/>
            <w:tcBorders>
              <w:top w:val="nil"/>
              <w:left w:val="nil"/>
              <w:bottom w:val="nil"/>
              <w:right w:val="single" w:sz="8" w:space="0" w:color="auto"/>
            </w:tcBorders>
          </w:tcPr>
          <w:p w:rsidR="00AA5816" w:rsidRPr="00CB1049" w:rsidRDefault="00AA5816" w:rsidP="00E93069">
            <w:pPr>
              <w:widowControl w:val="0"/>
              <w:autoSpaceDE w:val="0"/>
              <w:autoSpaceDN w:val="0"/>
              <w:adjustRightInd w:val="0"/>
              <w:rPr>
                <w:sz w:val="9"/>
                <w:szCs w:val="9"/>
              </w:rPr>
            </w:pPr>
          </w:p>
        </w:tc>
        <w:tc>
          <w:tcPr>
            <w:tcW w:w="30" w:type="dxa"/>
            <w:tcBorders>
              <w:top w:val="nil"/>
              <w:left w:val="nil"/>
              <w:bottom w:val="nil"/>
              <w:right w:val="nil"/>
            </w:tcBorders>
            <w:vAlign w:val="bottom"/>
          </w:tcPr>
          <w:p w:rsidR="00AA5816" w:rsidRPr="00CB1049" w:rsidRDefault="00AA5816" w:rsidP="00E93069">
            <w:pPr>
              <w:widowControl w:val="0"/>
              <w:autoSpaceDE w:val="0"/>
              <w:autoSpaceDN w:val="0"/>
              <w:adjustRightInd w:val="0"/>
              <w:rPr>
                <w:sz w:val="2"/>
                <w:szCs w:val="2"/>
              </w:rPr>
            </w:pPr>
          </w:p>
        </w:tc>
      </w:tr>
      <w:tr w:rsidR="00AA5816" w:rsidRPr="00CB1049">
        <w:trPr>
          <w:trHeight w:val="41"/>
        </w:trPr>
        <w:tc>
          <w:tcPr>
            <w:tcW w:w="340" w:type="dxa"/>
            <w:tcBorders>
              <w:top w:val="nil"/>
              <w:left w:val="single" w:sz="8" w:space="0" w:color="auto"/>
              <w:bottom w:val="single" w:sz="8" w:space="0" w:color="auto"/>
              <w:right w:val="nil"/>
            </w:tcBorders>
            <w:vAlign w:val="bottom"/>
          </w:tcPr>
          <w:p w:rsidR="00AA5816" w:rsidRPr="00CB1049" w:rsidRDefault="00AA5816" w:rsidP="00E93069">
            <w:pPr>
              <w:widowControl w:val="0"/>
              <w:autoSpaceDE w:val="0"/>
              <w:autoSpaceDN w:val="0"/>
              <w:adjustRightInd w:val="0"/>
              <w:rPr>
                <w:sz w:val="3"/>
                <w:szCs w:val="3"/>
              </w:rPr>
            </w:pPr>
          </w:p>
        </w:tc>
        <w:tc>
          <w:tcPr>
            <w:tcW w:w="2880" w:type="dxa"/>
            <w:tcBorders>
              <w:top w:val="nil"/>
              <w:left w:val="nil"/>
              <w:bottom w:val="single" w:sz="8" w:space="0" w:color="auto"/>
              <w:right w:val="nil"/>
            </w:tcBorders>
            <w:vAlign w:val="bottom"/>
          </w:tcPr>
          <w:p w:rsidR="00AA5816" w:rsidRPr="00CB1049" w:rsidRDefault="00AA5816" w:rsidP="00E93069">
            <w:pPr>
              <w:widowControl w:val="0"/>
              <w:autoSpaceDE w:val="0"/>
              <w:autoSpaceDN w:val="0"/>
              <w:adjustRightInd w:val="0"/>
              <w:rPr>
                <w:sz w:val="3"/>
                <w:szCs w:val="3"/>
              </w:rPr>
            </w:pPr>
          </w:p>
        </w:tc>
        <w:tc>
          <w:tcPr>
            <w:tcW w:w="220" w:type="dxa"/>
            <w:tcBorders>
              <w:top w:val="nil"/>
              <w:left w:val="nil"/>
              <w:bottom w:val="single" w:sz="8" w:space="0" w:color="auto"/>
              <w:right w:val="single" w:sz="8" w:space="0" w:color="auto"/>
            </w:tcBorders>
            <w:vAlign w:val="bottom"/>
          </w:tcPr>
          <w:p w:rsidR="00AA5816" w:rsidRPr="00CB1049" w:rsidRDefault="00AA5816" w:rsidP="00E93069">
            <w:pPr>
              <w:widowControl w:val="0"/>
              <w:autoSpaceDE w:val="0"/>
              <w:autoSpaceDN w:val="0"/>
              <w:adjustRightInd w:val="0"/>
              <w:rPr>
                <w:sz w:val="3"/>
                <w:szCs w:val="3"/>
              </w:rPr>
            </w:pPr>
          </w:p>
        </w:tc>
        <w:tc>
          <w:tcPr>
            <w:tcW w:w="1600" w:type="dxa"/>
            <w:tcBorders>
              <w:top w:val="nil"/>
              <w:left w:val="nil"/>
              <w:bottom w:val="nil"/>
              <w:right w:val="single" w:sz="8" w:space="0" w:color="auto"/>
            </w:tcBorders>
            <w:vAlign w:val="bottom"/>
          </w:tcPr>
          <w:p w:rsidR="00AA5816" w:rsidRPr="00CB1049" w:rsidRDefault="00AA5816" w:rsidP="00E93069">
            <w:pPr>
              <w:widowControl w:val="0"/>
              <w:autoSpaceDE w:val="0"/>
              <w:autoSpaceDN w:val="0"/>
              <w:adjustRightInd w:val="0"/>
              <w:rPr>
                <w:sz w:val="3"/>
                <w:szCs w:val="3"/>
              </w:rPr>
            </w:pPr>
          </w:p>
        </w:tc>
        <w:tc>
          <w:tcPr>
            <w:tcW w:w="4860" w:type="dxa"/>
            <w:tcBorders>
              <w:top w:val="nil"/>
              <w:left w:val="nil"/>
              <w:bottom w:val="single" w:sz="8" w:space="0" w:color="auto"/>
              <w:right w:val="single" w:sz="8" w:space="0" w:color="auto"/>
            </w:tcBorders>
          </w:tcPr>
          <w:p w:rsidR="00AA5816" w:rsidRPr="00CB1049" w:rsidRDefault="00AA5816" w:rsidP="00E93069">
            <w:pPr>
              <w:widowControl w:val="0"/>
              <w:autoSpaceDE w:val="0"/>
              <w:autoSpaceDN w:val="0"/>
              <w:adjustRightInd w:val="0"/>
              <w:rPr>
                <w:sz w:val="3"/>
                <w:szCs w:val="3"/>
              </w:rPr>
            </w:pPr>
          </w:p>
        </w:tc>
        <w:tc>
          <w:tcPr>
            <w:tcW w:w="30" w:type="dxa"/>
            <w:tcBorders>
              <w:top w:val="nil"/>
              <w:left w:val="nil"/>
              <w:bottom w:val="nil"/>
              <w:right w:val="nil"/>
            </w:tcBorders>
            <w:vAlign w:val="bottom"/>
          </w:tcPr>
          <w:p w:rsidR="00AA5816" w:rsidRPr="00CB1049" w:rsidRDefault="00AA5816" w:rsidP="00E93069">
            <w:pPr>
              <w:widowControl w:val="0"/>
              <w:autoSpaceDE w:val="0"/>
              <w:autoSpaceDN w:val="0"/>
              <w:adjustRightInd w:val="0"/>
              <w:rPr>
                <w:sz w:val="2"/>
                <w:szCs w:val="2"/>
              </w:rPr>
            </w:pPr>
          </w:p>
        </w:tc>
      </w:tr>
      <w:tr w:rsidR="00AA5816" w:rsidRPr="00CB1049">
        <w:trPr>
          <w:trHeight w:val="257"/>
        </w:trPr>
        <w:tc>
          <w:tcPr>
            <w:tcW w:w="3440" w:type="dxa"/>
            <w:gridSpan w:val="3"/>
            <w:tcBorders>
              <w:top w:val="nil"/>
              <w:left w:val="single" w:sz="8" w:space="0" w:color="auto"/>
              <w:bottom w:val="nil"/>
              <w:right w:val="single" w:sz="8" w:space="0" w:color="auto"/>
            </w:tcBorders>
            <w:vAlign w:val="bottom"/>
          </w:tcPr>
          <w:p w:rsidR="00AA5816" w:rsidRPr="00CB1049" w:rsidRDefault="00AA5816" w:rsidP="00E93069">
            <w:pPr>
              <w:widowControl w:val="0"/>
              <w:autoSpaceDE w:val="0"/>
              <w:autoSpaceDN w:val="0"/>
              <w:adjustRightInd w:val="0"/>
              <w:ind w:left="120"/>
            </w:pPr>
            <w:r>
              <w:rPr>
                <w:sz w:val="20"/>
                <w:szCs w:val="20"/>
              </w:rPr>
              <w:t>SEA Yönetmeliğine</w:t>
            </w:r>
            <w:r w:rsidRPr="00CB1049">
              <w:rPr>
                <w:sz w:val="20"/>
                <w:szCs w:val="20"/>
              </w:rPr>
              <w:t xml:space="preserve"> göre etiketleme</w:t>
            </w:r>
          </w:p>
        </w:tc>
        <w:tc>
          <w:tcPr>
            <w:tcW w:w="1600" w:type="dxa"/>
            <w:tcBorders>
              <w:top w:val="nil"/>
              <w:left w:val="nil"/>
              <w:bottom w:val="nil"/>
              <w:right w:val="single" w:sz="8" w:space="0" w:color="auto"/>
            </w:tcBorders>
            <w:vAlign w:val="bottom"/>
          </w:tcPr>
          <w:p w:rsidR="00AA5816" w:rsidRPr="00CB1049" w:rsidRDefault="00AA5816" w:rsidP="00E93069">
            <w:pPr>
              <w:widowControl w:val="0"/>
              <w:autoSpaceDE w:val="0"/>
              <w:autoSpaceDN w:val="0"/>
              <w:adjustRightInd w:val="0"/>
            </w:pPr>
          </w:p>
        </w:tc>
        <w:tc>
          <w:tcPr>
            <w:tcW w:w="4860" w:type="dxa"/>
            <w:tcBorders>
              <w:top w:val="nil"/>
              <w:left w:val="nil"/>
              <w:bottom w:val="nil"/>
              <w:right w:val="single" w:sz="8" w:space="0" w:color="auto"/>
            </w:tcBorders>
          </w:tcPr>
          <w:p w:rsidR="00AA5816" w:rsidRPr="00CB1049" w:rsidRDefault="00AA5816" w:rsidP="00306F4C">
            <w:pPr>
              <w:widowControl w:val="0"/>
              <w:autoSpaceDE w:val="0"/>
              <w:autoSpaceDN w:val="0"/>
              <w:adjustRightInd w:val="0"/>
              <w:ind w:left="80"/>
            </w:pPr>
            <w:r w:rsidRPr="00CB1049">
              <w:rPr>
                <w:sz w:val="20"/>
                <w:szCs w:val="20"/>
              </w:rPr>
              <w:t xml:space="preserve">GHS07, GHS09; </w:t>
            </w:r>
            <w:r w:rsidR="00306F4C">
              <w:rPr>
                <w:sz w:val="20"/>
                <w:szCs w:val="20"/>
              </w:rPr>
              <w:t>Dikkat</w:t>
            </w:r>
            <w:r w:rsidRPr="00CB1049">
              <w:rPr>
                <w:sz w:val="20"/>
                <w:szCs w:val="20"/>
              </w:rPr>
              <w:t>; H319, H411</w:t>
            </w:r>
          </w:p>
        </w:tc>
        <w:tc>
          <w:tcPr>
            <w:tcW w:w="30" w:type="dxa"/>
            <w:tcBorders>
              <w:top w:val="nil"/>
              <w:left w:val="nil"/>
              <w:bottom w:val="nil"/>
              <w:right w:val="nil"/>
            </w:tcBorders>
            <w:vAlign w:val="bottom"/>
          </w:tcPr>
          <w:p w:rsidR="00AA5816" w:rsidRPr="00CB1049" w:rsidRDefault="00AA5816" w:rsidP="00E93069">
            <w:pPr>
              <w:widowControl w:val="0"/>
              <w:autoSpaceDE w:val="0"/>
              <w:autoSpaceDN w:val="0"/>
              <w:adjustRightInd w:val="0"/>
              <w:rPr>
                <w:sz w:val="2"/>
                <w:szCs w:val="2"/>
              </w:rPr>
            </w:pPr>
          </w:p>
        </w:tc>
      </w:tr>
      <w:tr w:rsidR="00AA5816" w:rsidRPr="00CB1049">
        <w:trPr>
          <w:trHeight w:val="41"/>
        </w:trPr>
        <w:tc>
          <w:tcPr>
            <w:tcW w:w="340" w:type="dxa"/>
            <w:tcBorders>
              <w:top w:val="nil"/>
              <w:left w:val="single" w:sz="8" w:space="0" w:color="auto"/>
              <w:bottom w:val="single" w:sz="8" w:space="0" w:color="auto"/>
              <w:right w:val="nil"/>
            </w:tcBorders>
            <w:vAlign w:val="bottom"/>
          </w:tcPr>
          <w:p w:rsidR="00AA5816" w:rsidRPr="00CB1049" w:rsidRDefault="00AA5816" w:rsidP="00E93069">
            <w:pPr>
              <w:widowControl w:val="0"/>
              <w:autoSpaceDE w:val="0"/>
              <w:autoSpaceDN w:val="0"/>
              <w:adjustRightInd w:val="0"/>
              <w:rPr>
                <w:sz w:val="3"/>
                <w:szCs w:val="3"/>
              </w:rPr>
            </w:pPr>
          </w:p>
        </w:tc>
        <w:tc>
          <w:tcPr>
            <w:tcW w:w="2880" w:type="dxa"/>
            <w:tcBorders>
              <w:top w:val="nil"/>
              <w:left w:val="nil"/>
              <w:bottom w:val="single" w:sz="8" w:space="0" w:color="auto"/>
              <w:right w:val="nil"/>
            </w:tcBorders>
            <w:vAlign w:val="bottom"/>
          </w:tcPr>
          <w:p w:rsidR="00AA5816" w:rsidRPr="00CB1049" w:rsidRDefault="00AA5816" w:rsidP="00E93069">
            <w:pPr>
              <w:widowControl w:val="0"/>
              <w:autoSpaceDE w:val="0"/>
              <w:autoSpaceDN w:val="0"/>
              <w:adjustRightInd w:val="0"/>
              <w:rPr>
                <w:sz w:val="3"/>
                <w:szCs w:val="3"/>
              </w:rPr>
            </w:pPr>
          </w:p>
        </w:tc>
        <w:tc>
          <w:tcPr>
            <w:tcW w:w="220" w:type="dxa"/>
            <w:tcBorders>
              <w:top w:val="nil"/>
              <w:left w:val="nil"/>
              <w:bottom w:val="single" w:sz="8" w:space="0" w:color="auto"/>
              <w:right w:val="single" w:sz="8" w:space="0" w:color="auto"/>
            </w:tcBorders>
            <w:vAlign w:val="bottom"/>
          </w:tcPr>
          <w:p w:rsidR="00AA5816" w:rsidRPr="00CB1049" w:rsidRDefault="00AA5816" w:rsidP="00E93069">
            <w:pPr>
              <w:widowControl w:val="0"/>
              <w:autoSpaceDE w:val="0"/>
              <w:autoSpaceDN w:val="0"/>
              <w:adjustRightInd w:val="0"/>
              <w:rPr>
                <w:sz w:val="3"/>
                <w:szCs w:val="3"/>
              </w:rPr>
            </w:pPr>
          </w:p>
        </w:tc>
        <w:tc>
          <w:tcPr>
            <w:tcW w:w="1600" w:type="dxa"/>
            <w:tcBorders>
              <w:top w:val="nil"/>
              <w:left w:val="nil"/>
              <w:bottom w:val="single" w:sz="8" w:space="0" w:color="auto"/>
              <w:right w:val="single" w:sz="8" w:space="0" w:color="auto"/>
            </w:tcBorders>
            <w:vAlign w:val="bottom"/>
          </w:tcPr>
          <w:p w:rsidR="00AA5816" w:rsidRPr="00CB1049" w:rsidRDefault="00AA5816" w:rsidP="00E93069">
            <w:pPr>
              <w:widowControl w:val="0"/>
              <w:autoSpaceDE w:val="0"/>
              <w:autoSpaceDN w:val="0"/>
              <w:adjustRightInd w:val="0"/>
              <w:rPr>
                <w:sz w:val="3"/>
                <w:szCs w:val="3"/>
              </w:rPr>
            </w:pPr>
          </w:p>
        </w:tc>
        <w:tc>
          <w:tcPr>
            <w:tcW w:w="4860" w:type="dxa"/>
            <w:tcBorders>
              <w:top w:val="nil"/>
              <w:left w:val="nil"/>
              <w:bottom w:val="single" w:sz="8" w:space="0" w:color="auto"/>
              <w:right w:val="single" w:sz="8" w:space="0" w:color="auto"/>
            </w:tcBorders>
          </w:tcPr>
          <w:p w:rsidR="00AA5816" w:rsidRPr="00CB1049" w:rsidRDefault="00AA5816" w:rsidP="00E93069">
            <w:pPr>
              <w:widowControl w:val="0"/>
              <w:autoSpaceDE w:val="0"/>
              <w:autoSpaceDN w:val="0"/>
              <w:adjustRightInd w:val="0"/>
              <w:rPr>
                <w:sz w:val="3"/>
                <w:szCs w:val="3"/>
              </w:rPr>
            </w:pPr>
          </w:p>
        </w:tc>
        <w:tc>
          <w:tcPr>
            <w:tcW w:w="30" w:type="dxa"/>
            <w:tcBorders>
              <w:top w:val="nil"/>
              <w:left w:val="nil"/>
              <w:bottom w:val="nil"/>
              <w:right w:val="nil"/>
            </w:tcBorders>
            <w:vAlign w:val="bottom"/>
          </w:tcPr>
          <w:p w:rsidR="00AA5816" w:rsidRPr="00CB1049" w:rsidRDefault="00AA5816" w:rsidP="00E93069">
            <w:pPr>
              <w:widowControl w:val="0"/>
              <w:autoSpaceDE w:val="0"/>
              <w:autoSpaceDN w:val="0"/>
              <w:adjustRightInd w:val="0"/>
              <w:rPr>
                <w:sz w:val="2"/>
                <w:szCs w:val="2"/>
              </w:rPr>
            </w:pPr>
          </w:p>
        </w:tc>
      </w:tr>
      <w:tr w:rsidR="00AA5816" w:rsidRPr="00CB1049">
        <w:trPr>
          <w:trHeight w:val="287"/>
        </w:trPr>
        <w:tc>
          <w:tcPr>
            <w:tcW w:w="3440" w:type="dxa"/>
            <w:gridSpan w:val="3"/>
            <w:tcBorders>
              <w:top w:val="nil"/>
              <w:left w:val="single" w:sz="8" w:space="0" w:color="auto"/>
              <w:bottom w:val="nil"/>
              <w:right w:val="single" w:sz="8" w:space="0" w:color="auto"/>
            </w:tcBorders>
            <w:vAlign w:val="bottom"/>
          </w:tcPr>
          <w:p w:rsidR="00AA5816" w:rsidRPr="00CB1049" w:rsidRDefault="00AA5816" w:rsidP="00E93069">
            <w:pPr>
              <w:widowControl w:val="0"/>
              <w:autoSpaceDE w:val="0"/>
              <w:autoSpaceDN w:val="0"/>
              <w:adjustRightInd w:val="0"/>
              <w:ind w:left="120"/>
            </w:pPr>
            <w:r w:rsidRPr="00CB1049">
              <w:rPr>
                <w:sz w:val="20"/>
                <w:szCs w:val="20"/>
              </w:rPr>
              <w:t>Moleküler ağırlık</w:t>
            </w:r>
          </w:p>
        </w:tc>
        <w:tc>
          <w:tcPr>
            <w:tcW w:w="1600" w:type="dxa"/>
            <w:tcBorders>
              <w:top w:val="nil"/>
              <w:left w:val="nil"/>
              <w:bottom w:val="nil"/>
              <w:right w:val="single" w:sz="8" w:space="0" w:color="auto"/>
            </w:tcBorders>
            <w:vAlign w:val="bottom"/>
          </w:tcPr>
          <w:p w:rsidR="00AA5816" w:rsidRPr="00CB1049" w:rsidRDefault="00AA5816" w:rsidP="00E93069">
            <w:pPr>
              <w:widowControl w:val="0"/>
              <w:autoSpaceDE w:val="0"/>
              <w:autoSpaceDN w:val="0"/>
              <w:adjustRightInd w:val="0"/>
              <w:ind w:left="100"/>
            </w:pPr>
            <w:r w:rsidRPr="00CB1049">
              <w:rPr>
                <w:sz w:val="20"/>
                <w:szCs w:val="20"/>
              </w:rPr>
              <w:t>g/mol</w:t>
            </w:r>
          </w:p>
        </w:tc>
        <w:tc>
          <w:tcPr>
            <w:tcW w:w="4860" w:type="dxa"/>
            <w:tcBorders>
              <w:top w:val="nil"/>
              <w:left w:val="nil"/>
              <w:bottom w:val="nil"/>
              <w:right w:val="single" w:sz="8" w:space="0" w:color="auto"/>
            </w:tcBorders>
          </w:tcPr>
          <w:p w:rsidR="00AA5816" w:rsidRPr="00CB1049" w:rsidRDefault="00AA5816" w:rsidP="00E93069">
            <w:pPr>
              <w:widowControl w:val="0"/>
              <w:autoSpaceDE w:val="0"/>
              <w:autoSpaceDN w:val="0"/>
              <w:adjustRightInd w:val="0"/>
              <w:ind w:left="100"/>
            </w:pPr>
            <w:r w:rsidRPr="00CB1049">
              <w:rPr>
                <w:sz w:val="20"/>
                <w:szCs w:val="20"/>
              </w:rPr>
              <w:t>480.7</w:t>
            </w:r>
          </w:p>
        </w:tc>
        <w:tc>
          <w:tcPr>
            <w:tcW w:w="30" w:type="dxa"/>
            <w:tcBorders>
              <w:top w:val="nil"/>
              <w:left w:val="nil"/>
              <w:bottom w:val="nil"/>
              <w:right w:val="nil"/>
            </w:tcBorders>
            <w:vAlign w:val="bottom"/>
          </w:tcPr>
          <w:p w:rsidR="00AA5816" w:rsidRPr="00CB1049" w:rsidRDefault="00AA5816" w:rsidP="00E93069">
            <w:pPr>
              <w:widowControl w:val="0"/>
              <w:autoSpaceDE w:val="0"/>
              <w:autoSpaceDN w:val="0"/>
              <w:adjustRightInd w:val="0"/>
              <w:rPr>
                <w:sz w:val="2"/>
                <w:szCs w:val="2"/>
              </w:rPr>
            </w:pPr>
          </w:p>
        </w:tc>
      </w:tr>
      <w:tr w:rsidR="00AA5816" w:rsidRPr="00CB1049">
        <w:trPr>
          <w:trHeight w:val="41"/>
        </w:trPr>
        <w:tc>
          <w:tcPr>
            <w:tcW w:w="340" w:type="dxa"/>
            <w:tcBorders>
              <w:top w:val="nil"/>
              <w:left w:val="single" w:sz="8" w:space="0" w:color="auto"/>
              <w:bottom w:val="single" w:sz="8" w:space="0" w:color="auto"/>
              <w:right w:val="nil"/>
            </w:tcBorders>
            <w:vAlign w:val="bottom"/>
          </w:tcPr>
          <w:p w:rsidR="00AA5816" w:rsidRPr="00CB1049" w:rsidRDefault="00AA5816" w:rsidP="00E93069">
            <w:pPr>
              <w:widowControl w:val="0"/>
              <w:autoSpaceDE w:val="0"/>
              <w:autoSpaceDN w:val="0"/>
              <w:adjustRightInd w:val="0"/>
              <w:rPr>
                <w:sz w:val="3"/>
                <w:szCs w:val="3"/>
              </w:rPr>
            </w:pPr>
          </w:p>
        </w:tc>
        <w:tc>
          <w:tcPr>
            <w:tcW w:w="2880" w:type="dxa"/>
            <w:tcBorders>
              <w:top w:val="nil"/>
              <w:left w:val="nil"/>
              <w:bottom w:val="single" w:sz="8" w:space="0" w:color="auto"/>
              <w:right w:val="nil"/>
            </w:tcBorders>
            <w:vAlign w:val="bottom"/>
          </w:tcPr>
          <w:p w:rsidR="00AA5816" w:rsidRPr="00CB1049" w:rsidRDefault="00AA5816" w:rsidP="00E93069">
            <w:pPr>
              <w:widowControl w:val="0"/>
              <w:autoSpaceDE w:val="0"/>
              <w:autoSpaceDN w:val="0"/>
              <w:adjustRightInd w:val="0"/>
              <w:rPr>
                <w:sz w:val="3"/>
                <w:szCs w:val="3"/>
              </w:rPr>
            </w:pPr>
          </w:p>
        </w:tc>
        <w:tc>
          <w:tcPr>
            <w:tcW w:w="220" w:type="dxa"/>
            <w:tcBorders>
              <w:top w:val="nil"/>
              <w:left w:val="nil"/>
              <w:bottom w:val="single" w:sz="8" w:space="0" w:color="auto"/>
              <w:right w:val="single" w:sz="8" w:space="0" w:color="auto"/>
            </w:tcBorders>
            <w:vAlign w:val="bottom"/>
          </w:tcPr>
          <w:p w:rsidR="00AA5816" w:rsidRPr="00CB1049" w:rsidRDefault="00AA5816" w:rsidP="00E93069">
            <w:pPr>
              <w:widowControl w:val="0"/>
              <w:autoSpaceDE w:val="0"/>
              <w:autoSpaceDN w:val="0"/>
              <w:adjustRightInd w:val="0"/>
              <w:rPr>
                <w:sz w:val="3"/>
                <w:szCs w:val="3"/>
              </w:rPr>
            </w:pPr>
          </w:p>
        </w:tc>
        <w:tc>
          <w:tcPr>
            <w:tcW w:w="1600" w:type="dxa"/>
            <w:tcBorders>
              <w:top w:val="nil"/>
              <w:left w:val="nil"/>
              <w:bottom w:val="single" w:sz="8" w:space="0" w:color="auto"/>
              <w:right w:val="single" w:sz="8" w:space="0" w:color="auto"/>
            </w:tcBorders>
            <w:vAlign w:val="bottom"/>
          </w:tcPr>
          <w:p w:rsidR="00AA5816" w:rsidRPr="00CB1049" w:rsidRDefault="00AA5816" w:rsidP="00E93069">
            <w:pPr>
              <w:widowControl w:val="0"/>
              <w:autoSpaceDE w:val="0"/>
              <w:autoSpaceDN w:val="0"/>
              <w:adjustRightInd w:val="0"/>
              <w:rPr>
                <w:sz w:val="3"/>
                <w:szCs w:val="3"/>
              </w:rPr>
            </w:pPr>
          </w:p>
        </w:tc>
        <w:tc>
          <w:tcPr>
            <w:tcW w:w="4860" w:type="dxa"/>
            <w:tcBorders>
              <w:top w:val="nil"/>
              <w:left w:val="nil"/>
              <w:bottom w:val="single" w:sz="8" w:space="0" w:color="auto"/>
              <w:right w:val="single" w:sz="8" w:space="0" w:color="auto"/>
            </w:tcBorders>
          </w:tcPr>
          <w:p w:rsidR="00AA5816" w:rsidRPr="00CB1049" w:rsidRDefault="00AA5816" w:rsidP="00E93069">
            <w:pPr>
              <w:widowControl w:val="0"/>
              <w:autoSpaceDE w:val="0"/>
              <w:autoSpaceDN w:val="0"/>
              <w:adjustRightInd w:val="0"/>
              <w:rPr>
                <w:sz w:val="3"/>
                <w:szCs w:val="3"/>
              </w:rPr>
            </w:pPr>
          </w:p>
        </w:tc>
        <w:tc>
          <w:tcPr>
            <w:tcW w:w="30" w:type="dxa"/>
            <w:tcBorders>
              <w:top w:val="nil"/>
              <w:left w:val="nil"/>
              <w:bottom w:val="nil"/>
              <w:right w:val="nil"/>
            </w:tcBorders>
            <w:vAlign w:val="bottom"/>
          </w:tcPr>
          <w:p w:rsidR="00AA5816" w:rsidRPr="00CB1049" w:rsidRDefault="00AA5816" w:rsidP="00E93069">
            <w:pPr>
              <w:widowControl w:val="0"/>
              <w:autoSpaceDE w:val="0"/>
              <w:autoSpaceDN w:val="0"/>
              <w:adjustRightInd w:val="0"/>
              <w:rPr>
                <w:sz w:val="2"/>
                <w:szCs w:val="2"/>
              </w:rPr>
            </w:pPr>
          </w:p>
        </w:tc>
      </w:tr>
      <w:tr w:rsidR="00AA5816" w:rsidRPr="00CB1049">
        <w:trPr>
          <w:trHeight w:val="287"/>
        </w:trPr>
        <w:tc>
          <w:tcPr>
            <w:tcW w:w="3440" w:type="dxa"/>
            <w:gridSpan w:val="3"/>
            <w:tcBorders>
              <w:top w:val="nil"/>
              <w:left w:val="single" w:sz="8" w:space="0" w:color="auto"/>
              <w:bottom w:val="nil"/>
              <w:right w:val="single" w:sz="8" w:space="0" w:color="auto"/>
            </w:tcBorders>
            <w:vAlign w:val="bottom"/>
          </w:tcPr>
          <w:p w:rsidR="00AA5816" w:rsidRPr="00CB1049" w:rsidRDefault="00AA5816" w:rsidP="00E93069">
            <w:pPr>
              <w:widowControl w:val="0"/>
              <w:autoSpaceDE w:val="0"/>
              <w:autoSpaceDN w:val="0"/>
              <w:adjustRightInd w:val="0"/>
              <w:ind w:left="120"/>
            </w:pPr>
            <w:r w:rsidRPr="00CB1049">
              <w:rPr>
                <w:sz w:val="20"/>
                <w:szCs w:val="20"/>
              </w:rPr>
              <w:t>Bozulma derecesi</w:t>
            </w:r>
          </w:p>
        </w:tc>
        <w:tc>
          <w:tcPr>
            <w:tcW w:w="1600" w:type="dxa"/>
            <w:tcBorders>
              <w:top w:val="nil"/>
              <w:left w:val="nil"/>
              <w:bottom w:val="nil"/>
              <w:right w:val="single" w:sz="8" w:space="0" w:color="auto"/>
            </w:tcBorders>
            <w:vAlign w:val="bottom"/>
          </w:tcPr>
          <w:p w:rsidR="00AA5816" w:rsidRPr="00CB1049" w:rsidRDefault="00AA5816" w:rsidP="00E93069">
            <w:pPr>
              <w:widowControl w:val="0"/>
              <w:autoSpaceDE w:val="0"/>
              <w:autoSpaceDN w:val="0"/>
              <w:adjustRightInd w:val="0"/>
              <w:ind w:left="80"/>
            </w:pPr>
            <w:r w:rsidRPr="00CB1049">
              <w:rPr>
                <w:sz w:val="20"/>
                <w:szCs w:val="20"/>
              </w:rPr>
              <w:t>°C</w:t>
            </w:r>
          </w:p>
        </w:tc>
        <w:tc>
          <w:tcPr>
            <w:tcW w:w="4860" w:type="dxa"/>
            <w:tcBorders>
              <w:top w:val="nil"/>
              <w:left w:val="nil"/>
              <w:bottom w:val="nil"/>
              <w:right w:val="single" w:sz="8" w:space="0" w:color="auto"/>
            </w:tcBorders>
          </w:tcPr>
          <w:p w:rsidR="00AA5816" w:rsidRPr="00CB1049" w:rsidRDefault="00AA5816" w:rsidP="00E93069">
            <w:pPr>
              <w:widowControl w:val="0"/>
              <w:autoSpaceDE w:val="0"/>
              <w:autoSpaceDN w:val="0"/>
              <w:adjustRightInd w:val="0"/>
              <w:ind w:left="80"/>
            </w:pPr>
            <w:r w:rsidRPr="00CB1049">
              <w:rPr>
                <w:sz w:val="20"/>
                <w:szCs w:val="20"/>
              </w:rPr>
              <w:t>&gt; 350</w:t>
            </w:r>
          </w:p>
        </w:tc>
        <w:tc>
          <w:tcPr>
            <w:tcW w:w="30" w:type="dxa"/>
            <w:tcBorders>
              <w:top w:val="nil"/>
              <w:left w:val="nil"/>
              <w:bottom w:val="nil"/>
              <w:right w:val="nil"/>
            </w:tcBorders>
            <w:vAlign w:val="bottom"/>
          </w:tcPr>
          <w:p w:rsidR="00AA5816" w:rsidRPr="00CB1049" w:rsidRDefault="00AA5816" w:rsidP="00E93069">
            <w:pPr>
              <w:widowControl w:val="0"/>
              <w:autoSpaceDE w:val="0"/>
              <w:autoSpaceDN w:val="0"/>
              <w:adjustRightInd w:val="0"/>
              <w:rPr>
                <w:sz w:val="2"/>
                <w:szCs w:val="2"/>
              </w:rPr>
            </w:pPr>
          </w:p>
        </w:tc>
      </w:tr>
      <w:tr w:rsidR="00AA5816" w:rsidRPr="00CB1049">
        <w:trPr>
          <w:trHeight w:val="41"/>
        </w:trPr>
        <w:tc>
          <w:tcPr>
            <w:tcW w:w="340" w:type="dxa"/>
            <w:tcBorders>
              <w:top w:val="nil"/>
              <w:left w:val="single" w:sz="8" w:space="0" w:color="auto"/>
              <w:bottom w:val="single" w:sz="8" w:space="0" w:color="auto"/>
              <w:right w:val="nil"/>
            </w:tcBorders>
            <w:vAlign w:val="bottom"/>
          </w:tcPr>
          <w:p w:rsidR="00AA5816" w:rsidRPr="00CB1049" w:rsidRDefault="00AA5816" w:rsidP="00E93069">
            <w:pPr>
              <w:widowControl w:val="0"/>
              <w:autoSpaceDE w:val="0"/>
              <w:autoSpaceDN w:val="0"/>
              <w:adjustRightInd w:val="0"/>
              <w:rPr>
                <w:sz w:val="3"/>
                <w:szCs w:val="3"/>
              </w:rPr>
            </w:pPr>
          </w:p>
        </w:tc>
        <w:tc>
          <w:tcPr>
            <w:tcW w:w="2880" w:type="dxa"/>
            <w:tcBorders>
              <w:top w:val="nil"/>
              <w:left w:val="nil"/>
              <w:bottom w:val="single" w:sz="8" w:space="0" w:color="auto"/>
              <w:right w:val="nil"/>
            </w:tcBorders>
            <w:vAlign w:val="bottom"/>
          </w:tcPr>
          <w:p w:rsidR="00AA5816" w:rsidRPr="00CB1049" w:rsidRDefault="00AA5816" w:rsidP="00E93069">
            <w:pPr>
              <w:widowControl w:val="0"/>
              <w:autoSpaceDE w:val="0"/>
              <w:autoSpaceDN w:val="0"/>
              <w:adjustRightInd w:val="0"/>
              <w:rPr>
                <w:sz w:val="3"/>
                <w:szCs w:val="3"/>
              </w:rPr>
            </w:pPr>
          </w:p>
        </w:tc>
        <w:tc>
          <w:tcPr>
            <w:tcW w:w="220" w:type="dxa"/>
            <w:tcBorders>
              <w:top w:val="nil"/>
              <w:left w:val="nil"/>
              <w:bottom w:val="single" w:sz="8" w:space="0" w:color="auto"/>
              <w:right w:val="single" w:sz="8" w:space="0" w:color="auto"/>
            </w:tcBorders>
            <w:vAlign w:val="bottom"/>
          </w:tcPr>
          <w:p w:rsidR="00AA5816" w:rsidRPr="00CB1049" w:rsidRDefault="00AA5816" w:rsidP="00E93069">
            <w:pPr>
              <w:widowControl w:val="0"/>
              <w:autoSpaceDE w:val="0"/>
              <w:autoSpaceDN w:val="0"/>
              <w:adjustRightInd w:val="0"/>
              <w:rPr>
                <w:sz w:val="3"/>
                <w:szCs w:val="3"/>
              </w:rPr>
            </w:pPr>
          </w:p>
        </w:tc>
        <w:tc>
          <w:tcPr>
            <w:tcW w:w="1600" w:type="dxa"/>
            <w:tcBorders>
              <w:top w:val="nil"/>
              <w:left w:val="nil"/>
              <w:bottom w:val="single" w:sz="8" w:space="0" w:color="auto"/>
              <w:right w:val="single" w:sz="8" w:space="0" w:color="auto"/>
            </w:tcBorders>
            <w:vAlign w:val="bottom"/>
          </w:tcPr>
          <w:p w:rsidR="00AA5816" w:rsidRPr="00CB1049" w:rsidRDefault="00AA5816" w:rsidP="00E93069">
            <w:pPr>
              <w:widowControl w:val="0"/>
              <w:autoSpaceDE w:val="0"/>
              <w:autoSpaceDN w:val="0"/>
              <w:adjustRightInd w:val="0"/>
              <w:rPr>
                <w:sz w:val="3"/>
                <w:szCs w:val="3"/>
              </w:rPr>
            </w:pPr>
          </w:p>
        </w:tc>
        <w:tc>
          <w:tcPr>
            <w:tcW w:w="4860" w:type="dxa"/>
            <w:tcBorders>
              <w:top w:val="nil"/>
              <w:left w:val="nil"/>
              <w:bottom w:val="single" w:sz="8" w:space="0" w:color="auto"/>
              <w:right w:val="single" w:sz="8" w:space="0" w:color="auto"/>
            </w:tcBorders>
          </w:tcPr>
          <w:p w:rsidR="00AA5816" w:rsidRPr="00CB1049" w:rsidRDefault="00AA5816" w:rsidP="00E93069">
            <w:pPr>
              <w:widowControl w:val="0"/>
              <w:autoSpaceDE w:val="0"/>
              <w:autoSpaceDN w:val="0"/>
              <w:adjustRightInd w:val="0"/>
              <w:rPr>
                <w:sz w:val="3"/>
                <w:szCs w:val="3"/>
              </w:rPr>
            </w:pPr>
          </w:p>
        </w:tc>
        <w:tc>
          <w:tcPr>
            <w:tcW w:w="30" w:type="dxa"/>
            <w:tcBorders>
              <w:top w:val="nil"/>
              <w:left w:val="nil"/>
              <w:bottom w:val="nil"/>
              <w:right w:val="nil"/>
            </w:tcBorders>
            <w:vAlign w:val="bottom"/>
          </w:tcPr>
          <w:p w:rsidR="00AA5816" w:rsidRPr="00CB1049" w:rsidRDefault="00AA5816" w:rsidP="00E93069">
            <w:pPr>
              <w:widowControl w:val="0"/>
              <w:autoSpaceDE w:val="0"/>
              <w:autoSpaceDN w:val="0"/>
              <w:adjustRightInd w:val="0"/>
              <w:rPr>
                <w:sz w:val="2"/>
                <w:szCs w:val="2"/>
              </w:rPr>
            </w:pPr>
          </w:p>
        </w:tc>
      </w:tr>
      <w:tr w:rsidR="00AA5816" w:rsidRPr="00CB1049">
        <w:trPr>
          <w:trHeight w:val="287"/>
        </w:trPr>
        <w:tc>
          <w:tcPr>
            <w:tcW w:w="3440" w:type="dxa"/>
            <w:gridSpan w:val="3"/>
            <w:tcBorders>
              <w:top w:val="nil"/>
              <w:left w:val="single" w:sz="8" w:space="0" w:color="auto"/>
              <w:bottom w:val="nil"/>
              <w:right w:val="single" w:sz="8" w:space="0" w:color="auto"/>
            </w:tcBorders>
            <w:vAlign w:val="bottom"/>
          </w:tcPr>
          <w:p w:rsidR="00AA5816" w:rsidRPr="00CB1049" w:rsidRDefault="00AA5816" w:rsidP="00E93069">
            <w:pPr>
              <w:widowControl w:val="0"/>
              <w:autoSpaceDE w:val="0"/>
              <w:autoSpaceDN w:val="0"/>
              <w:adjustRightInd w:val="0"/>
              <w:ind w:left="120"/>
            </w:pPr>
            <w:r w:rsidRPr="00CB1049">
              <w:rPr>
                <w:sz w:val="20"/>
                <w:szCs w:val="20"/>
              </w:rPr>
              <w:t>Erime noktası</w:t>
            </w:r>
          </w:p>
        </w:tc>
        <w:tc>
          <w:tcPr>
            <w:tcW w:w="1600" w:type="dxa"/>
            <w:tcBorders>
              <w:top w:val="nil"/>
              <w:left w:val="nil"/>
              <w:bottom w:val="nil"/>
              <w:right w:val="single" w:sz="8" w:space="0" w:color="auto"/>
            </w:tcBorders>
            <w:vAlign w:val="bottom"/>
          </w:tcPr>
          <w:p w:rsidR="00AA5816" w:rsidRPr="00CB1049" w:rsidRDefault="00AA5816" w:rsidP="00E93069">
            <w:pPr>
              <w:widowControl w:val="0"/>
              <w:autoSpaceDE w:val="0"/>
              <w:autoSpaceDN w:val="0"/>
              <w:adjustRightInd w:val="0"/>
              <w:ind w:left="80"/>
            </w:pPr>
            <w:r w:rsidRPr="00CB1049">
              <w:rPr>
                <w:sz w:val="20"/>
                <w:szCs w:val="20"/>
              </w:rPr>
              <w:t>°C</w:t>
            </w:r>
          </w:p>
        </w:tc>
        <w:tc>
          <w:tcPr>
            <w:tcW w:w="4860" w:type="dxa"/>
            <w:tcBorders>
              <w:top w:val="nil"/>
              <w:left w:val="nil"/>
              <w:bottom w:val="nil"/>
              <w:right w:val="single" w:sz="8" w:space="0" w:color="auto"/>
            </w:tcBorders>
          </w:tcPr>
          <w:p w:rsidR="00AA5816" w:rsidRPr="00CB1049" w:rsidRDefault="00AA5816" w:rsidP="00E93069">
            <w:pPr>
              <w:widowControl w:val="0"/>
              <w:autoSpaceDE w:val="0"/>
              <w:autoSpaceDN w:val="0"/>
              <w:adjustRightInd w:val="0"/>
              <w:ind w:left="80"/>
            </w:pPr>
            <w:r w:rsidRPr="00CB1049">
              <w:rPr>
                <w:sz w:val="20"/>
                <w:szCs w:val="20"/>
              </w:rPr>
              <w:t>81-85</w:t>
            </w:r>
          </w:p>
        </w:tc>
        <w:tc>
          <w:tcPr>
            <w:tcW w:w="30" w:type="dxa"/>
            <w:tcBorders>
              <w:top w:val="nil"/>
              <w:left w:val="nil"/>
              <w:bottom w:val="nil"/>
              <w:right w:val="nil"/>
            </w:tcBorders>
            <w:vAlign w:val="bottom"/>
          </w:tcPr>
          <w:p w:rsidR="00AA5816" w:rsidRPr="00CB1049" w:rsidRDefault="00AA5816" w:rsidP="00E93069">
            <w:pPr>
              <w:widowControl w:val="0"/>
              <w:autoSpaceDE w:val="0"/>
              <w:autoSpaceDN w:val="0"/>
              <w:adjustRightInd w:val="0"/>
              <w:rPr>
                <w:sz w:val="2"/>
                <w:szCs w:val="2"/>
              </w:rPr>
            </w:pPr>
          </w:p>
        </w:tc>
      </w:tr>
      <w:tr w:rsidR="00AA5816" w:rsidRPr="00CB1049">
        <w:trPr>
          <w:trHeight w:val="41"/>
        </w:trPr>
        <w:tc>
          <w:tcPr>
            <w:tcW w:w="340" w:type="dxa"/>
            <w:tcBorders>
              <w:top w:val="nil"/>
              <w:left w:val="single" w:sz="8" w:space="0" w:color="auto"/>
              <w:bottom w:val="single" w:sz="8" w:space="0" w:color="auto"/>
              <w:right w:val="nil"/>
            </w:tcBorders>
            <w:vAlign w:val="bottom"/>
          </w:tcPr>
          <w:p w:rsidR="00AA5816" w:rsidRPr="00CB1049" w:rsidRDefault="00AA5816" w:rsidP="00E93069">
            <w:pPr>
              <w:widowControl w:val="0"/>
              <w:autoSpaceDE w:val="0"/>
              <w:autoSpaceDN w:val="0"/>
              <w:adjustRightInd w:val="0"/>
              <w:rPr>
                <w:sz w:val="3"/>
                <w:szCs w:val="3"/>
              </w:rPr>
            </w:pPr>
          </w:p>
        </w:tc>
        <w:tc>
          <w:tcPr>
            <w:tcW w:w="2880" w:type="dxa"/>
            <w:tcBorders>
              <w:top w:val="nil"/>
              <w:left w:val="nil"/>
              <w:bottom w:val="single" w:sz="8" w:space="0" w:color="auto"/>
              <w:right w:val="nil"/>
            </w:tcBorders>
            <w:vAlign w:val="bottom"/>
          </w:tcPr>
          <w:p w:rsidR="00AA5816" w:rsidRPr="00CB1049" w:rsidRDefault="00AA5816" w:rsidP="00E93069">
            <w:pPr>
              <w:widowControl w:val="0"/>
              <w:autoSpaceDE w:val="0"/>
              <w:autoSpaceDN w:val="0"/>
              <w:adjustRightInd w:val="0"/>
              <w:rPr>
                <w:sz w:val="3"/>
                <w:szCs w:val="3"/>
              </w:rPr>
            </w:pPr>
          </w:p>
        </w:tc>
        <w:tc>
          <w:tcPr>
            <w:tcW w:w="220" w:type="dxa"/>
            <w:tcBorders>
              <w:top w:val="nil"/>
              <w:left w:val="nil"/>
              <w:bottom w:val="single" w:sz="8" w:space="0" w:color="auto"/>
              <w:right w:val="single" w:sz="8" w:space="0" w:color="auto"/>
            </w:tcBorders>
            <w:vAlign w:val="bottom"/>
          </w:tcPr>
          <w:p w:rsidR="00AA5816" w:rsidRPr="00CB1049" w:rsidRDefault="00AA5816" w:rsidP="00E93069">
            <w:pPr>
              <w:widowControl w:val="0"/>
              <w:autoSpaceDE w:val="0"/>
              <w:autoSpaceDN w:val="0"/>
              <w:adjustRightInd w:val="0"/>
              <w:rPr>
                <w:sz w:val="3"/>
                <w:szCs w:val="3"/>
              </w:rPr>
            </w:pPr>
          </w:p>
        </w:tc>
        <w:tc>
          <w:tcPr>
            <w:tcW w:w="1600" w:type="dxa"/>
            <w:tcBorders>
              <w:top w:val="nil"/>
              <w:left w:val="nil"/>
              <w:bottom w:val="single" w:sz="8" w:space="0" w:color="auto"/>
              <w:right w:val="single" w:sz="8" w:space="0" w:color="auto"/>
            </w:tcBorders>
            <w:vAlign w:val="bottom"/>
          </w:tcPr>
          <w:p w:rsidR="00AA5816" w:rsidRPr="00CB1049" w:rsidRDefault="00AA5816" w:rsidP="00E93069">
            <w:pPr>
              <w:widowControl w:val="0"/>
              <w:autoSpaceDE w:val="0"/>
              <w:autoSpaceDN w:val="0"/>
              <w:adjustRightInd w:val="0"/>
              <w:rPr>
                <w:sz w:val="3"/>
                <w:szCs w:val="3"/>
              </w:rPr>
            </w:pPr>
          </w:p>
        </w:tc>
        <w:tc>
          <w:tcPr>
            <w:tcW w:w="4860" w:type="dxa"/>
            <w:tcBorders>
              <w:top w:val="nil"/>
              <w:left w:val="nil"/>
              <w:bottom w:val="single" w:sz="8" w:space="0" w:color="auto"/>
              <w:right w:val="single" w:sz="8" w:space="0" w:color="auto"/>
            </w:tcBorders>
          </w:tcPr>
          <w:p w:rsidR="00AA5816" w:rsidRPr="00CB1049" w:rsidRDefault="00AA5816" w:rsidP="00E93069">
            <w:pPr>
              <w:widowControl w:val="0"/>
              <w:autoSpaceDE w:val="0"/>
              <w:autoSpaceDN w:val="0"/>
              <w:adjustRightInd w:val="0"/>
              <w:rPr>
                <w:sz w:val="3"/>
                <w:szCs w:val="3"/>
              </w:rPr>
            </w:pPr>
          </w:p>
        </w:tc>
        <w:tc>
          <w:tcPr>
            <w:tcW w:w="30" w:type="dxa"/>
            <w:tcBorders>
              <w:top w:val="nil"/>
              <w:left w:val="nil"/>
              <w:bottom w:val="nil"/>
              <w:right w:val="nil"/>
            </w:tcBorders>
            <w:vAlign w:val="bottom"/>
          </w:tcPr>
          <w:p w:rsidR="00AA5816" w:rsidRPr="00CB1049" w:rsidRDefault="00AA5816" w:rsidP="00E93069">
            <w:pPr>
              <w:widowControl w:val="0"/>
              <w:autoSpaceDE w:val="0"/>
              <w:autoSpaceDN w:val="0"/>
              <w:adjustRightInd w:val="0"/>
              <w:rPr>
                <w:sz w:val="2"/>
                <w:szCs w:val="2"/>
              </w:rPr>
            </w:pPr>
          </w:p>
        </w:tc>
      </w:tr>
      <w:tr w:rsidR="00AA5816" w:rsidRPr="00CB1049">
        <w:trPr>
          <w:trHeight w:val="287"/>
        </w:trPr>
        <w:tc>
          <w:tcPr>
            <w:tcW w:w="3440" w:type="dxa"/>
            <w:gridSpan w:val="3"/>
            <w:tcBorders>
              <w:top w:val="nil"/>
              <w:left w:val="single" w:sz="8" w:space="0" w:color="auto"/>
              <w:bottom w:val="nil"/>
              <w:right w:val="single" w:sz="8" w:space="0" w:color="auto"/>
            </w:tcBorders>
            <w:vAlign w:val="bottom"/>
          </w:tcPr>
          <w:p w:rsidR="00AA5816" w:rsidRPr="00CB1049" w:rsidRDefault="00AA5816" w:rsidP="00E93069">
            <w:pPr>
              <w:widowControl w:val="0"/>
              <w:autoSpaceDE w:val="0"/>
              <w:autoSpaceDN w:val="0"/>
              <w:adjustRightInd w:val="0"/>
            </w:pPr>
            <w:r w:rsidRPr="00CB1049">
              <w:rPr>
                <w:sz w:val="20"/>
                <w:szCs w:val="20"/>
              </w:rPr>
              <w:lastRenderedPageBreak/>
              <w:t>Buhar basıncı</w:t>
            </w:r>
          </w:p>
        </w:tc>
        <w:tc>
          <w:tcPr>
            <w:tcW w:w="1600" w:type="dxa"/>
            <w:tcBorders>
              <w:top w:val="nil"/>
              <w:left w:val="nil"/>
              <w:bottom w:val="nil"/>
              <w:right w:val="single" w:sz="8" w:space="0" w:color="auto"/>
            </w:tcBorders>
            <w:vAlign w:val="bottom"/>
          </w:tcPr>
          <w:p w:rsidR="00AA5816" w:rsidRPr="00CB1049" w:rsidRDefault="00AA5816" w:rsidP="00E93069">
            <w:pPr>
              <w:widowControl w:val="0"/>
              <w:autoSpaceDE w:val="0"/>
              <w:autoSpaceDN w:val="0"/>
              <w:adjustRightInd w:val="0"/>
              <w:ind w:left="80"/>
            </w:pPr>
            <w:r w:rsidRPr="00CB1049">
              <w:rPr>
                <w:sz w:val="20"/>
                <w:szCs w:val="20"/>
              </w:rPr>
              <w:t>Pa (20°C)</w:t>
            </w:r>
          </w:p>
        </w:tc>
        <w:tc>
          <w:tcPr>
            <w:tcW w:w="4860" w:type="dxa"/>
            <w:tcBorders>
              <w:top w:val="nil"/>
              <w:left w:val="nil"/>
              <w:bottom w:val="nil"/>
              <w:right w:val="single" w:sz="8" w:space="0" w:color="auto"/>
            </w:tcBorders>
          </w:tcPr>
          <w:p w:rsidR="00AA5816" w:rsidRPr="00CB1049" w:rsidRDefault="00AA5816" w:rsidP="00E93069">
            <w:pPr>
              <w:widowControl w:val="0"/>
              <w:autoSpaceDE w:val="0"/>
              <w:autoSpaceDN w:val="0"/>
              <w:adjustRightInd w:val="0"/>
              <w:ind w:left="80"/>
            </w:pPr>
            <w:r w:rsidRPr="00CB1049">
              <w:rPr>
                <w:sz w:val="20"/>
                <w:szCs w:val="20"/>
              </w:rPr>
              <w:t>0.000000013</w:t>
            </w:r>
          </w:p>
        </w:tc>
        <w:tc>
          <w:tcPr>
            <w:tcW w:w="30" w:type="dxa"/>
            <w:tcBorders>
              <w:top w:val="nil"/>
              <w:left w:val="nil"/>
              <w:bottom w:val="nil"/>
              <w:right w:val="nil"/>
            </w:tcBorders>
            <w:vAlign w:val="bottom"/>
          </w:tcPr>
          <w:p w:rsidR="00AA5816" w:rsidRPr="00CB1049" w:rsidRDefault="00AA5816" w:rsidP="00E93069">
            <w:pPr>
              <w:widowControl w:val="0"/>
              <w:autoSpaceDE w:val="0"/>
              <w:autoSpaceDN w:val="0"/>
              <w:adjustRightInd w:val="0"/>
              <w:rPr>
                <w:sz w:val="2"/>
                <w:szCs w:val="2"/>
              </w:rPr>
            </w:pPr>
          </w:p>
        </w:tc>
      </w:tr>
      <w:tr w:rsidR="00AA5816" w:rsidRPr="00CB1049">
        <w:trPr>
          <w:trHeight w:val="41"/>
        </w:trPr>
        <w:tc>
          <w:tcPr>
            <w:tcW w:w="340" w:type="dxa"/>
            <w:tcBorders>
              <w:top w:val="nil"/>
              <w:left w:val="single" w:sz="8" w:space="0" w:color="auto"/>
              <w:bottom w:val="single" w:sz="8" w:space="0" w:color="auto"/>
              <w:right w:val="nil"/>
            </w:tcBorders>
            <w:vAlign w:val="bottom"/>
          </w:tcPr>
          <w:p w:rsidR="00AA5816" w:rsidRPr="00CB1049" w:rsidRDefault="00AA5816" w:rsidP="00E93069">
            <w:pPr>
              <w:widowControl w:val="0"/>
              <w:autoSpaceDE w:val="0"/>
              <w:autoSpaceDN w:val="0"/>
              <w:adjustRightInd w:val="0"/>
              <w:rPr>
                <w:sz w:val="3"/>
                <w:szCs w:val="3"/>
              </w:rPr>
            </w:pPr>
          </w:p>
        </w:tc>
        <w:tc>
          <w:tcPr>
            <w:tcW w:w="2880" w:type="dxa"/>
            <w:tcBorders>
              <w:top w:val="nil"/>
              <w:left w:val="nil"/>
              <w:bottom w:val="single" w:sz="8" w:space="0" w:color="auto"/>
              <w:right w:val="nil"/>
            </w:tcBorders>
            <w:vAlign w:val="bottom"/>
          </w:tcPr>
          <w:p w:rsidR="00AA5816" w:rsidRPr="00CB1049" w:rsidRDefault="00AA5816" w:rsidP="00E93069">
            <w:pPr>
              <w:widowControl w:val="0"/>
              <w:autoSpaceDE w:val="0"/>
              <w:autoSpaceDN w:val="0"/>
              <w:adjustRightInd w:val="0"/>
              <w:rPr>
                <w:sz w:val="3"/>
                <w:szCs w:val="3"/>
              </w:rPr>
            </w:pPr>
          </w:p>
        </w:tc>
        <w:tc>
          <w:tcPr>
            <w:tcW w:w="220" w:type="dxa"/>
            <w:tcBorders>
              <w:top w:val="nil"/>
              <w:left w:val="nil"/>
              <w:bottom w:val="single" w:sz="8" w:space="0" w:color="auto"/>
              <w:right w:val="single" w:sz="8" w:space="0" w:color="auto"/>
            </w:tcBorders>
            <w:vAlign w:val="bottom"/>
          </w:tcPr>
          <w:p w:rsidR="00AA5816" w:rsidRPr="00CB1049" w:rsidRDefault="00AA5816" w:rsidP="00E93069">
            <w:pPr>
              <w:widowControl w:val="0"/>
              <w:autoSpaceDE w:val="0"/>
              <w:autoSpaceDN w:val="0"/>
              <w:adjustRightInd w:val="0"/>
              <w:rPr>
                <w:sz w:val="3"/>
                <w:szCs w:val="3"/>
              </w:rPr>
            </w:pPr>
          </w:p>
        </w:tc>
        <w:tc>
          <w:tcPr>
            <w:tcW w:w="1600" w:type="dxa"/>
            <w:tcBorders>
              <w:top w:val="nil"/>
              <w:left w:val="nil"/>
              <w:bottom w:val="single" w:sz="8" w:space="0" w:color="auto"/>
              <w:right w:val="single" w:sz="8" w:space="0" w:color="auto"/>
            </w:tcBorders>
            <w:vAlign w:val="bottom"/>
          </w:tcPr>
          <w:p w:rsidR="00AA5816" w:rsidRPr="00CB1049" w:rsidRDefault="00AA5816" w:rsidP="00E93069">
            <w:pPr>
              <w:widowControl w:val="0"/>
              <w:autoSpaceDE w:val="0"/>
              <w:autoSpaceDN w:val="0"/>
              <w:adjustRightInd w:val="0"/>
              <w:rPr>
                <w:sz w:val="3"/>
                <w:szCs w:val="3"/>
              </w:rPr>
            </w:pPr>
          </w:p>
        </w:tc>
        <w:tc>
          <w:tcPr>
            <w:tcW w:w="4860" w:type="dxa"/>
            <w:tcBorders>
              <w:top w:val="nil"/>
              <w:left w:val="nil"/>
              <w:bottom w:val="single" w:sz="8" w:space="0" w:color="auto"/>
              <w:right w:val="single" w:sz="8" w:space="0" w:color="auto"/>
            </w:tcBorders>
          </w:tcPr>
          <w:p w:rsidR="00AA5816" w:rsidRPr="00CB1049" w:rsidRDefault="00AA5816" w:rsidP="00E93069">
            <w:pPr>
              <w:widowControl w:val="0"/>
              <w:autoSpaceDE w:val="0"/>
              <w:autoSpaceDN w:val="0"/>
              <w:adjustRightInd w:val="0"/>
              <w:rPr>
                <w:sz w:val="3"/>
                <w:szCs w:val="3"/>
              </w:rPr>
            </w:pPr>
          </w:p>
        </w:tc>
        <w:tc>
          <w:tcPr>
            <w:tcW w:w="30" w:type="dxa"/>
            <w:tcBorders>
              <w:top w:val="nil"/>
              <w:left w:val="nil"/>
              <w:bottom w:val="nil"/>
              <w:right w:val="nil"/>
            </w:tcBorders>
            <w:vAlign w:val="bottom"/>
          </w:tcPr>
          <w:p w:rsidR="00AA5816" w:rsidRPr="00CB1049" w:rsidRDefault="00AA5816" w:rsidP="00E93069">
            <w:pPr>
              <w:widowControl w:val="0"/>
              <w:autoSpaceDE w:val="0"/>
              <w:autoSpaceDN w:val="0"/>
              <w:adjustRightInd w:val="0"/>
              <w:rPr>
                <w:sz w:val="2"/>
                <w:szCs w:val="2"/>
              </w:rPr>
            </w:pPr>
          </w:p>
        </w:tc>
      </w:tr>
      <w:tr w:rsidR="00AA5816" w:rsidRPr="00CB1049">
        <w:trPr>
          <w:trHeight w:val="328"/>
        </w:trPr>
        <w:tc>
          <w:tcPr>
            <w:tcW w:w="3440" w:type="dxa"/>
            <w:gridSpan w:val="3"/>
            <w:tcBorders>
              <w:top w:val="nil"/>
              <w:left w:val="single" w:sz="8" w:space="0" w:color="auto"/>
              <w:bottom w:val="single" w:sz="8" w:space="0" w:color="auto"/>
              <w:right w:val="single" w:sz="8" w:space="0" w:color="auto"/>
            </w:tcBorders>
            <w:vAlign w:val="bottom"/>
          </w:tcPr>
          <w:p w:rsidR="00AA5816" w:rsidRPr="00CB1049" w:rsidRDefault="00AA5816" w:rsidP="00E93069">
            <w:pPr>
              <w:widowControl w:val="0"/>
              <w:autoSpaceDE w:val="0"/>
              <w:autoSpaceDN w:val="0"/>
              <w:adjustRightInd w:val="0"/>
            </w:pPr>
            <w:r w:rsidRPr="00CB1049">
              <w:rPr>
                <w:sz w:val="20"/>
                <w:szCs w:val="20"/>
              </w:rPr>
              <w:t>Ögül ağırlık</w:t>
            </w:r>
          </w:p>
        </w:tc>
        <w:tc>
          <w:tcPr>
            <w:tcW w:w="1600" w:type="dxa"/>
            <w:tcBorders>
              <w:top w:val="nil"/>
              <w:left w:val="nil"/>
              <w:bottom w:val="single" w:sz="8" w:space="0" w:color="auto"/>
              <w:right w:val="single" w:sz="8" w:space="0" w:color="auto"/>
            </w:tcBorders>
            <w:vAlign w:val="bottom"/>
          </w:tcPr>
          <w:p w:rsidR="00AA5816" w:rsidRPr="00CB1049" w:rsidRDefault="00AA5816" w:rsidP="00E93069">
            <w:pPr>
              <w:widowControl w:val="0"/>
              <w:autoSpaceDE w:val="0"/>
              <w:autoSpaceDN w:val="0"/>
              <w:adjustRightInd w:val="0"/>
              <w:ind w:left="80"/>
            </w:pPr>
            <w:r w:rsidRPr="00CB1049">
              <w:rPr>
                <w:sz w:val="20"/>
                <w:szCs w:val="20"/>
              </w:rPr>
              <w:t>g/cm</w:t>
            </w:r>
            <w:r w:rsidRPr="00CB1049">
              <w:rPr>
                <w:sz w:val="25"/>
                <w:szCs w:val="25"/>
                <w:vertAlign w:val="superscript"/>
              </w:rPr>
              <w:t>3</w:t>
            </w:r>
            <w:r w:rsidRPr="00CB1049">
              <w:rPr>
                <w:sz w:val="20"/>
                <w:szCs w:val="20"/>
              </w:rPr>
              <w:t xml:space="preserve"> (20°C)</w:t>
            </w:r>
          </w:p>
        </w:tc>
        <w:tc>
          <w:tcPr>
            <w:tcW w:w="4860" w:type="dxa"/>
            <w:tcBorders>
              <w:top w:val="nil"/>
              <w:left w:val="nil"/>
              <w:bottom w:val="single" w:sz="8" w:space="0" w:color="auto"/>
              <w:right w:val="single" w:sz="8" w:space="0" w:color="auto"/>
            </w:tcBorders>
          </w:tcPr>
          <w:p w:rsidR="00AA5816" w:rsidRPr="00CB1049" w:rsidRDefault="00AA5816" w:rsidP="00E93069">
            <w:pPr>
              <w:widowControl w:val="0"/>
              <w:autoSpaceDE w:val="0"/>
              <w:autoSpaceDN w:val="0"/>
              <w:adjustRightInd w:val="0"/>
              <w:ind w:left="80"/>
            </w:pPr>
            <w:r w:rsidRPr="00CB1049">
              <w:rPr>
                <w:sz w:val="20"/>
                <w:szCs w:val="20"/>
              </w:rPr>
              <w:t>1.05</w:t>
            </w:r>
          </w:p>
        </w:tc>
        <w:tc>
          <w:tcPr>
            <w:tcW w:w="30" w:type="dxa"/>
            <w:tcBorders>
              <w:top w:val="nil"/>
              <w:left w:val="nil"/>
              <w:bottom w:val="nil"/>
              <w:right w:val="nil"/>
            </w:tcBorders>
            <w:vAlign w:val="bottom"/>
          </w:tcPr>
          <w:p w:rsidR="00AA5816" w:rsidRPr="00CB1049" w:rsidRDefault="00AA5816" w:rsidP="00E93069">
            <w:pPr>
              <w:widowControl w:val="0"/>
              <w:autoSpaceDE w:val="0"/>
              <w:autoSpaceDN w:val="0"/>
              <w:adjustRightInd w:val="0"/>
              <w:rPr>
                <w:sz w:val="2"/>
                <w:szCs w:val="2"/>
              </w:rPr>
            </w:pPr>
          </w:p>
        </w:tc>
      </w:tr>
      <w:tr w:rsidR="00AA5816" w:rsidRPr="00CB1049">
        <w:trPr>
          <w:trHeight w:val="287"/>
        </w:trPr>
        <w:tc>
          <w:tcPr>
            <w:tcW w:w="3440" w:type="dxa"/>
            <w:gridSpan w:val="3"/>
            <w:tcBorders>
              <w:top w:val="nil"/>
              <w:left w:val="single" w:sz="8" w:space="0" w:color="auto"/>
              <w:bottom w:val="nil"/>
              <w:right w:val="single" w:sz="8" w:space="0" w:color="auto"/>
            </w:tcBorders>
            <w:vAlign w:val="bottom"/>
          </w:tcPr>
          <w:p w:rsidR="00AA5816" w:rsidRPr="00CB1049" w:rsidRDefault="00AA5816" w:rsidP="00E93069">
            <w:pPr>
              <w:widowControl w:val="0"/>
              <w:autoSpaceDE w:val="0"/>
              <w:autoSpaceDN w:val="0"/>
              <w:adjustRightInd w:val="0"/>
              <w:ind w:left="120"/>
            </w:pPr>
            <w:r w:rsidRPr="00CB1049">
              <w:rPr>
                <w:sz w:val="20"/>
                <w:szCs w:val="20"/>
              </w:rPr>
              <w:t>Suda çözünürlük</w:t>
            </w:r>
          </w:p>
        </w:tc>
        <w:tc>
          <w:tcPr>
            <w:tcW w:w="1600" w:type="dxa"/>
            <w:tcBorders>
              <w:top w:val="nil"/>
              <w:left w:val="nil"/>
              <w:bottom w:val="nil"/>
              <w:right w:val="single" w:sz="8" w:space="0" w:color="auto"/>
            </w:tcBorders>
            <w:vAlign w:val="bottom"/>
          </w:tcPr>
          <w:p w:rsidR="00AA5816" w:rsidRPr="00CB1049" w:rsidRDefault="00AA5816" w:rsidP="00E93069">
            <w:pPr>
              <w:widowControl w:val="0"/>
              <w:autoSpaceDE w:val="0"/>
              <w:autoSpaceDN w:val="0"/>
              <w:adjustRightInd w:val="0"/>
              <w:ind w:left="100"/>
            </w:pPr>
            <w:r w:rsidRPr="00CB1049">
              <w:rPr>
                <w:sz w:val="20"/>
                <w:szCs w:val="20"/>
              </w:rPr>
              <w:t>mg/l (20°C)</w:t>
            </w:r>
          </w:p>
        </w:tc>
        <w:tc>
          <w:tcPr>
            <w:tcW w:w="4860" w:type="dxa"/>
            <w:tcBorders>
              <w:top w:val="nil"/>
              <w:left w:val="nil"/>
              <w:bottom w:val="nil"/>
              <w:right w:val="single" w:sz="8" w:space="0" w:color="auto"/>
            </w:tcBorders>
          </w:tcPr>
          <w:p w:rsidR="00AA5816" w:rsidRPr="00CB1049" w:rsidRDefault="00AA5816" w:rsidP="00E93069">
            <w:pPr>
              <w:widowControl w:val="0"/>
              <w:autoSpaceDE w:val="0"/>
              <w:autoSpaceDN w:val="0"/>
              <w:adjustRightInd w:val="0"/>
              <w:ind w:left="80"/>
            </w:pPr>
            <w:r w:rsidRPr="00CB1049">
              <w:rPr>
                <w:sz w:val="20"/>
                <w:szCs w:val="20"/>
              </w:rPr>
              <w:t>18.8</w:t>
            </w:r>
          </w:p>
        </w:tc>
        <w:tc>
          <w:tcPr>
            <w:tcW w:w="30" w:type="dxa"/>
            <w:tcBorders>
              <w:top w:val="nil"/>
              <w:left w:val="nil"/>
              <w:bottom w:val="nil"/>
              <w:right w:val="nil"/>
            </w:tcBorders>
            <w:vAlign w:val="bottom"/>
          </w:tcPr>
          <w:p w:rsidR="00AA5816" w:rsidRPr="00CB1049" w:rsidRDefault="00AA5816" w:rsidP="00E93069">
            <w:pPr>
              <w:widowControl w:val="0"/>
              <w:autoSpaceDE w:val="0"/>
              <w:autoSpaceDN w:val="0"/>
              <w:adjustRightInd w:val="0"/>
              <w:rPr>
                <w:sz w:val="2"/>
                <w:szCs w:val="2"/>
              </w:rPr>
            </w:pPr>
          </w:p>
        </w:tc>
      </w:tr>
      <w:tr w:rsidR="00AA5816" w:rsidRPr="00CB1049">
        <w:trPr>
          <w:trHeight w:val="41"/>
        </w:trPr>
        <w:tc>
          <w:tcPr>
            <w:tcW w:w="340" w:type="dxa"/>
            <w:tcBorders>
              <w:top w:val="nil"/>
              <w:left w:val="single" w:sz="8" w:space="0" w:color="auto"/>
              <w:bottom w:val="single" w:sz="8" w:space="0" w:color="auto"/>
              <w:right w:val="nil"/>
            </w:tcBorders>
            <w:vAlign w:val="bottom"/>
          </w:tcPr>
          <w:p w:rsidR="00AA5816" w:rsidRPr="00CB1049" w:rsidRDefault="00AA5816" w:rsidP="00E93069">
            <w:pPr>
              <w:widowControl w:val="0"/>
              <w:autoSpaceDE w:val="0"/>
              <w:autoSpaceDN w:val="0"/>
              <w:adjustRightInd w:val="0"/>
              <w:rPr>
                <w:sz w:val="3"/>
                <w:szCs w:val="3"/>
              </w:rPr>
            </w:pPr>
          </w:p>
        </w:tc>
        <w:tc>
          <w:tcPr>
            <w:tcW w:w="2880" w:type="dxa"/>
            <w:tcBorders>
              <w:top w:val="nil"/>
              <w:left w:val="nil"/>
              <w:bottom w:val="single" w:sz="8" w:space="0" w:color="auto"/>
              <w:right w:val="nil"/>
            </w:tcBorders>
            <w:vAlign w:val="bottom"/>
          </w:tcPr>
          <w:p w:rsidR="00AA5816" w:rsidRPr="00CB1049" w:rsidRDefault="00AA5816" w:rsidP="00E93069">
            <w:pPr>
              <w:widowControl w:val="0"/>
              <w:autoSpaceDE w:val="0"/>
              <w:autoSpaceDN w:val="0"/>
              <w:adjustRightInd w:val="0"/>
              <w:rPr>
                <w:sz w:val="3"/>
                <w:szCs w:val="3"/>
              </w:rPr>
            </w:pPr>
          </w:p>
        </w:tc>
        <w:tc>
          <w:tcPr>
            <w:tcW w:w="220" w:type="dxa"/>
            <w:tcBorders>
              <w:top w:val="nil"/>
              <w:left w:val="nil"/>
              <w:bottom w:val="single" w:sz="8" w:space="0" w:color="auto"/>
              <w:right w:val="single" w:sz="8" w:space="0" w:color="auto"/>
            </w:tcBorders>
            <w:vAlign w:val="bottom"/>
          </w:tcPr>
          <w:p w:rsidR="00AA5816" w:rsidRPr="00CB1049" w:rsidRDefault="00AA5816" w:rsidP="00E93069">
            <w:pPr>
              <w:widowControl w:val="0"/>
              <w:autoSpaceDE w:val="0"/>
              <w:autoSpaceDN w:val="0"/>
              <w:adjustRightInd w:val="0"/>
              <w:rPr>
                <w:sz w:val="3"/>
                <w:szCs w:val="3"/>
              </w:rPr>
            </w:pPr>
          </w:p>
        </w:tc>
        <w:tc>
          <w:tcPr>
            <w:tcW w:w="1600" w:type="dxa"/>
            <w:tcBorders>
              <w:top w:val="nil"/>
              <w:left w:val="nil"/>
              <w:bottom w:val="single" w:sz="8" w:space="0" w:color="auto"/>
              <w:right w:val="single" w:sz="8" w:space="0" w:color="auto"/>
            </w:tcBorders>
            <w:vAlign w:val="bottom"/>
          </w:tcPr>
          <w:p w:rsidR="00AA5816" w:rsidRPr="00CB1049" w:rsidRDefault="00AA5816" w:rsidP="00E93069">
            <w:pPr>
              <w:widowControl w:val="0"/>
              <w:autoSpaceDE w:val="0"/>
              <w:autoSpaceDN w:val="0"/>
              <w:adjustRightInd w:val="0"/>
              <w:rPr>
                <w:sz w:val="3"/>
                <w:szCs w:val="3"/>
              </w:rPr>
            </w:pPr>
          </w:p>
        </w:tc>
        <w:tc>
          <w:tcPr>
            <w:tcW w:w="4860" w:type="dxa"/>
            <w:tcBorders>
              <w:top w:val="nil"/>
              <w:left w:val="nil"/>
              <w:bottom w:val="single" w:sz="8" w:space="0" w:color="auto"/>
              <w:right w:val="single" w:sz="8" w:space="0" w:color="auto"/>
            </w:tcBorders>
          </w:tcPr>
          <w:p w:rsidR="00AA5816" w:rsidRPr="00CB1049" w:rsidRDefault="00AA5816" w:rsidP="00E93069">
            <w:pPr>
              <w:widowControl w:val="0"/>
              <w:autoSpaceDE w:val="0"/>
              <w:autoSpaceDN w:val="0"/>
              <w:adjustRightInd w:val="0"/>
              <w:rPr>
                <w:sz w:val="3"/>
                <w:szCs w:val="3"/>
              </w:rPr>
            </w:pPr>
          </w:p>
        </w:tc>
        <w:tc>
          <w:tcPr>
            <w:tcW w:w="30" w:type="dxa"/>
            <w:tcBorders>
              <w:top w:val="nil"/>
              <w:left w:val="nil"/>
              <w:bottom w:val="nil"/>
              <w:right w:val="nil"/>
            </w:tcBorders>
            <w:vAlign w:val="bottom"/>
          </w:tcPr>
          <w:p w:rsidR="00AA5816" w:rsidRPr="00CB1049" w:rsidRDefault="00AA5816" w:rsidP="00E93069">
            <w:pPr>
              <w:widowControl w:val="0"/>
              <w:autoSpaceDE w:val="0"/>
              <w:autoSpaceDN w:val="0"/>
              <w:adjustRightInd w:val="0"/>
              <w:rPr>
                <w:sz w:val="2"/>
                <w:szCs w:val="2"/>
              </w:rPr>
            </w:pPr>
          </w:p>
        </w:tc>
      </w:tr>
      <w:tr w:rsidR="00AA5816" w:rsidRPr="00CB1049">
        <w:trPr>
          <w:trHeight w:val="287"/>
        </w:trPr>
        <w:tc>
          <w:tcPr>
            <w:tcW w:w="3440" w:type="dxa"/>
            <w:gridSpan w:val="3"/>
            <w:tcBorders>
              <w:top w:val="nil"/>
              <w:left w:val="single" w:sz="8" w:space="0" w:color="auto"/>
              <w:bottom w:val="nil"/>
              <w:right w:val="single" w:sz="8" w:space="0" w:color="auto"/>
            </w:tcBorders>
            <w:vAlign w:val="bottom"/>
          </w:tcPr>
          <w:p w:rsidR="00AA5816" w:rsidRPr="00CB1049" w:rsidRDefault="00AA5816" w:rsidP="00E93069">
            <w:pPr>
              <w:widowControl w:val="0"/>
              <w:autoSpaceDE w:val="0"/>
              <w:autoSpaceDN w:val="0"/>
              <w:adjustRightInd w:val="0"/>
              <w:ind w:left="120"/>
            </w:pPr>
            <w:r w:rsidRPr="00CB1049">
              <w:rPr>
                <w:sz w:val="20"/>
                <w:szCs w:val="20"/>
              </w:rPr>
              <w:t>Log Kow</w:t>
            </w:r>
          </w:p>
        </w:tc>
        <w:tc>
          <w:tcPr>
            <w:tcW w:w="1600" w:type="dxa"/>
            <w:tcBorders>
              <w:top w:val="nil"/>
              <w:left w:val="nil"/>
              <w:bottom w:val="nil"/>
              <w:right w:val="single" w:sz="8" w:space="0" w:color="auto"/>
            </w:tcBorders>
            <w:vAlign w:val="bottom"/>
          </w:tcPr>
          <w:p w:rsidR="00AA5816" w:rsidRPr="00CB1049" w:rsidRDefault="00AA5816" w:rsidP="00E93069">
            <w:pPr>
              <w:widowControl w:val="0"/>
              <w:autoSpaceDE w:val="0"/>
              <w:autoSpaceDN w:val="0"/>
              <w:adjustRightInd w:val="0"/>
            </w:pPr>
          </w:p>
        </w:tc>
        <w:tc>
          <w:tcPr>
            <w:tcW w:w="4860" w:type="dxa"/>
            <w:tcBorders>
              <w:top w:val="nil"/>
              <w:left w:val="nil"/>
              <w:bottom w:val="nil"/>
              <w:right w:val="single" w:sz="8" w:space="0" w:color="auto"/>
            </w:tcBorders>
          </w:tcPr>
          <w:p w:rsidR="00AA5816" w:rsidRPr="00CB1049" w:rsidRDefault="00AA5816" w:rsidP="00E93069">
            <w:pPr>
              <w:widowControl w:val="0"/>
              <w:autoSpaceDE w:val="0"/>
              <w:autoSpaceDN w:val="0"/>
              <w:adjustRightInd w:val="0"/>
              <w:ind w:left="80"/>
            </w:pPr>
            <w:r w:rsidRPr="00CB1049">
              <w:rPr>
                <w:sz w:val="20"/>
                <w:szCs w:val="20"/>
              </w:rPr>
              <w:t>3.24 (pH 7’de Log Dow )</w:t>
            </w:r>
          </w:p>
        </w:tc>
        <w:tc>
          <w:tcPr>
            <w:tcW w:w="30" w:type="dxa"/>
            <w:tcBorders>
              <w:top w:val="nil"/>
              <w:left w:val="nil"/>
              <w:bottom w:val="nil"/>
              <w:right w:val="nil"/>
            </w:tcBorders>
            <w:vAlign w:val="bottom"/>
          </w:tcPr>
          <w:p w:rsidR="00AA5816" w:rsidRPr="00CB1049" w:rsidRDefault="00AA5816" w:rsidP="00E93069">
            <w:pPr>
              <w:widowControl w:val="0"/>
              <w:autoSpaceDE w:val="0"/>
              <w:autoSpaceDN w:val="0"/>
              <w:adjustRightInd w:val="0"/>
              <w:rPr>
                <w:sz w:val="2"/>
                <w:szCs w:val="2"/>
              </w:rPr>
            </w:pPr>
          </w:p>
        </w:tc>
      </w:tr>
      <w:tr w:rsidR="00AA5816" w:rsidRPr="00CB1049">
        <w:trPr>
          <w:trHeight w:val="41"/>
        </w:trPr>
        <w:tc>
          <w:tcPr>
            <w:tcW w:w="340" w:type="dxa"/>
            <w:tcBorders>
              <w:top w:val="nil"/>
              <w:left w:val="single" w:sz="8" w:space="0" w:color="auto"/>
              <w:bottom w:val="single" w:sz="8" w:space="0" w:color="auto"/>
              <w:right w:val="nil"/>
            </w:tcBorders>
            <w:vAlign w:val="bottom"/>
          </w:tcPr>
          <w:p w:rsidR="00AA5816" w:rsidRPr="00CB1049" w:rsidRDefault="00AA5816" w:rsidP="00E93069">
            <w:pPr>
              <w:widowControl w:val="0"/>
              <w:autoSpaceDE w:val="0"/>
              <w:autoSpaceDN w:val="0"/>
              <w:adjustRightInd w:val="0"/>
              <w:rPr>
                <w:sz w:val="3"/>
                <w:szCs w:val="3"/>
              </w:rPr>
            </w:pPr>
          </w:p>
        </w:tc>
        <w:tc>
          <w:tcPr>
            <w:tcW w:w="2880" w:type="dxa"/>
            <w:tcBorders>
              <w:top w:val="nil"/>
              <w:left w:val="nil"/>
              <w:bottom w:val="single" w:sz="8" w:space="0" w:color="auto"/>
              <w:right w:val="nil"/>
            </w:tcBorders>
            <w:vAlign w:val="bottom"/>
          </w:tcPr>
          <w:p w:rsidR="00AA5816" w:rsidRPr="00CB1049" w:rsidRDefault="00AA5816" w:rsidP="00E93069">
            <w:pPr>
              <w:widowControl w:val="0"/>
              <w:autoSpaceDE w:val="0"/>
              <w:autoSpaceDN w:val="0"/>
              <w:adjustRightInd w:val="0"/>
              <w:rPr>
                <w:sz w:val="3"/>
                <w:szCs w:val="3"/>
              </w:rPr>
            </w:pPr>
          </w:p>
        </w:tc>
        <w:tc>
          <w:tcPr>
            <w:tcW w:w="220" w:type="dxa"/>
            <w:tcBorders>
              <w:top w:val="nil"/>
              <w:left w:val="nil"/>
              <w:bottom w:val="single" w:sz="8" w:space="0" w:color="auto"/>
              <w:right w:val="single" w:sz="8" w:space="0" w:color="auto"/>
            </w:tcBorders>
            <w:vAlign w:val="bottom"/>
          </w:tcPr>
          <w:p w:rsidR="00AA5816" w:rsidRPr="00CB1049" w:rsidRDefault="00AA5816" w:rsidP="00E93069">
            <w:pPr>
              <w:widowControl w:val="0"/>
              <w:autoSpaceDE w:val="0"/>
              <w:autoSpaceDN w:val="0"/>
              <w:adjustRightInd w:val="0"/>
              <w:rPr>
                <w:sz w:val="3"/>
                <w:szCs w:val="3"/>
              </w:rPr>
            </w:pPr>
          </w:p>
        </w:tc>
        <w:tc>
          <w:tcPr>
            <w:tcW w:w="1600" w:type="dxa"/>
            <w:tcBorders>
              <w:top w:val="nil"/>
              <w:left w:val="nil"/>
              <w:bottom w:val="single" w:sz="8" w:space="0" w:color="auto"/>
              <w:right w:val="single" w:sz="8" w:space="0" w:color="auto"/>
            </w:tcBorders>
            <w:vAlign w:val="bottom"/>
          </w:tcPr>
          <w:p w:rsidR="00AA5816" w:rsidRPr="00CB1049" w:rsidRDefault="00AA5816" w:rsidP="00E93069">
            <w:pPr>
              <w:widowControl w:val="0"/>
              <w:autoSpaceDE w:val="0"/>
              <w:autoSpaceDN w:val="0"/>
              <w:adjustRightInd w:val="0"/>
              <w:rPr>
                <w:sz w:val="3"/>
                <w:szCs w:val="3"/>
              </w:rPr>
            </w:pPr>
          </w:p>
        </w:tc>
        <w:tc>
          <w:tcPr>
            <w:tcW w:w="4860" w:type="dxa"/>
            <w:tcBorders>
              <w:top w:val="nil"/>
              <w:left w:val="nil"/>
              <w:bottom w:val="single" w:sz="8" w:space="0" w:color="auto"/>
              <w:right w:val="single" w:sz="8" w:space="0" w:color="auto"/>
            </w:tcBorders>
          </w:tcPr>
          <w:p w:rsidR="00AA5816" w:rsidRPr="00CB1049" w:rsidRDefault="00AA5816" w:rsidP="00E93069">
            <w:pPr>
              <w:widowControl w:val="0"/>
              <w:autoSpaceDE w:val="0"/>
              <w:autoSpaceDN w:val="0"/>
              <w:adjustRightInd w:val="0"/>
              <w:rPr>
                <w:sz w:val="3"/>
                <w:szCs w:val="3"/>
              </w:rPr>
            </w:pPr>
          </w:p>
        </w:tc>
        <w:tc>
          <w:tcPr>
            <w:tcW w:w="30" w:type="dxa"/>
            <w:tcBorders>
              <w:top w:val="nil"/>
              <w:left w:val="nil"/>
              <w:bottom w:val="nil"/>
              <w:right w:val="nil"/>
            </w:tcBorders>
            <w:vAlign w:val="bottom"/>
          </w:tcPr>
          <w:p w:rsidR="00AA5816" w:rsidRPr="00CB1049" w:rsidRDefault="00AA5816" w:rsidP="00E93069">
            <w:pPr>
              <w:widowControl w:val="0"/>
              <w:autoSpaceDE w:val="0"/>
              <w:autoSpaceDN w:val="0"/>
              <w:adjustRightInd w:val="0"/>
              <w:rPr>
                <w:sz w:val="2"/>
                <w:szCs w:val="2"/>
              </w:rPr>
            </w:pPr>
          </w:p>
        </w:tc>
      </w:tr>
      <w:tr w:rsidR="00AA5816" w:rsidRPr="00CB1049">
        <w:trPr>
          <w:trHeight w:val="328"/>
        </w:trPr>
        <w:tc>
          <w:tcPr>
            <w:tcW w:w="3440" w:type="dxa"/>
            <w:gridSpan w:val="3"/>
            <w:tcBorders>
              <w:top w:val="nil"/>
              <w:left w:val="single" w:sz="8" w:space="0" w:color="auto"/>
              <w:bottom w:val="single" w:sz="8" w:space="0" w:color="auto"/>
              <w:right w:val="single" w:sz="8" w:space="0" w:color="auto"/>
            </w:tcBorders>
            <w:vAlign w:val="bottom"/>
          </w:tcPr>
          <w:p w:rsidR="00AA5816" w:rsidRPr="00CB1049" w:rsidRDefault="00AA5816" w:rsidP="00E93069">
            <w:pPr>
              <w:widowControl w:val="0"/>
              <w:autoSpaceDE w:val="0"/>
              <w:autoSpaceDN w:val="0"/>
              <w:adjustRightInd w:val="0"/>
              <w:ind w:left="120"/>
            </w:pPr>
            <w:r w:rsidRPr="00CB1049">
              <w:rPr>
                <w:sz w:val="20"/>
                <w:szCs w:val="20"/>
              </w:rPr>
              <w:t>Henry Kanunu sabiti</w:t>
            </w:r>
          </w:p>
        </w:tc>
        <w:tc>
          <w:tcPr>
            <w:tcW w:w="1600" w:type="dxa"/>
            <w:tcBorders>
              <w:top w:val="nil"/>
              <w:left w:val="nil"/>
              <w:bottom w:val="single" w:sz="8" w:space="0" w:color="auto"/>
              <w:right w:val="single" w:sz="8" w:space="0" w:color="auto"/>
            </w:tcBorders>
            <w:vAlign w:val="bottom"/>
          </w:tcPr>
          <w:p w:rsidR="00AA5816" w:rsidRPr="00CB1049" w:rsidRDefault="00AA5816" w:rsidP="00E93069">
            <w:pPr>
              <w:widowControl w:val="0"/>
              <w:autoSpaceDE w:val="0"/>
              <w:autoSpaceDN w:val="0"/>
              <w:adjustRightInd w:val="0"/>
              <w:ind w:left="80"/>
            </w:pPr>
            <w:r w:rsidRPr="00CB1049">
              <w:rPr>
                <w:sz w:val="20"/>
                <w:szCs w:val="20"/>
              </w:rPr>
              <w:t>Pa*m</w:t>
            </w:r>
            <w:r w:rsidRPr="00CB1049">
              <w:rPr>
                <w:sz w:val="25"/>
                <w:szCs w:val="25"/>
                <w:vertAlign w:val="superscript"/>
              </w:rPr>
              <w:t>3</w:t>
            </w:r>
            <w:r w:rsidRPr="00CB1049">
              <w:rPr>
                <w:sz w:val="20"/>
                <w:szCs w:val="20"/>
              </w:rPr>
              <w:t>/mol</w:t>
            </w:r>
          </w:p>
        </w:tc>
        <w:tc>
          <w:tcPr>
            <w:tcW w:w="4860" w:type="dxa"/>
            <w:tcBorders>
              <w:top w:val="nil"/>
              <w:left w:val="nil"/>
              <w:bottom w:val="single" w:sz="8" w:space="0" w:color="auto"/>
              <w:right w:val="single" w:sz="8" w:space="0" w:color="auto"/>
            </w:tcBorders>
          </w:tcPr>
          <w:p w:rsidR="00AA5816" w:rsidRPr="00CB1049" w:rsidRDefault="00AA5816" w:rsidP="00E93069">
            <w:pPr>
              <w:widowControl w:val="0"/>
              <w:autoSpaceDE w:val="0"/>
              <w:autoSpaceDN w:val="0"/>
              <w:adjustRightInd w:val="0"/>
              <w:ind w:left="80"/>
            </w:pPr>
            <w:r w:rsidRPr="00CB1049">
              <w:rPr>
                <w:sz w:val="20"/>
                <w:szCs w:val="20"/>
              </w:rPr>
              <w:t>3.32 * 10</w:t>
            </w:r>
            <w:r w:rsidRPr="00CB1049">
              <w:rPr>
                <w:sz w:val="25"/>
                <w:szCs w:val="25"/>
                <w:vertAlign w:val="superscript"/>
              </w:rPr>
              <w:t>-7</w:t>
            </w:r>
          </w:p>
        </w:tc>
        <w:tc>
          <w:tcPr>
            <w:tcW w:w="30" w:type="dxa"/>
            <w:tcBorders>
              <w:top w:val="nil"/>
              <w:left w:val="nil"/>
              <w:bottom w:val="nil"/>
              <w:right w:val="nil"/>
            </w:tcBorders>
            <w:vAlign w:val="bottom"/>
          </w:tcPr>
          <w:p w:rsidR="00AA5816" w:rsidRPr="00CB1049" w:rsidRDefault="00AA5816" w:rsidP="00E93069">
            <w:pPr>
              <w:widowControl w:val="0"/>
              <w:autoSpaceDE w:val="0"/>
              <w:autoSpaceDN w:val="0"/>
              <w:adjustRightInd w:val="0"/>
              <w:rPr>
                <w:sz w:val="2"/>
                <w:szCs w:val="2"/>
              </w:rPr>
            </w:pPr>
          </w:p>
        </w:tc>
      </w:tr>
      <w:tr w:rsidR="00AA5816" w:rsidRPr="00CB1049">
        <w:trPr>
          <w:trHeight w:val="287"/>
        </w:trPr>
        <w:tc>
          <w:tcPr>
            <w:tcW w:w="3440" w:type="dxa"/>
            <w:gridSpan w:val="3"/>
            <w:tcBorders>
              <w:top w:val="nil"/>
              <w:left w:val="single" w:sz="8" w:space="0" w:color="auto"/>
              <w:bottom w:val="nil"/>
              <w:right w:val="single" w:sz="8" w:space="0" w:color="auto"/>
            </w:tcBorders>
            <w:vAlign w:val="bottom"/>
          </w:tcPr>
          <w:p w:rsidR="00AA5816" w:rsidRPr="00CB1049" w:rsidRDefault="00AA5816" w:rsidP="00E93069">
            <w:pPr>
              <w:widowControl w:val="0"/>
              <w:autoSpaceDE w:val="0"/>
              <w:autoSpaceDN w:val="0"/>
              <w:adjustRightInd w:val="0"/>
              <w:ind w:left="120"/>
            </w:pPr>
            <w:r w:rsidRPr="00CB1049">
              <w:rPr>
                <w:sz w:val="20"/>
                <w:szCs w:val="20"/>
              </w:rPr>
              <w:t>BCF</w:t>
            </w:r>
          </w:p>
        </w:tc>
        <w:tc>
          <w:tcPr>
            <w:tcW w:w="1600" w:type="dxa"/>
            <w:tcBorders>
              <w:top w:val="nil"/>
              <w:left w:val="nil"/>
              <w:bottom w:val="nil"/>
              <w:right w:val="single" w:sz="8" w:space="0" w:color="auto"/>
            </w:tcBorders>
            <w:vAlign w:val="bottom"/>
          </w:tcPr>
          <w:p w:rsidR="00AA5816" w:rsidRPr="00CB1049" w:rsidRDefault="00AA5816" w:rsidP="00E93069">
            <w:pPr>
              <w:widowControl w:val="0"/>
              <w:autoSpaceDE w:val="0"/>
              <w:autoSpaceDN w:val="0"/>
              <w:adjustRightInd w:val="0"/>
              <w:ind w:left="80"/>
            </w:pPr>
            <w:r w:rsidRPr="00CB1049">
              <w:rPr>
                <w:sz w:val="20"/>
                <w:szCs w:val="20"/>
              </w:rPr>
              <w:t>[l/kg]</w:t>
            </w:r>
          </w:p>
        </w:tc>
        <w:tc>
          <w:tcPr>
            <w:tcW w:w="4860" w:type="dxa"/>
            <w:tcBorders>
              <w:top w:val="nil"/>
              <w:left w:val="nil"/>
              <w:bottom w:val="nil"/>
              <w:right w:val="single" w:sz="8" w:space="0" w:color="auto"/>
            </w:tcBorders>
          </w:tcPr>
          <w:p w:rsidR="00AA5816" w:rsidRPr="00CB1049" w:rsidRDefault="00AA5816" w:rsidP="00E93069">
            <w:pPr>
              <w:widowControl w:val="0"/>
              <w:autoSpaceDE w:val="0"/>
              <w:autoSpaceDN w:val="0"/>
              <w:adjustRightInd w:val="0"/>
              <w:ind w:left="80"/>
            </w:pPr>
            <w:r w:rsidRPr="00CB1049">
              <w:rPr>
                <w:sz w:val="20"/>
                <w:szCs w:val="20"/>
              </w:rPr>
              <w:t>113 (pH 7’de) (hesaplanmış)</w:t>
            </w:r>
          </w:p>
        </w:tc>
        <w:tc>
          <w:tcPr>
            <w:tcW w:w="30" w:type="dxa"/>
            <w:tcBorders>
              <w:top w:val="nil"/>
              <w:left w:val="nil"/>
              <w:bottom w:val="nil"/>
              <w:right w:val="nil"/>
            </w:tcBorders>
            <w:vAlign w:val="bottom"/>
          </w:tcPr>
          <w:p w:rsidR="00AA5816" w:rsidRPr="00CB1049" w:rsidRDefault="00AA5816" w:rsidP="00E93069">
            <w:pPr>
              <w:widowControl w:val="0"/>
              <w:autoSpaceDE w:val="0"/>
              <w:autoSpaceDN w:val="0"/>
              <w:adjustRightInd w:val="0"/>
              <w:rPr>
                <w:sz w:val="2"/>
                <w:szCs w:val="2"/>
              </w:rPr>
            </w:pPr>
          </w:p>
        </w:tc>
      </w:tr>
      <w:tr w:rsidR="00AA5816" w:rsidRPr="00CB1049">
        <w:trPr>
          <w:trHeight w:val="41"/>
        </w:trPr>
        <w:tc>
          <w:tcPr>
            <w:tcW w:w="340" w:type="dxa"/>
            <w:tcBorders>
              <w:top w:val="nil"/>
              <w:left w:val="single" w:sz="8" w:space="0" w:color="auto"/>
              <w:bottom w:val="single" w:sz="8" w:space="0" w:color="auto"/>
              <w:right w:val="nil"/>
            </w:tcBorders>
            <w:vAlign w:val="bottom"/>
          </w:tcPr>
          <w:p w:rsidR="00AA5816" w:rsidRPr="00CB1049" w:rsidRDefault="00AA5816" w:rsidP="00E93069">
            <w:pPr>
              <w:widowControl w:val="0"/>
              <w:autoSpaceDE w:val="0"/>
              <w:autoSpaceDN w:val="0"/>
              <w:adjustRightInd w:val="0"/>
              <w:rPr>
                <w:sz w:val="3"/>
                <w:szCs w:val="3"/>
              </w:rPr>
            </w:pPr>
          </w:p>
        </w:tc>
        <w:tc>
          <w:tcPr>
            <w:tcW w:w="2880" w:type="dxa"/>
            <w:tcBorders>
              <w:top w:val="nil"/>
              <w:left w:val="nil"/>
              <w:bottom w:val="single" w:sz="8" w:space="0" w:color="auto"/>
              <w:right w:val="nil"/>
            </w:tcBorders>
            <w:vAlign w:val="bottom"/>
          </w:tcPr>
          <w:p w:rsidR="00AA5816" w:rsidRPr="00CB1049" w:rsidRDefault="00AA5816" w:rsidP="00E93069">
            <w:pPr>
              <w:widowControl w:val="0"/>
              <w:autoSpaceDE w:val="0"/>
              <w:autoSpaceDN w:val="0"/>
              <w:adjustRightInd w:val="0"/>
              <w:rPr>
                <w:sz w:val="3"/>
                <w:szCs w:val="3"/>
              </w:rPr>
            </w:pPr>
          </w:p>
        </w:tc>
        <w:tc>
          <w:tcPr>
            <w:tcW w:w="220" w:type="dxa"/>
            <w:tcBorders>
              <w:top w:val="nil"/>
              <w:left w:val="nil"/>
              <w:bottom w:val="single" w:sz="8" w:space="0" w:color="auto"/>
              <w:right w:val="single" w:sz="8" w:space="0" w:color="auto"/>
            </w:tcBorders>
            <w:vAlign w:val="bottom"/>
          </w:tcPr>
          <w:p w:rsidR="00AA5816" w:rsidRPr="00CB1049" w:rsidRDefault="00AA5816" w:rsidP="00E93069">
            <w:pPr>
              <w:widowControl w:val="0"/>
              <w:autoSpaceDE w:val="0"/>
              <w:autoSpaceDN w:val="0"/>
              <w:adjustRightInd w:val="0"/>
              <w:rPr>
                <w:sz w:val="3"/>
                <w:szCs w:val="3"/>
              </w:rPr>
            </w:pPr>
          </w:p>
        </w:tc>
        <w:tc>
          <w:tcPr>
            <w:tcW w:w="1600" w:type="dxa"/>
            <w:tcBorders>
              <w:top w:val="nil"/>
              <w:left w:val="nil"/>
              <w:bottom w:val="single" w:sz="8" w:space="0" w:color="auto"/>
              <w:right w:val="single" w:sz="8" w:space="0" w:color="auto"/>
            </w:tcBorders>
            <w:vAlign w:val="bottom"/>
          </w:tcPr>
          <w:p w:rsidR="00AA5816" w:rsidRPr="00CB1049" w:rsidRDefault="00AA5816" w:rsidP="00E93069">
            <w:pPr>
              <w:widowControl w:val="0"/>
              <w:autoSpaceDE w:val="0"/>
              <w:autoSpaceDN w:val="0"/>
              <w:adjustRightInd w:val="0"/>
              <w:rPr>
                <w:sz w:val="3"/>
                <w:szCs w:val="3"/>
              </w:rPr>
            </w:pPr>
          </w:p>
        </w:tc>
        <w:tc>
          <w:tcPr>
            <w:tcW w:w="4860" w:type="dxa"/>
            <w:tcBorders>
              <w:top w:val="nil"/>
              <w:left w:val="nil"/>
              <w:bottom w:val="single" w:sz="8" w:space="0" w:color="auto"/>
              <w:right w:val="single" w:sz="8" w:space="0" w:color="auto"/>
            </w:tcBorders>
          </w:tcPr>
          <w:p w:rsidR="00AA5816" w:rsidRPr="00CB1049" w:rsidRDefault="00AA5816" w:rsidP="00E93069">
            <w:pPr>
              <w:widowControl w:val="0"/>
              <w:autoSpaceDE w:val="0"/>
              <w:autoSpaceDN w:val="0"/>
              <w:adjustRightInd w:val="0"/>
              <w:rPr>
                <w:sz w:val="3"/>
                <w:szCs w:val="3"/>
              </w:rPr>
            </w:pPr>
          </w:p>
        </w:tc>
        <w:tc>
          <w:tcPr>
            <w:tcW w:w="30" w:type="dxa"/>
            <w:tcBorders>
              <w:top w:val="nil"/>
              <w:left w:val="nil"/>
              <w:bottom w:val="nil"/>
              <w:right w:val="nil"/>
            </w:tcBorders>
            <w:vAlign w:val="bottom"/>
          </w:tcPr>
          <w:p w:rsidR="00AA5816" w:rsidRPr="00CB1049" w:rsidRDefault="00AA5816" w:rsidP="00E93069">
            <w:pPr>
              <w:widowControl w:val="0"/>
              <w:autoSpaceDE w:val="0"/>
              <w:autoSpaceDN w:val="0"/>
              <w:adjustRightInd w:val="0"/>
              <w:rPr>
                <w:sz w:val="2"/>
                <w:szCs w:val="2"/>
              </w:rPr>
            </w:pPr>
          </w:p>
        </w:tc>
      </w:tr>
      <w:tr w:rsidR="00AA5816" w:rsidRPr="00CB1049">
        <w:trPr>
          <w:trHeight w:val="287"/>
        </w:trPr>
        <w:tc>
          <w:tcPr>
            <w:tcW w:w="3440" w:type="dxa"/>
            <w:gridSpan w:val="3"/>
            <w:tcBorders>
              <w:top w:val="nil"/>
              <w:left w:val="single" w:sz="8" w:space="0" w:color="auto"/>
              <w:bottom w:val="nil"/>
              <w:right w:val="single" w:sz="8" w:space="0" w:color="auto"/>
            </w:tcBorders>
            <w:vAlign w:val="bottom"/>
          </w:tcPr>
          <w:p w:rsidR="00AA5816" w:rsidRPr="00CB1049" w:rsidRDefault="00AA5816" w:rsidP="00E93069">
            <w:pPr>
              <w:widowControl w:val="0"/>
              <w:autoSpaceDE w:val="0"/>
              <w:autoSpaceDN w:val="0"/>
              <w:adjustRightInd w:val="0"/>
              <w:ind w:left="120"/>
            </w:pPr>
            <w:r w:rsidRPr="00CB1049">
              <w:rPr>
                <w:sz w:val="20"/>
                <w:szCs w:val="20"/>
              </w:rPr>
              <w:t>Koc değerleri</w:t>
            </w:r>
          </w:p>
        </w:tc>
        <w:tc>
          <w:tcPr>
            <w:tcW w:w="1600" w:type="dxa"/>
            <w:tcBorders>
              <w:top w:val="nil"/>
              <w:left w:val="nil"/>
              <w:bottom w:val="nil"/>
              <w:right w:val="single" w:sz="8" w:space="0" w:color="auto"/>
            </w:tcBorders>
            <w:vAlign w:val="bottom"/>
          </w:tcPr>
          <w:p w:rsidR="00AA5816" w:rsidRPr="00CB1049" w:rsidRDefault="00AA5816" w:rsidP="00E93069">
            <w:pPr>
              <w:widowControl w:val="0"/>
              <w:autoSpaceDE w:val="0"/>
              <w:autoSpaceDN w:val="0"/>
              <w:adjustRightInd w:val="0"/>
            </w:pPr>
          </w:p>
        </w:tc>
        <w:tc>
          <w:tcPr>
            <w:tcW w:w="4860" w:type="dxa"/>
            <w:tcBorders>
              <w:top w:val="nil"/>
              <w:left w:val="nil"/>
              <w:bottom w:val="nil"/>
              <w:right w:val="single" w:sz="8" w:space="0" w:color="auto"/>
            </w:tcBorders>
          </w:tcPr>
          <w:p w:rsidR="00AA5816" w:rsidRPr="00CB1049" w:rsidRDefault="00AA5816" w:rsidP="00E93069">
            <w:pPr>
              <w:widowControl w:val="0"/>
              <w:autoSpaceDE w:val="0"/>
              <w:autoSpaceDN w:val="0"/>
              <w:adjustRightInd w:val="0"/>
              <w:ind w:left="80"/>
            </w:pPr>
            <w:r w:rsidRPr="00CB1049">
              <w:rPr>
                <w:sz w:val="20"/>
                <w:szCs w:val="20"/>
              </w:rPr>
              <w:t>1000 – 16000</w:t>
            </w:r>
          </w:p>
        </w:tc>
        <w:tc>
          <w:tcPr>
            <w:tcW w:w="30" w:type="dxa"/>
            <w:tcBorders>
              <w:top w:val="nil"/>
              <w:left w:val="nil"/>
              <w:bottom w:val="nil"/>
              <w:right w:val="nil"/>
            </w:tcBorders>
            <w:vAlign w:val="bottom"/>
          </w:tcPr>
          <w:p w:rsidR="00AA5816" w:rsidRPr="00CB1049" w:rsidRDefault="00AA5816" w:rsidP="00E93069">
            <w:pPr>
              <w:widowControl w:val="0"/>
              <w:autoSpaceDE w:val="0"/>
              <w:autoSpaceDN w:val="0"/>
              <w:adjustRightInd w:val="0"/>
              <w:rPr>
                <w:sz w:val="2"/>
                <w:szCs w:val="2"/>
              </w:rPr>
            </w:pPr>
          </w:p>
        </w:tc>
      </w:tr>
      <w:tr w:rsidR="00AA5816" w:rsidRPr="00CB1049">
        <w:trPr>
          <w:trHeight w:val="41"/>
        </w:trPr>
        <w:tc>
          <w:tcPr>
            <w:tcW w:w="340" w:type="dxa"/>
            <w:tcBorders>
              <w:top w:val="nil"/>
              <w:left w:val="single" w:sz="8" w:space="0" w:color="auto"/>
              <w:bottom w:val="single" w:sz="8" w:space="0" w:color="auto"/>
              <w:right w:val="nil"/>
            </w:tcBorders>
            <w:vAlign w:val="bottom"/>
          </w:tcPr>
          <w:p w:rsidR="00AA5816" w:rsidRPr="00CB1049" w:rsidRDefault="00AA5816" w:rsidP="00E93069">
            <w:pPr>
              <w:widowControl w:val="0"/>
              <w:autoSpaceDE w:val="0"/>
              <w:autoSpaceDN w:val="0"/>
              <w:adjustRightInd w:val="0"/>
              <w:rPr>
                <w:sz w:val="3"/>
                <w:szCs w:val="3"/>
              </w:rPr>
            </w:pPr>
          </w:p>
        </w:tc>
        <w:tc>
          <w:tcPr>
            <w:tcW w:w="2880" w:type="dxa"/>
            <w:tcBorders>
              <w:top w:val="nil"/>
              <w:left w:val="nil"/>
              <w:bottom w:val="single" w:sz="8" w:space="0" w:color="auto"/>
              <w:right w:val="nil"/>
            </w:tcBorders>
            <w:vAlign w:val="bottom"/>
          </w:tcPr>
          <w:p w:rsidR="00AA5816" w:rsidRPr="00CB1049" w:rsidRDefault="00AA5816" w:rsidP="00E93069">
            <w:pPr>
              <w:widowControl w:val="0"/>
              <w:autoSpaceDE w:val="0"/>
              <w:autoSpaceDN w:val="0"/>
              <w:adjustRightInd w:val="0"/>
              <w:rPr>
                <w:sz w:val="3"/>
                <w:szCs w:val="3"/>
              </w:rPr>
            </w:pPr>
          </w:p>
        </w:tc>
        <w:tc>
          <w:tcPr>
            <w:tcW w:w="220" w:type="dxa"/>
            <w:tcBorders>
              <w:top w:val="nil"/>
              <w:left w:val="nil"/>
              <w:bottom w:val="single" w:sz="8" w:space="0" w:color="auto"/>
              <w:right w:val="single" w:sz="8" w:space="0" w:color="auto"/>
            </w:tcBorders>
            <w:vAlign w:val="bottom"/>
          </w:tcPr>
          <w:p w:rsidR="00AA5816" w:rsidRPr="00CB1049" w:rsidRDefault="00AA5816" w:rsidP="00E93069">
            <w:pPr>
              <w:widowControl w:val="0"/>
              <w:autoSpaceDE w:val="0"/>
              <w:autoSpaceDN w:val="0"/>
              <w:adjustRightInd w:val="0"/>
              <w:rPr>
                <w:sz w:val="3"/>
                <w:szCs w:val="3"/>
              </w:rPr>
            </w:pPr>
          </w:p>
        </w:tc>
        <w:tc>
          <w:tcPr>
            <w:tcW w:w="1600" w:type="dxa"/>
            <w:tcBorders>
              <w:top w:val="nil"/>
              <w:left w:val="nil"/>
              <w:bottom w:val="single" w:sz="8" w:space="0" w:color="auto"/>
              <w:right w:val="single" w:sz="8" w:space="0" w:color="auto"/>
            </w:tcBorders>
            <w:vAlign w:val="bottom"/>
          </w:tcPr>
          <w:p w:rsidR="00AA5816" w:rsidRPr="00CB1049" w:rsidRDefault="00AA5816" w:rsidP="00E93069">
            <w:pPr>
              <w:widowControl w:val="0"/>
              <w:autoSpaceDE w:val="0"/>
              <w:autoSpaceDN w:val="0"/>
              <w:adjustRightInd w:val="0"/>
              <w:rPr>
                <w:sz w:val="3"/>
                <w:szCs w:val="3"/>
              </w:rPr>
            </w:pPr>
          </w:p>
        </w:tc>
        <w:tc>
          <w:tcPr>
            <w:tcW w:w="4860" w:type="dxa"/>
            <w:tcBorders>
              <w:top w:val="nil"/>
              <w:left w:val="nil"/>
              <w:bottom w:val="single" w:sz="8" w:space="0" w:color="auto"/>
              <w:right w:val="single" w:sz="8" w:space="0" w:color="auto"/>
            </w:tcBorders>
          </w:tcPr>
          <w:p w:rsidR="00AA5816" w:rsidRPr="00CB1049" w:rsidRDefault="00AA5816" w:rsidP="00E93069">
            <w:pPr>
              <w:widowControl w:val="0"/>
              <w:autoSpaceDE w:val="0"/>
              <w:autoSpaceDN w:val="0"/>
              <w:adjustRightInd w:val="0"/>
              <w:rPr>
                <w:sz w:val="3"/>
                <w:szCs w:val="3"/>
              </w:rPr>
            </w:pPr>
          </w:p>
        </w:tc>
        <w:tc>
          <w:tcPr>
            <w:tcW w:w="30" w:type="dxa"/>
            <w:tcBorders>
              <w:top w:val="nil"/>
              <w:left w:val="nil"/>
              <w:bottom w:val="nil"/>
              <w:right w:val="nil"/>
            </w:tcBorders>
            <w:vAlign w:val="bottom"/>
          </w:tcPr>
          <w:p w:rsidR="00AA5816" w:rsidRPr="00CB1049" w:rsidRDefault="00AA5816" w:rsidP="00E93069">
            <w:pPr>
              <w:widowControl w:val="0"/>
              <w:autoSpaceDE w:val="0"/>
              <w:autoSpaceDN w:val="0"/>
              <w:adjustRightInd w:val="0"/>
              <w:rPr>
                <w:sz w:val="2"/>
                <w:szCs w:val="2"/>
              </w:rPr>
            </w:pPr>
          </w:p>
        </w:tc>
      </w:tr>
      <w:tr w:rsidR="00AA5816" w:rsidRPr="00CB1049">
        <w:trPr>
          <w:trHeight w:val="287"/>
        </w:trPr>
        <w:tc>
          <w:tcPr>
            <w:tcW w:w="3440" w:type="dxa"/>
            <w:gridSpan w:val="3"/>
            <w:tcBorders>
              <w:top w:val="nil"/>
              <w:left w:val="single" w:sz="8" w:space="0" w:color="auto"/>
              <w:bottom w:val="nil"/>
              <w:right w:val="single" w:sz="8" w:space="0" w:color="auto"/>
            </w:tcBorders>
            <w:vAlign w:val="bottom"/>
          </w:tcPr>
          <w:p w:rsidR="00AA5816" w:rsidRPr="00CB1049" w:rsidRDefault="00AA5816" w:rsidP="00E93069">
            <w:pPr>
              <w:widowControl w:val="0"/>
              <w:autoSpaceDE w:val="0"/>
              <w:autoSpaceDN w:val="0"/>
              <w:adjustRightInd w:val="0"/>
              <w:ind w:left="120"/>
            </w:pPr>
            <w:r w:rsidRPr="00CB1049">
              <w:rPr>
                <w:sz w:val="20"/>
                <w:szCs w:val="20"/>
              </w:rPr>
              <w:t>Hidroliz</w:t>
            </w:r>
          </w:p>
        </w:tc>
        <w:tc>
          <w:tcPr>
            <w:tcW w:w="1600" w:type="dxa"/>
            <w:tcBorders>
              <w:top w:val="nil"/>
              <w:left w:val="nil"/>
              <w:bottom w:val="nil"/>
              <w:right w:val="single" w:sz="8" w:space="0" w:color="auto"/>
            </w:tcBorders>
            <w:vAlign w:val="bottom"/>
          </w:tcPr>
          <w:p w:rsidR="00AA5816" w:rsidRPr="00CB1049" w:rsidRDefault="00AA5816" w:rsidP="00E93069">
            <w:pPr>
              <w:widowControl w:val="0"/>
              <w:autoSpaceDE w:val="0"/>
              <w:autoSpaceDN w:val="0"/>
              <w:adjustRightInd w:val="0"/>
            </w:pPr>
          </w:p>
        </w:tc>
        <w:tc>
          <w:tcPr>
            <w:tcW w:w="4860" w:type="dxa"/>
            <w:tcBorders>
              <w:top w:val="nil"/>
              <w:left w:val="nil"/>
              <w:bottom w:val="nil"/>
              <w:right w:val="single" w:sz="8" w:space="0" w:color="auto"/>
            </w:tcBorders>
          </w:tcPr>
          <w:p w:rsidR="00AA5816" w:rsidRPr="00CB1049" w:rsidRDefault="00AA5816" w:rsidP="00E93069">
            <w:pPr>
              <w:widowControl w:val="0"/>
              <w:autoSpaceDE w:val="0"/>
              <w:autoSpaceDN w:val="0"/>
              <w:adjustRightInd w:val="0"/>
              <w:ind w:left="80"/>
            </w:pPr>
            <w:r w:rsidRPr="00CB1049">
              <w:rPr>
                <w:sz w:val="20"/>
                <w:szCs w:val="20"/>
              </w:rPr>
              <w:t>Evet, BPT benzeri metabolit oluşumu yok</w:t>
            </w:r>
          </w:p>
        </w:tc>
        <w:tc>
          <w:tcPr>
            <w:tcW w:w="30" w:type="dxa"/>
            <w:tcBorders>
              <w:top w:val="nil"/>
              <w:left w:val="nil"/>
              <w:bottom w:val="nil"/>
              <w:right w:val="nil"/>
            </w:tcBorders>
            <w:vAlign w:val="bottom"/>
          </w:tcPr>
          <w:p w:rsidR="00AA5816" w:rsidRPr="00CB1049" w:rsidRDefault="00AA5816" w:rsidP="00E93069">
            <w:pPr>
              <w:widowControl w:val="0"/>
              <w:autoSpaceDE w:val="0"/>
              <w:autoSpaceDN w:val="0"/>
              <w:adjustRightInd w:val="0"/>
              <w:rPr>
                <w:sz w:val="2"/>
                <w:szCs w:val="2"/>
              </w:rPr>
            </w:pPr>
          </w:p>
        </w:tc>
      </w:tr>
      <w:tr w:rsidR="00AA5816" w:rsidRPr="00CB1049">
        <w:trPr>
          <w:trHeight w:val="41"/>
        </w:trPr>
        <w:tc>
          <w:tcPr>
            <w:tcW w:w="340" w:type="dxa"/>
            <w:tcBorders>
              <w:top w:val="nil"/>
              <w:left w:val="single" w:sz="8" w:space="0" w:color="auto"/>
              <w:bottom w:val="single" w:sz="8" w:space="0" w:color="auto"/>
              <w:right w:val="nil"/>
            </w:tcBorders>
            <w:vAlign w:val="bottom"/>
          </w:tcPr>
          <w:p w:rsidR="00AA5816" w:rsidRPr="00CB1049" w:rsidRDefault="00AA5816" w:rsidP="00E93069">
            <w:pPr>
              <w:widowControl w:val="0"/>
              <w:autoSpaceDE w:val="0"/>
              <w:autoSpaceDN w:val="0"/>
              <w:adjustRightInd w:val="0"/>
              <w:rPr>
                <w:sz w:val="3"/>
                <w:szCs w:val="3"/>
              </w:rPr>
            </w:pPr>
          </w:p>
        </w:tc>
        <w:tc>
          <w:tcPr>
            <w:tcW w:w="2880" w:type="dxa"/>
            <w:tcBorders>
              <w:top w:val="nil"/>
              <w:left w:val="nil"/>
              <w:bottom w:val="single" w:sz="8" w:space="0" w:color="auto"/>
              <w:right w:val="nil"/>
            </w:tcBorders>
            <w:vAlign w:val="bottom"/>
          </w:tcPr>
          <w:p w:rsidR="00AA5816" w:rsidRPr="00CB1049" w:rsidRDefault="00AA5816" w:rsidP="00E93069">
            <w:pPr>
              <w:widowControl w:val="0"/>
              <w:autoSpaceDE w:val="0"/>
              <w:autoSpaceDN w:val="0"/>
              <w:adjustRightInd w:val="0"/>
              <w:rPr>
                <w:sz w:val="3"/>
                <w:szCs w:val="3"/>
              </w:rPr>
            </w:pPr>
          </w:p>
        </w:tc>
        <w:tc>
          <w:tcPr>
            <w:tcW w:w="220" w:type="dxa"/>
            <w:tcBorders>
              <w:top w:val="nil"/>
              <w:left w:val="nil"/>
              <w:bottom w:val="single" w:sz="8" w:space="0" w:color="auto"/>
              <w:right w:val="single" w:sz="8" w:space="0" w:color="auto"/>
            </w:tcBorders>
            <w:vAlign w:val="bottom"/>
          </w:tcPr>
          <w:p w:rsidR="00AA5816" w:rsidRPr="00CB1049" w:rsidRDefault="00AA5816" w:rsidP="00E93069">
            <w:pPr>
              <w:widowControl w:val="0"/>
              <w:autoSpaceDE w:val="0"/>
              <w:autoSpaceDN w:val="0"/>
              <w:adjustRightInd w:val="0"/>
              <w:rPr>
                <w:sz w:val="3"/>
                <w:szCs w:val="3"/>
              </w:rPr>
            </w:pPr>
          </w:p>
        </w:tc>
        <w:tc>
          <w:tcPr>
            <w:tcW w:w="1600" w:type="dxa"/>
            <w:tcBorders>
              <w:top w:val="nil"/>
              <w:left w:val="nil"/>
              <w:bottom w:val="single" w:sz="8" w:space="0" w:color="auto"/>
              <w:right w:val="single" w:sz="8" w:space="0" w:color="auto"/>
            </w:tcBorders>
            <w:vAlign w:val="bottom"/>
          </w:tcPr>
          <w:p w:rsidR="00AA5816" w:rsidRPr="00CB1049" w:rsidRDefault="00AA5816" w:rsidP="00E93069">
            <w:pPr>
              <w:widowControl w:val="0"/>
              <w:autoSpaceDE w:val="0"/>
              <w:autoSpaceDN w:val="0"/>
              <w:adjustRightInd w:val="0"/>
              <w:rPr>
                <w:sz w:val="3"/>
                <w:szCs w:val="3"/>
              </w:rPr>
            </w:pPr>
          </w:p>
        </w:tc>
        <w:tc>
          <w:tcPr>
            <w:tcW w:w="4860" w:type="dxa"/>
            <w:tcBorders>
              <w:top w:val="nil"/>
              <w:left w:val="nil"/>
              <w:bottom w:val="single" w:sz="8" w:space="0" w:color="auto"/>
              <w:right w:val="single" w:sz="8" w:space="0" w:color="auto"/>
            </w:tcBorders>
          </w:tcPr>
          <w:p w:rsidR="00AA5816" w:rsidRPr="00CB1049" w:rsidRDefault="00AA5816" w:rsidP="00E93069">
            <w:pPr>
              <w:widowControl w:val="0"/>
              <w:autoSpaceDE w:val="0"/>
              <w:autoSpaceDN w:val="0"/>
              <w:adjustRightInd w:val="0"/>
              <w:rPr>
                <w:sz w:val="3"/>
                <w:szCs w:val="3"/>
              </w:rPr>
            </w:pPr>
          </w:p>
        </w:tc>
        <w:tc>
          <w:tcPr>
            <w:tcW w:w="30" w:type="dxa"/>
            <w:tcBorders>
              <w:top w:val="nil"/>
              <w:left w:val="nil"/>
              <w:bottom w:val="nil"/>
              <w:right w:val="nil"/>
            </w:tcBorders>
            <w:vAlign w:val="bottom"/>
          </w:tcPr>
          <w:p w:rsidR="00AA5816" w:rsidRPr="00CB1049" w:rsidRDefault="00AA5816" w:rsidP="00E93069">
            <w:pPr>
              <w:widowControl w:val="0"/>
              <w:autoSpaceDE w:val="0"/>
              <w:autoSpaceDN w:val="0"/>
              <w:adjustRightInd w:val="0"/>
              <w:rPr>
                <w:sz w:val="2"/>
                <w:szCs w:val="2"/>
              </w:rPr>
            </w:pPr>
          </w:p>
        </w:tc>
      </w:tr>
      <w:tr w:rsidR="00AA5816" w:rsidRPr="00CB1049">
        <w:trPr>
          <w:trHeight w:val="287"/>
        </w:trPr>
        <w:tc>
          <w:tcPr>
            <w:tcW w:w="3440" w:type="dxa"/>
            <w:gridSpan w:val="3"/>
            <w:tcBorders>
              <w:top w:val="nil"/>
              <w:left w:val="single" w:sz="8" w:space="0" w:color="auto"/>
              <w:bottom w:val="nil"/>
              <w:right w:val="single" w:sz="8" w:space="0" w:color="auto"/>
            </w:tcBorders>
            <w:vAlign w:val="bottom"/>
          </w:tcPr>
          <w:p w:rsidR="00AA5816" w:rsidRPr="00CB1049" w:rsidRDefault="00AA5816" w:rsidP="00E93069">
            <w:pPr>
              <w:widowControl w:val="0"/>
              <w:autoSpaceDE w:val="0"/>
              <w:autoSpaceDN w:val="0"/>
              <w:adjustRightInd w:val="0"/>
              <w:ind w:left="120"/>
            </w:pPr>
            <w:r w:rsidRPr="00CB1049">
              <w:rPr>
                <w:sz w:val="20"/>
                <w:szCs w:val="20"/>
              </w:rPr>
              <w:t>Foto-kararlılık</w:t>
            </w:r>
          </w:p>
        </w:tc>
        <w:tc>
          <w:tcPr>
            <w:tcW w:w="1600" w:type="dxa"/>
            <w:tcBorders>
              <w:top w:val="nil"/>
              <w:left w:val="nil"/>
              <w:bottom w:val="nil"/>
              <w:right w:val="single" w:sz="8" w:space="0" w:color="auto"/>
            </w:tcBorders>
            <w:vAlign w:val="bottom"/>
          </w:tcPr>
          <w:p w:rsidR="00AA5816" w:rsidRPr="00CB1049" w:rsidRDefault="00AA5816" w:rsidP="00E93069">
            <w:pPr>
              <w:widowControl w:val="0"/>
              <w:autoSpaceDE w:val="0"/>
              <w:autoSpaceDN w:val="0"/>
              <w:adjustRightInd w:val="0"/>
            </w:pPr>
          </w:p>
        </w:tc>
        <w:tc>
          <w:tcPr>
            <w:tcW w:w="4860" w:type="dxa"/>
            <w:tcBorders>
              <w:top w:val="nil"/>
              <w:left w:val="nil"/>
              <w:bottom w:val="nil"/>
              <w:right w:val="single" w:sz="8" w:space="0" w:color="auto"/>
            </w:tcBorders>
          </w:tcPr>
          <w:p w:rsidR="00AA5816" w:rsidRPr="00CB1049" w:rsidRDefault="00AA5816" w:rsidP="00E93069">
            <w:pPr>
              <w:widowControl w:val="0"/>
              <w:autoSpaceDE w:val="0"/>
              <w:autoSpaceDN w:val="0"/>
              <w:adjustRightInd w:val="0"/>
              <w:ind w:left="80"/>
            </w:pPr>
            <w:r w:rsidRPr="00CB1049">
              <w:rPr>
                <w:sz w:val="20"/>
                <w:szCs w:val="20"/>
              </w:rPr>
              <w:t>Atmosferde kararsız</w:t>
            </w:r>
          </w:p>
        </w:tc>
        <w:tc>
          <w:tcPr>
            <w:tcW w:w="30" w:type="dxa"/>
            <w:tcBorders>
              <w:top w:val="nil"/>
              <w:left w:val="nil"/>
              <w:bottom w:val="nil"/>
              <w:right w:val="nil"/>
            </w:tcBorders>
            <w:vAlign w:val="bottom"/>
          </w:tcPr>
          <w:p w:rsidR="00AA5816" w:rsidRPr="00CB1049" w:rsidRDefault="00AA5816" w:rsidP="00E93069">
            <w:pPr>
              <w:widowControl w:val="0"/>
              <w:autoSpaceDE w:val="0"/>
              <w:autoSpaceDN w:val="0"/>
              <w:adjustRightInd w:val="0"/>
              <w:rPr>
                <w:sz w:val="2"/>
                <w:szCs w:val="2"/>
              </w:rPr>
            </w:pPr>
          </w:p>
        </w:tc>
      </w:tr>
      <w:tr w:rsidR="00AA5816" w:rsidRPr="00CB1049">
        <w:trPr>
          <w:trHeight w:val="41"/>
        </w:trPr>
        <w:tc>
          <w:tcPr>
            <w:tcW w:w="340" w:type="dxa"/>
            <w:tcBorders>
              <w:top w:val="nil"/>
              <w:left w:val="single" w:sz="8" w:space="0" w:color="auto"/>
              <w:bottom w:val="single" w:sz="8" w:space="0" w:color="auto"/>
              <w:right w:val="nil"/>
            </w:tcBorders>
            <w:vAlign w:val="bottom"/>
          </w:tcPr>
          <w:p w:rsidR="00AA5816" w:rsidRPr="00CB1049" w:rsidRDefault="00AA5816" w:rsidP="00E93069">
            <w:pPr>
              <w:widowControl w:val="0"/>
              <w:autoSpaceDE w:val="0"/>
              <w:autoSpaceDN w:val="0"/>
              <w:adjustRightInd w:val="0"/>
              <w:rPr>
                <w:sz w:val="3"/>
                <w:szCs w:val="3"/>
              </w:rPr>
            </w:pPr>
          </w:p>
        </w:tc>
        <w:tc>
          <w:tcPr>
            <w:tcW w:w="2880" w:type="dxa"/>
            <w:tcBorders>
              <w:top w:val="nil"/>
              <w:left w:val="nil"/>
              <w:bottom w:val="single" w:sz="8" w:space="0" w:color="auto"/>
              <w:right w:val="nil"/>
            </w:tcBorders>
            <w:vAlign w:val="bottom"/>
          </w:tcPr>
          <w:p w:rsidR="00AA5816" w:rsidRPr="00CB1049" w:rsidRDefault="00AA5816" w:rsidP="00E93069">
            <w:pPr>
              <w:widowControl w:val="0"/>
              <w:autoSpaceDE w:val="0"/>
              <w:autoSpaceDN w:val="0"/>
              <w:adjustRightInd w:val="0"/>
              <w:rPr>
                <w:sz w:val="3"/>
                <w:szCs w:val="3"/>
              </w:rPr>
            </w:pPr>
          </w:p>
        </w:tc>
        <w:tc>
          <w:tcPr>
            <w:tcW w:w="220" w:type="dxa"/>
            <w:tcBorders>
              <w:top w:val="nil"/>
              <w:left w:val="nil"/>
              <w:bottom w:val="single" w:sz="8" w:space="0" w:color="auto"/>
              <w:right w:val="single" w:sz="8" w:space="0" w:color="auto"/>
            </w:tcBorders>
            <w:vAlign w:val="bottom"/>
          </w:tcPr>
          <w:p w:rsidR="00AA5816" w:rsidRPr="00CB1049" w:rsidRDefault="00AA5816" w:rsidP="00E93069">
            <w:pPr>
              <w:widowControl w:val="0"/>
              <w:autoSpaceDE w:val="0"/>
              <w:autoSpaceDN w:val="0"/>
              <w:adjustRightInd w:val="0"/>
              <w:rPr>
                <w:sz w:val="3"/>
                <w:szCs w:val="3"/>
              </w:rPr>
            </w:pPr>
          </w:p>
        </w:tc>
        <w:tc>
          <w:tcPr>
            <w:tcW w:w="1600" w:type="dxa"/>
            <w:tcBorders>
              <w:top w:val="nil"/>
              <w:left w:val="nil"/>
              <w:bottom w:val="single" w:sz="8" w:space="0" w:color="auto"/>
              <w:right w:val="single" w:sz="8" w:space="0" w:color="auto"/>
            </w:tcBorders>
            <w:vAlign w:val="bottom"/>
          </w:tcPr>
          <w:p w:rsidR="00AA5816" w:rsidRPr="00CB1049" w:rsidRDefault="00AA5816" w:rsidP="00E93069">
            <w:pPr>
              <w:widowControl w:val="0"/>
              <w:autoSpaceDE w:val="0"/>
              <w:autoSpaceDN w:val="0"/>
              <w:adjustRightInd w:val="0"/>
              <w:rPr>
                <w:sz w:val="3"/>
                <w:szCs w:val="3"/>
              </w:rPr>
            </w:pPr>
          </w:p>
        </w:tc>
        <w:tc>
          <w:tcPr>
            <w:tcW w:w="4860" w:type="dxa"/>
            <w:tcBorders>
              <w:top w:val="nil"/>
              <w:left w:val="nil"/>
              <w:bottom w:val="single" w:sz="8" w:space="0" w:color="auto"/>
              <w:right w:val="single" w:sz="8" w:space="0" w:color="auto"/>
            </w:tcBorders>
          </w:tcPr>
          <w:p w:rsidR="00AA5816" w:rsidRPr="00CB1049" w:rsidRDefault="00AA5816" w:rsidP="00E93069">
            <w:pPr>
              <w:widowControl w:val="0"/>
              <w:autoSpaceDE w:val="0"/>
              <w:autoSpaceDN w:val="0"/>
              <w:adjustRightInd w:val="0"/>
              <w:rPr>
                <w:sz w:val="3"/>
                <w:szCs w:val="3"/>
              </w:rPr>
            </w:pPr>
          </w:p>
        </w:tc>
        <w:tc>
          <w:tcPr>
            <w:tcW w:w="30" w:type="dxa"/>
            <w:tcBorders>
              <w:top w:val="nil"/>
              <w:left w:val="nil"/>
              <w:bottom w:val="nil"/>
              <w:right w:val="nil"/>
            </w:tcBorders>
            <w:vAlign w:val="bottom"/>
          </w:tcPr>
          <w:p w:rsidR="00AA5816" w:rsidRPr="00CB1049" w:rsidRDefault="00AA5816" w:rsidP="00E93069">
            <w:pPr>
              <w:widowControl w:val="0"/>
              <w:autoSpaceDE w:val="0"/>
              <w:autoSpaceDN w:val="0"/>
              <w:adjustRightInd w:val="0"/>
              <w:rPr>
                <w:sz w:val="2"/>
                <w:szCs w:val="2"/>
              </w:rPr>
            </w:pPr>
          </w:p>
        </w:tc>
      </w:tr>
      <w:tr w:rsidR="00AA5816" w:rsidRPr="00CB1049">
        <w:trPr>
          <w:trHeight w:val="287"/>
        </w:trPr>
        <w:tc>
          <w:tcPr>
            <w:tcW w:w="3440" w:type="dxa"/>
            <w:gridSpan w:val="3"/>
            <w:tcBorders>
              <w:top w:val="nil"/>
              <w:left w:val="single" w:sz="8" w:space="0" w:color="auto"/>
              <w:bottom w:val="nil"/>
              <w:right w:val="single" w:sz="8" w:space="0" w:color="auto"/>
            </w:tcBorders>
            <w:vAlign w:val="bottom"/>
          </w:tcPr>
          <w:p w:rsidR="00AA5816" w:rsidRPr="00CB1049" w:rsidRDefault="00AA5816" w:rsidP="00E93069">
            <w:pPr>
              <w:widowControl w:val="0"/>
              <w:autoSpaceDE w:val="0"/>
              <w:autoSpaceDN w:val="0"/>
              <w:adjustRightInd w:val="0"/>
              <w:ind w:left="120"/>
            </w:pPr>
            <w:r w:rsidRPr="00CB1049">
              <w:rPr>
                <w:sz w:val="20"/>
                <w:szCs w:val="20"/>
              </w:rPr>
              <w:t>Akut oral toksisite</w:t>
            </w:r>
          </w:p>
        </w:tc>
        <w:tc>
          <w:tcPr>
            <w:tcW w:w="1600" w:type="dxa"/>
            <w:tcBorders>
              <w:top w:val="nil"/>
              <w:left w:val="nil"/>
              <w:bottom w:val="nil"/>
              <w:right w:val="single" w:sz="8" w:space="0" w:color="auto"/>
            </w:tcBorders>
            <w:vAlign w:val="bottom"/>
          </w:tcPr>
          <w:p w:rsidR="00AA5816" w:rsidRPr="00CB1049" w:rsidRDefault="00AA5816" w:rsidP="00E93069">
            <w:pPr>
              <w:widowControl w:val="0"/>
              <w:autoSpaceDE w:val="0"/>
              <w:autoSpaceDN w:val="0"/>
              <w:adjustRightInd w:val="0"/>
              <w:ind w:left="80"/>
            </w:pPr>
            <w:r w:rsidRPr="00CB1049">
              <w:rPr>
                <w:sz w:val="20"/>
                <w:szCs w:val="20"/>
              </w:rPr>
              <w:t>mg/kg</w:t>
            </w:r>
          </w:p>
        </w:tc>
        <w:tc>
          <w:tcPr>
            <w:tcW w:w="4860" w:type="dxa"/>
            <w:tcBorders>
              <w:top w:val="nil"/>
              <w:left w:val="nil"/>
              <w:bottom w:val="nil"/>
              <w:right w:val="single" w:sz="8" w:space="0" w:color="auto"/>
            </w:tcBorders>
          </w:tcPr>
          <w:p w:rsidR="00AA5816" w:rsidRPr="00CB1049" w:rsidRDefault="00AA5816" w:rsidP="00E93069">
            <w:pPr>
              <w:widowControl w:val="0"/>
              <w:autoSpaceDE w:val="0"/>
              <w:autoSpaceDN w:val="0"/>
              <w:adjustRightInd w:val="0"/>
              <w:ind w:left="80"/>
            </w:pPr>
            <w:r w:rsidRPr="00CB1049">
              <w:rPr>
                <w:sz w:val="20"/>
                <w:szCs w:val="20"/>
              </w:rPr>
              <w:t>&gt; 2000</w:t>
            </w:r>
          </w:p>
        </w:tc>
        <w:tc>
          <w:tcPr>
            <w:tcW w:w="30" w:type="dxa"/>
            <w:tcBorders>
              <w:top w:val="nil"/>
              <w:left w:val="nil"/>
              <w:bottom w:val="nil"/>
              <w:right w:val="nil"/>
            </w:tcBorders>
            <w:vAlign w:val="bottom"/>
          </w:tcPr>
          <w:p w:rsidR="00AA5816" w:rsidRPr="00CB1049" w:rsidRDefault="00AA5816" w:rsidP="00E93069">
            <w:pPr>
              <w:widowControl w:val="0"/>
              <w:autoSpaceDE w:val="0"/>
              <w:autoSpaceDN w:val="0"/>
              <w:adjustRightInd w:val="0"/>
              <w:rPr>
                <w:sz w:val="2"/>
                <w:szCs w:val="2"/>
              </w:rPr>
            </w:pPr>
          </w:p>
        </w:tc>
      </w:tr>
      <w:tr w:rsidR="00AA5816" w:rsidRPr="00CB1049">
        <w:trPr>
          <w:trHeight w:val="41"/>
        </w:trPr>
        <w:tc>
          <w:tcPr>
            <w:tcW w:w="340" w:type="dxa"/>
            <w:tcBorders>
              <w:top w:val="nil"/>
              <w:left w:val="single" w:sz="8" w:space="0" w:color="auto"/>
              <w:bottom w:val="single" w:sz="8" w:space="0" w:color="auto"/>
              <w:right w:val="nil"/>
            </w:tcBorders>
            <w:vAlign w:val="bottom"/>
          </w:tcPr>
          <w:p w:rsidR="00AA5816" w:rsidRPr="00CB1049" w:rsidRDefault="00AA5816" w:rsidP="00E93069">
            <w:pPr>
              <w:widowControl w:val="0"/>
              <w:autoSpaceDE w:val="0"/>
              <w:autoSpaceDN w:val="0"/>
              <w:adjustRightInd w:val="0"/>
              <w:rPr>
                <w:sz w:val="3"/>
                <w:szCs w:val="3"/>
              </w:rPr>
            </w:pPr>
          </w:p>
        </w:tc>
        <w:tc>
          <w:tcPr>
            <w:tcW w:w="2880" w:type="dxa"/>
            <w:tcBorders>
              <w:top w:val="nil"/>
              <w:left w:val="nil"/>
              <w:bottom w:val="single" w:sz="8" w:space="0" w:color="auto"/>
              <w:right w:val="nil"/>
            </w:tcBorders>
            <w:vAlign w:val="bottom"/>
          </w:tcPr>
          <w:p w:rsidR="00AA5816" w:rsidRPr="00CB1049" w:rsidRDefault="00AA5816" w:rsidP="00E93069">
            <w:pPr>
              <w:widowControl w:val="0"/>
              <w:autoSpaceDE w:val="0"/>
              <w:autoSpaceDN w:val="0"/>
              <w:adjustRightInd w:val="0"/>
              <w:rPr>
                <w:sz w:val="3"/>
                <w:szCs w:val="3"/>
              </w:rPr>
            </w:pPr>
          </w:p>
        </w:tc>
        <w:tc>
          <w:tcPr>
            <w:tcW w:w="220" w:type="dxa"/>
            <w:tcBorders>
              <w:top w:val="nil"/>
              <w:left w:val="nil"/>
              <w:bottom w:val="single" w:sz="8" w:space="0" w:color="auto"/>
              <w:right w:val="single" w:sz="8" w:space="0" w:color="auto"/>
            </w:tcBorders>
            <w:vAlign w:val="bottom"/>
          </w:tcPr>
          <w:p w:rsidR="00AA5816" w:rsidRPr="00CB1049" w:rsidRDefault="00AA5816" w:rsidP="00E93069">
            <w:pPr>
              <w:widowControl w:val="0"/>
              <w:autoSpaceDE w:val="0"/>
              <w:autoSpaceDN w:val="0"/>
              <w:adjustRightInd w:val="0"/>
              <w:rPr>
                <w:sz w:val="3"/>
                <w:szCs w:val="3"/>
              </w:rPr>
            </w:pPr>
          </w:p>
        </w:tc>
        <w:tc>
          <w:tcPr>
            <w:tcW w:w="1600" w:type="dxa"/>
            <w:tcBorders>
              <w:top w:val="nil"/>
              <w:left w:val="nil"/>
              <w:bottom w:val="single" w:sz="8" w:space="0" w:color="auto"/>
              <w:right w:val="single" w:sz="8" w:space="0" w:color="auto"/>
            </w:tcBorders>
            <w:vAlign w:val="bottom"/>
          </w:tcPr>
          <w:p w:rsidR="00AA5816" w:rsidRPr="00CB1049" w:rsidRDefault="00AA5816" w:rsidP="00E93069">
            <w:pPr>
              <w:widowControl w:val="0"/>
              <w:autoSpaceDE w:val="0"/>
              <w:autoSpaceDN w:val="0"/>
              <w:adjustRightInd w:val="0"/>
              <w:rPr>
                <w:sz w:val="3"/>
                <w:szCs w:val="3"/>
              </w:rPr>
            </w:pPr>
          </w:p>
        </w:tc>
        <w:tc>
          <w:tcPr>
            <w:tcW w:w="4860" w:type="dxa"/>
            <w:tcBorders>
              <w:top w:val="nil"/>
              <w:left w:val="nil"/>
              <w:bottom w:val="single" w:sz="8" w:space="0" w:color="auto"/>
              <w:right w:val="single" w:sz="8" w:space="0" w:color="auto"/>
            </w:tcBorders>
          </w:tcPr>
          <w:p w:rsidR="00AA5816" w:rsidRPr="00CB1049" w:rsidRDefault="00AA5816" w:rsidP="00E93069">
            <w:pPr>
              <w:widowControl w:val="0"/>
              <w:autoSpaceDE w:val="0"/>
              <w:autoSpaceDN w:val="0"/>
              <w:adjustRightInd w:val="0"/>
              <w:rPr>
                <w:sz w:val="3"/>
                <w:szCs w:val="3"/>
              </w:rPr>
            </w:pPr>
          </w:p>
        </w:tc>
        <w:tc>
          <w:tcPr>
            <w:tcW w:w="30" w:type="dxa"/>
            <w:tcBorders>
              <w:top w:val="nil"/>
              <w:left w:val="nil"/>
              <w:bottom w:val="nil"/>
              <w:right w:val="nil"/>
            </w:tcBorders>
            <w:vAlign w:val="bottom"/>
          </w:tcPr>
          <w:p w:rsidR="00AA5816" w:rsidRPr="00CB1049" w:rsidRDefault="00AA5816" w:rsidP="00E93069">
            <w:pPr>
              <w:widowControl w:val="0"/>
              <w:autoSpaceDE w:val="0"/>
              <w:autoSpaceDN w:val="0"/>
              <w:adjustRightInd w:val="0"/>
              <w:rPr>
                <w:sz w:val="2"/>
                <w:szCs w:val="2"/>
              </w:rPr>
            </w:pPr>
          </w:p>
        </w:tc>
      </w:tr>
      <w:tr w:rsidR="00AA5816" w:rsidRPr="00CB1049">
        <w:trPr>
          <w:trHeight w:val="328"/>
        </w:trPr>
        <w:tc>
          <w:tcPr>
            <w:tcW w:w="3440" w:type="dxa"/>
            <w:gridSpan w:val="3"/>
            <w:tcBorders>
              <w:top w:val="nil"/>
              <w:left w:val="single" w:sz="8" w:space="0" w:color="auto"/>
              <w:bottom w:val="single" w:sz="8" w:space="0" w:color="auto"/>
              <w:right w:val="single" w:sz="8" w:space="0" w:color="auto"/>
            </w:tcBorders>
            <w:vAlign w:val="bottom"/>
          </w:tcPr>
          <w:p w:rsidR="00AA5816" w:rsidRPr="00CB1049" w:rsidRDefault="00AA5816" w:rsidP="00E93069">
            <w:pPr>
              <w:widowControl w:val="0"/>
              <w:autoSpaceDE w:val="0"/>
              <w:autoSpaceDN w:val="0"/>
              <w:adjustRightInd w:val="0"/>
              <w:ind w:left="120"/>
            </w:pPr>
            <w:r w:rsidRPr="00CB1049">
              <w:rPr>
                <w:sz w:val="20"/>
                <w:szCs w:val="20"/>
              </w:rPr>
              <w:t>Akut inhalasyon toksisite</w:t>
            </w:r>
          </w:p>
        </w:tc>
        <w:tc>
          <w:tcPr>
            <w:tcW w:w="1600" w:type="dxa"/>
            <w:tcBorders>
              <w:top w:val="nil"/>
              <w:left w:val="nil"/>
              <w:bottom w:val="single" w:sz="8" w:space="0" w:color="auto"/>
              <w:right w:val="single" w:sz="8" w:space="0" w:color="auto"/>
            </w:tcBorders>
            <w:vAlign w:val="bottom"/>
          </w:tcPr>
          <w:p w:rsidR="00AA5816" w:rsidRPr="00CB1049" w:rsidRDefault="00AA5816" w:rsidP="00E93069">
            <w:pPr>
              <w:widowControl w:val="0"/>
              <w:autoSpaceDE w:val="0"/>
              <w:autoSpaceDN w:val="0"/>
              <w:adjustRightInd w:val="0"/>
              <w:ind w:left="80"/>
            </w:pPr>
            <w:r w:rsidRPr="00CB1049">
              <w:rPr>
                <w:sz w:val="20"/>
                <w:szCs w:val="20"/>
              </w:rPr>
              <w:t>mg/cm</w:t>
            </w:r>
            <w:r w:rsidRPr="00CB1049">
              <w:rPr>
                <w:sz w:val="25"/>
                <w:szCs w:val="25"/>
                <w:vertAlign w:val="superscript"/>
              </w:rPr>
              <w:t>3</w:t>
            </w:r>
          </w:p>
        </w:tc>
        <w:tc>
          <w:tcPr>
            <w:tcW w:w="4860" w:type="dxa"/>
            <w:tcBorders>
              <w:top w:val="nil"/>
              <w:left w:val="nil"/>
              <w:bottom w:val="single" w:sz="8" w:space="0" w:color="auto"/>
              <w:right w:val="single" w:sz="8" w:space="0" w:color="auto"/>
            </w:tcBorders>
          </w:tcPr>
          <w:p w:rsidR="00AA5816" w:rsidRPr="00CB1049" w:rsidRDefault="00AA5816" w:rsidP="00E93069">
            <w:pPr>
              <w:widowControl w:val="0"/>
              <w:autoSpaceDE w:val="0"/>
              <w:autoSpaceDN w:val="0"/>
              <w:adjustRightInd w:val="0"/>
              <w:ind w:left="80"/>
            </w:pPr>
            <w:r w:rsidRPr="00CB1049">
              <w:rPr>
                <w:sz w:val="20"/>
                <w:szCs w:val="20"/>
              </w:rPr>
              <w:t>&gt; 960</w:t>
            </w:r>
          </w:p>
        </w:tc>
        <w:tc>
          <w:tcPr>
            <w:tcW w:w="30" w:type="dxa"/>
            <w:tcBorders>
              <w:top w:val="nil"/>
              <w:left w:val="nil"/>
              <w:bottom w:val="nil"/>
              <w:right w:val="nil"/>
            </w:tcBorders>
            <w:vAlign w:val="bottom"/>
          </w:tcPr>
          <w:p w:rsidR="00AA5816" w:rsidRPr="00CB1049" w:rsidRDefault="00AA5816" w:rsidP="00E93069">
            <w:pPr>
              <w:widowControl w:val="0"/>
              <w:autoSpaceDE w:val="0"/>
              <w:autoSpaceDN w:val="0"/>
              <w:adjustRightInd w:val="0"/>
              <w:rPr>
                <w:sz w:val="2"/>
                <w:szCs w:val="2"/>
              </w:rPr>
            </w:pPr>
          </w:p>
        </w:tc>
      </w:tr>
      <w:tr w:rsidR="00AA5816" w:rsidRPr="00CB1049">
        <w:trPr>
          <w:trHeight w:val="287"/>
        </w:trPr>
        <w:tc>
          <w:tcPr>
            <w:tcW w:w="3440" w:type="dxa"/>
            <w:gridSpan w:val="3"/>
            <w:tcBorders>
              <w:top w:val="nil"/>
              <w:left w:val="single" w:sz="8" w:space="0" w:color="auto"/>
              <w:bottom w:val="nil"/>
              <w:right w:val="single" w:sz="8" w:space="0" w:color="auto"/>
            </w:tcBorders>
            <w:vAlign w:val="bottom"/>
          </w:tcPr>
          <w:p w:rsidR="00AA5816" w:rsidRPr="00CB1049" w:rsidRDefault="00AA5816" w:rsidP="00E93069">
            <w:pPr>
              <w:widowControl w:val="0"/>
              <w:autoSpaceDE w:val="0"/>
              <w:autoSpaceDN w:val="0"/>
              <w:adjustRightInd w:val="0"/>
              <w:ind w:left="120"/>
            </w:pPr>
            <w:r w:rsidRPr="00CB1049">
              <w:rPr>
                <w:sz w:val="20"/>
                <w:szCs w:val="20"/>
              </w:rPr>
              <w:t>Gökkuşağı alabalığı akut toksisitesi</w:t>
            </w:r>
          </w:p>
        </w:tc>
        <w:tc>
          <w:tcPr>
            <w:tcW w:w="1600" w:type="dxa"/>
            <w:tcBorders>
              <w:top w:val="nil"/>
              <w:left w:val="nil"/>
              <w:bottom w:val="nil"/>
              <w:right w:val="single" w:sz="8" w:space="0" w:color="auto"/>
            </w:tcBorders>
            <w:vAlign w:val="bottom"/>
          </w:tcPr>
          <w:p w:rsidR="00AA5816" w:rsidRPr="00CB1049" w:rsidRDefault="00AA5816" w:rsidP="00E93069">
            <w:pPr>
              <w:widowControl w:val="0"/>
              <w:autoSpaceDE w:val="0"/>
              <w:autoSpaceDN w:val="0"/>
              <w:adjustRightInd w:val="0"/>
              <w:ind w:left="100"/>
            </w:pPr>
            <w:r w:rsidRPr="00CB1049">
              <w:rPr>
                <w:sz w:val="20"/>
                <w:szCs w:val="20"/>
              </w:rPr>
              <w:t>mg/l</w:t>
            </w:r>
          </w:p>
        </w:tc>
        <w:tc>
          <w:tcPr>
            <w:tcW w:w="4860" w:type="dxa"/>
            <w:tcBorders>
              <w:top w:val="nil"/>
              <w:left w:val="nil"/>
              <w:bottom w:val="nil"/>
              <w:right w:val="single" w:sz="8" w:space="0" w:color="auto"/>
            </w:tcBorders>
          </w:tcPr>
          <w:p w:rsidR="00AA5816" w:rsidRPr="00CB1049" w:rsidRDefault="00AA5816" w:rsidP="00E93069">
            <w:pPr>
              <w:widowControl w:val="0"/>
              <w:autoSpaceDE w:val="0"/>
              <w:autoSpaceDN w:val="0"/>
              <w:adjustRightInd w:val="0"/>
              <w:ind w:left="100"/>
            </w:pPr>
            <w:r w:rsidRPr="00CB1049">
              <w:rPr>
                <w:sz w:val="20"/>
                <w:szCs w:val="20"/>
              </w:rPr>
              <w:t>13</w:t>
            </w:r>
          </w:p>
        </w:tc>
        <w:tc>
          <w:tcPr>
            <w:tcW w:w="30" w:type="dxa"/>
            <w:tcBorders>
              <w:top w:val="nil"/>
              <w:left w:val="nil"/>
              <w:bottom w:val="nil"/>
              <w:right w:val="nil"/>
            </w:tcBorders>
            <w:vAlign w:val="bottom"/>
          </w:tcPr>
          <w:p w:rsidR="00AA5816" w:rsidRPr="00CB1049" w:rsidRDefault="00AA5816" w:rsidP="00E93069">
            <w:pPr>
              <w:widowControl w:val="0"/>
              <w:autoSpaceDE w:val="0"/>
              <w:autoSpaceDN w:val="0"/>
              <w:adjustRightInd w:val="0"/>
              <w:rPr>
                <w:sz w:val="2"/>
                <w:szCs w:val="2"/>
              </w:rPr>
            </w:pPr>
          </w:p>
        </w:tc>
      </w:tr>
      <w:tr w:rsidR="00AA5816" w:rsidRPr="00CB1049">
        <w:trPr>
          <w:trHeight w:val="40"/>
        </w:trPr>
        <w:tc>
          <w:tcPr>
            <w:tcW w:w="340" w:type="dxa"/>
            <w:tcBorders>
              <w:top w:val="nil"/>
              <w:left w:val="single" w:sz="8" w:space="0" w:color="auto"/>
              <w:bottom w:val="single" w:sz="8" w:space="0" w:color="auto"/>
              <w:right w:val="nil"/>
            </w:tcBorders>
            <w:vAlign w:val="bottom"/>
          </w:tcPr>
          <w:p w:rsidR="00AA5816" w:rsidRPr="00CB1049" w:rsidRDefault="00AA5816" w:rsidP="00E93069">
            <w:pPr>
              <w:widowControl w:val="0"/>
              <w:autoSpaceDE w:val="0"/>
              <w:autoSpaceDN w:val="0"/>
              <w:adjustRightInd w:val="0"/>
              <w:rPr>
                <w:sz w:val="3"/>
                <w:szCs w:val="3"/>
              </w:rPr>
            </w:pPr>
          </w:p>
        </w:tc>
        <w:tc>
          <w:tcPr>
            <w:tcW w:w="2880" w:type="dxa"/>
            <w:tcBorders>
              <w:top w:val="nil"/>
              <w:left w:val="nil"/>
              <w:bottom w:val="single" w:sz="8" w:space="0" w:color="auto"/>
              <w:right w:val="nil"/>
            </w:tcBorders>
            <w:vAlign w:val="bottom"/>
          </w:tcPr>
          <w:p w:rsidR="00AA5816" w:rsidRPr="00CB1049" w:rsidRDefault="00AA5816" w:rsidP="00E93069">
            <w:pPr>
              <w:widowControl w:val="0"/>
              <w:autoSpaceDE w:val="0"/>
              <w:autoSpaceDN w:val="0"/>
              <w:adjustRightInd w:val="0"/>
              <w:rPr>
                <w:sz w:val="3"/>
                <w:szCs w:val="3"/>
              </w:rPr>
            </w:pPr>
          </w:p>
        </w:tc>
        <w:tc>
          <w:tcPr>
            <w:tcW w:w="220" w:type="dxa"/>
            <w:tcBorders>
              <w:top w:val="nil"/>
              <w:left w:val="nil"/>
              <w:bottom w:val="single" w:sz="8" w:space="0" w:color="auto"/>
              <w:right w:val="single" w:sz="8" w:space="0" w:color="auto"/>
            </w:tcBorders>
            <w:vAlign w:val="bottom"/>
          </w:tcPr>
          <w:p w:rsidR="00AA5816" w:rsidRPr="00CB1049" w:rsidRDefault="00AA5816" w:rsidP="00E93069">
            <w:pPr>
              <w:widowControl w:val="0"/>
              <w:autoSpaceDE w:val="0"/>
              <w:autoSpaceDN w:val="0"/>
              <w:adjustRightInd w:val="0"/>
              <w:rPr>
                <w:sz w:val="3"/>
                <w:szCs w:val="3"/>
              </w:rPr>
            </w:pPr>
          </w:p>
        </w:tc>
        <w:tc>
          <w:tcPr>
            <w:tcW w:w="1600" w:type="dxa"/>
            <w:tcBorders>
              <w:top w:val="nil"/>
              <w:left w:val="nil"/>
              <w:bottom w:val="single" w:sz="8" w:space="0" w:color="auto"/>
              <w:right w:val="single" w:sz="8" w:space="0" w:color="auto"/>
            </w:tcBorders>
            <w:vAlign w:val="bottom"/>
          </w:tcPr>
          <w:p w:rsidR="00AA5816" w:rsidRPr="00CB1049" w:rsidRDefault="00AA5816" w:rsidP="00E93069">
            <w:pPr>
              <w:widowControl w:val="0"/>
              <w:autoSpaceDE w:val="0"/>
              <w:autoSpaceDN w:val="0"/>
              <w:adjustRightInd w:val="0"/>
              <w:rPr>
                <w:sz w:val="3"/>
                <w:szCs w:val="3"/>
              </w:rPr>
            </w:pPr>
          </w:p>
        </w:tc>
        <w:tc>
          <w:tcPr>
            <w:tcW w:w="4860" w:type="dxa"/>
            <w:tcBorders>
              <w:top w:val="nil"/>
              <w:left w:val="nil"/>
              <w:bottom w:val="single" w:sz="8" w:space="0" w:color="auto"/>
              <w:right w:val="single" w:sz="8" w:space="0" w:color="auto"/>
            </w:tcBorders>
          </w:tcPr>
          <w:p w:rsidR="00AA5816" w:rsidRPr="00CB1049" w:rsidRDefault="00AA5816" w:rsidP="00E93069">
            <w:pPr>
              <w:widowControl w:val="0"/>
              <w:autoSpaceDE w:val="0"/>
              <w:autoSpaceDN w:val="0"/>
              <w:adjustRightInd w:val="0"/>
              <w:rPr>
                <w:sz w:val="3"/>
                <w:szCs w:val="3"/>
              </w:rPr>
            </w:pPr>
          </w:p>
        </w:tc>
        <w:tc>
          <w:tcPr>
            <w:tcW w:w="30" w:type="dxa"/>
            <w:tcBorders>
              <w:top w:val="nil"/>
              <w:left w:val="nil"/>
              <w:bottom w:val="nil"/>
              <w:right w:val="nil"/>
            </w:tcBorders>
            <w:vAlign w:val="bottom"/>
          </w:tcPr>
          <w:p w:rsidR="00AA5816" w:rsidRPr="00CB1049" w:rsidRDefault="00AA5816" w:rsidP="00E93069">
            <w:pPr>
              <w:widowControl w:val="0"/>
              <w:autoSpaceDE w:val="0"/>
              <w:autoSpaceDN w:val="0"/>
              <w:adjustRightInd w:val="0"/>
              <w:rPr>
                <w:sz w:val="2"/>
                <w:szCs w:val="2"/>
              </w:rPr>
            </w:pPr>
          </w:p>
        </w:tc>
      </w:tr>
      <w:tr w:rsidR="00AA5816" w:rsidRPr="00CB1049">
        <w:trPr>
          <w:trHeight w:val="287"/>
        </w:trPr>
        <w:tc>
          <w:tcPr>
            <w:tcW w:w="3440" w:type="dxa"/>
            <w:gridSpan w:val="3"/>
            <w:tcBorders>
              <w:top w:val="nil"/>
              <w:left w:val="single" w:sz="8" w:space="0" w:color="auto"/>
              <w:bottom w:val="nil"/>
              <w:right w:val="single" w:sz="8" w:space="0" w:color="auto"/>
            </w:tcBorders>
            <w:vAlign w:val="bottom"/>
          </w:tcPr>
          <w:p w:rsidR="00AA5816" w:rsidRPr="00CB1049" w:rsidRDefault="00AA5816" w:rsidP="00E93069">
            <w:pPr>
              <w:widowControl w:val="0"/>
              <w:autoSpaceDE w:val="0"/>
              <w:autoSpaceDN w:val="0"/>
              <w:adjustRightInd w:val="0"/>
              <w:ind w:left="120"/>
            </w:pPr>
            <w:r w:rsidRPr="00CB1049">
              <w:rPr>
                <w:sz w:val="20"/>
                <w:szCs w:val="20"/>
              </w:rPr>
              <w:t>Daphnia akut toksisitesi</w:t>
            </w:r>
          </w:p>
        </w:tc>
        <w:tc>
          <w:tcPr>
            <w:tcW w:w="1600" w:type="dxa"/>
            <w:tcBorders>
              <w:top w:val="nil"/>
              <w:left w:val="nil"/>
              <w:bottom w:val="nil"/>
              <w:right w:val="single" w:sz="8" w:space="0" w:color="auto"/>
            </w:tcBorders>
            <w:vAlign w:val="bottom"/>
          </w:tcPr>
          <w:p w:rsidR="00AA5816" w:rsidRPr="00CB1049" w:rsidRDefault="00AA5816" w:rsidP="00E93069">
            <w:pPr>
              <w:widowControl w:val="0"/>
              <w:autoSpaceDE w:val="0"/>
              <w:autoSpaceDN w:val="0"/>
              <w:adjustRightInd w:val="0"/>
              <w:ind w:left="100"/>
            </w:pPr>
            <w:r w:rsidRPr="00CB1049">
              <w:rPr>
                <w:sz w:val="20"/>
                <w:szCs w:val="20"/>
              </w:rPr>
              <w:t>mg/l</w:t>
            </w:r>
          </w:p>
        </w:tc>
        <w:tc>
          <w:tcPr>
            <w:tcW w:w="4860" w:type="dxa"/>
            <w:tcBorders>
              <w:top w:val="nil"/>
              <w:left w:val="nil"/>
              <w:bottom w:val="nil"/>
              <w:right w:val="single" w:sz="8" w:space="0" w:color="auto"/>
            </w:tcBorders>
          </w:tcPr>
          <w:p w:rsidR="00AA5816" w:rsidRPr="00CB1049" w:rsidRDefault="00AA5816" w:rsidP="00E93069">
            <w:pPr>
              <w:widowControl w:val="0"/>
              <w:autoSpaceDE w:val="0"/>
              <w:autoSpaceDN w:val="0"/>
              <w:adjustRightInd w:val="0"/>
              <w:ind w:left="80"/>
            </w:pPr>
            <w:r w:rsidRPr="00CB1049">
              <w:rPr>
                <w:sz w:val="20"/>
                <w:szCs w:val="20"/>
              </w:rPr>
              <w:t>17</w:t>
            </w:r>
          </w:p>
        </w:tc>
        <w:tc>
          <w:tcPr>
            <w:tcW w:w="30" w:type="dxa"/>
            <w:tcBorders>
              <w:top w:val="nil"/>
              <w:left w:val="nil"/>
              <w:bottom w:val="nil"/>
              <w:right w:val="nil"/>
            </w:tcBorders>
            <w:vAlign w:val="bottom"/>
          </w:tcPr>
          <w:p w:rsidR="00AA5816" w:rsidRPr="00CB1049" w:rsidRDefault="00AA5816" w:rsidP="00E93069">
            <w:pPr>
              <w:widowControl w:val="0"/>
              <w:autoSpaceDE w:val="0"/>
              <w:autoSpaceDN w:val="0"/>
              <w:adjustRightInd w:val="0"/>
              <w:rPr>
                <w:sz w:val="2"/>
                <w:szCs w:val="2"/>
              </w:rPr>
            </w:pPr>
          </w:p>
        </w:tc>
      </w:tr>
      <w:tr w:rsidR="00AA5816" w:rsidRPr="00CB1049">
        <w:trPr>
          <w:trHeight w:val="41"/>
        </w:trPr>
        <w:tc>
          <w:tcPr>
            <w:tcW w:w="340" w:type="dxa"/>
            <w:tcBorders>
              <w:top w:val="nil"/>
              <w:left w:val="single" w:sz="8" w:space="0" w:color="auto"/>
              <w:bottom w:val="single" w:sz="8" w:space="0" w:color="auto"/>
              <w:right w:val="nil"/>
            </w:tcBorders>
            <w:vAlign w:val="bottom"/>
          </w:tcPr>
          <w:p w:rsidR="00AA5816" w:rsidRPr="00CB1049" w:rsidRDefault="00AA5816" w:rsidP="00E93069">
            <w:pPr>
              <w:widowControl w:val="0"/>
              <w:autoSpaceDE w:val="0"/>
              <w:autoSpaceDN w:val="0"/>
              <w:adjustRightInd w:val="0"/>
              <w:rPr>
                <w:sz w:val="3"/>
                <w:szCs w:val="3"/>
              </w:rPr>
            </w:pPr>
          </w:p>
        </w:tc>
        <w:tc>
          <w:tcPr>
            <w:tcW w:w="2880" w:type="dxa"/>
            <w:tcBorders>
              <w:top w:val="nil"/>
              <w:left w:val="nil"/>
              <w:bottom w:val="single" w:sz="8" w:space="0" w:color="auto"/>
              <w:right w:val="nil"/>
            </w:tcBorders>
            <w:vAlign w:val="bottom"/>
          </w:tcPr>
          <w:p w:rsidR="00AA5816" w:rsidRPr="00CB1049" w:rsidRDefault="00AA5816" w:rsidP="00E93069">
            <w:pPr>
              <w:widowControl w:val="0"/>
              <w:autoSpaceDE w:val="0"/>
              <w:autoSpaceDN w:val="0"/>
              <w:adjustRightInd w:val="0"/>
              <w:rPr>
                <w:sz w:val="3"/>
                <w:szCs w:val="3"/>
              </w:rPr>
            </w:pPr>
          </w:p>
        </w:tc>
        <w:tc>
          <w:tcPr>
            <w:tcW w:w="220" w:type="dxa"/>
            <w:tcBorders>
              <w:top w:val="nil"/>
              <w:left w:val="nil"/>
              <w:bottom w:val="single" w:sz="8" w:space="0" w:color="auto"/>
              <w:right w:val="single" w:sz="8" w:space="0" w:color="auto"/>
            </w:tcBorders>
            <w:vAlign w:val="bottom"/>
          </w:tcPr>
          <w:p w:rsidR="00AA5816" w:rsidRPr="00CB1049" w:rsidRDefault="00AA5816" w:rsidP="00E93069">
            <w:pPr>
              <w:widowControl w:val="0"/>
              <w:autoSpaceDE w:val="0"/>
              <w:autoSpaceDN w:val="0"/>
              <w:adjustRightInd w:val="0"/>
              <w:rPr>
                <w:sz w:val="3"/>
                <w:szCs w:val="3"/>
              </w:rPr>
            </w:pPr>
          </w:p>
        </w:tc>
        <w:tc>
          <w:tcPr>
            <w:tcW w:w="1600" w:type="dxa"/>
            <w:tcBorders>
              <w:top w:val="nil"/>
              <w:left w:val="nil"/>
              <w:bottom w:val="single" w:sz="8" w:space="0" w:color="auto"/>
              <w:right w:val="single" w:sz="8" w:space="0" w:color="auto"/>
            </w:tcBorders>
            <w:vAlign w:val="bottom"/>
          </w:tcPr>
          <w:p w:rsidR="00AA5816" w:rsidRPr="00CB1049" w:rsidRDefault="00AA5816" w:rsidP="00E93069">
            <w:pPr>
              <w:widowControl w:val="0"/>
              <w:autoSpaceDE w:val="0"/>
              <w:autoSpaceDN w:val="0"/>
              <w:adjustRightInd w:val="0"/>
              <w:rPr>
                <w:sz w:val="3"/>
                <w:szCs w:val="3"/>
              </w:rPr>
            </w:pPr>
          </w:p>
        </w:tc>
        <w:tc>
          <w:tcPr>
            <w:tcW w:w="4860" w:type="dxa"/>
            <w:tcBorders>
              <w:top w:val="nil"/>
              <w:left w:val="nil"/>
              <w:bottom w:val="single" w:sz="8" w:space="0" w:color="auto"/>
              <w:right w:val="single" w:sz="8" w:space="0" w:color="auto"/>
            </w:tcBorders>
          </w:tcPr>
          <w:p w:rsidR="00AA5816" w:rsidRPr="00CB1049" w:rsidRDefault="00AA5816" w:rsidP="00E93069">
            <w:pPr>
              <w:widowControl w:val="0"/>
              <w:autoSpaceDE w:val="0"/>
              <w:autoSpaceDN w:val="0"/>
              <w:adjustRightInd w:val="0"/>
              <w:rPr>
                <w:sz w:val="3"/>
                <w:szCs w:val="3"/>
              </w:rPr>
            </w:pPr>
          </w:p>
        </w:tc>
        <w:tc>
          <w:tcPr>
            <w:tcW w:w="30" w:type="dxa"/>
            <w:tcBorders>
              <w:top w:val="nil"/>
              <w:left w:val="nil"/>
              <w:bottom w:val="nil"/>
              <w:right w:val="nil"/>
            </w:tcBorders>
            <w:vAlign w:val="bottom"/>
          </w:tcPr>
          <w:p w:rsidR="00AA5816" w:rsidRPr="00CB1049" w:rsidRDefault="00AA5816" w:rsidP="00E93069">
            <w:pPr>
              <w:widowControl w:val="0"/>
              <w:autoSpaceDE w:val="0"/>
              <w:autoSpaceDN w:val="0"/>
              <w:adjustRightInd w:val="0"/>
              <w:rPr>
                <w:sz w:val="2"/>
                <w:szCs w:val="2"/>
              </w:rPr>
            </w:pPr>
          </w:p>
        </w:tc>
      </w:tr>
      <w:tr w:rsidR="00AA5816" w:rsidRPr="00CB1049">
        <w:trPr>
          <w:trHeight w:val="287"/>
        </w:trPr>
        <w:tc>
          <w:tcPr>
            <w:tcW w:w="3440" w:type="dxa"/>
            <w:gridSpan w:val="3"/>
            <w:tcBorders>
              <w:top w:val="nil"/>
              <w:left w:val="single" w:sz="8" w:space="0" w:color="auto"/>
              <w:bottom w:val="nil"/>
              <w:right w:val="single" w:sz="8" w:space="0" w:color="auto"/>
            </w:tcBorders>
            <w:vAlign w:val="bottom"/>
          </w:tcPr>
          <w:p w:rsidR="00AA5816" w:rsidRPr="00CB1049" w:rsidRDefault="00AA5816" w:rsidP="00E93069">
            <w:pPr>
              <w:widowControl w:val="0"/>
              <w:autoSpaceDE w:val="0"/>
              <w:autoSpaceDN w:val="0"/>
              <w:adjustRightInd w:val="0"/>
              <w:ind w:left="120"/>
            </w:pPr>
            <w:r w:rsidRPr="00CB1049">
              <w:rPr>
                <w:sz w:val="20"/>
                <w:szCs w:val="20"/>
              </w:rPr>
              <w:t>Yosun akut toksisitesi</w:t>
            </w:r>
          </w:p>
        </w:tc>
        <w:tc>
          <w:tcPr>
            <w:tcW w:w="1600" w:type="dxa"/>
            <w:tcBorders>
              <w:top w:val="nil"/>
              <w:left w:val="nil"/>
              <w:bottom w:val="nil"/>
              <w:right w:val="single" w:sz="8" w:space="0" w:color="auto"/>
            </w:tcBorders>
            <w:vAlign w:val="bottom"/>
          </w:tcPr>
          <w:p w:rsidR="00AA5816" w:rsidRPr="00CB1049" w:rsidRDefault="00AA5816" w:rsidP="00E93069">
            <w:pPr>
              <w:widowControl w:val="0"/>
              <w:autoSpaceDE w:val="0"/>
              <w:autoSpaceDN w:val="0"/>
              <w:adjustRightInd w:val="0"/>
              <w:ind w:left="100"/>
            </w:pPr>
            <w:r w:rsidRPr="00CB1049">
              <w:rPr>
                <w:sz w:val="20"/>
                <w:szCs w:val="20"/>
              </w:rPr>
              <w:t>mg/l</w:t>
            </w:r>
          </w:p>
        </w:tc>
        <w:tc>
          <w:tcPr>
            <w:tcW w:w="4860" w:type="dxa"/>
            <w:tcBorders>
              <w:top w:val="nil"/>
              <w:left w:val="nil"/>
              <w:bottom w:val="nil"/>
              <w:right w:val="single" w:sz="8" w:space="0" w:color="auto"/>
            </w:tcBorders>
          </w:tcPr>
          <w:p w:rsidR="00AA5816" w:rsidRPr="00CB1049" w:rsidRDefault="00AA5816" w:rsidP="00E93069">
            <w:pPr>
              <w:widowControl w:val="0"/>
              <w:autoSpaceDE w:val="0"/>
              <w:autoSpaceDN w:val="0"/>
              <w:adjustRightInd w:val="0"/>
              <w:ind w:left="80"/>
            </w:pPr>
            <w:r w:rsidRPr="00CB1049">
              <w:rPr>
                <w:sz w:val="20"/>
                <w:szCs w:val="20"/>
              </w:rPr>
              <w:t>1.9</w:t>
            </w:r>
          </w:p>
        </w:tc>
        <w:tc>
          <w:tcPr>
            <w:tcW w:w="30" w:type="dxa"/>
            <w:tcBorders>
              <w:top w:val="nil"/>
              <w:left w:val="nil"/>
              <w:bottom w:val="nil"/>
              <w:right w:val="nil"/>
            </w:tcBorders>
            <w:vAlign w:val="bottom"/>
          </w:tcPr>
          <w:p w:rsidR="00AA5816" w:rsidRPr="00CB1049" w:rsidRDefault="00AA5816" w:rsidP="00E93069">
            <w:pPr>
              <w:widowControl w:val="0"/>
              <w:autoSpaceDE w:val="0"/>
              <w:autoSpaceDN w:val="0"/>
              <w:adjustRightInd w:val="0"/>
              <w:rPr>
                <w:sz w:val="2"/>
                <w:szCs w:val="2"/>
              </w:rPr>
            </w:pPr>
          </w:p>
        </w:tc>
      </w:tr>
      <w:tr w:rsidR="00AA5816" w:rsidRPr="00CB1049">
        <w:trPr>
          <w:trHeight w:val="41"/>
        </w:trPr>
        <w:tc>
          <w:tcPr>
            <w:tcW w:w="340" w:type="dxa"/>
            <w:tcBorders>
              <w:top w:val="nil"/>
              <w:left w:val="single" w:sz="8" w:space="0" w:color="auto"/>
              <w:bottom w:val="single" w:sz="8" w:space="0" w:color="auto"/>
              <w:right w:val="nil"/>
            </w:tcBorders>
            <w:vAlign w:val="bottom"/>
          </w:tcPr>
          <w:p w:rsidR="00AA5816" w:rsidRPr="00CB1049" w:rsidRDefault="00AA5816" w:rsidP="00E93069">
            <w:pPr>
              <w:widowControl w:val="0"/>
              <w:autoSpaceDE w:val="0"/>
              <w:autoSpaceDN w:val="0"/>
              <w:adjustRightInd w:val="0"/>
              <w:rPr>
                <w:sz w:val="3"/>
                <w:szCs w:val="3"/>
              </w:rPr>
            </w:pPr>
          </w:p>
        </w:tc>
        <w:tc>
          <w:tcPr>
            <w:tcW w:w="2880" w:type="dxa"/>
            <w:tcBorders>
              <w:top w:val="nil"/>
              <w:left w:val="nil"/>
              <w:bottom w:val="single" w:sz="8" w:space="0" w:color="auto"/>
              <w:right w:val="nil"/>
            </w:tcBorders>
            <w:vAlign w:val="bottom"/>
          </w:tcPr>
          <w:p w:rsidR="00AA5816" w:rsidRPr="00CB1049" w:rsidRDefault="00AA5816" w:rsidP="00E93069">
            <w:pPr>
              <w:widowControl w:val="0"/>
              <w:autoSpaceDE w:val="0"/>
              <w:autoSpaceDN w:val="0"/>
              <w:adjustRightInd w:val="0"/>
              <w:rPr>
                <w:sz w:val="3"/>
                <w:szCs w:val="3"/>
              </w:rPr>
            </w:pPr>
          </w:p>
        </w:tc>
        <w:tc>
          <w:tcPr>
            <w:tcW w:w="220" w:type="dxa"/>
            <w:tcBorders>
              <w:top w:val="nil"/>
              <w:left w:val="nil"/>
              <w:bottom w:val="single" w:sz="8" w:space="0" w:color="auto"/>
              <w:right w:val="single" w:sz="8" w:space="0" w:color="auto"/>
            </w:tcBorders>
            <w:vAlign w:val="bottom"/>
          </w:tcPr>
          <w:p w:rsidR="00AA5816" w:rsidRPr="00CB1049" w:rsidRDefault="00AA5816" w:rsidP="00E93069">
            <w:pPr>
              <w:widowControl w:val="0"/>
              <w:autoSpaceDE w:val="0"/>
              <w:autoSpaceDN w:val="0"/>
              <w:adjustRightInd w:val="0"/>
              <w:rPr>
                <w:sz w:val="3"/>
                <w:szCs w:val="3"/>
              </w:rPr>
            </w:pPr>
          </w:p>
        </w:tc>
        <w:tc>
          <w:tcPr>
            <w:tcW w:w="1600" w:type="dxa"/>
            <w:tcBorders>
              <w:top w:val="nil"/>
              <w:left w:val="nil"/>
              <w:bottom w:val="single" w:sz="8" w:space="0" w:color="auto"/>
              <w:right w:val="single" w:sz="8" w:space="0" w:color="auto"/>
            </w:tcBorders>
            <w:vAlign w:val="bottom"/>
          </w:tcPr>
          <w:p w:rsidR="00AA5816" w:rsidRPr="00CB1049" w:rsidRDefault="00AA5816" w:rsidP="00E93069">
            <w:pPr>
              <w:widowControl w:val="0"/>
              <w:autoSpaceDE w:val="0"/>
              <w:autoSpaceDN w:val="0"/>
              <w:adjustRightInd w:val="0"/>
              <w:rPr>
                <w:sz w:val="3"/>
                <w:szCs w:val="3"/>
              </w:rPr>
            </w:pPr>
          </w:p>
        </w:tc>
        <w:tc>
          <w:tcPr>
            <w:tcW w:w="4860" w:type="dxa"/>
            <w:tcBorders>
              <w:top w:val="nil"/>
              <w:left w:val="nil"/>
              <w:bottom w:val="single" w:sz="8" w:space="0" w:color="auto"/>
              <w:right w:val="single" w:sz="8" w:space="0" w:color="auto"/>
            </w:tcBorders>
          </w:tcPr>
          <w:p w:rsidR="00AA5816" w:rsidRPr="00CB1049" w:rsidRDefault="00AA5816" w:rsidP="00E93069">
            <w:pPr>
              <w:widowControl w:val="0"/>
              <w:autoSpaceDE w:val="0"/>
              <w:autoSpaceDN w:val="0"/>
              <w:adjustRightInd w:val="0"/>
              <w:rPr>
                <w:sz w:val="3"/>
                <w:szCs w:val="3"/>
              </w:rPr>
            </w:pPr>
          </w:p>
        </w:tc>
        <w:tc>
          <w:tcPr>
            <w:tcW w:w="30" w:type="dxa"/>
            <w:tcBorders>
              <w:top w:val="nil"/>
              <w:left w:val="nil"/>
              <w:bottom w:val="nil"/>
              <w:right w:val="nil"/>
            </w:tcBorders>
            <w:vAlign w:val="bottom"/>
          </w:tcPr>
          <w:p w:rsidR="00AA5816" w:rsidRPr="00CB1049" w:rsidRDefault="00AA5816" w:rsidP="00E93069">
            <w:pPr>
              <w:widowControl w:val="0"/>
              <w:autoSpaceDE w:val="0"/>
              <w:autoSpaceDN w:val="0"/>
              <w:adjustRightInd w:val="0"/>
              <w:rPr>
                <w:sz w:val="2"/>
                <w:szCs w:val="2"/>
              </w:rPr>
            </w:pPr>
          </w:p>
        </w:tc>
      </w:tr>
      <w:tr w:rsidR="00AA5816" w:rsidRPr="00CB1049">
        <w:trPr>
          <w:trHeight w:val="287"/>
        </w:trPr>
        <w:tc>
          <w:tcPr>
            <w:tcW w:w="3440" w:type="dxa"/>
            <w:gridSpan w:val="3"/>
            <w:tcBorders>
              <w:top w:val="nil"/>
              <w:left w:val="single" w:sz="8" w:space="0" w:color="auto"/>
              <w:bottom w:val="nil"/>
              <w:right w:val="single" w:sz="8" w:space="0" w:color="auto"/>
            </w:tcBorders>
            <w:vAlign w:val="bottom"/>
          </w:tcPr>
          <w:p w:rsidR="00AA5816" w:rsidRPr="00CB1049" w:rsidRDefault="00AA5816" w:rsidP="00E93069">
            <w:pPr>
              <w:widowControl w:val="0"/>
              <w:autoSpaceDE w:val="0"/>
              <w:autoSpaceDN w:val="0"/>
              <w:adjustRightInd w:val="0"/>
              <w:ind w:left="120"/>
            </w:pPr>
            <w:r w:rsidRPr="00CB1049">
              <w:rPr>
                <w:sz w:val="20"/>
                <w:szCs w:val="20"/>
              </w:rPr>
              <w:t>Kanalizasyon tortusu (3h/LC50)</w:t>
            </w:r>
          </w:p>
        </w:tc>
        <w:tc>
          <w:tcPr>
            <w:tcW w:w="1600" w:type="dxa"/>
            <w:tcBorders>
              <w:top w:val="nil"/>
              <w:left w:val="nil"/>
              <w:bottom w:val="nil"/>
              <w:right w:val="single" w:sz="8" w:space="0" w:color="auto"/>
            </w:tcBorders>
            <w:vAlign w:val="bottom"/>
          </w:tcPr>
          <w:p w:rsidR="00AA5816" w:rsidRPr="00CB1049" w:rsidRDefault="00AA5816" w:rsidP="00E93069">
            <w:pPr>
              <w:widowControl w:val="0"/>
              <w:autoSpaceDE w:val="0"/>
              <w:autoSpaceDN w:val="0"/>
              <w:adjustRightInd w:val="0"/>
              <w:ind w:left="80"/>
            </w:pPr>
            <w:r w:rsidRPr="00CB1049">
              <w:rPr>
                <w:sz w:val="20"/>
                <w:szCs w:val="20"/>
              </w:rPr>
              <w:t>mg/l</w:t>
            </w:r>
          </w:p>
        </w:tc>
        <w:tc>
          <w:tcPr>
            <w:tcW w:w="4860" w:type="dxa"/>
            <w:tcBorders>
              <w:top w:val="nil"/>
              <w:left w:val="nil"/>
              <w:bottom w:val="nil"/>
              <w:right w:val="single" w:sz="8" w:space="0" w:color="auto"/>
            </w:tcBorders>
          </w:tcPr>
          <w:p w:rsidR="00AA5816" w:rsidRPr="00CB1049" w:rsidRDefault="00AA5816" w:rsidP="00E93069">
            <w:pPr>
              <w:widowControl w:val="0"/>
              <w:autoSpaceDE w:val="0"/>
              <w:autoSpaceDN w:val="0"/>
              <w:adjustRightInd w:val="0"/>
              <w:ind w:left="80"/>
            </w:pPr>
            <w:r w:rsidRPr="00CB1049">
              <w:rPr>
                <w:sz w:val="20"/>
                <w:szCs w:val="20"/>
              </w:rPr>
              <w:t>&gt; 100</w:t>
            </w:r>
          </w:p>
        </w:tc>
        <w:tc>
          <w:tcPr>
            <w:tcW w:w="30" w:type="dxa"/>
            <w:tcBorders>
              <w:top w:val="nil"/>
              <w:left w:val="nil"/>
              <w:bottom w:val="nil"/>
              <w:right w:val="nil"/>
            </w:tcBorders>
            <w:vAlign w:val="bottom"/>
          </w:tcPr>
          <w:p w:rsidR="00AA5816" w:rsidRPr="00CB1049" w:rsidRDefault="00AA5816" w:rsidP="00E93069">
            <w:pPr>
              <w:widowControl w:val="0"/>
              <w:autoSpaceDE w:val="0"/>
              <w:autoSpaceDN w:val="0"/>
              <w:adjustRightInd w:val="0"/>
              <w:rPr>
                <w:sz w:val="2"/>
                <w:szCs w:val="2"/>
              </w:rPr>
            </w:pPr>
          </w:p>
        </w:tc>
      </w:tr>
      <w:tr w:rsidR="00AA5816" w:rsidRPr="00CB1049">
        <w:trPr>
          <w:trHeight w:val="41"/>
        </w:trPr>
        <w:tc>
          <w:tcPr>
            <w:tcW w:w="340" w:type="dxa"/>
            <w:tcBorders>
              <w:top w:val="nil"/>
              <w:left w:val="single" w:sz="8" w:space="0" w:color="auto"/>
              <w:bottom w:val="single" w:sz="8" w:space="0" w:color="auto"/>
              <w:right w:val="nil"/>
            </w:tcBorders>
            <w:vAlign w:val="bottom"/>
          </w:tcPr>
          <w:p w:rsidR="00AA5816" w:rsidRPr="00CB1049" w:rsidRDefault="00AA5816" w:rsidP="00E93069">
            <w:pPr>
              <w:widowControl w:val="0"/>
              <w:autoSpaceDE w:val="0"/>
              <w:autoSpaceDN w:val="0"/>
              <w:adjustRightInd w:val="0"/>
              <w:rPr>
                <w:sz w:val="3"/>
                <w:szCs w:val="3"/>
              </w:rPr>
            </w:pPr>
          </w:p>
        </w:tc>
        <w:tc>
          <w:tcPr>
            <w:tcW w:w="2880" w:type="dxa"/>
            <w:tcBorders>
              <w:top w:val="nil"/>
              <w:left w:val="nil"/>
              <w:bottom w:val="single" w:sz="8" w:space="0" w:color="auto"/>
              <w:right w:val="nil"/>
            </w:tcBorders>
            <w:vAlign w:val="bottom"/>
          </w:tcPr>
          <w:p w:rsidR="00AA5816" w:rsidRPr="00CB1049" w:rsidRDefault="00AA5816" w:rsidP="00E93069">
            <w:pPr>
              <w:widowControl w:val="0"/>
              <w:autoSpaceDE w:val="0"/>
              <w:autoSpaceDN w:val="0"/>
              <w:adjustRightInd w:val="0"/>
              <w:rPr>
                <w:sz w:val="3"/>
                <w:szCs w:val="3"/>
              </w:rPr>
            </w:pPr>
          </w:p>
        </w:tc>
        <w:tc>
          <w:tcPr>
            <w:tcW w:w="220" w:type="dxa"/>
            <w:tcBorders>
              <w:top w:val="nil"/>
              <w:left w:val="nil"/>
              <w:bottom w:val="single" w:sz="8" w:space="0" w:color="auto"/>
              <w:right w:val="single" w:sz="8" w:space="0" w:color="auto"/>
            </w:tcBorders>
            <w:vAlign w:val="bottom"/>
          </w:tcPr>
          <w:p w:rsidR="00AA5816" w:rsidRPr="00CB1049" w:rsidRDefault="00AA5816" w:rsidP="00E93069">
            <w:pPr>
              <w:widowControl w:val="0"/>
              <w:autoSpaceDE w:val="0"/>
              <w:autoSpaceDN w:val="0"/>
              <w:adjustRightInd w:val="0"/>
              <w:rPr>
                <w:sz w:val="3"/>
                <w:szCs w:val="3"/>
              </w:rPr>
            </w:pPr>
          </w:p>
        </w:tc>
        <w:tc>
          <w:tcPr>
            <w:tcW w:w="1600" w:type="dxa"/>
            <w:tcBorders>
              <w:top w:val="nil"/>
              <w:left w:val="nil"/>
              <w:bottom w:val="single" w:sz="8" w:space="0" w:color="auto"/>
              <w:right w:val="single" w:sz="8" w:space="0" w:color="auto"/>
            </w:tcBorders>
            <w:vAlign w:val="bottom"/>
          </w:tcPr>
          <w:p w:rsidR="00AA5816" w:rsidRPr="00CB1049" w:rsidRDefault="00AA5816" w:rsidP="00E93069">
            <w:pPr>
              <w:widowControl w:val="0"/>
              <w:autoSpaceDE w:val="0"/>
              <w:autoSpaceDN w:val="0"/>
              <w:adjustRightInd w:val="0"/>
              <w:rPr>
                <w:sz w:val="3"/>
                <w:szCs w:val="3"/>
              </w:rPr>
            </w:pPr>
          </w:p>
        </w:tc>
        <w:tc>
          <w:tcPr>
            <w:tcW w:w="4860" w:type="dxa"/>
            <w:tcBorders>
              <w:top w:val="nil"/>
              <w:left w:val="nil"/>
              <w:bottom w:val="single" w:sz="8" w:space="0" w:color="auto"/>
              <w:right w:val="single" w:sz="8" w:space="0" w:color="auto"/>
            </w:tcBorders>
          </w:tcPr>
          <w:p w:rsidR="00AA5816" w:rsidRPr="00CB1049" w:rsidRDefault="00AA5816" w:rsidP="00E93069">
            <w:pPr>
              <w:widowControl w:val="0"/>
              <w:autoSpaceDE w:val="0"/>
              <w:autoSpaceDN w:val="0"/>
              <w:adjustRightInd w:val="0"/>
              <w:rPr>
                <w:sz w:val="3"/>
                <w:szCs w:val="3"/>
              </w:rPr>
            </w:pPr>
          </w:p>
        </w:tc>
        <w:tc>
          <w:tcPr>
            <w:tcW w:w="30" w:type="dxa"/>
            <w:tcBorders>
              <w:top w:val="nil"/>
              <w:left w:val="nil"/>
              <w:bottom w:val="nil"/>
              <w:right w:val="nil"/>
            </w:tcBorders>
            <w:vAlign w:val="bottom"/>
          </w:tcPr>
          <w:p w:rsidR="00AA5816" w:rsidRPr="00CB1049" w:rsidRDefault="00AA5816" w:rsidP="00E93069">
            <w:pPr>
              <w:widowControl w:val="0"/>
              <w:autoSpaceDE w:val="0"/>
              <w:autoSpaceDN w:val="0"/>
              <w:adjustRightInd w:val="0"/>
              <w:rPr>
                <w:sz w:val="2"/>
                <w:szCs w:val="2"/>
              </w:rPr>
            </w:pPr>
          </w:p>
        </w:tc>
      </w:tr>
      <w:tr w:rsidR="00AA5816" w:rsidRPr="00CB1049">
        <w:trPr>
          <w:trHeight w:val="257"/>
        </w:trPr>
        <w:tc>
          <w:tcPr>
            <w:tcW w:w="3440" w:type="dxa"/>
            <w:gridSpan w:val="3"/>
            <w:tcBorders>
              <w:top w:val="nil"/>
              <w:left w:val="single" w:sz="8" w:space="0" w:color="auto"/>
              <w:bottom w:val="nil"/>
              <w:right w:val="single" w:sz="8" w:space="0" w:color="auto"/>
            </w:tcBorders>
            <w:vAlign w:val="bottom"/>
          </w:tcPr>
          <w:p w:rsidR="00AA5816" w:rsidRPr="00CB1049" w:rsidRDefault="00AA5816" w:rsidP="00E93069">
            <w:pPr>
              <w:widowControl w:val="0"/>
              <w:autoSpaceDE w:val="0"/>
              <w:autoSpaceDN w:val="0"/>
              <w:adjustRightInd w:val="0"/>
              <w:ind w:left="120"/>
            </w:pPr>
            <w:r w:rsidRPr="00CB1049">
              <w:rPr>
                <w:sz w:val="20"/>
                <w:szCs w:val="20"/>
              </w:rPr>
              <w:t>Biyo-parçalanma (yarı ömürler)</w:t>
            </w:r>
          </w:p>
        </w:tc>
        <w:tc>
          <w:tcPr>
            <w:tcW w:w="1600" w:type="dxa"/>
            <w:tcBorders>
              <w:top w:val="nil"/>
              <w:left w:val="nil"/>
              <w:bottom w:val="nil"/>
              <w:right w:val="single" w:sz="8" w:space="0" w:color="auto"/>
            </w:tcBorders>
            <w:vAlign w:val="bottom"/>
          </w:tcPr>
          <w:p w:rsidR="00AA5816" w:rsidRPr="00CB1049" w:rsidRDefault="00AA5816" w:rsidP="00E93069">
            <w:pPr>
              <w:widowControl w:val="0"/>
              <w:autoSpaceDE w:val="0"/>
              <w:autoSpaceDN w:val="0"/>
              <w:adjustRightInd w:val="0"/>
              <w:ind w:left="80"/>
            </w:pPr>
            <w:r w:rsidRPr="00CB1049">
              <w:rPr>
                <w:sz w:val="20"/>
                <w:szCs w:val="20"/>
              </w:rPr>
              <w:t>D</w:t>
            </w:r>
          </w:p>
        </w:tc>
        <w:tc>
          <w:tcPr>
            <w:tcW w:w="4860" w:type="dxa"/>
            <w:tcBorders>
              <w:top w:val="nil"/>
              <w:left w:val="nil"/>
              <w:bottom w:val="nil"/>
              <w:right w:val="single" w:sz="8" w:space="0" w:color="auto"/>
            </w:tcBorders>
          </w:tcPr>
          <w:p w:rsidR="00AA5816" w:rsidRPr="00CB1049" w:rsidRDefault="00AA5816" w:rsidP="00306F4C">
            <w:pPr>
              <w:widowControl w:val="0"/>
              <w:autoSpaceDE w:val="0"/>
              <w:autoSpaceDN w:val="0"/>
              <w:adjustRightInd w:val="0"/>
              <w:ind w:left="80"/>
            </w:pPr>
            <w:r w:rsidRPr="00CB1049">
              <w:rPr>
                <w:sz w:val="20"/>
                <w:szCs w:val="20"/>
              </w:rPr>
              <w:t>Doğal biyoparçalanabilen</w:t>
            </w:r>
            <w:r w:rsidR="00306F4C">
              <w:rPr>
                <w:rStyle w:val="DipnotBavurusu"/>
                <w:sz w:val="20"/>
                <w:szCs w:val="20"/>
              </w:rPr>
              <w:footnoteReference w:id="145"/>
            </w:r>
            <w:r w:rsidR="00306F4C">
              <w:rPr>
                <w:sz w:val="20"/>
                <w:szCs w:val="20"/>
              </w:rPr>
              <w:t xml:space="preserve"> </w:t>
            </w:r>
            <w:r w:rsidRPr="00CB1049">
              <w:rPr>
                <w:sz w:val="20"/>
                <w:szCs w:val="20"/>
              </w:rPr>
              <w:t xml:space="preserve"> (10°C: 162-220; 20°C: 59-86</w:t>
            </w:r>
          </w:p>
        </w:tc>
        <w:tc>
          <w:tcPr>
            <w:tcW w:w="30" w:type="dxa"/>
            <w:tcBorders>
              <w:top w:val="nil"/>
              <w:left w:val="nil"/>
              <w:bottom w:val="nil"/>
              <w:right w:val="nil"/>
            </w:tcBorders>
            <w:vAlign w:val="bottom"/>
          </w:tcPr>
          <w:p w:rsidR="00AA5816" w:rsidRPr="00CB1049" w:rsidRDefault="00AA5816" w:rsidP="00E93069">
            <w:pPr>
              <w:widowControl w:val="0"/>
              <w:autoSpaceDE w:val="0"/>
              <w:autoSpaceDN w:val="0"/>
              <w:adjustRightInd w:val="0"/>
              <w:rPr>
                <w:sz w:val="2"/>
                <w:szCs w:val="2"/>
              </w:rPr>
            </w:pPr>
          </w:p>
        </w:tc>
      </w:tr>
      <w:tr w:rsidR="00AA5816" w:rsidRPr="00CB1049">
        <w:trPr>
          <w:trHeight w:val="57"/>
        </w:trPr>
        <w:tc>
          <w:tcPr>
            <w:tcW w:w="340" w:type="dxa"/>
            <w:tcBorders>
              <w:top w:val="nil"/>
              <w:left w:val="single" w:sz="8" w:space="0" w:color="auto"/>
              <w:bottom w:val="single" w:sz="8" w:space="0" w:color="auto"/>
              <w:right w:val="nil"/>
            </w:tcBorders>
            <w:vAlign w:val="bottom"/>
          </w:tcPr>
          <w:p w:rsidR="00AA5816" w:rsidRPr="00CB1049" w:rsidRDefault="00AA5816" w:rsidP="00E93069">
            <w:pPr>
              <w:widowControl w:val="0"/>
              <w:autoSpaceDE w:val="0"/>
              <w:autoSpaceDN w:val="0"/>
              <w:adjustRightInd w:val="0"/>
              <w:rPr>
                <w:sz w:val="3"/>
                <w:szCs w:val="3"/>
              </w:rPr>
            </w:pPr>
          </w:p>
        </w:tc>
        <w:tc>
          <w:tcPr>
            <w:tcW w:w="2880" w:type="dxa"/>
            <w:tcBorders>
              <w:top w:val="nil"/>
              <w:left w:val="nil"/>
              <w:bottom w:val="single" w:sz="8" w:space="0" w:color="auto"/>
              <w:right w:val="nil"/>
            </w:tcBorders>
            <w:vAlign w:val="bottom"/>
          </w:tcPr>
          <w:p w:rsidR="00AA5816" w:rsidRPr="00CB1049" w:rsidRDefault="00AA5816" w:rsidP="00E93069">
            <w:pPr>
              <w:widowControl w:val="0"/>
              <w:autoSpaceDE w:val="0"/>
              <w:autoSpaceDN w:val="0"/>
              <w:adjustRightInd w:val="0"/>
              <w:rPr>
                <w:sz w:val="3"/>
                <w:szCs w:val="3"/>
              </w:rPr>
            </w:pPr>
          </w:p>
        </w:tc>
        <w:tc>
          <w:tcPr>
            <w:tcW w:w="220" w:type="dxa"/>
            <w:tcBorders>
              <w:top w:val="nil"/>
              <w:left w:val="nil"/>
              <w:bottom w:val="single" w:sz="8" w:space="0" w:color="auto"/>
              <w:right w:val="single" w:sz="8" w:space="0" w:color="auto"/>
            </w:tcBorders>
            <w:vAlign w:val="bottom"/>
          </w:tcPr>
          <w:p w:rsidR="00AA5816" w:rsidRPr="00CB1049" w:rsidRDefault="00AA5816" w:rsidP="00E93069">
            <w:pPr>
              <w:widowControl w:val="0"/>
              <w:autoSpaceDE w:val="0"/>
              <w:autoSpaceDN w:val="0"/>
              <w:adjustRightInd w:val="0"/>
              <w:rPr>
                <w:sz w:val="3"/>
                <w:szCs w:val="3"/>
              </w:rPr>
            </w:pPr>
          </w:p>
        </w:tc>
        <w:tc>
          <w:tcPr>
            <w:tcW w:w="1600" w:type="dxa"/>
            <w:tcBorders>
              <w:top w:val="nil"/>
              <w:left w:val="nil"/>
              <w:bottom w:val="single" w:sz="8" w:space="0" w:color="auto"/>
              <w:right w:val="single" w:sz="8" w:space="0" w:color="auto"/>
            </w:tcBorders>
            <w:vAlign w:val="bottom"/>
          </w:tcPr>
          <w:p w:rsidR="00AA5816" w:rsidRPr="00CB1049" w:rsidRDefault="00AA5816" w:rsidP="00E93069">
            <w:pPr>
              <w:widowControl w:val="0"/>
              <w:autoSpaceDE w:val="0"/>
              <w:autoSpaceDN w:val="0"/>
              <w:adjustRightInd w:val="0"/>
              <w:rPr>
                <w:sz w:val="3"/>
                <w:szCs w:val="3"/>
              </w:rPr>
            </w:pPr>
          </w:p>
        </w:tc>
        <w:tc>
          <w:tcPr>
            <w:tcW w:w="4860" w:type="dxa"/>
            <w:tcBorders>
              <w:top w:val="nil"/>
              <w:left w:val="nil"/>
              <w:bottom w:val="single" w:sz="8" w:space="0" w:color="auto"/>
              <w:right w:val="single" w:sz="8" w:space="0" w:color="auto"/>
            </w:tcBorders>
          </w:tcPr>
          <w:p w:rsidR="00AA5816" w:rsidRPr="00CB1049" w:rsidRDefault="00AA5816" w:rsidP="00E93069">
            <w:pPr>
              <w:widowControl w:val="0"/>
              <w:autoSpaceDE w:val="0"/>
              <w:autoSpaceDN w:val="0"/>
              <w:adjustRightInd w:val="0"/>
              <w:rPr>
                <w:sz w:val="3"/>
                <w:szCs w:val="3"/>
              </w:rPr>
            </w:pPr>
          </w:p>
        </w:tc>
        <w:tc>
          <w:tcPr>
            <w:tcW w:w="30" w:type="dxa"/>
            <w:tcBorders>
              <w:top w:val="nil"/>
              <w:left w:val="nil"/>
              <w:bottom w:val="nil"/>
              <w:right w:val="nil"/>
            </w:tcBorders>
            <w:vAlign w:val="bottom"/>
          </w:tcPr>
          <w:p w:rsidR="00AA5816" w:rsidRPr="00CB1049" w:rsidRDefault="00AA5816" w:rsidP="00E93069">
            <w:pPr>
              <w:widowControl w:val="0"/>
              <w:autoSpaceDE w:val="0"/>
              <w:autoSpaceDN w:val="0"/>
              <w:adjustRightInd w:val="0"/>
              <w:rPr>
                <w:sz w:val="2"/>
                <w:szCs w:val="2"/>
              </w:rPr>
            </w:pPr>
          </w:p>
        </w:tc>
      </w:tr>
    </w:tbl>
    <w:p w:rsidR="00AA5816" w:rsidRDefault="00AA5816" w:rsidP="00E93069">
      <w:pPr>
        <w:widowControl w:val="0"/>
        <w:autoSpaceDE w:val="0"/>
        <w:autoSpaceDN w:val="0"/>
        <w:adjustRightInd w:val="0"/>
      </w:pPr>
    </w:p>
    <w:p w:rsidR="00AA5816" w:rsidRDefault="00AA5816" w:rsidP="006E3567">
      <w:pPr>
        <w:widowControl w:val="0"/>
        <w:numPr>
          <w:ilvl w:val="0"/>
          <w:numId w:val="119"/>
        </w:numPr>
        <w:overflowPunct w:val="0"/>
        <w:autoSpaceDE w:val="0"/>
        <w:autoSpaceDN w:val="0"/>
        <w:adjustRightInd w:val="0"/>
        <w:ind w:left="740" w:hanging="712"/>
        <w:jc w:val="both"/>
        <w:rPr>
          <w:b/>
          <w:bCs/>
          <w:sz w:val="23"/>
          <w:szCs w:val="23"/>
        </w:rPr>
      </w:pPr>
      <w:bookmarkStart w:id="170" w:name="page317"/>
      <w:bookmarkEnd w:id="170"/>
      <w:r w:rsidRPr="00A4207A">
        <w:rPr>
          <w:b/>
          <w:bCs/>
          <w:sz w:val="23"/>
          <w:szCs w:val="23"/>
        </w:rPr>
        <w:t xml:space="preserve">Atık akışlarının ilgisi-değerlendirmenin kapsamı </w:t>
      </w:r>
    </w:p>
    <w:p w:rsidR="00306F4C" w:rsidRDefault="00306F4C" w:rsidP="00306F4C">
      <w:pPr>
        <w:widowControl w:val="0"/>
        <w:overflowPunct w:val="0"/>
        <w:autoSpaceDE w:val="0"/>
        <w:autoSpaceDN w:val="0"/>
        <w:adjustRightInd w:val="0"/>
        <w:jc w:val="both"/>
        <w:rPr>
          <w:b/>
          <w:bCs/>
          <w:sz w:val="23"/>
          <w:szCs w:val="23"/>
        </w:rPr>
      </w:pPr>
    </w:p>
    <w:p w:rsidR="00AA5816" w:rsidRDefault="00AA5816" w:rsidP="00306F4C">
      <w:pPr>
        <w:widowControl w:val="0"/>
        <w:overflowPunct w:val="0"/>
        <w:autoSpaceDE w:val="0"/>
        <w:autoSpaceDN w:val="0"/>
        <w:adjustRightInd w:val="0"/>
        <w:jc w:val="both"/>
        <w:rPr>
          <w:sz w:val="23"/>
          <w:szCs w:val="23"/>
        </w:rPr>
      </w:pPr>
      <w:r w:rsidRPr="00A4207A">
        <w:rPr>
          <w:sz w:val="23"/>
          <w:szCs w:val="23"/>
        </w:rPr>
        <w:t>HALS-1 polimer bileşikler içinde %0.5’lik azami konsantrasyonda bulunur. Karışımlar Direktifi Madde 3(3)’te en düşük uygulanabilir konsantrasyon sınırı %0.1’dir. Bu, HALS-1’in eşya hizmet ömrü ve atık dahil, tüm yaşam döngüsünün değerlendirilmesi anlamına gelir.</w:t>
      </w:r>
    </w:p>
    <w:p w:rsidR="00306F4C" w:rsidRPr="00A4207A" w:rsidRDefault="00306F4C" w:rsidP="00306F4C">
      <w:pPr>
        <w:widowControl w:val="0"/>
        <w:overflowPunct w:val="0"/>
        <w:autoSpaceDE w:val="0"/>
        <w:autoSpaceDN w:val="0"/>
        <w:adjustRightInd w:val="0"/>
        <w:jc w:val="both"/>
        <w:rPr>
          <w:b/>
          <w:bCs/>
          <w:sz w:val="23"/>
          <w:szCs w:val="23"/>
        </w:rPr>
      </w:pPr>
    </w:p>
    <w:p w:rsidR="00AA5816" w:rsidRDefault="00AA5816" w:rsidP="00E93069">
      <w:pPr>
        <w:widowControl w:val="0"/>
        <w:overflowPunct w:val="0"/>
        <w:autoSpaceDE w:val="0"/>
        <w:autoSpaceDN w:val="0"/>
        <w:adjustRightInd w:val="0"/>
        <w:ind w:right="20"/>
        <w:jc w:val="both"/>
        <w:rPr>
          <w:sz w:val="23"/>
          <w:szCs w:val="23"/>
        </w:rPr>
      </w:pPr>
      <w:r w:rsidRPr="00A4207A">
        <w:rPr>
          <w:sz w:val="23"/>
          <w:szCs w:val="23"/>
        </w:rPr>
        <w:t>HALS-1 yaşam döngüsü üretim, formülasyon (bilrşik ve master batch formülasyonları), endüstriyel kullanım ve eşyaların hizmet ömrünü içerir. Tüm bu aşamalarda risklerin değerlendirileceği atıklar meydana gelir.</w:t>
      </w:r>
      <w:r w:rsidR="008156B1">
        <w:rPr>
          <w:sz w:val="23"/>
          <w:szCs w:val="23"/>
        </w:rPr>
        <w:t xml:space="preserve"> </w:t>
      </w:r>
      <w:r w:rsidRPr="00A4207A">
        <w:rPr>
          <w:sz w:val="23"/>
          <w:szCs w:val="23"/>
        </w:rPr>
        <w:t>Hizmet ömrü biten eşya atıkları, HALS-1 atıkları içinde en fazla yer tutar.</w:t>
      </w:r>
    </w:p>
    <w:p w:rsidR="008156B1" w:rsidRPr="00A4207A" w:rsidRDefault="008156B1" w:rsidP="00E93069">
      <w:pPr>
        <w:widowControl w:val="0"/>
        <w:overflowPunct w:val="0"/>
        <w:autoSpaceDE w:val="0"/>
        <w:autoSpaceDN w:val="0"/>
        <w:adjustRightInd w:val="0"/>
        <w:ind w:right="20"/>
        <w:jc w:val="both"/>
        <w:rPr>
          <w:sz w:val="23"/>
          <w:szCs w:val="23"/>
        </w:rPr>
      </w:pPr>
    </w:p>
    <w:p w:rsidR="00AA5816" w:rsidRDefault="00AA5816" w:rsidP="00E93069">
      <w:pPr>
        <w:widowControl w:val="0"/>
        <w:overflowPunct w:val="0"/>
        <w:autoSpaceDE w:val="0"/>
        <w:autoSpaceDN w:val="0"/>
        <w:adjustRightInd w:val="0"/>
        <w:ind w:left="20" w:right="20"/>
        <w:jc w:val="both"/>
        <w:rPr>
          <w:sz w:val="23"/>
          <w:szCs w:val="23"/>
        </w:rPr>
      </w:pPr>
      <w:r w:rsidRPr="00A4207A">
        <w:rPr>
          <w:sz w:val="23"/>
          <w:szCs w:val="23"/>
        </w:rPr>
        <w:t>Plastikler sıklıkla geri dönüşür ve HALS-1 polimer matriks içinde işlemler sırasında geri kazanılabilir. Atık haline geldiğinde HALS-1’in yaşam döngüsü kesintiye uğradığından, herhangi bir geri dönüşüm işlemi yeni yaşam döngüsü başlangıcını işaret eder. Bu nedenle, geri dönüşen HALS-1 veya geri dönüştürülmüş HALS-1 içeren ürünlerden kaynaklanan atıkların değerlendirilmesi gerekmez.</w:t>
      </w:r>
    </w:p>
    <w:p w:rsidR="008156B1" w:rsidRPr="00A4207A" w:rsidRDefault="008156B1" w:rsidP="00E93069">
      <w:pPr>
        <w:widowControl w:val="0"/>
        <w:overflowPunct w:val="0"/>
        <w:autoSpaceDE w:val="0"/>
        <w:autoSpaceDN w:val="0"/>
        <w:adjustRightInd w:val="0"/>
        <w:ind w:left="20" w:right="20"/>
        <w:jc w:val="both"/>
        <w:rPr>
          <w:sz w:val="23"/>
          <w:szCs w:val="23"/>
        </w:rPr>
      </w:pPr>
    </w:p>
    <w:p w:rsidR="00AA5816" w:rsidRPr="00A4207A" w:rsidRDefault="008156B1" w:rsidP="00E93069">
      <w:pPr>
        <w:widowControl w:val="0"/>
        <w:overflowPunct w:val="0"/>
        <w:autoSpaceDE w:val="0"/>
        <w:autoSpaceDN w:val="0"/>
        <w:adjustRightInd w:val="0"/>
        <w:ind w:left="20" w:right="20"/>
        <w:jc w:val="both"/>
        <w:rPr>
          <w:sz w:val="23"/>
          <w:szCs w:val="23"/>
        </w:rPr>
      </w:pPr>
      <w:r>
        <w:rPr>
          <w:sz w:val="23"/>
          <w:szCs w:val="23"/>
        </w:rPr>
        <w:t>Bilgi Gereklilikleri ve Kimyasal Güvenlik Değerlendirmesi</w:t>
      </w:r>
      <w:r w:rsidR="00AA5816" w:rsidRPr="00A4207A">
        <w:rPr>
          <w:sz w:val="23"/>
          <w:szCs w:val="23"/>
        </w:rPr>
        <w:t xml:space="preserve"> Rehberinde güncel Bölüm R.16</w:t>
      </w:r>
      <w:r>
        <w:rPr>
          <w:rStyle w:val="DipnotBavurusu"/>
          <w:sz w:val="23"/>
          <w:szCs w:val="23"/>
        </w:rPr>
        <w:footnoteReference w:id="146"/>
      </w:r>
      <w:r w:rsidR="00AA5816" w:rsidRPr="00A4207A">
        <w:rPr>
          <w:sz w:val="23"/>
          <w:szCs w:val="23"/>
        </w:rPr>
        <w:t xml:space="preserve"> ‘a göre atık kaynaklı madde salınımları, kararlı durum olduğu varsayılarak pazarlama yılına yansıtılmalıdır.</w:t>
      </w:r>
    </w:p>
    <w:p w:rsidR="00AA5816" w:rsidRPr="00A4207A" w:rsidRDefault="00AA5816" w:rsidP="00E93069">
      <w:pPr>
        <w:widowControl w:val="0"/>
        <w:autoSpaceDE w:val="0"/>
        <w:autoSpaceDN w:val="0"/>
        <w:adjustRightInd w:val="0"/>
        <w:jc w:val="both"/>
        <w:rPr>
          <w:sz w:val="23"/>
          <w:szCs w:val="23"/>
        </w:rPr>
      </w:pPr>
    </w:p>
    <w:p w:rsidR="00AA5816" w:rsidRDefault="00AA5816" w:rsidP="006E3567">
      <w:pPr>
        <w:widowControl w:val="0"/>
        <w:numPr>
          <w:ilvl w:val="0"/>
          <w:numId w:val="120"/>
        </w:numPr>
        <w:overflowPunct w:val="0"/>
        <w:autoSpaceDE w:val="0"/>
        <w:autoSpaceDN w:val="0"/>
        <w:adjustRightInd w:val="0"/>
        <w:ind w:left="740" w:hanging="712"/>
        <w:jc w:val="both"/>
        <w:rPr>
          <w:b/>
          <w:bCs/>
          <w:sz w:val="23"/>
          <w:szCs w:val="23"/>
        </w:rPr>
      </w:pPr>
      <w:r w:rsidRPr="00A4207A">
        <w:rPr>
          <w:b/>
          <w:bCs/>
          <w:sz w:val="23"/>
          <w:szCs w:val="23"/>
        </w:rPr>
        <w:t xml:space="preserve">Temel atık akışlarının eldesi  </w:t>
      </w:r>
    </w:p>
    <w:p w:rsidR="008156B1" w:rsidRPr="00A4207A" w:rsidRDefault="008156B1" w:rsidP="008156B1">
      <w:pPr>
        <w:widowControl w:val="0"/>
        <w:overflowPunct w:val="0"/>
        <w:autoSpaceDE w:val="0"/>
        <w:autoSpaceDN w:val="0"/>
        <w:adjustRightInd w:val="0"/>
        <w:ind w:left="740"/>
        <w:jc w:val="both"/>
        <w:rPr>
          <w:b/>
          <w:bCs/>
          <w:sz w:val="23"/>
          <w:szCs w:val="23"/>
        </w:rPr>
      </w:pPr>
    </w:p>
    <w:p w:rsidR="00AA5816" w:rsidRPr="00A4207A" w:rsidRDefault="00AA5816" w:rsidP="00E93069">
      <w:pPr>
        <w:widowControl w:val="0"/>
        <w:overflowPunct w:val="0"/>
        <w:autoSpaceDE w:val="0"/>
        <w:autoSpaceDN w:val="0"/>
        <w:adjustRightInd w:val="0"/>
        <w:ind w:right="20"/>
        <w:jc w:val="both"/>
        <w:rPr>
          <w:sz w:val="23"/>
          <w:szCs w:val="23"/>
        </w:rPr>
      </w:pPr>
      <w:r w:rsidRPr="00A4207A">
        <w:rPr>
          <w:sz w:val="23"/>
          <w:szCs w:val="23"/>
        </w:rPr>
        <w:t>HALS-1 plastiklerin oksidatif yıkılımını önleyen (antioksidan) bir stabilizör olarak kullanılır. Oksidatif yıkılım ışık ile tetiklendiğinden, madde tipik olarak “ışık stabilizör”dür.</w:t>
      </w:r>
    </w:p>
    <w:p w:rsidR="008156B1" w:rsidRDefault="008156B1" w:rsidP="00E93069">
      <w:pPr>
        <w:widowControl w:val="0"/>
        <w:overflowPunct w:val="0"/>
        <w:autoSpaceDE w:val="0"/>
        <w:autoSpaceDN w:val="0"/>
        <w:adjustRightInd w:val="0"/>
        <w:ind w:left="20" w:right="20"/>
        <w:jc w:val="both"/>
        <w:rPr>
          <w:sz w:val="23"/>
          <w:szCs w:val="23"/>
        </w:rPr>
      </w:pPr>
    </w:p>
    <w:p w:rsidR="00AA5816" w:rsidRPr="00A4207A" w:rsidRDefault="00AA5816" w:rsidP="00E93069">
      <w:pPr>
        <w:widowControl w:val="0"/>
        <w:overflowPunct w:val="0"/>
        <w:autoSpaceDE w:val="0"/>
        <w:autoSpaceDN w:val="0"/>
        <w:adjustRightInd w:val="0"/>
        <w:ind w:left="20" w:right="20"/>
        <w:jc w:val="both"/>
        <w:rPr>
          <w:sz w:val="23"/>
          <w:szCs w:val="23"/>
        </w:rPr>
      </w:pPr>
      <w:r w:rsidRPr="00A4207A">
        <w:rPr>
          <w:sz w:val="23"/>
          <w:szCs w:val="23"/>
        </w:rPr>
        <w:t>Kayıt yaptıran yılda 10000 t HALS-1 üretir.</w:t>
      </w:r>
    </w:p>
    <w:p w:rsidR="008156B1" w:rsidRDefault="008156B1" w:rsidP="00E93069">
      <w:pPr>
        <w:widowControl w:val="0"/>
        <w:autoSpaceDE w:val="0"/>
        <w:autoSpaceDN w:val="0"/>
        <w:adjustRightInd w:val="0"/>
        <w:ind w:left="20"/>
        <w:jc w:val="both"/>
        <w:rPr>
          <w:sz w:val="23"/>
          <w:szCs w:val="23"/>
        </w:rPr>
      </w:pPr>
    </w:p>
    <w:p w:rsidR="00AA5816" w:rsidRDefault="00AA5816" w:rsidP="00E93069">
      <w:pPr>
        <w:widowControl w:val="0"/>
        <w:autoSpaceDE w:val="0"/>
        <w:autoSpaceDN w:val="0"/>
        <w:adjustRightInd w:val="0"/>
        <w:ind w:left="20"/>
        <w:jc w:val="both"/>
        <w:rPr>
          <w:sz w:val="23"/>
          <w:szCs w:val="23"/>
        </w:rPr>
      </w:pPr>
      <w:r w:rsidRPr="00A4207A">
        <w:rPr>
          <w:sz w:val="23"/>
          <w:szCs w:val="23"/>
        </w:rPr>
        <w:t>HALS-1 pratikte tüm termoplastikte kullanılmaktadır. Küçük bir kısım termokonumda reçineler içindedir (poliüretanlar ve doymamış polyester reçineler).</w:t>
      </w:r>
      <w:r w:rsidR="008156B1">
        <w:rPr>
          <w:sz w:val="23"/>
          <w:szCs w:val="23"/>
        </w:rPr>
        <w:t xml:space="preserve"> </w:t>
      </w:r>
      <w:r w:rsidRPr="00A4207A">
        <w:rPr>
          <w:sz w:val="23"/>
          <w:szCs w:val="23"/>
        </w:rPr>
        <w:t>Bu yüzden, madde pratik olarak, yiyecek içeren materyaller hariç,  tüm eşya kategorilerinde bulunabilir.</w:t>
      </w:r>
      <w:r w:rsidR="008156B1">
        <w:rPr>
          <w:sz w:val="23"/>
          <w:szCs w:val="23"/>
        </w:rPr>
        <w:t xml:space="preserve"> </w:t>
      </w:r>
      <w:r w:rsidRPr="00A4207A">
        <w:rPr>
          <w:sz w:val="23"/>
          <w:szCs w:val="23"/>
        </w:rPr>
        <w:t xml:space="preserve">HALS-1 matrikse kimyasal olarak bağlanmaz, fakat plastik materyale fiziksel olarak bağlıdır. Stabilize edici etkilere neden olan </w:t>
      </w:r>
      <w:r w:rsidRPr="00A4207A">
        <w:rPr>
          <w:sz w:val="23"/>
          <w:szCs w:val="23"/>
        </w:rPr>
        <w:lastRenderedPageBreak/>
        <w:t>mekanizmalar sırasında madde ebeveyn madde konsantrasyonunda azalmaya yol açan kimyasal reaksiyonlara uğrar.</w:t>
      </w:r>
    </w:p>
    <w:p w:rsidR="008156B1" w:rsidRPr="00A4207A" w:rsidRDefault="008156B1" w:rsidP="00E93069">
      <w:pPr>
        <w:widowControl w:val="0"/>
        <w:autoSpaceDE w:val="0"/>
        <w:autoSpaceDN w:val="0"/>
        <w:adjustRightInd w:val="0"/>
        <w:ind w:left="20"/>
        <w:jc w:val="both"/>
        <w:rPr>
          <w:sz w:val="23"/>
          <w:szCs w:val="23"/>
        </w:rPr>
      </w:pPr>
    </w:p>
    <w:p w:rsidR="00AA5816" w:rsidRPr="00A4207A" w:rsidRDefault="00AA5816" w:rsidP="00E93069">
      <w:pPr>
        <w:widowControl w:val="0"/>
        <w:autoSpaceDE w:val="0"/>
        <w:autoSpaceDN w:val="0"/>
        <w:adjustRightInd w:val="0"/>
        <w:ind w:left="20"/>
        <w:jc w:val="both"/>
        <w:rPr>
          <w:sz w:val="23"/>
          <w:szCs w:val="23"/>
        </w:rPr>
      </w:pPr>
      <w:r w:rsidRPr="00A4207A">
        <w:rPr>
          <w:sz w:val="23"/>
          <w:szCs w:val="23"/>
        </w:rPr>
        <w:t>Tablo R.18-64’te her yaşam döngüsü aşamasında oluşan atık tipleri verilmiştir. Genel varsayılan değerler her yaşam döngüsü aşamasında oluşan atık miktarları için kullanılmıştır.</w:t>
      </w:r>
    </w:p>
    <w:p w:rsidR="00AA5816" w:rsidRDefault="00AA5816" w:rsidP="00E93069">
      <w:pPr>
        <w:widowControl w:val="0"/>
        <w:autoSpaceDE w:val="0"/>
        <w:autoSpaceDN w:val="0"/>
        <w:adjustRightInd w:val="0"/>
      </w:pPr>
    </w:p>
    <w:p w:rsidR="008156B1" w:rsidRDefault="008156B1" w:rsidP="008156B1">
      <w:pPr>
        <w:pStyle w:val="ResimYazs"/>
      </w:pPr>
      <w:bookmarkStart w:id="171" w:name="_Toc439672014"/>
      <w:r>
        <w:t xml:space="preserve">Tablo R.18- </w:t>
      </w:r>
      <w:r>
        <w:fldChar w:fldCharType="begin"/>
      </w:r>
      <w:r>
        <w:instrText xml:space="preserve"> SEQ Tablo_R.18- \* ARABIC </w:instrText>
      </w:r>
      <w:r>
        <w:fldChar w:fldCharType="separate"/>
      </w:r>
      <w:r w:rsidR="00B5752B">
        <w:rPr>
          <w:noProof/>
        </w:rPr>
        <w:t>64</w:t>
      </w:r>
      <w:r>
        <w:fldChar w:fldCharType="end"/>
      </w:r>
      <w:r>
        <w:t xml:space="preserve"> : </w:t>
      </w:r>
      <w:r w:rsidRPr="008156B1">
        <w:rPr>
          <w:b w:val="0"/>
        </w:rPr>
        <w:t>HALS-1 için atık tipleri, miktarları ve atık bertaraf işlemleri</w:t>
      </w:r>
      <w:bookmarkEnd w:id="171"/>
    </w:p>
    <w:tbl>
      <w:tblPr>
        <w:tblW w:w="93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20"/>
        <w:gridCol w:w="984"/>
        <w:gridCol w:w="1422"/>
        <w:gridCol w:w="1097"/>
        <w:gridCol w:w="720"/>
        <w:gridCol w:w="580"/>
        <w:gridCol w:w="959"/>
        <w:gridCol w:w="1177"/>
        <w:gridCol w:w="1700"/>
      </w:tblGrid>
      <w:tr w:rsidR="008156B1" w:rsidRPr="00CB1049" w:rsidTr="008156B1">
        <w:trPr>
          <w:trHeight w:val="1300"/>
        </w:trPr>
        <w:tc>
          <w:tcPr>
            <w:tcW w:w="720" w:type="dxa"/>
          </w:tcPr>
          <w:p w:rsidR="008156B1" w:rsidRPr="00CB1049" w:rsidRDefault="008156B1" w:rsidP="00E93069">
            <w:pPr>
              <w:widowControl w:val="0"/>
              <w:autoSpaceDE w:val="0"/>
              <w:autoSpaceDN w:val="0"/>
              <w:adjustRightInd w:val="0"/>
              <w:jc w:val="center"/>
              <w:rPr>
                <w:b/>
                <w:bCs/>
                <w:sz w:val="20"/>
                <w:szCs w:val="20"/>
              </w:rPr>
            </w:pPr>
            <w:r w:rsidRPr="00CB1049">
              <w:rPr>
                <w:b/>
                <w:bCs/>
                <w:sz w:val="20"/>
                <w:szCs w:val="20"/>
              </w:rPr>
              <w:t>Atık kaynağı</w:t>
            </w:r>
          </w:p>
        </w:tc>
        <w:tc>
          <w:tcPr>
            <w:tcW w:w="984" w:type="dxa"/>
          </w:tcPr>
          <w:p w:rsidR="008156B1" w:rsidRPr="00CB1049" w:rsidRDefault="008156B1" w:rsidP="008156B1">
            <w:pPr>
              <w:widowControl w:val="0"/>
              <w:autoSpaceDE w:val="0"/>
              <w:autoSpaceDN w:val="0"/>
              <w:adjustRightInd w:val="0"/>
              <w:jc w:val="center"/>
              <w:rPr>
                <w:b/>
                <w:bCs/>
                <w:sz w:val="20"/>
                <w:szCs w:val="20"/>
              </w:rPr>
            </w:pPr>
            <w:r w:rsidRPr="00CB1049">
              <w:rPr>
                <w:b/>
                <w:bCs/>
                <w:sz w:val="20"/>
                <w:szCs w:val="20"/>
              </w:rPr>
              <w:t>Kullanım miktarı</w:t>
            </w:r>
            <w:r>
              <w:rPr>
                <w:rStyle w:val="DipnotBavurusu"/>
                <w:b/>
                <w:bCs/>
                <w:sz w:val="20"/>
                <w:szCs w:val="20"/>
              </w:rPr>
              <w:footnoteReference w:id="147"/>
            </w:r>
            <w:r w:rsidRPr="00CB1049">
              <w:rPr>
                <w:b/>
                <w:bCs/>
                <w:sz w:val="20"/>
                <w:szCs w:val="20"/>
                <w:vertAlign w:val="superscript"/>
              </w:rPr>
              <w:t xml:space="preserve"> </w:t>
            </w:r>
            <w:r w:rsidRPr="00CB1049">
              <w:rPr>
                <w:b/>
                <w:bCs/>
                <w:sz w:val="20"/>
                <w:szCs w:val="20"/>
              </w:rPr>
              <w:t>(t/yıl)</w:t>
            </w:r>
          </w:p>
        </w:tc>
        <w:tc>
          <w:tcPr>
            <w:tcW w:w="1422" w:type="dxa"/>
          </w:tcPr>
          <w:p w:rsidR="008156B1" w:rsidRPr="00CB1049" w:rsidRDefault="008156B1" w:rsidP="00E93069">
            <w:pPr>
              <w:widowControl w:val="0"/>
              <w:autoSpaceDE w:val="0"/>
              <w:autoSpaceDN w:val="0"/>
              <w:adjustRightInd w:val="0"/>
              <w:ind w:left="260"/>
              <w:jc w:val="center"/>
              <w:rPr>
                <w:b/>
                <w:bCs/>
                <w:sz w:val="20"/>
                <w:szCs w:val="20"/>
              </w:rPr>
            </w:pPr>
            <w:r w:rsidRPr="00CB1049">
              <w:rPr>
                <w:b/>
                <w:bCs/>
                <w:sz w:val="20"/>
                <w:szCs w:val="20"/>
              </w:rPr>
              <w:t>Atık tipi</w:t>
            </w:r>
          </w:p>
        </w:tc>
        <w:tc>
          <w:tcPr>
            <w:tcW w:w="1097" w:type="dxa"/>
          </w:tcPr>
          <w:p w:rsidR="008156B1" w:rsidRPr="00CB1049" w:rsidRDefault="008156B1" w:rsidP="00E93069">
            <w:pPr>
              <w:widowControl w:val="0"/>
              <w:autoSpaceDE w:val="0"/>
              <w:autoSpaceDN w:val="0"/>
              <w:adjustRightInd w:val="0"/>
              <w:jc w:val="center"/>
              <w:rPr>
                <w:b/>
                <w:bCs/>
                <w:sz w:val="20"/>
                <w:szCs w:val="20"/>
              </w:rPr>
            </w:pPr>
            <w:r w:rsidRPr="00CB1049">
              <w:rPr>
                <w:b/>
                <w:bCs/>
                <w:sz w:val="20"/>
                <w:szCs w:val="20"/>
              </w:rPr>
              <w:t>Kullanım miktarının atık olarak fraksiyonu</w:t>
            </w:r>
          </w:p>
        </w:tc>
        <w:tc>
          <w:tcPr>
            <w:tcW w:w="720" w:type="dxa"/>
          </w:tcPr>
          <w:p w:rsidR="008156B1" w:rsidRPr="00CB1049" w:rsidRDefault="008156B1" w:rsidP="00E93069">
            <w:pPr>
              <w:widowControl w:val="0"/>
              <w:autoSpaceDE w:val="0"/>
              <w:autoSpaceDN w:val="0"/>
              <w:adjustRightInd w:val="0"/>
              <w:jc w:val="center"/>
              <w:rPr>
                <w:b/>
                <w:bCs/>
                <w:sz w:val="20"/>
                <w:szCs w:val="20"/>
              </w:rPr>
            </w:pPr>
            <w:r w:rsidRPr="00CB1049">
              <w:rPr>
                <w:b/>
                <w:bCs/>
                <w:sz w:val="20"/>
                <w:szCs w:val="20"/>
              </w:rPr>
              <w:t>Toplam miktar t[t/a]</w:t>
            </w:r>
          </w:p>
        </w:tc>
        <w:tc>
          <w:tcPr>
            <w:tcW w:w="580" w:type="dxa"/>
          </w:tcPr>
          <w:p w:rsidR="008156B1" w:rsidRPr="00CB1049" w:rsidRDefault="008156B1" w:rsidP="00E93069">
            <w:pPr>
              <w:widowControl w:val="0"/>
              <w:autoSpaceDE w:val="0"/>
              <w:autoSpaceDN w:val="0"/>
              <w:adjustRightInd w:val="0"/>
              <w:jc w:val="center"/>
              <w:rPr>
                <w:b/>
                <w:bCs/>
                <w:sz w:val="20"/>
                <w:szCs w:val="20"/>
              </w:rPr>
            </w:pPr>
            <w:r w:rsidRPr="00CB1049">
              <w:rPr>
                <w:b/>
                <w:bCs/>
                <w:sz w:val="20"/>
                <w:szCs w:val="20"/>
              </w:rPr>
              <w:t>Kullanım tipi</w:t>
            </w:r>
          </w:p>
        </w:tc>
        <w:tc>
          <w:tcPr>
            <w:tcW w:w="959" w:type="dxa"/>
          </w:tcPr>
          <w:p w:rsidR="008156B1" w:rsidRPr="00CB1049" w:rsidRDefault="008156B1" w:rsidP="00E93069">
            <w:pPr>
              <w:widowControl w:val="0"/>
              <w:autoSpaceDE w:val="0"/>
              <w:autoSpaceDN w:val="0"/>
              <w:adjustRightInd w:val="0"/>
              <w:jc w:val="center"/>
              <w:rPr>
                <w:b/>
                <w:bCs/>
                <w:sz w:val="20"/>
                <w:szCs w:val="20"/>
              </w:rPr>
            </w:pPr>
            <w:r w:rsidRPr="00CB1049">
              <w:rPr>
                <w:b/>
                <w:bCs/>
                <w:sz w:val="20"/>
                <w:szCs w:val="20"/>
              </w:rPr>
              <w:t xml:space="preserve">Atık işlemi </w:t>
            </w:r>
            <w:r w:rsidRPr="00CB1049">
              <w:rPr>
                <w:b/>
                <w:bCs/>
                <w:w w:val="99"/>
                <w:sz w:val="20"/>
                <w:szCs w:val="20"/>
              </w:rPr>
              <w:t>(varılacak yer)</w:t>
            </w:r>
          </w:p>
        </w:tc>
        <w:tc>
          <w:tcPr>
            <w:tcW w:w="1177" w:type="dxa"/>
          </w:tcPr>
          <w:p w:rsidR="008156B1" w:rsidRPr="00CB1049" w:rsidRDefault="008156B1" w:rsidP="00E93069">
            <w:pPr>
              <w:widowControl w:val="0"/>
              <w:autoSpaceDE w:val="0"/>
              <w:autoSpaceDN w:val="0"/>
              <w:adjustRightInd w:val="0"/>
              <w:jc w:val="center"/>
              <w:rPr>
                <w:b/>
                <w:bCs/>
                <w:sz w:val="20"/>
                <w:szCs w:val="20"/>
              </w:rPr>
            </w:pPr>
            <w:r w:rsidRPr="00CB1049">
              <w:rPr>
                <w:b/>
                <w:bCs/>
                <w:sz w:val="20"/>
                <w:szCs w:val="20"/>
              </w:rPr>
              <w:t>Bilgi kaynağı</w:t>
            </w:r>
          </w:p>
        </w:tc>
        <w:tc>
          <w:tcPr>
            <w:tcW w:w="1700" w:type="dxa"/>
          </w:tcPr>
          <w:p w:rsidR="008156B1" w:rsidRPr="00CB1049" w:rsidRDefault="008156B1" w:rsidP="00E93069">
            <w:pPr>
              <w:widowControl w:val="0"/>
              <w:autoSpaceDE w:val="0"/>
              <w:autoSpaceDN w:val="0"/>
              <w:adjustRightInd w:val="0"/>
              <w:jc w:val="center"/>
              <w:rPr>
                <w:b/>
                <w:bCs/>
                <w:sz w:val="20"/>
                <w:szCs w:val="20"/>
              </w:rPr>
            </w:pPr>
            <w:r w:rsidRPr="00CB1049">
              <w:rPr>
                <w:b/>
                <w:bCs/>
                <w:sz w:val="20"/>
                <w:szCs w:val="20"/>
              </w:rPr>
              <w:t xml:space="preserve">Kullanım miktarının atık olarak atık bertaraf işlemine giren fraksiyonu </w:t>
            </w:r>
          </w:p>
        </w:tc>
      </w:tr>
      <w:tr w:rsidR="008156B1" w:rsidRPr="00CB1049" w:rsidTr="008156B1">
        <w:trPr>
          <w:trHeight w:val="920"/>
        </w:trPr>
        <w:tc>
          <w:tcPr>
            <w:tcW w:w="720" w:type="dxa"/>
            <w:vMerge w:val="restart"/>
            <w:tcBorders>
              <w:bottom w:val="single" w:sz="4" w:space="0" w:color="auto"/>
            </w:tcBorders>
          </w:tcPr>
          <w:p w:rsidR="008156B1" w:rsidRPr="00CB1049" w:rsidRDefault="008156B1" w:rsidP="00E93069">
            <w:pPr>
              <w:widowControl w:val="0"/>
              <w:autoSpaceDE w:val="0"/>
              <w:autoSpaceDN w:val="0"/>
              <w:adjustRightInd w:val="0"/>
              <w:rPr>
                <w:sz w:val="20"/>
                <w:szCs w:val="20"/>
              </w:rPr>
            </w:pPr>
            <w:r w:rsidRPr="00CB1049">
              <w:rPr>
                <w:w w:val="97"/>
                <w:sz w:val="20"/>
                <w:szCs w:val="20"/>
              </w:rPr>
              <w:t>Üretim</w:t>
            </w:r>
          </w:p>
        </w:tc>
        <w:tc>
          <w:tcPr>
            <w:tcW w:w="984" w:type="dxa"/>
            <w:vMerge w:val="restart"/>
          </w:tcPr>
          <w:p w:rsidR="008156B1" w:rsidRPr="00CB1049" w:rsidRDefault="008156B1" w:rsidP="00E93069">
            <w:pPr>
              <w:widowControl w:val="0"/>
              <w:autoSpaceDE w:val="0"/>
              <w:autoSpaceDN w:val="0"/>
              <w:adjustRightInd w:val="0"/>
              <w:rPr>
                <w:sz w:val="20"/>
                <w:szCs w:val="20"/>
              </w:rPr>
            </w:pPr>
            <w:r w:rsidRPr="00CB1049">
              <w:rPr>
                <w:sz w:val="20"/>
                <w:szCs w:val="20"/>
              </w:rPr>
              <w:t>10,000</w:t>
            </w:r>
          </w:p>
        </w:tc>
        <w:tc>
          <w:tcPr>
            <w:tcW w:w="1422" w:type="dxa"/>
            <w:tcBorders>
              <w:bottom w:val="single" w:sz="4" w:space="0" w:color="auto"/>
            </w:tcBorders>
          </w:tcPr>
          <w:p w:rsidR="008156B1" w:rsidRPr="00CB1049" w:rsidRDefault="008156B1" w:rsidP="00E93069">
            <w:pPr>
              <w:widowControl w:val="0"/>
              <w:autoSpaceDE w:val="0"/>
              <w:autoSpaceDN w:val="0"/>
              <w:adjustRightInd w:val="0"/>
              <w:ind w:left="40"/>
              <w:rPr>
                <w:sz w:val="20"/>
                <w:szCs w:val="20"/>
              </w:rPr>
            </w:pPr>
            <w:r w:rsidRPr="00CB1049">
              <w:rPr>
                <w:sz w:val="20"/>
                <w:szCs w:val="20"/>
              </w:rPr>
              <w:t>Katı:üretim kalanı, tanımlamalara uymayan</w:t>
            </w:r>
          </w:p>
        </w:tc>
        <w:tc>
          <w:tcPr>
            <w:tcW w:w="1097" w:type="dxa"/>
            <w:tcBorders>
              <w:bottom w:val="single" w:sz="4" w:space="0" w:color="auto"/>
            </w:tcBorders>
          </w:tcPr>
          <w:p w:rsidR="008156B1" w:rsidRPr="00CB1049" w:rsidRDefault="008156B1" w:rsidP="00E93069">
            <w:pPr>
              <w:widowControl w:val="0"/>
              <w:autoSpaceDE w:val="0"/>
              <w:autoSpaceDN w:val="0"/>
              <w:adjustRightInd w:val="0"/>
              <w:rPr>
                <w:sz w:val="20"/>
                <w:szCs w:val="20"/>
              </w:rPr>
            </w:pPr>
            <w:r w:rsidRPr="00CB1049">
              <w:rPr>
                <w:sz w:val="20"/>
                <w:szCs w:val="20"/>
              </w:rPr>
              <w:t>4 %</w:t>
            </w:r>
          </w:p>
          <w:p w:rsidR="008156B1" w:rsidRPr="00CB1049" w:rsidRDefault="008156B1" w:rsidP="00E93069">
            <w:pPr>
              <w:widowControl w:val="0"/>
              <w:autoSpaceDE w:val="0"/>
              <w:autoSpaceDN w:val="0"/>
              <w:adjustRightInd w:val="0"/>
              <w:rPr>
                <w:sz w:val="20"/>
                <w:szCs w:val="20"/>
              </w:rPr>
            </w:pPr>
          </w:p>
        </w:tc>
        <w:tc>
          <w:tcPr>
            <w:tcW w:w="720" w:type="dxa"/>
            <w:tcBorders>
              <w:bottom w:val="single" w:sz="4" w:space="0" w:color="auto"/>
            </w:tcBorders>
          </w:tcPr>
          <w:p w:rsidR="008156B1" w:rsidRPr="00CB1049" w:rsidRDefault="008156B1" w:rsidP="00E93069">
            <w:pPr>
              <w:widowControl w:val="0"/>
              <w:autoSpaceDE w:val="0"/>
              <w:autoSpaceDN w:val="0"/>
              <w:adjustRightInd w:val="0"/>
              <w:rPr>
                <w:sz w:val="20"/>
                <w:szCs w:val="20"/>
              </w:rPr>
            </w:pPr>
            <w:r w:rsidRPr="00CB1049">
              <w:rPr>
                <w:sz w:val="20"/>
                <w:szCs w:val="20"/>
              </w:rPr>
              <w:t>400.00</w:t>
            </w:r>
          </w:p>
          <w:p w:rsidR="008156B1" w:rsidRPr="00CB1049" w:rsidRDefault="008156B1" w:rsidP="00E93069">
            <w:pPr>
              <w:widowControl w:val="0"/>
              <w:autoSpaceDE w:val="0"/>
              <w:autoSpaceDN w:val="0"/>
              <w:adjustRightInd w:val="0"/>
              <w:rPr>
                <w:sz w:val="20"/>
                <w:szCs w:val="20"/>
              </w:rPr>
            </w:pPr>
          </w:p>
        </w:tc>
        <w:tc>
          <w:tcPr>
            <w:tcW w:w="580" w:type="dxa"/>
            <w:vMerge w:val="restart"/>
          </w:tcPr>
          <w:p w:rsidR="008156B1" w:rsidRPr="00CB1049" w:rsidRDefault="008156B1" w:rsidP="00E93069">
            <w:pPr>
              <w:widowControl w:val="0"/>
              <w:autoSpaceDE w:val="0"/>
              <w:autoSpaceDN w:val="0"/>
              <w:adjustRightInd w:val="0"/>
              <w:rPr>
                <w:sz w:val="20"/>
                <w:szCs w:val="20"/>
              </w:rPr>
            </w:pPr>
            <w:r w:rsidRPr="00CB1049">
              <w:rPr>
                <w:sz w:val="20"/>
                <w:szCs w:val="20"/>
              </w:rPr>
              <w:t>IND</w:t>
            </w:r>
          </w:p>
        </w:tc>
        <w:tc>
          <w:tcPr>
            <w:tcW w:w="959" w:type="dxa"/>
            <w:vMerge w:val="restart"/>
          </w:tcPr>
          <w:p w:rsidR="008156B1" w:rsidRPr="00CB1049" w:rsidRDefault="008156B1" w:rsidP="00E93069">
            <w:pPr>
              <w:widowControl w:val="0"/>
              <w:autoSpaceDE w:val="0"/>
              <w:autoSpaceDN w:val="0"/>
              <w:adjustRightInd w:val="0"/>
              <w:rPr>
                <w:sz w:val="20"/>
                <w:szCs w:val="20"/>
              </w:rPr>
            </w:pPr>
            <w:r w:rsidRPr="00CB1049">
              <w:rPr>
                <w:sz w:val="20"/>
                <w:szCs w:val="20"/>
              </w:rPr>
              <w:t>Tehlikeli atık yakımı</w:t>
            </w:r>
          </w:p>
        </w:tc>
        <w:tc>
          <w:tcPr>
            <w:tcW w:w="1177" w:type="dxa"/>
            <w:vMerge w:val="restart"/>
          </w:tcPr>
          <w:p w:rsidR="008156B1" w:rsidRPr="00CB1049" w:rsidRDefault="008156B1" w:rsidP="00E93069">
            <w:pPr>
              <w:widowControl w:val="0"/>
              <w:autoSpaceDE w:val="0"/>
              <w:autoSpaceDN w:val="0"/>
              <w:adjustRightInd w:val="0"/>
              <w:ind w:left="60"/>
              <w:rPr>
                <w:sz w:val="20"/>
                <w:szCs w:val="20"/>
              </w:rPr>
            </w:pPr>
            <w:r w:rsidRPr="00CB1049">
              <w:rPr>
                <w:sz w:val="20"/>
                <w:szCs w:val="20"/>
              </w:rPr>
              <w:t>Kurum içi (atık dökümentasyonu)</w:t>
            </w:r>
          </w:p>
        </w:tc>
        <w:tc>
          <w:tcPr>
            <w:tcW w:w="1700" w:type="dxa"/>
            <w:vMerge w:val="restart"/>
          </w:tcPr>
          <w:p w:rsidR="008156B1" w:rsidRPr="00CB1049" w:rsidRDefault="008156B1" w:rsidP="00E93069">
            <w:pPr>
              <w:widowControl w:val="0"/>
              <w:autoSpaceDE w:val="0"/>
              <w:autoSpaceDN w:val="0"/>
              <w:adjustRightInd w:val="0"/>
              <w:rPr>
                <w:sz w:val="20"/>
                <w:szCs w:val="20"/>
              </w:rPr>
            </w:pPr>
            <w:r w:rsidRPr="00CB1049">
              <w:rPr>
                <w:sz w:val="20"/>
                <w:szCs w:val="20"/>
              </w:rPr>
              <w:t>F</w:t>
            </w:r>
            <w:r w:rsidRPr="00CB1049">
              <w:rPr>
                <w:sz w:val="20"/>
                <w:szCs w:val="20"/>
                <w:vertAlign w:val="subscript"/>
              </w:rPr>
              <w:t>atık_tehlikeliatık_yakma</w:t>
            </w:r>
            <w:r w:rsidRPr="00CB1049">
              <w:rPr>
                <w:w w:val="91"/>
                <w:sz w:val="20"/>
                <w:szCs w:val="20"/>
              </w:rPr>
              <w:t>= 0.050</w:t>
            </w:r>
          </w:p>
        </w:tc>
      </w:tr>
      <w:tr w:rsidR="008156B1" w:rsidRPr="00A4207A" w:rsidTr="008156B1">
        <w:trPr>
          <w:trHeight w:val="149"/>
        </w:trPr>
        <w:tc>
          <w:tcPr>
            <w:tcW w:w="720" w:type="dxa"/>
            <w:vMerge/>
            <w:vAlign w:val="bottom"/>
          </w:tcPr>
          <w:p w:rsidR="008156B1" w:rsidRPr="00A4207A" w:rsidRDefault="008156B1" w:rsidP="00E93069">
            <w:pPr>
              <w:widowControl w:val="0"/>
              <w:autoSpaceDE w:val="0"/>
              <w:autoSpaceDN w:val="0"/>
              <w:adjustRightInd w:val="0"/>
              <w:rPr>
                <w:sz w:val="20"/>
                <w:szCs w:val="20"/>
              </w:rPr>
            </w:pPr>
          </w:p>
        </w:tc>
        <w:tc>
          <w:tcPr>
            <w:tcW w:w="984" w:type="dxa"/>
            <w:vMerge/>
            <w:vAlign w:val="bottom"/>
          </w:tcPr>
          <w:p w:rsidR="008156B1" w:rsidRPr="00A4207A" w:rsidRDefault="008156B1" w:rsidP="00E93069">
            <w:pPr>
              <w:widowControl w:val="0"/>
              <w:autoSpaceDE w:val="0"/>
              <w:autoSpaceDN w:val="0"/>
              <w:adjustRightInd w:val="0"/>
              <w:rPr>
                <w:sz w:val="20"/>
                <w:szCs w:val="20"/>
              </w:rPr>
            </w:pPr>
          </w:p>
        </w:tc>
        <w:tc>
          <w:tcPr>
            <w:tcW w:w="1422" w:type="dxa"/>
            <w:vAlign w:val="bottom"/>
          </w:tcPr>
          <w:p w:rsidR="008156B1" w:rsidRPr="00A4207A" w:rsidRDefault="008156B1" w:rsidP="00E93069">
            <w:pPr>
              <w:widowControl w:val="0"/>
              <w:autoSpaceDE w:val="0"/>
              <w:autoSpaceDN w:val="0"/>
              <w:adjustRightInd w:val="0"/>
              <w:ind w:left="40"/>
              <w:rPr>
                <w:sz w:val="20"/>
                <w:szCs w:val="20"/>
              </w:rPr>
            </w:pPr>
            <w:r w:rsidRPr="00A4207A">
              <w:rPr>
                <w:sz w:val="20"/>
                <w:szCs w:val="20"/>
              </w:rPr>
              <w:t xml:space="preserve">Katı: Hava filtreleri,temizleme materyalleri </w:t>
            </w:r>
          </w:p>
        </w:tc>
        <w:tc>
          <w:tcPr>
            <w:tcW w:w="1097" w:type="dxa"/>
            <w:vAlign w:val="bottom"/>
          </w:tcPr>
          <w:p w:rsidR="008156B1" w:rsidRPr="00A4207A" w:rsidRDefault="008156B1" w:rsidP="00E93069">
            <w:pPr>
              <w:widowControl w:val="0"/>
              <w:autoSpaceDE w:val="0"/>
              <w:autoSpaceDN w:val="0"/>
              <w:adjustRightInd w:val="0"/>
              <w:rPr>
                <w:sz w:val="20"/>
                <w:szCs w:val="20"/>
              </w:rPr>
            </w:pPr>
            <w:r w:rsidRPr="00CB1049">
              <w:rPr>
                <w:sz w:val="20"/>
                <w:szCs w:val="20"/>
              </w:rPr>
              <w:t>1 %</w:t>
            </w:r>
          </w:p>
        </w:tc>
        <w:tc>
          <w:tcPr>
            <w:tcW w:w="720" w:type="dxa"/>
            <w:vAlign w:val="bottom"/>
          </w:tcPr>
          <w:p w:rsidR="008156B1" w:rsidRPr="00A4207A" w:rsidRDefault="008156B1" w:rsidP="00E93069">
            <w:pPr>
              <w:widowControl w:val="0"/>
              <w:autoSpaceDE w:val="0"/>
              <w:autoSpaceDN w:val="0"/>
              <w:adjustRightInd w:val="0"/>
              <w:rPr>
                <w:sz w:val="20"/>
                <w:szCs w:val="20"/>
              </w:rPr>
            </w:pPr>
            <w:r w:rsidRPr="00CB1049">
              <w:rPr>
                <w:sz w:val="20"/>
                <w:szCs w:val="20"/>
              </w:rPr>
              <w:t>100.00</w:t>
            </w:r>
          </w:p>
        </w:tc>
        <w:tc>
          <w:tcPr>
            <w:tcW w:w="580" w:type="dxa"/>
            <w:vMerge/>
            <w:vAlign w:val="bottom"/>
          </w:tcPr>
          <w:p w:rsidR="008156B1" w:rsidRPr="00A4207A" w:rsidRDefault="008156B1" w:rsidP="00E93069">
            <w:pPr>
              <w:widowControl w:val="0"/>
              <w:autoSpaceDE w:val="0"/>
              <w:autoSpaceDN w:val="0"/>
              <w:adjustRightInd w:val="0"/>
              <w:rPr>
                <w:sz w:val="20"/>
                <w:szCs w:val="20"/>
              </w:rPr>
            </w:pPr>
          </w:p>
        </w:tc>
        <w:tc>
          <w:tcPr>
            <w:tcW w:w="959" w:type="dxa"/>
            <w:vMerge/>
            <w:vAlign w:val="bottom"/>
          </w:tcPr>
          <w:p w:rsidR="008156B1" w:rsidRPr="00A4207A" w:rsidRDefault="008156B1" w:rsidP="00E93069">
            <w:pPr>
              <w:widowControl w:val="0"/>
              <w:autoSpaceDE w:val="0"/>
              <w:autoSpaceDN w:val="0"/>
              <w:adjustRightInd w:val="0"/>
              <w:rPr>
                <w:sz w:val="20"/>
                <w:szCs w:val="20"/>
              </w:rPr>
            </w:pPr>
          </w:p>
        </w:tc>
        <w:tc>
          <w:tcPr>
            <w:tcW w:w="1177" w:type="dxa"/>
            <w:vMerge/>
            <w:vAlign w:val="bottom"/>
          </w:tcPr>
          <w:p w:rsidR="008156B1" w:rsidRPr="00A4207A" w:rsidRDefault="008156B1" w:rsidP="00E93069">
            <w:pPr>
              <w:widowControl w:val="0"/>
              <w:autoSpaceDE w:val="0"/>
              <w:autoSpaceDN w:val="0"/>
              <w:adjustRightInd w:val="0"/>
              <w:ind w:left="60"/>
              <w:rPr>
                <w:sz w:val="20"/>
                <w:szCs w:val="20"/>
              </w:rPr>
            </w:pPr>
          </w:p>
        </w:tc>
        <w:tc>
          <w:tcPr>
            <w:tcW w:w="1700" w:type="dxa"/>
            <w:vMerge/>
            <w:vAlign w:val="bottom"/>
          </w:tcPr>
          <w:p w:rsidR="008156B1" w:rsidRPr="00A4207A" w:rsidRDefault="008156B1" w:rsidP="00E93069">
            <w:pPr>
              <w:widowControl w:val="0"/>
              <w:autoSpaceDE w:val="0"/>
              <w:autoSpaceDN w:val="0"/>
              <w:adjustRightInd w:val="0"/>
              <w:rPr>
                <w:sz w:val="20"/>
                <w:szCs w:val="20"/>
              </w:rPr>
            </w:pPr>
          </w:p>
        </w:tc>
      </w:tr>
      <w:tr w:rsidR="008156B1" w:rsidRPr="00A4207A" w:rsidTr="008156B1">
        <w:trPr>
          <w:trHeight w:val="149"/>
        </w:trPr>
        <w:tc>
          <w:tcPr>
            <w:tcW w:w="720" w:type="dxa"/>
          </w:tcPr>
          <w:p w:rsidR="008156B1" w:rsidRPr="00A4207A" w:rsidRDefault="008156B1" w:rsidP="00E93069">
            <w:pPr>
              <w:widowControl w:val="0"/>
              <w:autoSpaceDE w:val="0"/>
              <w:autoSpaceDN w:val="0"/>
              <w:adjustRightInd w:val="0"/>
              <w:rPr>
                <w:sz w:val="20"/>
                <w:szCs w:val="20"/>
              </w:rPr>
            </w:pPr>
            <w:r w:rsidRPr="00A4207A">
              <w:rPr>
                <w:sz w:val="20"/>
                <w:szCs w:val="20"/>
              </w:rPr>
              <w:t xml:space="preserve">Formülasyon (master batch) </w:t>
            </w:r>
          </w:p>
        </w:tc>
        <w:tc>
          <w:tcPr>
            <w:tcW w:w="984" w:type="dxa"/>
          </w:tcPr>
          <w:p w:rsidR="008156B1" w:rsidRPr="00A4207A" w:rsidRDefault="008156B1" w:rsidP="00E93069">
            <w:pPr>
              <w:widowControl w:val="0"/>
              <w:autoSpaceDE w:val="0"/>
              <w:autoSpaceDN w:val="0"/>
              <w:adjustRightInd w:val="0"/>
              <w:rPr>
                <w:sz w:val="20"/>
                <w:szCs w:val="20"/>
              </w:rPr>
            </w:pPr>
            <w:r w:rsidRPr="00A4207A">
              <w:rPr>
                <w:w w:val="97"/>
                <w:sz w:val="20"/>
                <w:szCs w:val="20"/>
              </w:rPr>
              <w:t>9,500</w:t>
            </w:r>
          </w:p>
        </w:tc>
        <w:tc>
          <w:tcPr>
            <w:tcW w:w="1422" w:type="dxa"/>
          </w:tcPr>
          <w:p w:rsidR="008156B1" w:rsidRPr="00A4207A" w:rsidRDefault="008156B1" w:rsidP="00E93069">
            <w:pPr>
              <w:widowControl w:val="0"/>
              <w:autoSpaceDE w:val="0"/>
              <w:autoSpaceDN w:val="0"/>
              <w:adjustRightInd w:val="0"/>
              <w:ind w:left="40"/>
              <w:rPr>
                <w:sz w:val="20"/>
                <w:szCs w:val="20"/>
              </w:rPr>
            </w:pPr>
            <w:r w:rsidRPr="00A4207A">
              <w:rPr>
                <w:sz w:val="20"/>
                <w:szCs w:val="20"/>
              </w:rPr>
              <w:t xml:space="preserve">Katı/sıvı: kalanlar, tanımlamalara uymayanlar </w:t>
            </w:r>
            <w:r w:rsidRPr="00A4207A">
              <w:rPr>
                <w:sz w:val="20"/>
                <w:szCs w:val="20"/>
                <w:vertAlign w:val="superscript"/>
              </w:rPr>
              <w:t>174</w:t>
            </w:r>
            <w:r w:rsidRPr="00A4207A">
              <w:rPr>
                <w:sz w:val="20"/>
                <w:szCs w:val="20"/>
              </w:rPr>
              <w:t>, paketleme, hava filtreleri</w:t>
            </w:r>
          </w:p>
        </w:tc>
        <w:tc>
          <w:tcPr>
            <w:tcW w:w="1097" w:type="dxa"/>
          </w:tcPr>
          <w:p w:rsidR="008156B1" w:rsidRPr="00A4207A" w:rsidRDefault="008156B1" w:rsidP="00E93069">
            <w:pPr>
              <w:widowControl w:val="0"/>
              <w:autoSpaceDE w:val="0"/>
              <w:autoSpaceDN w:val="0"/>
              <w:adjustRightInd w:val="0"/>
              <w:rPr>
                <w:sz w:val="20"/>
                <w:szCs w:val="20"/>
              </w:rPr>
            </w:pPr>
            <w:r w:rsidRPr="00A4207A">
              <w:rPr>
                <w:sz w:val="20"/>
                <w:szCs w:val="20"/>
              </w:rPr>
              <w:t>2.5 %</w:t>
            </w:r>
          </w:p>
        </w:tc>
        <w:tc>
          <w:tcPr>
            <w:tcW w:w="720" w:type="dxa"/>
          </w:tcPr>
          <w:p w:rsidR="008156B1" w:rsidRPr="00A4207A" w:rsidRDefault="008156B1" w:rsidP="00E93069">
            <w:pPr>
              <w:widowControl w:val="0"/>
              <w:autoSpaceDE w:val="0"/>
              <w:autoSpaceDN w:val="0"/>
              <w:adjustRightInd w:val="0"/>
              <w:rPr>
                <w:sz w:val="20"/>
                <w:szCs w:val="20"/>
              </w:rPr>
            </w:pPr>
            <w:r w:rsidRPr="00A4207A">
              <w:rPr>
                <w:sz w:val="20"/>
                <w:szCs w:val="20"/>
              </w:rPr>
              <w:t>237.50</w:t>
            </w:r>
          </w:p>
        </w:tc>
        <w:tc>
          <w:tcPr>
            <w:tcW w:w="580" w:type="dxa"/>
          </w:tcPr>
          <w:p w:rsidR="008156B1" w:rsidRPr="00A4207A" w:rsidRDefault="008156B1" w:rsidP="00E93069">
            <w:pPr>
              <w:widowControl w:val="0"/>
              <w:autoSpaceDE w:val="0"/>
              <w:autoSpaceDN w:val="0"/>
              <w:adjustRightInd w:val="0"/>
              <w:ind w:left="100"/>
              <w:rPr>
                <w:sz w:val="20"/>
                <w:szCs w:val="20"/>
              </w:rPr>
            </w:pPr>
            <w:r w:rsidRPr="00A4207A">
              <w:rPr>
                <w:sz w:val="20"/>
                <w:szCs w:val="20"/>
              </w:rPr>
              <w:t>IND</w:t>
            </w:r>
          </w:p>
        </w:tc>
        <w:tc>
          <w:tcPr>
            <w:tcW w:w="959" w:type="dxa"/>
          </w:tcPr>
          <w:p w:rsidR="008156B1" w:rsidRPr="00A4207A" w:rsidRDefault="008156B1" w:rsidP="00E93069">
            <w:pPr>
              <w:widowControl w:val="0"/>
              <w:autoSpaceDE w:val="0"/>
              <w:autoSpaceDN w:val="0"/>
              <w:adjustRightInd w:val="0"/>
              <w:rPr>
                <w:sz w:val="20"/>
                <w:szCs w:val="20"/>
              </w:rPr>
            </w:pPr>
            <w:r w:rsidRPr="00A4207A">
              <w:rPr>
                <w:sz w:val="20"/>
                <w:szCs w:val="20"/>
              </w:rPr>
              <w:t>Tehlikeli atık yakımı</w:t>
            </w:r>
          </w:p>
        </w:tc>
        <w:tc>
          <w:tcPr>
            <w:tcW w:w="1177" w:type="dxa"/>
          </w:tcPr>
          <w:p w:rsidR="008156B1" w:rsidRPr="00A4207A" w:rsidRDefault="008156B1" w:rsidP="00E93069">
            <w:pPr>
              <w:widowControl w:val="0"/>
              <w:autoSpaceDE w:val="0"/>
              <w:autoSpaceDN w:val="0"/>
              <w:adjustRightInd w:val="0"/>
              <w:ind w:left="60"/>
              <w:rPr>
                <w:sz w:val="20"/>
                <w:szCs w:val="20"/>
              </w:rPr>
            </w:pPr>
            <w:r w:rsidRPr="00A4207A">
              <w:rPr>
                <w:sz w:val="20"/>
                <w:szCs w:val="20"/>
              </w:rPr>
              <w:t xml:space="preserve">Rehber </w:t>
            </w:r>
            <w:r>
              <w:rPr>
                <w:sz w:val="20"/>
                <w:szCs w:val="20"/>
              </w:rPr>
              <w:t>başlangıç değerleri (default values)</w:t>
            </w:r>
            <w:r w:rsidRPr="00A4207A">
              <w:rPr>
                <w:sz w:val="20"/>
                <w:szCs w:val="20"/>
              </w:rPr>
              <w:t>ına dayanan varsayımlar</w:t>
            </w:r>
          </w:p>
        </w:tc>
        <w:tc>
          <w:tcPr>
            <w:tcW w:w="1700" w:type="dxa"/>
          </w:tcPr>
          <w:p w:rsidR="008156B1" w:rsidRPr="00A4207A" w:rsidRDefault="008156B1" w:rsidP="00E93069">
            <w:pPr>
              <w:widowControl w:val="0"/>
              <w:autoSpaceDE w:val="0"/>
              <w:autoSpaceDN w:val="0"/>
              <w:adjustRightInd w:val="0"/>
              <w:rPr>
                <w:sz w:val="20"/>
                <w:szCs w:val="20"/>
              </w:rPr>
            </w:pPr>
            <w:r w:rsidRPr="00A4207A">
              <w:rPr>
                <w:sz w:val="20"/>
                <w:szCs w:val="20"/>
              </w:rPr>
              <w:t>F</w:t>
            </w:r>
            <w:r w:rsidRPr="00A4207A">
              <w:rPr>
                <w:sz w:val="20"/>
                <w:szCs w:val="20"/>
                <w:vertAlign w:val="subscript"/>
              </w:rPr>
              <w:t>atık_tehlikeliatık_yakma</w:t>
            </w:r>
            <w:r w:rsidRPr="00A4207A">
              <w:rPr>
                <w:w w:val="91"/>
                <w:sz w:val="20"/>
                <w:szCs w:val="20"/>
              </w:rPr>
              <w:t>= 0.025</w:t>
            </w:r>
          </w:p>
        </w:tc>
      </w:tr>
      <w:tr w:rsidR="008156B1" w:rsidRPr="00A4207A" w:rsidTr="008156B1">
        <w:trPr>
          <w:trHeight w:val="149"/>
        </w:trPr>
        <w:tc>
          <w:tcPr>
            <w:tcW w:w="720" w:type="dxa"/>
          </w:tcPr>
          <w:p w:rsidR="008156B1" w:rsidRPr="00A4207A" w:rsidRDefault="008156B1" w:rsidP="00E93069">
            <w:pPr>
              <w:widowControl w:val="0"/>
              <w:autoSpaceDE w:val="0"/>
              <w:autoSpaceDN w:val="0"/>
              <w:adjustRightInd w:val="0"/>
              <w:rPr>
                <w:sz w:val="20"/>
                <w:szCs w:val="20"/>
              </w:rPr>
            </w:pPr>
            <w:r w:rsidRPr="00A4207A">
              <w:rPr>
                <w:sz w:val="20"/>
                <w:szCs w:val="20"/>
              </w:rPr>
              <w:t xml:space="preserve">Formülasyon (bileşik) </w:t>
            </w:r>
          </w:p>
        </w:tc>
        <w:tc>
          <w:tcPr>
            <w:tcW w:w="984" w:type="dxa"/>
          </w:tcPr>
          <w:p w:rsidR="008156B1" w:rsidRPr="00A4207A" w:rsidRDefault="008156B1" w:rsidP="00E93069">
            <w:pPr>
              <w:widowControl w:val="0"/>
              <w:autoSpaceDE w:val="0"/>
              <w:autoSpaceDN w:val="0"/>
              <w:adjustRightInd w:val="0"/>
              <w:rPr>
                <w:sz w:val="20"/>
                <w:szCs w:val="20"/>
              </w:rPr>
            </w:pPr>
            <w:r w:rsidRPr="00A4207A">
              <w:rPr>
                <w:w w:val="99"/>
                <w:sz w:val="20"/>
                <w:szCs w:val="20"/>
              </w:rPr>
              <w:t>9,262.5</w:t>
            </w:r>
          </w:p>
        </w:tc>
        <w:tc>
          <w:tcPr>
            <w:tcW w:w="1422" w:type="dxa"/>
          </w:tcPr>
          <w:p w:rsidR="008156B1" w:rsidRPr="00A4207A" w:rsidRDefault="008156B1" w:rsidP="00E93069">
            <w:pPr>
              <w:widowControl w:val="0"/>
              <w:autoSpaceDE w:val="0"/>
              <w:autoSpaceDN w:val="0"/>
              <w:adjustRightInd w:val="0"/>
              <w:ind w:left="40"/>
              <w:rPr>
                <w:sz w:val="20"/>
                <w:szCs w:val="20"/>
              </w:rPr>
            </w:pPr>
            <w:r w:rsidRPr="00A4207A">
              <w:rPr>
                <w:sz w:val="20"/>
                <w:szCs w:val="20"/>
              </w:rPr>
              <w:t xml:space="preserve">Formülasyon kalıntıları. tanımlamalara uymayanlar </w:t>
            </w:r>
            <w:r w:rsidRPr="00A4207A">
              <w:rPr>
                <w:sz w:val="20"/>
                <w:szCs w:val="20"/>
                <w:vertAlign w:val="superscript"/>
              </w:rPr>
              <w:t>174</w:t>
            </w:r>
            <w:r w:rsidRPr="00A4207A">
              <w:rPr>
                <w:sz w:val="20"/>
                <w:szCs w:val="20"/>
              </w:rPr>
              <w:t xml:space="preserve">, temizlik atıkları, risk yönetim önlemleri atıkları </w:t>
            </w:r>
          </w:p>
        </w:tc>
        <w:tc>
          <w:tcPr>
            <w:tcW w:w="1097" w:type="dxa"/>
          </w:tcPr>
          <w:p w:rsidR="008156B1" w:rsidRPr="00A4207A" w:rsidRDefault="008156B1" w:rsidP="00E93069">
            <w:pPr>
              <w:widowControl w:val="0"/>
              <w:autoSpaceDE w:val="0"/>
              <w:autoSpaceDN w:val="0"/>
              <w:adjustRightInd w:val="0"/>
              <w:rPr>
                <w:sz w:val="20"/>
                <w:szCs w:val="20"/>
              </w:rPr>
            </w:pPr>
            <w:r w:rsidRPr="00A4207A">
              <w:rPr>
                <w:sz w:val="20"/>
                <w:szCs w:val="20"/>
              </w:rPr>
              <w:t xml:space="preserve"> %</w:t>
            </w:r>
            <w:r w:rsidRPr="00A4207A">
              <w:rPr>
                <w:w w:val="98"/>
                <w:sz w:val="20"/>
                <w:szCs w:val="20"/>
              </w:rPr>
              <w:t>1.25</w:t>
            </w:r>
          </w:p>
        </w:tc>
        <w:tc>
          <w:tcPr>
            <w:tcW w:w="720" w:type="dxa"/>
          </w:tcPr>
          <w:p w:rsidR="008156B1" w:rsidRPr="00A4207A" w:rsidRDefault="008156B1" w:rsidP="00E93069">
            <w:pPr>
              <w:widowControl w:val="0"/>
              <w:autoSpaceDE w:val="0"/>
              <w:autoSpaceDN w:val="0"/>
              <w:adjustRightInd w:val="0"/>
              <w:rPr>
                <w:sz w:val="20"/>
                <w:szCs w:val="20"/>
              </w:rPr>
            </w:pPr>
            <w:r w:rsidRPr="00A4207A">
              <w:rPr>
                <w:sz w:val="20"/>
                <w:szCs w:val="20"/>
              </w:rPr>
              <w:t>115.78</w:t>
            </w:r>
          </w:p>
        </w:tc>
        <w:tc>
          <w:tcPr>
            <w:tcW w:w="580" w:type="dxa"/>
          </w:tcPr>
          <w:p w:rsidR="008156B1" w:rsidRPr="00A4207A" w:rsidRDefault="008156B1" w:rsidP="00E93069">
            <w:pPr>
              <w:widowControl w:val="0"/>
              <w:autoSpaceDE w:val="0"/>
              <w:autoSpaceDN w:val="0"/>
              <w:adjustRightInd w:val="0"/>
              <w:ind w:left="100"/>
              <w:rPr>
                <w:sz w:val="20"/>
                <w:szCs w:val="20"/>
              </w:rPr>
            </w:pPr>
            <w:r w:rsidRPr="00A4207A">
              <w:rPr>
                <w:sz w:val="20"/>
                <w:szCs w:val="20"/>
              </w:rPr>
              <w:t>IND</w:t>
            </w:r>
          </w:p>
        </w:tc>
        <w:tc>
          <w:tcPr>
            <w:tcW w:w="959" w:type="dxa"/>
          </w:tcPr>
          <w:p w:rsidR="008156B1" w:rsidRPr="00A4207A" w:rsidRDefault="008156B1" w:rsidP="00E93069">
            <w:pPr>
              <w:widowControl w:val="0"/>
              <w:autoSpaceDE w:val="0"/>
              <w:autoSpaceDN w:val="0"/>
              <w:adjustRightInd w:val="0"/>
              <w:rPr>
                <w:sz w:val="20"/>
                <w:szCs w:val="20"/>
              </w:rPr>
            </w:pPr>
            <w:r w:rsidRPr="00A4207A">
              <w:rPr>
                <w:sz w:val="20"/>
                <w:szCs w:val="20"/>
              </w:rPr>
              <w:t>Tehlikeli atık yakımı</w:t>
            </w:r>
          </w:p>
        </w:tc>
        <w:tc>
          <w:tcPr>
            <w:tcW w:w="1177" w:type="dxa"/>
          </w:tcPr>
          <w:p w:rsidR="008156B1" w:rsidRPr="00A4207A" w:rsidRDefault="008156B1" w:rsidP="00E93069">
            <w:pPr>
              <w:widowControl w:val="0"/>
              <w:autoSpaceDE w:val="0"/>
              <w:autoSpaceDN w:val="0"/>
              <w:adjustRightInd w:val="0"/>
              <w:ind w:left="60"/>
              <w:rPr>
                <w:sz w:val="20"/>
                <w:szCs w:val="20"/>
              </w:rPr>
            </w:pPr>
            <w:r w:rsidRPr="00A4207A">
              <w:rPr>
                <w:sz w:val="20"/>
                <w:szCs w:val="20"/>
              </w:rPr>
              <w:t xml:space="preserve">Rehber </w:t>
            </w:r>
            <w:r>
              <w:rPr>
                <w:sz w:val="20"/>
                <w:szCs w:val="20"/>
              </w:rPr>
              <w:t>başlangıç değerleri (default values)</w:t>
            </w:r>
            <w:r w:rsidRPr="00A4207A">
              <w:rPr>
                <w:sz w:val="20"/>
                <w:szCs w:val="20"/>
              </w:rPr>
              <w:t>ına dayanan varsayımlar</w:t>
            </w:r>
          </w:p>
        </w:tc>
        <w:tc>
          <w:tcPr>
            <w:tcW w:w="1700" w:type="dxa"/>
          </w:tcPr>
          <w:p w:rsidR="008156B1" w:rsidRPr="00A4207A" w:rsidRDefault="008156B1" w:rsidP="00E93069">
            <w:pPr>
              <w:widowControl w:val="0"/>
              <w:autoSpaceDE w:val="0"/>
              <w:autoSpaceDN w:val="0"/>
              <w:adjustRightInd w:val="0"/>
              <w:rPr>
                <w:sz w:val="20"/>
                <w:szCs w:val="20"/>
              </w:rPr>
            </w:pPr>
            <w:r w:rsidRPr="00A4207A">
              <w:rPr>
                <w:sz w:val="20"/>
                <w:szCs w:val="20"/>
              </w:rPr>
              <w:t>F</w:t>
            </w:r>
            <w:r w:rsidRPr="00A4207A">
              <w:rPr>
                <w:sz w:val="20"/>
                <w:szCs w:val="20"/>
                <w:vertAlign w:val="subscript"/>
              </w:rPr>
              <w:t>atık_tehlikeliatık_yakma</w:t>
            </w:r>
            <w:r w:rsidRPr="00A4207A">
              <w:rPr>
                <w:w w:val="91"/>
                <w:sz w:val="20"/>
                <w:szCs w:val="20"/>
              </w:rPr>
              <w:t>= 0.0125</w:t>
            </w:r>
          </w:p>
        </w:tc>
      </w:tr>
      <w:tr w:rsidR="008156B1" w:rsidRPr="00A4207A" w:rsidTr="008156B1">
        <w:trPr>
          <w:trHeight w:val="149"/>
        </w:trPr>
        <w:tc>
          <w:tcPr>
            <w:tcW w:w="720" w:type="dxa"/>
            <w:vMerge w:val="restart"/>
          </w:tcPr>
          <w:p w:rsidR="008156B1" w:rsidRPr="00A4207A" w:rsidRDefault="008156B1" w:rsidP="00E93069">
            <w:pPr>
              <w:widowControl w:val="0"/>
              <w:autoSpaceDE w:val="0"/>
              <w:autoSpaceDN w:val="0"/>
              <w:adjustRightInd w:val="0"/>
              <w:rPr>
                <w:sz w:val="20"/>
                <w:szCs w:val="20"/>
              </w:rPr>
            </w:pPr>
            <w:r w:rsidRPr="00A4207A">
              <w:rPr>
                <w:sz w:val="20"/>
                <w:szCs w:val="20"/>
              </w:rPr>
              <w:t>Konversiyon</w:t>
            </w:r>
          </w:p>
        </w:tc>
        <w:tc>
          <w:tcPr>
            <w:tcW w:w="984" w:type="dxa"/>
            <w:vMerge w:val="restart"/>
          </w:tcPr>
          <w:p w:rsidR="008156B1" w:rsidRPr="00A4207A" w:rsidRDefault="008156B1" w:rsidP="00E93069">
            <w:pPr>
              <w:widowControl w:val="0"/>
              <w:autoSpaceDE w:val="0"/>
              <w:autoSpaceDN w:val="0"/>
              <w:adjustRightInd w:val="0"/>
              <w:rPr>
                <w:w w:val="99"/>
                <w:sz w:val="20"/>
                <w:szCs w:val="20"/>
              </w:rPr>
            </w:pPr>
            <w:r w:rsidRPr="00A4207A">
              <w:rPr>
                <w:w w:val="99"/>
                <w:sz w:val="20"/>
                <w:szCs w:val="20"/>
              </w:rPr>
              <w:t>9,146.72</w:t>
            </w:r>
          </w:p>
        </w:tc>
        <w:tc>
          <w:tcPr>
            <w:tcW w:w="1422" w:type="dxa"/>
          </w:tcPr>
          <w:p w:rsidR="008156B1" w:rsidRPr="00A4207A" w:rsidRDefault="008156B1" w:rsidP="00E93069">
            <w:pPr>
              <w:widowControl w:val="0"/>
              <w:autoSpaceDE w:val="0"/>
              <w:autoSpaceDN w:val="0"/>
              <w:adjustRightInd w:val="0"/>
              <w:ind w:left="40"/>
              <w:rPr>
                <w:sz w:val="20"/>
                <w:szCs w:val="20"/>
              </w:rPr>
            </w:pPr>
            <w:r w:rsidRPr="00A4207A">
              <w:rPr>
                <w:sz w:val="20"/>
                <w:szCs w:val="20"/>
              </w:rPr>
              <w:t>Konversiyon kalınt</w:t>
            </w:r>
            <w:r>
              <w:rPr>
                <w:sz w:val="20"/>
                <w:szCs w:val="20"/>
              </w:rPr>
              <w:t>ıları. tanımlamalara uymayanlar</w:t>
            </w:r>
            <w:r>
              <w:rPr>
                <w:rStyle w:val="DipnotBavurusu"/>
                <w:sz w:val="20"/>
                <w:szCs w:val="20"/>
              </w:rPr>
              <w:footnoteReference w:id="148"/>
            </w:r>
          </w:p>
        </w:tc>
        <w:tc>
          <w:tcPr>
            <w:tcW w:w="1097" w:type="dxa"/>
          </w:tcPr>
          <w:p w:rsidR="008156B1" w:rsidRPr="00A4207A" w:rsidRDefault="008156B1" w:rsidP="00E93069">
            <w:pPr>
              <w:widowControl w:val="0"/>
              <w:autoSpaceDE w:val="0"/>
              <w:autoSpaceDN w:val="0"/>
              <w:adjustRightInd w:val="0"/>
              <w:rPr>
                <w:sz w:val="20"/>
                <w:szCs w:val="20"/>
              </w:rPr>
            </w:pPr>
            <w:r w:rsidRPr="00A4207A">
              <w:rPr>
                <w:sz w:val="20"/>
                <w:szCs w:val="20"/>
              </w:rPr>
              <w:t>1 %</w:t>
            </w:r>
          </w:p>
        </w:tc>
        <w:tc>
          <w:tcPr>
            <w:tcW w:w="720" w:type="dxa"/>
          </w:tcPr>
          <w:p w:rsidR="008156B1" w:rsidRPr="00A4207A" w:rsidRDefault="008156B1" w:rsidP="00E93069">
            <w:pPr>
              <w:widowControl w:val="0"/>
              <w:autoSpaceDE w:val="0"/>
              <w:autoSpaceDN w:val="0"/>
              <w:adjustRightInd w:val="0"/>
              <w:rPr>
                <w:sz w:val="20"/>
                <w:szCs w:val="20"/>
              </w:rPr>
            </w:pPr>
            <w:r w:rsidRPr="00A4207A">
              <w:rPr>
                <w:w w:val="97"/>
                <w:sz w:val="20"/>
                <w:szCs w:val="20"/>
              </w:rPr>
              <w:t>91.47</w:t>
            </w:r>
          </w:p>
        </w:tc>
        <w:tc>
          <w:tcPr>
            <w:tcW w:w="580" w:type="dxa"/>
          </w:tcPr>
          <w:p w:rsidR="008156B1" w:rsidRPr="00A4207A" w:rsidRDefault="008156B1" w:rsidP="00E93069">
            <w:pPr>
              <w:widowControl w:val="0"/>
              <w:autoSpaceDE w:val="0"/>
              <w:autoSpaceDN w:val="0"/>
              <w:adjustRightInd w:val="0"/>
              <w:ind w:left="120"/>
              <w:rPr>
                <w:sz w:val="20"/>
                <w:szCs w:val="20"/>
              </w:rPr>
            </w:pPr>
            <w:r w:rsidRPr="00A4207A">
              <w:rPr>
                <w:sz w:val="20"/>
                <w:szCs w:val="20"/>
              </w:rPr>
              <w:t>WD</w:t>
            </w:r>
          </w:p>
        </w:tc>
        <w:tc>
          <w:tcPr>
            <w:tcW w:w="959" w:type="dxa"/>
          </w:tcPr>
          <w:p w:rsidR="008156B1" w:rsidRPr="00A4207A" w:rsidRDefault="008156B1" w:rsidP="00E93069">
            <w:pPr>
              <w:widowControl w:val="0"/>
              <w:autoSpaceDE w:val="0"/>
              <w:autoSpaceDN w:val="0"/>
              <w:adjustRightInd w:val="0"/>
              <w:rPr>
                <w:sz w:val="20"/>
                <w:szCs w:val="20"/>
              </w:rPr>
            </w:pPr>
            <w:r w:rsidRPr="00A4207A">
              <w:rPr>
                <w:sz w:val="20"/>
                <w:szCs w:val="20"/>
              </w:rPr>
              <w:t>Kentsel atık</w:t>
            </w:r>
          </w:p>
        </w:tc>
        <w:tc>
          <w:tcPr>
            <w:tcW w:w="1177" w:type="dxa"/>
          </w:tcPr>
          <w:p w:rsidR="008156B1" w:rsidRPr="00A4207A" w:rsidRDefault="008156B1" w:rsidP="00E93069">
            <w:pPr>
              <w:widowControl w:val="0"/>
              <w:autoSpaceDE w:val="0"/>
              <w:autoSpaceDN w:val="0"/>
              <w:adjustRightInd w:val="0"/>
              <w:ind w:left="60"/>
              <w:rPr>
                <w:sz w:val="20"/>
                <w:szCs w:val="20"/>
              </w:rPr>
            </w:pPr>
            <w:r w:rsidRPr="00A4207A">
              <w:rPr>
                <w:sz w:val="20"/>
                <w:szCs w:val="20"/>
              </w:rPr>
              <w:t xml:space="preserve">Rehber </w:t>
            </w:r>
            <w:r>
              <w:rPr>
                <w:sz w:val="20"/>
                <w:szCs w:val="20"/>
              </w:rPr>
              <w:t>başlangıç değerleri (default values)</w:t>
            </w:r>
            <w:r w:rsidRPr="00A4207A">
              <w:rPr>
                <w:sz w:val="20"/>
                <w:szCs w:val="20"/>
              </w:rPr>
              <w:t>ına dayanan varsayımlar</w:t>
            </w:r>
          </w:p>
        </w:tc>
        <w:tc>
          <w:tcPr>
            <w:tcW w:w="1700" w:type="dxa"/>
          </w:tcPr>
          <w:p w:rsidR="008156B1" w:rsidRPr="00A4207A" w:rsidRDefault="008156B1" w:rsidP="00E93069">
            <w:pPr>
              <w:widowControl w:val="0"/>
              <w:autoSpaceDE w:val="0"/>
              <w:autoSpaceDN w:val="0"/>
              <w:adjustRightInd w:val="0"/>
              <w:rPr>
                <w:sz w:val="20"/>
                <w:szCs w:val="20"/>
              </w:rPr>
            </w:pPr>
            <w:r w:rsidRPr="00A4207A">
              <w:rPr>
                <w:sz w:val="20"/>
                <w:szCs w:val="20"/>
              </w:rPr>
              <w:t>F</w:t>
            </w:r>
            <w:r w:rsidRPr="00A4207A">
              <w:rPr>
                <w:sz w:val="20"/>
                <w:szCs w:val="20"/>
                <w:vertAlign w:val="subscript"/>
              </w:rPr>
              <w:t>atık_kentselatık_toplam</w:t>
            </w:r>
            <w:r w:rsidRPr="00A4207A">
              <w:rPr>
                <w:w w:val="91"/>
                <w:sz w:val="20"/>
                <w:szCs w:val="20"/>
              </w:rPr>
              <w:t>= 0.01</w:t>
            </w:r>
          </w:p>
        </w:tc>
      </w:tr>
      <w:tr w:rsidR="008156B1" w:rsidRPr="00A4207A" w:rsidTr="008156B1">
        <w:trPr>
          <w:trHeight w:val="149"/>
        </w:trPr>
        <w:tc>
          <w:tcPr>
            <w:tcW w:w="720" w:type="dxa"/>
            <w:vMerge/>
          </w:tcPr>
          <w:p w:rsidR="008156B1" w:rsidRPr="00A4207A" w:rsidRDefault="008156B1" w:rsidP="00E93069">
            <w:pPr>
              <w:widowControl w:val="0"/>
              <w:autoSpaceDE w:val="0"/>
              <w:autoSpaceDN w:val="0"/>
              <w:adjustRightInd w:val="0"/>
              <w:rPr>
                <w:sz w:val="20"/>
                <w:szCs w:val="20"/>
              </w:rPr>
            </w:pPr>
          </w:p>
        </w:tc>
        <w:tc>
          <w:tcPr>
            <w:tcW w:w="984" w:type="dxa"/>
            <w:vMerge/>
          </w:tcPr>
          <w:p w:rsidR="008156B1" w:rsidRPr="00A4207A" w:rsidRDefault="008156B1" w:rsidP="00E93069">
            <w:pPr>
              <w:widowControl w:val="0"/>
              <w:autoSpaceDE w:val="0"/>
              <w:autoSpaceDN w:val="0"/>
              <w:adjustRightInd w:val="0"/>
              <w:rPr>
                <w:w w:val="97"/>
                <w:sz w:val="20"/>
                <w:szCs w:val="20"/>
              </w:rPr>
            </w:pPr>
          </w:p>
        </w:tc>
        <w:tc>
          <w:tcPr>
            <w:tcW w:w="1422" w:type="dxa"/>
          </w:tcPr>
          <w:p w:rsidR="008156B1" w:rsidRPr="00A4207A" w:rsidRDefault="008156B1" w:rsidP="00E93069">
            <w:pPr>
              <w:widowControl w:val="0"/>
              <w:autoSpaceDE w:val="0"/>
              <w:autoSpaceDN w:val="0"/>
              <w:adjustRightInd w:val="0"/>
              <w:ind w:left="40"/>
              <w:rPr>
                <w:sz w:val="20"/>
                <w:szCs w:val="20"/>
              </w:rPr>
            </w:pPr>
            <w:r w:rsidRPr="00A4207A">
              <w:rPr>
                <w:sz w:val="20"/>
                <w:szCs w:val="20"/>
              </w:rPr>
              <w:t>Katı: Hava filtreleri, “boş paketleme”. Temizlik atıkları</w:t>
            </w:r>
          </w:p>
        </w:tc>
        <w:tc>
          <w:tcPr>
            <w:tcW w:w="1097" w:type="dxa"/>
          </w:tcPr>
          <w:p w:rsidR="008156B1" w:rsidRPr="00A4207A" w:rsidRDefault="008156B1" w:rsidP="00E93069">
            <w:pPr>
              <w:widowControl w:val="0"/>
              <w:autoSpaceDE w:val="0"/>
              <w:autoSpaceDN w:val="0"/>
              <w:adjustRightInd w:val="0"/>
              <w:rPr>
                <w:sz w:val="20"/>
                <w:szCs w:val="20"/>
              </w:rPr>
            </w:pPr>
            <w:r w:rsidRPr="00A4207A">
              <w:rPr>
                <w:w w:val="98"/>
                <w:sz w:val="20"/>
                <w:szCs w:val="20"/>
              </w:rPr>
              <w:t>0.25 %</w:t>
            </w:r>
          </w:p>
        </w:tc>
        <w:tc>
          <w:tcPr>
            <w:tcW w:w="720" w:type="dxa"/>
          </w:tcPr>
          <w:p w:rsidR="008156B1" w:rsidRPr="00A4207A" w:rsidRDefault="008156B1" w:rsidP="00E93069">
            <w:pPr>
              <w:widowControl w:val="0"/>
              <w:autoSpaceDE w:val="0"/>
              <w:autoSpaceDN w:val="0"/>
              <w:adjustRightInd w:val="0"/>
              <w:rPr>
                <w:sz w:val="20"/>
                <w:szCs w:val="20"/>
              </w:rPr>
            </w:pPr>
            <w:r w:rsidRPr="00A4207A">
              <w:rPr>
                <w:w w:val="97"/>
                <w:sz w:val="20"/>
                <w:szCs w:val="20"/>
              </w:rPr>
              <w:t>22.87</w:t>
            </w:r>
          </w:p>
        </w:tc>
        <w:tc>
          <w:tcPr>
            <w:tcW w:w="580" w:type="dxa"/>
          </w:tcPr>
          <w:p w:rsidR="008156B1" w:rsidRPr="00A4207A" w:rsidRDefault="008156B1" w:rsidP="00E93069">
            <w:pPr>
              <w:widowControl w:val="0"/>
              <w:autoSpaceDE w:val="0"/>
              <w:autoSpaceDN w:val="0"/>
              <w:adjustRightInd w:val="0"/>
              <w:ind w:left="100"/>
              <w:rPr>
                <w:sz w:val="20"/>
                <w:szCs w:val="20"/>
              </w:rPr>
            </w:pPr>
            <w:r w:rsidRPr="00A4207A">
              <w:rPr>
                <w:sz w:val="20"/>
                <w:szCs w:val="20"/>
              </w:rPr>
              <w:t>IND</w:t>
            </w:r>
          </w:p>
        </w:tc>
        <w:tc>
          <w:tcPr>
            <w:tcW w:w="959" w:type="dxa"/>
          </w:tcPr>
          <w:p w:rsidR="008156B1" w:rsidRPr="00A4207A" w:rsidRDefault="008156B1" w:rsidP="00E93069">
            <w:pPr>
              <w:widowControl w:val="0"/>
              <w:autoSpaceDE w:val="0"/>
              <w:autoSpaceDN w:val="0"/>
              <w:adjustRightInd w:val="0"/>
              <w:rPr>
                <w:sz w:val="20"/>
                <w:szCs w:val="20"/>
              </w:rPr>
            </w:pPr>
            <w:r w:rsidRPr="00A4207A">
              <w:rPr>
                <w:sz w:val="20"/>
                <w:szCs w:val="20"/>
              </w:rPr>
              <w:t>Tehlikeli atık yakımı</w:t>
            </w:r>
          </w:p>
        </w:tc>
        <w:tc>
          <w:tcPr>
            <w:tcW w:w="1177" w:type="dxa"/>
          </w:tcPr>
          <w:p w:rsidR="008156B1" w:rsidRPr="00A4207A" w:rsidRDefault="008156B1" w:rsidP="00E93069">
            <w:pPr>
              <w:widowControl w:val="0"/>
              <w:autoSpaceDE w:val="0"/>
              <w:autoSpaceDN w:val="0"/>
              <w:adjustRightInd w:val="0"/>
              <w:ind w:left="60"/>
              <w:rPr>
                <w:sz w:val="20"/>
                <w:szCs w:val="20"/>
              </w:rPr>
            </w:pPr>
            <w:r w:rsidRPr="00A4207A">
              <w:rPr>
                <w:sz w:val="20"/>
                <w:szCs w:val="20"/>
              </w:rPr>
              <w:t xml:space="preserve">Rehber </w:t>
            </w:r>
            <w:r>
              <w:rPr>
                <w:sz w:val="20"/>
                <w:szCs w:val="20"/>
              </w:rPr>
              <w:t>başlangıç değerleri (default values)</w:t>
            </w:r>
            <w:r w:rsidRPr="00A4207A">
              <w:rPr>
                <w:sz w:val="20"/>
                <w:szCs w:val="20"/>
              </w:rPr>
              <w:t>ına dayanan varsayımlar</w:t>
            </w:r>
          </w:p>
        </w:tc>
        <w:tc>
          <w:tcPr>
            <w:tcW w:w="1700" w:type="dxa"/>
          </w:tcPr>
          <w:p w:rsidR="008156B1" w:rsidRPr="00A4207A" w:rsidRDefault="008156B1" w:rsidP="00E93069">
            <w:pPr>
              <w:widowControl w:val="0"/>
              <w:autoSpaceDE w:val="0"/>
              <w:autoSpaceDN w:val="0"/>
              <w:adjustRightInd w:val="0"/>
              <w:rPr>
                <w:sz w:val="20"/>
                <w:szCs w:val="20"/>
              </w:rPr>
            </w:pPr>
            <w:r w:rsidRPr="00A4207A">
              <w:rPr>
                <w:sz w:val="20"/>
                <w:szCs w:val="20"/>
              </w:rPr>
              <w:t>F</w:t>
            </w:r>
            <w:r w:rsidRPr="00A4207A">
              <w:rPr>
                <w:sz w:val="20"/>
                <w:szCs w:val="20"/>
                <w:vertAlign w:val="subscript"/>
              </w:rPr>
              <w:t>atık_tehlikeliatık_yakma</w:t>
            </w:r>
            <w:r w:rsidRPr="00A4207A">
              <w:rPr>
                <w:w w:val="91"/>
                <w:sz w:val="20"/>
                <w:szCs w:val="20"/>
              </w:rPr>
              <w:t>= 0.0025</w:t>
            </w:r>
          </w:p>
        </w:tc>
      </w:tr>
      <w:tr w:rsidR="008156B1" w:rsidRPr="00A4207A" w:rsidTr="008156B1">
        <w:trPr>
          <w:trHeight w:val="149"/>
        </w:trPr>
        <w:tc>
          <w:tcPr>
            <w:tcW w:w="720" w:type="dxa"/>
          </w:tcPr>
          <w:p w:rsidR="008156B1" w:rsidRPr="00A4207A" w:rsidRDefault="008156B1" w:rsidP="00E93069">
            <w:pPr>
              <w:widowControl w:val="0"/>
              <w:autoSpaceDE w:val="0"/>
              <w:autoSpaceDN w:val="0"/>
              <w:adjustRightInd w:val="0"/>
              <w:rPr>
                <w:sz w:val="20"/>
                <w:szCs w:val="20"/>
              </w:rPr>
            </w:pPr>
            <w:r w:rsidRPr="00A4207A">
              <w:rPr>
                <w:sz w:val="20"/>
                <w:szCs w:val="20"/>
              </w:rPr>
              <w:t>Plastik eşyalar (EoL)</w:t>
            </w:r>
          </w:p>
        </w:tc>
        <w:tc>
          <w:tcPr>
            <w:tcW w:w="984" w:type="dxa"/>
          </w:tcPr>
          <w:p w:rsidR="008156B1" w:rsidRPr="00A4207A" w:rsidRDefault="008156B1" w:rsidP="00E93069">
            <w:pPr>
              <w:widowControl w:val="0"/>
              <w:autoSpaceDE w:val="0"/>
              <w:autoSpaceDN w:val="0"/>
              <w:adjustRightInd w:val="0"/>
              <w:rPr>
                <w:w w:val="97"/>
                <w:sz w:val="20"/>
                <w:szCs w:val="20"/>
              </w:rPr>
            </w:pPr>
            <w:r w:rsidRPr="00A4207A">
              <w:rPr>
                <w:w w:val="99"/>
                <w:sz w:val="20"/>
                <w:szCs w:val="20"/>
              </w:rPr>
              <w:t>9,032.38</w:t>
            </w:r>
          </w:p>
        </w:tc>
        <w:tc>
          <w:tcPr>
            <w:tcW w:w="1422" w:type="dxa"/>
          </w:tcPr>
          <w:p w:rsidR="008156B1" w:rsidRPr="00A4207A" w:rsidRDefault="008156B1" w:rsidP="00E93069">
            <w:pPr>
              <w:widowControl w:val="0"/>
              <w:autoSpaceDE w:val="0"/>
              <w:autoSpaceDN w:val="0"/>
              <w:adjustRightInd w:val="0"/>
              <w:rPr>
                <w:sz w:val="20"/>
                <w:szCs w:val="20"/>
              </w:rPr>
            </w:pPr>
            <w:r w:rsidRPr="00A4207A">
              <w:rPr>
                <w:sz w:val="20"/>
                <w:szCs w:val="20"/>
              </w:rPr>
              <w:t>Yaşam ömrü bitmiş eşya atıkları. AC 13 ilişkilidir. Fakat diğer AC’ler de uygulanır</w:t>
            </w:r>
          </w:p>
        </w:tc>
        <w:tc>
          <w:tcPr>
            <w:tcW w:w="1097" w:type="dxa"/>
          </w:tcPr>
          <w:p w:rsidR="008156B1" w:rsidRPr="00A4207A" w:rsidRDefault="008156B1" w:rsidP="00E93069">
            <w:pPr>
              <w:widowControl w:val="0"/>
              <w:autoSpaceDE w:val="0"/>
              <w:autoSpaceDN w:val="0"/>
              <w:adjustRightInd w:val="0"/>
              <w:rPr>
                <w:sz w:val="20"/>
                <w:szCs w:val="20"/>
              </w:rPr>
            </w:pPr>
            <w:r w:rsidRPr="00A4207A">
              <w:rPr>
                <w:sz w:val="20"/>
                <w:szCs w:val="20"/>
              </w:rPr>
              <w:t>100 %</w:t>
            </w:r>
          </w:p>
        </w:tc>
        <w:tc>
          <w:tcPr>
            <w:tcW w:w="720" w:type="dxa"/>
          </w:tcPr>
          <w:p w:rsidR="008156B1" w:rsidRPr="00A4207A" w:rsidRDefault="008156B1" w:rsidP="00E93069">
            <w:pPr>
              <w:widowControl w:val="0"/>
              <w:autoSpaceDE w:val="0"/>
              <w:autoSpaceDN w:val="0"/>
              <w:adjustRightInd w:val="0"/>
              <w:rPr>
                <w:sz w:val="20"/>
                <w:szCs w:val="20"/>
              </w:rPr>
            </w:pPr>
            <w:r w:rsidRPr="00A4207A">
              <w:rPr>
                <w:sz w:val="20"/>
                <w:szCs w:val="20"/>
              </w:rPr>
              <w:t>9032.38</w:t>
            </w:r>
          </w:p>
        </w:tc>
        <w:tc>
          <w:tcPr>
            <w:tcW w:w="580" w:type="dxa"/>
          </w:tcPr>
          <w:p w:rsidR="008156B1" w:rsidRPr="00A4207A" w:rsidRDefault="008156B1" w:rsidP="00E93069">
            <w:pPr>
              <w:widowControl w:val="0"/>
              <w:autoSpaceDE w:val="0"/>
              <w:autoSpaceDN w:val="0"/>
              <w:adjustRightInd w:val="0"/>
              <w:ind w:left="100"/>
              <w:rPr>
                <w:sz w:val="20"/>
                <w:szCs w:val="20"/>
              </w:rPr>
            </w:pPr>
            <w:r w:rsidRPr="00A4207A">
              <w:rPr>
                <w:sz w:val="20"/>
                <w:szCs w:val="20"/>
              </w:rPr>
              <w:t>WD</w:t>
            </w:r>
          </w:p>
        </w:tc>
        <w:tc>
          <w:tcPr>
            <w:tcW w:w="959" w:type="dxa"/>
          </w:tcPr>
          <w:p w:rsidR="008156B1" w:rsidRPr="00A4207A" w:rsidRDefault="008156B1" w:rsidP="00E93069">
            <w:pPr>
              <w:widowControl w:val="0"/>
              <w:autoSpaceDE w:val="0"/>
              <w:autoSpaceDN w:val="0"/>
              <w:adjustRightInd w:val="0"/>
              <w:rPr>
                <w:sz w:val="20"/>
                <w:szCs w:val="20"/>
              </w:rPr>
            </w:pPr>
            <w:r w:rsidRPr="00A4207A">
              <w:rPr>
                <w:sz w:val="20"/>
                <w:szCs w:val="20"/>
              </w:rPr>
              <w:t>Kentsel atık</w:t>
            </w:r>
          </w:p>
        </w:tc>
        <w:tc>
          <w:tcPr>
            <w:tcW w:w="1177" w:type="dxa"/>
          </w:tcPr>
          <w:p w:rsidR="008156B1" w:rsidRPr="00A4207A" w:rsidRDefault="008156B1" w:rsidP="00E93069">
            <w:pPr>
              <w:widowControl w:val="0"/>
              <w:autoSpaceDE w:val="0"/>
              <w:autoSpaceDN w:val="0"/>
              <w:adjustRightInd w:val="0"/>
              <w:ind w:left="60"/>
              <w:rPr>
                <w:sz w:val="20"/>
                <w:szCs w:val="20"/>
              </w:rPr>
            </w:pPr>
            <w:r w:rsidRPr="00A4207A">
              <w:rPr>
                <w:sz w:val="20"/>
                <w:szCs w:val="20"/>
              </w:rPr>
              <w:t>Plastik içeren tüm eşyaların %100’nün kentsel atık olarak son bulduğu varsayılır</w:t>
            </w:r>
          </w:p>
        </w:tc>
        <w:tc>
          <w:tcPr>
            <w:tcW w:w="1700" w:type="dxa"/>
          </w:tcPr>
          <w:p w:rsidR="008156B1" w:rsidRPr="00A4207A" w:rsidRDefault="008156B1" w:rsidP="00E93069">
            <w:pPr>
              <w:widowControl w:val="0"/>
              <w:autoSpaceDE w:val="0"/>
              <w:autoSpaceDN w:val="0"/>
              <w:adjustRightInd w:val="0"/>
              <w:rPr>
                <w:sz w:val="20"/>
                <w:szCs w:val="20"/>
              </w:rPr>
            </w:pPr>
            <w:r w:rsidRPr="00A4207A">
              <w:rPr>
                <w:sz w:val="20"/>
                <w:szCs w:val="20"/>
              </w:rPr>
              <w:t>F</w:t>
            </w:r>
            <w:r w:rsidRPr="00A4207A">
              <w:rPr>
                <w:sz w:val="20"/>
                <w:szCs w:val="20"/>
                <w:vertAlign w:val="subscript"/>
              </w:rPr>
              <w:t>atık_kentselatık_toplam</w:t>
            </w:r>
            <w:r w:rsidRPr="00A4207A">
              <w:rPr>
                <w:w w:val="91"/>
                <w:sz w:val="20"/>
                <w:szCs w:val="20"/>
              </w:rPr>
              <w:t>= 1</w:t>
            </w:r>
          </w:p>
        </w:tc>
      </w:tr>
    </w:tbl>
    <w:p w:rsidR="00AA5816" w:rsidRPr="00A4207A" w:rsidRDefault="00AA5816" w:rsidP="00E93069">
      <w:pPr>
        <w:widowControl w:val="0"/>
        <w:autoSpaceDE w:val="0"/>
        <w:autoSpaceDN w:val="0"/>
        <w:adjustRightInd w:val="0"/>
        <w:jc w:val="both"/>
        <w:rPr>
          <w:sz w:val="23"/>
          <w:szCs w:val="23"/>
        </w:rPr>
      </w:pPr>
    </w:p>
    <w:p w:rsidR="00AA5816" w:rsidRDefault="00AA5816" w:rsidP="006E3567">
      <w:pPr>
        <w:widowControl w:val="0"/>
        <w:numPr>
          <w:ilvl w:val="0"/>
          <w:numId w:val="122"/>
        </w:numPr>
        <w:overflowPunct w:val="0"/>
        <w:autoSpaceDE w:val="0"/>
        <w:autoSpaceDN w:val="0"/>
        <w:adjustRightInd w:val="0"/>
        <w:ind w:left="740" w:hanging="712"/>
        <w:jc w:val="both"/>
        <w:rPr>
          <w:b/>
          <w:bCs/>
          <w:sz w:val="23"/>
          <w:szCs w:val="23"/>
        </w:rPr>
      </w:pPr>
      <w:r w:rsidRPr="00A4207A">
        <w:rPr>
          <w:b/>
          <w:bCs/>
          <w:sz w:val="23"/>
          <w:szCs w:val="23"/>
        </w:rPr>
        <w:t xml:space="preserve">Değerlendirmenin tipinin göz önünde bulundurulması </w:t>
      </w:r>
    </w:p>
    <w:p w:rsidR="008156B1" w:rsidRPr="00A4207A" w:rsidRDefault="008156B1" w:rsidP="008156B1">
      <w:pPr>
        <w:widowControl w:val="0"/>
        <w:overflowPunct w:val="0"/>
        <w:autoSpaceDE w:val="0"/>
        <w:autoSpaceDN w:val="0"/>
        <w:adjustRightInd w:val="0"/>
        <w:ind w:left="740"/>
        <w:jc w:val="both"/>
        <w:rPr>
          <w:b/>
          <w:bCs/>
          <w:sz w:val="23"/>
          <w:szCs w:val="23"/>
        </w:rPr>
      </w:pPr>
    </w:p>
    <w:p w:rsidR="00AA5816" w:rsidRDefault="00AA5816" w:rsidP="00E93069">
      <w:pPr>
        <w:widowControl w:val="0"/>
        <w:autoSpaceDE w:val="0"/>
        <w:autoSpaceDN w:val="0"/>
        <w:adjustRightInd w:val="0"/>
        <w:jc w:val="both"/>
        <w:rPr>
          <w:sz w:val="23"/>
          <w:szCs w:val="23"/>
        </w:rPr>
      </w:pPr>
      <w:r w:rsidRPr="00A4207A">
        <w:rPr>
          <w:sz w:val="23"/>
          <w:szCs w:val="23"/>
        </w:rPr>
        <w:t>Dikkate alınan tüm atık bertaraf işlemleri salınım tahminle</w:t>
      </w:r>
      <w:r w:rsidR="00FC465A">
        <w:rPr>
          <w:sz w:val="23"/>
          <w:szCs w:val="23"/>
        </w:rPr>
        <w:t xml:space="preserve">mesi, rehber yaklaşımının nasıl </w:t>
      </w:r>
      <w:r w:rsidRPr="00A4207A">
        <w:rPr>
          <w:sz w:val="23"/>
          <w:szCs w:val="23"/>
        </w:rPr>
        <w:t xml:space="preserve">uygulanacağını göstermek amacı ile,  önerilen değerler kullanılarak örneklendirilmiştir. Yine de, rehberde anlatıldığı üzere, nitel maruz kalma tahmini ve risk karakterizasyonuna mı ihtiyaç olduğu veya nicel değerlendirmenin mi daha uygun olacağı konusunda </w:t>
      </w:r>
      <w:r w:rsidR="00FC465A">
        <w:rPr>
          <w:sz w:val="23"/>
          <w:szCs w:val="23"/>
        </w:rPr>
        <w:t xml:space="preserve">karar vermek için durum bazında </w:t>
      </w:r>
      <w:r w:rsidRPr="00A4207A">
        <w:rPr>
          <w:sz w:val="23"/>
          <w:szCs w:val="23"/>
        </w:rPr>
        <w:t>sonuçlara ulaşılması gerekir.</w:t>
      </w:r>
    </w:p>
    <w:p w:rsidR="008156B1" w:rsidRPr="00A4207A" w:rsidRDefault="008156B1" w:rsidP="00E93069">
      <w:pPr>
        <w:widowControl w:val="0"/>
        <w:autoSpaceDE w:val="0"/>
        <w:autoSpaceDN w:val="0"/>
        <w:adjustRightInd w:val="0"/>
        <w:jc w:val="both"/>
        <w:rPr>
          <w:sz w:val="23"/>
          <w:szCs w:val="23"/>
        </w:rPr>
      </w:pPr>
    </w:p>
    <w:p w:rsidR="00AA5816" w:rsidRDefault="00AA5816" w:rsidP="00E93069">
      <w:pPr>
        <w:widowControl w:val="0"/>
        <w:autoSpaceDE w:val="0"/>
        <w:autoSpaceDN w:val="0"/>
        <w:adjustRightInd w:val="0"/>
        <w:jc w:val="both"/>
        <w:rPr>
          <w:sz w:val="23"/>
          <w:szCs w:val="23"/>
        </w:rPr>
      </w:pPr>
      <w:r w:rsidRPr="00A4207A">
        <w:rPr>
          <w:sz w:val="23"/>
          <w:szCs w:val="23"/>
        </w:rPr>
        <w:t>Yakma ve gömme için iyi tanımlanmış Avrupa Birliği stan</w:t>
      </w:r>
      <w:r w:rsidR="00FC465A">
        <w:rPr>
          <w:sz w:val="23"/>
          <w:szCs w:val="23"/>
        </w:rPr>
        <w:t xml:space="preserve">dartları mevcuttur ve nitel bir </w:t>
      </w:r>
      <w:r w:rsidRPr="00A4207A">
        <w:rPr>
          <w:sz w:val="23"/>
          <w:szCs w:val="23"/>
        </w:rPr>
        <w:t>değerlendirme atık bertarafına ilişkin sonuçalrı desteklemekde daha uygun olabilir. Bu yüzden, aşağıda aktarılan yaklaşım nitel argumanlarla yer değiştirebilir.</w:t>
      </w:r>
    </w:p>
    <w:p w:rsidR="008156B1" w:rsidRPr="00A4207A" w:rsidRDefault="008156B1" w:rsidP="00E93069">
      <w:pPr>
        <w:widowControl w:val="0"/>
        <w:autoSpaceDE w:val="0"/>
        <w:autoSpaceDN w:val="0"/>
        <w:adjustRightInd w:val="0"/>
        <w:jc w:val="both"/>
        <w:rPr>
          <w:sz w:val="23"/>
          <w:szCs w:val="23"/>
        </w:rPr>
      </w:pPr>
    </w:p>
    <w:p w:rsidR="00AA5816" w:rsidRPr="00A4207A" w:rsidRDefault="00AA5816" w:rsidP="00E93069">
      <w:pPr>
        <w:widowControl w:val="0"/>
        <w:autoSpaceDE w:val="0"/>
        <w:autoSpaceDN w:val="0"/>
        <w:adjustRightInd w:val="0"/>
        <w:jc w:val="both"/>
        <w:rPr>
          <w:sz w:val="23"/>
          <w:szCs w:val="23"/>
        </w:rPr>
      </w:pPr>
      <w:r w:rsidRPr="00A4207A">
        <w:rPr>
          <w:sz w:val="23"/>
          <w:szCs w:val="23"/>
        </w:rPr>
        <w:t xml:space="preserve">İnşaat atıkları, geri dönüşüm ve ayrıştırma senaryoları için nitel değerlendirme yapılmalıdır çünkü Avrupa Standartları mevcut değildir veya işlemin özellikleri </w:t>
      </w:r>
      <w:r w:rsidR="00FC465A">
        <w:rPr>
          <w:sz w:val="23"/>
          <w:szCs w:val="23"/>
        </w:rPr>
        <w:t xml:space="preserve">nitel maruz kalma değerlendirme </w:t>
      </w:r>
      <w:r w:rsidRPr="00A4207A">
        <w:rPr>
          <w:sz w:val="23"/>
          <w:szCs w:val="23"/>
        </w:rPr>
        <w:t>yapılmasını gerekli kılar.</w:t>
      </w:r>
    </w:p>
    <w:p w:rsidR="00AA5816" w:rsidRPr="00A4207A" w:rsidRDefault="00AA5816" w:rsidP="00E93069">
      <w:pPr>
        <w:widowControl w:val="0"/>
        <w:autoSpaceDE w:val="0"/>
        <w:autoSpaceDN w:val="0"/>
        <w:adjustRightInd w:val="0"/>
        <w:jc w:val="both"/>
        <w:rPr>
          <w:sz w:val="23"/>
          <w:szCs w:val="23"/>
        </w:rPr>
      </w:pPr>
    </w:p>
    <w:p w:rsidR="00AA5816" w:rsidRPr="00A4207A" w:rsidRDefault="00AA5816" w:rsidP="006E3567">
      <w:pPr>
        <w:widowControl w:val="0"/>
        <w:numPr>
          <w:ilvl w:val="0"/>
          <w:numId w:val="123"/>
        </w:numPr>
        <w:overflowPunct w:val="0"/>
        <w:autoSpaceDE w:val="0"/>
        <w:autoSpaceDN w:val="0"/>
        <w:adjustRightInd w:val="0"/>
        <w:ind w:left="740" w:hanging="712"/>
        <w:jc w:val="both"/>
        <w:rPr>
          <w:b/>
          <w:bCs/>
          <w:sz w:val="23"/>
          <w:szCs w:val="23"/>
        </w:rPr>
      </w:pPr>
      <w:r w:rsidRPr="00A4207A">
        <w:rPr>
          <w:b/>
          <w:bCs/>
          <w:sz w:val="23"/>
          <w:szCs w:val="23"/>
        </w:rPr>
        <w:t xml:space="preserve">Kentsel atık için fwaste iyileştirmesi </w:t>
      </w:r>
    </w:p>
    <w:p w:rsidR="008156B1" w:rsidRDefault="008156B1" w:rsidP="00E93069">
      <w:pPr>
        <w:widowControl w:val="0"/>
        <w:overflowPunct w:val="0"/>
        <w:autoSpaceDE w:val="0"/>
        <w:autoSpaceDN w:val="0"/>
        <w:adjustRightInd w:val="0"/>
        <w:ind w:left="20" w:right="20"/>
        <w:jc w:val="both"/>
        <w:rPr>
          <w:sz w:val="23"/>
          <w:szCs w:val="23"/>
        </w:rPr>
      </w:pPr>
    </w:p>
    <w:p w:rsidR="00AA5816" w:rsidRPr="00A4207A" w:rsidRDefault="00AA5816" w:rsidP="00E93069">
      <w:pPr>
        <w:widowControl w:val="0"/>
        <w:overflowPunct w:val="0"/>
        <w:autoSpaceDE w:val="0"/>
        <w:autoSpaceDN w:val="0"/>
        <w:adjustRightInd w:val="0"/>
        <w:ind w:left="20" w:right="20"/>
        <w:jc w:val="both"/>
        <w:rPr>
          <w:sz w:val="23"/>
          <w:szCs w:val="23"/>
        </w:rPr>
      </w:pPr>
      <w:r w:rsidRPr="00A4207A">
        <w:rPr>
          <w:sz w:val="23"/>
          <w:szCs w:val="23"/>
        </w:rPr>
        <w:t xml:space="preserve">Yukarıdaki tabloda, kentsel ve geri dönüşen atıkların ayrımı daha yapılmamıştır. Ancak, HALS-1, geri dönüşüm atık akışına girdiği kabul edilen plastikler içinde kullanılır. </w:t>
      </w:r>
    </w:p>
    <w:p w:rsidR="008156B1" w:rsidRDefault="008156B1" w:rsidP="00E93069">
      <w:pPr>
        <w:widowControl w:val="0"/>
        <w:overflowPunct w:val="0"/>
        <w:autoSpaceDE w:val="0"/>
        <w:autoSpaceDN w:val="0"/>
        <w:adjustRightInd w:val="0"/>
        <w:jc w:val="both"/>
        <w:rPr>
          <w:sz w:val="23"/>
          <w:szCs w:val="23"/>
        </w:rPr>
      </w:pPr>
      <w:bookmarkStart w:id="172" w:name="page321"/>
      <w:bookmarkEnd w:id="172"/>
    </w:p>
    <w:p w:rsidR="00AA5816" w:rsidRPr="00321947" w:rsidRDefault="00AA5816" w:rsidP="00E93069">
      <w:pPr>
        <w:widowControl w:val="0"/>
        <w:overflowPunct w:val="0"/>
        <w:autoSpaceDE w:val="0"/>
        <w:autoSpaceDN w:val="0"/>
        <w:adjustRightInd w:val="0"/>
        <w:jc w:val="both"/>
        <w:rPr>
          <w:sz w:val="23"/>
          <w:szCs w:val="23"/>
        </w:rPr>
      </w:pPr>
      <w:r w:rsidRPr="00321947">
        <w:rPr>
          <w:sz w:val="23"/>
          <w:szCs w:val="23"/>
        </w:rPr>
        <w:t>Ana dökümanda verilen şekillere göre, geri dönüşüm hızı %8 (Baltık devletleri)-35 (Almanya) arasında değişmektedir.</w:t>
      </w:r>
      <w:r w:rsidR="008156B1">
        <w:rPr>
          <w:sz w:val="23"/>
          <w:szCs w:val="23"/>
        </w:rPr>
        <w:t xml:space="preserve"> </w:t>
      </w:r>
      <w:r w:rsidRPr="00321947">
        <w:rPr>
          <w:sz w:val="23"/>
          <w:szCs w:val="23"/>
        </w:rPr>
        <w:t>Atık fraksiyonlarının eldesi aşağıya göre gerçekleştirilmiştir:</w:t>
      </w:r>
    </w:p>
    <w:p w:rsidR="00AA5816" w:rsidRDefault="00AA5816" w:rsidP="00E93069">
      <w:pPr>
        <w:widowControl w:val="0"/>
        <w:overflowPunct w:val="0"/>
        <w:autoSpaceDE w:val="0"/>
        <w:autoSpaceDN w:val="0"/>
        <w:adjustRightInd w:val="0"/>
        <w:jc w:val="both"/>
        <w:rPr>
          <w:sz w:val="23"/>
          <w:szCs w:val="23"/>
        </w:rPr>
      </w:pPr>
    </w:p>
    <w:p w:rsidR="00AA5816" w:rsidRPr="00321947" w:rsidRDefault="00AA5816" w:rsidP="00E93069">
      <w:pPr>
        <w:widowControl w:val="0"/>
        <w:overflowPunct w:val="0"/>
        <w:autoSpaceDE w:val="0"/>
        <w:autoSpaceDN w:val="0"/>
        <w:adjustRightInd w:val="0"/>
        <w:jc w:val="both"/>
        <w:rPr>
          <w:sz w:val="23"/>
          <w:szCs w:val="23"/>
        </w:rPr>
      </w:pPr>
      <w:r w:rsidRPr="00321947">
        <w:rPr>
          <w:sz w:val="23"/>
          <w:szCs w:val="23"/>
        </w:rPr>
        <w:t>Geri dönüşüm işlemine giren azami fraksiyon %35’dir. Geri dönüşen, kentsel atık akışından çıkartılan asgari fraksiyon %8 ‘dir. Her iki varsayım da yerel değerlendirmle ilgilidir ve ister atık akışı ister atık bertaraf işlemi için en kötü surumu yansıtır. Bu yüzden, ilgili her kullanım için iyileştirilmiş fraksyion şu şekilde elde edilebilir:</w:t>
      </w:r>
    </w:p>
    <w:p w:rsidR="00AA5816" w:rsidRDefault="00AA5816" w:rsidP="00E93069">
      <w:pPr>
        <w:widowControl w:val="0"/>
        <w:autoSpaceDE w:val="0"/>
        <w:autoSpaceDN w:val="0"/>
        <w:adjustRightInd w:val="0"/>
      </w:pPr>
    </w:p>
    <w:p w:rsidR="00AA5816" w:rsidRDefault="00AA5816" w:rsidP="00E93069">
      <w:pPr>
        <w:widowControl w:val="0"/>
        <w:autoSpaceDE w:val="0"/>
        <w:autoSpaceDN w:val="0"/>
        <w:adjustRightInd w:val="0"/>
      </w:pPr>
    </w:p>
    <w:p w:rsidR="00AA5816" w:rsidRDefault="00AA5816" w:rsidP="00E93069">
      <w:pPr>
        <w:widowControl w:val="0"/>
        <w:autoSpaceDE w:val="0"/>
        <w:autoSpaceDN w:val="0"/>
        <w:adjustRightInd w:val="0"/>
      </w:pPr>
    </w:p>
    <w:p w:rsidR="00AA5816" w:rsidRDefault="00AA5816" w:rsidP="00E93069">
      <w:pPr>
        <w:widowControl w:val="0"/>
        <w:autoSpaceDE w:val="0"/>
        <w:autoSpaceDN w:val="0"/>
        <w:adjustRightInd w:val="0"/>
        <w:ind w:left="2500"/>
      </w:pPr>
      <w:r>
        <w:rPr>
          <w:b/>
          <w:bCs/>
        </w:rPr>
        <w:t>f</w:t>
      </w:r>
      <w:r>
        <w:rPr>
          <w:b/>
          <w:bCs/>
          <w:sz w:val="15"/>
          <w:szCs w:val="15"/>
        </w:rPr>
        <w:t>atık,RW</w:t>
      </w:r>
      <w:r>
        <w:rPr>
          <w:b/>
          <w:bCs/>
        </w:rPr>
        <w:t xml:space="preserve"> </w:t>
      </w:r>
      <w:r>
        <w:t>= f</w:t>
      </w:r>
      <w:r>
        <w:rPr>
          <w:sz w:val="15"/>
          <w:szCs w:val="15"/>
        </w:rPr>
        <w:t>atık_kentselatık_toplam</w:t>
      </w:r>
      <w:r>
        <w:rPr>
          <w:b/>
          <w:bCs/>
        </w:rPr>
        <w:t xml:space="preserve"> </w:t>
      </w:r>
      <w:r>
        <w:t>* azami f</w:t>
      </w:r>
      <w:r>
        <w:rPr>
          <w:sz w:val="15"/>
          <w:szCs w:val="15"/>
        </w:rPr>
        <w:t>geridönüşen</w:t>
      </w:r>
      <w:r>
        <w:rPr>
          <w:b/>
          <w:bCs/>
        </w:rPr>
        <w:t xml:space="preserve"> </w:t>
      </w:r>
      <w:r>
        <w:t>(35%)</w:t>
      </w:r>
    </w:p>
    <w:p w:rsidR="00AA5816" w:rsidRDefault="00222A62" w:rsidP="00E93069">
      <w:pPr>
        <w:widowControl w:val="0"/>
        <w:autoSpaceDE w:val="0"/>
        <w:autoSpaceDN w:val="0"/>
        <w:adjustRightInd w:val="0"/>
      </w:pPr>
      <w:r>
        <w:rPr>
          <w:noProof/>
        </w:rPr>
        <mc:AlternateContent>
          <mc:Choice Requires="wps">
            <w:drawing>
              <wp:anchor distT="0" distB="0" distL="114300" distR="114300" simplePos="0" relativeHeight="251580928" behindDoc="1" locked="0" layoutInCell="0" allowOverlap="1" wp14:anchorId="7BAC1D14" wp14:editId="14E485D9">
                <wp:simplePos x="0" y="0"/>
                <wp:positionH relativeFrom="column">
                  <wp:posOffset>-13335</wp:posOffset>
                </wp:positionH>
                <wp:positionV relativeFrom="paragraph">
                  <wp:posOffset>-158750</wp:posOffset>
                </wp:positionV>
                <wp:extent cx="5869305" cy="464185"/>
                <wp:effectExtent l="0" t="3810" r="0" b="0"/>
                <wp:wrapNone/>
                <wp:docPr id="7"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9305" cy="464185"/>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7" o:spid="_x0000_s1026" style="position:absolute;margin-left:-1.05pt;margin-top:-12.5pt;width:462.15pt;height:36.5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" o:allowincell="f" fillcolor="#e0e0e0" stroked="f"/>
            </w:pict>
          </mc:Fallback>
        </mc:AlternateContent>
      </w:r>
    </w:p>
    <w:p w:rsidR="00AA5816" w:rsidRDefault="00AA5816" w:rsidP="00E93069">
      <w:pPr>
        <w:widowControl w:val="0"/>
        <w:autoSpaceDE w:val="0"/>
        <w:autoSpaceDN w:val="0"/>
        <w:adjustRightInd w:val="0"/>
        <w:ind w:left="2600"/>
      </w:pPr>
      <w:r>
        <w:rPr>
          <w:b/>
          <w:bCs/>
        </w:rPr>
        <w:t>f</w:t>
      </w:r>
      <w:r>
        <w:rPr>
          <w:b/>
          <w:bCs/>
          <w:sz w:val="15"/>
          <w:szCs w:val="15"/>
        </w:rPr>
        <w:t>atık,MW</w:t>
      </w:r>
      <w:r>
        <w:rPr>
          <w:b/>
          <w:bCs/>
        </w:rPr>
        <w:t xml:space="preserve"> </w:t>
      </w:r>
      <w:r>
        <w:t>= f</w:t>
      </w:r>
      <w:r>
        <w:rPr>
          <w:sz w:val="15"/>
          <w:szCs w:val="15"/>
        </w:rPr>
        <w:t>atık_kentselatık_toplam</w:t>
      </w:r>
      <w:r>
        <w:rPr>
          <w:b/>
          <w:bCs/>
        </w:rPr>
        <w:t xml:space="preserve"> </w:t>
      </w:r>
      <w:r>
        <w:t>* (100-asgari f</w:t>
      </w:r>
      <w:r>
        <w:rPr>
          <w:sz w:val="15"/>
          <w:szCs w:val="15"/>
        </w:rPr>
        <w:t>geridönüşen</w:t>
      </w:r>
      <w:r>
        <w:t>)</w:t>
      </w:r>
    </w:p>
    <w:p w:rsidR="00AA5816" w:rsidRDefault="00AA5816" w:rsidP="00E93069">
      <w:pPr>
        <w:widowControl w:val="0"/>
        <w:autoSpaceDE w:val="0"/>
        <w:autoSpaceDN w:val="0"/>
        <w:adjustRightInd w:val="0"/>
      </w:pPr>
    </w:p>
    <w:p w:rsidR="00AA5816" w:rsidRPr="003E1641" w:rsidRDefault="00AA5816" w:rsidP="00E93069">
      <w:pPr>
        <w:widowControl w:val="0"/>
        <w:overflowPunct w:val="0"/>
        <w:autoSpaceDE w:val="0"/>
        <w:autoSpaceDN w:val="0"/>
        <w:adjustRightInd w:val="0"/>
        <w:jc w:val="both"/>
        <w:rPr>
          <w:sz w:val="23"/>
          <w:szCs w:val="23"/>
        </w:rPr>
      </w:pPr>
      <w:r w:rsidRPr="003E1641">
        <w:rPr>
          <w:sz w:val="23"/>
          <w:szCs w:val="23"/>
        </w:rPr>
        <w:t>Gömme ve yakma değerlendirmesi için, kentsel atığın geri dönüşüme giden varsayılan payı dışarıda bırakılarak, %95’lik (varsayılan bölünme) fraksiyonu, yerel değerlendirme için en kötü durum varsayımı olarak, atık fraksiyonu olarak kullanılır:</w:t>
      </w:r>
    </w:p>
    <w:p w:rsidR="00AA5816" w:rsidRDefault="00AA5816" w:rsidP="00E93069">
      <w:pPr>
        <w:widowControl w:val="0"/>
        <w:autoSpaceDE w:val="0"/>
        <w:autoSpaceDN w:val="0"/>
        <w:adjustRightInd w:val="0"/>
      </w:pPr>
    </w:p>
    <w:p w:rsidR="00AA5816" w:rsidRDefault="00AA5816" w:rsidP="00E93069">
      <w:pPr>
        <w:widowControl w:val="0"/>
        <w:autoSpaceDE w:val="0"/>
        <w:autoSpaceDN w:val="0"/>
        <w:adjustRightInd w:val="0"/>
        <w:ind w:left="2900"/>
      </w:pPr>
      <w:r>
        <w:rPr>
          <w:b/>
          <w:bCs/>
        </w:rPr>
        <w:t>f</w:t>
      </w:r>
      <w:r>
        <w:rPr>
          <w:b/>
          <w:bCs/>
          <w:sz w:val="15"/>
          <w:szCs w:val="15"/>
        </w:rPr>
        <w:t>atık,gömme</w:t>
      </w:r>
      <w:r>
        <w:rPr>
          <w:b/>
          <w:bCs/>
        </w:rPr>
        <w:t xml:space="preserve"> </w:t>
      </w:r>
      <w:r>
        <w:t>= f</w:t>
      </w:r>
      <w:r>
        <w:rPr>
          <w:sz w:val="15"/>
          <w:szCs w:val="15"/>
        </w:rPr>
        <w:t>atık,kentselatık</w:t>
      </w:r>
      <w:r>
        <w:rPr>
          <w:b/>
          <w:bCs/>
        </w:rPr>
        <w:t xml:space="preserve"> </w:t>
      </w:r>
      <w:r>
        <w:t>* varsayılan bölünme</w:t>
      </w:r>
    </w:p>
    <w:p w:rsidR="00AA5816" w:rsidRDefault="00222A62" w:rsidP="00E93069">
      <w:pPr>
        <w:widowControl w:val="0"/>
        <w:autoSpaceDE w:val="0"/>
        <w:autoSpaceDN w:val="0"/>
        <w:adjustRightInd w:val="0"/>
      </w:pPr>
      <w:r>
        <w:rPr>
          <w:noProof/>
        </w:rPr>
        <mc:AlternateContent>
          <mc:Choice Requires="wps">
            <w:drawing>
              <wp:anchor distT="0" distB="0" distL="114300" distR="114300" simplePos="0" relativeHeight="251581952" behindDoc="1" locked="0" layoutInCell="0" allowOverlap="1" wp14:anchorId="1DEF99CB" wp14:editId="0BEBD0EC">
                <wp:simplePos x="0" y="0"/>
                <wp:positionH relativeFrom="column">
                  <wp:posOffset>-13335</wp:posOffset>
                </wp:positionH>
                <wp:positionV relativeFrom="paragraph">
                  <wp:posOffset>-158750</wp:posOffset>
                </wp:positionV>
                <wp:extent cx="5869305" cy="464185"/>
                <wp:effectExtent l="0" t="635" r="0" b="1905"/>
                <wp:wrapNone/>
                <wp:docPr id="6"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9305" cy="464185"/>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8" o:spid="_x0000_s1026" style="position:absolute;margin-left:-1.05pt;margin-top:-12.5pt;width:462.15pt;height:36.5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" o:allowincell="f" fillcolor="#e0e0e0" stroked="f"/>
            </w:pict>
          </mc:Fallback>
        </mc:AlternateContent>
      </w:r>
    </w:p>
    <w:p w:rsidR="00AA5816" w:rsidRDefault="00AA5816" w:rsidP="00E93069">
      <w:pPr>
        <w:widowControl w:val="0"/>
        <w:autoSpaceDE w:val="0"/>
        <w:autoSpaceDN w:val="0"/>
        <w:adjustRightInd w:val="0"/>
        <w:ind w:left="2720"/>
      </w:pPr>
      <w:r>
        <w:rPr>
          <w:b/>
          <w:bCs/>
        </w:rPr>
        <w:t>f</w:t>
      </w:r>
      <w:r>
        <w:rPr>
          <w:b/>
          <w:bCs/>
          <w:sz w:val="15"/>
          <w:szCs w:val="15"/>
        </w:rPr>
        <w:t>atık,yakma</w:t>
      </w:r>
      <w:r>
        <w:rPr>
          <w:b/>
          <w:bCs/>
        </w:rPr>
        <w:t xml:space="preserve"> </w:t>
      </w:r>
      <w:r>
        <w:t>= f</w:t>
      </w:r>
      <w:r>
        <w:rPr>
          <w:sz w:val="15"/>
          <w:szCs w:val="15"/>
        </w:rPr>
        <w:t>atık,kentselatık</w:t>
      </w:r>
      <w:r>
        <w:rPr>
          <w:b/>
          <w:bCs/>
        </w:rPr>
        <w:t xml:space="preserve"> </w:t>
      </w:r>
      <w:r>
        <w:t>* varsayılan bölünme</w:t>
      </w:r>
    </w:p>
    <w:p w:rsidR="00AA5816" w:rsidRPr="003E1641" w:rsidRDefault="00AA5816" w:rsidP="00E93069">
      <w:pPr>
        <w:widowControl w:val="0"/>
        <w:autoSpaceDE w:val="0"/>
        <w:autoSpaceDN w:val="0"/>
        <w:adjustRightInd w:val="0"/>
        <w:jc w:val="both"/>
        <w:rPr>
          <w:sz w:val="23"/>
          <w:szCs w:val="23"/>
        </w:rPr>
      </w:pPr>
    </w:p>
    <w:p w:rsidR="00AA5816" w:rsidRPr="003E1641" w:rsidRDefault="00AA5816" w:rsidP="00E93069">
      <w:pPr>
        <w:widowControl w:val="0"/>
        <w:overflowPunct w:val="0"/>
        <w:autoSpaceDE w:val="0"/>
        <w:autoSpaceDN w:val="0"/>
        <w:adjustRightInd w:val="0"/>
        <w:jc w:val="both"/>
        <w:rPr>
          <w:sz w:val="23"/>
          <w:szCs w:val="23"/>
        </w:rPr>
      </w:pPr>
      <w:r w:rsidRPr="003E1641">
        <w:rPr>
          <w:sz w:val="23"/>
          <w:szCs w:val="23"/>
        </w:rPr>
        <w:t>Bu yüzden, yerel değerlendirmede kullanılmak üzere özgül atık bertaraf işlemine giren kayıtlı kullanım başına madde fraksiyonları Tablo R.18-65’te verilmiştir.</w:t>
      </w:r>
    </w:p>
    <w:p w:rsidR="00AA5816" w:rsidRDefault="00AA5816" w:rsidP="00E93069">
      <w:pPr>
        <w:widowControl w:val="0"/>
        <w:overflowPunct w:val="0"/>
        <w:autoSpaceDE w:val="0"/>
        <w:autoSpaceDN w:val="0"/>
        <w:adjustRightInd w:val="0"/>
        <w:jc w:val="both"/>
        <w:rPr>
          <w:sz w:val="23"/>
          <w:szCs w:val="23"/>
        </w:rPr>
      </w:pPr>
    </w:p>
    <w:p w:rsidR="00AA5816" w:rsidRPr="003E1641" w:rsidRDefault="00AA5816" w:rsidP="00E93069">
      <w:pPr>
        <w:widowControl w:val="0"/>
        <w:overflowPunct w:val="0"/>
        <w:autoSpaceDE w:val="0"/>
        <w:autoSpaceDN w:val="0"/>
        <w:adjustRightInd w:val="0"/>
        <w:jc w:val="both"/>
        <w:rPr>
          <w:sz w:val="23"/>
          <w:szCs w:val="23"/>
        </w:rPr>
      </w:pPr>
      <w:r w:rsidRPr="003E1641">
        <w:rPr>
          <w:sz w:val="23"/>
          <w:szCs w:val="23"/>
        </w:rPr>
        <w:t xml:space="preserve">Bölgesel değerlendirmede kullanılmak üzere </w:t>
      </w:r>
      <w:r>
        <w:rPr>
          <w:sz w:val="23"/>
          <w:szCs w:val="23"/>
        </w:rPr>
        <w:t xml:space="preserve">her atık tipi için toplam atık </w:t>
      </w:r>
      <w:r w:rsidRPr="003E1641">
        <w:rPr>
          <w:sz w:val="23"/>
          <w:szCs w:val="23"/>
        </w:rPr>
        <w:t>ve fraksiyon miktarları  Tablo R.18-66’da toplanmıştır.</w:t>
      </w:r>
    </w:p>
    <w:p w:rsidR="008156B1" w:rsidRDefault="008156B1" w:rsidP="008156B1">
      <w:pPr>
        <w:pStyle w:val="ResimYazs"/>
      </w:pPr>
    </w:p>
    <w:p w:rsidR="008156B1" w:rsidRDefault="008156B1" w:rsidP="008156B1">
      <w:pPr>
        <w:pStyle w:val="ResimYazs"/>
      </w:pPr>
      <w:bookmarkStart w:id="173" w:name="_Toc439672015"/>
      <w:r>
        <w:t xml:space="preserve">Tablo R.18- </w:t>
      </w:r>
      <w:r>
        <w:fldChar w:fldCharType="begin"/>
      </w:r>
      <w:r>
        <w:instrText xml:space="preserve"> SEQ Tablo_R.18- \* ARABIC </w:instrText>
      </w:r>
      <w:r>
        <w:fldChar w:fldCharType="separate"/>
      </w:r>
      <w:r w:rsidR="00B5752B">
        <w:rPr>
          <w:noProof/>
        </w:rPr>
        <w:t>65</w:t>
      </w:r>
      <w:r>
        <w:fldChar w:fldCharType="end"/>
      </w:r>
      <w:r>
        <w:t xml:space="preserve">: </w:t>
      </w:r>
      <w:r w:rsidRPr="008156B1">
        <w:rPr>
          <w:b w:val="0"/>
        </w:rPr>
        <w:t>Her kullanım için özgül atık sürecine giren kayıtlı madde fraksiyonlarında iyileştirme</w:t>
      </w:r>
      <w:bookmarkEnd w:id="173"/>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660"/>
        <w:gridCol w:w="1640"/>
        <w:gridCol w:w="1260"/>
        <w:gridCol w:w="1540"/>
        <w:gridCol w:w="1880"/>
        <w:gridCol w:w="30"/>
      </w:tblGrid>
      <w:tr w:rsidR="00AA5816" w:rsidRPr="00441609">
        <w:trPr>
          <w:trHeight w:val="149"/>
        </w:trPr>
        <w:tc>
          <w:tcPr>
            <w:tcW w:w="2660" w:type="dxa"/>
            <w:vMerge w:val="restart"/>
            <w:vAlign w:val="bottom"/>
          </w:tcPr>
          <w:p w:rsidR="00AA5816" w:rsidRPr="00441609" w:rsidRDefault="00AA5816" w:rsidP="00E93069">
            <w:pPr>
              <w:widowControl w:val="0"/>
              <w:autoSpaceDE w:val="0"/>
              <w:autoSpaceDN w:val="0"/>
              <w:adjustRightInd w:val="0"/>
              <w:jc w:val="center"/>
            </w:pPr>
            <w:r>
              <w:rPr>
                <w:b/>
                <w:bCs/>
                <w:w w:val="99"/>
                <w:sz w:val="20"/>
                <w:szCs w:val="20"/>
              </w:rPr>
              <w:t>Atık kaynağı</w:t>
            </w:r>
          </w:p>
        </w:tc>
        <w:tc>
          <w:tcPr>
            <w:tcW w:w="1640" w:type="dxa"/>
            <w:vMerge w:val="restart"/>
            <w:vAlign w:val="bottom"/>
          </w:tcPr>
          <w:p w:rsidR="00AA5816" w:rsidRPr="00441609" w:rsidRDefault="00AA5816" w:rsidP="00E93069">
            <w:pPr>
              <w:widowControl w:val="0"/>
              <w:autoSpaceDE w:val="0"/>
              <w:autoSpaceDN w:val="0"/>
              <w:adjustRightInd w:val="0"/>
              <w:jc w:val="center"/>
            </w:pPr>
            <w:r>
              <w:rPr>
                <w:b/>
                <w:bCs/>
                <w:sz w:val="17"/>
                <w:szCs w:val="17"/>
              </w:rPr>
              <w:t>Toplam miktar</w:t>
            </w:r>
          </w:p>
          <w:p w:rsidR="00AA5816" w:rsidRPr="00441609" w:rsidRDefault="00AA5816" w:rsidP="00E93069">
            <w:pPr>
              <w:widowControl w:val="0"/>
              <w:autoSpaceDE w:val="0"/>
              <w:autoSpaceDN w:val="0"/>
              <w:adjustRightInd w:val="0"/>
              <w:jc w:val="center"/>
            </w:pPr>
            <w:r>
              <w:rPr>
                <w:b/>
                <w:bCs/>
                <w:sz w:val="20"/>
                <w:szCs w:val="20"/>
              </w:rPr>
              <w:lastRenderedPageBreak/>
              <w:t>[t/yıl</w:t>
            </w:r>
            <w:r w:rsidRPr="00441609">
              <w:rPr>
                <w:b/>
                <w:bCs/>
                <w:sz w:val="20"/>
                <w:szCs w:val="20"/>
              </w:rPr>
              <w:t>]</w:t>
            </w:r>
          </w:p>
        </w:tc>
        <w:tc>
          <w:tcPr>
            <w:tcW w:w="1260" w:type="dxa"/>
            <w:vMerge w:val="restart"/>
            <w:vAlign w:val="bottom"/>
          </w:tcPr>
          <w:p w:rsidR="00AA5816" w:rsidRPr="00441609" w:rsidRDefault="00AA5816" w:rsidP="00E93069">
            <w:pPr>
              <w:widowControl w:val="0"/>
              <w:autoSpaceDE w:val="0"/>
              <w:autoSpaceDN w:val="0"/>
              <w:adjustRightInd w:val="0"/>
            </w:pPr>
            <w:r>
              <w:rPr>
                <w:b/>
                <w:bCs/>
                <w:sz w:val="17"/>
                <w:szCs w:val="17"/>
              </w:rPr>
              <w:lastRenderedPageBreak/>
              <w:t>Kullanım tipi</w:t>
            </w:r>
          </w:p>
        </w:tc>
        <w:tc>
          <w:tcPr>
            <w:tcW w:w="1540" w:type="dxa"/>
            <w:vMerge w:val="restart"/>
            <w:vAlign w:val="bottom"/>
          </w:tcPr>
          <w:p w:rsidR="00AA5816" w:rsidRPr="00441609" w:rsidRDefault="00AA5816" w:rsidP="00E93069">
            <w:pPr>
              <w:widowControl w:val="0"/>
              <w:autoSpaceDE w:val="0"/>
              <w:autoSpaceDN w:val="0"/>
              <w:adjustRightInd w:val="0"/>
              <w:jc w:val="center"/>
            </w:pPr>
            <w:r>
              <w:rPr>
                <w:b/>
                <w:bCs/>
                <w:sz w:val="17"/>
                <w:szCs w:val="17"/>
              </w:rPr>
              <w:t xml:space="preserve">Atık işlemi </w:t>
            </w:r>
          </w:p>
          <w:p w:rsidR="00AA5816" w:rsidRPr="00441609" w:rsidRDefault="00AA5816" w:rsidP="00E93069">
            <w:pPr>
              <w:widowControl w:val="0"/>
              <w:autoSpaceDE w:val="0"/>
              <w:autoSpaceDN w:val="0"/>
              <w:adjustRightInd w:val="0"/>
              <w:jc w:val="center"/>
            </w:pPr>
            <w:r w:rsidRPr="00441609">
              <w:rPr>
                <w:b/>
                <w:bCs/>
                <w:sz w:val="20"/>
                <w:szCs w:val="20"/>
              </w:rPr>
              <w:lastRenderedPageBreak/>
              <w:t>(</w:t>
            </w:r>
            <w:r>
              <w:rPr>
                <w:b/>
                <w:bCs/>
                <w:sz w:val="20"/>
                <w:szCs w:val="20"/>
              </w:rPr>
              <w:t>varılacak yer</w:t>
            </w:r>
            <w:r w:rsidRPr="00441609">
              <w:rPr>
                <w:b/>
                <w:bCs/>
                <w:sz w:val="20"/>
                <w:szCs w:val="20"/>
              </w:rPr>
              <w:t>)</w:t>
            </w:r>
          </w:p>
        </w:tc>
        <w:tc>
          <w:tcPr>
            <w:tcW w:w="1880" w:type="dxa"/>
            <w:vMerge w:val="restart"/>
            <w:vAlign w:val="bottom"/>
          </w:tcPr>
          <w:p w:rsidR="00AA5816" w:rsidRPr="00441609" w:rsidRDefault="00AA5816" w:rsidP="00E93069">
            <w:pPr>
              <w:widowControl w:val="0"/>
              <w:autoSpaceDE w:val="0"/>
              <w:autoSpaceDN w:val="0"/>
              <w:adjustRightInd w:val="0"/>
              <w:jc w:val="center"/>
            </w:pPr>
            <w:r w:rsidRPr="00BF53A4">
              <w:rPr>
                <w:b/>
                <w:bCs/>
                <w:sz w:val="16"/>
                <w:szCs w:val="16"/>
              </w:rPr>
              <w:lastRenderedPageBreak/>
              <w:t xml:space="preserve">Kullanım miktarının atık </w:t>
            </w:r>
            <w:r w:rsidRPr="00BF53A4">
              <w:rPr>
                <w:b/>
                <w:bCs/>
                <w:sz w:val="16"/>
                <w:szCs w:val="16"/>
              </w:rPr>
              <w:lastRenderedPageBreak/>
              <w:t xml:space="preserve">olarak </w:t>
            </w:r>
            <w:r>
              <w:rPr>
                <w:b/>
                <w:bCs/>
                <w:sz w:val="16"/>
                <w:szCs w:val="16"/>
              </w:rPr>
              <w:t>a</w:t>
            </w:r>
            <w:r w:rsidRPr="00BF53A4">
              <w:rPr>
                <w:b/>
                <w:bCs/>
                <w:sz w:val="16"/>
                <w:szCs w:val="16"/>
              </w:rPr>
              <w:t>tık bertaraf işlemine giren fraksiyonu</w:t>
            </w:r>
            <w:r>
              <w:rPr>
                <w:b/>
                <w:bCs/>
                <w:sz w:val="16"/>
                <w:szCs w:val="16"/>
              </w:rPr>
              <w:t>nda iyileştirme</w:t>
            </w:r>
          </w:p>
        </w:tc>
        <w:tc>
          <w:tcPr>
            <w:tcW w:w="30" w:type="dxa"/>
            <w:vAlign w:val="bottom"/>
          </w:tcPr>
          <w:p w:rsidR="00AA5816" w:rsidRPr="00441609" w:rsidRDefault="00AA5816" w:rsidP="00E93069">
            <w:pPr>
              <w:widowControl w:val="0"/>
              <w:autoSpaceDE w:val="0"/>
              <w:autoSpaceDN w:val="0"/>
              <w:adjustRightInd w:val="0"/>
              <w:rPr>
                <w:sz w:val="2"/>
                <w:szCs w:val="2"/>
              </w:rPr>
            </w:pPr>
          </w:p>
        </w:tc>
      </w:tr>
      <w:tr w:rsidR="00AA5816" w:rsidRPr="00441609">
        <w:trPr>
          <w:trHeight w:val="200"/>
        </w:trPr>
        <w:tc>
          <w:tcPr>
            <w:tcW w:w="2660" w:type="dxa"/>
            <w:vMerge/>
            <w:vAlign w:val="bottom"/>
          </w:tcPr>
          <w:p w:rsidR="00AA5816" w:rsidRPr="00441609" w:rsidRDefault="00AA5816" w:rsidP="00E93069">
            <w:pPr>
              <w:widowControl w:val="0"/>
              <w:autoSpaceDE w:val="0"/>
              <w:autoSpaceDN w:val="0"/>
              <w:adjustRightInd w:val="0"/>
              <w:rPr>
                <w:sz w:val="17"/>
                <w:szCs w:val="17"/>
              </w:rPr>
            </w:pPr>
          </w:p>
        </w:tc>
        <w:tc>
          <w:tcPr>
            <w:tcW w:w="1640" w:type="dxa"/>
            <w:vMerge/>
            <w:vAlign w:val="bottom"/>
          </w:tcPr>
          <w:p w:rsidR="00AA5816" w:rsidRPr="00441609" w:rsidRDefault="00AA5816" w:rsidP="00E93069">
            <w:pPr>
              <w:widowControl w:val="0"/>
              <w:autoSpaceDE w:val="0"/>
              <w:autoSpaceDN w:val="0"/>
              <w:adjustRightInd w:val="0"/>
              <w:jc w:val="center"/>
            </w:pPr>
          </w:p>
        </w:tc>
        <w:tc>
          <w:tcPr>
            <w:tcW w:w="1260" w:type="dxa"/>
            <w:vMerge/>
            <w:vAlign w:val="bottom"/>
          </w:tcPr>
          <w:p w:rsidR="00AA5816" w:rsidRPr="00441609" w:rsidRDefault="00AA5816" w:rsidP="00E93069">
            <w:pPr>
              <w:widowControl w:val="0"/>
              <w:autoSpaceDE w:val="0"/>
              <w:autoSpaceDN w:val="0"/>
              <w:adjustRightInd w:val="0"/>
              <w:rPr>
                <w:sz w:val="17"/>
                <w:szCs w:val="17"/>
              </w:rPr>
            </w:pPr>
          </w:p>
        </w:tc>
        <w:tc>
          <w:tcPr>
            <w:tcW w:w="1540" w:type="dxa"/>
            <w:vMerge/>
            <w:vAlign w:val="bottom"/>
          </w:tcPr>
          <w:p w:rsidR="00AA5816" w:rsidRPr="00441609" w:rsidRDefault="00AA5816" w:rsidP="00E93069">
            <w:pPr>
              <w:widowControl w:val="0"/>
              <w:autoSpaceDE w:val="0"/>
              <w:autoSpaceDN w:val="0"/>
              <w:adjustRightInd w:val="0"/>
              <w:jc w:val="center"/>
            </w:pPr>
          </w:p>
        </w:tc>
        <w:tc>
          <w:tcPr>
            <w:tcW w:w="1880" w:type="dxa"/>
            <w:vMerge/>
            <w:vAlign w:val="bottom"/>
          </w:tcPr>
          <w:p w:rsidR="00AA5816" w:rsidRPr="00441609" w:rsidRDefault="00AA5816" w:rsidP="00E93069">
            <w:pPr>
              <w:widowControl w:val="0"/>
              <w:autoSpaceDE w:val="0"/>
              <w:autoSpaceDN w:val="0"/>
              <w:adjustRightInd w:val="0"/>
              <w:jc w:val="center"/>
            </w:pPr>
          </w:p>
        </w:tc>
        <w:tc>
          <w:tcPr>
            <w:tcW w:w="30" w:type="dxa"/>
            <w:vAlign w:val="bottom"/>
          </w:tcPr>
          <w:p w:rsidR="00AA5816" w:rsidRPr="00441609" w:rsidRDefault="00AA5816" w:rsidP="00E93069">
            <w:pPr>
              <w:widowControl w:val="0"/>
              <w:autoSpaceDE w:val="0"/>
              <w:autoSpaceDN w:val="0"/>
              <w:adjustRightInd w:val="0"/>
              <w:rPr>
                <w:sz w:val="2"/>
                <w:szCs w:val="2"/>
              </w:rPr>
            </w:pPr>
          </w:p>
        </w:tc>
      </w:tr>
      <w:tr w:rsidR="00AA5816" w:rsidRPr="00441609">
        <w:trPr>
          <w:trHeight w:val="199"/>
        </w:trPr>
        <w:tc>
          <w:tcPr>
            <w:tcW w:w="2660" w:type="dxa"/>
            <w:vMerge/>
            <w:vAlign w:val="bottom"/>
          </w:tcPr>
          <w:p w:rsidR="00AA5816" w:rsidRPr="00441609" w:rsidRDefault="00AA5816" w:rsidP="00E93069">
            <w:pPr>
              <w:widowControl w:val="0"/>
              <w:autoSpaceDE w:val="0"/>
              <w:autoSpaceDN w:val="0"/>
              <w:adjustRightInd w:val="0"/>
              <w:rPr>
                <w:sz w:val="17"/>
                <w:szCs w:val="17"/>
              </w:rPr>
            </w:pPr>
          </w:p>
        </w:tc>
        <w:tc>
          <w:tcPr>
            <w:tcW w:w="1640" w:type="dxa"/>
            <w:vMerge/>
            <w:vAlign w:val="bottom"/>
          </w:tcPr>
          <w:p w:rsidR="00AA5816" w:rsidRPr="00441609" w:rsidRDefault="00AA5816" w:rsidP="00E93069">
            <w:pPr>
              <w:widowControl w:val="0"/>
              <w:autoSpaceDE w:val="0"/>
              <w:autoSpaceDN w:val="0"/>
              <w:adjustRightInd w:val="0"/>
              <w:rPr>
                <w:sz w:val="17"/>
                <w:szCs w:val="17"/>
              </w:rPr>
            </w:pPr>
          </w:p>
        </w:tc>
        <w:tc>
          <w:tcPr>
            <w:tcW w:w="1260" w:type="dxa"/>
            <w:vMerge/>
            <w:vAlign w:val="bottom"/>
          </w:tcPr>
          <w:p w:rsidR="00AA5816" w:rsidRPr="00441609" w:rsidRDefault="00AA5816" w:rsidP="00E93069">
            <w:pPr>
              <w:widowControl w:val="0"/>
              <w:autoSpaceDE w:val="0"/>
              <w:autoSpaceDN w:val="0"/>
              <w:adjustRightInd w:val="0"/>
              <w:rPr>
                <w:sz w:val="17"/>
                <w:szCs w:val="17"/>
              </w:rPr>
            </w:pPr>
          </w:p>
        </w:tc>
        <w:tc>
          <w:tcPr>
            <w:tcW w:w="1540" w:type="dxa"/>
            <w:vMerge/>
            <w:vAlign w:val="bottom"/>
          </w:tcPr>
          <w:p w:rsidR="00AA5816" w:rsidRPr="00441609" w:rsidRDefault="00AA5816" w:rsidP="00E93069">
            <w:pPr>
              <w:widowControl w:val="0"/>
              <w:autoSpaceDE w:val="0"/>
              <w:autoSpaceDN w:val="0"/>
              <w:adjustRightInd w:val="0"/>
              <w:rPr>
                <w:sz w:val="17"/>
                <w:szCs w:val="17"/>
              </w:rPr>
            </w:pPr>
          </w:p>
        </w:tc>
        <w:tc>
          <w:tcPr>
            <w:tcW w:w="1880" w:type="dxa"/>
            <w:vMerge/>
            <w:vAlign w:val="bottom"/>
          </w:tcPr>
          <w:p w:rsidR="00AA5816" w:rsidRPr="00441609" w:rsidRDefault="00AA5816" w:rsidP="00E93069">
            <w:pPr>
              <w:widowControl w:val="0"/>
              <w:autoSpaceDE w:val="0"/>
              <w:autoSpaceDN w:val="0"/>
              <w:adjustRightInd w:val="0"/>
              <w:jc w:val="center"/>
            </w:pPr>
          </w:p>
        </w:tc>
        <w:tc>
          <w:tcPr>
            <w:tcW w:w="30" w:type="dxa"/>
            <w:vAlign w:val="bottom"/>
          </w:tcPr>
          <w:p w:rsidR="00AA5816" w:rsidRPr="00441609" w:rsidRDefault="00AA5816" w:rsidP="00E93069">
            <w:pPr>
              <w:widowControl w:val="0"/>
              <w:autoSpaceDE w:val="0"/>
              <w:autoSpaceDN w:val="0"/>
              <w:adjustRightInd w:val="0"/>
              <w:rPr>
                <w:sz w:val="2"/>
                <w:szCs w:val="2"/>
              </w:rPr>
            </w:pPr>
          </w:p>
        </w:tc>
      </w:tr>
      <w:tr w:rsidR="00AA5816" w:rsidRPr="00441609">
        <w:trPr>
          <w:trHeight w:val="199"/>
        </w:trPr>
        <w:tc>
          <w:tcPr>
            <w:tcW w:w="2660" w:type="dxa"/>
            <w:vAlign w:val="bottom"/>
          </w:tcPr>
          <w:p w:rsidR="00AA5816" w:rsidRPr="00441609" w:rsidRDefault="00AA5816" w:rsidP="00E93069">
            <w:pPr>
              <w:widowControl w:val="0"/>
              <w:autoSpaceDE w:val="0"/>
              <w:autoSpaceDN w:val="0"/>
              <w:adjustRightInd w:val="0"/>
              <w:jc w:val="center"/>
            </w:pPr>
            <w:r>
              <w:rPr>
                <w:sz w:val="20"/>
                <w:szCs w:val="20"/>
              </w:rPr>
              <w:t>Üretim</w:t>
            </w:r>
          </w:p>
        </w:tc>
        <w:tc>
          <w:tcPr>
            <w:tcW w:w="1640" w:type="dxa"/>
            <w:vAlign w:val="bottom"/>
          </w:tcPr>
          <w:p w:rsidR="00AA5816" w:rsidRPr="00441609" w:rsidRDefault="00AA5816" w:rsidP="00E93069">
            <w:pPr>
              <w:widowControl w:val="0"/>
              <w:autoSpaceDE w:val="0"/>
              <w:autoSpaceDN w:val="0"/>
              <w:adjustRightInd w:val="0"/>
              <w:jc w:val="center"/>
            </w:pPr>
            <w:r w:rsidRPr="00441609">
              <w:rPr>
                <w:w w:val="99"/>
                <w:sz w:val="20"/>
                <w:szCs w:val="20"/>
              </w:rPr>
              <w:t>500</w:t>
            </w:r>
          </w:p>
        </w:tc>
        <w:tc>
          <w:tcPr>
            <w:tcW w:w="1260" w:type="dxa"/>
            <w:vAlign w:val="bottom"/>
          </w:tcPr>
          <w:p w:rsidR="00AA5816" w:rsidRPr="00441609" w:rsidRDefault="00AA5816" w:rsidP="00E93069">
            <w:pPr>
              <w:widowControl w:val="0"/>
              <w:autoSpaceDE w:val="0"/>
              <w:autoSpaceDN w:val="0"/>
              <w:adjustRightInd w:val="0"/>
              <w:jc w:val="center"/>
            </w:pPr>
            <w:r w:rsidRPr="00441609">
              <w:rPr>
                <w:sz w:val="20"/>
                <w:szCs w:val="20"/>
              </w:rPr>
              <w:t>IND</w:t>
            </w:r>
          </w:p>
        </w:tc>
        <w:tc>
          <w:tcPr>
            <w:tcW w:w="1540" w:type="dxa"/>
            <w:vAlign w:val="bottom"/>
          </w:tcPr>
          <w:p w:rsidR="00AA5816" w:rsidRPr="00441609" w:rsidRDefault="00AA5816" w:rsidP="00E93069">
            <w:pPr>
              <w:widowControl w:val="0"/>
              <w:autoSpaceDE w:val="0"/>
              <w:autoSpaceDN w:val="0"/>
              <w:adjustRightInd w:val="0"/>
              <w:jc w:val="center"/>
            </w:pPr>
            <w:r>
              <w:rPr>
                <w:sz w:val="18"/>
                <w:szCs w:val="18"/>
              </w:rPr>
              <w:t>Tehlikeli atık yakımı</w:t>
            </w:r>
          </w:p>
        </w:tc>
        <w:tc>
          <w:tcPr>
            <w:tcW w:w="1880" w:type="dxa"/>
            <w:vAlign w:val="bottom"/>
          </w:tcPr>
          <w:p w:rsidR="00AA5816" w:rsidRPr="00441609" w:rsidRDefault="00AA5816" w:rsidP="00E93069">
            <w:pPr>
              <w:widowControl w:val="0"/>
              <w:autoSpaceDE w:val="0"/>
              <w:autoSpaceDN w:val="0"/>
              <w:adjustRightInd w:val="0"/>
              <w:jc w:val="center"/>
            </w:pPr>
            <w:r w:rsidRPr="00C871BE">
              <w:rPr>
                <w:sz w:val="18"/>
                <w:szCs w:val="18"/>
              </w:rPr>
              <w:t>F</w:t>
            </w:r>
            <w:r>
              <w:rPr>
                <w:sz w:val="18"/>
                <w:szCs w:val="18"/>
                <w:vertAlign w:val="subscript"/>
              </w:rPr>
              <w:t>atık_tehlikeliatık</w:t>
            </w:r>
            <w:r w:rsidRPr="00BF53A4">
              <w:rPr>
                <w:sz w:val="18"/>
                <w:szCs w:val="18"/>
                <w:vertAlign w:val="subscript"/>
              </w:rPr>
              <w:t>_</w:t>
            </w:r>
            <w:r>
              <w:rPr>
                <w:sz w:val="18"/>
                <w:szCs w:val="18"/>
                <w:vertAlign w:val="subscript"/>
              </w:rPr>
              <w:t>yakma</w:t>
            </w:r>
            <w:r w:rsidRPr="00C871BE">
              <w:rPr>
                <w:w w:val="91"/>
                <w:sz w:val="18"/>
                <w:szCs w:val="18"/>
              </w:rPr>
              <w:t>= 0.050</w:t>
            </w:r>
          </w:p>
        </w:tc>
        <w:tc>
          <w:tcPr>
            <w:tcW w:w="30" w:type="dxa"/>
            <w:vAlign w:val="bottom"/>
          </w:tcPr>
          <w:p w:rsidR="00AA5816" w:rsidRPr="00441609" w:rsidRDefault="00AA5816" w:rsidP="00E93069">
            <w:pPr>
              <w:widowControl w:val="0"/>
              <w:autoSpaceDE w:val="0"/>
              <w:autoSpaceDN w:val="0"/>
              <w:adjustRightInd w:val="0"/>
              <w:rPr>
                <w:sz w:val="2"/>
                <w:szCs w:val="2"/>
              </w:rPr>
            </w:pPr>
          </w:p>
        </w:tc>
      </w:tr>
      <w:tr w:rsidR="00AA5816" w:rsidRPr="00441609">
        <w:trPr>
          <w:trHeight w:val="199"/>
        </w:trPr>
        <w:tc>
          <w:tcPr>
            <w:tcW w:w="2660" w:type="dxa"/>
            <w:vAlign w:val="bottom"/>
          </w:tcPr>
          <w:p w:rsidR="00AA5816" w:rsidRPr="00441609" w:rsidRDefault="00AA5816" w:rsidP="00E93069">
            <w:pPr>
              <w:widowControl w:val="0"/>
              <w:autoSpaceDE w:val="0"/>
              <w:autoSpaceDN w:val="0"/>
              <w:adjustRightInd w:val="0"/>
              <w:jc w:val="center"/>
            </w:pPr>
            <w:r w:rsidRPr="00441609">
              <w:rPr>
                <w:sz w:val="20"/>
                <w:szCs w:val="20"/>
              </w:rPr>
              <w:t>Formula</w:t>
            </w:r>
            <w:r>
              <w:rPr>
                <w:sz w:val="20"/>
                <w:szCs w:val="20"/>
              </w:rPr>
              <w:t>syon</w:t>
            </w:r>
            <w:r w:rsidRPr="00441609">
              <w:rPr>
                <w:sz w:val="20"/>
                <w:szCs w:val="20"/>
              </w:rPr>
              <w:t xml:space="preserve"> (master batch)</w:t>
            </w:r>
          </w:p>
        </w:tc>
        <w:tc>
          <w:tcPr>
            <w:tcW w:w="1640" w:type="dxa"/>
            <w:vAlign w:val="bottom"/>
          </w:tcPr>
          <w:p w:rsidR="00AA5816" w:rsidRPr="00441609" w:rsidRDefault="00AA5816" w:rsidP="00E93069">
            <w:pPr>
              <w:widowControl w:val="0"/>
              <w:autoSpaceDE w:val="0"/>
              <w:autoSpaceDN w:val="0"/>
              <w:adjustRightInd w:val="0"/>
              <w:jc w:val="center"/>
            </w:pPr>
            <w:r w:rsidRPr="00441609">
              <w:rPr>
                <w:sz w:val="20"/>
                <w:szCs w:val="20"/>
              </w:rPr>
              <w:t>237.50</w:t>
            </w:r>
          </w:p>
        </w:tc>
        <w:tc>
          <w:tcPr>
            <w:tcW w:w="1260" w:type="dxa"/>
            <w:vAlign w:val="bottom"/>
          </w:tcPr>
          <w:p w:rsidR="00AA5816" w:rsidRPr="00441609" w:rsidRDefault="00AA5816" w:rsidP="00E93069">
            <w:pPr>
              <w:widowControl w:val="0"/>
              <w:autoSpaceDE w:val="0"/>
              <w:autoSpaceDN w:val="0"/>
              <w:adjustRightInd w:val="0"/>
              <w:jc w:val="center"/>
            </w:pPr>
            <w:r w:rsidRPr="00441609">
              <w:rPr>
                <w:sz w:val="20"/>
                <w:szCs w:val="20"/>
              </w:rPr>
              <w:t>IND</w:t>
            </w:r>
          </w:p>
        </w:tc>
        <w:tc>
          <w:tcPr>
            <w:tcW w:w="1540" w:type="dxa"/>
            <w:vAlign w:val="bottom"/>
          </w:tcPr>
          <w:p w:rsidR="00AA5816" w:rsidRPr="00441609" w:rsidRDefault="00AA5816" w:rsidP="00E93069">
            <w:pPr>
              <w:widowControl w:val="0"/>
              <w:autoSpaceDE w:val="0"/>
              <w:autoSpaceDN w:val="0"/>
              <w:adjustRightInd w:val="0"/>
              <w:jc w:val="center"/>
            </w:pPr>
            <w:r>
              <w:rPr>
                <w:sz w:val="18"/>
                <w:szCs w:val="18"/>
              </w:rPr>
              <w:t>Tehlikeli atık yakımı</w:t>
            </w:r>
          </w:p>
        </w:tc>
        <w:tc>
          <w:tcPr>
            <w:tcW w:w="1880" w:type="dxa"/>
            <w:vAlign w:val="bottom"/>
          </w:tcPr>
          <w:p w:rsidR="00AA5816" w:rsidRPr="00C871BE" w:rsidRDefault="00AA5816" w:rsidP="00E93069">
            <w:pPr>
              <w:widowControl w:val="0"/>
              <w:autoSpaceDE w:val="0"/>
              <w:autoSpaceDN w:val="0"/>
              <w:adjustRightInd w:val="0"/>
              <w:jc w:val="center"/>
              <w:rPr>
                <w:sz w:val="18"/>
                <w:szCs w:val="18"/>
              </w:rPr>
            </w:pPr>
            <w:r w:rsidRPr="00C871BE">
              <w:rPr>
                <w:sz w:val="18"/>
                <w:szCs w:val="18"/>
              </w:rPr>
              <w:t>F</w:t>
            </w:r>
            <w:r>
              <w:rPr>
                <w:sz w:val="18"/>
                <w:szCs w:val="18"/>
                <w:vertAlign w:val="subscript"/>
              </w:rPr>
              <w:t>atık_tehlikeliatık</w:t>
            </w:r>
            <w:r w:rsidRPr="00BF53A4">
              <w:rPr>
                <w:sz w:val="18"/>
                <w:szCs w:val="18"/>
                <w:vertAlign w:val="subscript"/>
              </w:rPr>
              <w:t>_</w:t>
            </w:r>
            <w:r>
              <w:rPr>
                <w:sz w:val="18"/>
                <w:szCs w:val="18"/>
                <w:vertAlign w:val="subscript"/>
              </w:rPr>
              <w:t>yakma</w:t>
            </w:r>
            <w:r w:rsidRPr="00C871BE">
              <w:rPr>
                <w:w w:val="91"/>
                <w:sz w:val="18"/>
                <w:szCs w:val="18"/>
              </w:rPr>
              <w:t>= 0.0</w:t>
            </w:r>
            <w:r>
              <w:rPr>
                <w:w w:val="91"/>
                <w:sz w:val="18"/>
                <w:szCs w:val="18"/>
              </w:rPr>
              <w:t>2</w:t>
            </w:r>
            <w:r w:rsidRPr="00C871BE">
              <w:rPr>
                <w:w w:val="91"/>
                <w:sz w:val="18"/>
                <w:szCs w:val="18"/>
              </w:rPr>
              <w:t>5</w:t>
            </w:r>
          </w:p>
        </w:tc>
        <w:tc>
          <w:tcPr>
            <w:tcW w:w="30" w:type="dxa"/>
            <w:vAlign w:val="bottom"/>
          </w:tcPr>
          <w:p w:rsidR="00AA5816" w:rsidRPr="00441609" w:rsidRDefault="00AA5816" w:rsidP="00E93069">
            <w:pPr>
              <w:widowControl w:val="0"/>
              <w:autoSpaceDE w:val="0"/>
              <w:autoSpaceDN w:val="0"/>
              <w:adjustRightInd w:val="0"/>
              <w:rPr>
                <w:sz w:val="2"/>
                <w:szCs w:val="2"/>
              </w:rPr>
            </w:pPr>
          </w:p>
        </w:tc>
      </w:tr>
      <w:tr w:rsidR="00AA5816" w:rsidRPr="00441609">
        <w:trPr>
          <w:trHeight w:val="199"/>
        </w:trPr>
        <w:tc>
          <w:tcPr>
            <w:tcW w:w="2660" w:type="dxa"/>
            <w:vAlign w:val="bottom"/>
          </w:tcPr>
          <w:p w:rsidR="00AA5816" w:rsidRPr="00441609" w:rsidRDefault="00AA5816" w:rsidP="00E93069">
            <w:pPr>
              <w:widowControl w:val="0"/>
              <w:autoSpaceDE w:val="0"/>
              <w:autoSpaceDN w:val="0"/>
              <w:adjustRightInd w:val="0"/>
              <w:jc w:val="center"/>
              <w:rPr>
                <w:sz w:val="20"/>
                <w:szCs w:val="20"/>
              </w:rPr>
            </w:pPr>
            <w:r w:rsidRPr="00441609">
              <w:rPr>
                <w:sz w:val="20"/>
                <w:szCs w:val="20"/>
              </w:rPr>
              <w:t>Formula</w:t>
            </w:r>
            <w:r>
              <w:rPr>
                <w:sz w:val="20"/>
                <w:szCs w:val="20"/>
              </w:rPr>
              <w:t>syon</w:t>
            </w:r>
            <w:r w:rsidRPr="00441609">
              <w:rPr>
                <w:sz w:val="20"/>
                <w:szCs w:val="20"/>
              </w:rPr>
              <w:t xml:space="preserve"> (</w:t>
            </w:r>
            <w:r>
              <w:rPr>
                <w:sz w:val="20"/>
                <w:szCs w:val="20"/>
              </w:rPr>
              <w:t>bileşik</w:t>
            </w:r>
            <w:r w:rsidRPr="00441609">
              <w:rPr>
                <w:sz w:val="20"/>
                <w:szCs w:val="20"/>
              </w:rPr>
              <w:t>)</w:t>
            </w:r>
          </w:p>
        </w:tc>
        <w:tc>
          <w:tcPr>
            <w:tcW w:w="1640" w:type="dxa"/>
            <w:vAlign w:val="bottom"/>
          </w:tcPr>
          <w:p w:rsidR="00AA5816" w:rsidRPr="00441609" w:rsidRDefault="00AA5816" w:rsidP="00E93069">
            <w:pPr>
              <w:widowControl w:val="0"/>
              <w:autoSpaceDE w:val="0"/>
              <w:autoSpaceDN w:val="0"/>
              <w:adjustRightInd w:val="0"/>
              <w:jc w:val="center"/>
            </w:pPr>
            <w:r w:rsidRPr="00441609">
              <w:rPr>
                <w:sz w:val="20"/>
                <w:szCs w:val="20"/>
              </w:rPr>
              <w:t>115.78</w:t>
            </w:r>
          </w:p>
        </w:tc>
        <w:tc>
          <w:tcPr>
            <w:tcW w:w="1260" w:type="dxa"/>
            <w:vAlign w:val="bottom"/>
          </w:tcPr>
          <w:p w:rsidR="00AA5816" w:rsidRPr="00441609" w:rsidRDefault="00AA5816" w:rsidP="00E93069">
            <w:pPr>
              <w:widowControl w:val="0"/>
              <w:autoSpaceDE w:val="0"/>
              <w:autoSpaceDN w:val="0"/>
              <w:adjustRightInd w:val="0"/>
              <w:jc w:val="center"/>
            </w:pPr>
            <w:r w:rsidRPr="00441609">
              <w:rPr>
                <w:sz w:val="20"/>
                <w:szCs w:val="20"/>
              </w:rPr>
              <w:t>IND</w:t>
            </w:r>
          </w:p>
        </w:tc>
        <w:tc>
          <w:tcPr>
            <w:tcW w:w="1540" w:type="dxa"/>
            <w:vAlign w:val="bottom"/>
          </w:tcPr>
          <w:p w:rsidR="00AA5816" w:rsidRPr="00441609" w:rsidRDefault="00AA5816" w:rsidP="00E93069">
            <w:pPr>
              <w:widowControl w:val="0"/>
              <w:autoSpaceDE w:val="0"/>
              <w:autoSpaceDN w:val="0"/>
              <w:adjustRightInd w:val="0"/>
              <w:jc w:val="center"/>
            </w:pPr>
            <w:r>
              <w:rPr>
                <w:sz w:val="18"/>
                <w:szCs w:val="18"/>
              </w:rPr>
              <w:t>Tehlikeli atık yakımı</w:t>
            </w:r>
          </w:p>
        </w:tc>
        <w:tc>
          <w:tcPr>
            <w:tcW w:w="1880" w:type="dxa"/>
            <w:vAlign w:val="bottom"/>
          </w:tcPr>
          <w:p w:rsidR="00AA5816" w:rsidRPr="00C871BE" w:rsidRDefault="00AA5816" w:rsidP="00E93069">
            <w:pPr>
              <w:widowControl w:val="0"/>
              <w:autoSpaceDE w:val="0"/>
              <w:autoSpaceDN w:val="0"/>
              <w:adjustRightInd w:val="0"/>
              <w:rPr>
                <w:sz w:val="18"/>
                <w:szCs w:val="18"/>
              </w:rPr>
            </w:pPr>
            <w:r w:rsidRPr="00C871BE">
              <w:rPr>
                <w:sz w:val="18"/>
                <w:szCs w:val="18"/>
              </w:rPr>
              <w:t>F</w:t>
            </w:r>
            <w:r>
              <w:rPr>
                <w:sz w:val="18"/>
                <w:szCs w:val="18"/>
                <w:vertAlign w:val="subscript"/>
              </w:rPr>
              <w:t>atık_tehlikeliatık</w:t>
            </w:r>
            <w:r w:rsidRPr="00BF53A4">
              <w:rPr>
                <w:sz w:val="18"/>
                <w:szCs w:val="18"/>
                <w:vertAlign w:val="subscript"/>
              </w:rPr>
              <w:t>_</w:t>
            </w:r>
            <w:r>
              <w:rPr>
                <w:sz w:val="18"/>
                <w:szCs w:val="18"/>
                <w:vertAlign w:val="subscript"/>
              </w:rPr>
              <w:t>yakma</w:t>
            </w:r>
            <w:r w:rsidRPr="00C871BE">
              <w:rPr>
                <w:w w:val="91"/>
                <w:sz w:val="18"/>
                <w:szCs w:val="18"/>
              </w:rPr>
              <w:t>= 0.0</w:t>
            </w:r>
            <w:r>
              <w:rPr>
                <w:w w:val="91"/>
                <w:sz w:val="18"/>
                <w:szCs w:val="18"/>
              </w:rPr>
              <w:t>125</w:t>
            </w:r>
          </w:p>
        </w:tc>
        <w:tc>
          <w:tcPr>
            <w:tcW w:w="30" w:type="dxa"/>
            <w:vAlign w:val="bottom"/>
          </w:tcPr>
          <w:p w:rsidR="00AA5816" w:rsidRPr="00441609" w:rsidRDefault="00AA5816" w:rsidP="00E93069">
            <w:pPr>
              <w:widowControl w:val="0"/>
              <w:autoSpaceDE w:val="0"/>
              <w:autoSpaceDN w:val="0"/>
              <w:adjustRightInd w:val="0"/>
              <w:rPr>
                <w:sz w:val="2"/>
                <w:szCs w:val="2"/>
              </w:rPr>
            </w:pPr>
          </w:p>
        </w:tc>
      </w:tr>
      <w:tr w:rsidR="00AA5816" w:rsidRPr="00441609">
        <w:trPr>
          <w:trHeight w:val="537"/>
        </w:trPr>
        <w:tc>
          <w:tcPr>
            <w:tcW w:w="2660" w:type="dxa"/>
            <w:vMerge w:val="restart"/>
            <w:vAlign w:val="center"/>
          </w:tcPr>
          <w:p w:rsidR="00AA5816" w:rsidRPr="00441609" w:rsidRDefault="00AA5816" w:rsidP="00E93069">
            <w:pPr>
              <w:widowControl w:val="0"/>
              <w:autoSpaceDE w:val="0"/>
              <w:autoSpaceDN w:val="0"/>
              <w:adjustRightInd w:val="0"/>
              <w:jc w:val="center"/>
              <w:rPr>
                <w:sz w:val="20"/>
                <w:szCs w:val="20"/>
              </w:rPr>
            </w:pPr>
            <w:r>
              <w:rPr>
                <w:sz w:val="20"/>
                <w:szCs w:val="20"/>
              </w:rPr>
              <w:t>Konversiyon</w:t>
            </w:r>
          </w:p>
        </w:tc>
        <w:tc>
          <w:tcPr>
            <w:tcW w:w="1640" w:type="dxa"/>
            <w:vAlign w:val="bottom"/>
          </w:tcPr>
          <w:p w:rsidR="00AA5816" w:rsidRPr="00441609" w:rsidRDefault="00AA5816" w:rsidP="00E93069">
            <w:pPr>
              <w:widowControl w:val="0"/>
              <w:autoSpaceDE w:val="0"/>
              <w:autoSpaceDN w:val="0"/>
              <w:adjustRightInd w:val="0"/>
              <w:rPr>
                <w:sz w:val="11"/>
                <w:szCs w:val="11"/>
              </w:rPr>
            </w:pPr>
            <w:r w:rsidRPr="00441609">
              <w:rPr>
                <w:w w:val="97"/>
                <w:sz w:val="20"/>
                <w:szCs w:val="20"/>
              </w:rPr>
              <w:t>79.94</w:t>
            </w:r>
          </w:p>
        </w:tc>
        <w:tc>
          <w:tcPr>
            <w:tcW w:w="1260" w:type="dxa"/>
            <w:vAlign w:val="bottom"/>
          </w:tcPr>
          <w:p w:rsidR="00AA5816" w:rsidRPr="00441609" w:rsidRDefault="00AA5816" w:rsidP="00E93069">
            <w:pPr>
              <w:widowControl w:val="0"/>
              <w:autoSpaceDE w:val="0"/>
              <w:autoSpaceDN w:val="0"/>
              <w:adjustRightInd w:val="0"/>
              <w:rPr>
                <w:sz w:val="11"/>
                <w:szCs w:val="11"/>
              </w:rPr>
            </w:pPr>
            <w:r w:rsidRPr="00441609">
              <w:rPr>
                <w:sz w:val="20"/>
                <w:szCs w:val="20"/>
              </w:rPr>
              <w:t>WD</w:t>
            </w:r>
          </w:p>
        </w:tc>
        <w:tc>
          <w:tcPr>
            <w:tcW w:w="1540" w:type="dxa"/>
            <w:vAlign w:val="bottom"/>
          </w:tcPr>
          <w:p w:rsidR="00AA5816" w:rsidRPr="00441609" w:rsidRDefault="00AA5816" w:rsidP="00E93069">
            <w:pPr>
              <w:widowControl w:val="0"/>
              <w:autoSpaceDE w:val="0"/>
              <w:autoSpaceDN w:val="0"/>
              <w:adjustRightInd w:val="0"/>
              <w:rPr>
                <w:sz w:val="11"/>
                <w:szCs w:val="11"/>
              </w:rPr>
            </w:pPr>
            <w:r>
              <w:rPr>
                <w:sz w:val="18"/>
                <w:szCs w:val="18"/>
              </w:rPr>
              <w:t>Kentsel atık yakımı</w:t>
            </w:r>
          </w:p>
        </w:tc>
        <w:tc>
          <w:tcPr>
            <w:tcW w:w="1880" w:type="dxa"/>
            <w:vAlign w:val="bottom"/>
          </w:tcPr>
          <w:p w:rsidR="00AA5816" w:rsidRPr="00C871BE" w:rsidRDefault="00AA5816" w:rsidP="00E93069">
            <w:pPr>
              <w:widowControl w:val="0"/>
              <w:autoSpaceDE w:val="0"/>
              <w:autoSpaceDN w:val="0"/>
              <w:adjustRightInd w:val="0"/>
              <w:rPr>
                <w:sz w:val="18"/>
                <w:szCs w:val="18"/>
              </w:rPr>
            </w:pPr>
            <w:r w:rsidRPr="00C871BE">
              <w:rPr>
                <w:sz w:val="18"/>
                <w:szCs w:val="18"/>
              </w:rPr>
              <w:t>F</w:t>
            </w:r>
            <w:r>
              <w:rPr>
                <w:sz w:val="18"/>
                <w:szCs w:val="18"/>
                <w:vertAlign w:val="subscript"/>
              </w:rPr>
              <w:t>atık_kentselatık</w:t>
            </w:r>
            <w:r w:rsidRPr="00BF53A4">
              <w:rPr>
                <w:sz w:val="18"/>
                <w:szCs w:val="18"/>
                <w:vertAlign w:val="subscript"/>
              </w:rPr>
              <w:t>_</w:t>
            </w:r>
            <w:r>
              <w:rPr>
                <w:sz w:val="18"/>
                <w:szCs w:val="18"/>
                <w:vertAlign w:val="subscript"/>
              </w:rPr>
              <w:t>yakma</w:t>
            </w:r>
            <w:r w:rsidRPr="00C871BE">
              <w:rPr>
                <w:w w:val="91"/>
                <w:sz w:val="18"/>
                <w:szCs w:val="18"/>
              </w:rPr>
              <w:t>= 0.0</w:t>
            </w:r>
            <w:r>
              <w:rPr>
                <w:w w:val="91"/>
                <w:sz w:val="18"/>
                <w:szCs w:val="18"/>
              </w:rPr>
              <w:t>0874</w:t>
            </w:r>
          </w:p>
        </w:tc>
        <w:tc>
          <w:tcPr>
            <w:tcW w:w="30" w:type="dxa"/>
            <w:vAlign w:val="bottom"/>
          </w:tcPr>
          <w:p w:rsidR="00AA5816" w:rsidRPr="00441609" w:rsidRDefault="00AA5816" w:rsidP="00E93069">
            <w:pPr>
              <w:widowControl w:val="0"/>
              <w:autoSpaceDE w:val="0"/>
              <w:autoSpaceDN w:val="0"/>
              <w:adjustRightInd w:val="0"/>
              <w:rPr>
                <w:sz w:val="2"/>
                <w:szCs w:val="2"/>
              </w:rPr>
            </w:pPr>
          </w:p>
        </w:tc>
      </w:tr>
      <w:tr w:rsidR="00AA5816" w:rsidRPr="00441609">
        <w:trPr>
          <w:trHeight w:val="199"/>
        </w:trPr>
        <w:tc>
          <w:tcPr>
            <w:tcW w:w="2660" w:type="dxa"/>
            <w:vMerge/>
            <w:vAlign w:val="bottom"/>
          </w:tcPr>
          <w:p w:rsidR="00AA5816" w:rsidRPr="00441609" w:rsidRDefault="00AA5816" w:rsidP="00E93069">
            <w:pPr>
              <w:widowControl w:val="0"/>
              <w:autoSpaceDE w:val="0"/>
              <w:autoSpaceDN w:val="0"/>
              <w:adjustRightInd w:val="0"/>
              <w:jc w:val="center"/>
              <w:rPr>
                <w:sz w:val="20"/>
                <w:szCs w:val="20"/>
              </w:rPr>
            </w:pPr>
          </w:p>
        </w:tc>
        <w:tc>
          <w:tcPr>
            <w:tcW w:w="1640" w:type="dxa"/>
            <w:vAlign w:val="bottom"/>
          </w:tcPr>
          <w:p w:rsidR="00AA5816" w:rsidRPr="00441609" w:rsidRDefault="00AA5816" w:rsidP="00E93069">
            <w:pPr>
              <w:widowControl w:val="0"/>
              <w:autoSpaceDE w:val="0"/>
              <w:autoSpaceDN w:val="0"/>
              <w:adjustRightInd w:val="0"/>
              <w:rPr>
                <w:sz w:val="11"/>
                <w:szCs w:val="11"/>
              </w:rPr>
            </w:pPr>
            <w:r w:rsidRPr="00441609">
              <w:rPr>
                <w:w w:val="97"/>
                <w:sz w:val="20"/>
                <w:szCs w:val="20"/>
              </w:rPr>
              <w:t>79.94</w:t>
            </w:r>
          </w:p>
        </w:tc>
        <w:tc>
          <w:tcPr>
            <w:tcW w:w="1260" w:type="dxa"/>
            <w:vAlign w:val="bottom"/>
          </w:tcPr>
          <w:p w:rsidR="00AA5816" w:rsidRPr="00441609" w:rsidRDefault="00AA5816" w:rsidP="00E93069">
            <w:pPr>
              <w:widowControl w:val="0"/>
              <w:autoSpaceDE w:val="0"/>
              <w:autoSpaceDN w:val="0"/>
              <w:adjustRightInd w:val="0"/>
              <w:rPr>
                <w:sz w:val="11"/>
                <w:szCs w:val="11"/>
              </w:rPr>
            </w:pPr>
            <w:r w:rsidRPr="00441609">
              <w:rPr>
                <w:sz w:val="20"/>
                <w:szCs w:val="20"/>
              </w:rPr>
              <w:t>WD</w:t>
            </w:r>
          </w:p>
        </w:tc>
        <w:tc>
          <w:tcPr>
            <w:tcW w:w="1540" w:type="dxa"/>
            <w:vAlign w:val="bottom"/>
          </w:tcPr>
          <w:p w:rsidR="00AA5816" w:rsidRPr="00441609" w:rsidRDefault="00AA5816" w:rsidP="00E93069">
            <w:pPr>
              <w:widowControl w:val="0"/>
              <w:autoSpaceDE w:val="0"/>
              <w:autoSpaceDN w:val="0"/>
              <w:adjustRightInd w:val="0"/>
              <w:rPr>
                <w:sz w:val="11"/>
                <w:szCs w:val="11"/>
              </w:rPr>
            </w:pPr>
            <w:r>
              <w:rPr>
                <w:sz w:val="18"/>
                <w:szCs w:val="18"/>
              </w:rPr>
              <w:t>Kentsel atık gömme</w:t>
            </w:r>
          </w:p>
        </w:tc>
        <w:tc>
          <w:tcPr>
            <w:tcW w:w="1880" w:type="dxa"/>
            <w:vAlign w:val="bottom"/>
          </w:tcPr>
          <w:p w:rsidR="00AA5816" w:rsidRPr="00C871BE" w:rsidRDefault="00AA5816" w:rsidP="00E93069">
            <w:pPr>
              <w:widowControl w:val="0"/>
              <w:autoSpaceDE w:val="0"/>
              <w:autoSpaceDN w:val="0"/>
              <w:adjustRightInd w:val="0"/>
              <w:rPr>
                <w:sz w:val="18"/>
                <w:szCs w:val="18"/>
              </w:rPr>
            </w:pPr>
            <w:r w:rsidRPr="00C871BE">
              <w:rPr>
                <w:sz w:val="18"/>
                <w:szCs w:val="18"/>
              </w:rPr>
              <w:t>F</w:t>
            </w:r>
            <w:r>
              <w:rPr>
                <w:sz w:val="18"/>
                <w:szCs w:val="18"/>
                <w:vertAlign w:val="subscript"/>
              </w:rPr>
              <w:t>atık_kentseliatık</w:t>
            </w:r>
            <w:r w:rsidRPr="00BF53A4">
              <w:rPr>
                <w:sz w:val="18"/>
                <w:szCs w:val="18"/>
                <w:vertAlign w:val="subscript"/>
              </w:rPr>
              <w:t>_</w:t>
            </w:r>
            <w:r>
              <w:rPr>
                <w:sz w:val="18"/>
                <w:szCs w:val="18"/>
                <w:vertAlign w:val="subscript"/>
              </w:rPr>
              <w:t>gömme</w:t>
            </w:r>
            <w:r w:rsidRPr="00C871BE">
              <w:rPr>
                <w:w w:val="91"/>
                <w:sz w:val="18"/>
                <w:szCs w:val="18"/>
              </w:rPr>
              <w:t>= 0.0</w:t>
            </w:r>
            <w:r>
              <w:rPr>
                <w:w w:val="91"/>
                <w:sz w:val="18"/>
                <w:szCs w:val="18"/>
              </w:rPr>
              <w:t>0874</w:t>
            </w:r>
          </w:p>
        </w:tc>
        <w:tc>
          <w:tcPr>
            <w:tcW w:w="30" w:type="dxa"/>
            <w:vAlign w:val="bottom"/>
          </w:tcPr>
          <w:p w:rsidR="00AA5816" w:rsidRPr="00441609" w:rsidRDefault="00AA5816" w:rsidP="00E93069">
            <w:pPr>
              <w:widowControl w:val="0"/>
              <w:autoSpaceDE w:val="0"/>
              <w:autoSpaceDN w:val="0"/>
              <w:adjustRightInd w:val="0"/>
              <w:rPr>
                <w:sz w:val="2"/>
                <w:szCs w:val="2"/>
              </w:rPr>
            </w:pPr>
          </w:p>
        </w:tc>
      </w:tr>
      <w:tr w:rsidR="00AA5816" w:rsidRPr="00441609">
        <w:trPr>
          <w:trHeight w:val="199"/>
        </w:trPr>
        <w:tc>
          <w:tcPr>
            <w:tcW w:w="2660" w:type="dxa"/>
            <w:vMerge/>
            <w:vAlign w:val="bottom"/>
          </w:tcPr>
          <w:p w:rsidR="00AA5816" w:rsidRPr="00441609" w:rsidRDefault="00AA5816" w:rsidP="00E93069">
            <w:pPr>
              <w:widowControl w:val="0"/>
              <w:autoSpaceDE w:val="0"/>
              <w:autoSpaceDN w:val="0"/>
              <w:adjustRightInd w:val="0"/>
              <w:jc w:val="center"/>
              <w:rPr>
                <w:sz w:val="20"/>
                <w:szCs w:val="20"/>
              </w:rPr>
            </w:pPr>
          </w:p>
        </w:tc>
        <w:tc>
          <w:tcPr>
            <w:tcW w:w="1640" w:type="dxa"/>
            <w:vAlign w:val="bottom"/>
          </w:tcPr>
          <w:p w:rsidR="00AA5816" w:rsidRPr="00441609" w:rsidRDefault="00AA5816" w:rsidP="00E93069">
            <w:pPr>
              <w:widowControl w:val="0"/>
              <w:autoSpaceDE w:val="0"/>
              <w:autoSpaceDN w:val="0"/>
              <w:adjustRightInd w:val="0"/>
              <w:rPr>
                <w:w w:val="97"/>
                <w:sz w:val="20"/>
                <w:szCs w:val="20"/>
              </w:rPr>
            </w:pPr>
            <w:r w:rsidRPr="00441609">
              <w:rPr>
                <w:w w:val="97"/>
                <w:sz w:val="20"/>
                <w:szCs w:val="20"/>
              </w:rPr>
              <w:t>32.01</w:t>
            </w:r>
          </w:p>
        </w:tc>
        <w:tc>
          <w:tcPr>
            <w:tcW w:w="1260" w:type="dxa"/>
            <w:vAlign w:val="bottom"/>
          </w:tcPr>
          <w:p w:rsidR="00AA5816" w:rsidRPr="00441609" w:rsidRDefault="00AA5816" w:rsidP="00E93069">
            <w:pPr>
              <w:widowControl w:val="0"/>
              <w:autoSpaceDE w:val="0"/>
              <w:autoSpaceDN w:val="0"/>
              <w:adjustRightInd w:val="0"/>
              <w:rPr>
                <w:sz w:val="11"/>
                <w:szCs w:val="11"/>
              </w:rPr>
            </w:pPr>
            <w:r>
              <w:rPr>
                <w:sz w:val="11"/>
                <w:szCs w:val="11"/>
              </w:rPr>
              <w:t>WD</w:t>
            </w:r>
          </w:p>
        </w:tc>
        <w:tc>
          <w:tcPr>
            <w:tcW w:w="1540" w:type="dxa"/>
            <w:vAlign w:val="bottom"/>
          </w:tcPr>
          <w:p w:rsidR="00AA5816" w:rsidRPr="00441609" w:rsidRDefault="00AA5816" w:rsidP="00E93069">
            <w:pPr>
              <w:widowControl w:val="0"/>
              <w:autoSpaceDE w:val="0"/>
              <w:autoSpaceDN w:val="0"/>
              <w:adjustRightInd w:val="0"/>
              <w:rPr>
                <w:sz w:val="11"/>
                <w:szCs w:val="11"/>
              </w:rPr>
            </w:pPr>
            <w:r>
              <w:rPr>
                <w:sz w:val="11"/>
                <w:szCs w:val="11"/>
              </w:rPr>
              <w:t>Geri dönüşüm</w:t>
            </w:r>
          </w:p>
        </w:tc>
        <w:tc>
          <w:tcPr>
            <w:tcW w:w="1880" w:type="dxa"/>
            <w:vAlign w:val="bottom"/>
          </w:tcPr>
          <w:p w:rsidR="00AA5816" w:rsidRPr="00C871BE" w:rsidRDefault="00AA5816" w:rsidP="00E93069">
            <w:pPr>
              <w:widowControl w:val="0"/>
              <w:autoSpaceDE w:val="0"/>
              <w:autoSpaceDN w:val="0"/>
              <w:adjustRightInd w:val="0"/>
              <w:rPr>
                <w:sz w:val="18"/>
                <w:szCs w:val="18"/>
              </w:rPr>
            </w:pPr>
            <w:r w:rsidRPr="00C871BE">
              <w:rPr>
                <w:sz w:val="18"/>
                <w:szCs w:val="18"/>
              </w:rPr>
              <w:t>F</w:t>
            </w:r>
            <w:r>
              <w:rPr>
                <w:sz w:val="18"/>
                <w:szCs w:val="18"/>
                <w:vertAlign w:val="subscript"/>
              </w:rPr>
              <w:t>atık_geridönüşentık</w:t>
            </w:r>
            <w:r w:rsidRPr="00C871BE">
              <w:rPr>
                <w:w w:val="91"/>
                <w:sz w:val="18"/>
                <w:szCs w:val="18"/>
              </w:rPr>
              <w:t>= 0.0</w:t>
            </w:r>
            <w:r>
              <w:rPr>
                <w:w w:val="91"/>
                <w:sz w:val="18"/>
                <w:szCs w:val="18"/>
              </w:rPr>
              <w:t>035*</w:t>
            </w:r>
          </w:p>
        </w:tc>
        <w:tc>
          <w:tcPr>
            <w:tcW w:w="30" w:type="dxa"/>
            <w:vAlign w:val="bottom"/>
          </w:tcPr>
          <w:p w:rsidR="00AA5816" w:rsidRPr="00441609" w:rsidRDefault="00AA5816" w:rsidP="00E93069">
            <w:pPr>
              <w:widowControl w:val="0"/>
              <w:autoSpaceDE w:val="0"/>
              <w:autoSpaceDN w:val="0"/>
              <w:adjustRightInd w:val="0"/>
              <w:rPr>
                <w:sz w:val="2"/>
                <w:szCs w:val="2"/>
              </w:rPr>
            </w:pPr>
          </w:p>
        </w:tc>
      </w:tr>
      <w:tr w:rsidR="00AA5816" w:rsidRPr="00441609">
        <w:trPr>
          <w:trHeight w:val="199"/>
        </w:trPr>
        <w:tc>
          <w:tcPr>
            <w:tcW w:w="2660" w:type="dxa"/>
            <w:vMerge/>
            <w:vAlign w:val="bottom"/>
          </w:tcPr>
          <w:p w:rsidR="00AA5816" w:rsidRPr="00441609" w:rsidRDefault="00AA5816" w:rsidP="00E93069">
            <w:pPr>
              <w:widowControl w:val="0"/>
              <w:autoSpaceDE w:val="0"/>
              <w:autoSpaceDN w:val="0"/>
              <w:adjustRightInd w:val="0"/>
              <w:jc w:val="center"/>
              <w:rPr>
                <w:sz w:val="20"/>
                <w:szCs w:val="20"/>
              </w:rPr>
            </w:pPr>
          </w:p>
        </w:tc>
        <w:tc>
          <w:tcPr>
            <w:tcW w:w="1640" w:type="dxa"/>
            <w:vAlign w:val="bottom"/>
          </w:tcPr>
          <w:p w:rsidR="00AA5816" w:rsidRPr="00441609" w:rsidRDefault="00AA5816" w:rsidP="00E93069">
            <w:pPr>
              <w:widowControl w:val="0"/>
              <w:autoSpaceDE w:val="0"/>
              <w:autoSpaceDN w:val="0"/>
              <w:adjustRightInd w:val="0"/>
              <w:rPr>
                <w:w w:val="97"/>
                <w:sz w:val="20"/>
                <w:szCs w:val="20"/>
              </w:rPr>
            </w:pPr>
            <w:r w:rsidRPr="00441609">
              <w:rPr>
                <w:w w:val="97"/>
                <w:sz w:val="20"/>
                <w:szCs w:val="20"/>
              </w:rPr>
              <w:t>22.86</w:t>
            </w:r>
          </w:p>
        </w:tc>
        <w:tc>
          <w:tcPr>
            <w:tcW w:w="1260" w:type="dxa"/>
            <w:vAlign w:val="bottom"/>
          </w:tcPr>
          <w:p w:rsidR="00AA5816" w:rsidRPr="00441609" w:rsidRDefault="00AA5816" w:rsidP="00E93069">
            <w:pPr>
              <w:widowControl w:val="0"/>
              <w:autoSpaceDE w:val="0"/>
              <w:autoSpaceDN w:val="0"/>
              <w:adjustRightInd w:val="0"/>
              <w:rPr>
                <w:sz w:val="11"/>
                <w:szCs w:val="11"/>
              </w:rPr>
            </w:pPr>
            <w:r>
              <w:rPr>
                <w:sz w:val="11"/>
                <w:szCs w:val="11"/>
              </w:rPr>
              <w:t>IND</w:t>
            </w:r>
          </w:p>
        </w:tc>
        <w:tc>
          <w:tcPr>
            <w:tcW w:w="1540" w:type="dxa"/>
            <w:vAlign w:val="bottom"/>
          </w:tcPr>
          <w:p w:rsidR="00AA5816" w:rsidRPr="00441609" w:rsidRDefault="00AA5816" w:rsidP="00E93069">
            <w:pPr>
              <w:widowControl w:val="0"/>
              <w:autoSpaceDE w:val="0"/>
              <w:autoSpaceDN w:val="0"/>
              <w:adjustRightInd w:val="0"/>
              <w:rPr>
                <w:sz w:val="11"/>
                <w:szCs w:val="11"/>
              </w:rPr>
            </w:pPr>
            <w:r>
              <w:rPr>
                <w:sz w:val="18"/>
                <w:szCs w:val="18"/>
              </w:rPr>
              <w:t>Tehlikeli atık yakımı</w:t>
            </w:r>
          </w:p>
        </w:tc>
        <w:tc>
          <w:tcPr>
            <w:tcW w:w="1880" w:type="dxa"/>
            <w:vAlign w:val="bottom"/>
          </w:tcPr>
          <w:p w:rsidR="00AA5816" w:rsidRPr="00C871BE" w:rsidRDefault="00AA5816" w:rsidP="00E93069">
            <w:pPr>
              <w:widowControl w:val="0"/>
              <w:autoSpaceDE w:val="0"/>
              <w:autoSpaceDN w:val="0"/>
              <w:adjustRightInd w:val="0"/>
              <w:rPr>
                <w:sz w:val="18"/>
                <w:szCs w:val="18"/>
              </w:rPr>
            </w:pPr>
            <w:r w:rsidRPr="00C871BE">
              <w:rPr>
                <w:sz w:val="18"/>
                <w:szCs w:val="18"/>
              </w:rPr>
              <w:t>F</w:t>
            </w:r>
            <w:r>
              <w:rPr>
                <w:sz w:val="18"/>
                <w:szCs w:val="18"/>
                <w:vertAlign w:val="subscript"/>
              </w:rPr>
              <w:t>atık_tehlikeliatık</w:t>
            </w:r>
            <w:r w:rsidRPr="00BF53A4">
              <w:rPr>
                <w:sz w:val="18"/>
                <w:szCs w:val="18"/>
                <w:vertAlign w:val="subscript"/>
              </w:rPr>
              <w:t>_</w:t>
            </w:r>
            <w:r>
              <w:rPr>
                <w:sz w:val="18"/>
                <w:szCs w:val="18"/>
                <w:vertAlign w:val="subscript"/>
              </w:rPr>
              <w:t>yakma</w:t>
            </w:r>
            <w:r w:rsidRPr="00C871BE">
              <w:rPr>
                <w:w w:val="91"/>
                <w:sz w:val="18"/>
                <w:szCs w:val="18"/>
              </w:rPr>
              <w:t>= 0.0</w:t>
            </w:r>
            <w:r>
              <w:rPr>
                <w:w w:val="91"/>
                <w:sz w:val="18"/>
                <w:szCs w:val="18"/>
              </w:rPr>
              <w:t>025</w:t>
            </w:r>
          </w:p>
        </w:tc>
        <w:tc>
          <w:tcPr>
            <w:tcW w:w="30" w:type="dxa"/>
            <w:vAlign w:val="bottom"/>
          </w:tcPr>
          <w:p w:rsidR="00AA5816" w:rsidRPr="00441609" w:rsidRDefault="00AA5816" w:rsidP="00E93069">
            <w:pPr>
              <w:widowControl w:val="0"/>
              <w:autoSpaceDE w:val="0"/>
              <w:autoSpaceDN w:val="0"/>
              <w:adjustRightInd w:val="0"/>
              <w:rPr>
                <w:sz w:val="2"/>
                <w:szCs w:val="2"/>
              </w:rPr>
            </w:pPr>
          </w:p>
        </w:tc>
      </w:tr>
      <w:tr w:rsidR="00AA5816" w:rsidRPr="00441609">
        <w:trPr>
          <w:trHeight w:val="199"/>
        </w:trPr>
        <w:tc>
          <w:tcPr>
            <w:tcW w:w="2660" w:type="dxa"/>
            <w:vAlign w:val="bottom"/>
          </w:tcPr>
          <w:p w:rsidR="00AA5816" w:rsidRPr="00441609" w:rsidRDefault="00AA5816" w:rsidP="00E93069">
            <w:pPr>
              <w:widowControl w:val="0"/>
              <w:autoSpaceDE w:val="0"/>
              <w:autoSpaceDN w:val="0"/>
              <w:adjustRightInd w:val="0"/>
              <w:jc w:val="center"/>
              <w:rPr>
                <w:sz w:val="20"/>
                <w:szCs w:val="20"/>
              </w:rPr>
            </w:pPr>
            <w:r>
              <w:rPr>
                <w:sz w:val="20"/>
                <w:szCs w:val="20"/>
              </w:rPr>
              <w:t>Plastik eşyalar (EoL)</w:t>
            </w:r>
          </w:p>
        </w:tc>
        <w:tc>
          <w:tcPr>
            <w:tcW w:w="1640" w:type="dxa"/>
            <w:vAlign w:val="bottom"/>
          </w:tcPr>
          <w:p w:rsidR="00AA5816" w:rsidRPr="00441609" w:rsidRDefault="00AA5816" w:rsidP="00E93069">
            <w:pPr>
              <w:widowControl w:val="0"/>
              <w:autoSpaceDE w:val="0"/>
              <w:autoSpaceDN w:val="0"/>
              <w:adjustRightInd w:val="0"/>
              <w:jc w:val="center"/>
            </w:pPr>
            <w:r w:rsidRPr="00441609">
              <w:rPr>
                <w:sz w:val="20"/>
                <w:szCs w:val="20"/>
              </w:rPr>
              <w:t>7894.3</w:t>
            </w:r>
          </w:p>
        </w:tc>
        <w:tc>
          <w:tcPr>
            <w:tcW w:w="1260" w:type="dxa"/>
            <w:vAlign w:val="bottom"/>
          </w:tcPr>
          <w:p w:rsidR="00AA5816" w:rsidRPr="00441609" w:rsidRDefault="00AA5816" w:rsidP="00E93069">
            <w:pPr>
              <w:widowControl w:val="0"/>
              <w:autoSpaceDE w:val="0"/>
              <w:autoSpaceDN w:val="0"/>
              <w:adjustRightInd w:val="0"/>
              <w:jc w:val="center"/>
            </w:pPr>
            <w:r w:rsidRPr="00441609">
              <w:rPr>
                <w:sz w:val="20"/>
                <w:szCs w:val="20"/>
              </w:rPr>
              <w:t>WD</w:t>
            </w:r>
          </w:p>
        </w:tc>
        <w:tc>
          <w:tcPr>
            <w:tcW w:w="1540" w:type="dxa"/>
            <w:vAlign w:val="bottom"/>
          </w:tcPr>
          <w:p w:rsidR="00AA5816" w:rsidRDefault="00AA5816" w:rsidP="00E93069">
            <w:pPr>
              <w:widowControl w:val="0"/>
              <w:autoSpaceDE w:val="0"/>
              <w:autoSpaceDN w:val="0"/>
              <w:adjustRightInd w:val="0"/>
              <w:rPr>
                <w:sz w:val="18"/>
                <w:szCs w:val="18"/>
              </w:rPr>
            </w:pPr>
            <w:r>
              <w:rPr>
                <w:sz w:val="18"/>
                <w:szCs w:val="18"/>
              </w:rPr>
              <w:t>Kentsel atık yakımı</w:t>
            </w:r>
          </w:p>
        </w:tc>
        <w:tc>
          <w:tcPr>
            <w:tcW w:w="1880" w:type="dxa"/>
            <w:vAlign w:val="bottom"/>
          </w:tcPr>
          <w:p w:rsidR="00AA5816" w:rsidRPr="00C871BE" w:rsidRDefault="00AA5816" w:rsidP="00E93069">
            <w:pPr>
              <w:widowControl w:val="0"/>
              <w:autoSpaceDE w:val="0"/>
              <w:autoSpaceDN w:val="0"/>
              <w:adjustRightInd w:val="0"/>
              <w:rPr>
                <w:sz w:val="18"/>
                <w:szCs w:val="18"/>
              </w:rPr>
            </w:pPr>
            <w:r w:rsidRPr="00C871BE">
              <w:rPr>
                <w:sz w:val="18"/>
                <w:szCs w:val="18"/>
              </w:rPr>
              <w:t>F</w:t>
            </w:r>
            <w:r>
              <w:rPr>
                <w:sz w:val="18"/>
                <w:szCs w:val="18"/>
                <w:vertAlign w:val="subscript"/>
              </w:rPr>
              <w:t>atık_kentselatık</w:t>
            </w:r>
            <w:r w:rsidRPr="00BF53A4">
              <w:rPr>
                <w:sz w:val="18"/>
                <w:szCs w:val="18"/>
                <w:vertAlign w:val="subscript"/>
              </w:rPr>
              <w:t>_</w:t>
            </w:r>
            <w:r>
              <w:rPr>
                <w:sz w:val="18"/>
                <w:szCs w:val="18"/>
                <w:vertAlign w:val="subscript"/>
              </w:rPr>
              <w:t>yakma</w:t>
            </w:r>
            <w:r w:rsidRPr="00C871BE">
              <w:rPr>
                <w:w w:val="91"/>
                <w:sz w:val="18"/>
                <w:szCs w:val="18"/>
              </w:rPr>
              <w:t>= 0.</w:t>
            </w:r>
            <w:r>
              <w:rPr>
                <w:w w:val="91"/>
                <w:sz w:val="18"/>
                <w:szCs w:val="18"/>
              </w:rPr>
              <w:t>874</w:t>
            </w:r>
          </w:p>
        </w:tc>
        <w:tc>
          <w:tcPr>
            <w:tcW w:w="30" w:type="dxa"/>
            <w:vAlign w:val="bottom"/>
          </w:tcPr>
          <w:p w:rsidR="00AA5816" w:rsidRPr="00441609" w:rsidRDefault="00AA5816" w:rsidP="00E93069">
            <w:pPr>
              <w:widowControl w:val="0"/>
              <w:autoSpaceDE w:val="0"/>
              <w:autoSpaceDN w:val="0"/>
              <w:adjustRightInd w:val="0"/>
              <w:rPr>
                <w:sz w:val="2"/>
                <w:szCs w:val="2"/>
              </w:rPr>
            </w:pPr>
          </w:p>
        </w:tc>
      </w:tr>
      <w:tr w:rsidR="00AA5816" w:rsidRPr="00441609">
        <w:trPr>
          <w:trHeight w:val="199"/>
        </w:trPr>
        <w:tc>
          <w:tcPr>
            <w:tcW w:w="2660" w:type="dxa"/>
          </w:tcPr>
          <w:p w:rsidR="00AA5816" w:rsidRDefault="00AA5816" w:rsidP="00E93069">
            <w:pPr>
              <w:widowControl w:val="0"/>
              <w:autoSpaceDE w:val="0"/>
              <w:autoSpaceDN w:val="0"/>
              <w:adjustRightInd w:val="0"/>
              <w:rPr>
                <w:sz w:val="20"/>
                <w:szCs w:val="20"/>
              </w:rPr>
            </w:pPr>
          </w:p>
        </w:tc>
        <w:tc>
          <w:tcPr>
            <w:tcW w:w="1640" w:type="dxa"/>
          </w:tcPr>
          <w:p w:rsidR="00AA5816" w:rsidRPr="00441609" w:rsidRDefault="00AA5816" w:rsidP="00E93069">
            <w:pPr>
              <w:widowControl w:val="0"/>
              <w:autoSpaceDE w:val="0"/>
              <w:autoSpaceDN w:val="0"/>
              <w:adjustRightInd w:val="0"/>
            </w:pPr>
            <w:r w:rsidRPr="00441609">
              <w:rPr>
                <w:sz w:val="20"/>
                <w:szCs w:val="20"/>
              </w:rPr>
              <w:t>7894.3</w:t>
            </w:r>
          </w:p>
        </w:tc>
        <w:tc>
          <w:tcPr>
            <w:tcW w:w="1260" w:type="dxa"/>
          </w:tcPr>
          <w:p w:rsidR="00AA5816" w:rsidRPr="00441609" w:rsidRDefault="00AA5816" w:rsidP="00E93069">
            <w:pPr>
              <w:widowControl w:val="0"/>
              <w:autoSpaceDE w:val="0"/>
              <w:autoSpaceDN w:val="0"/>
              <w:adjustRightInd w:val="0"/>
            </w:pPr>
            <w:r w:rsidRPr="00441609">
              <w:rPr>
                <w:sz w:val="20"/>
                <w:szCs w:val="20"/>
              </w:rPr>
              <w:t>WD</w:t>
            </w:r>
          </w:p>
        </w:tc>
        <w:tc>
          <w:tcPr>
            <w:tcW w:w="1540" w:type="dxa"/>
          </w:tcPr>
          <w:p w:rsidR="00AA5816" w:rsidRDefault="00AA5816" w:rsidP="00E93069">
            <w:pPr>
              <w:widowControl w:val="0"/>
              <w:autoSpaceDE w:val="0"/>
              <w:autoSpaceDN w:val="0"/>
              <w:adjustRightInd w:val="0"/>
              <w:rPr>
                <w:sz w:val="18"/>
                <w:szCs w:val="18"/>
              </w:rPr>
            </w:pPr>
            <w:r>
              <w:rPr>
                <w:sz w:val="20"/>
                <w:szCs w:val="20"/>
              </w:rPr>
              <w:t>Kentsel atık gömme</w:t>
            </w:r>
          </w:p>
        </w:tc>
        <w:tc>
          <w:tcPr>
            <w:tcW w:w="1880" w:type="dxa"/>
          </w:tcPr>
          <w:p w:rsidR="00AA5816" w:rsidRPr="00C871BE" w:rsidRDefault="00AA5816" w:rsidP="00E93069">
            <w:pPr>
              <w:widowControl w:val="0"/>
              <w:autoSpaceDE w:val="0"/>
              <w:autoSpaceDN w:val="0"/>
              <w:adjustRightInd w:val="0"/>
              <w:rPr>
                <w:sz w:val="18"/>
                <w:szCs w:val="18"/>
              </w:rPr>
            </w:pPr>
            <w:r w:rsidRPr="00C871BE">
              <w:rPr>
                <w:sz w:val="18"/>
                <w:szCs w:val="18"/>
              </w:rPr>
              <w:t>F</w:t>
            </w:r>
            <w:r>
              <w:rPr>
                <w:sz w:val="18"/>
                <w:szCs w:val="18"/>
                <w:vertAlign w:val="subscript"/>
              </w:rPr>
              <w:t>atık_kentseliatık</w:t>
            </w:r>
            <w:r w:rsidRPr="00BF53A4">
              <w:rPr>
                <w:sz w:val="18"/>
                <w:szCs w:val="18"/>
                <w:vertAlign w:val="subscript"/>
              </w:rPr>
              <w:t>_</w:t>
            </w:r>
            <w:r>
              <w:rPr>
                <w:sz w:val="18"/>
                <w:szCs w:val="18"/>
                <w:vertAlign w:val="subscript"/>
              </w:rPr>
              <w:t>gömme</w:t>
            </w:r>
            <w:r>
              <w:rPr>
                <w:w w:val="91"/>
                <w:sz w:val="18"/>
                <w:szCs w:val="18"/>
              </w:rPr>
              <w:t>= 0.874</w:t>
            </w:r>
          </w:p>
        </w:tc>
        <w:tc>
          <w:tcPr>
            <w:tcW w:w="30" w:type="dxa"/>
          </w:tcPr>
          <w:p w:rsidR="00AA5816" w:rsidRPr="00441609" w:rsidRDefault="00AA5816" w:rsidP="00E93069">
            <w:pPr>
              <w:widowControl w:val="0"/>
              <w:autoSpaceDE w:val="0"/>
              <w:autoSpaceDN w:val="0"/>
              <w:adjustRightInd w:val="0"/>
              <w:rPr>
                <w:sz w:val="2"/>
                <w:szCs w:val="2"/>
              </w:rPr>
            </w:pPr>
          </w:p>
        </w:tc>
      </w:tr>
      <w:tr w:rsidR="00AA5816" w:rsidRPr="00441609">
        <w:trPr>
          <w:trHeight w:val="199"/>
        </w:trPr>
        <w:tc>
          <w:tcPr>
            <w:tcW w:w="2660" w:type="dxa"/>
            <w:vAlign w:val="bottom"/>
          </w:tcPr>
          <w:p w:rsidR="00AA5816" w:rsidRDefault="00AA5816" w:rsidP="00E93069">
            <w:pPr>
              <w:widowControl w:val="0"/>
              <w:autoSpaceDE w:val="0"/>
              <w:autoSpaceDN w:val="0"/>
              <w:adjustRightInd w:val="0"/>
              <w:jc w:val="center"/>
              <w:rPr>
                <w:sz w:val="20"/>
                <w:szCs w:val="20"/>
              </w:rPr>
            </w:pPr>
          </w:p>
        </w:tc>
        <w:tc>
          <w:tcPr>
            <w:tcW w:w="1640" w:type="dxa"/>
            <w:vAlign w:val="bottom"/>
          </w:tcPr>
          <w:p w:rsidR="00AA5816" w:rsidRPr="00441609" w:rsidRDefault="00AA5816" w:rsidP="00E93069">
            <w:pPr>
              <w:widowControl w:val="0"/>
              <w:autoSpaceDE w:val="0"/>
              <w:autoSpaceDN w:val="0"/>
              <w:adjustRightInd w:val="0"/>
              <w:rPr>
                <w:sz w:val="11"/>
                <w:szCs w:val="11"/>
              </w:rPr>
            </w:pPr>
            <w:r w:rsidRPr="00441609">
              <w:rPr>
                <w:w w:val="98"/>
                <w:sz w:val="20"/>
                <w:szCs w:val="20"/>
              </w:rPr>
              <w:t>3161.33</w:t>
            </w:r>
          </w:p>
        </w:tc>
        <w:tc>
          <w:tcPr>
            <w:tcW w:w="1260" w:type="dxa"/>
            <w:vAlign w:val="bottom"/>
          </w:tcPr>
          <w:p w:rsidR="00AA5816" w:rsidRPr="00441609" w:rsidRDefault="00AA5816" w:rsidP="00E93069">
            <w:pPr>
              <w:widowControl w:val="0"/>
              <w:autoSpaceDE w:val="0"/>
              <w:autoSpaceDN w:val="0"/>
              <w:adjustRightInd w:val="0"/>
              <w:jc w:val="center"/>
            </w:pPr>
            <w:r w:rsidRPr="00441609">
              <w:rPr>
                <w:sz w:val="20"/>
                <w:szCs w:val="20"/>
              </w:rPr>
              <w:t>WD</w:t>
            </w:r>
          </w:p>
        </w:tc>
        <w:tc>
          <w:tcPr>
            <w:tcW w:w="1540" w:type="dxa"/>
            <w:vAlign w:val="bottom"/>
          </w:tcPr>
          <w:p w:rsidR="00AA5816" w:rsidRPr="00441609" w:rsidRDefault="00AA5816" w:rsidP="00E93069">
            <w:pPr>
              <w:widowControl w:val="0"/>
              <w:autoSpaceDE w:val="0"/>
              <w:autoSpaceDN w:val="0"/>
              <w:adjustRightInd w:val="0"/>
              <w:jc w:val="center"/>
            </w:pPr>
            <w:r>
              <w:rPr>
                <w:w w:val="98"/>
                <w:sz w:val="20"/>
                <w:szCs w:val="20"/>
              </w:rPr>
              <w:t>Geri dönüşüm</w:t>
            </w:r>
          </w:p>
        </w:tc>
        <w:tc>
          <w:tcPr>
            <w:tcW w:w="1880" w:type="dxa"/>
            <w:vAlign w:val="bottom"/>
          </w:tcPr>
          <w:p w:rsidR="00AA5816" w:rsidRPr="00C871BE" w:rsidRDefault="00AA5816" w:rsidP="00E93069">
            <w:pPr>
              <w:widowControl w:val="0"/>
              <w:autoSpaceDE w:val="0"/>
              <w:autoSpaceDN w:val="0"/>
              <w:adjustRightInd w:val="0"/>
              <w:rPr>
                <w:sz w:val="18"/>
                <w:szCs w:val="18"/>
              </w:rPr>
            </w:pPr>
            <w:r w:rsidRPr="00C871BE">
              <w:rPr>
                <w:sz w:val="18"/>
                <w:szCs w:val="18"/>
              </w:rPr>
              <w:t>F</w:t>
            </w:r>
            <w:r>
              <w:rPr>
                <w:sz w:val="18"/>
                <w:szCs w:val="18"/>
                <w:vertAlign w:val="subscript"/>
              </w:rPr>
              <w:t>atık_geridönüşenatık</w:t>
            </w:r>
            <w:r w:rsidRPr="00C871BE">
              <w:rPr>
                <w:w w:val="91"/>
                <w:sz w:val="18"/>
                <w:szCs w:val="18"/>
              </w:rPr>
              <w:t>= 0.</w:t>
            </w:r>
            <w:r>
              <w:rPr>
                <w:w w:val="91"/>
                <w:sz w:val="18"/>
                <w:szCs w:val="18"/>
              </w:rPr>
              <w:t>35*</w:t>
            </w:r>
          </w:p>
        </w:tc>
        <w:tc>
          <w:tcPr>
            <w:tcW w:w="30" w:type="dxa"/>
            <w:vAlign w:val="bottom"/>
          </w:tcPr>
          <w:p w:rsidR="00AA5816" w:rsidRPr="00441609" w:rsidRDefault="00AA5816" w:rsidP="00E93069">
            <w:pPr>
              <w:widowControl w:val="0"/>
              <w:autoSpaceDE w:val="0"/>
              <w:autoSpaceDN w:val="0"/>
              <w:adjustRightInd w:val="0"/>
              <w:rPr>
                <w:sz w:val="2"/>
                <w:szCs w:val="2"/>
              </w:rPr>
            </w:pPr>
          </w:p>
        </w:tc>
      </w:tr>
      <w:tr w:rsidR="00AA5816" w:rsidRPr="00441609">
        <w:trPr>
          <w:trHeight w:val="199"/>
        </w:trPr>
        <w:tc>
          <w:tcPr>
            <w:tcW w:w="8980" w:type="dxa"/>
            <w:gridSpan w:val="5"/>
            <w:vAlign w:val="bottom"/>
          </w:tcPr>
          <w:p w:rsidR="00AA5816" w:rsidRDefault="00AA5816" w:rsidP="00E93069">
            <w:pPr>
              <w:widowControl w:val="0"/>
              <w:autoSpaceDE w:val="0"/>
              <w:autoSpaceDN w:val="0"/>
              <w:adjustRightInd w:val="0"/>
              <w:rPr>
                <w:sz w:val="18"/>
                <w:szCs w:val="18"/>
              </w:rPr>
            </w:pPr>
            <w:r>
              <w:rPr>
                <w:sz w:val="18"/>
                <w:szCs w:val="18"/>
              </w:rPr>
              <w:t xml:space="preserve">*0.01 geri dönüşen atıklar, HALS-1 ile kirlenmiş metaller olabilir ve özel olarak değerlendirilecektir: “konversiyon” için </w:t>
            </w:r>
            <w:r w:rsidRPr="00441609">
              <w:rPr>
                <w:sz w:val="20"/>
                <w:szCs w:val="20"/>
              </w:rPr>
              <w:t>f</w:t>
            </w:r>
            <w:r>
              <w:rPr>
                <w:sz w:val="25"/>
                <w:szCs w:val="25"/>
                <w:vertAlign w:val="subscript"/>
              </w:rPr>
              <w:t>atık_geridönüşenatık</w:t>
            </w:r>
            <w:r w:rsidRPr="00441609">
              <w:rPr>
                <w:sz w:val="25"/>
                <w:szCs w:val="25"/>
                <w:vertAlign w:val="subscript"/>
              </w:rPr>
              <w:t>_metal</w:t>
            </w:r>
            <w:r w:rsidRPr="00441609">
              <w:rPr>
                <w:sz w:val="20"/>
                <w:szCs w:val="20"/>
              </w:rPr>
              <w:t xml:space="preserve"> = 0.000035</w:t>
            </w:r>
            <w:r>
              <w:rPr>
                <w:sz w:val="20"/>
                <w:szCs w:val="20"/>
              </w:rPr>
              <w:t xml:space="preserve"> ve plastik eşyalar EoL için </w:t>
            </w:r>
            <w:r w:rsidRPr="00441609">
              <w:rPr>
                <w:sz w:val="20"/>
                <w:szCs w:val="20"/>
              </w:rPr>
              <w:t>f</w:t>
            </w:r>
            <w:r>
              <w:rPr>
                <w:sz w:val="25"/>
                <w:szCs w:val="25"/>
                <w:vertAlign w:val="subscript"/>
              </w:rPr>
              <w:t>atık_geridönüşenatık</w:t>
            </w:r>
            <w:r w:rsidRPr="00441609">
              <w:rPr>
                <w:sz w:val="25"/>
                <w:szCs w:val="25"/>
                <w:vertAlign w:val="subscript"/>
              </w:rPr>
              <w:t>_metal</w:t>
            </w:r>
            <w:r w:rsidRPr="00441609">
              <w:rPr>
                <w:sz w:val="20"/>
                <w:szCs w:val="20"/>
              </w:rPr>
              <w:t xml:space="preserve"> = 0.0035</w:t>
            </w:r>
          </w:p>
          <w:p w:rsidR="00AA5816" w:rsidRPr="00C871BE" w:rsidRDefault="00AA5816" w:rsidP="00E93069">
            <w:pPr>
              <w:widowControl w:val="0"/>
              <w:autoSpaceDE w:val="0"/>
              <w:autoSpaceDN w:val="0"/>
              <w:adjustRightInd w:val="0"/>
              <w:rPr>
                <w:sz w:val="18"/>
                <w:szCs w:val="18"/>
              </w:rPr>
            </w:pPr>
          </w:p>
        </w:tc>
        <w:tc>
          <w:tcPr>
            <w:tcW w:w="30" w:type="dxa"/>
            <w:vAlign w:val="bottom"/>
          </w:tcPr>
          <w:p w:rsidR="00AA5816" w:rsidRPr="00441609" w:rsidRDefault="00AA5816" w:rsidP="00E93069">
            <w:pPr>
              <w:widowControl w:val="0"/>
              <w:autoSpaceDE w:val="0"/>
              <w:autoSpaceDN w:val="0"/>
              <w:adjustRightInd w:val="0"/>
              <w:rPr>
                <w:sz w:val="2"/>
                <w:szCs w:val="2"/>
              </w:rPr>
            </w:pPr>
          </w:p>
        </w:tc>
      </w:tr>
    </w:tbl>
    <w:p w:rsidR="00AA5816" w:rsidRDefault="00AA5816" w:rsidP="00E93069">
      <w:pPr>
        <w:widowControl w:val="0"/>
        <w:autoSpaceDE w:val="0"/>
        <w:autoSpaceDN w:val="0"/>
        <w:adjustRightInd w:val="0"/>
      </w:pPr>
    </w:p>
    <w:p w:rsidR="008156B1" w:rsidRDefault="008156B1" w:rsidP="008156B1">
      <w:pPr>
        <w:pStyle w:val="ResimYazs"/>
      </w:pPr>
      <w:bookmarkStart w:id="174" w:name="_Toc439672016"/>
      <w:r>
        <w:t xml:space="preserve">Tablo R.18- </w:t>
      </w:r>
      <w:r>
        <w:fldChar w:fldCharType="begin"/>
      </w:r>
      <w:r>
        <w:instrText xml:space="preserve"> SEQ Tablo_R.18- \* ARABIC </w:instrText>
      </w:r>
      <w:r>
        <w:fldChar w:fldCharType="separate"/>
      </w:r>
      <w:r w:rsidR="00B5752B">
        <w:rPr>
          <w:noProof/>
        </w:rPr>
        <w:t>66</w:t>
      </w:r>
      <w:r>
        <w:fldChar w:fldCharType="end"/>
      </w:r>
      <w:r>
        <w:t xml:space="preserve">: </w:t>
      </w:r>
      <w:r w:rsidRPr="008156B1">
        <w:rPr>
          <w:b w:val="0"/>
        </w:rPr>
        <w:t>Bölgesel ölçekte tahminlemede kullanılmak üzere atık haline gelen madde fraksiyonu</w:t>
      </w:r>
      <w:bookmarkEnd w:id="174"/>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61"/>
        <w:gridCol w:w="1899"/>
        <w:gridCol w:w="1180"/>
        <w:gridCol w:w="2600"/>
        <w:gridCol w:w="2140"/>
        <w:gridCol w:w="30"/>
      </w:tblGrid>
      <w:tr w:rsidR="00AA5816" w:rsidRPr="006C69FC">
        <w:trPr>
          <w:trHeight w:val="548"/>
        </w:trPr>
        <w:tc>
          <w:tcPr>
            <w:tcW w:w="1161" w:type="dxa"/>
            <w:vAlign w:val="bottom"/>
          </w:tcPr>
          <w:p w:rsidR="00AA5816" w:rsidRPr="006C69FC" w:rsidRDefault="00AA5816" w:rsidP="00E93069">
            <w:pPr>
              <w:widowControl w:val="0"/>
              <w:autoSpaceDE w:val="0"/>
              <w:autoSpaceDN w:val="0"/>
              <w:adjustRightInd w:val="0"/>
              <w:ind w:left="160"/>
              <w:rPr>
                <w:sz w:val="20"/>
                <w:szCs w:val="20"/>
              </w:rPr>
            </w:pPr>
            <w:r>
              <w:rPr>
                <w:b/>
                <w:bCs/>
                <w:sz w:val="20"/>
                <w:szCs w:val="20"/>
              </w:rPr>
              <w:t>Atık tipi</w:t>
            </w:r>
          </w:p>
        </w:tc>
        <w:tc>
          <w:tcPr>
            <w:tcW w:w="1899" w:type="dxa"/>
            <w:vAlign w:val="bottom"/>
          </w:tcPr>
          <w:p w:rsidR="00AA5816" w:rsidRPr="006C69FC" w:rsidRDefault="00AA5816" w:rsidP="00E93069">
            <w:pPr>
              <w:widowControl w:val="0"/>
              <w:autoSpaceDE w:val="0"/>
              <w:autoSpaceDN w:val="0"/>
              <w:adjustRightInd w:val="0"/>
              <w:ind w:left="220"/>
              <w:rPr>
                <w:sz w:val="20"/>
                <w:szCs w:val="20"/>
              </w:rPr>
            </w:pPr>
            <w:r>
              <w:rPr>
                <w:b/>
                <w:bCs/>
                <w:sz w:val="20"/>
                <w:szCs w:val="20"/>
              </w:rPr>
              <w:t>Göz önünde tutulan atıklar</w:t>
            </w:r>
          </w:p>
        </w:tc>
        <w:tc>
          <w:tcPr>
            <w:tcW w:w="1180" w:type="dxa"/>
            <w:vAlign w:val="bottom"/>
          </w:tcPr>
          <w:p w:rsidR="00AA5816" w:rsidRPr="006C69FC" w:rsidRDefault="00AA5816" w:rsidP="00E93069">
            <w:pPr>
              <w:widowControl w:val="0"/>
              <w:autoSpaceDE w:val="0"/>
              <w:autoSpaceDN w:val="0"/>
              <w:adjustRightInd w:val="0"/>
              <w:jc w:val="center"/>
              <w:rPr>
                <w:sz w:val="20"/>
                <w:szCs w:val="20"/>
              </w:rPr>
            </w:pPr>
            <w:r>
              <w:rPr>
                <w:b/>
                <w:bCs/>
                <w:sz w:val="20"/>
                <w:szCs w:val="20"/>
              </w:rPr>
              <w:t>Toplam atık miktarı</w:t>
            </w:r>
            <w:r w:rsidRPr="006C69FC">
              <w:rPr>
                <w:b/>
                <w:bCs/>
                <w:w w:val="99"/>
                <w:sz w:val="20"/>
                <w:szCs w:val="20"/>
              </w:rPr>
              <w:t>[t/a]</w:t>
            </w:r>
          </w:p>
        </w:tc>
        <w:tc>
          <w:tcPr>
            <w:tcW w:w="2600" w:type="dxa"/>
            <w:vAlign w:val="bottom"/>
          </w:tcPr>
          <w:p w:rsidR="00AA5816" w:rsidRDefault="00AA5816" w:rsidP="00E93069">
            <w:pPr>
              <w:widowControl w:val="0"/>
              <w:autoSpaceDE w:val="0"/>
              <w:autoSpaceDN w:val="0"/>
              <w:adjustRightInd w:val="0"/>
              <w:jc w:val="center"/>
              <w:rPr>
                <w:b/>
                <w:bCs/>
                <w:sz w:val="20"/>
                <w:szCs w:val="20"/>
              </w:rPr>
            </w:pPr>
            <w:r>
              <w:rPr>
                <w:b/>
                <w:bCs/>
                <w:sz w:val="20"/>
                <w:szCs w:val="20"/>
              </w:rPr>
              <w:t>Avrupa Birliği atık olarak kayıtlama miktarı</w:t>
            </w:r>
          </w:p>
          <w:p w:rsidR="00AA5816" w:rsidRPr="006C69FC" w:rsidRDefault="00AA5816" w:rsidP="00E93069">
            <w:pPr>
              <w:widowControl w:val="0"/>
              <w:autoSpaceDE w:val="0"/>
              <w:autoSpaceDN w:val="0"/>
              <w:adjustRightInd w:val="0"/>
              <w:jc w:val="center"/>
              <w:rPr>
                <w:sz w:val="20"/>
                <w:szCs w:val="20"/>
              </w:rPr>
            </w:pPr>
            <w:r w:rsidRPr="006C69FC">
              <w:rPr>
                <w:b/>
                <w:bCs/>
                <w:sz w:val="20"/>
                <w:szCs w:val="20"/>
              </w:rPr>
              <w:t xml:space="preserve">f </w:t>
            </w:r>
            <w:r>
              <w:rPr>
                <w:b/>
                <w:bCs/>
                <w:sz w:val="20"/>
                <w:szCs w:val="20"/>
                <w:vertAlign w:val="subscript"/>
              </w:rPr>
              <w:t>atık</w:t>
            </w:r>
          </w:p>
        </w:tc>
        <w:tc>
          <w:tcPr>
            <w:tcW w:w="2140" w:type="dxa"/>
            <w:vAlign w:val="bottom"/>
          </w:tcPr>
          <w:p w:rsidR="00AA5816" w:rsidRPr="006C69FC" w:rsidRDefault="00AA5816" w:rsidP="00E93069">
            <w:pPr>
              <w:widowControl w:val="0"/>
              <w:autoSpaceDE w:val="0"/>
              <w:autoSpaceDN w:val="0"/>
              <w:adjustRightInd w:val="0"/>
              <w:jc w:val="center"/>
              <w:rPr>
                <w:sz w:val="20"/>
                <w:szCs w:val="20"/>
              </w:rPr>
            </w:pPr>
            <w:r>
              <w:rPr>
                <w:b/>
                <w:bCs/>
                <w:sz w:val="20"/>
                <w:szCs w:val="20"/>
              </w:rPr>
              <w:t>Kullanım tipi</w:t>
            </w:r>
          </w:p>
        </w:tc>
        <w:tc>
          <w:tcPr>
            <w:tcW w:w="30" w:type="dxa"/>
            <w:vAlign w:val="bottom"/>
          </w:tcPr>
          <w:p w:rsidR="00AA5816" w:rsidRPr="006C69FC" w:rsidRDefault="00AA5816" w:rsidP="00E93069">
            <w:pPr>
              <w:widowControl w:val="0"/>
              <w:autoSpaceDE w:val="0"/>
              <w:autoSpaceDN w:val="0"/>
              <w:adjustRightInd w:val="0"/>
              <w:rPr>
                <w:sz w:val="20"/>
                <w:szCs w:val="20"/>
              </w:rPr>
            </w:pPr>
          </w:p>
        </w:tc>
      </w:tr>
      <w:tr w:rsidR="00AA5816" w:rsidRPr="006C69FC">
        <w:trPr>
          <w:trHeight w:val="179"/>
        </w:trPr>
        <w:tc>
          <w:tcPr>
            <w:tcW w:w="1161" w:type="dxa"/>
          </w:tcPr>
          <w:p w:rsidR="00AA5816" w:rsidRPr="006C69FC" w:rsidRDefault="00AA5816" w:rsidP="00E93069">
            <w:pPr>
              <w:widowControl w:val="0"/>
              <w:autoSpaceDE w:val="0"/>
              <w:autoSpaceDN w:val="0"/>
              <w:adjustRightInd w:val="0"/>
              <w:ind w:left="160"/>
              <w:rPr>
                <w:b/>
                <w:bCs/>
                <w:sz w:val="20"/>
                <w:szCs w:val="20"/>
              </w:rPr>
            </w:pPr>
            <w:r>
              <w:rPr>
                <w:sz w:val="18"/>
                <w:szCs w:val="18"/>
              </w:rPr>
              <w:t>Tehlikeli atık yakımı</w:t>
            </w:r>
          </w:p>
        </w:tc>
        <w:tc>
          <w:tcPr>
            <w:tcW w:w="1899" w:type="dxa"/>
          </w:tcPr>
          <w:p w:rsidR="00AA5816" w:rsidRPr="006C69FC" w:rsidRDefault="00AA5816" w:rsidP="00E93069">
            <w:pPr>
              <w:widowControl w:val="0"/>
              <w:autoSpaceDE w:val="0"/>
              <w:autoSpaceDN w:val="0"/>
              <w:adjustRightInd w:val="0"/>
              <w:ind w:left="220"/>
              <w:rPr>
                <w:b/>
                <w:bCs/>
                <w:sz w:val="20"/>
                <w:szCs w:val="20"/>
              </w:rPr>
            </w:pPr>
            <w:r>
              <w:rPr>
                <w:b/>
                <w:bCs/>
                <w:sz w:val="20"/>
                <w:szCs w:val="20"/>
              </w:rPr>
              <w:t>Üretim, master batch,bileşik,risk yönetim önlemleri konversiyonu</w:t>
            </w:r>
          </w:p>
        </w:tc>
        <w:tc>
          <w:tcPr>
            <w:tcW w:w="1180" w:type="dxa"/>
          </w:tcPr>
          <w:p w:rsidR="00AA5816" w:rsidRPr="006C69FC" w:rsidRDefault="00AA5816" w:rsidP="00E93069">
            <w:pPr>
              <w:widowControl w:val="0"/>
              <w:autoSpaceDE w:val="0"/>
              <w:autoSpaceDN w:val="0"/>
              <w:adjustRightInd w:val="0"/>
              <w:rPr>
                <w:b/>
                <w:bCs/>
                <w:sz w:val="20"/>
                <w:szCs w:val="20"/>
              </w:rPr>
            </w:pPr>
            <w:r>
              <w:rPr>
                <w:b/>
                <w:bCs/>
                <w:sz w:val="20"/>
                <w:szCs w:val="20"/>
              </w:rPr>
              <w:t>876</w:t>
            </w:r>
          </w:p>
        </w:tc>
        <w:tc>
          <w:tcPr>
            <w:tcW w:w="2600" w:type="dxa"/>
          </w:tcPr>
          <w:p w:rsidR="00AA5816" w:rsidRPr="006C69FC" w:rsidRDefault="00AA5816" w:rsidP="00E93069">
            <w:pPr>
              <w:widowControl w:val="0"/>
              <w:autoSpaceDE w:val="0"/>
              <w:autoSpaceDN w:val="0"/>
              <w:adjustRightInd w:val="0"/>
              <w:rPr>
                <w:b/>
                <w:bCs/>
                <w:sz w:val="20"/>
                <w:szCs w:val="20"/>
              </w:rPr>
            </w:pPr>
            <w:r w:rsidRPr="006C69FC">
              <w:rPr>
                <w:w w:val="99"/>
                <w:sz w:val="20"/>
                <w:szCs w:val="20"/>
              </w:rPr>
              <w:t>0.05 + 0.0237 + 0.0116 +</w:t>
            </w:r>
            <w:r w:rsidRPr="006C69FC">
              <w:rPr>
                <w:sz w:val="20"/>
                <w:szCs w:val="20"/>
              </w:rPr>
              <w:t>0.00228 = 0.0876</w:t>
            </w:r>
          </w:p>
        </w:tc>
        <w:tc>
          <w:tcPr>
            <w:tcW w:w="2140" w:type="dxa"/>
          </w:tcPr>
          <w:p w:rsidR="00AA5816" w:rsidRPr="006C69FC" w:rsidRDefault="00AA5816" w:rsidP="00E93069">
            <w:pPr>
              <w:widowControl w:val="0"/>
              <w:autoSpaceDE w:val="0"/>
              <w:autoSpaceDN w:val="0"/>
              <w:adjustRightInd w:val="0"/>
              <w:rPr>
                <w:b/>
                <w:bCs/>
                <w:sz w:val="20"/>
                <w:szCs w:val="20"/>
              </w:rPr>
            </w:pPr>
            <w:r w:rsidRPr="006C69FC">
              <w:rPr>
                <w:sz w:val="20"/>
                <w:szCs w:val="20"/>
              </w:rPr>
              <w:t>IND</w:t>
            </w:r>
          </w:p>
        </w:tc>
        <w:tc>
          <w:tcPr>
            <w:tcW w:w="30" w:type="dxa"/>
          </w:tcPr>
          <w:p w:rsidR="00AA5816" w:rsidRPr="006C69FC" w:rsidRDefault="00AA5816" w:rsidP="00E93069">
            <w:pPr>
              <w:widowControl w:val="0"/>
              <w:autoSpaceDE w:val="0"/>
              <w:autoSpaceDN w:val="0"/>
              <w:adjustRightInd w:val="0"/>
              <w:rPr>
                <w:sz w:val="20"/>
                <w:szCs w:val="20"/>
              </w:rPr>
            </w:pPr>
          </w:p>
        </w:tc>
      </w:tr>
      <w:tr w:rsidR="00AA5816" w:rsidRPr="006C69FC">
        <w:trPr>
          <w:trHeight w:val="179"/>
        </w:trPr>
        <w:tc>
          <w:tcPr>
            <w:tcW w:w="1161" w:type="dxa"/>
          </w:tcPr>
          <w:p w:rsidR="00AA5816" w:rsidRPr="006C69FC" w:rsidRDefault="00AA5816" w:rsidP="00E93069">
            <w:pPr>
              <w:widowControl w:val="0"/>
              <w:autoSpaceDE w:val="0"/>
              <w:autoSpaceDN w:val="0"/>
              <w:adjustRightInd w:val="0"/>
              <w:ind w:left="160"/>
              <w:rPr>
                <w:b/>
                <w:bCs/>
                <w:sz w:val="20"/>
                <w:szCs w:val="20"/>
              </w:rPr>
            </w:pPr>
            <w:r>
              <w:rPr>
                <w:b/>
                <w:bCs/>
                <w:sz w:val="20"/>
                <w:szCs w:val="20"/>
              </w:rPr>
              <w:t>Kentsel atık</w:t>
            </w:r>
          </w:p>
        </w:tc>
        <w:tc>
          <w:tcPr>
            <w:tcW w:w="1899" w:type="dxa"/>
          </w:tcPr>
          <w:p w:rsidR="00AA5816" w:rsidRPr="006C69FC" w:rsidRDefault="00AA5816" w:rsidP="00E93069">
            <w:pPr>
              <w:widowControl w:val="0"/>
              <w:autoSpaceDE w:val="0"/>
              <w:autoSpaceDN w:val="0"/>
              <w:adjustRightInd w:val="0"/>
              <w:ind w:left="220"/>
              <w:rPr>
                <w:b/>
                <w:bCs/>
                <w:sz w:val="20"/>
                <w:szCs w:val="20"/>
              </w:rPr>
            </w:pPr>
            <w:r>
              <w:rPr>
                <w:b/>
                <w:bCs/>
                <w:sz w:val="20"/>
                <w:szCs w:val="20"/>
              </w:rPr>
              <w:t>Konversiyon,EoL plastik eşyalar</w:t>
            </w:r>
          </w:p>
        </w:tc>
        <w:tc>
          <w:tcPr>
            <w:tcW w:w="1180" w:type="dxa"/>
          </w:tcPr>
          <w:p w:rsidR="00AA5816" w:rsidRPr="006C69FC" w:rsidRDefault="00AA5816" w:rsidP="00E93069">
            <w:pPr>
              <w:widowControl w:val="0"/>
              <w:autoSpaceDE w:val="0"/>
              <w:autoSpaceDN w:val="0"/>
              <w:adjustRightInd w:val="0"/>
              <w:rPr>
                <w:b/>
                <w:bCs/>
                <w:sz w:val="20"/>
                <w:szCs w:val="20"/>
              </w:rPr>
            </w:pPr>
            <w:r>
              <w:rPr>
                <w:b/>
                <w:bCs/>
                <w:sz w:val="20"/>
                <w:szCs w:val="20"/>
              </w:rPr>
              <w:t>3535</w:t>
            </w:r>
          </w:p>
        </w:tc>
        <w:tc>
          <w:tcPr>
            <w:tcW w:w="2600" w:type="dxa"/>
          </w:tcPr>
          <w:p w:rsidR="00AA5816" w:rsidRPr="006C69FC" w:rsidRDefault="00AA5816" w:rsidP="00E93069">
            <w:pPr>
              <w:widowControl w:val="0"/>
              <w:autoSpaceDE w:val="0"/>
              <w:autoSpaceDN w:val="0"/>
              <w:adjustRightInd w:val="0"/>
              <w:rPr>
                <w:sz w:val="20"/>
                <w:szCs w:val="20"/>
              </w:rPr>
            </w:pPr>
            <w:r w:rsidRPr="006C69FC">
              <w:rPr>
                <w:sz w:val="20"/>
                <w:szCs w:val="20"/>
              </w:rPr>
              <w:t>0.00914 + 0.903 = 0.912</w:t>
            </w:r>
          </w:p>
        </w:tc>
        <w:tc>
          <w:tcPr>
            <w:tcW w:w="2140" w:type="dxa"/>
          </w:tcPr>
          <w:p w:rsidR="00AA5816" w:rsidRPr="006C69FC" w:rsidRDefault="00AA5816" w:rsidP="00E93069">
            <w:pPr>
              <w:widowControl w:val="0"/>
              <w:autoSpaceDE w:val="0"/>
              <w:autoSpaceDN w:val="0"/>
              <w:adjustRightInd w:val="0"/>
              <w:rPr>
                <w:sz w:val="20"/>
                <w:szCs w:val="20"/>
              </w:rPr>
            </w:pPr>
            <w:r w:rsidRPr="006C69FC">
              <w:rPr>
                <w:sz w:val="20"/>
                <w:szCs w:val="20"/>
              </w:rPr>
              <w:t>WD</w:t>
            </w:r>
          </w:p>
        </w:tc>
        <w:tc>
          <w:tcPr>
            <w:tcW w:w="30" w:type="dxa"/>
          </w:tcPr>
          <w:p w:rsidR="00AA5816" w:rsidRPr="006C69FC" w:rsidRDefault="00AA5816" w:rsidP="00E93069">
            <w:pPr>
              <w:widowControl w:val="0"/>
              <w:autoSpaceDE w:val="0"/>
              <w:autoSpaceDN w:val="0"/>
              <w:adjustRightInd w:val="0"/>
              <w:rPr>
                <w:sz w:val="20"/>
                <w:szCs w:val="20"/>
              </w:rPr>
            </w:pPr>
          </w:p>
        </w:tc>
      </w:tr>
      <w:tr w:rsidR="00AA5816" w:rsidRPr="006C69FC">
        <w:trPr>
          <w:trHeight w:val="179"/>
        </w:trPr>
        <w:tc>
          <w:tcPr>
            <w:tcW w:w="1161" w:type="dxa"/>
          </w:tcPr>
          <w:p w:rsidR="00AA5816" w:rsidRPr="006C69FC" w:rsidRDefault="00AA5816" w:rsidP="00E93069">
            <w:pPr>
              <w:widowControl w:val="0"/>
              <w:autoSpaceDE w:val="0"/>
              <w:autoSpaceDN w:val="0"/>
              <w:adjustRightInd w:val="0"/>
              <w:ind w:left="160"/>
              <w:rPr>
                <w:b/>
                <w:bCs/>
                <w:sz w:val="20"/>
                <w:szCs w:val="20"/>
              </w:rPr>
            </w:pPr>
            <w:r>
              <w:rPr>
                <w:b/>
                <w:bCs/>
                <w:sz w:val="20"/>
                <w:szCs w:val="20"/>
              </w:rPr>
              <w:t xml:space="preserve">metal geri dönüşümü </w:t>
            </w:r>
          </w:p>
        </w:tc>
        <w:tc>
          <w:tcPr>
            <w:tcW w:w="1899" w:type="dxa"/>
          </w:tcPr>
          <w:p w:rsidR="00AA5816" w:rsidRPr="006C69FC" w:rsidRDefault="00AA5816" w:rsidP="00E93069">
            <w:pPr>
              <w:widowControl w:val="0"/>
              <w:autoSpaceDE w:val="0"/>
              <w:autoSpaceDN w:val="0"/>
              <w:adjustRightInd w:val="0"/>
              <w:ind w:left="220"/>
              <w:rPr>
                <w:b/>
                <w:bCs/>
                <w:sz w:val="20"/>
                <w:szCs w:val="20"/>
              </w:rPr>
            </w:pPr>
            <w:r>
              <w:rPr>
                <w:b/>
                <w:bCs/>
                <w:sz w:val="20"/>
                <w:szCs w:val="20"/>
              </w:rPr>
              <w:t>Konversiyon,EoL plastik eşyalar</w:t>
            </w:r>
          </w:p>
        </w:tc>
        <w:tc>
          <w:tcPr>
            <w:tcW w:w="1180" w:type="dxa"/>
          </w:tcPr>
          <w:p w:rsidR="00AA5816" w:rsidRPr="006C69FC" w:rsidRDefault="00AA5816" w:rsidP="00E93069">
            <w:pPr>
              <w:widowControl w:val="0"/>
              <w:autoSpaceDE w:val="0"/>
              <w:autoSpaceDN w:val="0"/>
              <w:adjustRightInd w:val="0"/>
              <w:rPr>
                <w:b/>
                <w:bCs/>
                <w:sz w:val="20"/>
                <w:szCs w:val="20"/>
              </w:rPr>
            </w:pPr>
            <w:r>
              <w:rPr>
                <w:b/>
                <w:bCs/>
                <w:sz w:val="20"/>
                <w:szCs w:val="20"/>
              </w:rPr>
              <w:t>31.9</w:t>
            </w:r>
          </w:p>
        </w:tc>
        <w:tc>
          <w:tcPr>
            <w:tcW w:w="2600" w:type="dxa"/>
          </w:tcPr>
          <w:p w:rsidR="00AA5816" w:rsidRPr="006C69FC" w:rsidRDefault="00AA5816" w:rsidP="00E93069">
            <w:pPr>
              <w:widowControl w:val="0"/>
              <w:autoSpaceDE w:val="0"/>
              <w:autoSpaceDN w:val="0"/>
              <w:adjustRightInd w:val="0"/>
              <w:rPr>
                <w:sz w:val="20"/>
                <w:szCs w:val="20"/>
              </w:rPr>
            </w:pPr>
            <w:r w:rsidRPr="006C69FC">
              <w:rPr>
                <w:sz w:val="20"/>
                <w:szCs w:val="20"/>
              </w:rPr>
              <w:t>0.00316 + 0.000032 =0.00319</w:t>
            </w:r>
          </w:p>
        </w:tc>
        <w:tc>
          <w:tcPr>
            <w:tcW w:w="2140" w:type="dxa"/>
          </w:tcPr>
          <w:p w:rsidR="00AA5816" w:rsidRPr="006C69FC" w:rsidRDefault="00AA5816" w:rsidP="00E93069">
            <w:pPr>
              <w:widowControl w:val="0"/>
              <w:autoSpaceDE w:val="0"/>
              <w:autoSpaceDN w:val="0"/>
              <w:adjustRightInd w:val="0"/>
              <w:rPr>
                <w:sz w:val="20"/>
                <w:szCs w:val="20"/>
              </w:rPr>
            </w:pPr>
            <w:r w:rsidRPr="006C69FC">
              <w:rPr>
                <w:sz w:val="20"/>
                <w:szCs w:val="20"/>
              </w:rPr>
              <w:t>WD</w:t>
            </w:r>
          </w:p>
        </w:tc>
        <w:tc>
          <w:tcPr>
            <w:tcW w:w="30" w:type="dxa"/>
          </w:tcPr>
          <w:p w:rsidR="00AA5816" w:rsidRPr="006C69FC" w:rsidRDefault="00AA5816" w:rsidP="00E93069">
            <w:pPr>
              <w:widowControl w:val="0"/>
              <w:autoSpaceDE w:val="0"/>
              <w:autoSpaceDN w:val="0"/>
              <w:adjustRightInd w:val="0"/>
              <w:rPr>
                <w:sz w:val="20"/>
                <w:szCs w:val="20"/>
              </w:rPr>
            </w:pPr>
          </w:p>
        </w:tc>
      </w:tr>
    </w:tbl>
    <w:p w:rsidR="00AA5816" w:rsidRDefault="00AA5816" w:rsidP="00E93069">
      <w:pPr>
        <w:widowControl w:val="0"/>
        <w:autoSpaceDE w:val="0"/>
        <w:autoSpaceDN w:val="0"/>
        <w:adjustRightInd w:val="0"/>
      </w:pPr>
    </w:p>
    <w:p w:rsidR="00AA5816" w:rsidRDefault="00AA5816" w:rsidP="006E3567">
      <w:pPr>
        <w:widowControl w:val="0"/>
        <w:numPr>
          <w:ilvl w:val="0"/>
          <w:numId w:val="124"/>
        </w:numPr>
        <w:overflowPunct w:val="0"/>
        <w:autoSpaceDE w:val="0"/>
        <w:autoSpaceDN w:val="0"/>
        <w:adjustRightInd w:val="0"/>
        <w:ind w:hanging="712"/>
        <w:jc w:val="both"/>
        <w:rPr>
          <w:b/>
          <w:bCs/>
        </w:rPr>
      </w:pPr>
      <w:r>
        <w:rPr>
          <w:b/>
          <w:bCs/>
        </w:rPr>
        <w:t xml:space="preserve">Salınımları tahminleme için kullanılan denklemler  </w:t>
      </w:r>
    </w:p>
    <w:p w:rsidR="00AA5816" w:rsidRDefault="00AA5816" w:rsidP="00E93069">
      <w:pPr>
        <w:widowControl w:val="0"/>
        <w:autoSpaceDE w:val="0"/>
        <w:autoSpaceDN w:val="0"/>
        <w:adjustRightInd w:val="0"/>
      </w:pPr>
    </w:p>
    <w:p w:rsidR="00AA5816" w:rsidRPr="0049495E" w:rsidRDefault="00AA5816" w:rsidP="00E93069">
      <w:pPr>
        <w:widowControl w:val="0"/>
        <w:overflowPunct w:val="0"/>
        <w:autoSpaceDE w:val="0"/>
        <w:autoSpaceDN w:val="0"/>
        <w:adjustRightInd w:val="0"/>
        <w:jc w:val="both"/>
        <w:rPr>
          <w:sz w:val="23"/>
          <w:szCs w:val="23"/>
        </w:rPr>
      </w:pPr>
      <w:r w:rsidRPr="0049495E">
        <w:rPr>
          <w:sz w:val="23"/>
          <w:szCs w:val="23"/>
        </w:rPr>
        <w:t>Denklem 1, yerel ölçekte bir atık bertaraf tesisinde bertaraf edilen azami madde miktarını tahminlemede kullanılır.</w:t>
      </w:r>
    </w:p>
    <w:p w:rsidR="00AA5816" w:rsidRPr="0049495E" w:rsidRDefault="00AA5816" w:rsidP="00E93069">
      <w:pPr>
        <w:widowControl w:val="0"/>
        <w:autoSpaceDE w:val="0"/>
        <w:autoSpaceDN w:val="0"/>
        <w:adjustRightInd w:val="0"/>
        <w:jc w:val="both"/>
        <w:rPr>
          <w:sz w:val="23"/>
          <w:szCs w:val="23"/>
        </w:rPr>
      </w:pPr>
    </w:p>
    <w:p w:rsidR="00AA5816" w:rsidRPr="0049495E" w:rsidRDefault="00AA5816" w:rsidP="00E93069">
      <w:pPr>
        <w:widowControl w:val="0"/>
        <w:autoSpaceDE w:val="0"/>
        <w:autoSpaceDN w:val="0"/>
        <w:adjustRightInd w:val="0"/>
        <w:jc w:val="both"/>
        <w:rPr>
          <w:sz w:val="23"/>
          <w:szCs w:val="23"/>
        </w:rPr>
      </w:pPr>
      <w:r w:rsidRPr="0049495E">
        <w:rPr>
          <w:sz w:val="23"/>
          <w:szCs w:val="23"/>
        </w:rPr>
        <w:t xml:space="preserve">Denklem 4: Yerel ölçekte Qmaks eldesi </w:t>
      </w:r>
    </w:p>
    <w:p w:rsidR="00AA5816" w:rsidRDefault="00AA5816" w:rsidP="00E93069">
      <w:pPr>
        <w:widowControl w:val="0"/>
        <w:autoSpaceDE w:val="0"/>
        <w:autoSpaceDN w:val="0"/>
        <w:adjustRightInd w:val="0"/>
      </w:pPr>
    </w:p>
    <w:p w:rsidR="00AA5816" w:rsidRDefault="00AA5816" w:rsidP="00E93069">
      <w:pPr>
        <w:widowControl w:val="0"/>
        <w:autoSpaceDE w:val="0"/>
        <w:autoSpaceDN w:val="0"/>
        <w:adjustRightInd w:val="0"/>
        <w:ind w:left="1840"/>
      </w:pPr>
      <w:r>
        <w:rPr>
          <w:i/>
          <w:iCs/>
        </w:rPr>
        <w:t>Q</w:t>
      </w:r>
      <w:r>
        <w:rPr>
          <w:i/>
          <w:iCs/>
          <w:sz w:val="15"/>
          <w:szCs w:val="15"/>
        </w:rPr>
        <w:t>maks.işlem</w:t>
      </w:r>
      <w:r>
        <w:rPr>
          <w:i/>
          <w:iCs/>
        </w:rPr>
        <w:t xml:space="preserve"> [kg/gün] = (Q [t/yıl] * f</w:t>
      </w:r>
      <w:r>
        <w:rPr>
          <w:i/>
          <w:iCs/>
          <w:sz w:val="15"/>
          <w:szCs w:val="15"/>
        </w:rPr>
        <w:t>atık</w:t>
      </w:r>
      <w:r>
        <w:rPr>
          <w:i/>
          <w:iCs/>
        </w:rPr>
        <w:t>* 1000 * DF) / T</w:t>
      </w:r>
      <w:r>
        <w:rPr>
          <w:i/>
          <w:iCs/>
          <w:sz w:val="15"/>
          <w:szCs w:val="15"/>
        </w:rPr>
        <w:t>emisyon</w:t>
      </w:r>
    </w:p>
    <w:p w:rsidR="00AA5816" w:rsidRDefault="00222A62" w:rsidP="00E93069">
      <w:pPr>
        <w:widowControl w:val="0"/>
        <w:autoSpaceDE w:val="0"/>
        <w:autoSpaceDN w:val="0"/>
        <w:adjustRightInd w:val="0"/>
      </w:pPr>
      <w:r>
        <w:rPr>
          <w:noProof/>
        </w:rPr>
        <mc:AlternateContent>
          <mc:Choice Requires="wps">
            <w:drawing>
              <wp:anchor distT="0" distB="0" distL="114300" distR="114300" simplePos="0" relativeHeight="251582976" behindDoc="1" locked="0" layoutInCell="0" allowOverlap="1" wp14:anchorId="70BAAED8" wp14:editId="44D28EC0">
                <wp:simplePos x="0" y="0"/>
                <wp:positionH relativeFrom="column">
                  <wp:posOffset>-13335</wp:posOffset>
                </wp:positionH>
                <wp:positionV relativeFrom="paragraph">
                  <wp:posOffset>-160655</wp:posOffset>
                </wp:positionV>
                <wp:extent cx="5869305" cy="173990"/>
                <wp:effectExtent l="0" t="0" r="0" b="0"/>
                <wp:wrapNone/>
                <wp:docPr id="5"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9305" cy="17399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9" o:spid="_x0000_s1026" style="position:absolute;margin-left:-1.05pt;margin-top:-12.65pt;width:462.15pt;height:13.7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" o:allowincell="f" fillcolor="#e0e0e0" stroked="f"/>
            </w:pict>
          </mc:Fallback>
        </mc:AlternateContent>
      </w:r>
    </w:p>
    <w:p w:rsidR="00AA5816" w:rsidRDefault="00AA5816" w:rsidP="00E93069">
      <w:pPr>
        <w:widowControl w:val="0"/>
        <w:autoSpaceDE w:val="0"/>
        <w:autoSpaceDN w:val="0"/>
        <w:adjustRightInd w:val="0"/>
        <w:rPr>
          <w:sz w:val="20"/>
          <w:szCs w:val="20"/>
        </w:rPr>
      </w:pPr>
      <w:r>
        <w:rPr>
          <w:sz w:val="20"/>
          <w:szCs w:val="20"/>
        </w:rPr>
        <w:t>Q</w:t>
      </w:r>
      <w:r>
        <w:rPr>
          <w:sz w:val="25"/>
          <w:szCs w:val="25"/>
          <w:vertAlign w:val="subscript"/>
        </w:rPr>
        <w:t>maks,işlem</w:t>
      </w:r>
      <w:r>
        <w:rPr>
          <w:sz w:val="20"/>
          <w:szCs w:val="20"/>
        </w:rPr>
        <w:t xml:space="preserve"> =  Belli bir atık bertaraf işleminde günde bertaraf edilen azami miktar, günde atık içinde bulunan      </w:t>
      </w:r>
    </w:p>
    <w:p w:rsidR="00AA5816" w:rsidRDefault="00AA5816" w:rsidP="00E93069">
      <w:pPr>
        <w:widowControl w:val="0"/>
        <w:autoSpaceDE w:val="0"/>
        <w:autoSpaceDN w:val="0"/>
        <w:adjustRightInd w:val="0"/>
      </w:pPr>
      <w:r>
        <w:rPr>
          <w:sz w:val="20"/>
          <w:szCs w:val="20"/>
        </w:rPr>
        <w:t xml:space="preserve">                       madde miktarı olarak ifade edilmiştir. </w:t>
      </w:r>
    </w:p>
    <w:tbl>
      <w:tblPr>
        <w:tblW w:w="9220" w:type="dxa"/>
        <w:tblInd w:w="2" w:type="dxa"/>
        <w:tblLayout w:type="fixed"/>
        <w:tblCellMar>
          <w:left w:w="0" w:type="dxa"/>
          <w:right w:w="0" w:type="dxa"/>
        </w:tblCellMar>
        <w:tblLook w:val="0000" w:firstRow="0" w:lastRow="0" w:firstColumn="0" w:lastColumn="0" w:noHBand="0" w:noVBand="0"/>
      </w:tblPr>
      <w:tblGrid>
        <w:gridCol w:w="820"/>
        <w:gridCol w:w="8380"/>
        <w:gridCol w:w="20"/>
      </w:tblGrid>
      <w:tr w:rsidR="00AA5816" w:rsidRPr="00441609">
        <w:trPr>
          <w:trHeight w:val="350"/>
        </w:trPr>
        <w:tc>
          <w:tcPr>
            <w:tcW w:w="820" w:type="dxa"/>
            <w:tcBorders>
              <w:top w:val="nil"/>
              <w:left w:val="nil"/>
              <w:bottom w:val="nil"/>
              <w:right w:val="nil"/>
            </w:tcBorders>
            <w:vAlign w:val="bottom"/>
          </w:tcPr>
          <w:p w:rsidR="00AA5816" w:rsidRPr="00441609" w:rsidRDefault="00AA5816" w:rsidP="00E93069">
            <w:pPr>
              <w:widowControl w:val="0"/>
              <w:autoSpaceDE w:val="0"/>
              <w:autoSpaceDN w:val="0"/>
              <w:adjustRightInd w:val="0"/>
            </w:pPr>
            <w:r w:rsidRPr="00441609">
              <w:rPr>
                <w:sz w:val="20"/>
                <w:szCs w:val="20"/>
              </w:rPr>
              <w:t>Q =</w:t>
            </w:r>
          </w:p>
        </w:tc>
        <w:tc>
          <w:tcPr>
            <w:tcW w:w="8380" w:type="dxa"/>
            <w:tcBorders>
              <w:top w:val="nil"/>
              <w:left w:val="nil"/>
              <w:bottom w:val="nil"/>
              <w:right w:val="nil"/>
            </w:tcBorders>
            <w:vAlign w:val="bottom"/>
          </w:tcPr>
          <w:p w:rsidR="00AA5816" w:rsidRPr="00441609" w:rsidRDefault="00AA5816" w:rsidP="00E93069">
            <w:pPr>
              <w:widowControl w:val="0"/>
              <w:autoSpaceDE w:val="0"/>
              <w:autoSpaceDN w:val="0"/>
              <w:adjustRightInd w:val="0"/>
              <w:ind w:left="320"/>
            </w:pPr>
            <w:r>
              <w:rPr>
                <w:sz w:val="20"/>
                <w:szCs w:val="20"/>
              </w:rPr>
              <w:t xml:space="preserve">Kullanım başına toplam kayıtlanan  hacim </w:t>
            </w:r>
            <w:r w:rsidRPr="00441609">
              <w:rPr>
                <w:sz w:val="20"/>
                <w:szCs w:val="20"/>
              </w:rPr>
              <w:t>[t/</w:t>
            </w:r>
            <w:r>
              <w:rPr>
                <w:sz w:val="20"/>
                <w:szCs w:val="20"/>
              </w:rPr>
              <w:t>yıl</w:t>
            </w:r>
            <w:r w:rsidRPr="00441609">
              <w:rPr>
                <w:sz w:val="20"/>
                <w:szCs w:val="20"/>
              </w:rPr>
              <w:t>]</w:t>
            </w:r>
          </w:p>
        </w:tc>
        <w:tc>
          <w:tcPr>
            <w:tcW w:w="20" w:type="dxa"/>
            <w:tcBorders>
              <w:top w:val="nil"/>
              <w:left w:val="nil"/>
              <w:bottom w:val="nil"/>
              <w:right w:val="nil"/>
            </w:tcBorders>
            <w:vAlign w:val="bottom"/>
          </w:tcPr>
          <w:p w:rsidR="00AA5816" w:rsidRPr="00441609" w:rsidRDefault="00AA5816" w:rsidP="00E93069">
            <w:pPr>
              <w:widowControl w:val="0"/>
              <w:autoSpaceDE w:val="0"/>
              <w:autoSpaceDN w:val="0"/>
              <w:adjustRightInd w:val="0"/>
              <w:rPr>
                <w:sz w:val="2"/>
                <w:szCs w:val="2"/>
              </w:rPr>
            </w:pPr>
          </w:p>
        </w:tc>
      </w:tr>
      <w:tr w:rsidR="00AA5816" w:rsidRPr="00441609">
        <w:trPr>
          <w:trHeight w:val="319"/>
        </w:trPr>
        <w:tc>
          <w:tcPr>
            <w:tcW w:w="820" w:type="dxa"/>
            <w:tcBorders>
              <w:top w:val="nil"/>
              <w:left w:val="nil"/>
              <w:bottom w:val="nil"/>
              <w:right w:val="nil"/>
            </w:tcBorders>
            <w:vAlign w:val="bottom"/>
          </w:tcPr>
          <w:p w:rsidR="00AA5816" w:rsidRPr="00441609" w:rsidRDefault="00AA5816" w:rsidP="00E93069">
            <w:pPr>
              <w:widowControl w:val="0"/>
              <w:autoSpaceDE w:val="0"/>
              <w:autoSpaceDN w:val="0"/>
              <w:adjustRightInd w:val="0"/>
            </w:pPr>
            <w:r w:rsidRPr="00441609">
              <w:rPr>
                <w:sz w:val="20"/>
                <w:szCs w:val="20"/>
              </w:rPr>
              <w:t>f</w:t>
            </w:r>
            <w:r>
              <w:rPr>
                <w:sz w:val="12"/>
                <w:szCs w:val="12"/>
              </w:rPr>
              <w:t>atık</w:t>
            </w:r>
            <w:r w:rsidRPr="00441609">
              <w:rPr>
                <w:sz w:val="20"/>
                <w:szCs w:val="20"/>
              </w:rPr>
              <w:t xml:space="preserve"> =</w:t>
            </w:r>
          </w:p>
        </w:tc>
        <w:tc>
          <w:tcPr>
            <w:tcW w:w="8380" w:type="dxa"/>
            <w:tcBorders>
              <w:top w:val="nil"/>
              <w:left w:val="nil"/>
              <w:bottom w:val="nil"/>
              <w:right w:val="nil"/>
            </w:tcBorders>
            <w:vAlign w:val="bottom"/>
          </w:tcPr>
          <w:p w:rsidR="00AA5816" w:rsidRPr="00441609" w:rsidRDefault="00AA5816" w:rsidP="00E93069">
            <w:pPr>
              <w:widowControl w:val="0"/>
              <w:autoSpaceDE w:val="0"/>
              <w:autoSpaceDN w:val="0"/>
              <w:adjustRightInd w:val="0"/>
              <w:ind w:left="320"/>
            </w:pPr>
            <w:r>
              <w:rPr>
                <w:sz w:val="20"/>
                <w:szCs w:val="20"/>
              </w:rPr>
              <w:t>Değerelndirilen atık bertaraf işlemi ile bertaraf edilen kayıtlanan madde hacminin  atık haline gelen  fraksiyonu  Değerler Tablo R18-65’ten alınmıştır.</w:t>
            </w:r>
          </w:p>
        </w:tc>
        <w:tc>
          <w:tcPr>
            <w:tcW w:w="20" w:type="dxa"/>
            <w:tcBorders>
              <w:top w:val="nil"/>
              <w:left w:val="nil"/>
              <w:bottom w:val="nil"/>
              <w:right w:val="nil"/>
            </w:tcBorders>
            <w:vAlign w:val="bottom"/>
          </w:tcPr>
          <w:p w:rsidR="00AA5816" w:rsidRPr="00441609" w:rsidRDefault="00AA5816" w:rsidP="00E93069">
            <w:pPr>
              <w:widowControl w:val="0"/>
              <w:autoSpaceDE w:val="0"/>
              <w:autoSpaceDN w:val="0"/>
              <w:adjustRightInd w:val="0"/>
              <w:rPr>
                <w:sz w:val="2"/>
                <w:szCs w:val="2"/>
              </w:rPr>
            </w:pPr>
          </w:p>
        </w:tc>
      </w:tr>
      <w:tr w:rsidR="00AA5816" w:rsidRPr="00441609">
        <w:trPr>
          <w:trHeight w:val="260"/>
        </w:trPr>
        <w:tc>
          <w:tcPr>
            <w:tcW w:w="820" w:type="dxa"/>
            <w:tcBorders>
              <w:top w:val="nil"/>
              <w:left w:val="nil"/>
              <w:bottom w:val="nil"/>
              <w:right w:val="nil"/>
            </w:tcBorders>
            <w:vAlign w:val="bottom"/>
          </w:tcPr>
          <w:p w:rsidR="00AA5816" w:rsidRPr="00441609" w:rsidRDefault="00AA5816" w:rsidP="00E93069">
            <w:pPr>
              <w:widowControl w:val="0"/>
              <w:autoSpaceDE w:val="0"/>
              <w:autoSpaceDN w:val="0"/>
              <w:adjustRightInd w:val="0"/>
            </w:pPr>
          </w:p>
        </w:tc>
        <w:tc>
          <w:tcPr>
            <w:tcW w:w="8380" w:type="dxa"/>
            <w:tcBorders>
              <w:top w:val="nil"/>
              <w:left w:val="nil"/>
              <w:bottom w:val="nil"/>
              <w:right w:val="nil"/>
            </w:tcBorders>
            <w:vAlign w:val="bottom"/>
          </w:tcPr>
          <w:p w:rsidR="00AA5816" w:rsidRPr="00441609" w:rsidRDefault="00AA5816" w:rsidP="00E93069">
            <w:pPr>
              <w:widowControl w:val="0"/>
              <w:autoSpaceDE w:val="0"/>
              <w:autoSpaceDN w:val="0"/>
              <w:adjustRightInd w:val="0"/>
              <w:ind w:left="320"/>
            </w:pPr>
          </w:p>
        </w:tc>
        <w:tc>
          <w:tcPr>
            <w:tcW w:w="20" w:type="dxa"/>
            <w:tcBorders>
              <w:top w:val="nil"/>
              <w:left w:val="nil"/>
              <w:bottom w:val="nil"/>
              <w:right w:val="nil"/>
            </w:tcBorders>
            <w:vAlign w:val="bottom"/>
          </w:tcPr>
          <w:p w:rsidR="00AA5816" w:rsidRPr="00441609" w:rsidRDefault="00AA5816" w:rsidP="00E93069">
            <w:pPr>
              <w:widowControl w:val="0"/>
              <w:autoSpaceDE w:val="0"/>
              <w:autoSpaceDN w:val="0"/>
              <w:adjustRightInd w:val="0"/>
              <w:rPr>
                <w:sz w:val="2"/>
                <w:szCs w:val="2"/>
              </w:rPr>
            </w:pPr>
          </w:p>
        </w:tc>
      </w:tr>
      <w:tr w:rsidR="00AA5816" w:rsidRPr="00441609">
        <w:trPr>
          <w:trHeight w:val="319"/>
        </w:trPr>
        <w:tc>
          <w:tcPr>
            <w:tcW w:w="820" w:type="dxa"/>
            <w:tcBorders>
              <w:top w:val="nil"/>
              <w:left w:val="nil"/>
              <w:bottom w:val="nil"/>
              <w:right w:val="nil"/>
            </w:tcBorders>
            <w:vAlign w:val="bottom"/>
          </w:tcPr>
          <w:p w:rsidR="00AA5816" w:rsidRPr="00441609" w:rsidRDefault="00AA5816" w:rsidP="00E93069">
            <w:pPr>
              <w:widowControl w:val="0"/>
              <w:autoSpaceDE w:val="0"/>
              <w:autoSpaceDN w:val="0"/>
              <w:adjustRightInd w:val="0"/>
            </w:pPr>
            <w:r w:rsidRPr="00441609">
              <w:rPr>
                <w:sz w:val="20"/>
                <w:szCs w:val="20"/>
              </w:rPr>
              <w:t>DF =</w:t>
            </w:r>
          </w:p>
        </w:tc>
        <w:tc>
          <w:tcPr>
            <w:tcW w:w="8380" w:type="dxa"/>
            <w:tcBorders>
              <w:top w:val="nil"/>
              <w:left w:val="nil"/>
              <w:bottom w:val="nil"/>
              <w:right w:val="nil"/>
            </w:tcBorders>
            <w:vAlign w:val="bottom"/>
          </w:tcPr>
          <w:p w:rsidR="00AA5816" w:rsidRPr="00441609" w:rsidRDefault="00AA5816" w:rsidP="00E93069">
            <w:pPr>
              <w:widowControl w:val="0"/>
              <w:autoSpaceDE w:val="0"/>
              <w:autoSpaceDN w:val="0"/>
              <w:adjustRightInd w:val="0"/>
              <w:ind w:left="320"/>
            </w:pPr>
            <w:r>
              <w:rPr>
                <w:sz w:val="20"/>
                <w:szCs w:val="20"/>
              </w:rPr>
              <w:t>Dağınıklık faktörü. Bu faktör, maddenin kullanım tipini, endüstriyel veya dağınık olabilir, dikkate alırken kullanılır. Tablo R. 18-64’te değerlendrimede varsayılan kullanım tipleri gösterilmiştir .</w:t>
            </w:r>
          </w:p>
        </w:tc>
        <w:tc>
          <w:tcPr>
            <w:tcW w:w="20" w:type="dxa"/>
            <w:tcBorders>
              <w:top w:val="nil"/>
              <w:left w:val="nil"/>
              <w:bottom w:val="nil"/>
              <w:right w:val="nil"/>
            </w:tcBorders>
            <w:vAlign w:val="bottom"/>
          </w:tcPr>
          <w:p w:rsidR="00AA5816" w:rsidRPr="00441609" w:rsidRDefault="00AA5816" w:rsidP="00E93069">
            <w:pPr>
              <w:widowControl w:val="0"/>
              <w:autoSpaceDE w:val="0"/>
              <w:autoSpaceDN w:val="0"/>
              <w:adjustRightInd w:val="0"/>
              <w:rPr>
                <w:sz w:val="2"/>
                <w:szCs w:val="2"/>
              </w:rPr>
            </w:pPr>
          </w:p>
        </w:tc>
      </w:tr>
      <w:tr w:rsidR="00AA5816" w:rsidRPr="00441609">
        <w:trPr>
          <w:trHeight w:val="349"/>
        </w:trPr>
        <w:tc>
          <w:tcPr>
            <w:tcW w:w="820" w:type="dxa"/>
            <w:tcBorders>
              <w:top w:val="nil"/>
              <w:left w:val="nil"/>
              <w:bottom w:val="nil"/>
              <w:right w:val="nil"/>
            </w:tcBorders>
            <w:vAlign w:val="bottom"/>
          </w:tcPr>
          <w:p w:rsidR="00AA5816" w:rsidRPr="00441609" w:rsidRDefault="00AA5816" w:rsidP="00E93069">
            <w:pPr>
              <w:widowControl w:val="0"/>
              <w:autoSpaceDE w:val="0"/>
              <w:autoSpaceDN w:val="0"/>
              <w:adjustRightInd w:val="0"/>
            </w:pPr>
            <w:r w:rsidRPr="00441609">
              <w:rPr>
                <w:sz w:val="20"/>
                <w:szCs w:val="20"/>
              </w:rPr>
              <w:t>.</w:t>
            </w:r>
          </w:p>
        </w:tc>
        <w:tc>
          <w:tcPr>
            <w:tcW w:w="8380" w:type="dxa"/>
            <w:vMerge w:val="restart"/>
            <w:tcBorders>
              <w:top w:val="nil"/>
              <w:left w:val="nil"/>
              <w:bottom w:val="nil"/>
              <w:right w:val="nil"/>
            </w:tcBorders>
            <w:vAlign w:val="bottom"/>
          </w:tcPr>
          <w:p w:rsidR="00AA5816" w:rsidRPr="00441609" w:rsidRDefault="00AA5816" w:rsidP="00E93069">
            <w:pPr>
              <w:widowControl w:val="0"/>
              <w:autoSpaceDE w:val="0"/>
              <w:autoSpaceDN w:val="0"/>
              <w:adjustRightInd w:val="0"/>
              <w:ind w:left="320"/>
            </w:pPr>
            <w:r>
              <w:t>Tüm endüstriyel durumlarda DF faktörü 1’dir (oluşan toplam atık miktarının bir yerde bertaraf edildiği varsayımıyla).</w:t>
            </w:r>
          </w:p>
        </w:tc>
        <w:tc>
          <w:tcPr>
            <w:tcW w:w="20" w:type="dxa"/>
            <w:tcBorders>
              <w:top w:val="nil"/>
              <w:left w:val="nil"/>
              <w:bottom w:val="nil"/>
              <w:right w:val="nil"/>
            </w:tcBorders>
            <w:vAlign w:val="bottom"/>
          </w:tcPr>
          <w:p w:rsidR="00AA5816" w:rsidRPr="00441609" w:rsidRDefault="00AA5816" w:rsidP="00E93069">
            <w:pPr>
              <w:widowControl w:val="0"/>
              <w:autoSpaceDE w:val="0"/>
              <w:autoSpaceDN w:val="0"/>
              <w:adjustRightInd w:val="0"/>
              <w:rPr>
                <w:sz w:val="2"/>
                <w:szCs w:val="2"/>
              </w:rPr>
            </w:pPr>
          </w:p>
        </w:tc>
      </w:tr>
      <w:tr w:rsidR="00AA5816" w:rsidRPr="00441609">
        <w:trPr>
          <w:trHeight w:val="201"/>
        </w:trPr>
        <w:tc>
          <w:tcPr>
            <w:tcW w:w="820" w:type="dxa"/>
            <w:tcBorders>
              <w:top w:val="nil"/>
              <w:left w:val="nil"/>
              <w:bottom w:val="nil"/>
              <w:right w:val="nil"/>
            </w:tcBorders>
            <w:vAlign w:val="bottom"/>
          </w:tcPr>
          <w:p w:rsidR="00AA5816" w:rsidRPr="00441609" w:rsidRDefault="00AA5816" w:rsidP="00E93069">
            <w:pPr>
              <w:widowControl w:val="0"/>
              <w:autoSpaceDE w:val="0"/>
              <w:autoSpaceDN w:val="0"/>
              <w:adjustRightInd w:val="0"/>
              <w:rPr>
                <w:sz w:val="17"/>
                <w:szCs w:val="17"/>
              </w:rPr>
            </w:pPr>
          </w:p>
        </w:tc>
        <w:tc>
          <w:tcPr>
            <w:tcW w:w="8380" w:type="dxa"/>
            <w:vMerge/>
            <w:tcBorders>
              <w:top w:val="nil"/>
              <w:left w:val="nil"/>
              <w:bottom w:val="nil"/>
              <w:right w:val="nil"/>
            </w:tcBorders>
            <w:vAlign w:val="bottom"/>
          </w:tcPr>
          <w:p w:rsidR="00AA5816" w:rsidRPr="00441609" w:rsidRDefault="00AA5816" w:rsidP="00E93069">
            <w:pPr>
              <w:widowControl w:val="0"/>
              <w:autoSpaceDE w:val="0"/>
              <w:autoSpaceDN w:val="0"/>
              <w:adjustRightInd w:val="0"/>
              <w:rPr>
                <w:sz w:val="17"/>
                <w:szCs w:val="17"/>
              </w:rPr>
            </w:pPr>
          </w:p>
        </w:tc>
        <w:tc>
          <w:tcPr>
            <w:tcW w:w="20" w:type="dxa"/>
            <w:tcBorders>
              <w:top w:val="nil"/>
              <w:left w:val="nil"/>
              <w:bottom w:val="nil"/>
              <w:right w:val="nil"/>
            </w:tcBorders>
            <w:vAlign w:val="bottom"/>
          </w:tcPr>
          <w:p w:rsidR="00AA5816" w:rsidRPr="00441609" w:rsidRDefault="00AA5816" w:rsidP="00E93069">
            <w:pPr>
              <w:widowControl w:val="0"/>
              <w:autoSpaceDE w:val="0"/>
              <w:autoSpaceDN w:val="0"/>
              <w:adjustRightInd w:val="0"/>
              <w:rPr>
                <w:sz w:val="2"/>
                <w:szCs w:val="2"/>
              </w:rPr>
            </w:pPr>
          </w:p>
        </w:tc>
      </w:tr>
      <w:tr w:rsidR="00AA5816" w:rsidRPr="00441609">
        <w:trPr>
          <w:trHeight w:val="260"/>
        </w:trPr>
        <w:tc>
          <w:tcPr>
            <w:tcW w:w="820" w:type="dxa"/>
            <w:tcBorders>
              <w:top w:val="nil"/>
              <w:left w:val="nil"/>
              <w:bottom w:val="nil"/>
              <w:right w:val="nil"/>
            </w:tcBorders>
            <w:vAlign w:val="bottom"/>
          </w:tcPr>
          <w:p w:rsidR="00AA5816" w:rsidRPr="00441609" w:rsidRDefault="00AA5816" w:rsidP="00E93069">
            <w:pPr>
              <w:widowControl w:val="0"/>
              <w:autoSpaceDE w:val="0"/>
              <w:autoSpaceDN w:val="0"/>
              <w:adjustRightInd w:val="0"/>
            </w:pPr>
          </w:p>
        </w:tc>
        <w:tc>
          <w:tcPr>
            <w:tcW w:w="8380" w:type="dxa"/>
            <w:tcBorders>
              <w:top w:val="nil"/>
              <w:left w:val="nil"/>
              <w:bottom w:val="nil"/>
              <w:right w:val="nil"/>
            </w:tcBorders>
            <w:vAlign w:val="bottom"/>
          </w:tcPr>
          <w:p w:rsidR="00AA5816" w:rsidRPr="00441609" w:rsidRDefault="008156B1" w:rsidP="008156B1">
            <w:pPr>
              <w:widowControl w:val="0"/>
              <w:autoSpaceDE w:val="0"/>
              <w:autoSpaceDN w:val="0"/>
              <w:adjustRightInd w:val="0"/>
              <w:ind w:left="320"/>
            </w:pPr>
            <w:r>
              <w:t>Tüm dağınık kullanımlarda</w:t>
            </w:r>
            <w:r>
              <w:rPr>
                <w:rStyle w:val="DipnotBavurusu"/>
              </w:rPr>
              <w:footnoteReference w:id="149"/>
            </w:r>
            <w:r w:rsidR="00AA5816">
              <w:t xml:space="preserve"> DF faktörü 0.02’dir (atık bertaraf işlemlerinin yerel </w:t>
            </w:r>
            <w:r w:rsidR="00AA5816">
              <w:lastRenderedPageBreak/>
              <w:t>kasabadansa geniş bir alana dağıldığı varsayımıyla)</w:t>
            </w:r>
            <w:r>
              <w:t>. Özgül atık bertaraf işleminde</w:t>
            </w:r>
            <w:r>
              <w:rPr>
                <w:rStyle w:val="DipnotBavurusu"/>
              </w:rPr>
              <w:footnoteReference w:id="150"/>
            </w:r>
            <w:r w:rsidR="00AA5816">
              <w:t xml:space="preserve"> bertaraf edilen atık konsantrasyonunu göstermek için uygun konsantrasyon faktörü uygulanması gerekebilir.</w:t>
            </w:r>
          </w:p>
        </w:tc>
        <w:tc>
          <w:tcPr>
            <w:tcW w:w="20" w:type="dxa"/>
            <w:tcBorders>
              <w:top w:val="nil"/>
              <w:left w:val="nil"/>
              <w:bottom w:val="nil"/>
              <w:right w:val="nil"/>
            </w:tcBorders>
            <w:vAlign w:val="bottom"/>
          </w:tcPr>
          <w:p w:rsidR="00AA5816" w:rsidRPr="00441609" w:rsidRDefault="00AA5816" w:rsidP="00E93069">
            <w:pPr>
              <w:widowControl w:val="0"/>
              <w:autoSpaceDE w:val="0"/>
              <w:autoSpaceDN w:val="0"/>
              <w:adjustRightInd w:val="0"/>
              <w:rPr>
                <w:sz w:val="2"/>
                <w:szCs w:val="2"/>
              </w:rPr>
            </w:pPr>
          </w:p>
        </w:tc>
      </w:tr>
    </w:tbl>
    <w:p w:rsidR="00AA5816" w:rsidRDefault="00AA5816" w:rsidP="00E93069">
      <w:pPr>
        <w:widowControl w:val="0"/>
        <w:tabs>
          <w:tab w:val="left" w:pos="1120"/>
        </w:tabs>
        <w:autoSpaceDE w:val="0"/>
        <w:autoSpaceDN w:val="0"/>
        <w:adjustRightInd w:val="0"/>
      </w:pPr>
      <w:r>
        <w:rPr>
          <w:sz w:val="20"/>
          <w:szCs w:val="20"/>
        </w:rPr>
        <w:lastRenderedPageBreak/>
        <w:t>T</w:t>
      </w:r>
      <w:r>
        <w:rPr>
          <w:sz w:val="25"/>
          <w:szCs w:val="25"/>
          <w:vertAlign w:val="subscript"/>
        </w:rPr>
        <w:t>emisyon</w:t>
      </w:r>
      <w:r>
        <w:rPr>
          <w:sz w:val="20"/>
          <w:szCs w:val="20"/>
        </w:rPr>
        <w:t xml:space="preserve"> =</w:t>
      </w:r>
      <w:r>
        <w:tab/>
        <w:t xml:space="preserve"> Atık bertaraf tesisinin işletim günleri. Bu bilgiler Tablo R.18-21’den alınmıştır.</w:t>
      </w:r>
    </w:p>
    <w:p w:rsidR="00AA5816" w:rsidRDefault="00AA5816" w:rsidP="00E93069">
      <w:pPr>
        <w:widowControl w:val="0"/>
        <w:tabs>
          <w:tab w:val="left" w:pos="1120"/>
        </w:tabs>
        <w:autoSpaceDE w:val="0"/>
        <w:autoSpaceDN w:val="0"/>
        <w:adjustRightInd w:val="0"/>
      </w:pPr>
    </w:p>
    <w:p w:rsidR="00AA5816" w:rsidRDefault="00AA5816" w:rsidP="00E93069">
      <w:pPr>
        <w:widowControl w:val="0"/>
        <w:tabs>
          <w:tab w:val="left" w:pos="1120"/>
        </w:tabs>
        <w:autoSpaceDE w:val="0"/>
        <w:autoSpaceDN w:val="0"/>
        <w:adjustRightInd w:val="0"/>
        <w:jc w:val="both"/>
        <w:rPr>
          <w:sz w:val="23"/>
          <w:szCs w:val="23"/>
        </w:rPr>
      </w:pPr>
    </w:p>
    <w:p w:rsidR="00AA5816" w:rsidRPr="0049495E" w:rsidRDefault="00AA5816" w:rsidP="00E93069">
      <w:pPr>
        <w:widowControl w:val="0"/>
        <w:tabs>
          <w:tab w:val="left" w:pos="1120"/>
        </w:tabs>
        <w:autoSpaceDE w:val="0"/>
        <w:autoSpaceDN w:val="0"/>
        <w:adjustRightInd w:val="0"/>
        <w:jc w:val="both"/>
        <w:rPr>
          <w:sz w:val="23"/>
          <w:szCs w:val="23"/>
        </w:rPr>
      </w:pPr>
      <w:r w:rsidRPr="0049495E">
        <w:rPr>
          <w:sz w:val="23"/>
          <w:szCs w:val="23"/>
        </w:rPr>
        <w:t xml:space="preserve">Denklem 2, bölgesel ölçekte yılda bertaraf edilen atık içindeki azami madde miktarı tahminininde kullanılır. Endüstriyel alanlardan gelen atığın %100’ünün ve dağınık kullanımdan gelen atığın %10’unun bölgede bertaraf edildiği varsayılır. </w:t>
      </w:r>
    </w:p>
    <w:p w:rsidR="00AA5816" w:rsidRDefault="00AA5816" w:rsidP="00E93069">
      <w:pPr>
        <w:widowControl w:val="0"/>
        <w:autoSpaceDE w:val="0"/>
        <w:autoSpaceDN w:val="0"/>
        <w:adjustRightInd w:val="0"/>
      </w:pPr>
    </w:p>
    <w:p w:rsidR="00AA5816" w:rsidRPr="007553B9" w:rsidRDefault="00AA5816" w:rsidP="00E93069">
      <w:pPr>
        <w:widowControl w:val="0"/>
        <w:autoSpaceDE w:val="0"/>
        <w:autoSpaceDN w:val="0"/>
        <w:adjustRightInd w:val="0"/>
        <w:ind w:left="23"/>
        <w:rPr>
          <w:sz w:val="23"/>
          <w:szCs w:val="23"/>
        </w:rPr>
      </w:pPr>
      <w:bookmarkStart w:id="175" w:name="page325"/>
      <w:bookmarkEnd w:id="175"/>
      <w:r w:rsidRPr="007553B9">
        <w:rPr>
          <w:sz w:val="23"/>
          <w:szCs w:val="23"/>
        </w:rPr>
        <w:t>Denklem 5: Bölgesel ölçekte  Qmaks eldesi</w:t>
      </w:r>
    </w:p>
    <w:p w:rsidR="00AA5816" w:rsidRDefault="00AA5816" w:rsidP="00E93069">
      <w:pPr>
        <w:widowControl w:val="0"/>
        <w:autoSpaceDE w:val="0"/>
        <w:autoSpaceDN w:val="0"/>
        <w:adjustRightInd w:val="0"/>
      </w:pPr>
    </w:p>
    <w:tbl>
      <w:tblPr>
        <w:tblW w:w="0" w:type="auto"/>
        <w:tblInd w:w="2" w:type="dxa"/>
        <w:tblLayout w:type="fixed"/>
        <w:tblCellMar>
          <w:left w:w="0" w:type="dxa"/>
          <w:right w:w="0" w:type="dxa"/>
        </w:tblCellMar>
        <w:tblLook w:val="0000" w:firstRow="0" w:lastRow="0" w:firstColumn="0" w:lastColumn="0" w:noHBand="0" w:noVBand="0"/>
      </w:tblPr>
      <w:tblGrid>
        <w:gridCol w:w="1480"/>
        <w:gridCol w:w="7760"/>
      </w:tblGrid>
      <w:tr w:rsidR="00AA5816" w:rsidRPr="00441609">
        <w:trPr>
          <w:trHeight w:val="334"/>
        </w:trPr>
        <w:tc>
          <w:tcPr>
            <w:tcW w:w="1480" w:type="dxa"/>
            <w:shd w:val="clear" w:color="auto" w:fill="E0E0E0"/>
            <w:vAlign w:val="bottom"/>
          </w:tcPr>
          <w:p w:rsidR="00AA5816" w:rsidRPr="00441609" w:rsidRDefault="00AA5816" w:rsidP="00E93069">
            <w:pPr>
              <w:widowControl w:val="0"/>
              <w:autoSpaceDE w:val="0"/>
              <w:autoSpaceDN w:val="0"/>
              <w:adjustRightInd w:val="0"/>
            </w:pPr>
          </w:p>
        </w:tc>
        <w:tc>
          <w:tcPr>
            <w:tcW w:w="7760" w:type="dxa"/>
            <w:shd w:val="clear" w:color="auto" w:fill="E0E0E0"/>
            <w:vAlign w:val="bottom"/>
          </w:tcPr>
          <w:p w:rsidR="00AA5816" w:rsidRPr="00441609" w:rsidRDefault="00AA5816" w:rsidP="00E93069">
            <w:pPr>
              <w:widowControl w:val="0"/>
              <w:autoSpaceDE w:val="0"/>
              <w:autoSpaceDN w:val="0"/>
              <w:adjustRightInd w:val="0"/>
              <w:ind w:left="1780"/>
            </w:pPr>
            <w:r w:rsidRPr="00441609">
              <w:rPr>
                <w:i/>
                <w:iCs/>
              </w:rPr>
              <w:t>Q</w:t>
            </w:r>
            <w:r w:rsidRPr="00441609">
              <w:rPr>
                <w:i/>
                <w:iCs/>
                <w:sz w:val="15"/>
                <w:szCs w:val="15"/>
              </w:rPr>
              <w:t>ma</w:t>
            </w:r>
            <w:r>
              <w:rPr>
                <w:i/>
                <w:iCs/>
                <w:sz w:val="15"/>
                <w:szCs w:val="15"/>
              </w:rPr>
              <w:t>ks,bölgesel</w:t>
            </w:r>
            <w:r w:rsidRPr="00441609">
              <w:rPr>
                <w:i/>
                <w:iCs/>
                <w:sz w:val="15"/>
                <w:szCs w:val="15"/>
              </w:rPr>
              <w:t>,</w:t>
            </w:r>
            <w:r>
              <w:rPr>
                <w:i/>
                <w:iCs/>
                <w:sz w:val="15"/>
                <w:szCs w:val="15"/>
              </w:rPr>
              <w:t>endüstriyel</w:t>
            </w:r>
            <w:r w:rsidRPr="00441609">
              <w:rPr>
                <w:i/>
                <w:iCs/>
              </w:rPr>
              <w:t xml:space="preserve"> = Q * f</w:t>
            </w:r>
            <w:r>
              <w:rPr>
                <w:i/>
                <w:iCs/>
                <w:sz w:val="15"/>
                <w:szCs w:val="15"/>
              </w:rPr>
              <w:t>atık</w:t>
            </w:r>
            <w:r w:rsidRPr="00441609">
              <w:rPr>
                <w:i/>
                <w:iCs/>
              </w:rPr>
              <w:t xml:space="preserve"> * 1</w:t>
            </w:r>
          </w:p>
        </w:tc>
      </w:tr>
      <w:tr w:rsidR="00AA5816" w:rsidRPr="00441609">
        <w:trPr>
          <w:trHeight w:val="416"/>
        </w:trPr>
        <w:tc>
          <w:tcPr>
            <w:tcW w:w="1480" w:type="dxa"/>
            <w:shd w:val="clear" w:color="auto" w:fill="E0E0E0"/>
            <w:vAlign w:val="bottom"/>
          </w:tcPr>
          <w:p w:rsidR="00AA5816" w:rsidRPr="00441609" w:rsidRDefault="00AA5816" w:rsidP="00E93069">
            <w:pPr>
              <w:widowControl w:val="0"/>
              <w:autoSpaceDE w:val="0"/>
              <w:autoSpaceDN w:val="0"/>
              <w:adjustRightInd w:val="0"/>
            </w:pPr>
          </w:p>
        </w:tc>
        <w:tc>
          <w:tcPr>
            <w:tcW w:w="7760" w:type="dxa"/>
            <w:shd w:val="clear" w:color="auto" w:fill="E0E0E0"/>
            <w:vAlign w:val="bottom"/>
          </w:tcPr>
          <w:p w:rsidR="00AA5816" w:rsidRPr="00441609" w:rsidRDefault="00AA5816" w:rsidP="00E93069">
            <w:pPr>
              <w:widowControl w:val="0"/>
              <w:autoSpaceDE w:val="0"/>
              <w:autoSpaceDN w:val="0"/>
              <w:adjustRightInd w:val="0"/>
              <w:ind w:left="1640"/>
            </w:pPr>
            <w:r w:rsidRPr="00441609">
              <w:rPr>
                <w:i/>
                <w:iCs/>
              </w:rPr>
              <w:t>Q</w:t>
            </w:r>
            <w:r w:rsidRPr="00441609">
              <w:rPr>
                <w:i/>
                <w:iCs/>
                <w:sz w:val="15"/>
                <w:szCs w:val="15"/>
              </w:rPr>
              <w:t>ma</w:t>
            </w:r>
            <w:r>
              <w:rPr>
                <w:i/>
                <w:iCs/>
                <w:sz w:val="15"/>
                <w:szCs w:val="15"/>
              </w:rPr>
              <w:t>ks</w:t>
            </w:r>
            <w:r w:rsidRPr="00441609">
              <w:rPr>
                <w:i/>
                <w:iCs/>
                <w:sz w:val="15"/>
                <w:szCs w:val="15"/>
              </w:rPr>
              <w:t>,</w:t>
            </w:r>
            <w:r>
              <w:rPr>
                <w:i/>
                <w:iCs/>
                <w:sz w:val="15"/>
                <w:szCs w:val="15"/>
              </w:rPr>
              <w:t>bölgesel,geniş dağınık</w:t>
            </w:r>
            <w:r w:rsidRPr="00441609">
              <w:rPr>
                <w:i/>
                <w:iCs/>
              </w:rPr>
              <w:t xml:space="preserve"> = Q * f</w:t>
            </w:r>
            <w:r>
              <w:rPr>
                <w:i/>
                <w:iCs/>
                <w:sz w:val="15"/>
                <w:szCs w:val="15"/>
              </w:rPr>
              <w:t>atık</w:t>
            </w:r>
            <w:r w:rsidRPr="00441609">
              <w:rPr>
                <w:i/>
                <w:iCs/>
              </w:rPr>
              <w:t xml:space="preserve"> * 0.1</w:t>
            </w:r>
          </w:p>
        </w:tc>
      </w:tr>
      <w:tr w:rsidR="00AA5816" w:rsidRPr="00441609">
        <w:trPr>
          <w:trHeight w:val="454"/>
        </w:trPr>
        <w:tc>
          <w:tcPr>
            <w:tcW w:w="1480" w:type="dxa"/>
          </w:tcPr>
          <w:p w:rsidR="00AA5816" w:rsidRPr="00441609" w:rsidRDefault="00AA5816" w:rsidP="00E93069">
            <w:pPr>
              <w:widowControl w:val="0"/>
              <w:autoSpaceDE w:val="0"/>
              <w:autoSpaceDN w:val="0"/>
              <w:adjustRightInd w:val="0"/>
              <w:ind w:left="20"/>
            </w:pPr>
            <w:r w:rsidRPr="00441609">
              <w:rPr>
                <w:i/>
                <w:iCs/>
              </w:rPr>
              <w:t>Q</w:t>
            </w:r>
            <w:r w:rsidRPr="00441609">
              <w:rPr>
                <w:i/>
                <w:iCs/>
                <w:sz w:val="15"/>
                <w:szCs w:val="15"/>
              </w:rPr>
              <w:t>ma</w:t>
            </w:r>
            <w:r>
              <w:rPr>
                <w:i/>
                <w:iCs/>
                <w:sz w:val="15"/>
                <w:szCs w:val="15"/>
              </w:rPr>
              <w:t>ks,bölgesel</w:t>
            </w:r>
            <w:r w:rsidRPr="00441609">
              <w:rPr>
                <w:i/>
                <w:iCs/>
                <w:sz w:val="15"/>
                <w:szCs w:val="15"/>
              </w:rPr>
              <w:t>,</w:t>
            </w:r>
            <w:r>
              <w:rPr>
                <w:i/>
                <w:iCs/>
                <w:sz w:val="15"/>
                <w:szCs w:val="15"/>
              </w:rPr>
              <w:t>endüstriyel</w:t>
            </w:r>
            <w:r w:rsidRPr="00441609">
              <w:rPr>
                <w:i/>
                <w:iCs/>
              </w:rPr>
              <w:t xml:space="preserve"> </w:t>
            </w:r>
            <w:r w:rsidRPr="00441609">
              <w:rPr>
                <w:sz w:val="20"/>
                <w:szCs w:val="20"/>
              </w:rPr>
              <w:t>=</w:t>
            </w:r>
          </w:p>
        </w:tc>
        <w:tc>
          <w:tcPr>
            <w:tcW w:w="7760" w:type="dxa"/>
          </w:tcPr>
          <w:p w:rsidR="00AA5816" w:rsidRPr="00441609" w:rsidRDefault="00AA5816" w:rsidP="00E93069">
            <w:pPr>
              <w:widowControl w:val="0"/>
              <w:autoSpaceDE w:val="0"/>
              <w:autoSpaceDN w:val="0"/>
              <w:adjustRightInd w:val="0"/>
              <w:ind w:left="240"/>
            </w:pPr>
            <w:r>
              <w:rPr>
                <w:sz w:val="20"/>
                <w:szCs w:val="20"/>
              </w:rPr>
              <w:t xml:space="preserve">Bölgesel ölçekte endüstriyel kullanımlardan gelerek belli atık bertaraf işlemlerinde bertaraf edilen atık içindeki azami madde miktarı </w:t>
            </w:r>
            <w:r w:rsidRPr="00441609">
              <w:rPr>
                <w:sz w:val="20"/>
                <w:szCs w:val="20"/>
              </w:rPr>
              <w:t>[t/</w:t>
            </w:r>
            <w:r>
              <w:rPr>
                <w:sz w:val="20"/>
                <w:szCs w:val="20"/>
              </w:rPr>
              <w:t>yıl</w:t>
            </w:r>
            <w:r w:rsidRPr="00441609">
              <w:rPr>
                <w:sz w:val="20"/>
                <w:szCs w:val="20"/>
              </w:rPr>
              <w:t>]</w:t>
            </w:r>
          </w:p>
        </w:tc>
      </w:tr>
      <w:tr w:rsidR="00AA5816" w:rsidRPr="00441609">
        <w:trPr>
          <w:trHeight w:val="320"/>
        </w:trPr>
        <w:tc>
          <w:tcPr>
            <w:tcW w:w="1480" w:type="dxa"/>
          </w:tcPr>
          <w:p w:rsidR="00AA5816" w:rsidRPr="00441609" w:rsidRDefault="00AA5816" w:rsidP="00E93069">
            <w:pPr>
              <w:widowControl w:val="0"/>
              <w:autoSpaceDE w:val="0"/>
              <w:autoSpaceDN w:val="0"/>
              <w:adjustRightInd w:val="0"/>
              <w:ind w:left="20"/>
            </w:pPr>
            <w:r w:rsidRPr="00441609">
              <w:rPr>
                <w:i/>
                <w:iCs/>
              </w:rPr>
              <w:t>Q</w:t>
            </w:r>
            <w:r w:rsidRPr="00441609">
              <w:rPr>
                <w:i/>
                <w:iCs/>
                <w:sz w:val="15"/>
                <w:szCs w:val="15"/>
              </w:rPr>
              <w:t>ma</w:t>
            </w:r>
            <w:r>
              <w:rPr>
                <w:i/>
                <w:iCs/>
                <w:sz w:val="15"/>
                <w:szCs w:val="15"/>
              </w:rPr>
              <w:t>ks</w:t>
            </w:r>
            <w:r w:rsidRPr="00441609">
              <w:rPr>
                <w:i/>
                <w:iCs/>
                <w:sz w:val="15"/>
                <w:szCs w:val="15"/>
              </w:rPr>
              <w:t>,</w:t>
            </w:r>
            <w:r>
              <w:rPr>
                <w:i/>
                <w:iCs/>
                <w:sz w:val="15"/>
                <w:szCs w:val="15"/>
              </w:rPr>
              <w:t>bölgesel,geniş dağınık</w:t>
            </w:r>
            <w:r w:rsidRPr="00441609">
              <w:rPr>
                <w:i/>
                <w:iCs/>
              </w:rPr>
              <w:t xml:space="preserve"> </w:t>
            </w:r>
            <w:r w:rsidRPr="00441609">
              <w:rPr>
                <w:sz w:val="20"/>
                <w:szCs w:val="20"/>
              </w:rPr>
              <w:t>=</w:t>
            </w:r>
          </w:p>
        </w:tc>
        <w:tc>
          <w:tcPr>
            <w:tcW w:w="7760" w:type="dxa"/>
          </w:tcPr>
          <w:p w:rsidR="00AA5816" w:rsidRPr="00441609" w:rsidRDefault="00AA5816" w:rsidP="00E93069">
            <w:pPr>
              <w:widowControl w:val="0"/>
              <w:autoSpaceDE w:val="0"/>
              <w:autoSpaceDN w:val="0"/>
              <w:adjustRightInd w:val="0"/>
              <w:ind w:left="240"/>
            </w:pPr>
            <w:r>
              <w:rPr>
                <w:sz w:val="20"/>
                <w:szCs w:val="20"/>
              </w:rPr>
              <w:t xml:space="preserve">Bölgesel ölçekte dağınık kullanımlardan gelerek belli atık bertaraf işlemlerinde bertaraf edilen atık içindeki azami madde miktarı </w:t>
            </w:r>
            <w:r w:rsidRPr="00441609">
              <w:rPr>
                <w:sz w:val="20"/>
                <w:szCs w:val="20"/>
              </w:rPr>
              <w:t>[t/</w:t>
            </w:r>
            <w:r>
              <w:rPr>
                <w:sz w:val="20"/>
                <w:szCs w:val="20"/>
              </w:rPr>
              <w:t>yıl</w:t>
            </w:r>
            <w:r w:rsidRPr="00441609">
              <w:rPr>
                <w:sz w:val="20"/>
                <w:szCs w:val="20"/>
              </w:rPr>
              <w:t>]</w:t>
            </w:r>
            <w:r>
              <w:rPr>
                <w:sz w:val="20"/>
                <w:szCs w:val="20"/>
              </w:rPr>
              <w:t xml:space="preserve"> </w:t>
            </w:r>
          </w:p>
        </w:tc>
      </w:tr>
      <w:tr w:rsidR="00AA5816" w:rsidRPr="00441609">
        <w:trPr>
          <w:trHeight w:val="349"/>
        </w:trPr>
        <w:tc>
          <w:tcPr>
            <w:tcW w:w="1480" w:type="dxa"/>
          </w:tcPr>
          <w:p w:rsidR="00AA5816" w:rsidRPr="00441609" w:rsidRDefault="00AA5816" w:rsidP="00E93069">
            <w:pPr>
              <w:widowControl w:val="0"/>
              <w:autoSpaceDE w:val="0"/>
              <w:autoSpaceDN w:val="0"/>
              <w:adjustRightInd w:val="0"/>
              <w:ind w:left="20"/>
            </w:pPr>
            <w:r w:rsidRPr="00441609">
              <w:rPr>
                <w:sz w:val="20"/>
                <w:szCs w:val="20"/>
              </w:rPr>
              <w:t>Q =</w:t>
            </w:r>
          </w:p>
        </w:tc>
        <w:tc>
          <w:tcPr>
            <w:tcW w:w="7760" w:type="dxa"/>
          </w:tcPr>
          <w:p w:rsidR="00AA5816" w:rsidRPr="00441609" w:rsidRDefault="00AA5816" w:rsidP="00E93069">
            <w:pPr>
              <w:widowControl w:val="0"/>
              <w:autoSpaceDE w:val="0"/>
              <w:autoSpaceDN w:val="0"/>
              <w:adjustRightInd w:val="0"/>
              <w:ind w:left="240"/>
            </w:pPr>
            <w:r>
              <w:rPr>
                <w:sz w:val="20"/>
                <w:szCs w:val="20"/>
              </w:rPr>
              <w:t xml:space="preserve"> [t/yıl</w:t>
            </w:r>
            <w:r w:rsidRPr="00441609">
              <w:rPr>
                <w:sz w:val="20"/>
                <w:szCs w:val="20"/>
              </w:rPr>
              <w:t>]</w:t>
            </w:r>
            <w:r>
              <w:rPr>
                <w:sz w:val="20"/>
                <w:szCs w:val="20"/>
              </w:rPr>
              <w:t xml:space="preserve"> olarak ifade edilen kayıtlanan hacim</w:t>
            </w:r>
          </w:p>
        </w:tc>
      </w:tr>
      <w:tr w:rsidR="00AA5816" w:rsidRPr="00441609">
        <w:trPr>
          <w:trHeight w:val="358"/>
        </w:trPr>
        <w:tc>
          <w:tcPr>
            <w:tcW w:w="1480" w:type="dxa"/>
          </w:tcPr>
          <w:p w:rsidR="00AA5816" w:rsidRPr="00441609" w:rsidRDefault="00AA5816" w:rsidP="00E93069">
            <w:pPr>
              <w:widowControl w:val="0"/>
              <w:autoSpaceDE w:val="0"/>
              <w:autoSpaceDN w:val="0"/>
              <w:adjustRightInd w:val="0"/>
              <w:ind w:left="20"/>
            </w:pPr>
            <w:r w:rsidRPr="00441609">
              <w:rPr>
                <w:sz w:val="20"/>
                <w:szCs w:val="20"/>
              </w:rPr>
              <w:t>f</w:t>
            </w:r>
            <w:r>
              <w:rPr>
                <w:sz w:val="12"/>
                <w:szCs w:val="12"/>
              </w:rPr>
              <w:t>atık</w:t>
            </w:r>
            <w:r w:rsidRPr="00441609">
              <w:rPr>
                <w:sz w:val="20"/>
                <w:szCs w:val="20"/>
              </w:rPr>
              <w:t xml:space="preserve"> =</w:t>
            </w:r>
          </w:p>
        </w:tc>
        <w:tc>
          <w:tcPr>
            <w:tcW w:w="7760" w:type="dxa"/>
          </w:tcPr>
          <w:p w:rsidR="00AA5816" w:rsidRPr="00441609" w:rsidRDefault="00AA5816" w:rsidP="00E93069">
            <w:pPr>
              <w:widowControl w:val="0"/>
              <w:autoSpaceDE w:val="0"/>
              <w:autoSpaceDN w:val="0"/>
              <w:adjustRightInd w:val="0"/>
              <w:ind w:left="240"/>
            </w:pPr>
            <w:r>
              <w:rPr>
                <w:sz w:val="20"/>
                <w:szCs w:val="20"/>
              </w:rPr>
              <w:t>Endüstriyel veya dağınık kullanımlarda kullanılan maddenin atık haline gelen fraksiyonu</w:t>
            </w:r>
          </w:p>
        </w:tc>
      </w:tr>
    </w:tbl>
    <w:p w:rsidR="00AA5816" w:rsidRDefault="00AA5816" w:rsidP="00E93069">
      <w:pPr>
        <w:widowControl w:val="0"/>
        <w:autoSpaceDE w:val="0"/>
        <w:autoSpaceDN w:val="0"/>
        <w:adjustRightInd w:val="0"/>
      </w:pPr>
    </w:p>
    <w:p w:rsidR="00AA5816" w:rsidRDefault="00AA5816" w:rsidP="00E93069">
      <w:pPr>
        <w:widowControl w:val="0"/>
        <w:autoSpaceDE w:val="0"/>
        <w:autoSpaceDN w:val="0"/>
        <w:adjustRightInd w:val="0"/>
      </w:pPr>
    </w:p>
    <w:p w:rsidR="00AA5816" w:rsidRPr="007553B9" w:rsidRDefault="00AA5816" w:rsidP="00E93069">
      <w:pPr>
        <w:widowControl w:val="0"/>
        <w:overflowPunct w:val="0"/>
        <w:autoSpaceDE w:val="0"/>
        <w:autoSpaceDN w:val="0"/>
        <w:adjustRightInd w:val="0"/>
        <w:ind w:left="20" w:right="20"/>
        <w:jc w:val="both"/>
        <w:rPr>
          <w:sz w:val="23"/>
          <w:szCs w:val="23"/>
        </w:rPr>
      </w:pPr>
      <w:r w:rsidRPr="007553B9">
        <w:rPr>
          <w:sz w:val="23"/>
          <w:szCs w:val="23"/>
        </w:rPr>
        <w:t>Denklem 3, yerel veya bölgesel ölçekte atık bertaraf işlemlerinden gelen salınımalrın tahmininde kullanılır.</w:t>
      </w:r>
    </w:p>
    <w:p w:rsidR="00AA5816" w:rsidRDefault="00AA5816" w:rsidP="00E93069">
      <w:pPr>
        <w:widowControl w:val="0"/>
        <w:autoSpaceDE w:val="0"/>
        <w:autoSpaceDN w:val="0"/>
        <w:adjustRightInd w:val="0"/>
        <w:jc w:val="both"/>
        <w:rPr>
          <w:sz w:val="23"/>
          <w:szCs w:val="23"/>
        </w:rPr>
      </w:pPr>
    </w:p>
    <w:p w:rsidR="00AA5816" w:rsidRDefault="00AA5816" w:rsidP="00E93069">
      <w:pPr>
        <w:widowControl w:val="0"/>
        <w:autoSpaceDE w:val="0"/>
        <w:autoSpaceDN w:val="0"/>
        <w:adjustRightInd w:val="0"/>
        <w:jc w:val="both"/>
      </w:pPr>
      <w:r w:rsidRPr="007553B9">
        <w:rPr>
          <w:sz w:val="23"/>
          <w:szCs w:val="23"/>
        </w:rPr>
        <w:t>Denklem 6: Yerel salınımların eldesi</w:t>
      </w:r>
    </w:p>
    <w:p w:rsidR="00AA5816" w:rsidRDefault="00AA5816" w:rsidP="00E93069">
      <w:pPr>
        <w:widowControl w:val="0"/>
        <w:autoSpaceDE w:val="0"/>
        <w:autoSpaceDN w:val="0"/>
        <w:adjustRightInd w:val="0"/>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40"/>
        <w:gridCol w:w="8400"/>
      </w:tblGrid>
      <w:tr w:rsidR="00AA5816" w:rsidRPr="00441609">
        <w:trPr>
          <w:trHeight w:val="294"/>
        </w:trPr>
        <w:tc>
          <w:tcPr>
            <w:tcW w:w="840" w:type="dxa"/>
            <w:shd w:val="clear" w:color="auto" w:fill="E0E0E0"/>
            <w:vAlign w:val="bottom"/>
          </w:tcPr>
          <w:p w:rsidR="00AA5816" w:rsidRPr="00441609" w:rsidRDefault="00AA5816" w:rsidP="00E93069">
            <w:pPr>
              <w:widowControl w:val="0"/>
              <w:autoSpaceDE w:val="0"/>
              <w:autoSpaceDN w:val="0"/>
              <w:adjustRightInd w:val="0"/>
            </w:pPr>
          </w:p>
        </w:tc>
        <w:tc>
          <w:tcPr>
            <w:tcW w:w="8400" w:type="dxa"/>
            <w:shd w:val="clear" w:color="auto" w:fill="E0E0E0"/>
            <w:vAlign w:val="bottom"/>
          </w:tcPr>
          <w:p w:rsidR="00AA5816" w:rsidRPr="00441609" w:rsidRDefault="00AA5816" w:rsidP="00E93069">
            <w:pPr>
              <w:widowControl w:val="0"/>
              <w:autoSpaceDE w:val="0"/>
              <w:autoSpaceDN w:val="0"/>
              <w:adjustRightInd w:val="0"/>
              <w:ind w:left="2960"/>
            </w:pPr>
            <w:r w:rsidRPr="00441609">
              <w:rPr>
                <w:i/>
                <w:iCs/>
              </w:rPr>
              <w:t>E</w:t>
            </w:r>
            <w:r>
              <w:rPr>
                <w:i/>
                <w:iCs/>
                <w:sz w:val="15"/>
                <w:szCs w:val="15"/>
              </w:rPr>
              <w:t>çevre</w:t>
            </w:r>
            <w:r w:rsidRPr="00441609">
              <w:rPr>
                <w:i/>
                <w:iCs/>
              </w:rPr>
              <w:t xml:space="preserve"> = Q</w:t>
            </w:r>
            <w:r w:rsidRPr="00441609">
              <w:rPr>
                <w:i/>
                <w:iCs/>
                <w:sz w:val="15"/>
                <w:szCs w:val="15"/>
              </w:rPr>
              <w:t>ma</w:t>
            </w:r>
            <w:r>
              <w:rPr>
                <w:i/>
                <w:iCs/>
                <w:sz w:val="15"/>
                <w:szCs w:val="15"/>
              </w:rPr>
              <w:t>ks</w:t>
            </w:r>
            <w:r w:rsidRPr="00441609">
              <w:rPr>
                <w:i/>
                <w:iCs/>
              </w:rPr>
              <w:t xml:space="preserve"> * F</w:t>
            </w:r>
            <w:r>
              <w:rPr>
                <w:i/>
                <w:iCs/>
                <w:sz w:val="15"/>
                <w:szCs w:val="15"/>
              </w:rPr>
              <w:t>çevre</w:t>
            </w:r>
          </w:p>
        </w:tc>
      </w:tr>
      <w:tr w:rsidR="00AA5816" w:rsidRPr="00441609">
        <w:trPr>
          <w:trHeight w:val="470"/>
        </w:trPr>
        <w:tc>
          <w:tcPr>
            <w:tcW w:w="840" w:type="dxa"/>
          </w:tcPr>
          <w:p w:rsidR="00AA5816" w:rsidRPr="00441609" w:rsidRDefault="00AA5816" w:rsidP="00E93069">
            <w:pPr>
              <w:widowControl w:val="0"/>
              <w:autoSpaceDE w:val="0"/>
              <w:autoSpaceDN w:val="0"/>
              <w:adjustRightInd w:val="0"/>
              <w:ind w:left="20"/>
            </w:pPr>
            <w:r w:rsidRPr="00441609">
              <w:rPr>
                <w:sz w:val="20"/>
                <w:szCs w:val="20"/>
              </w:rPr>
              <w:t>E</w:t>
            </w:r>
            <w:r>
              <w:rPr>
                <w:sz w:val="12"/>
                <w:szCs w:val="12"/>
              </w:rPr>
              <w:t>çevre</w:t>
            </w:r>
            <w:r w:rsidRPr="00441609">
              <w:rPr>
                <w:sz w:val="20"/>
                <w:szCs w:val="20"/>
              </w:rPr>
              <w:t xml:space="preserve"> =</w:t>
            </w:r>
          </w:p>
        </w:tc>
        <w:tc>
          <w:tcPr>
            <w:tcW w:w="8400" w:type="dxa"/>
          </w:tcPr>
          <w:p w:rsidR="00AA5816" w:rsidRPr="00441609" w:rsidRDefault="00AA5816" w:rsidP="00E93069">
            <w:pPr>
              <w:widowControl w:val="0"/>
              <w:autoSpaceDE w:val="0"/>
              <w:autoSpaceDN w:val="0"/>
              <w:adjustRightInd w:val="0"/>
              <w:ind w:left="320"/>
            </w:pPr>
            <w:r>
              <w:rPr>
                <w:sz w:val="20"/>
                <w:szCs w:val="20"/>
              </w:rPr>
              <w:t>Yerel [kg/gün</w:t>
            </w:r>
            <w:r w:rsidRPr="00441609">
              <w:rPr>
                <w:sz w:val="20"/>
                <w:szCs w:val="20"/>
              </w:rPr>
              <w:t xml:space="preserve">] </w:t>
            </w:r>
            <w:r>
              <w:rPr>
                <w:sz w:val="20"/>
                <w:szCs w:val="20"/>
              </w:rPr>
              <w:t xml:space="preserve">veya bölgesel çevreye </w:t>
            </w:r>
            <w:r w:rsidRPr="00441609">
              <w:rPr>
                <w:sz w:val="20"/>
                <w:szCs w:val="20"/>
              </w:rPr>
              <w:t>[t/</w:t>
            </w:r>
            <w:r>
              <w:rPr>
                <w:sz w:val="20"/>
                <w:szCs w:val="20"/>
              </w:rPr>
              <w:t>yıl</w:t>
            </w:r>
            <w:r w:rsidRPr="00441609">
              <w:rPr>
                <w:sz w:val="20"/>
                <w:szCs w:val="20"/>
              </w:rPr>
              <w:t xml:space="preserve">]. </w:t>
            </w:r>
            <w:r>
              <w:rPr>
                <w:sz w:val="20"/>
                <w:szCs w:val="20"/>
              </w:rPr>
              <w:t>atık bertaraf işleminden salınan madde miktarı. Alan medyaya göre indeksler= su,hava ve toprak</w:t>
            </w:r>
          </w:p>
        </w:tc>
      </w:tr>
      <w:tr w:rsidR="00AA5816" w:rsidRPr="00441609">
        <w:trPr>
          <w:trHeight w:val="319"/>
        </w:trPr>
        <w:tc>
          <w:tcPr>
            <w:tcW w:w="840" w:type="dxa"/>
          </w:tcPr>
          <w:p w:rsidR="00AA5816" w:rsidRPr="00441609" w:rsidRDefault="00AA5816" w:rsidP="00E93069">
            <w:pPr>
              <w:widowControl w:val="0"/>
              <w:autoSpaceDE w:val="0"/>
              <w:autoSpaceDN w:val="0"/>
              <w:adjustRightInd w:val="0"/>
              <w:ind w:left="20"/>
            </w:pPr>
            <w:r w:rsidRPr="00441609">
              <w:rPr>
                <w:sz w:val="20"/>
                <w:szCs w:val="20"/>
              </w:rPr>
              <w:t>Q</w:t>
            </w:r>
            <w:r w:rsidRPr="00441609">
              <w:rPr>
                <w:sz w:val="12"/>
                <w:szCs w:val="12"/>
              </w:rPr>
              <w:t>ma</w:t>
            </w:r>
            <w:r>
              <w:rPr>
                <w:sz w:val="12"/>
                <w:szCs w:val="12"/>
              </w:rPr>
              <w:t>ks</w:t>
            </w:r>
            <w:r w:rsidRPr="00441609">
              <w:rPr>
                <w:sz w:val="20"/>
                <w:szCs w:val="20"/>
              </w:rPr>
              <w:t>=</w:t>
            </w:r>
          </w:p>
        </w:tc>
        <w:tc>
          <w:tcPr>
            <w:tcW w:w="8400" w:type="dxa"/>
          </w:tcPr>
          <w:p w:rsidR="00AA5816" w:rsidRPr="00441609" w:rsidRDefault="00AA5816" w:rsidP="00E93069">
            <w:pPr>
              <w:widowControl w:val="0"/>
              <w:autoSpaceDE w:val="0"/>
              <w:autoSpaceDN w:val="0"/>
              <w:adjustRightInd w:val="0"/>
              <w:ind w:left="320"/>
            </w:pPr>
            <w:r>
              <w:rPr>
                <w:sz w:val="20"/>
                <w:szCs w:val="20"/>
              </w:rPr>
              <w:t xml:space="preserve"> Atık bertaraf işleminde bertaraf edilen atık içindeki azami madde miktarı; yerel ölçek için</w:t>
            </w:r>
            <w:r w:rsidRPr="00441609">
              <w:rPr>
                <w:sz w:val="20"/>
                <w:szCs w:val="20"/>
              </w:rPr>
              <w:t xml:space="preserve"> </w:t>
            </w:r>
            <w:r>
              <w:rPr>
                <w:sz w:val="20"/>
                <w:szCs w:val="20"/>
              </w:rPr>
              <w:t>[kg/gün</w:t>
            </w:r>
            <w:r w:rsidRPr="00441609">
              <w:rPr>
                <w:sz w:val="20"/>
                <w:szCs w:val="20"/>
              </w:rPr>
              <w:t xml:space="preserve">] </w:t>
            </w:r>
            <w:r>
              <w:rPr>
                <w:sz w:val="20"/>
                <w:szCs w:val="20"/>
              </w:rPr>
              <w:t xml:space="preserve">ve bölgesel ölçek için </w:t>
            </w:r>
            <w:r w:rsidRPr="00441609">
              <w:rPr>
                <w:sz w:val="20"/>
                <w:szCs w:val="20"/>
              </w:rPr>
              <w:t>[t/</w:t>
            </w:r>
            <w:r>
              <w:rPr>
                <w:sz w:val="20"/>
                <w:szCs w:val="20"/>
              </w:rPr>
              <w:t>yıl</w:t>
            </w:r>
            <w:r w:rsidRPr="00441609">
              <w:rPr>
                <w:sz w:val="20"/>
                <w:szCs w:val="20"/>
              </w:rPr>
              <w:t xml:space="preserve">] </w:t>
            </w:r>
          </w:p>
        </w:tc>
      </w:tr>
      <w:tr w:rsidR="00AA5816" w:rsidRPr="00441609">
        <w:trPr>
          <w:trHeight w:val="319"/>
        </w:trPr>
        <w:tc>
          <w:tcPr>
            <w:tcW w:w="840" w:type="dxa"/>
          </w:tcPr>
          <w:p w:rsidR="00AA5816" w:rsidRPr="00441609" w:rsidRDefault="00AA5816" w:rsidP="00E93069">
            <w:pPr>
              <w:widowControl w:val="0"/>
              <w:autoSpaceDE w:val="0"/>
              <w:autoSpaceDN w:val="0"/>
              <w:adjustRightInd w:val="0"/>
              <w:ind w:left="20"/>
            </w:pPr>
            <w:r w:rsidRPr="00441609">
              <w:rPr>
                <w:sz w:val="20"/>
                <w:szCs w:val="20"/>
              </w:rPr>
              <w:t>F</w:t>
            </w:r>
            <w:r>
              <w:rPr>
                <w:sz w:val="12"/>
                <w:szCs w:val="12"/>
              </w:rPr>
              <w:t>çevre</w:t>
            </w:r>
            <w:r w:rsidRPr="00441609">
              <w:rPr>
                <w:sz w:val="20"/>
                <w:szCs w:val="20"/>
              </w:rPr>
              <w:t xml:space="preserve"> =</w:t>
            </w:r>
          </w:p>
        </w:tc>
        <w:tc>
          <w:tcPr>
            <w:tcW w:w="8400" w:type="dxa"/>
          </w:tcPr>
          <w:p w:rsidR="00AA5816" w:rsidRPr="00441609" w:rsidRDefault="00AA5816" w:rsidP="00E93069">
            <w:pPr>
              <w:widowControl w:val="0"/>
              <w:autoSpaceDE w:val="0"/>
              <w:autoSpaceDN w:val="0"/>
              <w:adjustRightInd w:val="0"/>
              <w:ind w:left="320"/>
            </w:pPr>
            <w:r>
              <w:rPr>
                <w:sz w:val="20"/>
                <w:szCs w:val="20"/>
              </w:rPr>
              <w:t>Atık bertaraf işlemine girerek çevreye salınan madde fraksiyonunu belirten salınım faktörü. Su, hava ve toprağa salınım olabilir ve ilgili indekslerle gösterilir. Emisyon faktörleri yerel ve bölgesel değerlendirme için aynıdır.</w:t>
            </w:r>
          </w:p>
        </w:tc>
      </w:tr>
    </w:tbl>
    <w:p w:rsidR="00AA5816" w:rsidRDefault="00AA5816" w:rsidP="00E93069">
      <w:pPr>
        <w:widowControl w:val="0"/>
        <w:autoSpaceDE w:val="0"/>
        <w:autoSpaceDN w:val="0"/>
        <w:adjustRightInd w:val="0"/>
      </w:pPr>
    </w:p>
    <w:p w:rsidR="00AA5816" w:rsidRPr="007553B9" w:rsidRDefault="00AA5816" w:rsidP="00E93069">
      <w:pPr>
        <w:widowControl w:val="0"/>
        <w:autoSpaceDE w:val="0"/>
        <w:autoSpaceDN w:val="0"/>
        <w:adjustRightInd w:val="0"/>
        <w:jc w:val="both"/>
        <w:rPr>
          <w:sz w:val="23"/>
          <w:szCs w:val="23"/>
        </w:rPr>
      </w:pPr>
    </w:p>
    <w:p w:rsidR="00AA5816" w:rsidRPr="007553B9" w:rsidRDefault="00AA5816" w:rsidP="006E3567">
      <w:pPr>
        <w:widowControl w:val="0"/>
        <w:numPr>
          <w:ilvl w:val="0"/>
          <w:numId w:val="126"/>
        </w:numPr>
        <w:overflowPunct w:val="0"/>
        <w:autoSpaceDE w:val="0"/>
        <w:autoSpaceDN w:val="0"/>
        <w:adjustRightInd w:val="0"/>
        <w:ind w:left="740" w:hanging="712"/>
        <w:jc w:val="both"/>
        <w:rPr>
          <w:b/>
          <w:bCs/>
          <w:sz w:val="23"/>
          <w:szCs w:val="23"/>
        </w:rPr>
      </w:pPr>
      <w:r w:rsidRPr="007553B9">
        <w:rPr>
          <w:b/>
          <w:bCs/>
          <w:sz w:val="23"/>
          <w:szCs w:val="23"/>
        </w:rPr>
        <w:t>Salınım tahminlemesi için bilgiler</w:t>
      </w:r>
    </w:p>
    <w:p w:rsidR="00AA5816" w:rsidRPr="007553B9" w:rsidRDefault="00AA5816" w:rsidP="00E93069">
      <w:pPr>
        <w:widowControl w:val="0"/>
        <w:autoSpaceDE w:val="0"/>
        <w:autoSpaceDN w:val="0"/>
        <w:adjustRightInd w:val="0"/>
        <w:jc w:val="both"/>
        <w:rPr>
          <w:sz w:val="23"/>
          <w:szCs w:val="23"/>
        </w:rPr>
      </w:pPr>
    </w:p>
    <w:p w:rsidR="00AA5816" w:rsidRPr="007553B9" w:rsidRDefault="00AA5816" w:rsidP="00E93069">
      <w:pPr>
        <w:widowControl w:val="0"/>
        <w:overflowPunct w:val="0"/>
        <w:autoSpaceDE w:val="0"/>
        <w:autoSpaceDN w:val="0"/>
        <w:adjustRightInd w:val="0"/>
        <w:ind w:left="20" w:right="20"/>
        <w:jc w:val="both"/>
        <w:rPr>
          <w:sz w:val="23"/>
          <w:szCs w:val="23"/>
        </w:rPr>
      </w:pPr>
      <w:r w:rsidRPr="007553B9">
        <w:rPr>
          <w:sz w:val="23"/>
          <w:szCs w:val="23"/>
        </w:rPr>
        <w:t>HALS-1, farklı uygulamalarda kullanılan, yiyecekle temas eden materyaller hariç, farklı tip plastiklerde stabilizatör olarak kullanılır. Tüm uygulamalar eşyaların üretimini içerir. Bu eşyaların atıklarının kentsel atık olarak imha edildiği varsayılır. Kentsel atık a) son imha için atık/termal geri kazanım ve b) geri dönüşüm için atık arasında değerlendirme için bölünür. Aşağıda, ilgili her kullanım için kentsel atık akışları için, bu işlemlerden yerel ve bölgesel salınım tahminlemesi örneklemesini bulacaksınız. Yerel ölçekte ilgili atık fraksiyonları Tablo R.18-65’ten elde edilmiştir. Bölgesel değerlendirme için uygulanan atık fraksiyonları ilgili alt bölümlerden alınmıştır.</w:t>
      </w:r>
    </w:p>
    <w:p w:rsidR="00AA5816" w:rsidRPr="007553B9" w:rsidRDefault="00AA5816" w:rsidP="00E93069">
      <w:pPr>
        <w:widowControl w:val="0"/>
        <w:overflowPunct w:val="0"/>
        <w:autoSpaceDE w:val="0"/>
        <w:autoSpaceDN w:val="0"/>
        <w:adjustRightInd w:val="0"/>
        <w:ind w:left="20" w:right="20"/>
        <w:jc w:val="both"/>
        <w:rPr>
          <w:sz w:val="23"/>
          <w:szCs w:val="23"/>
        </w:rPr>
      </w:pPr>
    </w:p>
    <w:p w:rsidR="00AA5816" w:rsidRPr="007553B9" w:rsidRDefault="00AA5816" w:rsidP="006E3567">
      <w:pPr>
        <w:widowControl w:val="0"/>
        <w:numPr>
          <w:ilvl w:val="0"/>
          <w:numId w:val="127"/>
        </w:numPr>
        <w:overflowPunct w:val="0"/>
        <w:autoSpaceDE w:val="0"/>
        <w:autoSpaceDN w:val="0"/>
        <w:adjustRightInd w:val="0"/>
        <w:ind w:left="740" w:hanging="712"/>
        <w:jc w:val="both"/>
        <w:rPr>
          <w:b/>
          <w:bCs/>
          <w:sz w:val="23"/>
          <w:szCs w:val="23"/>
        </w:rPr>
      </w:pPr>
      <w:r w:rsidRPr="007553B9">
        <w:rPr>
          <w:b/>
          <w:bCs/>
          <w:sz w:val="23"/>
          <w:szCs w:val="23"/>
        </w:rPr>
        <w:t>Gömme</w:t>
      </w:r>
      <w:r w:rsidR="008156B1">
        <w:rPr>
          <w:rStyle w:val="DipnotBavurusu"/>
          <w:b/>
          <w:bCs/>
          <w:sz w:val="23"/>
          <w:szCs w:val="23"/>
        </w:rPr>
        <w:footnoteReference w:id="151"/>
      </w:r>
      <w:r w:rsidRPr="007553B9">
        <w:rPr>
          <w:b/>
          <w:bCs/>
          <w:sz w:val="23"/>
          <w:szCs w:val="23"/>
        </w:rPr>
        <w:t xml:space="preserve"> </w:t>
      </w:r>
    </w:p>
    <w:p w:rsidR="00AA5816" w:rsidRDefault="00AA5816" w:rsidP="00E93069">
      <w:pPr>
        <w:widowControl w:val="0"/>
        <w:autoSpaceDE w:val="0"/>
        <w:autoSpaceDN w:val="0"/>
        <w:adjustRightInd w:val="0"/>
      </w:pPr>
    </w:p>
    <w:p w:rsidR="00AA5816" w:rsidRPr="00EF6FC4" w:rsidRDefault="00AA5816" w:rsidP="008156B1">
      <w:pPr>
        <w:widowControl w:val="0"/>
        <w:overflowPunct w:val="0"/>
        <w:autoSpaceDE w:val="0"/>
        <w:autoSpaceDN w:val="0"/>
        <w:adjustRightInd w:val="0"/>
        <w:ind w:right="220"/>
        <w:jc w:val="both"/>
        <w:rPr>
          <w:sz w:val="23"/>
          <w:szCs w:val="23"/>
        </w:rPr>
      </w:pPr>
      <w:bookmarkStart w:id="176" w:name="page327"/>
      <w:bookmarkEnd w:id="176"/>
      <w:r w:rsidRPr="00EF6FC4">
        <w:rPr>
          <w:sz w:val="23"/>
          <w:szCs w:val="23"/>
        </w:rPr>
        <w:t>HALS-1 içeren atığın kentsel atık gömme alanalrında daha ileri bertaraf olmadan imha edildiği varsayılır.</w:t>
      </w:r>
    </w:p>
    <w:p w:rsidR="00AA5816" w:rsidRPr="00EF6FC4" w:rsidRDefault="00AA5816" w:rsidP="00E93069">
      <w:pPr>
        <w:widowControl w:val="0"/>
        <w:autoSpaceDE w:val="0"/>
        <w:autoSpaceDN w:val="0"/>
        <w:adjustRightInd w:val="0"/>
        <w:jc w:val="both"/>
        <w:rPr>
          <w:sz w:val="23"/>
          <w:szCs w:val="23"/>
        </w:rPr>
      </w:pPr>
    </w:p>
    <w:p w:rsidR="00AA5816" w:rsidRPr="00EF6FC4" w:rsidRDefault="00AA5816" w:rsidP="006E3567">
      <w:pPr>
        <w:widowControl w:val="0"/>
        <w:numPr>
          <w:ilvl w:val="0"/>
          <w:numId w:val="128"/>
        </w:numPr>
        <w:tabs>
          <w:tab w:val="clear" w:pos="720"/>
          <w:tab w:val="num" w:pos="940"/>
        </w:tabs>
        <w:overflowPunct w:val="0"/>
        <w:autoSpaceDE w:val="0"/>
        <w:autoSpaceDN w:val="0"/>
        <w:adjustRightInd w:val="0"/>
        <w:ind w:left="940" w:hanging="712"/>
        <w:jc w:val="both"/>
        <w:rPr>
          <w:b/>
          <w:bCs/>
          <w:sz w:val="23"/>
          <w:szCs w:val="23"/>
        </w:rPr>
      </w:pPr>
      <w:r w:rsidRPr="00EF6FC4">
        <w:rPr>
          <w:b/>
          <w:bCs/>
          <w:sz w:val="23"/>
          <w:szCs w:val="23"/>
        </w:rPr>
        <w:t>Gömme girdi miktarının eldesi (Qmaks) – yerel senaryo</w:t>
      </w:r>
    </w:p>
    <w:p w:rsidR="008156B1" w:rsidRDefault="008156B1" w:rsidP="00E93069">
      <w:pPr>
        <w:widowControl w:val="0"/>
        <w:overflowPunct w:val="0"/>
        <w:autoSpaceDE w:val="0"/>
        <w:autoSpaceDN w:val="0"/>
        <w:adjustRightInd w:val="0"/>
        <w:ind w:left="228"/>
        <w:jc w:val="both"/>
        <w:rPr>
          <w:sz w:val="23"/>
          <w:szCs w:val="23"/>
        </w:rPr>
      </w:pPr>
    </w:p>
    <w:p w:rsidR="00AA5816" w:rsidRPr="00EF6FC4" w:rsidRDefault="00AA5816" w:rsidP="00E93069">
      <w:pPr>
        <w:widowControl w:val="0"/>
        <w:overflowPunct w:val="0"/>
        <w:autoSpaceDE w:val="0"/>
        <w:autoSpaceDN w:val="0"/>
        <w:adjustRightInd w:val="0"/>
        <w:ind w:left="228"/>
        <w:jc w:val="both"/>
        <w:rPr>
          <w:sz w:val="23"/>
          <w:szCs w:val="23"/>
        </w:rPr>
      </w:pPr>
      <w:r w:rsidRPr="00EF6FC4">
        <w:rPr>
          <w:sz w:val="23"/>
          <w:szCs w:val="23"/>
        </w:rPr>
        <w:t>Gömme alanında salınım tahmini için, maddelerin eşyaların içinde yer alması ve dağınık atık bertaraf alt yapısına bağlı olarak, geniş dağınık  kullanım varsayılır. Bölgesel miktarın kul</w:t>
      </w:r>
      <w:r>
        <w:rPr>
          <w:sz w:val="23"/>
          <w:szCs w:val="23"/>
        </w:rPr>
        <w:t xml:space="preserve">lanım başına 0.02 fraksiyonunun </w:t>
      </w:r>
      <w:r w:rsidRPr="00EF6FC4">
        <w:rPr>
          <w:sz w:val="23"/>
          <w:szCs w:val="23"/>
        </w:rPr>
        <w:t>tamamen veya kısmen yerel ölçekte atığa girdiği varsayılır. Atık bertaraf kurulumundaki madde miktarı</w:t>
      </w:r>
      <w:r>
        <w:rPr>
          <w:sz w:val="23"/>
          <w:szCs w:val="23"/>
        </w:rPr>
        <w:t xml:space="preserve"> </w:t>
      </w:r>
      <w:r w:rsidRPr="00EF6FC4">
        <w:rPr>
          <w:sz w:val="23"/>
          <w:szCs w:val="23"/>
        </w:rPr>
        <w:t xml:space="preserve"> konsantrasyonunu göstermek için, 2.38 olan bir faktör önerilmiştir ve k</w:t>
      </w:r>
      <w:r w:rsidR="008156B1">
        <w:rPr>
          <w:sz w:val="23"/>
          <w:szCs w:val="23"/>
        </w:rPr>
        <w:t>ullanılacaktır</w:t>
      </w:r>
      <w:r w:rsidR="008156B1">
        <w:rPr>
          <w:rStyle w:val="DipnotBavurusu"/>
          <w:sz w:val="23"/>
          <w:szCs w:val="23"/>
        </w:rPr>
        <w:footnoteReference w:id="152"/>
      </w:r>
      <w:r w:rsidRPr="00EF6FC4">
        <w:rPr>
          <w:sz w:val="23"/>
          <w:szCs w:val="23"/>
        </w:rPr>
        <w:t>.</w:t>
      </w:r>
    </w:p>
    <w:p w:rsidR="00AA5816" w:rsidRDefault="00AA5816" w:rsidP="00E93069">
      <w:pPr>
        <w:widowControl w:val="0"/>
        <w:autoSpaceDE w:val="0"/>
        <w:autoSpaceDN w:val="0"/>
        <w:adjustRightInd w:val="0"/>
      </w:pPr>
    </w:p>
    <w:p w:rsidR="00AA5816" w:rsidRDefault="00AA5816" w:rsidP="00E93069">
      <w:pPr>
        <w:widowControl w:val="0"/>
        <w:autoSpaceDE w:val="0"/>
        <w:autoSpaceDN w:val="0"/>
        <w:adjustRightInd w:val="0"/>
        <w:ind w:left="1500"/>
      </w:pPr>
      <w:r>
        <w:rPr>
          <w:i/>
          <w:iCs/>
        </w:rPr>
        <w:t>Q</w:t>
      </w:r>
      <w:r>
        <w:rPr>
          <w:i/>
          <w:iCs/>
          <w:sz w:val="15"/>
          <w:szCs w:val="15"/>
        </w:rPr>
        <w:t>maks,yerel, gömmel</w:t>
      </w:r>
      <w:r>
        <w:rPr>
          <w:i/>
          <w:iCs/>
        </w:rPr>
        <w:t xml:space="preserve"> [kg/gün]= (Q</w:t>
      </w:r>
      <w:r>
        <w:rPr>
          <w:i/>
          <w:iCs/>
          <w:sz w:val="15"/>
          <w:szCs w:val="15"/>
        </w:rPr>
        <w:t>kullanım</w:t>
      </w:r>
      <w:r>
        <w:rPr>
          <w:i/>
          <w:iCs/>
        </w:rPr>
        <w:t xml:space="preserve"> * f</w:t>
      </w:r>
      <w:r>
        <w:rPr>
          <w:i/>
          <w:iCs/>
          <w:sz w:val="15"/>
          <w:szCs w:val="15"/>
        </w:rPr>
        <w:t>atık_gömme</w:t>
      </w:r>
      <w:r>
        <w:rPr>
          <w:i/>
          <w:iCs/>
        </w:rPr>
        <w:t xml:space="preserve"> * 1000 * 0.002 * 2.38) / 365</w:t>
      </w:r>
    </w:p>
    <w:p w:rsidR="00AA5816" w:rsidRDefault="00AA5816" w:rsidP="008156B1">
      <w:pPr>
        <w:widowControl w:val="0"/>
        <w:overflowPunct w:val="0"/>
        <w:autoSpaceDE w:val="0"/>
        <w:autoSpaceDN w:val="0"/>
        <w:adjustRightInd w:val="0"/>
        <w:ind w:right="420"/>
        <w:rPr>
          <w:sz w:val="22"/>
          <w:szCs w:val="22"/>
        </w:rPr>
      </w:pPr>
    </w:p>
    <w:p w:rsidR="00AA5816" w:rsidRPr="00EF6FC4" w:rsidRDefault="00AA5816" w:rsidP="00E93069">
      <w:pPr>
        <w:widowControl w:val="0"/>
        <w:overflowPunct w:val="0"/>
        <w:autoSpaceDE w:val="0"/>
        <w:autoSpaceDN w:val="0"/>
        <w:adjustRightInd w:val="0"/>
        <w:ind w:left="4900" w:right="420" w:hanging="3919"/>
        <w:rPr>
          <w:sz w:val="22"/>
          <w:szCs w:val="22"/>
        </w:rPr>
      </w:pPr>
    </w:p>
    <w:p w:rsidR="008156B1" w:rsidRPr="008156B1" w:rsidRDefault="008156B1" w:rsidP="008156B1">
      <w:pPr>
        <w:pStyle w:val="ResimYazs"/>
        <w:rPr>
          <w:b w:val="0"/>
        </w:rPr>
      </w:pPr>
      <w:bookmarkStart w:id="177" w:name="_Toc439672017"/>
      <w:r>
        <w:t xml:space="preserve">Tablo R.18- </w:t>
      </w:r>
      <w:r>
        <w:fldChar w:fldCharType="begin"/>
      </w:r>
      <w:r>
        <w:instrText xml:space="preserve"> SEQ Tablo_R.18- \* ARABIC </w:instrText>
      </w:r>
      <w:r>
        <w:fldChar w:fldCharType="separate"/>
      </w:r>
      <w:r w:rsidR="00B5752B">
        <w:rPr>
          <w:noProof/>
        </w:rPr>
        <w:t>67</w:t>
      </w:r>
      <w:r>
        <w:fldChar w:fldCharType="end"/>
      </w:r>
      <w:r>
        <w:t xml:space="preserve">: </w:t>
      </w:r>
      <w:r w:rsidRPr="008156B1">
        <w:rPr>
          <w:b w:val="0"/>
        </w:rPr>
        <w:t>Yerinde günlük bertaraf edilen azami madde miktarı hesabı</w:t>
      </w:r>
      <w:bookmarkEnd w:id="177"/>
    </w:p>
    <w:tbl>
      <w:tblPr>
        <w:tblW w:w="0" w:type="auto"/>
        <w:tblInd w:w="2" w:type="dxa"/>
        <w:tblLayout w:type="fixed"/>
        <w:tblCellMar>
          <w:left w:w="0" w:type="dxa"/>
          <w:right w:w="0" w:type="dxa"/>
        </w:tblCellMar>
        <w:tblLook w:val="0000" w:firstRow="0" w:lastRow="0" w:firstColumn="0" w:lastColumn="0" w:noHBand="0" w:noVBand="0"/>
      </w:tblPr>
      <w:tblGrid>
        <w:gridCol w:w="2740"/>
        <w:gridCol w:w="2100"/>
        <w:gridCol w:w="2120"/>
        <w:gridCol w:w="2680"/>
      </w:tblGrid>
      <w:tr w:rsidR="00AA5816" w:rsidRPr="00441609">
        <w:trPr>
          <w:trHeight w:val="274"/>
        </w:trPr>
        <w:tc>
          <w:tcPr>
            <w:tcW w:w="2740" w:type="dxa"/>
            <w:tcBorders>
              <w:top w:val="single" w:sz="8" w:space="0" w:color="auto"/>
              <w:left w:val="single" w:sz="8" w:space="0" w:color="auto"/>
              <w:bottom w:val="nil"/>
              <w:right w:val="single" w:sz="8" w:space="0" w:color="auto"/>
            </w:tcBorders>
            <w:vAlign w:val="bottom"/>
          </w:tcPr>
          <w:p w:rsidR="00AA5816" w:rsidRPr="00441609" w:rsidRDefault="00AA5816" w:rsidP="00E93069">
            <w:pPr>
              <w:widowControl w:val="0"/>
              <w:autoSpaceDE w:val="0"/>
              <w:autoSpaceDN w:val="0"/>
              <w:adjustRightInd w:val="0"/>
              <w:ind w:left="120"/>
            </w:pPr>
            <w:r>
              <w:rPr>
                <w:b/>
                <w:bCs/>
                <w:sz w:val="20"/>
                <w:szCs w:val="20"/>
              </w:rPr>
              <w:t>Kullanım</w:t>
            </w:r>
          </w:p>
        </w:tc>
        <w:tc>
          <w:tcPr>
            <w:tcW w:w="2100" w:type="dxa"/>
            <w:tcBorders>
              <w:top w:val="single" w:sz="8" w:space="0" w:color="auto"/>
              <w:left w:val="nil"/>
              <w:bottom w:val="nil"/>
              <w:right w:val="single" w:sz="8" w:space="0" w:color="auto"/>
            </w:tcBorders>
            <w:vAlign w:val="bottom"/>
          </w:tcPr>
          <w:p w:rsidR="00AA5816" w:rsidRPr="00441609" w:rsidRDefault="00AA5816" w:rsidP="00E93069">
            <w:pPr>
              <w:widowControl w:val="0"/>
              <w:autoSpaceDE w:val="0"/>
              <w:autoSpaceDN w:val="0"/>
              <w:adjustRightInd w:val="0"/>
              <w:ind w:left="100"/>
            </w:pPr>
            <w:r>
              <w:rPr>
                <w:b/>
                <w:bCs/>
                <w:sz w:val="20"/>
                <w:szCs w:val="20"/>
              </w:rPr>
              <w:t xml:space="preserve">Kullanım başına kayıt yaptıranın toplam tonajı </w:t>
            </w:r>
            <w:r w:rsidRPr="00441609">
              <w:rPr>
                <w:b/>
                <w:bCs/>
                <w:sz w:val="20"/>
                <w:szCs w:val="20"/>
              </w:rPr>
              <w:t>(t/y)</w:t>
            </w:r>
          </w:p>
        </w:tc>
        <w:tc>
          <w:tcPr>
            <w:tcW w:w="2120" w:type="dxa"/>
            <w:tcBorders>
              <w:top w:val="single" w:sz="8" w:space="0" w:color="auto"/>
              <w:left w:val="nil"/>
              <w:bottom w:val="nil"/>
              <w:right w:val="single" w:sz="8" w:space="0" w:color="auto"/>
            </w:tcBorders>
            <w:vAlign w:val="bottom"/>
          </w:tcPr>
          <w:p w:rsidR="00AA5816" w:rsidRPr="00441609" w:rsidRDefault="00AA5816" w:rsidP="00E93069">
            <w:pPr>
              <w:widowControl w:val="0"/>
              <w:autoSpaceDE w:val="0"/>
              <w:autoSpaceDN w:val="0"/>
              <w:adjustRightInd w:val="0"/>
              <w:ind w:left="100"/>
            </w:pPr>
            <w:r w:rsidRPr="00C871BE">
              <w:rPr>
                <w:sz w:val="18"/>
                <w:szCs w:val="18"/>
              </w:rPr>
              <w:t>F</w:t>
            </w:r>
            <w:r>
              <w:rPr>
                <w:sz w:val="18"/>
                <w:szCs w:val="18"/>
                <w:vertAlign w:val="subscript"/>
              </w:rPr>
              <w:t>atık_kentseliatık</w:t>
            </w:r>
            <w:r w:rsidRPr="00BF53A4">
              <w:rPr>
                <w:sz w:val="18"/>
                <w:szCs w:val="18"/>
                <w:vertAlign w:val="subscript"/>
              </w:rPr>
              <w:t>_</w:t>
            </w:r>
            <w:r>
              <w:rPr>
                <w:sz w:val="18"/>
                <w:szCs w:val="18"/>
                <w:vertAlign w:val="subscript"/>
              </w:rPr>
              <w:t>gömme</w:t>
            </w:r>
          </w:p>
        </w:tc>
        <w:tc>
          <w:tcPr>
            <w:tcW w:w="2680" w:type="dxa"/>
            <w:tcBorders>
              <w:top w:val="single" w:sz="8" w:space="0" w:color="auto"/>
              <w:left w:val="nil"/>
              <w:bottom w:val="nil"/>
              <w:right w:val="single" w:sz="8" w:space="0" w:color="auto"/>
            </w:tcBorders>
            <w:vAlign w:val="bottom"/>
          </w:tcPr>
          <w:p w:rsidR="00AA5816" w:rsidRPr="00441609" w:rsidRDefault="00AA5816" w:rsidP="00E93069">
            <w:pPr>
              <w:widowControl w:val="0"/>
              <w:autoSpaceDE w:val="0"/>
              <w:autoSpaceDN w:val="0"/>
              <w:adjustRightInd w:val="0"/>
              <w:ind w:left="100"/>
            </w:pPr>
            <w:r w:rsidRPr="00441609">
              <w:rPr>
                <w:b/>
                <w:bCs/>
                <w:sz w:val="20"/>
                <w:szCs w:val="20"/>
              </w:rPr>
              <w:t>Qma</w:t>
            </w:r>
            <w:r>
              <w:rPr>
                <w:b/>
                <w:bCs/>
                <w:sz w:val="20"/>
                <w:szCs w:val="20"/>
              </w:rPr>
              <w:t>ks</w:t>
            </w:r>
            <w:r w:rsidRPr="00441609">
              <w:rPr>
                <w:b/>
                <w:bCs/>
                <w:sz w:val="20"/>
                <w:szCs w:val="20"/>
              </w:rPr>
              <w:t>,</w:t>
            </w:r>
            <w:r>
              <w:rPr>
                <w:b/>
                <w:bCs/>
                <w:sz w:val="20"/>
                <w:szCs w:val="20"/>
              </w:rPr>
              <w:t>yerel</w:t>
            </w:r>
            <w:r w:rsidRPr="00441609">
              <w:rPr>
                <w:b/>
                <w:bCs/>
                <w:sz w:val="20"/>
                <w:szCs w:val="20"/>
              </w:rPr>
              <w:t xml:space="preserve"> (kg/</w:t>
            </w:r>
            <w:r>
              <w:rPr>
                <w:b/>
                <w:bCs/>
                <w:sz w:val="20"/>
                <w:szCs w:val="20"/>
              </w:rPr>
              <w:t>gün</w:t>
            </w:r>
            <w:r w:rsidRPr="00441609">
              <w:rPr>
                <w:b/>
                <w:bCs/>
                <w:sz w:val="20"/>
                <w:szCs w:val="20"/>
              </w:rPr>
              <w:t>)</w:t>
            </w:r>
          </w:p>
        </w:tc>
      </w:tr>
      <w:tr w:rsidR="00AA5816" w:rsidRPr="00441609">
        <w:trPr>
          <w:trHeight w:val="230"/>
        </w:trPr>
        <w:tc>
          <w:tcPr>
            <w:tcW w:w="2740" w:type="dxa"/>
            <w:tcBorders>
              <w:top w:val="nil"/>
              <w:left w:val="single" w:sz="8" w:space="0" w:color="auto"/>
              <w:bottom w:val="nil"/>
              <w:right w:val="single" w:sz="8" w:space="0" w:color="auto"/>
            </w:tcBorders>
            <w:vAlign w:val="bottom"/>
          </w:tcPr>
          <w:p w:rsidR="00AA5816" w:rsidRPr="00441609" w:rsidRDefault="00AA5816" w:rsidP="00E93069">
            <w:pPr>
              <w:widowControl w:val="0"/>
              <w:autoSpaceDE w:val="0"/>
              <w:autoSpaceDN w:val="0"/>
              <w:adjustRightInd w:val="0"/>
              <w:rPr>
                <w:sz w:val="20"/>
                <w:szCs w:val="20"/>
              </w:rPr>
            </w:pPr>
          </w:p>
        </w:tc>
        <w:tc>
          <w:tcPr>
            <w:tcW w:w="2100" w:type="dxa"/>
            <w:tcBorders>
              <w:top w:val="nil"/>
              <w:left w:val="nil"/>
              <w:bottom w:val="nil"/>
              <w:right w:val="single" w:sz="8" w:space="0" w:color="auto"/>
            </w:tcBorders>
            <w:vAlign w:val="bottom"/>
          </w:tcPr>
          <w:p w:rsidR="00AA5816" w:rsidRPr="00441609" w:rsidRDefault="00AA5816" w:rsidP="00E93069">
            <w:pPr>
              <w:widowControl w:val="0"/>
              <w:autoSpaceDE w:val="0"/>
              <w:autoSpaceDN w:val="0"/>
              <w:adjustRightInd w:val="0"/>
              <w:ind w:left="100"/>
            </w:pPr>
          </w:p>
        </w:tc>
        <w:tc>
          <w:tcPr>
            <w:tcW w:w="2120" w:type="dxa"/>
            <w:tcBorders>
              <w:top w:val="nil"/>
              <w:left w:val="nil"/>
              <w:bottom w:val="nil"/>
              <w:right w:val="single" w:sz="8" w:space="0" w:color="auto"/>
            </w:tcBorders>
            <w:vAlign w:val="bottom"/>
          </w:tcPr>
          <w:p w:rsidR="00AA5816" w:rsidRPr="00441609" w:rsidRDefault="00AA5816" w:rsidP="00E93069">
            <w:pPr>
              <w:widowControl w:val="0"/>
              <w:autoSpaceDE w:val="0"/>
              <w:autoSpaceDN w:val="0"/>
              <w:adjustRightInd w:val="0"/>
              <w:rPr>
                <w:sz w:val="20"/>
                <w:szCs w:val="20"/>
              </w:rPr>
            </w:pPr>
          </w:p>
        </w:tc>
        <w:tc>
          <w:tcPr>
            <w:tcW w:w="2680" w:type="dxa"/>
            <w:tcBorders>
              <w:top w:val="nil"/>
              <w:left w:val="nil"/>
              <w:bottom w:val="nil"/>
              <w:right w:val="single" w:sz="8" w:space="0" w:color="auto"/>
            </w:tcBorders>
            <w:vAlign w:val="bottom"/>
          </w:tcPr>
          <w:p w:rsidR="00AA5816" w:rsidRPr="00441609" w:rsidRDefault="00AA5816" w:rsidP="00E93069">
            <w:pPr>
              <w:widowControl w:val="0"/>
              <w:autoSpaceDE w:val="0"/>
              <w:autoSpaceDN w:val="0"/>
              <w:adjustRightInd w:val="0"/>
              <w:rPr>
                <w:sz w:val="20"/>
                <w:szCs w:val="20"/>
              </w:rPr>
            </w:pPr>
          </w:p>
        </w:tc>
      </w:tr>
      <w:tr w:rsidR="00AA5816" w:rsidRPr="00441609">
        <w:trPr>
          <w:trHeight w:val="264"/>
        </w:trPr>
        <w:tc>
          <w:tcPr>
            <w:tcW w:w="2740" w:type="dxa"/>
            <w:tcBorders>
              <w:top w:val="nil"/>
              <w:left w:val="single" w:sz="8" w:space="0" w:color="auto"/>
              <w:bottom w:val="nil"/>
              <w:right w:val="single" w:sz="8" w:space="0" w:color="auto"/>
            </w:tcBorders>
            <w:vAlign w:val="bottom"/>
          </w:tcPr>
          <w:p w:rsidR="00AA5816" w:rsidRPr="00441609" w:rsidRDefault="00AA5816" w:rsidP="00E93069">
            <w:pPr>
              <w:widowControl w:val="0"/>
              <w:autoSpaceDE w:val="0"/>
              <w:autoSpaceDN w:val="0"/>
              <w:adjustRightInd w:val="0"/>
            </w:pPr>
          </w:p>
        </w:tc>
        <w:tc>
          <w:tcPr>
            <w:tcW w:w="2100" w:type="dxa"/>
            <w:tcBorders>
              <w:top w:val="nil"/>
              <w:left w:val="nil"/>
              <w:bottom w:val="nil"/>
              <w:right w:val="single" w:sz="8" w:space="0" w:color="auto"/>
            </w:tcBorders>
            <w:vAlign w:val="bottom"/>
          </w:tcPr>
          <w:p w:rsidR="00AA5816" w:rsidRPr="00441609" w:rsidRDefault="00AA5816" w:rsidP="00E93069">
            <w:pPr>
              <w:widowControl w:val="0"/>
              <w:autoSpaceDE w:val="0"/>
              <w:autoSpaceDN w:val="0"/>
              <w:adjustRightInd w:val="0"/>
              <w:ind w:left="100"/>
            </w:pPr>
          </w:p>
        </w:tc>
        <w:tc>
          <w:tcPr>
            <w:tcW w:w="2120" w:type="dxa"/>
            <w:tcBorders>
              <w:top w:val="nil"/>
              <w:left w:val="nil"/>
              <w:bottom w:val="nil"/>
              <w:right w:val="single" w:sz="8" w:space="0" w:color="auto"/>
            </w:tcBorders>
            <w:vAlign w:val="bottom"/>
          </w:tcPr>
          <w:p w:rsidR="00AA5816" w:rsidRPr="00441609" w:rsidRDefault="00AA5816" w:rsidP="00E93069">
            <w:pPr>
              <w:widowControl w:val="0"/>
              <w:autoSpaceDE w:val="0"/>
              <w:autoSpaceDN w:val="0"/>
              <w:adjustRightInd w:val="0"/>
            </w:pPr>
          </w:p>
        </w:tc>
        <w:tc>
          <w:tcPr>
            <w:tcW w:w="2680" w:type="dxa"/>
            <w:tcBorders>
              <w:top w:val="nil"/>
              <w:left w:val="nil"/>
              <w:bottom w:val="nil"/>
              <w:right w:val="single" w:sz="8" w:space="0" w:color="auto"/>
            </w:tcBorders>
            <w:vAlign w:val="bottom"/>
          </w:tcPr>
          <w:p w:rsidR="00AA5816" w:rsidRPr="00441609" w:rsidRDefault="00AA5816" w:rsidP="00E93069">
            <w:pPr>
              <w:widowControl w:val="0"/>
              <w:autoSpaceDE w:val="0"/>
              <w:autoSpaceDN w:val="0"/>
              <w:adjustRightInd w:val="0"/>
            </w:pPr>
          </w:p>
        </w:tc>
      </w:tr>
      <w:tr w:rsidR="00AA5816" w:rsidRPr="00441609">
        <w:trPr>
          <w:trHeight w:val="38"/>
        </w:trPr>
        <w:tc>
          <w:tcPr>
            <w:tcW w:w="2740" w:type="dxa"/>
            <w:tcBorders>
              <w:top w:val="nil"/>
              <w:left w:val="single" w:sz="8" w:space="0" w:color="auto"/>
              <w:bottom w:val="single" w:sz="8" w:space="0" w:color="auto"/>
              <w:right w:val="single" w:sz="8" w:space="0" w:color="auto"/>
            </w:tcBorders>
            <w:vAlign w:val="bottom"/>
          </w:tcPr>
          <w:p w:rsidR="00AA5816" w:rsidRPr="00441609" w:rsidRDefault="00AA5816" w:rsidP="00E93069">
            <w:pPr>
              <w:widowControl w:val="0"/>
              <w:autoSpaceDE w:val="0"/>
              <w:autoSpaceDN w:val="0"/>
              <w:adjustRightInd w:val="0"/>
              <w:rPr>
                <w:sz w:val="3"/>
                <w:szCs w:val="3"/>
              </w:rPr>
            </w:pPr>
          </w:p>
        </w:tc>
        <w:tc>
          <w:tcPr>
            <w:tcW w:w="2100" w:type="dxa"/>
            <w:tcBorders>
              <w:top w:val="nil"/>
              <w:left w:val="nil"/>
              <w:bottom w:val="single" w:sz="8" w:space="0" w:color="auto"/>
              <w:right w:val="single" w:sz="8" w:space="0" w:color="auto"/>
            </w:tcBorders>
            <w:vAlign w:val="bottom"/>
          </w:tcPr>
          <w:p w:rsidR="00AA5816" w:rsidRPr="00441609" w:rsidRDefault="00AA5816" w:rsidP="00E93069">
            <w:pPr>
              <w:widowControl w:val="0"/>
              <w:autoSpaceDE w:val="0"/>
              <w:autoSpaceDN w:val="0"/>
              <w:adjustRightInd w:val="0"/>
              <w:rPr>
                <w:sz w:val="3"/>
                <w:szCs w:val="3"/>
              </w:rPr>
            </w:pPr>
          </w:p>
        </w:tc>
        <w:tc>
          <w:tcPr>
            <w:tcW w:w="2120" w:type="dxa"/>
            <w:tcBorders>
              <w:top w:val="nil"/>
              <w:left w:val="nil"/>
              <w:bottom w:val="single" w:sz="8" w:space="0" w:color="auto"/>
              <w:right w:val="single" w:sz="8" w:space="0" w:color="auto"/>
            </w:tcBorders>
            <w:vAlign w:val="bottom"/>
          </w:tcPr>
          <w:p w:rsidR="00AA5816" w:rsidRPr="00441609" w:rsidRDefault="00AA5816" w:rsidP="00E93069">
            <w:pPr>
              <w:widowControl w:val="0"/>
              <w:autoSpaceDE w:val="0"/>
              <w:autoSpaceDN w:val="0"/>
              <w:adjustRightInd w:val="0"/>
              <w:rPr>
                <w:sz w:val="3"/>
                <w:szCs w:val="3"/>
              </w:rPr>
            </w:pPr>
          </w:p>
        </w:tc>
        <w:tc>
          <w:tcPr>
            <w:tcW w:w="2680" w:type="dxa"/>
            <w:tcBorders>
              <w:top w:val="nil"/>
              <w:left w:val="nil"/>
              <w:bottom w:val="single" w:sz="8" w:space="0" w:color="auto"/>
              <w:right w:val="single" w:sz="8" w:space="0" w:color="auto"/>
            </w:tcBorders>
            <w:vAlign w:val="bottom"/>
          </w:tcPr>
          <w:p w:rsidR="00AA5816" w:rsidRPr="00441609" w:rsidRDefault="00AA5816" w:rsidP="00E93069">
            <w:pPr>
              <w:widowControl w:val="0"/>
              <w:autoSpaceDE w:val="0"/>
              <w:autoSpaceDN w:val="0"/>
              <w:adjustRightInd w:val="0"/>
              <w:rPr>
                <w:sz w:val="3"/>
                <w:szCs w:val="3"/>
              </w:rPr>
            </w:pPr>
          </w:p>
        </w:tc>
      </w:tr>
      <w:tr w:rsidR="00AA5816" w:rsidRPr="00441609">
        <w:trPr>
          <w:trHeight w:val="287"/>
        </w:trPr>
        <w:tc>
          <w:tcPr>
            <w:tcW w:w="2740" w:type="dxa"/>
            <w:tcBorders>
              <w:top w:val="nil"/>
              <w:left w:val="single" w:sz="8" w:space="0" w:color="auto"/>
              <w:bottom w:val="nil"/>
              <w:right w:val="single" w:sz="8" w:space="0" w:color="auto"/>
            </w:tcBorders>
            <w:vAlign w:val="bottom"/>
          </w:tcPr>
          <w:p w:rsidR="00AA5816" w:rsidRPr="00441609" w:rsidRDefault="00AA5816" w:rsidP="00E93069">
            <w:pPr>
              <w:widowControl w:val="0"/>
              <w:autoSpaceDE w:val="0"/>
              <w:autoSpaceDN w:val="0"/>
              <w:adjustRightInd w:val="0"/>
              <w:ind w:left="120"/>
            </w:pPr>
            <w:r>
              <w:rPr>
                <w:sz w:val="20"/>
                <w:szCs w:val="20"/>
              </w:rPr>
              <w:t>Konversiyon</w:t>
            </w:r>
          </w:p>
        </w:tc>
        <w:tc>
          <w:tcPr>
            <w:tcW w:w="2100" w:type="dxa"/>
            <w:tcBorders>
              <w:top w:val="nil"/>
              <w:left w:val="nil"/>
              <w:bottom w:val="nil"/>
              <w:right w:val="single" w:sz="8" w:space="0" w:color="auto"/>
            </w:tcBorders>
            <w:vAlign w:val="bottom"/>
          </w:tcPr>
          <w:p w:rsidR="00AA5816" w:rsidRPr="00441609" w:rsidRDefault="00AA5816" w:rsidP="00E93069">
            <w:pPr>
              <w:widowControl w:val="0"/>
              <w:autoSpaceDE w:val="0"/>
              <w:autoSpaceDN w:val="0"/>
              <w:adjustRightInd w:val="0"/>
              <w:ind w:left="100"/>
            </w:pPr>
            <w:r w:rsidRPr="00441609">
              <w:rPr>
                <w:sz w:val="20"/>
                <w:szCs w:val="20"/>
              </w:rPr>
              <w:t>9146.76</w:t>
            </w:r>
          </w:p>
        </w:tc>
        <w:tc>
          <w:tcPr>
            <w:tcW w:w="2120" w:type="dxa"/>
            <w:tcBorders>
              <w:top w:val="nil"/>
              <w:left w:val="nil"/>
              <w:bottom w:val="nil"/>
              <w:right w:val="single" w:sz="8" w:space="0" w:color="auto"/>
            </w:tcBorders>
            <w:vAlign w:val="bottom"/>
          </w:tcPr>
          <w:p w:rsidR="00AA5816" w:rsidRPr="00441609" w:rsidRDefault="00AA5816" w:rsidP="00E93069">
            <w:pPr>
              <w:widowControl w:val="0"/>
              <w:autoSpaceDE w:val="0"/>
              <w:autoSpaceDN w:val="0"/>
              <w:adjustRightInd w:val="0"/>
              <w:ind w:left="100"/>
            </w:pPr>
            <w:r w:rsidRPr="00441609">
              <w:rPr>
                <w:sz w:val="20"/>
                <w:szCs w:val="20"/>
              </w:rPr>
              <w:t>0.0087</w:t>
            </w:r>
          </w:p>
        </w:tc>
        <w:tc>
          <w:tcPr>
            <w:tcW w:w="2680" w:type="dxa"/>
            <w:tcBorders>
              <w:top w:val="nil"/>
              <w:left w:val="nil"/>
              <w:bottom w:val="nil"/>
              <w:right w:val="single" w:sz="8" w:space="0" w:color="auto"/>
            </w:tcBorders>
            <w:vAlign w:val="bottom"/>
          </w:tcPr>
          <w:p w:rsidR="00AA5816" w:rsidRPr="00441609" w:rsidRDefault="00AA5816" w:rsidP="00E93069">
            <w:pPr>
              <w:widowControl w:val="0"/>
              <w:autoSpaceDE w:val="0"/>
              <w:autoSpaceDN w:val="0"/>
              <w:adjustRightInd w:val="0"/>
              <w:ind w:left="100"/>
            </w:pPr>
            <w:r w:rsidRPr="00441609">
              <w:rPr>
                <w:sz w:val="20"/>
                <w:szCs w:val="20"/>
              </w:rPr>
              <w:t>1.038</w:t>
            </w:r>
          </w:p>
        </w:tc>
      </w:tr>
      <w:tr w:rsidR="00AA5816" w:rsidRPr="00441609">
        <w:trPr>
          <w:trHeight w:val="41"/>
        </w:trPr>
        <w:tc>
          <w:tcPr>
            <w:tcW w:w="2740" w:type="dxa"/>
            <w:tcBorders>
              <w:top w:val="nil"/>
              <w:left w:val="single" w:sz="8" w:space="0" w:color="auto"/>
              <w:bottom w:val="single" w:sz="8" w:space="0" w:color="auto"/>
              <w:right w:val="single" w:sz="8" w:space="0" w:color="auto"/>
            </w:tcBorders>
            <w:vAlign w:val="bottom"/>
          </w:tcPr>
          <w:p w:rsidR="00AA5816" w:rsidRPr="00441609" w:rsidRDefault="00AA5816" w:rsidP="00E93069">
            <w:pPr>
              <w:widowControl w:val="0"/>
              <w:autoSpaceDE w:val="0"/>
              <w:autoSpaceDN w:val="0"/>
              <w:adjustRightInd w:val="0"/>
              <w:rPr>
                <w:sz w:val="3"/>
                <w:szCs w:val="3"/>
              </w:rPr>
            </w:pPr>
          </w:p>
        </w:tc>
        <w:tc>
          <w:tcPr>
            <w:tcW w:w="2100" w:type="dxa"/>
            <w:tcBorders>
              <w:top w:val="nil"/>
              <w:left w:val="nil"/>
              <w:bottom w:val="single" w:sz="8" w:space="0" w:color="auto"/>
              <w:right w:val="single" w:sz="8" w:space="0" w:color="auto"/>
            </w:tcBorders>
            <w:vAlign w:val="bottom"/>
          </w:tcPr>
          <w:p w:rsidR="00AA5816" w:rsidRPr="00441609" w:rsidRDefault="00AA5816" w:rsidP="00E93069">
            <w:pPr>
              <w:widowControl w:val="0"/>
              <w:autoSpaceDE w:val="0"/>
              <w:autoSpaceDN w:val="0"/>
              <w:adjustRightInd w:val="0"/>
              <w:rPr>
                <w:sz w:val="3"/>
                <w:szCs w:val="3"/>
              </w:rPr>
            </w:pPr>
          </w:p>
        </w:tc>
        <w:tc>
          <w:tcPr>
            <w:tcW w:w="2120" w:type="dxa"/>
            <w:tcBorders>
              <w:top w:val="nil"/>
              <w:left w:val="nil"/>
              <w:bottom w:val="single" w:sz="8" w:space="0" w:color="auto"/>
              <w:right w:val="single" w:sz="8" w:space="0" w:color="auto"/>
            </w:tcBorders>
            <w:vAlign w:val="bottom"/>
          </w:tcPr>
          <w:p w:rsidR="00AA5816" w:rsidRPr="00441609" w:rsidRDefault="00AA5816" w:rsidP="00E93069">
            <w:pPr>
              <w:widowControl w:val="0"/>
              <w:autoSpaceDE w:val="0"/>
              <w:autoSpaceDN w:val="0"/>
              <w:adjustRightInd w:val="0"/>
              <w:rPr>
                <w:sz w:val="3"/>
                <w:szCs w:val="3"/>
              </w:rPr>
            </w:pPr>
          </w:p>
        </w:tc>
        <w:tc>
          <w:tcPr>
            <w:tcW w:w="2680" w:type="dxa"/>
            <w:tcBorders>
              <w:top w:val="nil"/>
              <w:left w:val="nil"/>
              <w:bottom w:val="single" w:sz="8" w:space="0" w:color="auto"/>
              <w:right w:val="single" w:sz="8" w:space="0" w:color="auto"/>
            </w:tcBorders>
            <w:vAlign w:val="bottom"/>
          </w:tcPr>
          <w:p w:rsidR="00AA5816" w:rsidRPr="00441609" w:rsidRDefault="00AA5816" w:rsidP="00E93069">
            <w:pPr>
              <w:widowControl w:val="0"/>
              <w:autoSpaceDE w:val="0"/>
              <w:autoSpaceDN w:val="0"/>
              <w:adjustRightInd w:val="0"/>
              <w:rPr>
                <w:sz w:val="3"/>
                <w:szCs w:val="3"/>
              </w:rPr>
            </w:pPr>
          </w:p>
        </w:tc>
      </w:tr>
      <w:tr w:rsidR="00AA5816" w:rsidRPr="00441609">
        <w:trPr>
          <w:trHeight w:val="287"/>
        </w:trPr>
        <w:tc>
          <w:tcPr>
            <w:tcW w:w="2740" w:type="dxa"/>
            <w:tcBorders>
              <w:top w:val="nil"/>
              <w:left w:val="single" w:sz="8" w:space="0" w:color="auto"/>
              <w:bottom w:val="nil"/>
              <w:right w:val="single" w:sz="8" w:space="0" w:color="auto"/>
            </w:tcBorders>
            <w:vAlign w:val="bottom"/>
          </w:tcPr>
          <w:p w:rsidR="00AA5816" w:rsidRPr="00441609" w:rsidRDefault="00AA5816" w:rsidP="00E93069">
            <w:pPr>
              <w:widowControl w:val="0"/>
              <w:autoSpaceDE w:val="0"/>
              <w:autoSpaceDN w:val="0"/>
              <w:adjustRightInd w:val="0"/>
              <w:ind w:left="120"/>
            </w:pPr>
            <w:r>
              <w:rPr>
                <w:sz w:val="20"/>
                <w:szCs w:val="20"/>
              </w:rPr>
              <w:t>Plastik eşyalar</w:t>
            </w:r>
            <w:r w:rsidRPr="00441609">
              <w:rPr>
                <w:sz w:val="20"/>
                <w:szCs w:val="20"/>
              </w:rPr>
              <w:t xml:space="preserve"> (EoL)</w:t>
            </w:r>
          </w:p>
        </w:tc>
        <w:tc>
          <w:tcPr>
            <w:tcW w:w="2100" w:type="dxa"/>
            <w:tcBorders>
              <w:top w:val="nil"/>
              <w:left w:val="nil"/>
              <w:bottom w:val="nil"/>
              <w:right w:val="single" w:sz="8" w:space="0" w:color="auto"/>
            </w:tcBorders>
            <w:vAlign w:val="bottom"/>
          </w:tcPr>
          <w:p w:rsidR="00AA5816" w:rsidRPr="00441609" w:rsidRDefault="00AA5816" w:rsidP="00E93069">
            <w:pPr>
              <w:widowControl w:val="0"/>
              <w:autoSpaceDE w:val="0"/>
              <w:autoSpaceDN w:val="0"/>
              <w:adjustRightInd w:val="0"/>
              <w:ind w:left="100"/>
            </w:pPr>
            <w:r w:rsidRPr="00441609">
              <w:rPr>
                <w:sz w:val="20"/>
                <w:szCs w:val="20"/>
              </w:rPr>
              <w:t>9032.38</w:t>
            </w:r>
          </w:p>
        </w:tc>
        <w:tc>
          <w:tcPr>
            <w:tcW w:w="2120" w:type="dxa"/>
            <w:tcBorders>
              <w:top w:val="nil"/>
              <w:left w:val="nil"/>
              <w:bottom w:val="nil"/>
              <w:right w:val="single" w:sz="8" w:space="0" w:color="auto"/>
            </w:tcBorders>
            <w:vAlign w:val="bottom"/>
          </w:tcPr>
          <w:p w:rsidR="00AA5816" w:rsidRPr="00441609" w:rsidRDefault="00AA5816" w:rsidP="00E93069">
            <w:pPr>
              <w:widowControl w:val="0"/>
              <w:autoSpaceDE w:val="0"/>
              <w:autoSpaceDN w:val="0"/>
              <w:adjustRightInd w:val="0"/>
              <w:ind w:left="100"/>
            </w:pPr>
            <w:r w:rsidRPr="00441609">
              <w:rPr>
                <w:sz w:val="20"/>
                <w:szCs w:val="20"/>
              </w:rPr>
              <w:t>0.874</w:t>
            </w:r>
          </w:p>
        </w:tc>
        <w:tc>
          <w:tcPr>
            <w:tcW w:w="2680" w:type="dxa"/>
            <w:tcBorders>
              <w:top w:val="nil"/>
              <w:left w:val="nil"/>
              <w:bottom w:val="nil"/>
              <w:right w:val="single" w:sz="8" w:space="0" w:color="auto"/>
            </w:tcBorders>
            <w:vAlign w:val="bottom"/>
          </w:tcPr>
          <w:p w:rsidR="00AA5816" w:rsidRPr="00441609" w:rsidRDefault="00AA5816" w:rsidP="00E93069">
            <w:pPr>
              <w:widowControl w:val="0"/>
              <w:autoSpaceDE w:val="0"/>
              <w:autoSpaceDN w:val="0"/>
              <w:adjustRightInd w:val="0"/>
              <w:ind w:left="100"/>
            </w:pPr>
            <w:r w:rsidRPr="00441609">
              <w:rPr>
                <w:sz w:val="20"/>
                <w:szCs w:val="20"/>
              </w:rPr>
              <w:t>102.95</w:t>
            </w:r>
          </w:p>
        </w:tc>
      </w:tr>
      <w:tr w:rsidR="00AA5816" w:rsidRPr="00441609">
        <w:trPr>
          <w:trHeight w:val="41"/>
        </w:trPr>
        <w:tc>
          <w:tcPr>
            <w:tcW w:w="2740" w:type="dxa"/>
            <w:tcBorders>
              <w:top w:val="nil"/>
              <w:left w:val="single" w:sz="8" w:space="0" w:color="auto"/>
              <w:bottom w:val="single" w:sz="8" w:space="0" w:color="auto"/>
              <w:right w:val="single" w:sz="8" w:space="0" w:color="auto"/>
            </w:tcBorders>
            <w:vAlign w:val="bottom"/>
          </w:tcPr>
          <w:p w:rsidR="00AA5816" w:rsidRPr="00441609" w:rsidRDefault="00AA5816" w:rsidP="00E93069">
            <w:pPr>
              <w:widowControl w:val="0"/>
              <w:autoSpaceDE w:val="0"/>
              <w:autoSpaceDN w:val="0"/>
              <w:adjustRightInd w:val="0"/>
              <w:rPr>
                <w:sz w:val="3"/>
                <w:szCs w:val="3"/>
              </w:rPr>
            </w:pPr>
          </w:p>
        </w:tc>
        <w:tc>
          <w:tcPr>
            <w:tcW w:w="2100" w:type="dxa"/>
            <w:tcBorders>
              <w:top w:val="nil"/>
              <w:left w:val="nil"/>
              <w:bottom w:val="single" w:sz="8" w:space="0" w:color="auto"/>
              <w:right w:val="single" w:sz="8" w:space="0" w:color="auto"/>
            </w:tcBorders>
            <w:vAlign w:val="bottom"/>
          </w:tcPr>
          <w:p w:rsidR="00AA5816" w:rsidRPr="00441609" w:rsidRDefault="00AA5816" w:rsidP="00E93069">
            <w:pPr>
              <w:widowControl w:val="0"/>
              <w:autoSpaceDE w:val="0"/>
              <w:autoSpaceDN w:val="0"/>
              <w:adjustRightInd w:val="0"/>
              <w:rPr>
                <w:sz w:val="3"/>
                <w:szCs w:val="3"/>
              </w:rPr>
            </w:pPr>
          </w:p>
        </w:tc>
        <w:tc>
          <w:tcPr>
            <w:tcW w:w="2120" w:type="dxa"/>
            <w:tcBorders>
              <w:top w:val="nil"/>
              <w:left w:val="nil"/>
              <w:bottom w:val="single" w:sz="8" w:space="0" w:color="auto"/>
              <w:right w:val="single" w:sz="8" w:space="0" w:color="auto"/>
            </w:tcBorders>
            <w:vAlign w:val="bottom"/>
          </w:tcPr>
          <w:p w:rsidR="00AA5816" w:rsidRPr="00441609" w:rsidRDefault="00AA5816" w:rsidP="00E93069">
            <w:pPr>
              <w:widowControl w:val="0"/>
              <w:autoSpaceDE w:val="0"/>
              <w:autoSpaceDN w:val="0"/>
              <w:adjustRightInd w:val="0"/>
              <w:rPr>
                <w:sz w:val="3"/>
                <w:szCs w:val="3"/>
              </w:rPr>
            </w:pPr>
          </w:p>
        </w:tc>
        <w:tc>
          <w:tcPr>
            <w:tcW w:w="2680" w:type="dxa"/>
            <w:tcBorders>
              <w:top w:val="nil"/>
              <w:left w:val="nil"/>
              <w:bottom w:val="single" w:sz="8" w:space="0" w:color="auto"/>
              <w:right w:val="single" w:sz="8" w:space="0" w:color="auto"/>
            </w:tcBorders>
            <w:vAlign w:val="bottom"/>
          </w:tcPr>
          <w:p w:rsidR="00AA5816" w:rsidRPr="00441609" w:rsidRDefault="00AA5816" w:rsidP="00E93069">
            <w:pPr>
              <w:widowControl w:val="0"/>
              <w:autoSpaceDE w:val="0"/>
              <w:autoSpaceDN w:val="0"/>
              <w:adjustRightInd w:val="0"/>
              <w:rPr>
                <w:sz w:val="3"/>
                <w:szCs w:val="3"/>
              </w:rPr>
            </w:pPr>
          </w:p>
        </w:tc>
      </w:tr>
    </w:tbl>
    <w:p w:rsidR="00AA5816" w:rsidRDefault="00AA5816" w:rsidP="00E93069">
      <w:pPr>
        <w:widowControl w:val="0"/>
        <w:autoSpaceDE w:val="0"/>
        <w:autoSpaceDN w:val="0"/>
        <w:adjustRightInd w:val="0"/>
      </w:pPr>
    </w:p>
    <w:p w:rsidR="00AA5816" w:rsidRPr="00EF6FC4" w:rsidRDefault="00AA5816" w:rsidP="00E93069">
      <w:pPr>
        <w:widowControl w:val="0"/>
        <w:autoSpaceDE w:val="0"/>
        <w:autoSpaceDN w:val="0"/>
        <w:adjustRightInd w:val="0"/>
        <w:jc w:val="both"/>
        <w:rPr>
          <w:sz w:val="23"/>
          <w:szCs w:val="23"/>
        </w:rPr>
      </w:pPr>
    </w:p>
    <w:p w:rsidR="00AA5816" w:rsidRPr="00EF6FC4" w:rsidRDefault="00AA5816" w:rsidP="006E3567">
      <w:pPr>
        <w:widowControl w:val="0"/>
        <w:numPr>
          <w:ilvl w:val="0"/>
          <w:numId w:val="129"/>
        </w:numPr>
        <w:tabs>
          <w:tab w:val="clear" w:pos="720"/>
          <w:tab w:val="num" w:pos="940"/>
        </w:tabs>
        <w:overflowPunct w:val="0"/>
        <w:autoSpaceDE w:val="0"/>
        <w:autoSpaceDN w:val="0"/>
        <w:adjustRightInd w:val="0"/>
        <w:ind w:left="940" w:hanging="712"/>
        <w:jc w:val="both"/>
        <w:rPr>
          <w:b/>
          <w:bCs/>
          <w:sz w:val="23"/>
          <w:szCs w:val="23"/>
        </w:rPr>
      </w:pPr>
      <w:r w:rsidRPr="00EF6FC4">
        <w:rPr>
          <w:b/>
          <w:bCs/>
          <w:sz w:val="23"/>
          <w:szCs w:val="23"/>
        </w:rPr>
        <w:t xml:space="preserve">Gömme girdi miktarının eldesi (Qmaks) – bölgesel senaryo  </w:t>
      </w:r>
    </w:p>
    <w:p w:rsidR="00AA5816" w:rsidRPr="00EF6FC4" w:rsidRDefault="00AA5816" w:rsidP="00E93069">
      <w:pPr>
        <w:widowControl w:val="0"/>
        <w:autoSpaceDE w:val="0"/>
        <w:autoSpaceDN w:val="0"/>
        <w:adjustRightInd w:val="0"/>
        <w:jc w:val="both"/>
        <w:rPr>
          <w:sz w:val="23"/>
          <w:szCs w:val="23"/>
        </w:rPr>
      </w:pPr>
    </w:p>
    <w:p w:rsidR="00AA5816" w:rsidRPr="00EF6FC4" w:rsidRDefault="00AA5816" w:rsidP="00E93069">
      <w:pPr>
        <w:widowControl w:val="0"/>
        <w:overflowPunct w:val="0"/>
        <w:autoSpaceDE w:val="0"/>
        <w:autoSpaceDN w:val="0"/>
        <w:adjustRightInd w:val="0"/>
        <w:ind w:left="220" w:right="220"/>
        <w:jc w:val="both"/>
        <w:rPr>
          <w:sz w:val="23"/>
          <w:szCs w:val="23"/>
        </w:rPr>
      </w:pPr>
      <w:r w:rsidRPr="00EF6FC4">
        <w:rPr>
          <w:sz w:val="23"/>
          <w:szCs w:val="23"/>
        </w:rPr>
        <w:t>Bölgesel senaryo için, HALS-1 içeren atığın %20’nin ayıklandığı ve geri dönüşüme iletildiği varsayılır.</w:t>
      </w:r>
      <w:r>
        <w:rPr>
          <w:sz w:val="23"/>
          <w:szCs w:val="23"/>
        </w:rPr>
        <w:t xml:space="preserve"> </w:t>
      </w:r>
      <w:r w:rsidRPr="00EF6FC4">
        <w:rPr>
          <w:sz w:val="23"/>
          <w:szCs w:val="23"/>
        </w:rPr>
        <w:t>Kentsel atık akışının kalan %80’inin, %70’inin gömüldüğü ve %30’nun yakıldığı varsayılır</w:t>
      </w:r>
      <w:r>
        <w:rPr>
          <w:sz w:val="23"/>
          <w:szCs w:val="23"/>
        </w:rPr>
        <w:t xml:space="preserve"> </w:t>
      </w:r>
      <w:r w:rsidRPr="00EF6FC4">
        <w:rPr>
          <w:sz w:val="23"/>
          <w:szCs w:val="23"/>
        </w:rPr>
        <w:t>(</w:t>
      </w:r>
      <w:r w:rsidRPr="00EF6FC4">
        <w:rPr>
          <w:sz w:val="23"/>
          <w:szCs w:val="22"/>
        </w:rPr>
        <w:sym w:font="Wingdings" w:char="F0E0"/>
      </w:r>
      <w:r w:rsidRPr="00EF6FC4">
        <w:rPr>
          <w:sz w:val="23"/>
          <w:szCs w:val="23"/>
        </w:rPr>
        <w:t>fatık,</w:t>
      </w:r>
      <w:r>
        <w:rPr>
          <w:sz w:val="23"/>
          <w:szCs w:val="23"/>
        </w:rPr>
        <w:t xml:space="preserve"> </w:t>
      </w:r>
      <w:r w:rsidRPr="00EF6FC4">
        <w:rPr>
          <w:sz w:val="23"/>
          <w:szCs w:val="23"/>
        </w:rPr>
        <w:t xml:space="preserve">ketsel atık, gömme = 0.5108). </w:t>
      </w:r>
      <w:r>
        <w:rPr>
          <w:sz w:val="23"/>
          <w:szCs w:val="23"/>
        </w:rPr>
        <w:t xml:space="preserve"> </w:t>
      </w:r>
      <w:r w:rsidRPr="00EF6FC4">
        <w:rPr>
          <w:sz w:val="23"/>
          <w:szCs w:val="23"/>
        </w:rPr>
        <w:t xml:space="preserve">Bu varsayım en kötü durum olarak sayılır çünkü olasılıkla kentsel atığın daha yüksek payı yakılmaktadır. </w:t>
      </w:r>
    </w:p>
    <w:p w:rsidR="00AA5816" w:rsidRPr="00EF6FC4" w:rsidRDefault="00AA5816" w:rsidP="00E93069">
      <w:pPr>
        <w:widowControl w:val="0"/>
        <w:overflowPunct w:val="0"/>
        <w:autoSpaceDE w:val="0"/>
        <w:autoSpaceDN w:val="0"/>
        <w:adjustRightInd w:val="0"/>
        <w:ind w:left="220" w:right="220"/>
        <w:jc w:val="both"/>
        <w:rPr>
          <w:sz w:val="23"/>
          <w:szCs w:val="23"/>
        </w:rPr>
      </w:pPr>
      <w:r w:rsidRPr="00EF6FC4">
        <w:rPr>
          <w:sz w:val="23"/>
          <w:szCs w:val="23"/>
        </w:rPr>
        <w:t>Sonuçta gömme ile bertaraf edilen azami miktar:</w:t>
      </w:r>
    </w:p>
    <w:p w:rsidR="00AA5816" w:rsidRDefault="00AA5816" w:rsidP="00E93069">
      <w:pPr>
        <w:widowControl w:val="0"/>
        <w:autoSpaceDE w:val="0"/>
        <w:autoSpaceDN w:val="0"/>
        <w:adjustRightInd w:val="0"/>
      </w:pPr>
    </w:p>
    <w:p w:rsidR="00AA5816" w:rsidRDefault="00AA5816" w:rsidP="00E93069">
      <w:pPr>
        <w:widowControl w:val="0"/>
        <w:autoSpaceDE w:val="0"/>
        <w:autoSpaceDN w:val="0"/>
        <w:adjustRightInd w:val="0"/>
        <w:ind w:left="1580"/>
      </w:pPr>
      <w:r>
        <w:rPr>
          <w:b/>
          <w:bCs/>
          <w:i/>
          <w:iCs/>
        </w:rPr>
        <w:t>Q</w:t>
      </w:r>
      <w:r>
        <w:rPr>
          <w:b/>
          <w:bCs/>
          <w:i/>
          <w:iCs/>
          <w:sz w:val="15"/>
          <w:szCs w:val="15"/>
        </w:rPr>
        <w:t>maks,bölgesel, gömme</w:t>
      </w:r>
      <w:r>
        <w:rPr>
          <w:b/>
          <w:bCs/>
          <w:i/>
          <w:iCs/>
        </w:rPr>
        <w:t xml:space="preserve"> </w:t>
      </w:r>
      <w:r>
        <w:rPr>
          <w:i/>
          <w:iCs/>
        </w:rPr>
        <w:t>= 10,000 * 0.91239* 0.20 * 0.70 * 0.1 =</w:t>
      </w:r>
      <w:r>
        <w:rPr>
          <w:b/>
          <w:bCs/>
          <w:i/>
          <w:iCs/>
        </w:rPr>
        <w:t xml:space="preserve"> 510 [t/yıl]</w:t>
      </w:r>
    </w:p>
    <w:p w:rsidR="00AA5816" w:rsidRDefault="00AA5816" w:rsidP="00E93069">
      <w:pPr>
        <w:widowControl w:val="0"/>
        <w:autoSpaceDE w:val="0"/>
        <w:autoSpaceDN w:val="0"/>
        <w:adjustRightInd w:val="0"/>
      </w:pPr>
    </w:p>
    <w:p w:rsidR="00AA5816" w:rsidRDefault="00AA5816" w:rsidP="00E93069">
      <w:pPr>
        <w:widowControl w:val="0"/>
        <w:autoSpaceDE w:val="0"/>
        <w:autoSpaceDN w:val="0"/>
        <w:adjustRightInd w:val="0"/>
      </w:pPr>
    </w:p>
    <w:p w:rsidR="00AA5816" w:rsidRPr="00EF6FC4" w:rsidRDefault="00AA5816" w:rsidP="00E93069">
      <w:pPr>
        <w:widowControl w:val="0"/>
        <w:autoSpaceDE w:val="0"/>
        <w:autoSpaceDN w:val="0"/>
        <w:adjustRightInd w:val="0"/>
        <w:jc w:val="both"/>
        <w:rPr>
          <w:sz w:val="23"/>
          <w:szCs w:val="23"/>
        </w:rPr>
      </w:pPr>
    </w:p>
    <w:p w:rsidR="00AA5816" w:rsidRPr="00EF6FC4" w:rsidRDefault="00AA5816" w:rsidP="006E3567">
      <w:pPr>
        <w:widowControl w:val="0"/>
        <w:numPr>
          <w:ilvl w:val="0"/>
          <w:numId w:val="130"/>
        </w:numPr>
        <w:tabs>
          <w:tab w:val="clear" w:pos="720"/>
          <w:tab w:val="num" w:pos="940"/>
        </w:tabs>
        <w:overflowPunct w:val="0"/>
        <w:autoSpaceDE w:val="0"/>
        <w:autoSpaceDN w:val="0"/>
        <w:adjustRightInd w:val="0"/>
        <w:ind w:left="940" w:hanging="712"/>
        <w:jc w:val="both"/>
        <w:rPr>
          <w:b/>
          <w:bCs/>
          <w:sz w:val="23"/>
          <w:szCs w:val="23"/>
        </w:rPr>
      </w:pPr>
      <w:r w:rsidRPr="00EF6FC4">
        <w:rPr>
          <w:b/>
          <w:bCs/>
          <w:sz w:val="23"/>
          <w:szCs w:val="23"/>
        </w:rPr>
        <w:t xml:space="preserve">Gömme alanından havaya salınım faktörü eldesi </w:t>
      </w:r>
    </w:p>
    <w:p w:rsidR="00AA5816" w:rsidRPr="00EF6FC4" w:rsidRDefault="00AA5816" w:rsidP="00E93069">
      <w:pPr>
        <w:widowControl w:val="0"/>
        <w:autoSpaceDE w:val="0"/>
        <w:autoSpaceDN w:val="0"/>
        <w:adjustRightInd w:val="0"/>
        <w:jc w:val="both"/>
        <w:rPr>
          <w:sz w:val="23"/>
          <w:szCs w:val="23"/>
        </w:rPr>
      </w:pPr>
    </w:p>
    <w:p w:rsidR="00AA5816" w:rsidRPr="00EF6FC4" w:rsidRDefault="00AA5816" w:rsidP="00E93069">
      <w:pPr>
        <w:widowControl w:val="0"/>
        <w:overflowPunct w:val="0"/>
        <w:autoSpaceDE w:val="0"/>
        <w:autoSpaceDN w:val="0"/>
        <w:adjustRightInd w:val="0"/>
        <w:ind w:left="220" w:right="220"/>
        <w:jc w:val="both"/>
        <w:rPr>
          <w:sz w:val="23"/>
          <w:szCs w:val="23"/>
        </w:rPr>
      </w:pPr>
      <w:r w:rsidRPr="00EF6FC4">
        <w:rPr>
          <w:sz w:val="23"/>
          <w:szCs w:val="23"/>
        </w:rPr>
        <w:t xml:space="preserve">Havaya salınım faktörü plastik katkılar için OECD ESD’den elde edilir. Burada, salınım hızı </w:t>
      </w:r>
      <w:r w:rsidRPr="00EF6FC4">
        <w:rPr>
          <w:b/>
          <w:bCs/>
          <w:sz w:val="23"/>
          <w:szCs w:val="23"/>
        </w:rPr>
        <w:t xml:space="preserve">RF </w:t>
      </w:r>
      <w:r w:rsidRPr="00EF6FC4">
        <w:rPr>
          <w:b/>
          <w:bCs/>
          <w:sz w:val="23"/>
          <w:szCs w:val="23"/>
          <w:vertAlign w:val="subscript"/>
        </w:rPr>
        <w:t>hava, başlangıç</w:t>
      </w:r>
      <w:r w:rsidRPr="00EF6FC4">
        <w:rPr>
          <w:sz w:val="23"/>
          <w:szCs w:val="23"/>
        </w:rPr>
        <w:t xml:space="preserve"> için 0.005 olarak belirlenmiştir. Bu salınım faktörü başlangıç salınımı oluşturur.</w:t>
      </w:r>
    </w:p>
    <w:p w:rsidR="00AA5816" w:rsidRDefault="00AA5816" w:rsidP="00E93069">
      <w:pPr>
        <w:widowControl w:val="0"/>
        <w:overflowPunct w:val="0"/>
        <w:autoSpaceDE w:val="0"/>
        <w:autoSpaceDN w:val="0"/>
        <w:adjustRightInd w:val="0"/>
        <w:ind w:left="220" w:right="220"/>
        <w:jc w:val="both"/>
        <w:rPr>
          <w:sz w:val="23"/>
          <w:szCs w:val="23"/>
        </w:rPr>
      </w:pPr>
      <w:r w:rsidRPr="00EF6FC4">
        <w:rPr>
          <w:sz w:val="23"/>
          <w:szCs w:val="23"/>
        </w:rPr>
        <w:t>Uyumlu gömme alanlarında, gömme alanı gazı tutularak bertaraf edilmelidir. Gömme alanı gazının %50’nin tutulduğu ve gömme alanı gazından MCCP’lerin uzaklaştırılma etkinliğinin %50 olduğu varsayılır.</w:t>
      </w:r>
    </w:p>
    <w:p w:rsidR="00AA5816" w:rsidRDefault="00AA5816" w:rsidP="00E93069">
      <w:pPr>
        <w:widowControl w:val="0"/>
        <w:overflowPunct w:val="0"/>
        <w:autoSpaceDE w:val="0"/>
        <w:autoSpaceDN w:val="0"/>
        <w:adjustRightInd w:val="0"/>
        <w:ind w:right="221"/>
        <w:jc w:val="both"/>
        <w:rPr>
          <w:sz w:val="23"/>
          <w:szCs w:val="23"/>
        </w:rPr>
      </w:pPr>
    </w:p>
    <w:p w:rsidR="00AA5816" w:rsidRPr="00AB467B" w:rsidRDefault="00AA5816" w:rsidP="00E93069">
      <w:pPr>
        <w:widowControl w:val="0"/>
        <w:overflowPunct w:val="0"/>
        <w:autoSpaceDE w:val="0"/>
        <w:autoSpaceDN w:val="0"/>
        <w:adjustRightInd w:val="0"/>
        <w:jc w:val="both"/>
        <w:rPr>
          <w:b/>
          <w:bCs/>
          <w:sz w:val="23"/>
          <w:szCs w:val="23"/>
        </w:rPr>
      </w:pPr>
      <w:bookmarkStart w:id="178" w:name="page329"/>
      <w:bookmarkEnd w:id="178"/>
      <w:r>
        <w:rPr>
          <w:sz w:val="23"/>
          <w:szCs w:val="23"/>
        </w:rPr>
        <w:t>Bu yüzden</w:t>
      </w:r>
      <w:r w:rsidRPr="00AB467B">
        <w:rPr>
          <w:sz w:val="23"/>
          <w:szCs w:val="23"/>
        </w:rPr>
        <w:t>, gömme alanı risk yönetim önlemleri etkinliği %25 olup, salınım faktör değeri RFRMM= 0.75 ile sonuçlanır.</w:t>
      </w:r>
      <w:r w:rsidRPr="00AB467B">
        <w:rPr>
          <w:b/>
          <w:bCs/>
          <w:sz w:val="23"/>
          <w:szCs w:val="23"/>
        </w:rPr>
        <w:t xml:space="preserve"> </w:t>
      </w:r>
    </w:p>
    <w:p w:rsidR="00AA5816" w:rsidRPr="00AB467B" w:rsidRDefault="00AA5816" w:rsidP="00E93069">
      <w:pPr>
        <w:widowControl w:val="0"/>
        <w:overflowPunct w:val="0"/>
        <w:autoSpaceDE w:val="0"/>
        <w:autoSpaceDN w:val="0"/>
        <w:adjustRightInd w:val="0"/>
        <w:jc w:val="both"/>
        <w:rPr>
          <w:sz w:val="23"/>
          <w:szCs w:val="23"/>
        </w:rPr>
      </w:pPr>
      <w:r w:rsidRPr="00AB467B">
        <w:rPr>
          <w:sz w:val="23"/>
          <w:szCs w:val="23"/>
        </w:rPr>
        <w:t>Başlangıç salınım faktörü, gömme alanı gaz bertaraf cihazı salınım faktörü ile çarpılarak MCCPlerin gömme alanlarından havaya son salınım hızları elde edilir:</w:t>
      </w:r>
    </w:p>
    <w:p w:rsidR="00AA5816" w:rsidRDefault="00AA5816" w:rsidP="00E93069">
      <w:pPr>
        <w:widowControl w:val="0"/>
        <w:autoSpaceDE w:val="0"/>
        <w:autoSpaceDN w:val="0"/>
        <w:adjustRightInd w:val="0"/>
      </w:pPr>
    </w:p>
    <w:p w:rsidR="00AA5816" w:rsidRDefault="00AA5816" w:rsidP="00E93069">
      <w:pPr>
        <w:widowControl w:val="0"/>
        <w:autoSpaceDE w:val="0"/>
        <w:autoSpaceDN w:val="0"/>
        <w:adjustRightInd w:val="0"/>
      </w:pPr>
    </w:p>
    <w:p w:rsidR="00AA5816" w:rsidRDefault="00AA5816" w:rsidP="00E93069">
      <w:pPr>
        <w:widowControl w:val="0"/>
        <w:autoSpaceDE w:val="0"/>
        <w:autoSpaceDN w:val="0"/>
        <w:adjustRightInd w:val="0"/>
        <w:ind w:left="2060"/>
        <w:rPr>
          <w:b/>
          <w:bCs/>
          <w:i/>
          <w:iCs/>
        </w:rPr>
      </w:pPr>
      <w:r>
        <w:rPr>
          <w:b/>
          <w:bCs/>
          <w:i/>
          <w:iCs/>
        </w:rPr>
        <w:lastRenderedPageBreak/>
        <w:t>RF</w:t>
      </w:r>
      <w:r>
        <w:rPr>
          <w:b/>
          <w:bCs/>
          <w:i/>
          <w:iCs/>
          <w:sz w:val="15"/>
          <w:szCs w:val="15"/>
        </w:rPr>
        <w:t>hava</w:t>
      </w:r>
      <w:r>
        <w:rPr>
          <w:b/>
          <w:bCs/>
          <w:i/>
          <w:iCs/>
        </w:rPr>
        <w:t xml:space="preserve"> </w:t>
      </w:r>
      <w:r>
        <w:rPr>
          <w:i/>
          <w:iCs/>
        </w:rPr>
        <w:t>= RF</w:t>
      </w:r>
      <w:r>
        <w:rPr>
          <w:i/>
          <w:iCs/>
          <w:sz w:val="15"/>
          <w:szCs w:val="15"/>
        </w:rPr>
        <w:t>hava,başlangıç</w:t>
      </w:r>
      <w:r>
        <w:rPr>
          <w:b/>
          <w:bCs/>
          <w:i/>
          <w:iCs/>
        </w:rPr>
        <w:t xml:space="preserve"> </w:t>
      </w:r>
      <w:r>
        <w:rPr>
          <w:i/>
          <w:iCs/>
        </w:rPr>
        <w:t>* RF</w:t>
      </w:r>
      <w:r>
        <w:rPr>
          <w:i/>
          <w:iCs/>
          <w:sz w:val="15"/>
          <w:szCs w:val="15"/>
        </w:rPr>
        <w:t>RMM</w:t>
      </w:r>
      <w:r>
        <w:rPr>
          <w:b/>
          <w:bCs/>
          <w:i/>
          <w:iCs/>
        </w:rPr>
        <w:t xml:space="preserve"> </w:t>
      </w:r>
      <w:r>
        <w:rPr>
          <w:i/>
          <w:iCs/>
        </w:rPr>
        <w:t>= 0.005 * 0.75</w:t>
      </w:r>
      <w:r>
        <w:rPr>
          <w:b/>
          <w:bCs/>
          <w:i/>
          <w:iCs/>
        </w:rPr>
        <w:t xml:space="preserve"> = 0.00375</w:t>
      </w:r>
    </w:p>
    <w:p w:rsidR="00AA5816" w:rsidRPr="00AB467B" w:rsidRDefault="00AA5816" w:rsidP="00E93069">
      <w:pPr>
        <w:widowControl w:val="0"/>
        <w:autoSpaceDE w:val="0"/>
        <w:autoSpaceDN w:val="0"/>
        <w:adjustRightInd w:val="0"/>
        <w:ind w:left="2060"/>
        <w:rPr>
          <w:sz w:val="23"/>
          <w:szCs w:val="23"/>
        </w:rPr>
      </w:pPr>
    </w:p>
    <w:p w:rsidR="00AA5816" w:rsidRPr="00AB467B" w:rsidRDefault="00AA5816" w:rsidP="00E93069">
      <w:pPr>
        <w:widowControl w:val="0"/>
        <w:autoSpaceDE w:val="0"/>
        <w:autoSpaceDN w:val="0"/>
        <w:adjustRightInd w:val="0"/>
        <w:jc w:val="both"/>
        <w:rPr>
          <w:sz w:val="23"/>
          <w:szCs w:val="23"/>
        </w:rPr>
      </w:pPr>
    </w:p>
    <w:p w:rsidR="00AA5816" w:rsidRPr="00AB467B" w:rsidRDefault="00AA5816" w:rsidP="006E3567">
      <w:pPr>
        <w:widowControl w:val="0"/>
        <w:numPr>
          <w:ilvl w:val="0"/>
          <w:numId w:val="131"/>
        </w:numPr>
        <w:tabs>
          <w:tab w:val="clear" w:pos="720"/>
          <w:tab w:val="num" w:pos="0"/>
        </w:tabs>
        <w:overflowPunct w:val="0"/>
        <w:autoSpaceDE w:val="0"/>
        <w:autoSpaceDN w:val="0"/>
        <w:adjustRightInd w:val="0"/>
        <w:ind w:left="0" w:firstLine="0"/>
        <w:jc w:val="both"/>
        <w:rPr>
          <w:b/>
          <w:bCs/>
          <w:sz w:val="23"/>
          <w:szCs w:val="23"/>
        </w:rPr>
      </w:pPr>
      <w:r w:rsidRPr="00AB467B">
        <w:rPr>
          <w:b/>
          <w:bCs/>
          <w:sz w:val="23"/>
          <w:szCs w:val="23"/>
        </w:rPr>
        <w:t xml:space="preserve">Gömme alanından suya salınım faktörü eldesi  </w:t>
      </w:r>
    </w:p>
    <w:p w:rsidR="00246E06" w:rsidRDefault="00246E06" w:rsidP="00E93069">
      <w:pPr>
        <w:widowControl w:val="0"/>
        <w:overflowPunct w:val="0"/>
        <w:autoSpaceDE w:val="0"/>
        <w:autoSpaceDN w:val="0"/>
        <w:adjustRightInd w:val="0"/>
        <w:jc w:val="both"/>
        <w:rPr>
          <w:sz w:val="23"/>
          <w:szCs w:val="23"/>
        </w:rPr>
      </w:pPr>
    </w:p>
    <w:p w:rsidR="00AA5816" w:rsidRPr="00AB467B" w:rsidRDefault="00AA5816" w:rsidP="00E93069">
      <w:pPr>
        <w:widowControl w:val="0"/>
        <w:overflowPunct w:val="0"/>
        <w:autoSpaceDE w:val="0"/>
        <w:autoSpaceDN w:val="0"/>
        <w:adjustRightInd w:val="0"/>
        <w:jc w:val="both"/>
        <w:rPr>
          <w:sz w:val="23"/>
          <w:szCs w:val="23"/>
        </w:rPr>
      </w:pPr>
      <w:r w:rsidRPr="00AB467B">
        <w:rPr>
          <w:sz w:val="23"/>
          <w:szCs w:val="23"/>
        </w:rPr>
        <w:t>Gömme alanı sızıntısına salınım faktörü,  2o yıllık hizmet ömrü olduğu varsayımıyla, hizmet ömrü sırasındaki kayıpların çarpılmasıyla, OECD dökümanında elde edilebilir . 0.032 sonuç değeri başka bir OECD ESD değeri ile değiştirilemez. Ancak, aynı döküman havaya ve sızıntıya olan emisyonlar ihmal edilebilir olduğu ve emisyon faktörlerinin 0 olduğunu belirtir.</w:t>
      </w:r>
    </w:p>
    <w:p w:rsidR="00246E06" w:rsidRDefault="00246E06" w:rsidP="00E93069">
      <w:pPr>
        <w:widowControl w:val="0"/>
        <w:overflowPunct w:val="0"/>
        <w:autoSpaceDE w:val="0"/>
        <w:autoSpaceDN w:val="0"/>
        <w:adjustRightInd w:val="0"/>
        <w:jc w:val="both"/>
        <w:rPr>
          <w:sz w:val="23"/>
          <w:szCs w:val="23"/>
        </w:rPr>
      </w:pPr>
    </w:p>
    <w:p w:rsidR="00AA5816" w:rsidRDefault="00AA5816" w:rsidP="00E93069">
      <w:pPr>
        <w:widowControl w:val="0"/>
        <w:overflowPunct w:val="0"/>
        <w:autoSpaceDE w:val="0"/>
        <w:autoSpaceDN w:val="0"/>
        <w:adjustRightInd w:val="0"/>
        <w:jc w:val="both"/>
        <w:rPr>
          <w:sz w:val="23"/>
          <w:szCs w:val="23"/>
        </w:rPr>
      </w:pPr>
      <w:r w:rsidRPr="00AB467B">
        <w:rPr>
          <w:sz w:val="23"/>
          <w:szCs w:val="23"/>
        </w:rPr>
        <w:t>Gömme alanındaki plastiklerin içindeki antioksidanalrın uzun vade davranışı daha det</w:t>
      </w:r>
      <w:r w:rsidR="00246E06">
        <w:rPr>
          <w:sz w:val="23"/>
          <w:szCs w:val="23"/>
        </w:rPr>
        <w:t>aylı olarak değerlendirilmiştir</w:t>
      </w:r>
      <w:r w:rsidR="00246E06">
        <w:rPr>
          <w:rStyle w:val="DipnotBavurusu"/>
          <w:sz w:val="23"/>
          <w:szCs w:val="23"/>
        </w:rPr>
        <w:footnoteReference w:id="153"/>
      </w:r>
      <w:r w:rsidRPr="00AB467B">
        <w:rPr>
          <w:sz w:val="23"/>
          <w:szCs w:val="23"/>
        </w:rPr>
        <w:t>. Model, sızıntıdaki organik kirleticilerin ölçülen konsantrasyonları ve suda çözünürlüğe dayanır. Gömme alanındaki sızıntı içindeki her ton plastik başına HALS-1 boşaltımı tahminlenmiştir.</w:t>
      </w:r>
    </w:p>
    <w:p w:rsidR="00246E06" w:rsidRPr="00AB467B" w:rsidRDefault="00246E06" w:rsidP="00E93069">
      <w:pPr>
        <w:widowControl w:val="0"/>
        <w:overflowPunct w:val="0"/>
        <w:autoSpaceDE w:val="0"/>
        <w:autoSpaceDN w:val="0"/>
        <w:adjustRightInd w:val="0"/>
        <w:jc w:val="both"/>
        <w:rPr>
          <w:sz w:val="23"/>
          <w:szCs w:val="23"/>
        </w:rPr>
      </w:pPr>
    </w:p>
    <w:p w:rsidR="00AA5816" w:rsidRPr="00AB467B" w:rsidRDefault="00AA5816" w:rsidP="00E93069">
      <w:pPr>
        <w:widowControl w:val="0"/>
        <w:overflowPunct w:val="0"/>
        <w:autoSpaceDE w:val="0"/>
        <w:autoSpaceDN w:val="0"/>
        <w:adjustRightInd w:val="0"/>
        <w:jc w:val="both"/>
        <w:rPr>
          <w:sz w:val="23"/>
          <w:szCs w:val="23"/>
        </w:rPr>
      </w:pPr>
      <w:r w:rsidRPr="00AB467B">
        <w:rPr>
          <w:sz w:val="23"/>
          <w:szCs w:val="23"/>
        </w:rPr>
        <w:t>Yıllık boşaltım ve kayıtlı HALS-1 miktarını içeren plastiklerin miktarı alınarak, yerinde bertaraf sonrası suya salınım fraksiyonu şu şekilde hesaplanır:</w:t>
      </w:r>
    </w:p>
    <w:p w:rsidR="00AA5816" w:rsidRDefault="00AA5816" w:rsidP="00E93069">
      <w:pPr>
        <w:widowControl w:val="0"/>
        <w:autoSpaceDE w:val="0"/>
        <w:autoSpaceDN w:val="0"/>
        <w:adjustRightInd w:val="0"/>
      </w:pPr>
    </w:p>
    <w:p w:rsidR="00AA5816" w:rsidRPr="00AD0FAC" w:rsidRDefault="00AA5816" w:rsidP="00E93069">
      <w:pPr>
        <w:widowControl w:val="0"/>
        <w:autoSpaceDE w:val="0"/>
        <w:autoSpaceDN w:val="0"/>
        <w:adjustRightInd w:val="0"/>
        <w:rPr>
          <w:sz w:val="20"/>
          <w:szCs w:val="20"/>
        </w:rPr>
      </w:pPr>
      <w:r w:rsidRPr="00AD0FAC">
        <w:rPr>
          <w:sz w:val="20"/>
          <w:szCs w:val="20"/>
        </w:rPr>
        <w:t>Plastiklerin içindeki HALS-1 konsantrasyonu:</w:t>
      </w:r>
    </w:p>
    <w:p w:rsidR="00AA5816" w:rsidRPr="00AD0FAC" w:rsidRDefault="00AA5816" w:rsidP="00E93069">
      <w:pPr>
        <w:widowControl w:val="0"/>
        <w:autoSpaceDE w:val="0"/>
        <w:autoSpaceDN w:val="0"/>
        <w:adjustRightInd w:val="0"/>
        <w:rPr>
          <w:sz w:val="20"/>
          <w:szCs w:val="20"/>
        </w:rPr>
      </w:pPr>
    </w:p>
    <w:tbl>
      <w:tblPr>
        <w:tblW w:w="0" w:type="auto"/>
        <w:tblInd w:w="2" w:type="dxa"/>
        <w:tblLayout w:type="fixed"/>
        <w:tblCellMar>
          <w:left w:w="0" w:type="dxa"/>
          <w:right w:w="0" w:type="dxa"/>
        </w:tblCellMar>
        <w:tblLook w:val="0000" w:firstRow="0" w:lastRow="0" w:firstColumn="0" w:lastColumn="0" w:noHBand="0" w:noVBand="0"/>
      </w:tblPr>
      <w:tblGrid>
        <w:gridCol w:w="1781"/>
        <w:gridCol w:w="1232"/>
        <w:gridCol w:w="374"/>
      </w:tblGrid>
      <w:tr w:rsidR="00AA5816" w:rsidRPr="00AD0FAC">
        <w:trPr>
          <w:trHeight w:val="336"/>
        </w:trPr>
        <w:tc>
          <w:tcPr>
            <w:tcW w:w="1781" w:type="dxa"/>
            <w:tcBorders>
              <w:top w:val="nil"/>
              <w:left w:val="nil"/>
              <w:bottom w:val="nil"/>
              <w:right w:val="nil"/>
            </w:tcBorders>
            <w:vAlign w:val="bottom"/>
          </w:tcPr>
          <w:p w:rsidR="00AA5816" w:rsidRPr="00AD0FAC" w:rsidRDefault="00AA5816" w:rsidP="00E93069">
            <w:pPr>
              <w:widowControl w:val="0"/>
              <w:autoSpaceDE w:val="0"/>
              <w:autoSpaceDN w:val="0"/>
              <w:adjustRightInd w:val="0"/>
              <w:rPr>
                <w:sz w:val="20"/>
                <w:szCs w:val="20"/>
              </w:rPr>
            </w:pPr>
            <w:r w:rsidRPr="00AD0FAC">
              <w:rPr>
                <w:sz w:val="20"/>
                <w:szCs w:val="20"/>
              </w:rPr>
              <w:t>Tipik:</w:t>
            </w:r>
          </w:p>
        </w:tc>
        <w:tc>
          <w:tcPr>
            <w:tcW w:w="1232" w:type="dxa"/>
            <w:tcBorders>
              <w:top w:val="nil"/>
              <w:left w:val="nil"/>
              <w:bottom w:val="nil"/>
              <w:right w:val="nil"/>
            </w:tcBorders>
            <w:vAlign w:val="bottom"/>
          </w:tcPr>
          <w:p w:rsidR="00AA5816" w:rsidRPr="00AD0FAC" w:rsidRDefault="00AA5816" w:rsidP="00E93069">
            <w:pPr>
              <w:widowControl w:val="0"/>
              <w:autoSpaceDE w:val="0"/>
              <w:autoSpaceDN w:val="0"/>
              <w:adjustRightInd w:val="0"/>
              <w:ind w:left="540"/>
              <w:rPr>
                <w:sz w:val="20"/>
                <w:szCs w:val="20"/>
              </w:rPr>
            </w:pPr>
            <w:r w:rsidRPr="00AD0FAC">
              <w:rPr>
                <w:sz w:val="20"/>
                <w:szCs w:val="20"/>
              </w:rPr>
              <w:t>0.15</w:t>
            </w:r>
          </w:p>
        </w:tc>
        <w:tc>
          <w:tcPr>
            <w:tcW w:w="374" w:type="dxa"/>
            <w:tcBorders>
              <w:top w:val="nil"/>
              <w:left w:val="nil"/>
              <w:bottom w:val="nil"/>
              <w:right w:val="nil"/>
            </w:tcBorders>
            <w:vAlign w:val="bottom"/>
          </w:tcPr>
          <w:p w:rsidR="00AA5816" w:rsidRPr="00AD0FAC" w:rsidRDefault="00AA5816" w:rsidP="00E93069">
            <w:pPr>
              <w:widowControl w:val="0"/>
              <w:autoSpaceDE w:val="0"/>
              <w:autoSpaceDN w:val="0"/>
              <w:adjustRightInd w:val="0"/>
              <w:jc w:val="right"/>
              <w:rPr>
                <w:sz w:val="20"/>
                <w:szCs w:val="20"/>
              </w:rPr>
            </w:pPr>
            <w:r w:rsidRPr="00AD0FAC">
              <w:rPr>
                <w:sz w:val="20"/>
                <w:szCs w:val="20"/>
              </w:rPr>
              <w:t>%</w:t>
            </w:r>
          </w:p>
        </w:tc>
      </w:tr>
      <w:tr w:rsidR="00AA5816" w:rsidRPr="00AD0FAC">
        <w:trPr>
          <w:trHeight w:val="330"/>
        </w:trPr>
        <w:tc>
          <w:tcPr>
            <w:tcW w:w="1781" w:type="dxa"/>
            <w:tcBorders>
              <w:top w:val="nil"/>
              <w:left w:val="nil"/>
              <w:bottom w:val="nil"/>
              <w:right w:val="nil"/>
            </w:tcBorders>
            <w:vAlign w:val="bottom"/>
          </w:tcPr>
          <w:p w:rsidR="00AA5816" w:rsidRPr="00AD0FAC" w:rsidRDefault="00AA5816" w:rsidP="00E93069">
            <w:pPr>
              <w:widowControl w:val="0"/>
              <w:autoSpaceDE w:val="0"/>
              <w:autoSpaceDN w:val="0"/>
              <w:adjustRightInd w:val="0"/>
              <w:rPr>
                <w:sz w:val="20"/>
                <w:szCs w:val="20"/>
              </w:rPr>
            </w:pPr>
            <w:r w:rsidRPr="00AD0FAC">
              <w:rPr>
                <w:sz w:val="20"/>
                <w:szCs w:val="20"/>
              </w:rPr>
              <w:t>Maksimum:</w:t>
            </w:r>
          </w:p>
        </w:tc>
        <w:tc>
          <w:tcPr>
            <w:tcW w:w="1232" w:type="dxa"/>
            <w:tcBorders>
              <w:top w:val="nil"/>
              <w:left w:val="nil"/>
              <w:bottom w:val="nil"/>
              <w:right w:val="nil"/>
            </w:tcBorders>
            <w:vAlign w:val="bottom"/>
          </w:tcPr>
          <w:p w:rsidR="00AA5816" w:rsidRPr="00AD0FAC" w:rsidRDefault="00AA5816" w:rsidP="00E93069">
            <w:pPr>
              <w:widowControl w:val="0"/>
              <w:autoSpaceDE w:val="0"/>
              <w:autoSpaceDN w:val="0"/>
              <w:adjustRightInd w:val="0"/>
              <w:ind w:left="540"/>
              <w:rPr>
                <w:sz w:val="20"/>
                <w:szCs w:val="20"/>
              </w:rPr>
            </w:pPr>
            <w:r w:rsidRPr="00AD0FAC">
              <w:rPr>
                <w:sz w:val="20"/>
                <w:szCs w:val="20"/>
              </w:rPr>
              <w:t>0.5</w:t>
            </w:r>
          </w:p>
        </w:tc>
        <w:tc>
          <w:tcPr>
            <w:tcW w:w="374" w:type="dxa"/>
            <w:tcBorders>
              <w:top w:val="nil"/>
              <w:left w:val="nil"/>
              <w:bottom w:val="nil"/>
              <w:right w:val="nil"/>
            </w:tcBorders>
            <w:vAlign w:val="bottom"/>
          </w:tcPr>
          <w:p w:rsidR="00AA5816" w:rsidRPr="00AD0FAC" w:rsidRDefault="00AA5816" w:rsidP="00E93069">
            <w:pPr>
              <w:widowControl w:val="0"/>
              <w:autoSpaceDE w:val="0"/>
              <w:autoSpaceDN w:val="0"/>
              <w:adjustRightInd w:val="0"/>
              <w:jc w:val="right"/>
              <w:rPr>
                <w:sz w:val="20"/>
                <w:szCs w:val="20"/>
              </w:rPr>
            </w:pPr>
            <w:r w:rsidRPr="00AD0FAC">
              <w:rPr>
                <w:sz w:val="20"/>
                <w:szCs w:val="20"/>
              </w:rPr>
              <w:t>%</w:t>
            </w:r>
          </w:p>
        </w:tc>
      </w:tr>
    </w:tbl>
    <w:p w:rsidR="00AA5816" w:rsidRPr="00AD0FAC" w:rsidRDefault="00AA5816" w:rsidP="00E93069">
      <w:pPr>
        <w:widowControl w:val="0"/>
        <w:autoSpaceDE w:val="0"/>
        <w:autoSpaceDN w:val="0"/>
        <w:adjustRightInd w:val="0"/>
        <w:rPr>
          <w:sz w:val="20"/>
          <w:szCs w:val="20"/>
        </w:rPr>
      </w:pPr>
    </w:p>
    <w:p w:rsidR="00AA5816" w:rsidRPr="00AD0FAC" w:rsidRDefault="00AA5816" w:rsidP="00E93069">
      <w:pPr>
        <w:widowControl w:val="0"/>
        <w:autoSpaceDE w:val="0"/>
        <w:autoSpaceDN w:val="0"/>
        <w:adjustRightInd w:val="0"/>
        <w:rPr>
          <w:sz w:val="20"/>
          <w:szCs w:val="20"/>
        </w:rPr>
      </w:pPr>
      <w:r w:rsidRPr="00AD0FAC">
        <w:rPr>
          <w:sz w:val="20"/>
          <w:szCs w:val="20"/>
        </w:rPr>
        <w:t>6090 t HALS-1 içeren gömme alanı plastik eşya miktarı (</w:t>
      </w:r>
      <w:r w:rsidRPr="00AD0FAC">
        <w:rPr>
          <w:color w:val="0000FF"/>
          <w:sz w:val="20"/>
          <w:szCs w:val="20"/>
          <w:u w:val="single"/>
        </w:rPr>
        <w:t>Tablo R.18- 64</w:t>
      </w:r>
      <w:r w:rsidRPr="00AD0FAC">
        <w:rPr>
          <w:sz w:val="20"/>
          <w:szCs w:val="20"/>
        </w:rPr>
        <w:t>):</w:t>
      </w:r>
    </w:p>
    <w:p w:rsidR="00AA5816" w:rsidRPr="00AD0FAC" w:rsidRDefault="00AA5816" w:rsidP="00E93069">
      <w:pPr>
        <w:widowControl w:val="0"/>
        <w:autoSpaceDE w:val="0"/>
        <w:autoSpaceDN w:val="0"/>
        <w:adjustRightInd w:val="0"/>
        <w:rPr>
          <w:sz w:val="20"/>
          <w:szCs w:val="20"/>
        </w:rPr>
      </w:pPr>
    </w:p>
    <w:tbl>
      <w:tblPr>
        <w:tblW w:w="0" w:type="auto"/>
        <w:tblInd w:w="2" w:type="dxa"/>
        <w:tblLayout w:type="fixed"/>
        <w:tblCellMar>
          <w:left w:w="0" w:type="dxa"/>
          <w:right w:w="0" w:type="dxa"/>
        </w:tblCellMar>
        <w:tblLook w:val="0000" w:firstRow="0" w:lastRow="0" w:firstColumn="0" w:lastColumn="0" w:noHBand="0" w:noVBand="0"/>
      </w:tblPr>
      <w:tblGrid>
        <w:gridCol w:w="1716"/>
        <w:gridCol w:w="1780"/>
      </w:tblGrid>
      <w:tr w:rsidR="00AA5816" w:rsidRPr="00AD0FAC">
        <w:trPr>
          <w:trHeight w:val="304"/>
        </w:trPr>
        <w:tc>
          <w:tcPr>
            <w:tcW w:w="1716" w:type="dxa"/>
            <w:tcBorders>
              <w:top w:val="nil"/>
              <w:left w:val="nil"/>
              <w:bottom w:val="nil"/>
              <w:right w:val="nil"/>
            </w:tcBorders>
            <w:vAlign w:val="bottom"/>
          </w:tcPr>
          <w:p w:rsidR="00AA5816" w:rsidRPr="00AD0FAC" w:rsidRDefault="00AA5816" w:rsidP="00E93069">
            <w:pPr>
              <w:widowControl w:val="0"/>
              <w:autoSpaceDE w:val="0"/>
              <w:autoSpaceDN w:val="0"/>
              <w:adjustRightInd w:val="0"/>
              <w:rPr>
                <w:sz w:val="20"/>
                <w:szCs w:val="20"/>
              </w:rPr>
            </w:pPr>
            <w:r w:rsidRPr="00AD0FAC">
              <w:rPr>
                <w:sz w:val="20"/>
                <w:szCs w:val="20"/>
              </w:rPr>
              <w:t>Tipik:</w:t>
            </w:r>
          </w:p>
        </w:tc>
        <w:tc>
          <w:tcPr>
            <w:tcW w:w="1780" w:type="dxa"/>
            <w:tcBorders>
              <w:top w:val="nil"/>
              <w:left w:val="nil"/>
              <w:bottom w:val="nil"/>
              <w:right w:val="nil"/>
            </w:tcBorders>
            <w:vAlign w:val="bottom"/>
          </w:tcPr>
          <w:p w:rsidR="00AA5816" w:rsidRPr="00AD0FAC" w:rsidRDefault="00AA5816" w:rsidP="00E93069">
            <w:pPr>
              <w:widowControl w:val="0"/>
              <w:autoSpaceDE w:val="0"/>
              <w:autoSpaceDN w:val="0"/>
              <w:adjustRightInd w:val="0"/>
              <w:ind w:left="560"/>
              <w:rPr>
                <w:sz w:val="20"/>
                <w:szCs w:val="20"/>
              </w:rPr>
            </w:pPr>
            <w:r w:rsidRPr="00AD0FAC">
              <w:rPr>
                <w:w w:val="99"/>
                <w:sz w:val="20"/>
                <w:szCs w:val="20"/>
              </w:rPr>
              <w:t>4,060,000 t</w:t>
            </w:r>
          </w:p>
        </w:tc>
      </w:tr>
      <w:tr w:rsidR="00AA5816" w:rsidRPr="00AD0FAC">
        <w:trPr>
          <w:trHeight w:val="333"/>
        </w:trPr>
        <w:tc>
          <w:tcPr>
            <w:tcW w:w="1716" w:type="dxa"/>
            <w:tcBorders>
              <w:top w:val="nil"/>
              <w:left w:val="nil"/>
              <w:bottom w:val="nil"/>
              <w:right w:val="nil"/>
            </w:tcBorders>
            <w:vAlign w:val="bottom"/>
          </w:tcPr>
          <w:p w:rsidR="00AA5816" w:rsidRPr="00AD0FAC" w:rsidRDefault="00AA5816" w:rsidP="00E93069">
            <w:pPr>
              <w:widowControl w:val="0"/>
              <w:autoSpaceDE w:val="0"/>
              <w:autoSpaceDN w:val="0"/>
              <w:adjustRightInd w:val="0"/>
              <w:rPr>
                <w:sz w:val="20"/>
                <w:szCs w:val="20"/>
              </w:rPr>
            </w:pPr>
            <w:r w:rsidRPr="00AD0FAC">
              <w:rPr>
                <w:sz w:val="20"/>
                <w:szCs w:val="20"/>
              </w:rPr>
              <w:t>Minimum:</w:t>
            </w:r>
          </w:p>
        </w:tc>
        <w:tc>
          <w:tcPr>
            <w:tcW w:w="1780" w:type="dxa"/>
            <w:tcBorders>
              <w:top w:val="nil"/>
              <w:left w:val="nil"/>
              <w:bottom w:val="nil"/>
              <w:right w:val="nil"/>
            </w:tcBorders>
            <w:vAlign w:val="bottom"/>
          </w:tcPr>
          <w:p w:rsidR="00AA5816" w:rsidRPr="00AD0FAC" w:rsidRDefault="00AA5816" w:rsidP="00E93069">
            <w:pPr>
              <w:widowControl w:val="0"/>
              <w:autoSpaceDE w:val="0"/>
              <w:autoSpaceDN w:val="0"/>
              <w:adjustRightInd w:val="0"/>
              <w:ind w:left="560"/>
              <w:rPr>
                <w:sz w:val="20"/>
                <w:szCs w:val="20"/>
              </w:rPr>
            </w:pPr>
            <w:r w:rsidRPr="00AD0FAC">
              <w:rPr>
                <w:w w:val="99"/>
                <w:sz w:val="20"/>
                <w:szCs w:val="20"/>
              </w:rPr>
              <w:t>1,218,000 t</w:t>
            </w:r>
          </w:p>
        </w:tc>
      </w:tr>
    </w:tbl>
    <w:p w:rsidR="00AA5816" w:rsidRPr="00AD0FAC" w:rsidRDefault="00AA5816" w:rsidP="00E93069">
      <w:pPr>
        <w:widowControl w:val="0"/>
        <w:autoSpaceDE w:val="0"/>
        <w:autoSpaceDN w:val="0"/>
        <w:adjustRightInd w:val="0"/>
        <w:rPr>
          <w:sz w:val="20"/>
          <w:szCs w:val="20"/>
        </w:rPr>
      </w:pPr>
    </w:p>
    <w:p w:rsidR="00AA5816" w:rsidRPr="00AD0FAC" w:rsidRDefault="00AA5816" w:rsidP="00E93069">
      <w:pPr>
        <w:widowControl w:val="0"/>
        <w:autoSpaceDE w:val="0"/>
        <w:autoSpaceDN w:val="0"/>
        <w:adjustRightInd w:val="0"/>
        <w:rPr>
          <w:sz w:val="20"/>
          <w:szCs w:val="20"/>
        </w:rPr>
      </w:pPr>
      <w:r w:rsidRPr="00AD0FAC">
        <w:rPr>
          <w:sz w:val="20"/>
          <w:szCs w:val="20"/>
        </w:rPr>
        <w:t>Gömme alanı sızıntısındaki HALS-1 boşaltımı :</w:t>
      </w:r>
    </w:p>
    <w:p w:rsidR="00AA5816" w:rsidRPr="00AD0FAC" w:rsidRDefault="00AA5816" w:rsidP="00E93069">
      <w:pPr>
        <w:widowControl w:val="0"/>
        <w:autoSpaceDE w:val="0"/>
        <w:autoSpaceDN w:val="0"/>
        <w:adjustRightInd w:val="0"/>
        <w:rPr>
          <w:sz w:val="20"/>
          <w:szCs w:val="20"/>
        </w:rPr>
      </w:pPr>
    </w:p>
    <w:p w:rsidR="00AA5816" w:rsidRPr="00AD0FAC" w:rsidRDefault="00AA5816" w:rsidP="00E93069">
      <w:pPr>
        <w:widowControl w:val="0"/>
        <w:tabs>
          <w:tab w:val="left" w:pos="5020"/>
        </w:tabs>
        <w:autoSpaceDE w:val="0"/>
        <w:autoSpaceDN w:val="0"/>
        <w:adjustRightInd w:val="0"/>
        <w:rPr>
          <w:sz w:val="20"/>
          <w:szCs w:val="20"/>
        </w:rPr>
      </w:pPr>
      <w:r w:rsidRPr="00AD0FAC">
        <w:rPr>
          <w:sz w:val="20"/>
          <w:szCs w:val="20"/>
        </w:rPr>
        <w:t>Bir ton plastik başına (ihtiyatlı tahminleme):</w:t>
      </w:r>
      <w:r w:rsidRPr="00AD0FAC">
        <w:rPr>
          <w:sz w:val="20"/>
          <w:szCs w:val="20"/>
        </w:rPr>
        <w:tab/>
        <w:t>0.420  mg/yıl</w:t>
      </w:r>
    </w:p>
    <w:p w:rsidR="00AA5816" w:rsidRPr="00AD0FAC" w:rsidRDefault="00AA5816" w:rsidP="00E93069">
      <w:pPr>
        <w:widowControl w:val="0"/>
        <w:autoSpaceDE w:val="0"/>
        <w:autoSpaceDN w:val="0"/>
        <w:adjustRightInd w:val="0"/>
        <w:rPr>
          <w:sz w:val="20"/>
          <w:szCs w:val="20"/>
        </w:rPr>
      </w:pPr>
    </w:p>
    <w:p w:rsidR="00AA5816" w:rsidRPr="00AD0FAC" w:rsidRDefault="00AA5816" w:rsidP="00E93069">
      <w:pPr>
        <w:widowControl w:val="0"/>
        <w:overflowPunct w:val="0"/>
        <w:autoSpaceDE w:val="0"/>
        <w:autoSpaceDN w:val="0"/>
        <w:adjustRightInd w:val="0"/>
        <w:ind w:right="480"/>
        <w:rPr>
          <w:sz w:val="20"/>
          <w:szCs w:val="20"/>
        </w:rPr>
      </w:pPr>
      <w:r w:rsidRPr="00AD0FAC">
        <w:rPr>
          <w:sz w:val="20"/>
          <w:szCs w:val="20"/>
        </w:rPr>
        <w:t>Bir ton plastik başına (0.0007 mg/yıl olarak ölçülmüş bir referans madde değerleri kullanılarak düzeltilmiş:</w:t>
      </w:r>
    </w:p>
    <w:p w:rsidR="00AA5816" w:rsidRPr="00AD0FAC" w:rsidRDefault="00AA5816" w:rsidP="00E93069">
      <w:pPr>
        <w:widowControl w:val="0"/>
        <w:overflowPunct w:val="0"/>
        <w:autoSpaceDE w:val="0"/>
        <w:autoSpaceDN w:val="0"/>
        <w:adjustRightInd w:val="0"/>
        <w:ind w:right="480"/>
        <w:rPr>
          <w:sz w:val="20"/>
          <w:szCs w:val="20"/>
        </w:rPr>
      </w:pPr>
      <w:r w:rsidRPr="00AD0FAC">
        <w:rPr>
          <w:sz w:val="20"/>
          <w:szCs w:val="20"/>
        </w:rPr>
        <w:t>Gömme alanı sızıntısındaki  toplam yıllık HALS-1 boşaltımı:</w:t>
      </w:r>
    </w:p>
    <w:p w:rsidR="00AA5816" w:rsidRPr="00AD0FAC" w:rsidRDefault="00AA5816" w:rsidP="00E93069">
      <w:pPr>
        <w:widowControl w:val="0"/>
        <w:autoSpaceDE w:val="0"/>
        <w:autoSpaceDN w:val="0"/>
        <w:adjustRightInd w:val="0"/>
        <w:rPr>
          <w:sz w:val="20"/>
          <w:szCs w:val="20"/>
        </w:rPr>
      </w:pPr>
    </w:p>
    <w:tbl>
      <w:tblPr>
        <w:tblW w:w="0" w:type="auto"/>
        <w:tblInd w:w="2" w:type="dxa"/>
        <w:tblLayout w:type="fixed"/>
        <w:tblCellMar>
          <w:left w:w="0" w:type="dxa"/>
          <w:right w:w="0" w:type="dxa"/>
        </w:tblCellMar>
        <w:tblLook w:val="0000" w:firstRow="0" w:lastRow="0" w:firstColumn="0" w:lastColumn="0" w:noHBand="0" w:noVBand="0"/>
      </w:tblPr>
      <w:tblGrid>
        <w:gridCol w:w="5440"/>
        <w:gridCol w:w="1795"/>
      </w:tblGrid>
      <w:tr w:rsidR="00AA5816" w:rsidRPr="00AD0FAC">
        <w:trPr>
          <w:trHeight w:val="312"/>
        </w:trPr>
        <w:tc>
          <w:tcPr>
            <w:tcW w:w="5440" w:type="dxa"/>
          </w:tcPr>
          <w:p w:rsidR="00AA5816" w:rsidRPr="00AD0FAC" w:rsidRDefault="00AA5816" w:rsidP="00E93069">
            <w:pPr>
              <w:widowControl w:val="0"/>
              <w:autoSpaceDE w:val="0"/>
              <w:autoSpaceDN w:val="0"/>
              <w:adjustRightInd w:val="0"/>
              <w:rPr>
                <w:sz w:val="20"/>
                <w:szCs w:val="20"/>
              </w:rPr>
            </w:pPr>
            <w:r w:rsidRPr="00AD0FAC">
              <w:rPr>
                <w:sz w:val="20"/>
                <w:szCs w:val="20"/>
              </w:rPr>
              <w:t>4.1 milyon ton plastik üzerinden ihtiyatlı tahminleme:</w:t>
            </w:r>
          </w:p>
        </w:tc>
        <w:tc>
          <w:tcPr>
            <w:tcW w:w="1795" w:type="dxa"/>
          </w:tcPr>
          <w:p w:rsidR="00AA5816" w:rsidRPr="00AD0FAC" w:rsidRDefault="00AA5816" w:rsidP="00E93069">
            <w:pPr>
              <w:widowControl w:val="0"/>
              <w:autoSpaceDE w:val="0"/>
              <w:autoSpaceDN w:val="0"/>
              <w:adjustRightInd w:val="0"/>
              <w:ind w:left="320"/>
              <w:rPr>
                <w:sz w:val="20"/>
                <w:szCs w:val="20"/>
              </w:rPr>
            </w:pPr>
            <w:r w:rsidRPr="00AD0FAC">
              <w:rPr>
                <w:w w:val="98"/>
                <w:sz w:val="20"/>
                <w:szCs w:val="20"/>
              </w:rPr>
              <w:t>1.7220 kg/yıl</w:t>
            </w:r>
          </w:p>
        </w:tc>
      </w:tr>
      <w:tr w:rsidR="00AA5816" w:rsidRPr="00AD0FAC">
        <w:trPr>
          <w:trHeight w:val="281"/>
        </w:trPr>
        <w:tc>
          <w:tcPr>
            <w:tcW w:w="5440" w:type="dxa"/>
          </w:tcPr>
          <w:p w:rsidR="00AA5816" w:rsidRPr="00AD0FAC" w:rsidRDefault="00AA5816" w:rsidP="00E93069">
            <w:pPr>
              <w:widowControl w:val="0"/>
              <w:autoSpaceDE w:val="0"/>
              <w:autoSpaceDN w:val="0"/>
              <w:adjustRightInd w:val="0"/>
              <w:rPr>
                <w:sz w:val="20"/>
                <w:szCs w:val="20"/>
              </w:rPr>
            </w:pPr>
            <w:r w:rsidRPr="00AD0FAC">
              <w:rPr>
                <w:sz w:val="20"/>
                <w:szCs w:val="20"/>
              </w:rPr>
              <w:t>1.2 milyon ton plastik üzerinden ihtiyatlı tahminleme:</w:t>
            </w:r>
          </w:p>
        </w:tc>
        <w:tc>
          <w:tcPr>
            <w:tcW w:w="1795" w:type="dxa"/>
          </w:tcPr>
          <w:p w:rsidR="00AA5816" w:rsidRPr="00AD0FAC" w:rsidRDefault="00AA5816" w:rsidP="00E93069">
            <w:pPr>
              <w:widowControl w:val="0"/>
              <w:autoSpaceDE w:val="0"/>
              <w:autoSpaceDN w:val="0"/>
              <w:adjustRightInd w:val="0"/>
              <w:ind w:left="320"/>
              <w:rPr>
                <w:sz w:val="20"/>
                <w:szCs w:val="20"/>
              </w:rPr>
            </w:pPr>
            <w:r w:rsidRPr="00AD0FAC">
              <w:rPr>
                <w:w w:val="98"/>
                <w:sz w:val="20"/>
                <w:szCs w:val="20"/>
              </w:rPr>
              <w:t>0.5040 kg/yıl</w:t>
            </w:r>
          </w:p>
        </w:tc>
      </w:tr>
      <w:tr w:rsidR="00AA5816" w:rsidRPr="00AD0FAC">
        <w:trPr>
          <w:trHeight w:val="396"/>
        </w:trPr>
        <w:tc>
          <w:tcPr>
            <w:tcW w:w="5440" w:type="dxa"/>
          </w:tcPr>
          <w:p w:rsidR="00AA5816" w:rsidRPr="00AD0FAC" w:rsidRDefault="00AA5816" w:rsidP="00E93069">
            <w:pPr>
              <w:widowControl w:val="0"/>
              <w:autoSpaceDE w:val="0"/>
              <w:autoSpaceDN w:val="0"/>
              <w:adjustRightInd w:val="0"/>
              <w:rPr>
                <w:sz w:val="20"/>
                <w:szCs w:val="20"/>
              </w:rPr>
            </w:pPr>
            <w:r w:rsidRPr="00AD0FAC">
              <w:rPr>
                <w:sz w:val="20"/>
                <w:szCs w:val="20"/>
              </w:rPr>
              <w:t>4.1 milyon ton plastik üzerinden düzeltilmiş tahminleme:</w:t>
            </w:r>
          </w:p>
        </w:tc>
        <w:tc>
          <w:tcPr>
            <w:tcW w:w="1795" w:type="dxa"/>
          </w:tcPr>
          <w:p w:rsidR="00AA5816" w:rsidRPr="00AD0FAC" w:rsidRDefault="00AA5816" w:rsidP="00E93069">
            <w:pPr>
              <w:widowControl w:val="0"/>
              <w:autoSpaceDE w:val="0"/>
              <w:autoSpaceDN w:val="0"/>
              <w:adjustRightInd w:val="0"/>
              <w:ind w:left="320"/>
              <w:rPr>
                <w:sz w:val="20"/>
                <w:szCs w:val="20"/>
              </w:rPr>
            </w:pPr>
            <w:r w:rsidRPr="00AD0FAC">
              <w:rPr>
                <w:w w:val="98"/>
                <w:sz w:val="20"/>
                <w:szCs w:val="20"/>
              </w:rPr>
              <w:t>0.0029 kg/yıl</w:t>
            </w:r>
          </w:p>
        </w:tc>
      </w:tr>
    </w:tbl>
    <w:p w:rsidR="00AA5816" w:rsidRDefault="00AA5816" w:rsidP="00E93069">
      <w:pPr>
        <w:widowControl w:val="0"/>
        <w:overflowPunct w:val="0"/>
        <w:autoSpaceDE w:val="0"/>
        <w:autoSpaceDN w:val="0"/>
        <w:adjustRightInd w:val="0"/>
        <w:ind w:right="100"/>
        <w:jc w:val="both"/>
        <w:rPr>
          <w:sz w:val="20"/>
          <w:szCs w:val="20"/>
          <w:vertAlign w:val="superscript"/>
        </w:rPr>
      </w:pPr>
    </w:p>
    <w:p w:rsidR="00AA5816" w:rsidRPr="00AB467B" w:rsidRDefault="00246E06" w:rsidP="00E93069">
      <w:pPr>
        <w:widowControl w:val="0"/>
        <w:tabs>
          <w:tab w:val="left" w:pos="5940"/>
        </w:tabs>
        <w:autoSpaceDE w:val="0"/>
        <w:autoSpaceDN w:val="0"/>
        <w:adjustRightInd w:val="0"/>
        <w:jc w:val="both"/>
        <w:rPr>
          <w:sz w:val="23"/>
          <w:szCs w:val="23"/>
        </w:rPr>
      </w:pPr>
      <w:bookmarkStart w:id="179" w:name="page331"/>
      <w:bookmarkEnd w:id="179"/>
      <w:r>
        <w:rPr>
          <w:sz w:val="23"/>
          <w:szCs w:val="23"/>
        </w:rPr>
        <w:t>1</w:t>
      </w:r>
      <w:r w:rsidR="00AA5816" w:rsidRPr="00AB467B">
        <w:rPr>
          <w:sz w:val="23"/>
          <w:szCs w:val="23"/>
        </w:rPr>
        <w:t>.2 milyon ton plastik üzerinden düzeltilmiş tahminleme: 0.0008 kg/yıl</w:t>
      </w:r>
    </w:p>
    <w:p w:rsidR="00AA5816" w:rsidRPr="00AB467B" w:rsidRDefault="00AA5816" w:rsidP="00E93069">
      <w:pPr>
        <w:widowControl w:val="0"/>
        <w:tabs>
          <w:tab w:val="left" w:pos="5940"/>
        </w:tabs>
        <w:autoSpaceDE w:val="0"/>
        <w:autoSpaceDN w:val="0"/>
        <w:adjustRightInd w:val="0"/>
        <w:ind w:left="198"/>
        <w:jc w:val="both"/>
        <w:rPr>
          <w:sz w:val="23"/>
          <w:szCs w:val="23"/>
        </w:rPr>
      </w:pPr>
      <w:r w:rsidRPr="00AB467B">
        <w:rPr>
          <w:sz w:val="23"/>
          <w:szCs w:val="23"/>
        </w:rPr>
        <w:tab/>
      </w:r>
    </w:p>
    <w:p w:rsidR="00AA5816" w:rsidRPr="00AB467B" w:rsidRDefault="00AA5816" w:rsidP="00E93069">
      <w:pPr>
        <w:widowControl w:val="0"/>
        <w:autoSpaceDE w:val="0"/>
        <w:autoSpaceDN w:val="0"/>
        <w:adjustRightInd w:val="0"/>
        <w:jc w:val="both"/>
        <w:rPr>
          <w:sz w:val="23"/>
          <w:szCs w:val="23"/>
        </w:rPr>
      </w:pPr>
      <w:r w:rsidRPr="00AB467B">
        <w:rPr>
          <w:sz w:val="23"/>
          <w:szCs w:val="23"/>
        </w:rPr>
        <w:t xml:space="preserve">Yıllık en yüksek boşaltım değerine göre HALS-1 için sonuç salınım faktörü </w:t>
      </w:r>
      <w:r w:rsidRPr="00AB467B">
        <w:rPr>
          <w:b/>
          <w:bCs/>
          <w:sz w:val="23"/>
          <w:szCs w:val="23"/>
        </w:rPr>
        <w:t>RFsu</w:t>
      </w:r>
      <w:r w:rsidRPr="00AB467B">
        <w:rPr>
          <w:sz w:val="23"/>
          <w:szCs w:val="23"/>
        </w:rPr>
        <w:t xml:space="preserve"> </w:t>
      </w:r>
      <w:r w:rsidRPr="00AB467B">
        <w:rPr>
          <w:b/>
          <w:bCs/>
          <w:sz w:val="23"/>
          <w:szCs w:val="23"/>
        </w:rPr>
        <w:t>=</w:t>
      </w:r>
      <w:r>
        <w:rPr>
          <w:sz w:val="23"/>
          <w:szCs w:val="23"/>
        </w:rPr>
        <w:t xml:space="preserve"> </w:t>
      </w:r>
      <w:r w:rsidRPr="00AB467B">
        <w:rPr>
          <w:b/>
          <w:bCs/>
          <w:sz w:val="23"/>
          <w:szCs w:val="23"/>
        </w:rPr>
        <w:t>0.</w:t>
      </w:r>
      <w:r w:rsidRPr="00AB467B">
        <w:rPr>
          <w:sz w:val="23"/>
          <w:szCs w:val="23"/>
        </w:rPr>
        <w:t>00000028.</w:t>
      </w:r>
    </w:p>
    <w:p w:rsidR="00AA5816" w:rsidRDefault="00AA5816" w:rsidP="00E93069">
      <w:pPr>
        <w:widowControl w:val="0"/>
        <w:autoSpaceDE w:val="0"/>
        <w:autoSpaceDN w:val="0"/>
        <w:adjustRightInd w:val="0"/>
        <w:jc w:val="both"/>
        <w:rPr>
          <w:sz w:val="23"/>
          <w:szCs w:val="23"/>
        </w:rPr>
      </w:pPr>
    </w:p>
    <w:p w:rsidR="00AA5816" w:rsidRPr="00AB467B" w:rsidRDefault="00AA5816" w:rsidP="00E93069">
      <w:pPr>
        <w:widowControl w:val="0"/>
        <w:autoSpaceDE w:val="0"/>
        <w:autoSpaceDN w:val="0"/>
        <w:adjustRightInd w:val="0"/>
        <w:jc w:val="both"/>
        <w:rPr>
          <w:sz w:val="23"/>
          <w:szCs w:val="23"/>
        </w:rPr>
      </w:pPr>
      <w:r w:rsidRPr="00AB467B">
        <w:rPr>
          <w:sz w:val="23"/>
          <w:szCs w:val="23"/>
        </w:rPr>
        <w:t>Salınım faktörünü ölçülen ve modellenmiş veriden elde edilmesine bağlı olarak, risk yönetim önlemleri (drene sızıntının toplanması, yerinde atık su bertarafı) etkinliği zaten entegre edilmiştir.</w:t>
      </w:r>
    </w:p>
    <w:p w:rsidR="00AA5816" w:rsidRPr="00AB467B" w:rsidRDefault="00AA5816" w:rsidP="00E93069">
      <w:pPr>
        <w:widowControl w:val="0"/>
        <w:autoSpaceDE w:val="0"/>
        <w:autoSpaceDN w:val="0"/>
        <w:adjustRightInd w:val="0"/>
        <w:jc w:val="both"/>
        <w:rPr>
          <w:sz w:val="23"/>
          <w:szCs w:val="23"/>
        </w:rPr>
      </w:pPr>
    </w:p>
    <w:p w:rsidR="00AA5816" w:rsidRPr="00AB467B" w:rsidRDefault="00AA5816" w:rsidP="006E3567">
      <w:pPr>
        <w:widowControl w:val="0"/>
        <w:numPr>
          <w:ilvl w:val="0"/>
          <w:numId w:val="132"/>
        </w:numPr>
        <w:overflowPunct w:val="0"/>
        <w:autoSpaceDE w:val="0"/>
        <w:autoSpaceDN w:val="0"/>
        <w:adjustRightInd w:val="0"/>
        <w:jc w:val="both"/>
        <w:rPr>
          <w:b/>
          <w:bCs/>
          <w:sz w:val="23"/>
          <w:szCs w:val="23"/>
        </w:rPr>
      </w:pPr>
      <w:r w:rsidRPr="00AB467B">
        <w:rPr>
          <w:b/>
          <w:bCs/>
          <w:sz w:val="23"/>
          <w:szCs w:val="23"/>
        </w:rPr>
        <w:t xml:space="preserve">Gömme alanından toprağa salınım faktörü eldesi </w:t>
      </w:r>
    </w:p>
    <w:p w:rsidR="00AA5816" w:rsidRDefault="00AA5816" w:rsidP="00E93069">
      <w:pPr>
        <w:widowControl w:val="0"/>
        <w:overflowPunct w:val="0"/>
        <w:autoSpaceDE w:val="0"/>
        <w:autoSpaceDN w:val="0"/>
        <w:adjustRightInd w:val="0"/>
        <w:jc w:val="both"/>
        <w:rPr>
          <w:sz w:val="23"/>
          <w:szCs w:val="23"/>
        </w:rPr>
      </w:pPr>
    </w:p>
    <w:p w:rsidR="00AA5816" w:rsidRPr="00AB467B" w:rsidRDefault="00AA5816" w:rsidP="00E93069">
      <w:pPr>
        <w:widowControl w:val="0"/>
        <w:overflowPunct w:val="0"/>
        <w:autoSpaceDE w:val="0"/>
        <w:autoSpaceDN w:val="0"/>
        <w:adjustRightInd w:val="0"/>
        <w:jc w:val="both"/>
        <w:rPr>
          <w:sz w:val="23"/>
          <w:szCs w:val="23"/>
        </w:rPr>
      </w:pPr>
      <w:r w:rsidRPr="00AB467B">
        <w:rPr>
          <w:sz w:val="23"/>
          <w:szCs w:val="23"/>
        </w:rPr>
        <w:t xml:space="preserve">Plastik katkıları (hizmet ömrü, açık alan) için OECD ESD ‘de belirtilen toprağa salınım hızları kullanılır. Risk yönetim önlemleri varsayılmaz. Toprağa salınım faktörü </w:t>
      </w:r>
      <w:r w:rsidRPr="00AB467B">
        <w:rPr>
          <w:b/>
          <w:bCs/>
          <w:sz w:val="23"/>
          <w:szCs w:val="23"/>
        </w:rPr>
        <w:t>RFtoprak</w:t>
      </w:r>
      <w:r w:rsidRPr="00AB467B">
        <w:rPr>
          <w:sz w:val="23"/>
          <w:szCs w:val="23"/>
        </w:rPr>
        <w:t xml:space="preserve"> </w:t>
      </w:r>
      <w:r w:rsidRPr="00AB467B">
        <w:rPr>
          <w:b/>
          <w:bCs/>
          <w:sz w:val="23"/>
          <w:szCs w:val="23"/>
        </w:rPr>
        <w:t>=0.016’dır.</w:t>
      </w:r>
    </w:p>
    <w:p w:rsidR="00AA5816" w:rsidRPr="00AB467B" w:rsidRDefault="00AA5816" w:rsidP="00E93069">
      <w:pPr>
        <w:widowControl w:val="0"/>
        <w:autoSpaceDE w:val="0"/>
        <w:autoSpaceDN w:val="0"/>
        <w:adjustRightInd w:val="0"/>
        <w:jc w:val="both"/>
        <w:rPr>
          <w:sz w:val="23"/>
          <w:szCs w:val="23"/>
        </w:rPr>
      </w:pPr>
    </w:p>
    <w:p w:rsidR="00AA5816" w:rsidRPr="00AB467B" w:rsidRDefault="00AA5816" w:rsidP="006E3567">
      <w:pPr>
        <w:widowControl w:val="0"/>
        <w:numPr>
          <w:ilvl w:val="0"/>
          <w:numId w:val="133"/>
        </w:numPr>
        <w:tabs>
          <w:tab w:val="clear" w:pos="720"/>
          <w:tab w:val="num" w:pos="920"/>
        </w:tabs>
        <w:overflowPunct w:val="0"/>
        <w:autoSpaceDE w:val="0"/>
        <w:autoSpaceDN w:val="0"/>
        <w:adjustRightInd w:val="0"/>
        <w:ind w:left="920" w:hanging="712"/>
        <w:jc w:val="both"/>
        <w:rPr>
          <w:b/>
          <w:bCs/>
          <w:sz w:val="23"/>
          <w:szCs w:val="23"/>
        </w:rPr>
      </w:pPr>
      <w:r w:rsidRPr="00AB467B">
        <w:rPr>
          <w:b/>
          <w:bCs/>
          <w:sz w:val="23"/>
          <w:szCs w:val="23"/>
        </w:rPr>
        <w:lastRenderedPageBreak/>
        <w:t>Gömme alanındaki HALS-1 bilgileri özeti</w:t>
      </w:r>
    </w:p>
    <w:p w:rsidR="00AA5816" w:rsidRDefault="00AA5816" w:rsidP="00E93069">
      <w:pPr>
        <w:widowControl w:val="0"/>
        <w:autoSpaceDE w:val="0"/>
        <w:autoSpaceDN w:val="0"/>
        <w:adjustRightInd w:val="0"/>
      </w:pPr>
    </w:p>
    <w:p w:rsidR="00246E06" w:rsidRDefault="00246E06" w:rsidP="00246E06">
      <w:pPr>
        <w:pStyle w:val="ResimYazs"/>
      </w:pPr>
      <w:bookmarkStart w:id="180" w:name="_Toc439672018"/>
      <w:r>
        <w:t xml:space="preserve">Tablo R.18- </w:t>
      </w:r>
      <w:r>
        <w:fldChar w:fldCharType="begin"/>
      </w:r>
      <w:r>
        <w:instrText xml:space="preserve"> SEQ Tablo_R.18- \* ARABIC </w:instrText>
      </w:r>
      <w:r>
        <w:fldChar w:fldCharType="separate"/>
      </w:r>
      <w:r w:rsidR="00B5752B">
        <w:rPr>
          <w:noProof/>
        </w:rPr>
        <w:t>68</w:t>
      </w:r>
      <w:r>
        <w:fldChar w:fldCharType="end"/>
      </w:r>
      <w:r>
        <w:t xml:space="preserve">: </w:t>
      </w:r>
      <w:r w:rsidRPr="00246E06">
        <w:rPr>
          <w:b w:val="0"/>
        </w:rPr>
        <w:t>Gömme alanlarında imha edilen atıklar içindeki HALS-1 salınım tahminleme bilgileri</w:t>
      </w:r>
      <w:bookmarkEnd w:id="180"/>
    </w:p>
    <w:tbl>
      <w:tblPr>
        <w:tblW w:w="963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300"/>
        <w:gridCol w:w="2290"/>
        <w:gridCol w:w="150"/>
        <w:gridCol w:w="2140"/>
        <w:gridCol w:w="2720"/>
        <w:gridCol w:w="30"/>
      </w:tblGrid>
      <w:tr w:rsidR="00AA5816" w:rsidRPr="009C024C">
        <w:trPr>
          <w:trHeight w:val="310"/>
        </w:trPr>
        <w:tc>
          <w:tcPr>
            <w:tcW w:w="2300" w:type="dxa"/>
          </w:tcPr>
          <w:p w:rsidR="00AA5816" w:rsidRPr="009C024C" w:rsidRDefault="00AA5816" w:rsidP="00E93069">
            <w:pPr>
              <w:widowControl w:val="0"/>
              <w:autoSpaceDE w:val="0"/>
              <w:autoSpaceDN w:val="0"/>
              <w:adjustRightInd w:val="0"/>
              <w:ind w:left="120"/>
              <w:rPr>
                <w:b/>
                <w:bCs/>
                <w:sz w:val="20"/>
                <w:szCs w:val="20"/>
              </w:rPr>
            </w:pPr>
            <w:r w:rsidRPr="009C024C">
              <w:rPr>
                <w:b/>
                <w:bCs/>
                <w:sz w:val="20"/>
                <w:szCs w:val="20"/>
              </w:rPr>
              <w:t>Parametre</w:t>
            </w:r>
          </w:p>
        </w:tc>
        <w:tc>
          <w:tcPr>
            <w:tcW w:w="7300" w:type="dxa"/>
            <w:gridSpan w:val="4"/>
          </w:tcPr>
          <w:p w:rsidR="00AA5816" w:rsidRPr="009C024C" w:rsidRDefault="00AA5816" w:rsidP="00E93069">
            <w:pPr>
              <w:widowControl w:val="0"/>
              <w:autoSpaceDE w:val="0"/>
              <w:autoSpaceDN w:val="0"/>
              <w:adjustRightInd w:val="0"/>
              <w:rPr>
                <w:b/>
                <w:bCs/>
                <w:sz w:val="20"/>
                <w:szCs w:val="20"/>
              </w:rPr>
            </w:pPr>
            <w:r w:rsidRPr="009C024C">
              <w:rPr>
                <w:b/>
                <w:bCs/>
                <w:sz w:val="20"/>
                <w:szCs w:val="20"/>
              </w:rPr>
              <w:t>Tanım</w:t>
            </w:r>
          </w:p>
        </w:tc>
        <w:tc>
          <w:tcPr>
            <w:tcW w:w="30" w:type="dxa"/>
          </w:tcPr>
          <w:p w:rsidR="00AA5816" w:rsidRPr="009C024C" w:rsidRDefault="00AA5816" w:rsidP="00E93069">
            <w:pPr>
              <w:widowControl w:val="0"/>
              <w:autoSpaceDE w:val="0"/>
              <w:autoSpaceDN w:val="0"/>
              <w:adjustRightInd w:val="0"/>
              <w:rPr>
                <w:sz w:val="20"/>
                <w:szCs w:val="20"/>
              </w:rPr>
            </w:pPr>
          </w:p>
        </w:tc>
      </w:tr>
      <w:tr w:rsidR="00AA5816" w:rsidRPr="009C024C">
        <w:trPr>
          <w:trHeight w:val="310"/>
        </w:trPr>
        <w:tc>
          <w:tcPr>
            <w:tcW w:w="2300" w:type="dxa"/>
          </w:tcPr>
          <w:p w:rsidR="00AA5816" w:rsidRPr="009C024C" w:rsidRDefault="00AA5816" w:rsidP="00E93069">
            <w:pPr>
              <w:widowControl w:val="0"/>
              <w:autoSpaceDE w:val="0"/>
              <w:autoSpaceDN w:val="0"/>
              <w:adjustRightInd w:val="0"/>
              <w:ind w:left="120"/>
              <w:rPr>
                <w:sz w:val="20"/>
                <w:szCs w:val="20"/>
              </w:rPr>
            </w:pPr>
            <w:r w:rsidRPr="009C024C">
              <w:rPr>
                <w:sz w:val="20"/>
                <w:szCs w:val="20"/>
              </w:rPr>
              <w:t>Değerlendirilen atık bertaraf işlemi</w:t>
            </w:r>
          </w:p>
        </w:tc>
        <w:tc>
          <w:tcPr>
            <w:tcW w:w="7300" w:type="dxa"/>
            <w:gridSpan w:val="4"/>
          </w:tcPr>
          <w:p w:rsidR="00AA5816" w:rsidRPr="009C024C" w:rsidRDefault="00AA5816" w:rsidP="00E93069">
            <w:pPr>
              <w:widowControl w:val="0"/>
              <w:autoSpaceDE w:val="0"/>
              <w:autoSpaceDN w:val="0"/>
              <w:adjustRightInd w:val="0"/>
              <w:rPr>
                <w:sz w:val="20"/>
                <w:szCs w:val="20"/>
              </w:rPr>
            </w:pPr>
            <w:r w:rsidRPr="009C024C">
              <w:rPr>
                <w:sz w:val="20"/>
                <w:szCs w:val="20"/>
              </w:rPr>
              <w:t>Kentsel atıklar için gömme</w:t>
            </w:r>
          </w:p>
        </w:tc>
        <w:tc>
          <w:tcPr>
            <w:tcW w:w="30" w:type="dxa"/>
          </w:tcPr>
          <w:p w:rsidR="00AA5816" w:rsidRPr="009C024C" w:rsidRDefault="00AA5816" w:rsidP="00E93069">
            <w:pPr>
              <w:widowControl w:val="0"/>
              <w:autoSpaceDE w:val="0"/>
              <w:autoSpaceDN w:val="0"/>
              <w:adjustRightInd w:val="0"/>
              <w:rPr>
                <w:sz w:val="20"/>
                <w:szCs w:val="20"/>
              </w:rPr>
            </w:pPr>
          </w:p>
        </w:tc>
      </w:tr>
      <w:tr w:rsidR="00AA5816" w:rsidRPr="009C024C">
        <w:trPr>
          <w:trHeight w:val="310"/>
        </w:trPr>
        <w:tc>
          <w:tcPr>
            <w:tcW w:w="2300" w:type="dxa"/>
          </w:tcPr>
          <w:p w:rsidR="00AA5816" w:rsidRPr="009C024C" w:rsidRDefault="00AA5816" w:rsidP="00E93069">
            <w:pPr>
              <w:widowControl w:val="0"/>
              <w:autoSpaceDE w:val="0"/>
              <w:autoSpaceDN w:val="0"/>
              <w:adjustRightInd w:val="0"/>
              <w:ind w:left="120"/>
              <w:rPr>
                <w:sz w:val="20"/>
                <w:szCs w:val="20"/>
              </w:rPr>
            </w:pPr>
            <w:r w:rsidRPr="009C024C">
              <w:rPr>
                <w:sz w:val="20"/>
                <w:szCs w:val="20"/>
              </w:rPr>
              <w:t>Kapsam</w:t>
            </w:r>
          </w:p>
        </w:tc>
        <w:tc>
          <w:tcPr>
            <w:tcW w:w="7300" w:type="dxa"/>
            <w:gridSpan w:val="4"/>
          </w:tcPr>
          <w:p w:rsidR="00AA5816" w:rsidRDefault="00AA5816" w:rsidP="00E93069">
            <w:pPr>
              <w:widowControl w:val="0"/>
              <w:autoSpaceDE w:val="0"/>
              <w:autoSpaceDN w:val="0"/>
              <w:adjustRightInd w:val="0"/>
              <w:rPr>
                <w:sz w:val="20"/>
                <w:szCs w:val="20"/>
              </w:rPr>
            </w:pPr>
            <w:r w:rsidRPr="009C024C">
              <w:rPr>
                <w:sz w:val="20"/>
                <w:szCs w:val="20"/>
              </w:rPr>
              <w:t>Atıkların nakli, geçici depolaması ve son olarak gömme alanlarında imha edilmesi işlemleri salınım tahmini içinde yer alır. Nakil ve geçici depolama salınımları ihmal edilebilir ve ayrı ayrı değil tahminlenmez, ancak değerlendirmeninin ihtiyatı içinde kapsanmış kabul edilir.</w:t>
            </w:r>
          </w:p>
          <w:p w:rsidR="00AA5816" w:rsidRPr="009C024C" w:rsidRDefault="00AA5816" w:rsidP="00E93069">
            <w:pPr>
              <w:widowControl w:val="0"/>
              <w:autoSpaceDE w:val="0"/>
              <w:autoSpaceDN w:val="0"/>
              <w:adjustRightInd w:val="0"/>
              <w:rPr>
                <w:sz w:val="20"/>
                <w:szCs w:val="20"/>
              </w:rPr>
            </w:pPr>
          </w:p>
        </w:tc>
        <w:tc>
          <w:tcPr>
            <w:tcW w:w="30" w:type="dxa"/>
          </w:tcPr>
          <w:p w:rsidR="00AA5816" w:rsidRPr="009C024C" w:rsidRDefault="00AA5816" w:rsidP="00E93069">
            <w:pPr>
              <w:widowControl w:val="0"/>
              <w:autoSpaceDE w:val="0"/>
              <w:autoSpaceDN w:val="0"/>
              <w:adjustRightInd w:val="0"/>
              <w:rPr>
                <w:sz w:val="20"/>
                <w:szCs w:val="20"/>
              </w:rPr>
            </w:pPr>
          </w:p>
        </w:tc>
      </w:tr>
      <w:tr w:rsidR="00AA5816" w:rsidRPr="009C024C">
        <w:trPr>
          <w:trHeight w:val="310"/>
        </w:trPr>
        <w:tc>
          <w:tcPr>
            <w:tcW w:w="2300" w:type="dxa"/>
          </w:tcPr>
          <w:p w:rsidR="00AA5816" w:rsidRPr="009C024C" w:rsidRDefault="00AA5816" w:rsidP="00E93069">
            <w:pPr>
              <w:widowControl w:val="0"/>
              <w:autoSpaceDE w:val="0"/>
              <w:autoSpaceDN w:val="0"/>
              <w:adjustRightInd w:val="0"/>
              <w:ind w:left="120"/>
              <w:rPr>
                <w:sz w:val="20"/>
                <w:szCs w:val="20"/>
              </w:rPr>
            </w:pPr>
            <w:r w:rsidRPr="009C024C">
              <w:rPr>
                <w:sz w:val="20"/>
                <w:szCs w:val="20"/>
              </w:rPr>
              <w:t>Atık tipleri</w:t>
            </w:r>
          </w:p>
        </w:tc>
        <w:tc>
          <w:tcPr>
            <w:tcW w:w="7300" w:type="dxa"/>
            <w:gridSpan w:val="4"/>
          </w:tcPr>
          <w:p w:rsidR="00AA5816" w:rsidRPr="009C024C" w:rsidRDefault="00AA5816" w:rsidP="00E93069">
            <w:pPr>
              <w:widowControl w:val="0"/>
              <w:autoSpaceDE w:val="0"/>
              <w:autoSpaceDN w:val="0"/>
              <w:adjustRightInd w:val="0"/>
              <w:rPr>
                <w:sz w:val="20"/>
                <w:szCs w:val="20"/>
              </w:rPr>
            </w:pPr>
            <w:r w:rsidRPr="009C024C">
              <w:rPr>
                <w:sz w:val="20"/>
                <w:szCs w:val="20"/>
              </w:rPr>
              <w:t>Plastik eşyalar veya plastik içeren eşyalar HALS-1 içeren atıklardır.</w:t>
            </w:r>
          </w:p>
        </w:tc>
        <w:tc>
          <w:tcPr>
            <w:tcW w:w="30" w:type="dxa"/>
          </w:tcPr>
          <w:p w:rsidR="00AA5816" w:rsidRPr="009C024C" w:rsidRDefault="00AA5816" w:rsidP="00E93069">
            <w:pPr>
              <w:widowControl w:val="0"/>
              <w:autoSpaceDE w:val="0"/>
              <w:autoSpaceDN w:val="0"/>
              <w:adjustRightInd w:val="0"/>
              <w:rPr>
                <w:sz w:val="20"/>
                <w:szCs w:val="20"/>
              </w:rPr>
            </w:pPr>
          </w:p>
        </w:tc>
      </w:tr>
      <w:tr w:rsidR="00AA5816" w:rsidRPr="009C024C">
        <w:trPr>
          <w:trHeight w:val="310"/>
        </w:trPr>
        <w:tc>
          <w:tcPr>
            <w:tcW w:w="2300" w:type="dxa"/>
          </w:tcPr>
          <w:p w:rsidR="00AA5816" w:rsidRPr="009C024C" w:rsidRDefault="00AA5816" w:rsidP="00E93069">
            <w:pPr>
              <w:widowControl w:val="0"/>
              <w:autoSpaceDE w:val="0"/>
              <w:autoSpaceDN w:val="0"/>
              <w:adjustRightInd w:val="0"/>
              <w:ind w:left="120"/>
              <w:rPr>
                <w:sz w:val="20"/>
                <w:szCs w:val="20"/>
              </w:rPr>
            </w:pPr>
            <w:r w:rsidRPr="009C024C">
              <w:rPr>
                <w:sz w:val="20"/>
                <w:szCs w:val="20"/>
              </w:rPr>
              <w:t>Varsayımlar</w:t>
            </w:r>
          </w:p>
        </w:tc>
        <w:tc>
          <w:tcPr>
            <w:tcW w:w="7300" w:type="dxa"/>
            <w:gridSpan w:val="4"/>
          </w:tcPr>
          <w:p w:rsidR="00AA5816" w:rsidRPr="009C024C" w:rsidRDefault="00AA5816" w:rsidP="00E93069">
            <w:pPr>
              <w:widowControl w:val="0"/>
              <w:autoSpaceDE w:val="0"/>
              <w:autoSpaceDN w:val="0"/>
              <w:adjustRightInd w:val="0"/>
              <w:rPr>
                <w:sz w:val="20"/>
                <w:szCs w:val="20"/>
              </w:rPr>
            </w:pPr>
            <w:r w:rsidRPr="009C024C">
              <w:rPr>
                <w:sz w:val="20"/>
                <w:szCs w:val="20"/>
              </w:rPr>
              <w:t>Gömme alanının Gömme Direktifi ile uyumlu olduğu varsayılır</w:t>
            </w:r>
          </w:p>
        </w:tc>
        <w:tc>
          <w:tcPr>
            <w:tcW w:w="30" w:type="dxa"/>
          </w:tcPr>
          <w:p w:rsidR="00AA5816" w:rsidRPr="009C024C" w:rsidRDefault="00AA5816" w:rsidP="00E93069">
            <w:pPr>
              <w:widowControl w:val="0"/>
              <w:autoSpaceDE w:val="0"/>
              <w:autoSpaceDN w:val="0"/>
              <w:adjustRightInd w:val="0"/>
              <w:rPr>
                <w:sz w:val="20"/>
                <w:szCs w:val="20"/>
              </w:rPr>
            </w:pPr>
          </w:p>
        </w:tc>
      </w:tr>
      <w:tr w:rsidR="00AA5816" w:rsidRPr="009C024C">
        <w:trPr>
          <w:trHeight w:val="310"/>
        </w:trPr>
        <w:tc>
          <w:tcPr>
            <w:tcW w:w="2300" w:type="dxa"/>
          </w:tcPr>
          <w:p w:rsidR="00AA5816" w:rsidRPr="009C024C" w:rsidRDefault="00AA5816" w:rsidP="00E93069">
            <w:pPr>
              <w:widowControl w:val="0"/>
              <w:autoSpaceDE w:val="0"/>
              <w:autoSpaceDN w:val="0"/>
              <w:adjustRightInd w:val="0"/>
              <w:ind w:left="120"/>
              <w:rPr>
                <w:sz w:val="20"/>
                <w:szCs w:val="20"/>
              </w:rPr>
            </w:pPr>
            <w:r w:rsidRPr="009C024C">
              <w:rPr>
                <w:sz w:val="20"/>
                <w:szCs w:val="20"/>
              </w:rPr>
              <w:t>Ön bertaraf</w:t>
            </w:r>
          </w:p>
        </w:tc>
        <w:tc>
          <w:tcPr>
            <w:tcW w:w="7300" w:type="dxa"/>
            <w:gridSpan w:val="4"/>
          </w:tcPr>
          <w:p w:rsidR="00AA5816" w:rsidRPr="009C024C" w:rsidRDefault="00AA5816" w:rsidP="00E93069">
            <w:pPr>
              <w:widowControl w:val="0"/>
              <w:autoSpaceDE w:val="0"/>
              <w:autoSpaceDN w:val="0"/>
              <w:adjustRightInd w:val="0"/>
              <w:rPr>
                <w:sz w:val="20"/>
                <w:szCs w:val="20"/>
              </w:rPr>
            </w:pPr>
            <w:r w:rsidRPr="009C024C">
              <w:rPr>
                <w:sz w:val="20"/>
                <w:szCs w:val="20"/>
              </w:rPr>
              <w:t>Özel bir ön bertaraf uygulanmaz</w:t>
            </w:r>
          </w:p>
        </w:tc>
        <w:tc>
          <w:tcPr>
            <w:tcW w:w="30" w:type="dxa"/>
          </w:tcPr>
          <w:p w:rsidR="00AA5816" w:rsidRPr="009C024C" w:rsidRDefault="00AA5816" w:rsidP="00E93069">
            <w:pPr>
              <w:widowControl w:val="0"/>
              <w:autoSpaceDE w:val="0"/>
              <w:autoSpaceDN w:val="0"/>
              <w:adjustRightInd w:val="0"/>
              <w:rPr>
                <w:sz w:val="20"/>
                <w:szCs w:val="20"/>
              </w:rPr>
            </w:pPr>
          </w:p>
        </w:tc>
      </w:tr>
      <w:tr w:rsidR="00AA5816" w:rsidRPr="009C024C">
        <w:trPr>
          <w:trHeight w:val="310"/>
        </w:trPr>
        <w:tc>
          <w:tcPr>
            <w:tcW w:w="2300" w:type="dxa"/>
          </w:tcPr>
          <w:p w:rsidR="00AA5816" w:rsidRPr="009C024C" w:rsidRDefault="00AA5816" w:rsidP="00E93069">
            <w:pPr>
              <w:widowControl w:val="0"/>
              <w:autoSpaceDE w:val="0"/>
              <w:autoSpaceDN w:val="0"/>
              <w:adjustRightInd w:val="0"/>
              <w:ind w:left="120"/>
              <w:rPr>
                <w:sz w:val="20"/>
                <w:szCs w:val="20"/>
              </w:rPr>
            </w:pPr>
            <w:r w:rsidRPr="009C024C">
              <w:rPr>
                <w:sz w:val="20"/>
                <w:szCs w:val="20"/>
              </w:rPr>
              <w:t>Fiziksel durum</w:t>
            </w:r>
          </w:p>
        </w:tc>
        <w:tc>
          <w:tcPr>
            <w:tcW w:w="7300" w:type="dxa"/>
            <w:gridSpan w:val="4"/>
          </w:tcPr>
          <w:p w:rsidR="00AA5816" w:rsidRDefault="00AA5816" w:rsidP="00E93069">
            <w:pPr>
              <w:widowControl w:val="0"/>
              <w:autoSpaceDE w:val="0"/>
              <w:autoSpaceDN w:val="0"/>
              <w:adjustRightInd w:val="0"/>
              <w:rPr>
                <w:sz w:val="20"/>
                <w:szCs w:val="20"/>
              </w:rPr>
            </w:pPr>
            <w:r w:rsidRPr="009C024C">
              <w:rPr>
                <w:sz w:val="20"/>
                <w:szCs w:val="20"/>
              </w:rPr>
              <w:t>Maddeler atık içindedir;atıkların çoğu katıdır. Atıklardan salınımı yavaşlatan matriks etkileri vardır.</w:t>
            </w:r>
          </w:p>
          <w:p w:rsidR="00AA5816" w:rsidRPr="009C024C" w:rsidRDefault="00AA5816" w:rsidP="00E93069">
            <w:pPr>
              <w:widowControl w:val="0"/>
              <w:autoSpaceDE w:val="0"/>
              <w:autoSpaceDN w:val="0"/>
              <w:adjustRightInd w:val="0"/>
              <w:rPr>
                <w:sz w:val="20"/>
                <w:szCs w:val="20"/>
              </w:rPr>
            </w:pPr>
          </w:p>
        </w:tc>
        <w:tc>
          <w:tcPr>
            <w:tcW w:w="30" w:type="dxa"/>
          </w:tcPr>
          <w:p w:rsidR="00AA5816" w:rsidRPr="009C024C" w:rsidRDefault="00AA5816" w:rsidP="00E93069">
            <w:pPr>
              <w:widowControl w:val="0"/>
              <w:autoSpaceDE w:val="0"/>
              <w:autoSpaceDN w:val="0"/>
              <w:adjustRightInd w:val="0"/>
              <w:rPr>
                <w:sz w:val="20"/>
                <w:szCs w:val="20"/>
              </w:rPr>
            </w:pPr>
          </w:p>
        </w:tc>
      </w:tr>
      <w:tr w:rsidR="00AA5816" w:rsidRPr="009C024C">
        <w:trPr>
          <w:trHeight w:val="310"/>
        </w:trPr>
        <w:tc>
          <w:tcPr>
            <w:tcW w:w="2300" w:type="dxa"/>
          </w:tcPr>
          <w:p w:rsidR="00AA5816" w:rsidRPr="009C024C" w:rsidRDefault="00AA5816" w:rsidP="00E93069">
            <w:pPr>
              <w:widowControl w:val="0"/>
              <w:autoSpaceDE w:val="0"/>
              <w:autoSpaceDN w:val="0"/>
              <w:adjustRightInd w:val="0"/>
              <w:ind w:left="120"/>
              <w:rPr>
                <w:sz w:val="20"/>
                <w:szCs w:val="20"/>
              </w:rPr>
            </w:pPr>
            <w:r w:rsidRPr="009C024C">
              <w:rPr>
                <w:sz w:val="20"/>
                <w:szCs w:val="20"/>
              </w:rPr>
              <w:t>İşletimsel Koşullar ve risk yönetim önlemleri</w:t>
            </w:r>
          </w:p>
        </w:tc>
        <w:tc>
          <w:tcPr>
            <w:tcW w:w="7300" w:type="dxa"/>
            <w:gridSpan w:val="4"/>
          </w:tcPr>
          <w:p w:rsidR="00AA5816" w:rsidRDefault="00AA5816" w:rsidP="00E93069">
            <w:pPr>
              <w:widowControl w:val="0"/>
              <w:autoSpaceDE w:val="0"/>
              <w:autoSpaceDN w:val="0"/>
              <w:adjustRightInd w:val="0"/>
              <w:rPr>
                <w:sz w:val="20"/>
                <w:szCs w:val="20"/>
              </w:rPr>
            </w:pPr>
            <w:r w:rsidRPr="009C024C">
              <w:rPr>
                <w:sz w:val="20"/>
                <w:szCs w:val="20"/>
              </w:rPr>
              <w:t xml:space="preserve">Gömme, iyi uygulamalar ve gömme direktifi gereklilikleri doğrultusunda yapılır. Yapay bir alt dolgu ile toprak bir üst tabaka içerir. Sızıntı ve gömme gazı toplanarak bertaraf edilir.Yüzey su akıntıları toplanarak kanalizasyona boşaltılır. Özel </w:t>
            </w:r>
            <w:r>
              <w:rPr>
                <w:sz w:val="20"/>
                <w:szCs w:val="20"/>
              </w:rPr>
              <w:t>işletim koşulları</w:t>
            </w:r>
            <w:r w:rsidRPr="009C024C">
              <w:rPr>
                <w:sz w:val="20"/>
                <w:szCs w:val="20"/>
              </w:rPr>
              <w:t xml:space="preserve"> veya yasal gereklilikler/en son teknikleri aşan  risk yönetim önlemleri olmadığı varsayılır.</w:t>
            </w:r>
          </w:p>
          <w:p w:rsidR="00AA5816" w:rsidRPr="009C024C" w:rsidRDefault="00AA5816" w:rsidP="00E93069">
            <w:pPr>
              <w:widowControl w:val="0"/>
              <w:autoSpaceDE w:val="0"/>
              <w:autoSpaceDN w:val="0"/>
              <w:adjustRightInd w:val="0"/>
              <w:rPr>
                <w:sz w:val="20"/>
                <w:szCs w:val="20"/>
              </w:rPr>
            </w:pPr>
          </w:p>
        </w:tc>
        <w:tc>
          <w:tcPr>
            <w:tcW w:w="30" w:type="dxa"/>
          </w:tcPr>
          <w:p w:rsidR="00AA5816" w:rsidRPr="009C024C" w:rsidRDefault="00AA5816" w:rsidP="00E93069">
            <w:pPr>
              <w:widowControl w:val="0"/>
              <w:autoSpaceDE w:val="0"/>
              <w:autoSpaceDN w:val="0"/>
              <w:adjustRightInd w:val="0"/>
              <w:rPr>
                <w:sz w:val="20"/>
                <w:szCs w:val="20"/>
              </w:rPr>
            </w:pPr>
          </w:p>
        </w:tc>
      </w:tr>
      <w:tr w:rsidR="00AA5816" w:rsidRPr="009C024C">
        <w:trPr>
          <w:trHeight w:val="260"/>
        </w:trPr>
        <w:tc>
          <w:tcPr>
            <w:tcW w:w="2300" w:type="dxa"/>
          </w:tcPr>
          <w:p w:rsidR="00AA5816" w:rsidRPr="009C024C" w:rsidRDefault="00AA5816" w:rsidP="00E93069">
            <w:pPr>
              <w:widowControl w:val="0"/>
              <w:autoSpaceDE w:val="0"/>
              <w:autoSpaceDN w:val="0"/>
              <w:adjustRightInd w:val="0"/>
              <w:rPr>
                <w:sz w:val="20"/>
                <w:szCs w:val="20"/>
              </w:rPr>
            </w:pPr>
            <w:r w:rsidRPr="009C024C">
              <w:rPr>
                <w:sz w:val="20"/>
                <w:szCs w:val="20"/>
              </w:rPr>
              <w:t>Azami bertaraf miktarı: yerel senaryo</w:t>
            </w:r>
          </w:p>
        </w:tc>
        <w:tc>
          <w:tcPr>
            <w:tcW w:w="4580" w:type="dxa"/>
            <w:gridSpan w:val="3"/>
          </w:tcPr>
          <w:p w:rsidR="00AA5816" w:rsidRPr="009C024C" w:rsidRDefault="00AA5816" w:rsidP="00E93069">
            <w:pPr>
              <w:widowControl w:val="0"/>
              <w:autoSpaceDE w:val="0"/>
              <w:autoSpaceDN w:val="0"/>
              <w:adjustRightInd w:val="0"/>
              <w:rPr>
                <w:sz w:val="20"/>
                <w:szCs w:val="20"/>
              </w:rPr>
            </w:pPr>
            <w:r w:rsidRPr="009C024C">
              <w:rPr>
                <w:sz w:val="20"/>
                <w:szCs w:val="20"/>
              </w:rPr>
              <w:t>Konversiyon: 1.038 kg/gün</w:t>
            </w:r>
          </w:p>
        </w:tc>
        <w:tc>
          <w:tcPr>
            <w:tcW w:w="2720" w:type="dxa"/>
          </w:tcPr>
          <w:p w:rsidR="00AA5816" w:rsidRPr="009C024C" w:rsidRDefault="00AA5816" w:rsidP="00E93069">
            <w:pPr>
              <w:widowControl w:val="0"/>
              <w:autoSpaceDE w:val="0"/>
              <w:autoSpaceDN w:val="0"/>
              <w:adjustRightInd w:val="0"/>
              <w:rPr>
                <w:sz w:val="20"/>
                <w:szCs w:val="20"/>
              </w:rPr>
            </w:pPr>
            <w:r w:rsidRPr="009C024C">
              <w:rPr>
                <w:sz w:val="20"/>
                <w:szCs w:val="20"/>
              </w:rPr>
              <w:t>Plastik eşyalar (EoL): 102.95 kg/gün</w:t>
            </w:r>
          </w:p>
        </w:tc>
        <w:tc>
          <w:tcPr>
            <w:tcW w:w="30" w:type="dxa"/>
          </w:tcPr>
          <w:p w:rsidR="00AA5816" w:rsidRPr="009C024C" w:rsidRDefault="00AA5816" w:rsidP="00E93069">
            <w:pPr>
              <w:widowControl w:val="0"/>
              <w:autoSpaceDE w:val="0"/>
              <w:autoSpaceDN w:val="0"/>
              <w:adjustRightInd w:val="0"/>
              <w:rPr>
                <w:sz w:val="20"/>
                <w:szCs w:val="20"/>
              </w:rPr>
            </w:pPr>
          </w:p>
        </w:tc>
      </w:tr>
      <w:tr w:rsidR="00AA5816" w:rsidRPr="009C024C">
        <w:trPr>
          <w:trHeight w:val="260"/>
        </w:trPr>
        <w:tc>
          <w:tcPr>
            <w:tcW w:w="2300" w:type="dxa"/>
          </w:tcPr>
          <w:p w:rsidR="00AA5816" w:rsidRPr="009C024C" w:rsidRDefault="00AA5816" w:rsidP="00E93069">
            <w:pPr>
              <w:widowControl w:val="0"/>
              <w:autoSpaceDE w:val="0"/>
              <w:autoSpaceDN w:val="0"/>
              <w:adjustRightInd w:val="0"/>
              <w:rPr>
                <w:sz w:val="20"/>
                <w:szCs w:val="20"/>
              </w:rPr>
            </w:pPr>
            <w:r w:rsidRPr="009C024C">
              <w:rPr>
                <w:sz w:val="20"/>
                <w:szCs w:val="20"/>
              </w:rPr>
              <w:t>Azami bertaraf miktarı: bölgesel senaryo</w:t>
            </w:r>
          </w:p>
        </w:tc>
        <w:tc>
          <w:tcPr>
            <w:tcW w:w="7300" w:type="dxa"/>
            <w:gridSpan w:val="4"/>
          </w:tcPr>
          <w:p w:rsidR="00AA5816" w:rsidRPr="009C024C" w:rsidRDefault="00AA5816" w:rsidP="00E93069">
            <w:pPr>
              <w:widowControl w:val="0"/>
              <w:autoSpaceDE w:val="0"/>
              <w:autoSpaceDN w:val="0"/>
              <w:adjustRightInd w:val="0"/>
              <w:rPr>
                <w:sz w:val="20"/>
                <w:szCs w:val="20"/>
              </w:rPr>
            </w:pPr>
            <w:r w:rsidRPr="009C024C">
              <w:rPr>
                <w:sz w:val="20"/>
                <w:szCs w:val="20"/>
              </w:rPr>
              <w:t>510 t/yıl</w:t>
            </w:r>
          </w:p>
        </w:tc>
        <w:tc>
          <w:tcPr>
            <w:tcW w:w="30" w:type="dxa"/>
          </w:tcPr>
          <w:p w:rsidR="00AA5816" w:rsidRPr="009C024C" w:rsidRDefault="00AA5816" w:rsidP="00E93069">
            <w:pPr>
              <w:widowControl w:val="0"/>
              <w:autoSpaceDE w:val="0"/>
              <w:autoSpaceDN w:val="0"/>
              <w:adjustRightInd w:val="0"/>
              <w:rPr>
                <w:sz w:val="20"/>
                <w:szCs w:val="20"/>
              </w:rPr>
            </w:pPr>
          </w:p>
        </w:tc>
      </w:tr>
      <w:tr w:rsidR="00AA5816" w:rsidRPr="009C024C">
        <w:trPr>
          <w:trHeight w:val="260"/>
        </w:trPr>
        <w:tc>
          <w:tcPr>
            <w:tcW w:w="2300" w:type="dxa"/>
          </w:tcPr>
          <w:p w:rsidR="00AA5816" w:rsidRPr="009C024C" w:rsidRDefault="00AA5816" w:rsidP="00E93069">
            <w:pPr>
              <w:widowControl w:val="0"/>
              <w:autoSpaceDE w:val="0"/>
              <w:autoSpaceDN w:val="0"/>
              <w:adjustRightInd w:val="0"/>
              <w:rPr>
                <w:sz w:val="20"/>
                <w:szCs w:val="20"/>
              </w:rPr>
            </w:pPr>
            <w:r w:rsidRPr="009C024C">
              <w:rPr>
                <w:sz w:val="20"/>
                <w:szCs w:val="20"/>
              </w:rPr>
              <w:t>Kurulum bilgileri</w:t>
            </w:r>
          </w:p>
        </w:tc>
        <w:tc>
          <w:tcPr>
            <w:tcW w:w="4580" w:type="dxa"/>
            <w:gridSpan w:val="3"/>
          </w:tcPr>
          <w:p w:rsidR="00AA5816" w:rsidRPr="009C024C" w:rsidRDefault="00AA5816" w:rsidP="00E93069">
            <w:pPr>
              <w:widowControl w:val="0"/>
              <w:autoSpaceDE w:val="0"/>
              <w:autoSpaceDN w:val="0"/>
              <w:adjustRightInd w:val="0"/>
              <w:rPr>
                <w:sz w:val="20"/>
                <w:szCs w:val="20"/>
              </w:rPr>
            </w:pPr>
            <w:r w:rsidRPr="009C024C">
              <w:rPr>
                <w:sz w:val="20"/>
                <w:szCs w:val="20"/>
              </w:rPr>
              <w:t>İşletim günleri 365 gün/ yıl</w:t>
            </w:r>
          </w:p>
        </w:tc>
        <w:tc>
          <w:tcPr>
            <w:tcW w:w="2720" w:type="dxa"/>
          </w:tcPr>
          <w:p w:rsidR="00AA5816" w:rsidRDefault="00AA5816" w:rsidP="00E93069">
            <w:pPr>
              <w:widowControl w:val="0"/>
              <w:autoSpaceDE w:val="0"/>
              <w:autoSpaceDN w:val="0"/>
              <w:adjustRightInd w:val="0"/>
              <w:rPr>
                <w:sz w:val="20"/>
                <w:szCs w:val="20"/>
              </w:rPr>
            </w:pPr>
            <w:r w:rsidRPr="009C024C">
              <w:rPr>
                <w:sz w:val="20"/>
                <w:szCs w:val="20"/>
              </w:rPr>
              <w:t>Kurulum sayısı 8400</w:t>
            </w:r>
          </w:p>
          <w:p w:rsidR="00AA5816" w:rsidRPr="009C024C" w:rsidRDefault="00AA5816" w:rsidP="00E93069">
            <w:pPr>
              <w:widowControl w:val="0"/>
              <w:autoSpaceDE w:val="0"/>
              <w:autoSpaceDN w:val="0"/>
              <w:adjustRightInd w:val="0"/>
              <w:rPr>
                <w:sz w:val="20"/>
                <w:szCs w:val="20"/>
              </w:rPr>
            </w:pPr>
          </w:p>
        </w:tc>
        <w:tc>
          <w:tcPr>
            <w:tcW w:w="30" w:type="dxa"/>
          </w:tcPr>
          <w:p w:rsidR="00AA5816" w:rsidRPr="009C024C" w:rsidRDefault="00AA5816" w:rsidP="00E93069">
            <w:pPr>
              <w:widowControl w:val="0"/>
              <w:autoSpaceDE w:val="0"/>
              <w:autoSpaceDN w:val="0"/>
              <w:adjustRightInd w:val="0"/>
              <w:rPr>
                <w:sz w:val="20"/>
                <w:szCs w:val="20"/>
              </w:rPr>
            </w:pPr>
          </w:p>
        </w:tc>
      </w:tr>
      <w:tr w:rsidR="00AA5816" w:rsidRPr="009C024C">
        <w:trPr>
          <w:trHeight w:val="260"/>
        </w:trPr>
        <w:tc>
          <w:tcPr>
            <w:tcW w:w="2300" w:type="dxa"/>
          </w:tcPr>
          <w:p w:rsidR="00AA5816" w:rsidRPr="009C024C" w:rsidRDefault="00AA5816" w:rsidP="00E93069">
            <w:pPr>
              <w:widowControl w:val="0"/>
              <w:autoSpaceDE w:val="0"/>
              <w:autoSpaceDN w:val="0"/>
              <w:adjustRightInd w:val="0"/>
              <w:rPr>
                <w:sz w:val="20"/>
                <w:szCs w:val="20"/>
              </w:rPr>
            </w:pPr>
            <w:r w:rsidRPr="009C024C">
              <w:rPr>
                <w:sz w:val="20"/>
                <w:szCs w:val="20"/>
              </w:rPr>
              <w:t>Başlangıç salınımları toplama hızı</w:t>
            </w:r>
          </w:p>
        </w:tc>
        <w:tc>
          <w:tcPr>
            <w:tcW w:w="7300" w:type="dxa"/>
            <w:gridSpan w:val="4"/>
          </w:tcPr>
          <w:p w:rsidR="00AA5816" w:rsidRPr="009C024C" w:rsidRDefault="00AA5816" w:rsidP="00E93069">
            <w:pPr>
              <w:widowControl w:val="0"/>
              <w:autoSpaceDE w:val="0"/>
              <w:autoSpaceDN w:val="0"/>
              <w:adjustRightInd w:val="0"/>
              <w:rPr>
                <w:sz w:val="20"/>
                <w:szCs w:val="20"/>
              </w:rPr>
            </w:pPr>
            <w:r w:rsidRPr="009C024C">
              <w:rPr>
                <w:sz w:val="20"/>
                <w:szCs w:val="20"/>
              </w:rPr>
              <w:t>Sızıntının kanalizasyon sistemine boşalması için %100</w:t>
            </w:r>
          </w:p>
          <w:p w:rsidR="00AA5816" w:rsidRDefault="00AA5816" w:rsidP="00E93069">
            <w:pPr>
              <w:widowControl w:val="0"/>
              <w:autoSpaceDE w:val="0"/>
              <w:autoSpaceDN w:val="0"/>
              <w:adjustRightInd w:val="0"/>
              <w:rPr>
                <w:sz w:val="20"/>
                <w:szCs w:val="20"/>
              </w:rPr>
            </w:pPr>
            <w:r w:rsidRPr="009C024C">
              <w:rPr>
                <w:sz w:val="20"/>
                <w:szCs w:val="20"/>
              </w:rPr>
              <w:t>Bertaraf öncesi gömme alanı gazı için %50</w:t>
            </w:r>
          </w:p>
          <w:p w:rsidR="00AA5816" w:rsidRPr="009C024C" w:rsidRDefault="00AA5816" w:rsidP="00E93069">
            <w:pPr>
              <w:widowControl w:val="0"/>
              <w:autoSpaceDE w:val="0"/>
              <w:autoSpaceDN w:val="0"/>
              <w:adjustRightInd w:val="0"/>
              <w:rPr>
                <w:sz w:val="20"/>
                <w:szCs w:val="20"/>
              </w:rPr>
            </w:pPr>
          </w:p>
        </w:tc>
        <w:tc>
          <w:tcPr>
            <w:tcW w:w="30" w:type="dxa"/>
          </w:tcPr>
          <w:p w:rsidR="00AA5816" w:rsidRPr="009C024C" w:rsidRDefault="00AA5816" w:rsidP="00E93069">
            <w:pPr>
              <w:widowControl w:val="0"/>
              <w:autoSpaceDE w:val="0"/>
              <w:autoSpaceDN w:val="0"/>
              <w:adjustRightInd w:val="0"/>
              <w:rPr>
                <w:sz w:val="20"/>
                <w:szCs w:val="20"/>
              </w:rPr>
            </w:pPr>
          </w:p>
        </w:tc>
      </w:tr>
      <w:tr w:rsidR="00AA5816" w:rsidRPr="009C024C">
        <w:trPr>
          <w:trHeight w:val="260"/>
        </w:trPr>
        <w:tc>
          <w:tcPr>
            <w:tcW w:w="2300" w:type="dxa"/>
          </w:tcPr>
          <w:p w:rsidR="00AA5816" w:rsidRPr="009C024C" w:rsidRDefault="00AA5816" w:rsidP="00E93069">
            <w:pPr>
              <w:widowControl w:val="0"/>
              <w:autoSpaceDE w:val="0"/>
              <w:autoSpaceDN w:val="0"/>
              <w:adjustRightInd w:val="0"/>
              <w:rPr>
                <w:sz w:val="20"/>
                <w:szCs w:val="20"/>
              </w:rPr>
            </w:pPr>
            <w:r w:rsidRPr="009C024C">
              <w:rPr>
                <w:sz w:val="20"/>
                <w:szCs w:val="20"/>
              </w:rPr>
              <w:t>Havaya salınım faktörleri</w:t>
            </w:r>
          </w:p>
        </w:tc>
        <w:tc>
          <w:tcPr>
            <w:tcW w:w="2290" w:type="dxa"/>
          </w:tcPr>
          <w:p w:rsidR="00AA5816" w:rsidRPr="009C024C" w:rsidRDefault="00AA5816" w:rsidP="00E93069">
            <w:pPr>
              <w:widowControl w:val="0"/>
              <w:autoSpaceDE w:val="0"/>
              <w:autoSpaceDN w:val="0"/>
              <w:adjustRightInd w:val="0"/>
              <w:ind w:left="80"/>
              <w:rPr>
                <w:sz w:val="20"/>
                <w:szCs w:val="20"/>
              </w:rPr>
            </w:pPr>
            <w:r w:rsidRPr="009C024C">
              <w:rPr>
                <w:sz w:val="20"/>
                <w:szCs w:val="20"/>
              </w:rPr>
              <w:t>RFhava, başlangıç = 0.005</w:t>
            </w:r>
          </w:p>
          <w:p w:rsidR="00AA5816" w:rsidRPr="009C024C" w:rsidRDefault="00AA5816" w:rsidP="00E93069">
            <w:pPr>
              <w:widowControl w:val="0"/>
              <w:autoSpaceDE w:val="0"/>
              <w:autoSpaceDN w:val="0"/>
              <w:adjustRightInd w:val="0"/>
              <w:ind w:left="80"/>
              <w:rPr>
                <w:sz w:val="20"/>
                <w:szCs w:val="20"/>
              </w:rPr>
            </w:pPr>
            <w:r w:rsidRPr="009C024C">
              <w:rPr>
                <w:sz w:val="20"/>
                <w:szCs w:val="20"/>
              </w:rPr>
              <w:t>Gerekçe: OECD ESD, hizmet ömrü,20 yılı geçen açık hava</w:t>
            </w:r>
          </w:p>
        </w:tc>
        <w:tc>
          <w:tcPr>
            <w:tcW w:w="2290" w:type="dxa"/>
            <w:gridSpan w:val="2"/>
          </w:tcPr>
          <w:p w:rsidR="00AA5816" w:rsidRPr="009C024C" w:rsidRDefault="00AA5816" w:rsidP="00E93069">
            <w:pPr>
              <w:widowControl w:val="0"/>
              <w:autoSpaceDE w:val="0"/>
              <w:autoSpaceDN w:val="0"/>
              <w:adjustRightInd w:val="0"/>
              <w:ind w:left="80"/>
              <w:rPr>
                <w:sz w:val="20"/>
                <w:szCs w:val="20"/>
              </w:rPr>
            </w:pPr>
            <w:r w:rsidRPr="009C024C">
              <w:rPr>
                <w:sz w:val="20"/>
                <w:szCs w:val="20"/>
              </w:rPr>
              <w:t>RF</w:t>
            </w:r>
            <w:r w:rsidRPr="009C024C">
              <w:rPr>
                <w:sz w:val="20"/>
                <w:szCs w:val="20"/>
                <w:vertAlign w:val="subscript"/>
              </w:rPr>
              <w:t>RMM</w:t>
            </w:r>
            <w:r w:rsidRPr="009C024C">
              <w:rPr>
                <w:sz w:val="20"/>
                <w:szCs w:val="20"/>
              </w:rPr>
              <w:t xml:space="preserve"> = 0.75</w:t>
            </w:r>
          </w:p>
          <w:p w:rsidR="00AA5816" w:rsidRPr="009C024C" w:rsidRDefault="00AA5816" w:rsidP="00E93069">
            <w:pPr>
              <w:widowControl w:val="0"/>
              <w:autoSpaceDE w:val="0"/>
              <w:autoSpaceDN w:val="0"/>
              <w:adjustRightInd w:val="0"/>
              <w:ind w:left="80"/>
              <w:rPr>
                <w:sz w:val="20"/>
                <w:szCs w:val="20"/>
              </w:rPr>
            </w:pPr>
            <w:r w:rsidRPr="009C024C">
              <w:rPr>
                <w:sz w:val="20"/>
                <w:szCs w:val="20"/>
              </w:rPr>
              <w:t>Gerekçe: %50 toplama hızı ve Risk yönetim önlemleri ile %50 yıkılım</w:t>
            </w:r>
          </w:p>
        </w:tc>
        <w:tc>
          <w:tcPr>
            <w:tcW w:w="2720" w:type="dxa"/>
          </w:tcPr>
          <w:p w:rsidR="00AA5816" w:rsidRPr="009C024C" w:rsidRDefault="00AA5816" w:rsidP="00E93069">
            <w:pPr>
              <w:widowControl w:val="0"/>
              <w:autoSpaceDE w:val="0"/>
              <w:autoSpaceDN w:val="0"/>
              <w:adjustRightInd w:val="0"/>
              <w:rPr>
                <w:sz w:val="20"/>
                <w:szCs w:val="20"/>
              </w:rPr>
            </w:pPr>
            <w:r w:rsidRPr="009C024C">
              <w:rPr>
                <w:sz w:val="20"/>
                <w:szCs w:val="20"/>
              </w:rPr>
              <w:t>RF</w:t>
            </w:r>
            <w:r w:rsidRPr="009C024C">
              <w:rPr>
                <w:sz w:val="20"/>
                <w:szCs w:val="20"/>
                <w:vertAlign w:val="subscript"/>
              </w:rPr>
              <w:t>hava</w:t>
            </w:r>
            <w:r w:rsidRPr="009C024C">
              <w:rPr>
                <w:sz w:val="20"/>
                <w:szCs w:val="20"/>
              </w:rPr>
              <w:t>= 0.00375</w:t>
            </w:r>
          </w:p>
        </w:tc>
        <w:tc>
          <w:tcPr>
            <w:tcW w:w="30" w:type="dxa"/>
          </w:tcPr>
          <w:p w:rsidR="00AA5816" w:rsidRPr="009C024C" w:rsidRDefault="00AA5816" w:rsidP="00E93069">
            <w:pPr>
              <w:widowControl w:val="0"/>
              <w:autoSpaceDE w:val="0"/>
              <w:autoSpaceDN w:val="0"/>
              <w:adjustRightInd w:val="0"/>
              <w:rPr>
                <w:sz w:val="20"/>
                <w:szCs w:val="20"/>
              </w:rPr>
            </w:pPr>
          </w:p>
        </w:tc>
      </w:tr>
      <w:tr w:rsidR="00AA5816" w:rsidRPr="00D53D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trPr>
        <w:tc>
          <w:tcPr>
            <w:tcW w:w="2300" w:type="dxa"/>
            <w:tcBorders>
              <w:top w:val="single" w:sz="4" w:space="0" w:color="auto"/>
              <w:left w:val="single" w:sz="4" w:space="0" w:color="auto"/>
              <w:bottom w:val="single" w:sz="4" w:space="0" w:color="auto"/>
              <w:right w:val="single" w:sz="4" w:space="0" w:color="auto"/>
            </w:tcBorders>
          </w:tcPr>
          <w:p w:rsidR="00AA5816" w:rsidRPr="00D53D9E" w:rsidRDefault="00AA5816" w:rsidP="00E93069">
            <w:pPr>
              <w:widowControl w:val="0"/>
              <w:autoSpaceDE w:val="0"/>
              <w:autoSpaceDN w:val="0"/>
              <w:adjustRightInd w:val="0"/>
              <w:ind w:left="120"/>
              <w:rPr>
                <w:b/>
                <w:bCs/>
                <w:sz w:val="20"/>
                <w:szCs w:val="20"/>
              </w:rPr>
            </w:pPr>
            <w:bookmarkStart w:id="181" w:name="page333"/>
            <w:bookmarkEnd w:id="181"/>
            <w:r w:rsidRPr="00D53D9E">
              <w:rPr>
                <w:b/>
                <w:bCs/>
                <w:sz w:val="20"/>
                <w:szCs w:val="20"/>
              </w:rPr>
              <w:t>Parametre</w:t>
            </w:r>
          </w:p>
        </w:tc>
        <w:tc>
          <w:tcPr>
            <w:tcW w:w="7300" w:type="dxa"/>
            <w:gridSpan w:val="4"/>
            <w:tcBorders>
              <w:top w:val="single" w:sz="4" w:space="0" w:color="auto"/>
              <w:left w:val="single" w:sz="4" w:space="0" w:color="auto"/>
              <w:bottom w:val="single" w:sz="4" w:space="0" w:color="auto"/>
              <w:right w:val="single" w:sz="4" w:space="0" w:color="auto"/>
            </w:tcBorders>
          </w:tcPr>
          <w:p w:rsidR="00AA5816" w:rsidRPr="00D53D9E" w:rsidRDefault="00AA5816" w:rsidP="00E93069">
            <w:pPr>
              <w:widowControl w:val="0"/>
              <w:autoSpaceDE w:val="0"/>
              <w:autoSpaceDN w:val="0"/>
              <w:adjustRightInd w:val="0"/>
              <w:rPr>
                <w:b/>
                <w:bCs/>
                <w:sz w:val="20"/>
                <w:szCs w:val="20"/>
              </w:rPr>
            </w:pPr>
            <w:r w:rsidRPr="00D53D9E">
              <w:rPr>
                <w:b/>
                <w:bCs/>
                <w:sz w:val="20"/>
                <w:szCs w:val="20"/>
              </w:rPr>
              <w:t>Tanım</w:t>
            </w:r>
          </w:p>
        </w:tc>
        <w:tc>
          <w:tcPr>
            <w:tcW w:w="30" w:type="dxa"/>
            <w:tcBorders>
              <w:top w:val="nil"/>
              <w:left w:val="single" w:sz="4" w:space="0" w:color="auto"/>
              <w:bottom w:val="nil"/>
              <w:right w:val="nil"/>
            </w:tcBorders>
          </w:tcPr>
          <w:p w:rsidR="00AA5816" w:rsidRPr="00D53D9E" w:rsidRDefault="00AA5816" w:rsidP="00E93069">
            <w:pPr>
              <w:widowControl w:val="0"/>
              <w:autoSpaceDE w:val="0"/>
              <w:autoSpaceDN w:val="0"/>
              <w:adjustRightInd w:val="0"/>
              <w:rPr>
                <w:sz w:val="20"/>
                <w:szCs w:val="20"/>
              </w:rPr>
            </w:pPr>
          </w:p>
        </w:tc>
      </w:tr>
      <w:tr w:rsidR="00AA5816" w:rsidRPr="00D53D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trPr>
        <w:tc>
          <w:tcPr>
            <w:tcW w:w="2300" w:type="dxa"/>
            <w:tcBorders>
              <w:top w:val="single" w:sz="4" w:space="0" w:color="auto"/>
              <w:left w:val="single" w:sz="4" w:space="0" w:color="auto"/>
              <w:bottom w:val="single" w:sz="4" w:space="0" w:color="auto"/>
              <w:right w:val="single" w:sz="4" w:space="0" w:color="auto"/>
            </w:tcBorders>
          </w:tcPr>
          <w:p w:rsidR="00AA5816" w:rsidRPr="00D53D9E" w:rsidRDefault="00AA5816" w:rsidP="00E93069">
            <w:pPr>
              <w:widowControl w:val="0"/>
              <w:autoSpaceDE w:val="0"/>
              <w:autoSpaceDN w:val="0"/>
              <w:adjustRightInd w:val="0"/>
              <w:ind w:left="120"/>
              <w:rPr>
                <w:sz w:val="20"/>
                <w:szCs w:val="20"/>
              </w:rPr>
            </w:pPr>
            <w:r w:rsidRPr="00D53D9E">
              <w:rPr>
                <w:sz w:val="20"/>
                <w:szCs w:val="20"/>
              </w:rPr>
              <w:t>Suya salınım faktörü</w:t>
            </w:r>
          </w:p>
          <w:p w:rsidR="00AA5816" w:rsidRPr="00D53D9E" w:rsidRDefault="00AA5816" w:rsidP="00E93069">
            <w:pPr>
              <w:rPr>
                <w:sz w:val="20"/>
                <w:szCs w:val="20"/>
              </w:rPr>
            </w:pPr>
          </w:p>
        </w:tc>
        <w:tc>
          <w:tcPr>
            <w:tcW w:w="2440" w:type="dxa"/>
            <w:gridSpan w:val="2"/>
            <w:tcBorders>
              <w:top w:val="single" w:sz="4" w:space="0" w:color="auto"/>
              <w:left w:val="single" w:sz="4" w:space="0" w:color="auto"/>
              <w:bottom w:val="single" w:sz="4" w:space="0" w:color="auto"/>
              <w:right w:val="single" w:sz="4" w:space="0" w:color="auto"/>
            </w:tcBorders>
          </w:tcPr>
          <w:p w:rsidR="00AA5816" w:rsidRPr="00D53D9E" w:rsidRDefault="00AA5816" w:rsidP="00E93069">
            <w:pPr>
              <w:widowControl w:val="0"/>
              <w:autoSpaceDE w:val="0"/>
              <w:autoSpaceDN w:val="0"/>
              <w:adjustRightInd w:val="0"/>
              <w:ind w:left="80"/>
              <w:rPr>
                <w:sz w:val="20"/>
                <w:szCs w:val="20"/>
              </w:rPr>
            </w:pPr>
            <w:r w:rsidRPr="00D53D9E">
              <w:rPr>
                <w:sz w:val="20"/>
                <w:szCs w:val="20"/>
              </w:rPr>
              <w:t>RF</w:t>
            </w:r>
            <w:r w:rsidRPr="00D53D9E">
              <w:rPr>
                <w:sz w:val="20"/>
                <w:szCs w:val="20"/>
                <w:vertAlign w:val="subscript"/>
              </w:rPr>
              <w:t>su, başlangıç</w:t>
            </w:r>
            <w:r w:rsidRPr="00D53D9E">
              <w:rPr>
                <w:sz w:val="20"/>
                <w:szCs w:val="20"/>
              </w:rPr>
              <w:t xml:space="preserve"> = 0.00000028</w:t>
            </w:r>
          </w:p>
          <w:p w:rsidR="00AA5816" w:rsidRDefault="00AA5816" w:rsidP="00E93069">
            <w:pPr>
              <w:widowControl w:val="0"/>
              <w:autoSpaceDE w:val="0"/>
              <w:autoSpaceDN w:val="0"/>
              <w:adjustRightInd w:val="0"/>
              <w:ind w:left="80"/>
              <w:rPr>
                <w:sz w:val="20"/>
                <w:szCs w:val="20"/>
              </w:rPr>
            </w:pPr>
            <w:r w:rsidRPr="00D53D9E">
              <w:rPr>
                <w:sz w:val="20"/>
                <w:szCs w:val="20"/>
              </w:rPr>
              <w:t>Ilişkili maddelerin ölçülmüş verilerine kullanan modele dayanılarak elde edilmiştir</w:t>
            </w:r>
            <w:r>
              <w:rPr>
                <w:sz w:val="20"/>
                <w:szCs w:val="20"/>
              </w:rPr>
              <w:t>.</w:t>
            </w:r>
          </w:p>
          <w:p w:rsidR="00AA5816" w:rsidRPr="00D53D9E" w:rsidRDefault="00AA5816" w:rsidP="00E93069">
            <w:pPr>
              <w:widowControl w:val="0"/>
              <w:autoSpaceDE w:val="0"/>
              <w:autoSpaceDN w:val="0"/>
              <w:adjustRightInd w:val="0"/>
              <w:ind w:left="80"/>
              <w:rPr>
                <w:sz w:val="20"/>
                <w:szCs w:val="20"/>
              </w:rPr>
            </w:pPr>
          </w:p>
        </w:tc>
        <w:tc>
          <w:tcPr>
            <w:tcW w:w="2140" w:type="dxa"/>
            <w:tcBorders>
              <w:top w:val="single" w:sz="4" w:space="0" w:color="auto"/>
              <w:left w:val="single" w:sz="4" w:space="0" w:color="auto"/>
              <w:bottom w:val="single" w:sz="4" w:space="0" w:color="auto"/>
              <w:right w:val="single" w:sz="4" w:space="0" w:color="auto"/>
            </w:tcBorders>
          </w:tcPr>
          <w:p w:rsidR="00AA5816" w:rsidRPr="00D53D9E" w:rsidRDefault="00AA5816" w:rsidP="00E93069">
            <w:pPr>
              <w:widowControl w:val="0"/>
              <w:autoSpaceDE w:val="0"/>
              <w:autoSpaceDN w:val="0"/>
              <w:adjustRightInd w:val="0"/>
              <w:rPr>
                <w:sz w:val="20"/>
                <w:szCs w:val="20"/>
              </w:rPr>
            </w:pPr>
            <w:r w:rsidRPr="00D53D9E">
              <w:rPr>
                <w:sz w:val="20"/>
                <w:szCs w:val="20"/>
              </w:rPr>
              <w:t>Risk yönetim önlemleri başlangıç faktörü içinde entegredir.</w:t>
            </w:r>
          </w:p>
        </w:tc>
        <w:tc>
          <w:tcPr>
            <w:tcW w:w="2720" w:type="dxa"/>
            <w:tcBorders>
              <w:top w:val="single" w:sz="4" w:space="0" w:color="auto"/>
              <w:left w:val="single" w:sz="4" w:space="0" w:color="auto"/>
              <w:bottom w:val="single" w:sz="4" w:space="0" w:color="auto"/>
              <w:right w:val="single" w:sz="4" w:space="0" w:color="auto"/>
            </w:tcBorders>
          </w:tcPr>
          <w:p w:rsidR="00AA5816" w:rsidRPr="00D53D9E" w:rsidRDefault="00AA5816" w:rsidP="00E93069">
            <w:pPr>
              <w:widowControl w:val="0"/>
              <w:autoSpaceDE w:val="0"/>
              <w:autoSpaceDN w:val="0"/>
              <w:adjustRightInd w:val="0"/>
              <w:rPr>
                <w:sz w:val="20"/>
                <w:szCs w:val="20"/>
              </w:rPr>
            </w:pPr>
            <w:r w:rsidRPr="00D53D9E">
              <w:rPr>
                <w:sz w:val="20"/>
                <w:szCs w:val="20"/>
              </w:rPr>
              <w:t>RF</w:t>
            </w:r>
            <w:r w:rsidRPr="00D53D9E">
              <w:rPr>
                <w:sz w:val="20"/>
                <w:szCs w:val="20"/>
                <w:vertAlign w:val="subscript"/>
              </w:rPr>
              <w:t>su</w:t>
            </w:r>
            <w:r w:rsidRPr="00D53D9E">
              <w:rPr>
                <w:sz w:val="20"/>
                <w:szCs w:val="20"/>
              </w:rPr>
              <w:t xml:space="preserve"> = 0.00000028</w:t>
            </w:r>
          </w:p>
        </w:tc>
        <w:tc>
          <w:tcPr>
            <w:tcW w:w="30" w:type="dxa"/>
            <w:tcBorders>
              <w:top w:val="nil"/>
              <w:left w:val="single" w:sz="4" w:space="0" w:color="auto"/>
              <w:bottom w:val="nil"/>
              <w:right w:val="nil"/>
            </w:tcBorders>
          </w:tcPr>
          <w:p w:rsidR="00AA5816" w:rsidRPr="00D53D9E" w:rsidRDefault="00AA5816" w:rsidP="00E93069">
            <w:pPr>
              <w:widowControl w:val="0"/>
              <w:autoSpaceDE w:val="0"/>
              <w:autoSpaceDN w:val="0"/>
              <w:adjustRightInd w:val="0"/>
              <w:rPr>
                <w:sz w:val="20"/>
                <w:szCs w:val="20"/>
              </w:rPr>
            </w:pPr>
          </w:p>
        </w:tc>
      </w:tr>
      <w:tr w:rsidR="00AA5816" w:rsidRPr="00D53D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trPr>
        <w:tc>
          <w:tcPr>
            <w:tcW w:w="2300" w:type="dxa"/>
            <w:tcBorders>
              <w:top w:val="single" w:sz="4" w:space="0" w:color="auto"/>
              <w:left w:val="single" w:sz="4" w:space="0" w:color="auto"/>
              <w:bottom w:val="single" w:sz="4" w:space="0" w:color="auto"/>
              <w:right w:val="single" w:sz="4" w:space="0" w:color="auto"/>
            </w:tcBorders>
          </w:tcPr>
          <w:p w:rsidR="00AA5816" w:rsidRPr="00D53D9E" w:rsidRDefault="00AA5816" w:rsidP="00E93069">
            <w:pPr>
              <w:widowControl w:val="0"/>
              <w:autoSpaceDE w:val="0"/>
              <w:autoSpaceDN w:val="0"/>
              <w:adjustRightInd w:val="0"/>
              <w:ind w:left="120"/>
              <w:rPr>
                <w:sz w:val="20"/>
                <w:szCs w:val="20"/>
              </w:rPr>
            </w:pPr>
            <w:r w:rsidRPr="00D53D9E">
              <w:rPr>
                <w:sz w:val="20"/>
                <w:szCs w:val="20"/>
              </w:rPr>
              <w:t>Toprağa salınım faktörü</w:t>
            </w:r>
          </w:p>
        </w:tc>
        <w:tc>
          <w:tcPr>
            <w:tcW w:w="7300" w:type="dxa"/>
            <w:gridSpan w:val="4"/>
            <w:tcBorders>
              <w:top w:val="single" w:sz="4" w:space="0" w:color="auto"/>
              <w:left w:val="single" w:sz="4" w:space="0" w:color="auto"/>
              <w:bottom w:val="single" w:sz="4" w:space="0" w:color="auto"/>
              <w:right w:val="single" w:sz="4" w:space="0" w:color="auto"/>
            </w:tcBorders>
          </w:tcPr>
          <w:p w:rsidR="00AA5816" w:rsidRPr="00D53D9E" w:rsidRDefault="00AA5816" w:rsidP="00E93069">
            <w:pPr>
              <w:widowControl w:val="0"/>
              <w:autoSpaceDE w:val="0"/>
              <w:autoSpaceDN w:val="0"/>
              <w:adjustRightInd w:val="0"/>
              <w:rPr>
                <w:sz w:val="20"/>
                <w:szCs w:val="20"/>
              </w:rPr>
            </w:pPr>
            <w:r w:rsidRPr="00D53D9E">
              <w:rPr>
                <w:sz w:val="20"/>
                <w:szCs w:val="20"/>
              </w:rPr>
              <w:t>RF</w:t>
            </w:r>
            <w:r w:rsidRPr="00D53D9E">
              <w:rPr>
                <w:sz w:val="20"/>
                <w:szCs w:val="20"/>
                <w:vertAlign w:val="subscript"/>
              </w:rPr>
              <w:t>soil</w:t>
            </w:r>
            <w:r w:rsidRPr="00D53D9E">
              <w:rPr>
                <w:sz w:val="20"/>
                <w:szCs w:val="20"/>
              </w:rPr>
              <w:t xml:space="preserve"> = 0.016</w:t>
            </w:r>
          </w:p>
          <w:p w:rsidR="00AA5816" w:rsidRDefault="00AA5816" w:rsidP="00E93069">
            <w:pPr>
              <w:widowControl w:val="0"/>
              <w:autoSpaceDE w:val="0"/>
              <w:autoSpaceDN w:val="0"/>
              <w:adjustRightInd w:val="0"/>
              <w:rPr>
                <w:sz w:val="20"/>
                <w:szCs w:val="20"/>
              </w:rPr>
            </w:pPr>
            <w:r w:rsidRPr="00D53D9E">
              <w:rPr>
                <w:sz w:val="20"/>
                <w:szCs w:val="20"/>
              </w:rPr>
              <w:t>Gerekçe: OECD ESD (hizmet ömrü, 20 yılı geçen açık hava)</w:t>
            </w:r>
          </w:p>
          <w:p w:rsidR="00AA5816" w:rsidRPr="00D53D9E" w:rsidRDefault="00AA5816" w:rsidP="00E93069">
            <w:pPr>
              <w:widowControl w:val="0"/>
              <w:autoSpaceDE w:val="0"/>
              <w:autoSpaceDN w:val="0"/>
              <w:adjustRightInd w:val="0"/>
              <w:rPr>
                <w:sz w:val="20"/>
                <w:szCs w:val="20"/>
              </w:rPr>
            </w:pPr>
          </w:p>
        </w:tc>
        <w:tc>
          <w:tcPr>
            <w:tcW w:w="30" w:type="dxa"/>
            <w:tcBorders>
              <w:top w:val="nil"/>
              <w:left w:val="single" w:sz="4" w:space="0" w:color="auto"/>
              <w:bottom w:val="nil"/>
              <w:right w:val="nil"/>
            </w:tcBorders>
          </w:tcPr>
          <w:p w:rsidR="00AA5816" w:rsidRPr="00D53D9E" w:rsidRDefault="00AA5816" w:rsidP="00E93069">
            <w:pPr>
              <w:widowControl w:val="0"/>
              <w:autoSpaceDE w:val="0"/>
              <w:autoSpaceDN w:val="0"/>
              <w:adjustRightInd w:val="0"/>
              <w:rPr>
                <w:sz w:val="20"/>
                <w:szCs w:val="20"/>
              </w:rPr>
            </w:pPr>
          </w:p>
        </w:tc>
      </w:tr>
    </w:tbl>
    <w:p w:rsidR="00AA5816" w:rsidRDefault="00AA5816" w:rsidP="00E93069">
      <w:pPr>
        <w:widowControl w:val="0"/>
        <w:autoSpaceDE w:val="0"/>
        <w:autoSpaceDN w:val="0"/>
        <w:adjustRightInd w:val="0"/>
      </w:pPr>
    </w:p>
    <w:p w:rsidR="00AA5816" w:rsidRPr="00D53D9E" w:rsidRDefault="00AA5816" w:rsidP="00E93069">
      <w:pPr>
        <w:widowControl w:val="0"/>
        <w:autoSpaceDE w:val="0"/>
        <w:autoSpaceDN w:val="0"/>
        <w:adjustRightInd w:val="0"/>
        <w:rPr>
          <w:sz w:val="23"/>
          <w:szCs w:val="23"/>
        </w:rPr>
      </w:pPr>
    </w:p>
    <w:p w:rsidR="00AA5816" w:rsidRDefault="00AA5816" w:rsidP="006E3567">
      <w:pPr>
        <w:widowControl w:val="0"/>
        <w:numPr>
          <w:ilvl w:val="0"/>
          <w:numId w:val="134"/>
        </w:numPr>
        <w:tabs>
          <w:tab w:val="clear" w:pos="720"/>
          <w:tab w:val="num" w:pos="1220"/>
        </w:tabs>
        <w:overflowPunct w:val="0"/>
        <w:autoSpaceDE w:val="0"/>
        <w:autoSpaceDN w:val="0"/>
        <w:adjustRightInd w:val="0"/>
        <w:ind w:left="1220" w:hanging="1012"/>
        <w:jc w:val="both"/>
        <w:rPr>
          <w:b/>
          <w:bCs/>
        </w:rPr>
      </w:pPr>
      <w:r w:rsidRPr="00D53D9E">
        <w:rPr>
          <w:b/>
          <w:bCs/>
          <w:sz w:val="23"/>
          <w:szCs w:val="23"/>
        </w:rPr>
        <w:t xml:space="preserve">Gömme alanındaki HALS-1 salınım tahminlemesi </w:t>
      </w:r>
    </w:p>
    <w:p w:rsidR="00AA5816" w:rsidRPr="00D53D9E" w:rsidRDefault="00AA5816" w:rsidP="00E93069">
      <w:pPr>
        <w:widowControl w:val="0"/>
        <w:autoSpaceDE w:val="0"/>
        <w:autoSpaceDN w:val="0"/>
        <w:adjustRightInd w:val="0"/>
        <w:rPr>
          <w:sz w:val="22"/>
          <w:szCs w:val="22"/>
        </w:rPr>
      </w:pPr>
    </w:p>
    <w:p w:rsidR="00AA5816" w:rsidRDefault="00AA5816" w:rsidP="00E93069">
      <w:pPr>
        <w:widowControl w:val="0"/>
        <w:autoSpaceDE w:val="0"/>
        <w:autoSpaceDN w:val="0"/>
        <w:adjustRightInd w:val="0"/>
      </w:pPr>
    </w:p>
    <w:p w:rsidR="00246E06" w:rsidRPr="00246E06" w:rsidRDefault="00246E06" w:rsidP="00246E06">
      <w:pPr>
        <w:pStyle w:val="ResimYazs"/>
        <w:rPr>
          <w:b w:val="0"/>
        </w:rPr>
      </w:pPr>
      <w:bookmarkStart w:id="182" w:name="_Toc439672019"/>
      <w:r>
        <w:t xml:space="preserve">Tablo R.18- </w:t>
      </w:r>
      <w:r>
        <w:fldChar w:fldCharType="begin"/>
      </w:r>
      <w:r>
        <w:instrText xml:space="preserve"> SEQ Tablo_R.18- \* ARABIC </w:instrText>
      </w:r>
      <w:r>
        <w:fldChar w:fldCharType="separate"/>
      </w:r>
      <w:r w:rsidR="00B5752B">
        <w:rPr>
          <w:noProof/>
        </w:rPr>
        <w:t>69</w:t>
      </w:r>
      <w:r>
        <w:fldChar w:fldCharType="end"/>
      </w:r>
      <w:r>
        <w:t xml:space="preserve">: </w:t>
      </w:r>
      <w:r w:rsidRPr="00246E06">
        <w:rPr>
          <w:b w:val="0"/>
        </w:rPr>
        <w:t>Atık gömme senaryosu için salınım faktör özeti</w:t>
      </w:r>
      <w:bookmarkEnd w:id="182"/>
    </w:p>
    <w:tbl>
      <w:tblPr>
        <w:tblpPr w:leftFromText="141" w:rightFromText="141" w:vertAnchor="text" w:horzAnchor="margin" w:tblpXSpec="center" w:tblpY="13"/>
        <w:tblOverlap w:val="never"/>
        <w:tblW w:w="0" w:type="auto"/>
        <w:tblLayout w:type="fixed"/>
        <w:tblCellMar>
          <w:left w:w="0" w:type="dxa"/>
          <w:right w:w="0" w:type="dxa"/>
        </w:tblCellMar>
        <w:tblLook w:val="0000" w:firstRow="0" w:lastRow="0" w:firstColumn="0" w:lastColumn="0" w:noHBand="0" w:noVBand="0"/>
      </w:tblPr>
      <w:tblGrid>
        <w:gridCol w:w="2225"/>
        <w:gridCol w:w="1120"/>
        <w:gridCol w:w="1200"/>
        <w:gridCol w:w="1120"/>
      </w:tblGrid>
      <w:tr w:rsidR="00AA5816" w:rsidRPr="00D53D9E">
        <w:trPr>
          <w:trHeight w:val="276"/>
        </w:trPr>
        <w:tc>
          <w:tcPr>
            <w:tcW w:w="2225" w:type="dxa"/>
            <w:tcBorders>
              <w:top w:val="single" w:sz="4" w:space="0" w:color="auto"/>
              <w:left w:val="single" w:sz="4" w:space="0" w:color="auto"/>
              <w:bottom w:val="single" w:sz="4" w:space="0" w:color="auto"/>
              <w:right w:val="single" w:sz="4" w:space="0" w:color="auto"/>
            </w:tcBorders>
          </w:tcPr>
          <w:p w:rsidR="00AA5816" w:rsidRPr="00D53D9E" w:rsidRDefault="00AA5816" w:rsidP="00E93069">
            <w:pPr>
              <w:widowControl w:val="0"/>
              <w:autoSpaceDE w:val="0"/>
              <w:autoSpaceDN w:val="0"/>
              <w:adjustRightInd w:val="0"/>
              <w:rPr>
                <w:sz w:val="20"/>
                <w:szCs w:val="20"/>
              </w:rPr>
            </w:pPr>
            <w:r w:rsidRPr="00D53D9E">
              <w:rPr>
                <w:b/>
                <w:bCs/>
                <w:sz w:val="20"/>
                <w:szCs w:val="20"/>
              </w:rPr>
              <w:t>Modelleme</w:t>
            </w:r>
          </w:p>
        </w:tc>
        <w:tc>
          <w:tcPr>
            <w:tcW w:w="1120" w:type="dxa"/>
            <w:tcBorders>
              <w:top w:val="single" w:sz="4" w:space="0" w:color="auto"/>
              <w:left w:val="single" w:sz="4" w:space="0" w:color="auto"/>
              <w:bottom w:val="single" w:sz="4" w:space="0" w:color="auto"/>
              <w:right w:val="single" w:sz="4" w:space="0" w:color="auto"/>
            </w:tcBorders>
          </w:tcPr>
          <w:p w:rsidR="00AA5816" w:rsidRPr="00D53D9E" w:rsidRDefault="00AA5816" w:rsidP="00E93069">
            <w:pPr>
              <w:widowControl w:val="0"/>
              <w:autoSpaceDE w:val="0"/>
              <w:autoSpaceDN w:val="0"/>
              <w:adjustRightInd w:val="0"/>
              <w:rPr>
                <w:b/>
                <w:bCs/>
                <w:sz w:val="20"/>
                <w:szCs w:val="20"/>
              </w:rPr>
            </w:pPr>
            <w:r w:rsidRPr="00D53D9E">
              <w:rPr>
                <w:b/>
                <w:bCs/>
                <w:w w:val="99"/>
                <w:sz w:val="20"/>
                <w:szCs w:val="20"/>
              </w:rPr>
              <w:t>Başlangıç salınım faktörü</w:t>
            </w:r>
          </w:p>
        </w:tc>
        <w:tc>
          <w:tcPr>
            <w:tcW w:w="1200" w:type="dxa"/>
            <w:tcBorders>
              <w:top w:val="single" w:sz="4" w:space="0" w:color="auto"/>
              <w:left w:val="single" w:sz="4" w:space="0" w:color="auto"/>
              <w:bottom w:val="single" w:sz="4" w:space="0" w:color="auto"/>
              <w:right w:val="single" w:sz="4" w:space="0" w:color="auto"/>
            </w:tcBorders>
          </w:tcPr>
          <w:p w:rsidR="00AA5816" w:rsidRPr="00D53D9E" w:rsidRDefault="00AA5816" w:rsidP="00E93069">
            <w:pPr>
              <w:widowControl w:val="0"/>
              <w:autoSpaceDE w:val="0"/>
              <w:autoSpaceDN w:val="0"/>
              <w:adjustRightInd w:val="0"/>
              <w:rPr>
                <w:b/>
                <w:bCs/>
                <w:sz w:val="20"/>
                <w:szCs w:val="20"/>
              </w:rPr>
            </w:pPr>
            <w:r w:rsidRPr="00D53D9E">
              <w:rPr>
                <w:b/>
                <w:bCs/>
                <w:sz w:val="20"/>
                <w:szCs w:val="20"/>
              </w:rPr>
              <w:t>Risk yönetim önlemleri salınım faktörü</w:t>
            </w:r>
          </w:p>
        </w:tc>
        <w:tc>
          <w:tcPr>
            <w:tcW w:w="1120" w:type="dxa"/>
            <w:tcBorders>
              <w:top w:val="single" w:sz="4" w:space="0" w:color="auto"/>
              <w:left w:val="single" w:sz="4" w:space="0" w:color="auto"/>
              <w:bottom w:val="single" w:sz="4" w:space="0" w:color="auto"/>
              <w:right w:val="single" w:sz="4" w:space="0" w:color="auto"/>
            </w:tcBorders>
          </w:tcPr>
          <w:p w:rsidR="00AA5816" w:rsidRPr="00D53D9E" w:rsidRDefault="00AA5816" w:rsidP="00E93069">
            <w:pPr>
              <w:widowControl w:val="0"/>
              <w:autoSpaceDE w:val="0"/>
              <w:autoSpaceDN w:val="0"/>
              <w:adjustRightInd w:val="0"/>
              <w:rPr>
                <w:b/>
                <w:bCs/>
                <w:sz w:val="20"/>
                <w:szCs w:val="20"/>
              </w:rPr>
            </w:pPr>
            <w:r w:rsidRPr="00D53D9E">
              <w:rPr>
                <w:b/>
                <w:bCs/>
                <w:sz w:val="20"/>
                <w:szCs w:val="20"/>
              </w:rPr>
              <w:t>Toplam salınım faktörü</w:t>
            </w:r>
          </w:p>
        </w:tc>
      </w:tr>
      <w:tr w:rsidR="00AA5816" w:rsidRPr="00D53D9E">
        <w:trPr>
          <w:trHeight w:val="37"/>
        </w:trPr>
        <w:tc>
          <w:tcPr>
            <w:tcW w:w="2225" w:type="dxa"/>
            <w:tcBorders>
              <w:top w:val="nil"/>
              <w:left w:val="single" w:sz="8" w:space="0" w:color="auto"/>
              <w:bottom w:val="single" w:sz="8" w:space="0" w:color="auto"/>
              <w:right w:val="single" w:sz="8" w:space="0" w:color="auto"/>
            </w:tcBorders>
            <w:vAlign w:val="bottom"/>
          </w:tcPr>
          <w:p w:rsidR="00AA5816" w:rsidRPr="00D53D9E" w:rsidRDefault="00AA5816" w:rsidP="00E93069">
            <w:pPr>
              <w:widowControl w:val="0"/>
              <w:autoSpaceDE w:val="0"/>
              <w:autoSpaceDN w:val="0"/>
              <w:adjustRightInd w:val="0"/>
              <w:rPr>
                <w:sz w:val="20"/>
                <w:szCs w:val="20"/>
              </w:rPr>
            </w:pPr>
          </w:p>
        </w:tc>
        <w:tc>
          <w:tcPr>
            <w:tcW w:w="1120" w:type="dxa"/>
            <w:tcBorders>
              <w:top w:val="nil"/>
              <w:left w:val="nil"/>
              <w:bottom w:val="single" w:sz="8" w:space="0" w:color="auto"/>
              <w:right w:val="single" w:sz="8" w:space="0" w:color="auto"/>
            </w:tcBorders>
            <w:vAlign w:val="bottom"/>
          </w:tcPr>
          <w:p w:rsidR="00AA5816" w:rsidRPr="00D53D9E" w:rsidRDefault="00AA5816" w:rsidP="00E93069">
            <w:pPr>
              <w:widowControl w:val="0"/>
              <w:autoSpaceDE w:val="0"/>
              <w:autoSpaceDN w:val="0"/>
              <w:adjustRightInd w:val="0"/>
              <w:rPr>
                <w:sz w:val="20"/>
                <w:szCs w:val="20"/>
              </w:rPr>
            </w:pPr>
          </w:p>
        </w:tc>
        <w:tc>
          <w:tcPr>
            <w:tcW w:w="1200" w:type="dxa"/>
            <w:tcBorders>
              <w:top w:val="nil"/>
              <w:left w:val="nil"/>
              <w:bottom w:val="single" w:sz="8" w:space="0" w:color="auto"/>
              <w:right w:val="single" w:sz="8" w:space="0" w:color="auto"/>
            </w:tcBorders>
            <w:vAlign w:val="bottom"/>
          </w:tcPr>
          <w:p w:rsidR="00AA5816" w:rsidRPr="00D53D9E" w:rsidRDefault="00AA5816" w:rsidP="00E93069">
            <w:pPr>
              <w:widowControl w:val="0"/>
              <w:autoSpaceDE w:val="0"/>
              <w:autoSpaceDN w:val="0"/>
              <w:adjustRightInd w:val="0"/>
              <w:rPr>
                <w:sz w:val="20"/>
                <w:szCs w:val="20"/>
              </w:rPr>
            </w:pPr>
          </w:p>
        </w:tc>
        <w:tc>
          <w:tcPr>
            <w:tcW w:w="1120" w:type="dxa"/>
            <w:tcBorders>
              <w:top w:val="nil"/>
              <w:left w:val="nil"/>
              <w:bottom w:val="single" w:sz="8" w:space="0" w:color="auto"/>
              <w:right w:val="single" w:sz="8" w:space="0" w:color="auto"/>
            </w:tcBorders>
            <w:vAlign w:val="bottom"/>
          </w:tcPr>
          <w:p w:rsidR="00AA5816" w:rsidRPr="00D53D9E" w:rsidRDefault="00AA5816" w:rsidP="00E93069">
            <w:pPr>
              <w:widowControl w:val="0"/>
              <w:autoSpaceDE w:val="0"/>
              <w:autoSpaceDN w:val="0"/>
              <w:adjustRightInd w:val="0"/>
              <w:rPr>
                <w:sz w:val="20"/>
                <w:szCs w:val="20"/>
              </w:rPr>
            </w:pPr>
          </w:p>
        </w:tc>
      </w:tr>
      <w:tr w:rsidR="00AA5816" w:rsidRPr="00D53D9E">
        <w:trPr>
          <w:trHeight w:val="257"/>
        </w:trPr>
        <w:tc>
          <w:tcPr>
            <w:tcW w:w="2225" w:type="dxa"/>
            <w:tcBorders>
              <w:top w:val="nil"/>
              <w:left w:val="single" w:sz="8" w:space="0" w:color="auto"/>
              <w:bottom w:val="nil"/>
              <w:right w:val="single" w:sz="8" w:space="0" w:color="auto"/>
            </w:tcBorders>
            <w:vAlign w:val="bottom"/>
          </w:tcPr>
          <w:p w:rsidR="00AA5816" w:rsidRPr="00D53D9E" w:rsidRDefault="00AA5816" w:rsidP="00E93069">
            <w:pPr>
              <w:widowControl w:val="0"/>
              <w:autoSpaceDE w:val="0"/>
              <w:autoSpaceDN w:val="0"/>
              <w:adjustRightInd w:val="0"/>
              <w:ind w:left="80"/>
              <w:rPr>
                <w:sz w:val="20"/>
                <w:szCs w:val="20"/>
              </w:rPr>
            </w:pPr>
            <w:r w:rsidRPr="00D53D9E">
              <w:rPr>
                <w:sz w:val="20"/>
                <w:szCs w:val="20"/>
              </w:rPr>
              <w:t>Suya salınım</w:t>
            </w:r>
          </w:p>
        </w:tc>
        <w:tc>
          <w:tcPr>
            <w:tcW w:w="1120" w:type="dxa"/>
            <w:tcBorders>
              <w:top w:val="nil"/>
              <w:left w:val="nil"/>
              <w:bottom w:val="nil"/>
              <w:right w:val="single" w:sz="8" w:space="0" w:color="auto"/>
            </w:tcBorders>
            <w:vAlign w:val="bottom"/>
          </w:tcPr>
          <w:p w:rsidR="00AA5816" w:rsidRPr="00D53D9E" w:rsidRDefault="00AA5816" w:rsidP="00E93069">
            <w:pPr>
              <w:widowControl w:val="0"/>
              <w:autoSpaceDE w:val="0"/>
              <w:autoSpaceDN w:val="0"/>
              <w:adjustRightInd w:val="0"/>
              <w:jc w:val="center"/>
              <w:rPr>
                <w:sz w:val="20"/>
                <w:szCs w:val="20"/>
              </w:rPr>
            </w:pPr>
            <w:r w:rsidRPr="00D53D9E">
              <w:rPr>
                <w:sz w:val="20"/>
                <w:szCs w:val="20"/>
              </w:rPr>
              <w:t>0.00000028</w:t>
            </w:r>
          </w:p>
        </w:tc>
        <w:tc>
          <w:tcPr>
            <w:tcW w:w="1200" w:type="dxa"/>
            <w:tcBorders>
              <w:top w:val="nil"/>
              <w:left w:val="nil"/>
              <w:bottom w:val="nil"/>
              <w:right w:val="single" w:sz="8" w:space="0" w:color="auto"/>
            </w:tcBorders>
            <w:vAlign w:val="bottom"/>
          </w:tcPr>
          <w:p w:rsidR="00AA5816" w:rsidRPr="00D53D9E" w:rsidRDefault="00AA5816" w:rsidP="00E93069">
            <w:pPr>
              <w:widowControl w:val="0"/>
              <w:autoSpaceDE w:val="0"/>
              <w:autoSpaceDN w:val="0"/>
              <w:adjustRightInd w:val="0"/>
              <w:jc w:val="center"/>
              <w:rPr>
                <w:sz w:val="20"/>
                <w:szCs w:val="20"/>
              </w:rPr>
            </w:pPr>
            <w:r w:rsidRPr="00D53D9E">
              <w:rPr>
                <w:w w:val="89"/>
                <w:sz w:val="20"/>
                <w:szCs w:val="20"/>
              </w:rPr>
              <w:t>-</w:t>
            </w:r>
          </w:p>
        </w:tc>
        <w:tc>
          <w:tcPr>
            <w:tcW w:w="1120" w:type="dxa"/>
            <w:tcBorders>
              <w:top w:val="nil"/>
              <w:left w:val="nil"/>
              <w:bottom w:val="nil"/>
              <w:right w:val="single" w:sz="8" w:space="0" w:color="auto"/>
            </w:tcBorders>
            <w:vAlign w:val="bottom"/>
          </w:tcPr>
          <w:p w:rsidR="00AA5816" w:rsidRPr="00D53D9E" w:rsidRDefault="00AA5816" w:rsidP="00E93069">
            <w:pPr>
              <w:widowControl w:val="0"/>
              <w:autoSpaceDE w:val="0"/>
              <w:autoSpaceDN w:val="0"/>
              <w:adjustRightInd w:val="0"/>
              <w:jc w:val="center"/>
              <w:rPr>
                <w:sz w:val="20"/>
                <w:szCs w:val="20"/>
              </w:rPr>
            </w:pPr>
            <w:r w:rsidRPr="00D53D9E">
              <w:rPr>
                <w:w w:val="98"/>
                <w:sz w:val="20"/>
                <w:szCs w:val="20"/>
              </w:rPr>
              <w:t>0.00000028</w:t>
            </w:r>
          </w:p>
        </w:tc>
      </w:tr>
      <w:tr w:rsidR="00AA5816" w:rsidRPr="00D53D9E">
        <w:trPr>
          <w:trHeight w:val="41"/>
        </w:trPr>
        <w:tc>
          <w:tcPr>
            <w:tcW w:w="2225" w:type="dxa"/>
            <w:tcBorders>
              <w:top w:val="nil"/>
              <w:left w:val="single" w:sz="8" w:space="0" w:color="auto"/>
              <w:bottom w:val="single" w:sz="8" w:space="0" w:color="auto"/>
              <w:right w:val="single" w:sz="8" w:space="0" w:color="auto"/>
            </w:tcBorders>
            <w:vAlign w:val="bottom"/>
          </w:tcPr>
          <w:p w:rsidR="00AA5816" w:rsidRPr="00D53D9E" w:rsidRDefault="00AA5816" w:rsidP="00E93069">
            <w:pPr>
              <w:widowControl w:val="0"/>
              <w:autoSpaceDE w:val="0"/>
              <w:autoSpaceDN w:val="0"/>
              <w:adjustRightInd w:val="0"/>
              <w:rPr>
                <w:sz w:val="20"/>
                <w:szCs w:val="20"/>
              </w:rPr>
            </w:pPr>
          </w:p>
        </w:tc>
        <w:tc>
          <w:tcPr>
            <w:tcW w:w="1120" w:type="dxa"/>
            <w:tcBorders>
              <w:top w:val="nil"/>
              <w:left w:val="nil"/>
              <w:bottom w:val="single" w:sz="8" w:space="0" w:color="auto"/>
              <w:right w:val="single" w:sz="8" w:space="0" w:color="auto"/>
            </w:tcBorders>
            <w:vAlign w:val="bottom"/>
          </w:tcPr>
          <w:p w:rsidR="00AA5816" w:rsidRPr="00D53D9E" w:rsidRDefault="00AA5816" w:rsidP="00E93069">
            <w:pPr>
              <w:widowControl w:val="0"/>
              <w:autoSpaceDE w:val="0"/>
              <w:autoSpaceDN w:val="0"/>
              <w:adjustRightInd w:val="0"/>
              <w:rPr>
                <w:sz w:val="20"/>
                <w:szCs w:val="20"/>
              </w:rPr>
            </w:pPr>
          </w:p>
        </w:tc>
        <w:tc>
          <w:tcPr>
            <w:tcW w:w="1200" w:type="dxa"/>
            <w:tcBorders>
              <w:top w:val="nil"/>
              <w:left w:val="nil"/>
              <w:bottom w:val="single" w:sz="8" w:space="0" w:color="auto"/>
              <w:right w:val="single" w:sz="8" w:space="0" w:color="auto"/>
            </w:tcBorders>
            <w:vAlign w:val="bottom"/>
          </w:tcPr>
          <w:p w:rsidR="00AA5816" w:rsidRPr="00D53D9E" w:rsidRDefault="00AA5816" w:rsidP="00E93069">
            <w:pPr>
              <w:widowControl w:val="0"/>
              <w:autoSpaceDE w:val="0"/>
              <w:autoSpaceDN w:val="0"/>
              <w:adjustRightInd w:val="0"/>
              <w:rPr>
                <w:sz w:val="20"/>
                <w:szCs w:val="20"/>
              </w:rPr>
            </w:pPr>
          </w:p>
        </w:tc>
        <w:tc>
          <w:tcPr>
            <w:tcW w:w="1120" w:type="dxa"/>
            <w:tcBorders>
              <w:top w:val="nil"/>
              <w:left w:val="nil"/>
              <w:bottom w:val="single" w:sz="8" w:space="0" w:color="auto"/>
              <w:right w:val="single" w:sz="8" w:space="0" w:color="auto"/>
            </w:tcBorders>
            <w:vAlign w:val="bottom"/>
          </w:tcPr>
          <w:p w:rsidR="00AA5816" w:rsidRPr="00D53D9E" w:rsidRDefault="00AA5816" w:rsidP="00E93069">
            <w:pPr>
              <w:widowControl w:val="0"/>
              <w:autoSpaceDE w:val="0"/>
              <w:autoSpaceDN w:val="0"/>
              <w:adjustRightInd w:val="0"/>
              <w:rPr>
                <w:sz w:val="20"/>
                <w:szCs w:val="20"/>
              </w:rPr>
            </w:pPr>
          </w:p>
        </w:tc>
      </w:tr>
      <w:tr w:rsidR="00AA5816" w:rsidRPr="00D53D9E">
        <w:trPr>
          <w:trHeight w:val="287"/>
        </w:trPr>
        <w:tc>
          <w:tcPr>
            <w:tcW w:w="2225" w:type="dxa"/>
            <w:tcBorders>
              <w:top w:val="nil"/>
              <w:left w:val="single" w:sz="8" w:space="0" w:color="auto"/>
              <w:bottom w:val="nil"/>
              <w:right w:val="single" w:sz="8" w:space="0" w:color="auto"/>
            </w:tcBorders>
            <w:vAlign w:val="bottom"/>
          </w:tcPr>
          <w:p w:rsidR="00AA5816" w:rsidRPr="00D53D9E" w:rsidRDefault="00AA5816" w:rsidP="00E93069">
            <w:pPr>
              <w:widowControl w:val="0"/>
              <w:autoSpaceDE w:val="0"/>
              <w:autoSpaceDN w:val="0"/>
              <w:adjustRightInd w:val="0"/>
              <w:ind w:left="80"/>
              <w:rPr>
                <w:sz w:val="20"/>
                <w:szCs w:val="20"/>
              </w:rPr>
            </w:pPr>
            <w:r w:rsidRPr="00D53D9E">
              <w:rPr>
                <w:sz w:val="20"/>
                <w:szCs w:val="20"/>
              </w:rPr>
              <w:t>Havaya salınım</w:t>
            </w:r>
          </w:p>
        </w:tc>
        <w:tc>
          <w:tcPr>
            <w:tcW w:w="1120" w:type="dxa"/>
            <w:tcBorders>
              <w:top w:val="nil"/>
              <w:left w:val="nil"/>
              <w:bottom w:val="nil"/>
              <w:right w:val="single" w:sz="8" w:space="0" w:color="auto"/>
            </w:tcBorders>
            <w:vAlign w:val="bottom"/>
          </w:tcPr>
          <w:p w:rsidR="00AA5816" w:rsidRPr="00D53D9E" w:rsidRDefault="00AA5816" w:rsidP="00E93069">
            <w:pPr>
              <w:widowControl w:val="0"/>
              <w:autoSpaceDE w:val="0"/>
              <w:autoSpaceDN w:val="0"/>
              <w:adjustRightInd w:val="0"/>
              <w:jc w:val="center"/>
              <w:rPr>
                <w:sz w:val="20"/>
                <w:szCs w:val="20"/>
              </w:rPr>
            </w:pPr>
            <w:r w:rsidRPr="00D53D9E">
              <w:rPr>
                <w:sz w:val="20"/>
                <w:szCs w:val="20"/>
              </w:rPr>
              <w:t>0.005</w:t>
            </w:r>
          </w:p>
        </w:tc>
        <w:tc>
          <w:tcPr>
            <w:tcW w:w="1200" w:type="dxa"/>
            <w:tcBorders>
              <w:top w:val="nil"/>
              <w:left w:val="nil"/>
              <w:bottom w:val="nil"/>
              <w:right w:val="single" w:sz="8" w:space="0" w:color="auto"/>
            </w:tcBorders>
            <w:vAlign w:val="bottom"/>
          </w:tcPr>
          <w:p w:rsidR="00AA5816" w:rsidRPr="00D53D9E" w:rsidRDefault="00AA5816" w:rsidP="00E93069">
            <w:pPr>
              <w:widowControl w:val="0"/>
              <w:autoSpaceDE w:val="0"/>
              <w:autoSpaceDN w:val="0"/>
              <w:adjustRightInd w:val="0"/>
              <w:jc w:val="center"/>
              <w:rPr>
                <w:sz w:val="20"/>
                <w:szCs w:val="20"/>
              </w:rPr>
            </w:pPr>
            <w:r w:rsidRPr="00D53D9E">
              <w:rPr>
                <w:w w:val="97"/>
                <w:sz w:val="20"/>
                <w:szCs w:val="20"/>
              </w:rPr>
              <w:t>0.25</w:t>
            </w:r>
          </w:p>
        </w:tc>
        <w:tc>
          <w:tcPr>
            <w:tcW w:w="1120" w:type="dxa"/>
            <w:tcBorders>
              <w:top w:val="nil"/>
              <w:left w:val="nil"/>
              <w:bottom w:val="nil"/>
              <w:right w:val="single" w:sz="8" w:space="0" w:color="auto"/>
            </w:tcBorders>
            <w:vAlign w:val="bottom"/>
          </w:tcPr>
          <w:p w:rsidR="00AA5816" w:rsidRPr="00D53D9E" w:rsidRDefault="00AA5816" w:rsidP="00E93069">
            <w:pPr>
              <w:widowControl w:val="0"/>
              <w:autoSpaceDE w:val="0"/>
              <w:autoSpaceDN w:val="0"/>
              <w:adjustRightInd w:val="0"/>
              <w:jc w:val="center"/>
              <w:rPr>
                <w:sz w:val="20"/>
                <w:szCs w:val="20"/>
              </w:rPr>
            </w:pPr>
            <w:r w:rsidRPr="00D53D9E">
              <w:rPr>
                <w:sz w:val="20"/>
                <w:szCs w:val="20"/>
              </w:rPr>
              <w:t>0.00375</w:t>
            </w:r>
          </w:p>
        </w:tc>
      </w:tr>
      <w:tr w:rsidR="00AA5816" w:rsidRPr="00D53D9E">
        <w:trPr>
          <w:trHeight w:val="41"/>
        </w:trPr>
        <w:tc>
          <w:tcPr>
            <w:tcW w:w="2225" w:type="dxa"/>
            <w:tcBorders>
              <w:top w:val="nil"/>
              <w:left w:val="single" w:sz="8" w:space="0" w:color="auto"/>
              <w:bottom w:val="single" w:sz="8" w:space="0" w:color="auto"/>
              <w:right w:val="single" w:sz="8" w:space="0" w:color="auto"/>
            </w:tcBorders>
            <w:vAlign w:val="bottom"/>
          </w:tcPr>
          <w:p w:rsidR="00AA5816" w:rsidRPr="00D53D9E" w:rsidRDefault="00AA5816" w:rsidP="00E93069">
            <w:pPr>
              <w:widowControl w:val="0"/>
              <w:autoSpaceDE w:val="0"/>
              <w:autoSpaceDN w:val="0"/>
              <w:adjustRightInd w:val="0"/>
              <w:rPr>
                <w:sz w:val="20"/>
                <w:szCs w:val="20"/>
              </w:rPr>
            </w:pPr>
          </w:p>
        </w:tc>
        <w:tc>
          <w:tcPr>
            <w:tcW w:w="1120" w:type="dxa"/>
            <w:tcBorders>
              <w:top w:val="nil"/>
              <w:left w:val="nil"/>
              <w:bottom w:val="single" w:sz="8" w:space="0" w:color="auto"/>
              <w:right w:val="single" w:sz="8" w:space="0" w:color="auto"/>
            </w:tcBorders>
            <w:vAlign w:val="bottom"/>
          </w:tcPr>
          <w:p w:rsidR="00AA5816" w:rsidRPr="00D53D9E" w:rsidRDefault="00AA5816" w:rsidP="00E93069">
            <w:pPr>
              <w:widowControl w:val="0"/>
              <w:autoSpaceDE w:val="0"/>
              <w:autoSpaceDN w:val="0"/>
              <w:adjustRightInd w:val="0"/>
              <w:rPr>
                <w:sz w:val="20"/>
                <w:szCs w:val="20"/>
              </w:rPr>
            </w:pPr>
          </w:p>
        </w:tc>
        <w:tc>
          <w:tcPr>
            <w:tcW w:w="1200" w:type="dxa"/>
            <w:tcBorders>
              <w:top w:val="nil"/>
              <w:left w:val="nil"/>
              <w:bottom w:val="single" w:sz="8" w:space="0" w:color="auto"/>
              <w:right w:val="single" w:sz="8" w:space="0" w:color="auto"/>
            </w:tcBorders>
            <w:vAlign w:val="bottom"/>
          </w:tcPr>
          <w:p w:rsidR="00AA5816" w:rsidRPr="00D53D9E" w:rsidRDefault="00AA5816" w:rsidP="00E93069">
            <w:pPr>
              <w:widowControl w:val="0"/>
              <w:autoSpaceDE w:val="0"/>
              <w:autoSpaceDN w:val="0"/>
              <w:adjustRightInd w:val="0"/>
              <w:rPr>
                <w:sz w:val="20"/>
                <w:szCs w:val="20"/>
              </w:rPr>
            </w:pPr>
          </w:p>
        </w:tc>
        <w:tc>
          <w:tcPr>
            <w:tcW w:w="1120" w:type="dxa"/>
            <w:tcBorders>
              <w:top w:val="nil"/>
              <w:left w:val="nil"/>
              <w:bottom w:val="single" w:sz="8" w:space="0" w:color="auto"/>
              <w:right w:val="single" w:sz="8" w:space="0" w:color="auto"/>
            </w:tcBorders>
            <w:vAlign w:val="bottom"/>
          </w:tcPr>
          <w:p w:rsidR="00AA5816" w:rsidRPr="00D53D9E" w:rsidRDefault="00AA5816" w:rsidP="00E93069">
            <w:pPr>
              <w:widowControl w:val="0"/>
              <w:autoSpaceDE w:val="0"/>
              <w:autoSpaceDN w:val="0"/>
              <w:adjustRightInd w:val="0"/>
              <w:rPr>
                <w:sz w:val="20"/>
                <w:szCs w:val="20"/>
              </w:rPr>
            </w:pPr>
          </w:p>
        </w:tc>
      </w:tr>
      <w:tr w:rsidR="00AA5816" w:rsidRPr="00D53D9E">
        <w:trPr>
          <w:trHeight w:val="287"/>
        </w:trPr>
        <w:tc>
          <w:tcPr>
            <w:tcW w:w="2225" w:type="dxa"/>
            <w:tcBorders>
              <w:top w:val="nil"/>
              <w:left w:val="single" w:sz="8" w:space="0" w:color="auto"/>
              <w:bottom w:val="nil"/>
              <w:right w:val="single" w:sz="8" w:space="0" w:color="auto"/>
            </w:tcBorders>
            <w:vAlign w:val="bottom"/>
          </w:tcPr>
          <w:p w:rsidR="00AA5816" w:rsidRPr="00D53D9E" w:rsidRDefault="00AA5816" w:rsidP="00E93069">
            <w:pPr>
              <w:widowControl w:val="0"/>
              <w:autoSpaceDE w:val="0"/>
              <w:autoSpaceDN w:val="0"/>
              <w:adjustRightInd w:val="0"/>
              <w:ind w:left="80"/>
              <w:rPr>
                <w:sz w:val="20"/>
                <w:szCs w:val="20"/>
              </w:rPr>
            </w:pPr>
            <w:r w:rsidRPr="00D53D9E">
              <w:rPr>
                <w:sz w:val="20"/>
                <w:szCs w:val="20"/>
              </w:rPr>
              <w:t>Toprağa salınım</w:t>
            </w:r>
          </w:p>
        </w:tc>
        <w:tc>
          <w:tcPr>
            <w:tcW w:w="1120" w:type="dxa"/>
            <w:tcBorders>
              <w:top w:val="nil"/>
              <w:left w:val="nil"/>
              <w:bottom w:val="nil"/>
              <w:right w:val="single" w:sz="8" w:space="0" w:color="auto"/>
            </w:tcBorders>
            <w:vAlign w:val="bottom"/>
          </w:tcPr>
          <w:p w:rsidR="00AA5816" w:rsidRPr="00D53D9E" w:rsidRDefault="00AA5816" w:rsidP="00E93069">
            <w:pPr>
              <w:widowControl w:val="0"/>
              <w:autoSpaceDE w:val="0"/>
              <w:autoSpaceDN w:val="0"/>
              <w:adjustRightInd w:val="0"/>
              <w:jc w:val="center"/>
              <w:rPr>
                <w:sz w:val="20"/>
                <w:szCs w:val="20"/>
              </w:rPr>
            </w:pPr>
            <w:r w:rsidRPr="00D53D9E">
              <w:rPr>
                <w:sz w:val="20"/>
                <w:szCs w:val="20"/>
              </w:rPr>
              <w:t>0.016</w:t>
            </w:r>
          </w:p>
        </w:tc>
        <w:tc>
          <w:tcPr>
            <w:tcW w:w="1200" w:type="dxa"/>
            <w:tcBorders>
              <w:top w:val="nil"/>
              <w:left w:val="nil"/>
              <w:bottom w:val="nil"/>
              <w:right w:val="single" w:sz="8" w:space="0" w:color="auto"/>
            </w:tcBorders>
            <w:vAlign w:val="bottom"/>
          </w:tcPr>
          <w:p w:rsidR="00AA5816" w:rsidRPr="00D53D9E" w:rsidRDefault="00AA5816" w:rsidP="00E93069">
            <w:pPr>
              <w:widowControl w:val="0"/>
              <w:autoSpaceDE w:val="0"/>
              <w:autoSpaceDN w:val="0"/>
              <w:adjustRightInd w:val="0"/>
              <w:jc w:val="center"/>
              <w:rPr>
                <w:sz w:val="20"/>
                <w:szCs w:val="20"/>
              </w:rPr>
            </w:pPr>
            <w:r w:rsidRPr="00D53D9E">
              <w:rPr>
                <w:w w:val="89"/>
                <w:sz w:val="20"/>
                <w:szCs w:val="20"/>
              </w:rPr>
              <w:t>-</w:t>
            </w:r>
          </w:p>
        </w:tc>
        <w:tc>
          <w:tcPr>
            <w:tcW w:w="1120" w:type="dxa"/>
            <w:tcBorders>
              <w:top w:val="nil"/>
              <w:left w:val="nil"/>
              <w:bottom w:val="nil"/>
              <w:right w:val="single" w:sz="8" w:space="0" w:color="auto"/>
            </w:tcBorders>
            <w:vAlign w:val="bottom"/>
          </w:tcPr>
          <w:p w:rsidR="00AA5816" w:rsidRPr="00D53D9E" w:rsidRDefault="00AA5816" w:rsidP="00E93069">
            <w:pPr>
              <w:widowControl w:val="0"/>
              <w:autoSpaceDE w:val="0"/>
              <w:autoSpaceDN w:val="0"/>
              <w:adjustRightInd w:val="0"/>
              <w:jc w:val="center"/>
              <w:rPr>
                <w:sz w:val="20"/>
                <w:szCs w:val="20"/>
              </w:rPr>
            </w:pPr>
            <w:r w:rsidRPr="00D53D9E">
              <w:rPr>
                <w:sz w:val="20"/>
                <w:szCs w:val="20"/>
              </w:rPr>
              <w:t>0.016</w:t>
            </w:r>
          </w:p>
        </w:tc>
      </w:tr>
      <w:tr w:rsidR="00AA5816" w:rsidRPr="00D53D9E">
        <w:trPr>
          <w:trHeight w:val="41"/>
        </w:trPr>
        <w:tc>
          <w:tcPr>
            <w:tcW w:w="2225" w:type="dxa"/>
            <w:tcBorders>
              <w:top w:val="nil"/>
              <w:left w:val="single" w:sz="8" w:space="0" w:color="auto"/>
              <w:bottom w:val="single" w:sz="8" w:space="0" w:color="auto"/>
              <w:right w:val="single" w:sz="8" w:space="0" w:color="auto"/>
            </w:tcBorders>
            <w:vAlign w:val="bottom"/>
          </w:tcPr>
          <w:p w:rsidR="00AA5816" w:rsidRPr="00D53D9E" w:rsidRDefault="00AA5816" w:rsidP="00E93069">
            <w:pPr>
              <w:widowControl w:val="0"/>
              <w:autoSpaceDE w:val="0"/>
              <w:autoSpaceDN w:val="0"/>
              <w:adjustRightInd w:val="0"/>
              <w:rPr>
                <w:sz w:val="20"/>
                <w:szCs w:val="20"/>
              </w:rPr>
            </w:pPr>
          </w:p>
        </w:tc>
        <w:tc>
          <w:tcPr>
            <w:tcW w:w="1120" w:type="dxa"/>
            <w:tcBorders>
              <w:top w:val="nil"/>
              <w:left w:val="nil"/>
              <w:bottom w:val="single" w:sz="8" w:space="0" w:color="auto"/>
              <w:right w:val="single" w:sz="8" w:space="0" w:color="auto"/>
            </w:tcBorders>
            <w:vAlign w:val="bottom"/>
          </w:tcPr>
          <w:p w:rsidR="00AA5816" w:rsidRPr="00D53D9E" w:rsidRDefault="00AA5816" w:rsidP="00E93069">
            <w:pPr>
              <w:widowControl w:val="0"/>
              <w:autoSpaceDE w:val="0"/>
              <w:autoSpaceDN w:val="0"/>
              <w:adjustRightInd w:val="0"/>
              <w:rPr>
                <w:sz w:val="20"/>
                <w:szCs w:val="20"/>
              </w:rPr>
            </w:pPr>
          </w:p>
        </w:tc>
        <w:tc>
          <w:tcPr>
            <w:tcW w:w="1200" w:type="dxa"/>
            <w:tcBorders>
              <w:top w:val="nil"/>
              <w:left w:val="nil"/>
              <w:bottom w:val="single" w:sz="8" w:space="0" w:color="auto"/>
              <w:right w:val="single" w:sz="8" w:space="0" w:color="auto"/>
            </w:tcBorders>
            <w:vAlign w:val="bottom"/>
          </w:tcPr>
          <w:p w:rsidR="00AA5816" w:rsidRPr="00D53D9E" w:rsidRDefault="00AA5816" w:rsidP="00E93069">
            <w:pPr>
              <w:widowControl w:val="0"/>
              <w:autoSpaceDE w:val="0"/>
              <w:autoSpaceDN w:val="0"/>
              <w:adjustRightInd w:val="0"/>
              <w:rPr>
                <w:sz w:val="20"/>
                <w:szCs w:val="20"/>
              </w:rPr>
            </w:pPr>
          </w:p>
        </w:tc>
        <w:tc>
          <w:tcPr>
            <w:tcW w:w="1120" w:type="dxa"/>
            <w:tcBorders>
              <w:top w:val="nil"/>
              <w:left w:val="nil"/>
              <w:bottom w:val="single" w:sz="8" w:space="0" w:color="auto"/>
              <w:right w:val="single" w:sz="8" w:space="0" w:color="auto"/>
            </w:tcBorders>
            <w:vAlign w:val="bottom"/>
          </w:tcPr>
          <w:p w:rsidR="00AA5816" w:rsidRPr="00D53D9E" w:rsidRDefault="00AA5816" w:rsidP="00E93069">
            <w:pPr>
              <w:widowControl w:val="0"/>
              <w:autoSpaceDE w:val="0"/>
              <w:autoSpaceDN w:val="0"/>
              <w:adjustRightInd w:val="0"/>
              <w:rPr>
                <w:sz w:val="20"/>
                <w:szCs w:val="20"/>
              </w:rPr>
            </w:pPr>
          </w:p>
        </w:tc>
      </w:tr>
    </w:tbl>
    <w:p w:rsidR="00AA5816" w:rsidRPr="00D53D9E" w:rsidRDefault="00AA5816" w:rsidP="00E93069">
      <w:pPr>
        <w:widowControl w:val="0"/>
        <w:autoSpaceDE w:val="0"/>
        <w:autoSpaceDN w:val="0"/>
        <w:adjustRightInd w:val="0"/>
        <w:rPr>
          <w:sz w:val="22"/>
          <w:szCs w:val="22"/>
        </w:rPr>
      </w:pPr>
      <w:r>
        <w:rPr>
          <w:sz w:val="22"/>
          <w:szCs w:val="22"/>
        </w:rPr>
        <w:t xml:space="preserve">    </w:t>
      </w:r>
      <w:r>
        <w:rPr>
          <w:sz w:val="22"/>
          <w:szCs w:val="22"/>
        </w:rPr>
        <w:br w:type="textWrapping" w:clear="all"/>
      </w:r>
    </w:p>
    <w:p w:rsidR="00AA5816" w:rsidRDefault="00AA5816" w:rsidP="00E93069">
      <w:pPr>
        <w:widowControl w:val="0"/>
        <w:autoSpaceDE w:val="0"/>
        <w:autoSpaceDN w:val="0"/>
        <w:adjustRightInd w:val="0"/>
      </w:pPr>
    </w:p>
    <w:p w:rsidR="00246E06" w:rsidRDefault="00246E06" w:rsidP="00246E06">
      <w:pPr>
        <w:pStyle w:val="ResimYazs"/>
      </w:pPr>
      <w:bookmarkStart w:id="183" w:name="_Toc439672020"/>
      <w:r>
        <w:t xml:space="preserve">Tablo R.18- </w:t>
      </w:r>
      <w:r>
        <w:fldChar w:fldCharType="begin"/>
      </w:r>
      <w:r>
        <w:instrText xml:space="preserve"> SEQ Tablo_R.18- \* ARABIC </w:instrText>
      </w:r>
      <w:r>
        <w:fldChar w:fldCharType="separate"/>
      </w:r>
      <w:r w:rsidR="00B5752B">
        <w:rPr>
          <w:noProof/>
        </w:rPr>
        <w:t>70</w:t>
      </w:r>
      <w:r>
        <w:fldChar w:fldCharType="end"/>
      </w:r>
      <w:r>
        <w:t xml:space="preserve">: </w:t>
      </w:r>
      <w:r w:rsidRPr="00246E06">
        <w:rPr>
          <w:b w:val="0"/>
        </w:rPr>
        <w:t>İlişkili her kullanım için  gömme alanında HALS-1 için salınım miktarları (kg/gün), yerel senaryo</w:t>
      </w:r>
      <w:bookmarkEnd w:id="183"/>
    </w:p>
    <w:tbl>
      <w:tblPr>
        <w:tblW w:w="0" w:type="auto"/>
        <w:tblInd w:w="2" w:type="dxa"/>
        <w:tblLayout w:type="fixed"/>
        <w:tblCellMar>
          <w:left w:w="0" w:type="dxa"/>
          <w:right w:w="0" w:type="dxa"/>
        </w:tblCellMar>
        <w:tblLook w:val="0000" w:firstRow="0" w:lastRow="0" w:firstColumn="0" w:lastColumn="0" w:noHBand="0" w:noVBand="0"/>
      </w:tblPr>
      <w:tblGrid>
        <w:gridCol w:w="1680"/>
        <w:gridCol w:w="1220"/>
        <w:gridCol w:w="1840"/>
      </w:tblGrid>
      <w:tr w:rsidR="00AA5816" w:rsidRPr="00441609">
        <w:trPr>
          <w:trHeight w:val="274"/>
        </w:trPr>
        <w:tc>
          <w:tcPr>
            <w:tcW w:w="1680" w:type="dxa"/>
            <w:tcBorders>
              <w:top w:val="single" w:sz="8" w:space="0" w:color="auto"/>
              <w:left w:val="single" w:sz="8" w:space="0" w:color="auto"/>
              <w:bottom w:val="nil"/>
              <w:right w:val="single" w:sz="8" w:space="0" w:color="auto"/>
            </w:tcBorders>
            <w:vAlign w:val="bottom"/>
          </w:tcPr>
          <w:p w:rsidR="00AA5816" w:rsidRPr="00441609" w:rsidRDefault="00AA5816" w:rsidP="00E93069">
            <w:pPr>
              <w:widowControl w:val="0"/>
              <w:autoSpaceDE w:val="0"/>
              <w:autoSpaceDN w:val="0"/>
              <w:adjustRightInd w:val="0"/>
              <w:rPr>
                <w:sz w:val="23"/>
                <w:szCs w:val="23"/>
              </w:rPr>
            </w:pPr>
          </w:p>
        </w:tc>
        <w:tc>
          <w:tcPr>
            <w:tcW w:w="1220" w:type="dxa"/>
            <w:tcBorders>
              <w:top w:val="single" w:sz="8" w:space="0" w:color="auto"/>
              <w:left w:val="nil"/>
              <w:bottom w:val="nil"/>
              <w:right w:val="single" w:sz="8" w:space="0" w:color="auto"/>
            </w:tcBorders>
            <w:vAlign w:val="bottom"/>
          </w:tcPr>
          <w:p w:rsidR="00AA5816" w:rsidRPr="00441609" w:rsidRDefault="00AA5816" w:rsidP="00E93069">
            <w:pPr>
              <w:widowControl w:val="0"/>
              <w:autoSpaceDE w:val="0"/>
              <w:autoSpaceDN w:val="0"/>
              <w:adjustRightInd w:val="0"/>
              <w:ind w:left="100"/>
            </w:pPr>
            <w:r>
              <w:rPr>
                <w:b/>
                <w:bCs/>
                <w:sz w:val="20"/>
                <w:szCs w:val="20"/>
              </w:rPr>
              <w:t>Konversiyon</w:t>
            </w:r>
          </w:p>
        </w:tc>
        <w:tc>
          <w:tcPr>
            <w:tcW w:w="1840" w:type="dxa"/>
            <w:tcBorders>
              <w:top w:val="single" w:sz="8" w:space="0" w:color="auto"/>
              <w:left w:val="nil"/>
              <w:bottom w:val="nil"/>
              <w:right w:val="single" w:sz="8" w:space="0" w:color="auto"/>
            </w:tcBorders>
            <w:vAlign w:val="bottom"/>
          </w:tcPr>
          <w:p w:rsidR="00AA5816" w:rsidRPr="00441609" w:rsidRDefault="00AA5816" w:rsidP="00E93069">
            <w:pPr>
              <w:widowControl w:val="0"/>
              <w:autoSpaceDE w:val="0"/>
              <w:autoSpaceDN w:val="0"/>
              <w:adjustRightInd w:val="0"/>
              <w:jc w:val="center"/>
            </w:pPr>
            <w:r w:rsidRPr="00441609">
              <w:rPr>
                <w:b/>
                <w:bCs/>
                <w:sz w:val="20"/>
                <w:szCs w:val="20"/>
              </w:rPr>
              <w:t>Plas</w:t>
            </w:r>
            <w:r>
              <w:rPr>
                <w:b/>
                <w:bCs/>
                <w:sz w:val="20"/>
                <w:szCs w:val="20"/>
              </w:rPr>
              <w:t>tik Eşyalar</w:t>
            </w:r>
          </w:p>
        </w:tc>
      </w:tr>
      <w:tr w:rsidR="00AA5816" w:rsidRPr="00441609">
        <w:trPr>
          <w:trHeight w:val="264"/>
        </w:trPr>
        <w:tc>
          <w:tcPr>
            <w:tcW w:w="1680" w:type="dxa"/>
            <w:tcBorders>
              <w:top w:val="nil"/>
              <w:left w:val="single" w:sz="8" w:space="0" w:color="auto"/>
              <w:bottom w:val="nil"/>
              <w:right w:val="single" w:sz="8" w:space="0" w:color="auto"/>
            </w:tcBorders>
            <w:vAlign w:val="bottom"/>
          </w:tcPr>
          <w:p w:rsidR="00AA5816" w:rsidRPr="00441609" w:rsidRDefault="00AA5816" w:rsidP="00E93069">
            <w:pPr>
              <w:widowControl w:val="0"/>
              <w:autoSpaceDE w:val="0"/>
              <w:autoSpaceDN w:val="0"/>
              <w:adjustRightInd w:val="0"/>
            </w:pPr>
          </w:p>
        </w:tc>
        <w:tc>
          <w:tcPr>
            <w:tcW w:w="1220" w:type="dxa"/>
            <w:tcBorders>
              <w:top w:val="nil"/>
              <w:left w:val="nil"/>
              <w:bottom w:val="nil"/>
              <w:right w:val="single" w:sz="8" w:space="0" w:color="auto"/>
            </w:tcBorders>
            <w:vAlign w:val="bottom"/>
          </w:tcPr>
          <w:p w:rsidR="00AA5816" w:rsidRPr="00441609" w:rsidRDefault="00AA5816" w:rsidP="00E93069">
            <w:pPr>
              <w:widowControl w:val="0"/>
              <w:autoSpaceDE w:val="0"/>
              <w:autoSpaceDN w:val="0"/>
              <w:adjustRightInd w:val="0"/>
            </w:pPr>
          </w:p>
        </w:tc>
        <w:tc>
          <w:tcPr>
            <w:tcW w:w="1840" w:type="dxa"/>
            <w:tcBorders>
              <w:top w:val="nil"/>
              <w:left w:val="nil"/>
              <w:bottom w:val="nil"/>
              <w:right w:val="single" w:sz="8" w:space="0" w:color="auto"/>
            </w:tcBorders>
            <w:vAlign w:val="bottom"/>
          </w:tcPr>
          <w:p w:rsidR="00AA5816" w:rsidRPr="00441609" w:rsidRDefault="00AA5816" w:rsidP="00E93069">
            <w:pPr>
              <w:widowControl w:val="0"/>
              <w:autoSpaceDE w:val="0"/>
              <w:autoSpaceDN w:val="0"/>
              <w:adjustRightInd w:val="0"/>
              <w:jc w:val="center"/>
            </w:pPr>
            <w:r w:rsidRPr="00441609">
              <w:rPr>
                <w:b/>
                <w:bCs/>
                <w:w w:val="99"/>
                <w:sz w:val="20"/>
                <w:szCs w:val="20"/>
              </w:rPr>
              <w:t>(EoL)</w:t>
            </w:r>
          </w:p>
        </w:tc>
      </w:tr>
      <w:tr w:rsidR="00AA5816" w:rsidRPr="00441609">
        <w:trPr>
          <w:trHeight w:val="38"/>
        </w:trPr>
        <w:tc>
          <w:tcPr>
            <w:tcW w:w="1680" w:type="dxa"/>
            <w:tcBorders>
              <w:top w:val="nil"/>
              <w:left w:val="single" w:sz="8" w:space="0" w:color="auto"/>
              <w:bottom w:val="single" w:sz="8" w:space="0" w:color="auto"/>
              <w:right w:val="single" w:sz="8" w:space="0" w:color="auto"/>
            </w:tcBorders>
            <w:vAlign w:val="bottom"/>
          </w:tcPr>
          <w:p w:rsidR="00AA5816" w:rsidRPr="00441609" w:rsidRDefault="00AA5816" w:rsidP="00E93069">
            <w:pPr>
              <w:widowControl w:val="0"/>
              <w:autoSpaceDE w:val="0"/>
              <w:autoSpaceDN w:val="0"/>
              <w:adjustRightInd w:val="0"/>
              <w:rPr>
                <w:sz w:val="3"/>
                <w:szCs w:val="3"/>
              </w:rPr>
            </w:pPr>
          </w:p>
        </w:tc>
        <w:tc>
          <w:tcPr>
            <w:tcW w:w="1220" w:type="dxa"/>
            <w:tcBorders>
              <w:top w:val="nil"/>
              <w:left w:val="nil"/>
              <w:bottom w:val="single" w:sz="8" w:space="0" w:color="auto"/>
              <w:right w:val="single" w:sz="8" w:space="0" w:color="auto"/>
            </w:tcBorders>
            <w:vAlign w:val="bottom"/>
          </w:tcPr>
          <w:p w:rsidR="00AA5816" w:rsidRPr="00441609" w:rsidRDefault="00AA5816" w:rsidP="00E93069">
            <w:pPr>
              <w:widowControl w:val="0"/>
              <w:autoSpaceDE w:val="0"/>
              <w:autoSpaceDN w:val="0"/>
              <w:adjustRightInd w:val="0"/>
              <w:rPr>
                <w:sz w:val="3"/>
                <w:szCs w:val="3"/>
              </w:rPr>
            </w:pPr>
          </w:p>
        </w:tc>
        <w:tc>
          <w:tcPr>
            <w:tcW w:w="1840" w:type="dxa"/>
            <w:tcBorders>
              <w:top w:val="nil"/>
              <w:left w:val="nil"/>
              <w:bottom w:val="single" w:sz="8" w:space="0" w:color="auto"/>
              <w:right w:val="single" w:sz="8" w:space="0" w:color="auto"/>
            </w:tcBorders>
            <w:vAlign w:val="bottom"/>
          </w:tcPr>
          <w:p w:rsidR="00AA5816" w:rsidRPr="00441609" w:rsidRDefault="00AA5816" w:rsidP="00E93069">
            <w:pPr>
              <w:widowControl w:val="0"/>
              <w:autoSpaceDE w:val="0"/>
              <w:autoSpaceDN w:val="0"/>
              <w:adjustRightInd w:val="0"/>
              <w:rPr>
                <w:sz w:val="3"/>
                <w:szCs w:val="3"/>
              </w:rPr>
            </w:pPr>
          </w:p>
        </w:tc>
      </w:tr>
      <w:tr w:rsidR="00AA5816" w:rsidRPr="00441609">
        <w:trPr>
          <w:trHeight w:val="287"/>
        </w:trPr>
        <w:tc>
          <w:tcPr>
            <w:tcW w:w="1680" w:type="dxa"/>
            <w:tcBorders>
              <w:top w:val="nil"/>
              <w:left w:val="single" w:sz="8" w:space="0" w:color="auto"/>
              <w:bottom w:val="nil"/>
              <w:right w:val="single" w:sz="8" w:space="0" w:color="auto"/>
            </w:tcBorders>
            <w:vAlign w:val="bottom"/>
          </w:tcPr>
          <w:p w:rsidR="00AA5816" w:rsidRPr="00441609" w:rsidRDefault="00AA5816" w:rsidP="00E93069">
            <w:pPr>
              <w:widowControl w:val="0"/>
              <w:autoSpaceDE w:val="0"/>
              <w:autoSpaceDN w:val="0"/>
              <w:adjustRightInd w:val="0"/>
              <w:ind w:left="80"/>
            </w:pPr>
            <w:r>
              <w:rPr>
                <w:sz w:val="20"/>
                <w:szCs w:val="20"/>
              </w:rPr>
              <w:t>Suya salınım</w:t>
            </w:r>
          </w:p>
        </w:tc>
        <w:tc>
          <w:tcPr>
            <w:tcW w:w="1220" w:type="dxa"/>
            <w:tcBorders>
              <w:top w:val="nil"/>
              <w:left w:val="nil"/>
              <w:bottom w:val="nil"/>
              <w:right w:val="single" w:sz="8" w:space="0" w:color="auto"/>
            </w:tcBorders>
            <w:vAlign w:val="bottom"/>
          </w:tcPr>
          <w:p w:rsidR="00AA5816" w:rsidRPr="00441609" w:rsidRDefault="00AA5816" w:rsidP="00E93069">
            <w:pPr>
              <w:widowControl w:val="0"/>
              <w:autoSpaceDE w:val="0"/>
              <w:autoSpaceDN w:val="0"/>
              <w:adjustRightInd w:val="0"/>
              <w:jc w:val="center"/>
            </w:pPr>
            <w:r w:rsidRPr="00441609">
              <w:rPr>
                <w:sz w:val="20"/>
                <w:szCs w:val="20"/>
              </w:rPr>
              <w:t>0.000000291</w:t>
            </w:r>
          </w:p>
        </w:tc>
        <w:tc>
          <w:tcPr>
            <w:tcW w:w="1840" w:type="dxa"/>
            <w:tcBorders>
              <w:top w:val="nil"/>
              <w:left w:val="nil"/>
              <w:bottom w:val="nil"/>
              <w:right w:val="single" w:sz="8" w:space="0" w:color="auto"/>
            </w:tcBorders>
            <w:vAlign w:val="bottom"/>
          </w:tcPr>
          <w:p w:rsidR="00AA5816" w:rsidRPr="00441609" w:rsidRDefault="00AA5816" w:rsidP="00E93069">
            <w:pPr>
              <w:widowControl w:val="0"/>
              <w:autoSpaceDE w:val="0"/>
              <w:autoSpaceDN w:val="0"/>
              <w:adjustRightInd w:val="0"/>
              <w:jc w:val="center"/>
            </w:pPr>
            <w:r w:rsidRPr="00441609">
              <w:rPr>
                <w:w w:val="98"/>
                <w:sz w:val="20"/>
                <w:szCs w:val="20"/>
              </w:rPr>
              <w:t>0.0002883</w:t>
            </w:r>
          </w:p>
        </w:tc>
      </w:tr>
      <w:tr w:rsidR="00AA5816" w:rsidRPr="00441609">
        <w:trPr>
          <w:trHeight w:val="41"/>
        </w:trPr>
        <w:tc>
          <w:tcPr>
            <w:tcW w:w="1680" w:type="dxa"/>
            <w:tcBorders>
              <w:top w:val="nil"/>
              <w:left w:val="single" w:sz="8" w:space="0" w:color="auto"/>
              <w:bottom w:val="single" w:sz="8" w:space="0" w:color="auto"/>
              <w:right w:val="single" w:sz="8" w:space="0" w:color="auto"/>
            </w:tcBorders>
            <w:vAlign w:val="bottom"/>
          </w:tcPr>
          <w:p w:rsidR="00AA5816" w:rsidRPr="00441609" w:rsidRDefault="00AA5816" w:rsidP="00E93069">
            <w:pPr>
              <w:widowControl w:val="0"/>
              <w:autoSpaceDE w:val="0"/>
              <w:autoSpaceDN w:val="0"/>
              <w:adjustRightInd w:val="0"/>
              <w:rPr>
                <w:sz w:val="3"/>
                <w:szCs w:val="3"/>
              </w:rPr>
            </w:pPr>
          </w:p>
        </w:tc>
        <w:tc>
          <w:tcPr>
            <w:tcW w:w="1220" w:type="dxa"/>
            <w:tcBorders>
              <w:top w:val="nil"/>
              <w:left w:val="nil"/>
              <w:bottom w:val="single" w:sz="8" w:space="0" w:color="auto"/>
              <w:right w:val="single" w:sz="8" w:space="0" w:color="auto"/>
            </w:tcBorders>
            <w:vAlign w:val="bottom"/>
          </w:tcPr>
          <w:p w:rsidR="00AA5816" w:rsidRPr="00441609" w:rsidRDefault="00AA5816" w:rsidP="00E93069">
            <w:pPr>
              <w:widowControl w:val="0"/>
              <w:autoSpaceDE w:val="0"/>
              <w:autoSpaceDN w:val="0"/>
              <w:adjustRightInd w:val="0"/>
              <w:rPr>
                <w:sz w:val="3"/>
                <w:szCs w:val="3"/>
              </w:rPr>
            </w:pPr>
          </w:p>
        </w:tc>
        <w:tc>
          <w:tcPr>
            <w:tcW w:w="1840" w:type="dxa"/>
            <w:tcBorders>
              <w:top w:val="nil"/>
              <w:left w:val="nil"/>
              <w:bottom w:val="single" w:sz="8" w:space="0" w:color="auto"/>
              <w:right w:val="single" w:sz="8" w:space="0" w:color="auto"/>
            </w:tcBorders>
            <w:vAlign w:val="bottom"/>
          </w:tcPr>
          <w:p w:rsidR="00AA5816" w:rsidRPr="00441609" w:rsidRDefault="00AA5816" w:rsidP="00E93069">
            <w:pPr>
              <w:widowControl w:val="0"/>
              <w:autoSpaceDE w:val="0"/>
              <w:autoSpaceDN w:val="0"/>
              <w:adjustRightInd w:val="0"/>
              <w:rPr>
                <w:sz w:val="3"/>
                <w:szCs w:val="3"/>
              </w:rPr>
            </w:pPr>
          </w:p>
        </w:tc>
      </w:tr>
      <w:tr w:rsidR="00AA5816" w:rsidRPr="00441609">
        <w:trPr>
          <w:trHeight w:val="287"/>
        </w:trPr>
        <w:tc>
          <w:tcPr>
            <w:tcW w:w="1680" w:type="dxa"/>
            <w:tcBorders>
              <w:top w:val="nil"/>
              <w:left w:val="single" w:sz="8" w:space="0" w:color="auto"/>
              <w:bottom w:val="nil"/>
              <w:right w:val="single" w:sz="8" w:space="0" w:color="auto"/>
            </w:tcBorders>
            <w:vAlign w:val="bottom"/>
          </w:tcPr>
          <w:p w:rsidR="00AA5816" w:rsidRPr="00441609" w:rsidRDefault="00AA5816" w:rsidP="00E93069">
            <w:pPr>
              <w:widowControl w:val="0"/>
              <w:autoSpaceDE w:val="0"/>
              <w:autoSpaceDN w:val="0"/>
              <w:adjustRightInd w:val="0"/>
              <w:ind w:left="80"/>
            </w:pPr>
            <w:r>
              <w:rPr>
                <w:sz w:val="20"/>
                <w:szCs w:val="20"/>
              </w:rPr>
              <w:t>Havaya salınım</w:t>
            </w:r>
          </w:p>
        </w:tc>
        <w:tc>
          <w:tcPr>
            <w:tcW w:w="1220" w:type="dxa"/>
            <w:tcBorders>
              <w:top w:val="nil"/>
              <w:left w:val="nil"/>
              <w:bottom w:val="nil"/>
              <w:right w:val="single" w:sz="8" w:space="0" w:color="auto"/>
            </w:tcBorders>
            <w:vAlign w:val="bottom"/>
          </w:tcPr>
          <w:p w:rsidR="00AA5816" w:rsidRPr="00441609" w:rsidRDefault="00AA5816" w:rsidP="00E93069">
            <w:pPr>
              <w:widowControl w:val="0"/>
              <w:autoSpaceDE w:val="0"/>
              <w:autoSpaceDN w:val="0"/>
              <w:adjustRightInd w:val="0"/>
              <w:jc w:val="center"/>
            </w:pPr>
            <w:r w:rsidRPr="00441609">
              <w:rPr>
                <w:sz w:val="20"/>
                <w:szCs w:val="20"/>
              </w:rPr>
              <w:t>0.00389</w:t>
            </w:r>
          </w:p>
        </w:tc>
        <w:tc>
          <w:tcPr>
            <w:tcW w:w="1840" w:type="dxa"/>
            <w:tcBorders>
              <w:top w:val="nil"/>
              <w:left w:val="nil"/>
              <w:bottom w:val="nil"/>
              <w:right w:val="single" w:sz="8" w:space="0" w:color="auto"/>
            </w:tcBorders>
            <w:vAlign w:val="bottom"/>
          </w:tcPr>
          <w:p w:rsidR="00AA5816" w:rsidRPr="00441609" w:rsidRDefault="00AA5816" w:rsidP="00E93069">
            <w:pPr>
              <w:widowControl w:val="0"/>
              <w:autoSpaceDE w:val="0"/>
              <w:autoSpaceDN w:val="0"/>
              <w:adjustRightInd w:val="0"/>
              <w:jc w:val="center"/>
            </w:pPr>
            <w:r w:rsidRPr="00441609">
              <w:rPr>
                <w:sz w:val="20"/>
                <w:szCs w:val="20"/>
              </w:rPr>
              <w:t>0.3861</w:t>
            </w:r>
          </w:p>
        </w:tc>
      </w:tr>
      <w:tr w:rsidR="00AA5816" w:rsidRPr="00441609">
        <w:trPr>
          <w:trHeight w:val="41"/>
        </w:trPr>
        <w:tc>
          <w:tcPr>
            <w:tcW w:w="1680" w:type="dxa"/>
            <w:tcBorders>
              <w:top w:val="nil"/>
              <w:left w:val="single" w:sz="8" w:space="0" w:color="auto"/>
              <w:bottom w:val="single" w:sz="8" w:space="0" w:color="auto"/>
              <w:right w:val="single" w:sz="8" w:space="0" w:color="auto"/>
            </w:tcBorders>
            <w:vAlign w:val="bottom"/>
          </w:tcPr>
          <w:p w:rsidR="00AA5816" w:rsidRPr="00441609" w:rsidRDefault="00AA5816" w:rsidP="00E93069">
            <w:pPr>
              <w:widowControl w:val="0"/>
              <w:autoSpaceDE w:val="0"/>
              <w:autoSpaceDN w:val="0"/>
              <w:adjustRightInd w:val="0"/>
              <w:rPr>
                <w:sz w:val="3"/>
                <w:szCs w:val="3"/>
              </w:rPr>
            </w:pPr>
          </w:p>
        </w:tc>
        <w:tc>
          <w:tcPr>
            <w:tcW w:w="1220" w:type="dxa"/>
            <w:tcBorders>
              <w:top w:val="nil"/>
              <w:left w:val="nil"/>
              <w:bottom w:val="single" w:sz="8" w:space="0" w:color="auto"/>
              <w:right w:val="single" w:sz="8" w:space="0" w:color="auto"/>
            </w:tcBorders>
            <w:vAlign w:val="bottom"/>
          </w:tcPr>
          <w:p w:rsidR="00AA5816" w:rsidRPr="00441609" w:rsidRDefault="00AA5816" w:rsidP="00E93069">
            <w:pPr>
              <w:widowControl w:val="0"/>
              <w:autoSpaceDE w:val="0"/>
              <w:autoSpaceDN w:val="0"/>
              <w:adjustRightInd w:val="0"/>
              <w:rPr>
                <w:sz w:val="3"/>
                <w:szCs w:val="3"/>
              </w:rPr>
            </w:pPr>
          </w:p>
        </w:tc>
        <w:tc>
          <w:tcPr>
            <w:tcW w:w="1840" w:type="dxa"/>
            <w:tcBorders>
              <w:top w:val="nil"/>
              <w:left w:val="nil"/>
              <w:bottom w:val="single" w:sz="8" w:space="0" w:color="auto"/>
              <w:right w:val="single" w:sz="8" w:space="0" w:color="auto"/>
            </w:tcBorders>
            <w:vAlign w:val="bottom"/>
          </w:tcPr>
          <w:p w:rsidR="00AA5816" w:rsidRPr="00441609" w:rsidRDefault="00AA5816" w:rsidP="00E93069">
            <w:pPr>
              <w:widowControl w:val="0"/>
              <w:autoSpaceDE w:val="0"/>
              <w:autoSpaceDN w:val="0"/>
              <w:adjustRightInd w:val="0"/>
              <w:rPr>
                <w:sz w:val="3"/>
                <w:szCs w:val="3"/>
              </w:rPr>
            </w:pPr>
          </w:p>
        </w:tc>
      </w:tr>
      <w:tr w:rsidR="00AA5816" w:rsidRPr="00441609">
        <w:trPr>
          <w:trHeight w:val="287"/>
        </w:trPr>
        <w:tc>
          <w:tcPr>
            <w:tcW w:w="1680" w:type="dxa"/>
            <w:tcBorders>
              <w:top w:val="nil"/>
              <w:left w:val="single" w:sz="8" w:space="0" w:color="auto"/>
              <w:bottom w:val="nil"/>
              <w:right w:val="single" w:sz="8" w:space="0" w:color="auto"/>
            </w:tcBorders>
            <w:vAlign w:val="bottom"/>
          </w:tcPr>
          <w:p w:rsidR="00AA5816" w:rsidRPr="00441609" w:rsidRDefault="00AA5816" w:rsidP="00E93069">
            <w:pPr>
              <w:widowControl w:val="0"/>
              <w:autoSpaceDE w:val="0"/>
              <w:autoSpaceDN w:val="0"/>
              <w:adjustRightInd w:val="0"/>
              <w:ind w:left="80"/>
            </w:pPr>
            <w:r>
              <w:rPr>
                <w:sz w:val="20"/>
                <w:szCs w:val="20"/>
              </w:rPr>
              <w:t>Toprağa salınım</w:t>
            </w:r>
          </w:p>
        </w:tc>
        <w:tc>
          <w:tcPr>
            <w:tcW w:w="1220" w:type="dxa"/>
            <w:tcBorders>
              <w:top w:val="nil"/>
              <w:left w:val="nil"/>
              <w:bottom w:val="nil"/>
              <w:right w:val="single" w:sz="8" w:space="0" w:color="auto"/>
            </w:tcBorders>
            <w:vAlign w:val="bottom"/>
          </w:tcPr>
          <w:p w:rsidR="00AA5816" w:rsidRPr="00441609" w:rsidRDefault="00AA5816" w:rsidP="00E93069">
            <w:pPr>
              <w:widowControl w:val="0"/>
              <w:autoSpaceDE w:val="0"/>
              <w:autoSpaceDN w:val="0"/>
              <w:adjustRightInd w:val="0"/>
              <w:jc w:val="center"/>
            </w:pPr>
            <w:r w:rsidRPr="00441609">
              <w:rPr>
                <w:sz w:val="20"/>
                <w:szCs w:val="20"/>
              </w:rPr>
              <w:t>0.01661</w:t>
            </w:r>
          </w:p>
        </w:tc>
        <w:tc>
          <w:tcPr>
            <w:tcW w:w="1840" w:type="dxa"/>
            <w:tcBorders>
              <w:top w:val="nil"/>
              <w:left w:val="nil"/>
              <w:bottom w:val="nil"/>
              <w:right w:val="single" w:sz="8" w:space="0" w:color="auto"/>
            </w:tcBorders>
            <w:vAlign w:val="bottom"/>
          </w:tcPr>
          <w:p w:rsidR="00AA5816" w:rsidRPr="00441609" w:rsidRDefault="00AA5816" w:rsidP="00E93069">
            <w:pPr>
              <w:widowControl w:val="0"/>
              <w:autoSpaceDE w:val="0"/>
              <w:autoSpaceDN w:val="0"/>
              <w:adjustRightInd w:val="0"/>
              <w:jc w:val="center"/>
            </w:pPr>
            <w:r w:rsidRPr="00441609">
              <w:rPr>
                <w:sz w:val="20"/>
                <w:szCs w:val="20"/>
              </w:rPr>
              <w:t>1.6472</w:t>
            </w:r>
          </w:p>
        </w:tc>
      </w:tr>
      <w:tr w:rsidR="00AA5816" w:rsidRPr="00441609">
        <w:trPr>
          <w:trHeight w:val="42"/>
        </w:trPr>
        <w:tc>
          <w:tcPr>
            <w:tcW w:w="1680" w:type="dxa"/>
            <w:tcBorders>
              <w:top w:val="nil"/>
              <w:left w:val="single" w:sz="8" w:space="0" w:color="auto"/>
              <w:bottom w:val="single" w:sz="8" w:space="0" w:color="auto"/>
              <w:right w:val="single" w:sz="8" w:space="0" w:color="auto"/>
            </w:tcBorders>
            <w:vAlign w:val="bottom"/>
          </w:tcPr>
          <w:p w:rsidR="00AA5816" w:rsidRPr="00441609" w:rsidRDefault="00AA5816" w:rsidP="00E93069">
            <w:pPr>
              <w:widowControl w:val="0"/>
              <w:autoSpaceDE w:val="0"/>
              <w:autoSpaceDN w:val="0"/>
              <w:adjustRightInd w:val="0"/>
              <w:rPr>
                <w:sz w:val="3"/>
                <w:szCs w:val="3"/>
              </w:rPr>
            </w:pPr>
          </w:p>
        </w:tc>
        <w:tc>
          <w:tcPr>
            <w:tcW w:w="1220" w:type="dxa"/>
            <w:tcBorders>
              <w:top w:val="nil"/>
              <w:left w:val="nil"/>
              <w:bottom w:val="single" w:sz="8" w:space="0" w:color="auto"/>
              <w:right w:val="single" w:sz="8" w:space="0" w:color="auto"/>
            </w:tcBorders>
            <w:vAlign w:val="bottom"/>
          </w:tcPr>
          <w:p w:rsidR="00AA5816" w:rsidRPr="00441609" w:rsidRDefault="00AA5816" w:rsidP="00E93069">
            <w:pPr>
              <w:widowControl w:val="0"/>
              <w:autoSpaceDE w:val="0"/>
              <w:autoSpaceDN w:val="0"/>
              <w:adjustRightInd w:val="0"/>
              <w:rPr>
                <w:sz w:val="3"/>
                <w:szCs w:val="3"/>
              </w:rPr>
            </w:pPr>
          </w:p>
        </w:tc>
        <w:tc>
          <w:tcPr>
            <w:tcW w:w="1840" w:type="dxa"/>
            <w:tcBorders>
              <w:top w:val="nil"/>
              <w:left w:val="nil"/>
              <w:bottom w:val="single" w:sz="8" w:space="0" w:color="auto"/>
              <w:right w:val="single" w:sz="8" w:space="0" w:color="auto"/>
            </w:tcBorders>
            <w:vAlign w:val="bottom"/>
          </w:tcPr>
          <w:p w:rsidR="00AA5816" w:rsidRPr="00441609" w:rsidRDefault="00AA5816" w:rsidP="00E93069">
            <w:pPr>
              <w:widowControl w:val="0"/>
              <w:autoSpaceDE w:val="0"/>
              <w:autoSpaceDN w:val="0"/>
              <w:adjustRightInd w:val="0"/>
              <w:rPr>
                <w:sz w:val="3"/>
                <w:szCs w:val="3"/>
              </w:rPr>
            </w:pPr>
          </w:p>
        </w:tc>
      </w:tr>
    </w:tbl>
    <w:p w:rsidR="00AA5816" w:rsidRDefault="00AA5816" w:rsidP="00E93069">
      <w:pPr>
        <w:widowControl w:val="0"/>
        <w:autoSpaceDE w:val="0"/>
        <w:autoSpaceDN w:val="0"/>
        <w:adjustRightInd w:val="0"/>
        <w:rPr>
          <w:sz w:val="22"/>
          <w:szCs w:val="22"/>
        </w:rPr>
      </w:pPr>
    </w:p>
    <w:p w:rsidR="00AA5816" w:rsidRPr="00D53D9E" w:rsidRDefault="00AA5816" w:rsidP="00E93069">
      <w:pPr>
        <w:widowControl w:val="0"/>
        <w:autoSpaceDE w:val="0"/>
        <w:autoSpaceDN w:val="0"/>
        <w:adjustRightInd w:val="0"/>
        <w:rPr>
          <w:sz w:val="22"/>
          <w:szCs w:val="22"/>
        </w:rPr>
      </w:pPr>
    </w:p>
    <w:p w:rsidR="00246E06" w:rsidRPr="00246E06" w:rsidRDefault="00246E06" w:rsidP="00246E06">
      <w:pPr>
        <w:pStyle w:val="ResimYazs"/>
        <w:rPr>
          <w:b w:val="0"/>
        </w:rPr>
      </w:pPr>
      <w:bookmarkStart w:id="184" w:name="_Toc439672021"/>
      <w:r>
        <w:t xml:space="preserve">Tablo R.18- </w:t>
      </w:r>
      <w:r>
        <w:fldChar w:fldCharType="begin"/>
      </w:r>
      <w:r>
        <w:instrText xml:space="preserve"> SEQ Tablo_R.18- \* ARABIC </w:instrText>
      </w:r>
      <w:r>
        <w:fldChar w:fldCharType="separate"/>
      </w:r>
      <w:r w:rsidR="00B5752B">
        <w:rPr>
          <w:noProof/>
        </w:rPr>
        <w:t>71</w:t>
      </w:r>
      <w:r>
        <w:fldChar w:fldCharType="end"/>
      </w:r>
      <w:r>
        <w:t xml:space="preserve">: </w:t>
      </w:r>
      <w:r w:rsidRPr="00246E06">
        <w:rPr>
          <w:b w:val="0"/>
        </w:rPr>
        <w:t>Gömme alanında  HALS-1  için salınım tahmini, bölgesel senaryo</w:t>
      </w:r>
      <w:bookmarkEnd w:id="184"/>
    </w:p>
    <w:tbl>
      <w:tblPr>
        <w:tblW w:w="0" w:type="auto"/>
        <w:jc w:val="center"/>
        <w:tblLayout w:type="fixed"/>
        <w:tblCellMar>
          <w:left w:w="0" w:type="dxa"/>
          <w:right w:w="0" w:type="dxa"/>
        </w:tblCellMar>
        <w:tblLook w:val="0000" w:firstRow="0" w:lastRow="0" w:firstColumn="0" w:lastColumn="0" w:noHBand="0" w:noVBand="0"/>
      </w:tblPr>
      <w:tblGrid>
        <w:gridCol w:w="2037"/>
        <w:gridCol w:w="1720"/>
        <w:gridCol w:w="1560"/>
      </w:tblGrid>
      <w:tr w:rsidR="00AA5816" w:rsidRPr="00441609" w:rsidTr="00246E06">
        <w:trPr>
          <w:trHeight w:val="310"/>
          <w:jc w:val="center"/>
        </w:trPr>
        <w:tc>
          <w:tcPr>
            <w:tcW w:w="2037" w:type="dxa"/>
            <w:tcBorders>
              <w:top w:val="single" w:sz="8" w:space="0" w:color="auto"/>
              <w:left w:val="single" w:sz="8" w:space="0" w:color="auto"/>
              <w:bottom w:val="nil"/>
              <w:right w:val="single" w:sz="8" w:space="0" w:color="auto"/>
            </w:tcBorders>
            <w:vAlign w:val="bottom"/>
          </w:tcPr>
          <w:p w:rsidR="00AA5816" w:rsidRPr="00441609" w:rsidRDefault="00AA5816" w:rsidP="00246E06">
            <w:pPr>
              <w:widowControl w:val="0"/>
              <w:autoSpaceDE w:val="0"/>
              <w:autoSpaceDN w:val="0"/>
              <w:adjustRightInd w:val="0"/>
              <w:ind w:left="80"/>
            </w:pPr>
            <w:r w:rsidRPr="00441609">
              <w:rPr>
                <w:b/>
                <w:bCs/>
                <w:sz w:val="20"/>
                <w:szCs w:val="20"/>
              </w:rPr>
              <w:t>Modell</w:t>
            </w:r>
            <w:r>
              <w:rPr>
                <w:b/>
                <w:bCs/>
                <w:sz w:val="20"/>
                <w:szCs w:val="20"/>
              </w:rPr>
              <w:t>eme</w:t>
            </w:r>
          </w:p>
        </w:tc>
        <w:tc>
          <w:tcPr>
            <w:tcW w:w="1720" w:type="dxa"/>
            <w:tcBorders>
              <w:top w:val="single" w:sz="8" w:space="0" w:color="auto"/>
              <w:left w:val="nil"/>
              <w:bottom w:val="nil"/>
              <w:right w:val="single" w:sz="8" w:space="0" w:color="auto"/>
            </w:tcBorders>
            <w:vAlign w:val="bottom"/>
          </w:tcPr>
          <w:p w:rsidR="00AA5816" w:rsidRPr="00441609" w:rsidRDefault="00AA5816" w:rsidP="00246E06">
            <w:pPr>
              <w:widowControl w:val="0"/>
              <w:autoSpaceDE w:val="0"/>
              <w:autoSpaceDN w:val="0"/>
              <w:adjustRightInd w:val="0"/>
              <w:ind w:left="120"/>
            </w:pPr>
            <w:r>
              <w:rPr>
                <w:b/>
                <w:bCs/>
                <w:sz w:val="20"/>
                <w:szCs w:val="20"/>
              </w:rPr>
              <w:t>Salınan miktar</w:t>
            </w:r>
          </w:p>
        </w:tc>
        <w:tc>
          <w:tcPr>
            <w:tcW w:w="1560" w:type="dxa"/>
            <w:tcBorders>
              <w:top w:val="single" w:sz="8" w:space="0" w:color="auto"/>
              <w:left w:val="nil"/>
              <w:bottom w:val="nil"/>
              <w:right w:val="single" w:sz="8" w:space="0" w:color="auto"/>
            </w:tcBorders>
            <w:vAlign w:val="bottom"/>
          </w:tcPr>
          <w:p w:rsidR="00AA5816" w:rsidRPr="00441609" w:rsidRDefault="00AA5816" w:rsidP="00246E06">
            <w:pPr>
              <w:widowControl w:val="0"/>
              <w:autoSpaceDE w:val="0"/>
              <w:autoSpaceDN w:val="0"/>
              <w:adjustRightInd w:val="0"/>
              <w:jc w:val="center"/>
            </w:pPr>
            <w:r>
              <w:rPr>
                <w:b/>
                <w:bCs/>
                <w:w w:val="95"/>
                <w:sz w:val="20"/>
                <w:szCs w:val="20"/>
              </w:rPr>
              <w:t>Birim</w:t>
            </w:r>
          </w:p>
        </w:tc>
      </w:tr>
      <w:tr w:rsidR="00AA5816" w:rsidRPr="00441609" w:rsidTr="00246E06">
        <w:trPr>
          <w:trHeight w:val="38"/>
          <w:jc w:val="center"/>
        </w:trPr>
        <w:tc>
          <w:tcPr>
            <w:tcW w:w="2037" w:type="dxa"/>
            <w:tcBorders>
              <w:top w:val="nil"/>
              <w:left w:val="single" w:sz="8" w:space="0" w:color="auto"/>
              <w:bottom w:val="single" w:sz="8" w:space="0" w:color="auto"/>
              <w:right w:val="single" w:sz="8" w:space="0" w:color="auto"/>
            </w:tcBorders>
            <w:vAlign w:val="bottom"/>
          </w:tcPr>
          <w:p w:rsidR="00AA5816" w:rsidRPr="00441609" w:rsidRDefault="00AA5816" w:rsidP="00246E06">
            <w:pPr>
              <w:widowControl w:val="0"/>
              <w:autoSpaceDE w:val="0"/>
              <w:autoSpaceDN w:val="0"/>
              <w:adjustRightInd w:val="0"/>
              <w:rPr>
                <w:sz w:val="3"/>
                <w:szCs w:val="3"/>
              </w:rPr>
            </w:pPr>
          </w:p>
        </w:tc>
        <w:tc>
          <w:tcPr>
            <w:tcW w:w="1720" w:type="dxa"/>
            <w:tcBorders>
              <w:top w:val="nil"/>
              <w:left w:val="nil"/>
              <w:bottom w:val="single" w:sz="8" w:space="0" w:color="auto"/>
              <w:right w:val="single" w:sz="8" w:space="0" w:color="auto"/>
            </w:tcBorders>
            <w:vAlign w:val="bottom"/>
          </w:tcPr>
          <w:p w:rsidR="00AA5816" w:rsidRPr="00441609" w:rsidRDefault="00AA5816" w:rsidP="00246E06">
            <w:pPr>
              <w:widowControl w:val="0"/>
              <w:autoSpaceDE w:val="0"/>
              <w:autoSpaceDN w:val="0"/>
              <w:adjustRightInd w:val="0"/>
              <w:rPr>
                <w:sz w:val="3"/>
                <w:szCs w:val="3"/>
              </w:rPr>
            </w:pPr>
          </w:p>
        </w:tc>
        <w:tc>
          <w:tcPr>
            <w:tcW w:w="1560" w:type="dxa"/>
            <w:tcBorders>
              <w:top w:val="nil"/>
              <w:left w:val="nil"/>
              <w:bottom w:val="single" w:sz="8" w:space="0" w:color="auto"/>
              <w:right w:val="single" w:sz="8" w:space="0" w:color="auto"/>
            </w:tcBorders>
            <w:vAlign w:val="bottom"/>
          </w:tcPr>
          <w:p w:rsidR="00AA5816" w:rsidRPr="00441609" w:rsidRDefault="00AA5816" w:rsidP="00246E06">
            <w:pPr>
              <w:widowControl w:val="0"/>
              <w:autoSpaceDE w:val="0"/>
              <w:autoSpaceDN w:val="0"/>
              <w:adjustRightInd w:val="0"/>
              <w:rPr>
                <w:sz w:val="3"/>
                <w:szCs w:val="3"/>
              </w:rPr>
            </w:pPr>
          </w:p>
        </w:tc>
      </w:tr>
      <w:tr w:rsidR="00AA5816" w:rsidRPr="00441609" w:rsidTr="00246E06">
        <w:trPr>
          <w:trHeight w:val="256"/>
          <w:jc w:val="center"/>
        </w:trPr>
        <w:tc>
          <w:tcPr>
            <w:tcW w:w="2037" w:type="dxa"/>
            <w:tcBorders>
              <w:top w:val="nil"/>
              <w:left w:val="single" w:sz="8" w:space="0" w:color="auto"/>
              <w:bottom w:val="nil"/>
              <w:right w:val="single" w:sz="8" w:space="0" w:color="auto"/>
            </w:tcBorders>
            <w:vAlign w:val="bottom"/>
          </w:tcPr>
          <w:p w:rsidR="00AA5816" w:rsidRPr="00441609" w:rsidRDefault="00AA5816" w:rsidP="00246E06">
            <w:pPr>
              <w:widowControl w:val="0"/>
              <w:autoSpaceDE w:val="0"/>
              <w:autoSpaceDN w:val="0"/>
              <w:adjustRightInd w:val="0"/>
              <w:ind w:left="80"/>
            </w:pPr>
            <w:r>
              <w:rPr>
                <w:sz w:val="20"/>
                <w:szCs w:val="20"/>
              </w:rPr>
              <w:t>Suya salınım</w:t>
            </w:r>
          </w:p>
        </w:tc>
        <w:tc>
          <w:tcPr>
            <w:tcW w:w="1720" w:type="dxa"/>
            <w:tcBorders>
              <w:top w:val="nil"/>
              <w:left w:val="nil"/>
              <w:bottom w:val="nil"/>
              <w:right w:val="single" w:sz="8" w:space="0" w:color="auto"/>
            </w:tcBorders>
            <w:vAlign w:val="bottom"/>
          </w:tcPr>
          <w:p w:rsidR="00AA5816" w:rsidRPr="00441609" w:rsidRDefault="00AA5816" w:rsidP="00246E06">
            <w:pPr>
              <w:widowControl w:val="0"/>
              <w:autoSpaceDE w:val="0"/>
              <w:autoSpaceDN w:val="0"/>
              <w:adjustRightInd w:val="0"/>
            </w:pPr>
            <w:r w:rsidRPr="00441609">
              <w:rPr>
                <w:sz w:val="20"/>
                <w:szCs w:val="20"/>
              </w:rPr>
              <w:t>0.000143</w:t>
            </w:r>
          </w:p>
        </w:tc>
        <w:tc>
          <w:tcPr>
            <w:tcW w:w="1560" w:type="dxa"/>
            <w:tcBorders>
              <w:top w:val="nil"/>
              <w:left w:val="nil"/>
              <w:bottom w:val="nil"/>
              <w:right w:val="single" w:sz="8" w:space="0" w:color="auto"/>
            </w:tcBorders>
            <w:vAlign w:val="bottom"/>
          </w:tcPr>
          <w:p w:rsidR="00AA5816" w:rsidRPr="00441609" w:rsidRDefault="00AA5816" w:rsidP="00246E06">
            <w:pPr>
              <w:widowControl w:val="0"/>
              <w:autoSpaceDE w:val="0"/>
              <w:autoSpaceDN w:val="0"/>
              <w:adjustRightInd w:val="0"/>
              <w:jc w:val="center"/>
            </w:pPr>
            <w:r w:rsidRPr="00441609">
              <w:rPr>
                <w:w w:val="99"/>
                <w:sz w:val="20"/>
                <w:szCs w:val="20"/>
              </w:rPr>
              <w:t>t/</w:t>
            </w:r>
            <w:r>
              <w:rPr>
                <w:w w:val="99"/>
                <w:sz w:val="20"/>
                <w:szCs w:val="20"/>
              </w:rPr>
              <w:t>yıl</w:t>
            </w:r>
          </w:p>
        </w:tc>
      </w:tr>
      <w:tr w:rsidR="00AA5816" w:rsidRPr="00441609" w:rsidTr="00246E06">
        <w:trPr>
          <w:trHeight w:val="40"/>
          <w:jc w:val="center"/>
        </w:trPr>
        <w:tc>
          <w:tcPr>
            <w:tcW w:w="2037" w:type="dxa"/>
            <w:tcBorders>
              <w:top w:val="nil"/>
              <w:left w:val="single" w:sz="8" w:space="0" w:color="auto"/>
              <w:bottom w:val="single" w:sz="8" w:space="0" w:color="auto"/>
              <w:right w:val="single" w:sz="8" w:space="0" w:color="auto"/>
            </w:tcBorders>
            <w:vAlign w:val="bottom"/>
          </w:tcPr>
          <w:p w:rsidR="00AA5816" w:rsidRPr="00441609" w:rsidRDefault="00AA5816" w:rsidP="00246E06">
            <w:pPr>
              <w:widowControl w:val="0"/>
              <w:autoSpaceDE w:val="0"/>
              <w:autoSpaceDN w:val="0"/>
              <w:adjustRightInd w:val="0"/>
              <w:rPr>
                <w:sz w:val="3"/>
                <w:szCs w:val="3"/>
              </w:rPr>
            </w:pPr>
          </w:p>
        </w:tc>
        <w:tc>
          <w:tcPr>
            <w:tcW w:w="1720" w:type="dxa"/>
            <w:tcBorders>
              <w:top w:val="nil"/>
              <w:left w:val="nil"/>
              <w:bottom w:val="single" w:sz="8" w:space="0" w:color="auto"/>
              <w:right w:val="single" w:sz="8" w:space="0" w:color="auto"/>
            </w:tcBorders>
            <w:vAlign w:val="bottom"/>
          </w:tcPr>
          <w:p w:rsidR="00AA5816" w:rsidRPr="00441609" w:rsidRDefault="00AA5816" w:rsidP="00246E06">
            <w:pPr>
              <w:widowControl w:val="0"/>
              <w:autoSpaceDE w:val="0"/>
              <w:autoSpaceDN w:val="0"/>
              <w:adjustRightInd w:val="0"/>
              <w:rPr>
                <w:sz w:val="3"/>
                <w:szCs w:val="3"/>
              </w:rPr>
            </w:pPr>
          </w:p>
        </w:tc>
        <w:tc>
          <w:tcPr>
            <w:tcW w:w="1560" w:type="dxa"/>
            <w:tcBorders>
              <w:top w:val="nil"/>
              <w:left w:val="nil"/>
              <w:bottom w:val="single" w:sz="8" w:space="0" w:color="auto"/>
              <w:right w:val="single" w:sz="8" w:space="0" w:color="auto"/>
            </w:tcBorders>
            <w:vAlign w:val="bottom"/>
          </w:tcPr>
          <w:p w:rsidR="00AA5816" w:rsidRPr="00441609" w:rsidRDefault="00AA5816" w:rsidP="00246E06">
            <w:pPr>
              <w:widowControl w:val="0"/>
              <w:autoSpaceDE w:val="0"/>
              <w:autoSpaceDN w:val="0"/>
              <w:adjustRightInd w:val="0"/>
              <w:rPr>
                <w:sz w:val="3"/>
                <w:szCs w:val="3"/>
              </w:rPr>
            </w:pPr>
          </w:p>
        </w:tc>
      </w:tr>
      <w:tr w:rsidR="00AA5816" w:rsidRPr="00441609" w:rsidTr="00246E06">
        <w:trPr>
          <w:trHeight w:val="287"/>
          <w:jc w:val="center"/>
        </w:trPr>
        <w:tc>
          <w:tcPr>
            <w:tcW w:w="2037" w:type="dxa"/>
            <w:tcBorders>
              <w:top w:val="nil"/>
              <w:left w:val="single" w:sz="8" w:space="0" w:color="auto"/>
              <w:bottom w:val="nil"/>
              <w:right w:val="single" w:sz="8" w:space="0" w:color="auto"/>
            </w:tcBorders>
            <w:vAlign w:val="bottom"/>
          </w:tcPr>
          <w:p w:rsidR="00AA5816" w:rsidRPr="00441609" w:rsidRDefault="00AA5816" w:rsidP="00246E06">
            <w:pPr>
              <w:widowControl w:val="0"/>
              <w:autoSpaceDE w:val="0"/>
              <w:autoSpaceDN w:val="0"/>
              <w:adjustRightInd w:val="0"/>
              <w:ind w:left="80"/>
            </w:pPr>
            <w:r>
              <w:rPr>
                <w:sz w:val="20"/>
                <w:szCs w:val="20"/>
              </w:rPr>
              <w:t>Havaya salınım</w:t>
            </w:r>
          </w:p>
        </w:tc>
        <w:tc>
          <w:tcPr>
            <w:tcW w:w="1720" w:type="dxa"/>
            <w:tcBorders>
              <w:top w:val="nil"/>
              <w:left w:val="nil"/>
              <w:bottom w:val="nil"/>
              <w:right w:val="single" w:sz="8" w:space="0" w:color="auto"/>
            </w:tcBorders>
            <w:vAlign w:val="bottom"/>
          </w:tcPr>
          <w:p w:rsidR="00AA5816" w:rsidRPr="00441609" w:rsidRDefault="00AA5816" w:rsidP="00246E06">
            <w:pPr>
              <w:widowControl w:val="0"/>
              <w:autoSpaceDE w:val="0"/>
              <w:autoSpaceDN w:val="0"/>
              <w:adjustRightInd w:val="0"/>
              <w:jc w:val="center"/>
            </w:pPr>
            <w:r w:rsidRPr="00441609">
              <w:rPr>
                <w:w w:val="97"/>
                <w:sz w:val="20"/>
                <w:szCs w:val="20"/>
              </w:rPr>
              <w:t>1.912</w:t>
            </w:r>
          </w:p>
        </w:tc>
        <w:tc>
          <w:tcPr>
            <w:tcW w:w="1560" w:type="dxa"/>
            <w:tcBorders>
              <w:top w:val="nil"/>
              <w:left w:val="nil"/>
              <w:bottom w:val="nil"/>
              <w:right w:val="single" w:sz="8" w:space="0" w:color="auto"/>
            </w:tcBorders>
            <w:vAlign w:val="bottom"/>
          </w:tcPr>
          <w:p w:rsidR="00AA5816" w:rsidRPr="00441609" w:rsidRDefault="00AA5816" w:rsidP="00246E06">
            <w:pPr>
              <w:widowControl w:val="0"/>
              <w:autoSpaceDE w:val="0"/>
              <w:autoSpaceDN w:val="0"/>
              <w:adjustRightInd w:val="0"/>
              <w:jc w:val="center"/>
            </w:pPr>
            <w:r w:rsidRPr="00441609">
              <w:rPr>
                <w:w w:val="99"/>
                <w:sz w:val="20"/>
                <w:szCs w:val="20"/>
              </w:rPr>
              <w:t>t/</w:t>
            </w:r>
            <w:r>
              <w:rPr>
                <w:w w:val="99"/>
                <w:sz w:val="20"/>
                <w:szCs w:val="20"/>
              </w:rPr>
              <w:t>yıl</w:t>
            </w:r>
          </w:p>
        </w:tc>
      </w:tr>
      <w:tr w:rsidR="00AA5816" w:rsidRPr="00441609" w:rsidTr="00246E06">
        <w:trPr>
          <w:trHeight w:val="41"/>
          <w:jc w:val="center"/>
        </w:trPr>
        <w:tc>
          <w:tcPr>
            <w:tcW w:w="2037" w:type="dxa"/>
            <w:tcBorders>
              <w:top w:val="nil"/>
              <w:left w:val="single" w:sz="8" w:space="0" w:color="auto"/>
              <w:bottom w:val="single" w:sz="8" w:space="0" w:color="auto"/>
              <w:right w:val="single" w:sz="8" w:space="0" w:color="auto"/>
            </w:tcBorders>
            <w:vAlign w:val="bottom"/>
          </w:tcPr>
          <w:p w:rsidR="00AA5816" w:rsidRPr="00441609" w:rsidRDefault="00AA5816" w:rsidP="00246E06">
            <w:pPr>
              <w:widowControl w:val="0"/>
              <w:autoSpaceDE w:val="0"/>
              <w:autoSpaceDN w:val="0"/>
              <w:adjustRightInd w:val="0"/>
              <w:rPr>
                <w:sz w:val="3"/>
                <w:szCs w:val="3"/>
              </w:rPr>
            </w:pPr>
          </w:p>
        </w:tc>
        <w:tc>
          <w:tcPr>
            <w:tcW w:w="1720" w:type="dxa"/>
            <w:tcBorders>
              <w:top w:val="nil"/>
              <w:left w:val="nil"/>
              <w:bottom w:val="single" w:sz="8" w:space="0" w:color="auto"/>
              <w:right w:val="single" w:sz="8" w:space="0" w:color="auto"/>
            </w:tcBorders>
            <w:vAlign w:val="bottom"/>
          </w:tcPr>
          <w:p w:rsidR="00AA5816" w:rsidRPr="00441609" w:rsidRDefault="00AA5816" w:rsidP="00246E06">
            <w:pPr>
              <w:widowControl w:val="0"/>
              <w:autoSpaceDE w:val="0"/>
              <w:autoSpaceDN w:val="0"/>
              <w:adjustRightInd w:val="0"/>
              <w:rPr>
                <w:sz w:val="3"/>
                <w:szCs w:val="3"/>
              </w:rPr>
            </w:pPr>
          </w:p>
        </w:tc>
        <w:tc>
          <w:tcPr>
            <w:tcW w:w="1560" w:type="dxa"/>
            <w:tcBorders>
              <w:top w:val="nil"/>
              <w:left w:val="nil"/>
              <w:bottom w:val="single" w:sz="8" w:space="0" w:color="auto"/>
              <w:right w:val="single" w:sz="8" w:space="0" w:color="auto"/>
            </w:tcBorders>
            <w:vAlign w:val="bottom"/>
          </w:tcPr>
          <w:p w:rsidR="00AA5816" w:rsidRPr="00441609" w:rsidRDefault="00AA5816" w:rsidP="00246E06">
            <w:pPr>
              <w:widowControl w:val="0"/>
              <w:autoSpaceDE w:val="0"/>
              <w:autoSpaceDN w:val="0"/>
              <w:adjustRightInd w:val="0"/>
              <w:rPr>
                <w:sz w:val="3"/>
                <w:szCs w:val="3"/>
              </w:rPr>
            </w:pPr>
          </w:p>
        </w:tc>
      </w:tr>
      <w:tr w:rsidR="00AA5816" w:rsidRPr="00441609" w:rsidTr="00246E06">
        <w:trPr>
          <w:trHeight w:val="287"/>
          <w:jc w:val="center"/>
        </w:trPr>
        <w:tc>
          <w:tcPr>
            <w:tcW w:w="2037" w:type="dxa"/>
            <w:tcBorders>
              <w:top w:val="nil"/>
              <w:left w:val="single" w:sz="8" w:space="0" w:color="auto"/>
              <w:bottom w:val="nil"/>
              <w:right w:val="single" w:sz="8" w:space="0" w:color="auto"/>
            </w:tcBorders>
            <w:vAlign w:val="bottom"/>
          </w:tcPr>
          <w:p w:rsidR="00AA5816" w:rsidRPr="00441609" w:rsidRDefault="00AA5816" w:rsidP="00246E06">
            <w:pPr>
              <w:widowControl w:val="0"/>
              <w:autoSpaceDE w:val="0"/>
              <w:autoSpaceDN w:val="0"/>
              <w:adjustRightInd w:val="0"/>
              <w:ind w:left="80"/>
            </w:pPr>
            <w:r>
              <w:rPr>
                <w:sz w:val="20"/>
                <w:szCs w:val="20"/>
              </w:rPr>
              <w:t>Toprağa salınım</w:t>
            </w:r>
          </w:p>
        </w:tc>
        <w:tc>
          <w:tcPr>
            <w:tcW w:w="1720" w:type="dxa"/>
            <w:tcBorders>
              <w:top w:val="nil"/>
              <w:left w:val="nil"/>
              <w:bottom w:val="nil"/>
              <w:right w:val="single" w:sz="8" w:space="0" w:color="auto"/>
            </w:tcBorders>
            <w:vAlign w:val="bottom"/>
          </w:tcPr>
          <w:p w:rsidR="00AA5816" w:rsidRPr="00441609" w:rsidRDefault="00AA5816" w:rsidP="00246E06">
            <w:pPr>
              <w:widowControl w:val="0"/>
              <w:autoSpaceDE w:val="0"/>
              <w:autoSpaceDN w:val="0"/>
              <w:adjustRightInd w:val="0"/>
              <w:jc w:val="center"/>
            </w:pPr>
            <w:r w:rsidRPr="00441609">
              <w:rPr>
                <w:sz w:val="20"/>
                <w:szCs w:val="20"/>
              </w:rPr>
              <w:t>8.16</w:t>
            </w:r>
          </w:p>
        </w:tc>
        <w:tc>
          <w:tcPr>
            <w:tcW w:w="1560" w:type="dxa"/>
            <w:tcBorders>
              <w:top w:val="nil"/>
              <w:left w:val="nil"/>
              <w:bottom w:val="nil"/>
              <w:right w:val="single" w:sz="8" w:space="0" w:color="auto"/>
            </w:tcBorders>
            <w:vAlign w:val="bottom"/>
          </w:tcPr>
          <w:p w:rsidR="00AA5816" w:rsidRPr="00441609" w:rsidRDefault="00AA5816" w:rsidP="00246E06">
            <w:pPr>
              <w:widowControl w:val="0"/>
              <w:autoSpaceDE w:val="0"/>
              <w:autoSpaceDN w:val="0"/>
              <w:adjustRightInd w:val="0"/>
              <w:jc w:val="center"/>
            </w:pPr>
            <w:r w:rsidRPr="00441609">
              <w:rPr>
                <w:w w:val="99"/>
                <w:sz w:val="20"/>
                <w:szCs w:val="20"/>
              </w:rPr>
              <w:t>t/</w:t>
            </w:r>
            <w:r>
              <w:rPr>
                <w:w w:val="99"/>
                <w:sz w:val="20"/>
                <w:szCs w:val="20"/>
              </w:rPr>
              <w:t>yıl</w:t>
            </w:r>
          </w:p>
        </w:tc>
      </w:tr>
      <w:tr w:rsidR="00AA5816" w:rsidRPr="00441609" w:rsidTr="00246E06">
        <w:trPr>
          <w:trHeight w:val="42"/>
          <w:jc w:val="center"/>
        </w:trPr>
        <w:tc>
          <w:tcPr>
            <w:tcW w:w="2037" w:type="dxa"/>
            <w:tcBorders>
              <w:top w:val="nil"/>
              <w:left w:val="single" w:sz="8" w:space="0" w:color="auto"/>
              <w:bottom w:val="single" w:sz="8" w:space="0" w:color="auto"/>
              <w:right w:val="single" w:sz="8" w:space="0" w:color="auto"/>
            </w:tcBorders>
            <w:vAlign w:val="bottom"/>
          </w:tcPr>
          <w:p w:rsidR="00AA5816" w:rsidRPr="00441609" w:rsidRDefault="00AA5816" w:rsidP="00246E06">
            <w:pPr>
              <w:widowControl w:val="0"/>
              <w:autoSpaceDE w:val="0"/>
              <w:autoSpaceDN w:val="0"/>
              <w:adjustRightInd w:val="0"/>
              <w:rPr>
                <w:sz w:val="3"/>
                <w:szCs w:val="3"/>
              </w:rPr>
            </w:pPr>
          </w:p>
        </w:tc>
        <w:tc>
          <w:tcPr>
            <w:tcW w:w="1720" w:type="dxa"/>
            <w:tcBorders>
              <w:top w:val="nil"/>
              <w:left w:val="nil"/>
              <w:bottom w:val="single" w:sz="8" w:space="0" w:color="auto"/>
              <w:right w:val="single" w:sz="8" w:space="0" w:color="auto"/>
            </w:tcBorders>
            <w:vAlign w:val="bottom"/>
          </w:tcPr>
          <w:p w:rsidR="00AA5816" w:rsidRPr="00441609" w:rsidRDefault="00AA5816" w:rsidP="00246E06">
            <w:pPr>
              <w:widowControl w:val="0"/>
              <w:autoSpaceDE w:val="0"/>
              <w:autoSpaceDN w:val="0"/>
              <w:adjustRightInd w:val="0"/>
              <w:rPr>
                <w:sz w:val="3"/>
                <w:szCs w:val="3"/>
              </w:rPr>
            </w:pPr>
          </w:p>
        </w:tc>
        <w:tc>
          <w:tcPr>
            <w:tcW w:w="1560" w:type="dxa"/>
            <w:tcBorders>
              <w:top w:val="nil"/>
              <w:left w:val="nil"/>
              <w:bottom w:val="single" w:sz="8" w:space="0" w:color="auto"/>
              <w:right w:val="single" w:sz="8" w:space="0" w:color="auto"/>
            </w:tcBorders>
            <w:vAlign w:val="bottom"/>
          </w:tcPr>
          <w:p w:rsidR="00AA5816" w:rsidRPr="00441609" w:rsidRDefault="00AA5816" w:rsidP="00246E06">
            <w:pPr>
              <w:widowControl w:val="0"/>
              <w:autoSpaceDE w:val="0"/>
              <w:autoSpaceDN w:val="0"/>
              <w:adjustRightInd w:val="0"/>
              <w:rPr>
                <w:sz w:val="3"/>
                <w:szCs w:val="3"/>
              </w:rPr>
            </w:pPr>
          </w:p>
        </w:tc>
      </w:tr>
    </w:tbl>
    <w:p w:rsidR="00246E06" w:rsidRDefault="00246E06" w:rsidP="00246E06"/>
    <w:p w:rsidR="00AA5816" w:rsidRPr="00E35A9F" w:rsidRDefault="00AA5816" w:rsidP="006E3567">
      <w:pPr>
        <w:widowControl w:val="0"/>
        <w:numPr>
          <w:ilvl w:val="0"/>
          <w:numId w:val="135"/>
        </w:numPr>
        <w:tabs>
          <w:tab w:val="clear" w:pos="720"/>
          <w:tab w:val="num" w:pos="1020"/>
        </w:tabs>
        <w:overflowPunct w:val="0"/>
        <w:autoSpaceDE w:val="0"/>
        <w:autoSpaceDN w:val="0"/>
        <w:adjustRightInd w:val="0"/>
        <w:ind w:left="1020" w:hanging="712"/>
        <w:jc w:val="both"/>
        <w:rPr>
          <w:b/>
          <w:bCs/>
          <w:sz w:val="23"/>
          <w:szCs w:val="23"/>
        </w:rPr>
      </w:pPr>
      <w:bookmarkStart w:id="185" w:name="page335"/>
      <w:bookmarkEnd w:id="185"/>
      <w:r w:rsidRPr="00E35A9F">
        <w:rPr>
          <w:b/>
          <w:bCs/>
          <w:sz w:val="23"/>
          <w:szCs w:val="23"/>
        </w:rPr>
        <w:t>Kentsel atıkların yakılması</w:t>
      </w:r>
      <w:r w:rsidR="00246E06">
        <w:rPr>
          <w:rStyle w:val="DipnotBavurusu"/>
          <w:b/>
          <w:bCs/>
          <w:sz w:val="23"/>
          <w:szCs w:val="23"/>
        </w:rPr>
        <w:footnoteReference w:id="154"/>
      </w:r>
      <w:r w:rsidRPr="00E35A9F">
        <w:rPr>
          <w:b/>
          <w:bCs/>
          <w:sz w:val="23"/>
          <w:szCs w:val="23"/>
        </w:rPr>
        <w:t xml:space="preserve"> </w:t>
      </w:r>
    </w:p>
    <w:p w:rsidR="00AA5816" w:rsidRDefault="00AA5816" w:rsidP="00E93069">
      <w:pPr>
        <w:widowControl w:val="0"/>
        <w:overflowPunct w:val="0"/>
        <w:autoSpaceDE w:val="0"/>
        <w:autoSpaceDN w:val="0"/>
        <w:adjustRightInd w:val="0"/>
        <w:ind w:right="301"/>
        <w:jc w:val="both"/>
        <w:rPr>
          <w:sz w:val="23"/>
          <w:szCs w:val="23"/>
        </w:rPr>
      </w:pPr>
    </w:p>
    <w:p w:rsidR="00AA5816" w:rsidRPr="00E35A9F" w:rsidRDefault="00AA5816" w:rsidP="00E93069">
      <w:pPr>
        <w:widowControl w:val="0"/>
        <w:overflowPunct w:val="0"/>
        <w:autoSpaceDE w:val="0"/>
        <w:autoSpaceDN w:val="0"/>
        <w:adjustRightInd w:val="0"/>
        <w:ind w:right="300"/>
        <w:jc w:val="both"/>
        <w:rPr>
          <w:sz w:val="23"/>
          <w:szCs w:val="23"/>
        </w:rPr>
      </w:pPr>
      <w:r w:rsidRPr="00E35A9F">
        <w:rPr>
          <w:sz w:val="23"/>
          <w:szCs w:val="23"/>
        </w:rPr>
        <w:t>Yaşam ömrü bitmiş eşyalar olasılıkla kentsel atık olarak imha edilir. Kentsel atıklar ya gömme alanlarında (önce</w:t>
      </w:r>
      <w:r>
        <w:rPr>
          <w:sz w:val="23"/>
          <w:szCs w:val="23"/>
        </w:rPr>
        <w:t>k</w:t>
      </w:r>
      <w:r w:rsidRPr="00E35A9F">
        <w:rPr>
          <w:sz w:val="23"/>
          <w:szCs w:val="23"/>
        </w:rPr>
        <w:t>i bölüme danışınız) ya da yakılarak (termal bertaraf, oksitleyici) imha edilir.</w:t>
      </w:r>
    </w:p>
    <w:p w:rsidR="00AA5816" w:rsidRDefault="00AA5816" w:rsidP="00E93069">
      <w:pPr>
        <w:widowControl w:val="0"/>
        <w:overflowPunct w:val="0"/>
        <w:autoSpaceDE w:val="0"/>
        <w:autoSpaceDN w:val="0"/>
        <w:adjustRightInd w:val="0"/>
        <w:ind w:right="301"/>
        <w:jc w:val="both"/>
        <w:rPr>
          <w:sz w:val="23"/>
          <w:szCs w:val="23"/>
        </w:rPr>
      </w:pPr>
    </w:p>
    <w:p w:rsidR="00AA5816" w:rsidRPr="00E35A9F" w:rsidRDefault="00AA5816" w:rsidP="00E93069">
      <w:pPr>
        <w:widowControl w:val="0"/>
        <w:overflowPunct w:val="0"/>
        <w:autoSpaceDE w:val="0"/>
        <w:autoSpaceDN w:val="0"/>
        <w:adjustRightInd w:val="0"/>
        <w:ind w:right="300"/>
        <w:jc w:val="both"/>
        <w:rPr>
          <w:sz w:val="23"/>
          <w:szCs w:val="23"/>
        </w:rPr>
      </w:pPr>
      <w:r w:rsidRPr="00E35A9F">
        <w:rPr>
          <w:sz w:val="23"/>
          <w:szCs w:val="23"/>
        </w:rPr>
        <w:t>Atık yakma tesisleri IPPC direktiflerine uygun şekilde işletilmeli ve BAT gerekliliklerine uymalıdır. Normal olarak, emisyon sınır değerleri bu tesislerin çalışabilirliğine izin verecek şekildedir.Egzos gazı hava emisyon sınır değerlerine uyulması açısından bertaraf edilmelidir. İşletim dereceleri asgari 800 °C ‘e ulaşmalıdır.</w:t>
      </w:r>
    </w:p>
    <w:p w:rsidR="00AA5816" w:rsidRPr="00E35A9F" w:rsidRDefault="00AA5816" w:rsidP="00E93069">
      <w:pPr>
        <w:widowControl w:val="0"/>
        <w:autoSpaceDE w:val="0"/>
        <w:autoSpaceDN w:val="0"/>
        <w:adjustRightInd w:val="0"/>
        <w:jc w:val="both"/>
        <w:rPr>
          <w:sz w:val="23"/>
          <w:szCs w:val="23"/>
        </w:rPr>
      </w:pPr>
    </w:p>
    <w:p w:rsidR="00AA5816" w:rsidRPr="00E35A9F" w:rsidRDefault="00AA5816" w:rsidP="00E93069">
      <w:pPr>
        <w:widowControl w:val="0"/>
        <w:overflowPunct w:val="0"/>
        <w:autoSpaceDE w:val="0"/>
        <w:autoSpaceDN w:val="0"/>
        <w:adjustRightInd w:val="0"/>
        <w:ind w:left="360"/>
        <w:jc w:val="both"/>
        <w:rPr>
          <w:b/>
          <w:bCs/>
          <w:sz w:val="23"/>
          <w:szCs w:val="23"/>
        </w:rPr>
      </w:pPr>
      <w:r w:rsidRPr="00E35A9F">
        <w:rPr>
          <w:b/>
          <w:bCs/>
          <w:sz w:val="23"/>
          <w:szCs w:val="23"/>
        </w:rPr>
        <w:t>7.2.1  Yakıma girdi miktarının eldesi (Qmaks) – yerel senaryo</w:t>
      </w:r>
    </w:p>
    <w:p w:rsidR="00AA5816" w:rsidRDefault="00AA5816" w:rsidP="00E93069">
      <w:pPr>
        <w:widowControl w:val="0"/>
        <w:autoSpaceDE w:val="0"/>
        <w:autoSpaceDN w:val="0"/>
        <w:adjustRightInd w:val="0"/>
        <w:jc w:val="both"/>
        <w:rPr>
          <w:sz w:val="23"/>
          <w:szCs w:val="23"/>
        </w:rPr>
      </w:pPr>
    </w:p>
    <w:p w:rsidR="00AA5816" w:rsidRPr="00C52501" w:rsidRDefault="00AA5816" w:rsidP="00E93069">
      <w:pPr>
        <w:widowControl w:val="0"/>
        <w:autoSpaceDE w:val="0"/>
        <w:autoSpaceDN w:val="0"/>
        <w:adjustRightInd w:val="0"/>
        <w:jc w:val="both"/>
        <w:rPr>
          <w:sz w:val="23"/>
          <w:szCs w:val="23"/>
        </w:rPr>
      </w:pPr>
      <w:r w:rsidRPr="00E35A9F">
        <w:rPr>
          <w:sz w:val="23"/>
          <w:szCs w:val="23"/>
        </w:rPr>
        <w:t>Yakılma kaynajlı salınım tahmininde gömme için dikkate alınan aynı iki geniş dağınık kullanım değerlendirilecektir. Daha önce söylenen varsayımları</w:t>
      </w:r>
      <w:r w:rsidR="00246E06">
        <w:rPr>
          <w:rStyle w:val="DipnotBavurusu"/>
          <w:sz w:val="23"/>
          <w:szCs w:val="23"/>
        </w:rPr>
        <w:footnoteReference w:id="155"/>
      </w:r>
      <w:r w:rsidRPr="00E35A9F">
        <w:rPr>
          <w:sz w:val="23"/>
          <w:szCs w:val="23"/>
        </w:rPr>
        <w:t xml:space="preserve"> takiben, atık bertarafına her kullanım için bölgesel miktarın 0.002 fraksiyonun girdiği kabul </w:t>
      </w:r>
      <w:r w:rsidRPr="00C52501">
        <w:rPr>
          <w:sz w:val="23"/>
          <w:szCs w:val="23"/>
        </w:rPr>
        <w:t>edilir. Yine konsantrasyon faktörü uygulanması gerekebilir. Gömme al</w:t>
      </w:r>
      <w:r w:rsidR="00246E06">
        <w:rPr>
          <w:sz w:val="23"/>
          <w:szCs w:val="23"/>
        </w:rPr>
        <w:t>anındaki emisyon günlerinin 330</w:t>
      </w:r>
      <w:r w:rsidR="00246E06">
        <w:rPr>
          <w:rStyle w:val="DipnotBavurusu"/>
          <w:sz w:val="23"/>
          <w:szCs w:val="23"/>
        </w:rPr>
        <w:footnoteReference w:id="156"/>
      </w:r>
      <w:r w:rsidRPr="00C52501">
        <w:rPr>
          <w:sz w:val="23"/>
          <w:szCs w:val="23"/>
        </w:rPr>
        <w:t xml:space="preserve"> olduğu kabul edilir.</w:t>
      </w:r>
    </w:p>
    <w:p w:rsidR="00AA5816" w:rsidRPr="00C52501" w:rsidRDefault="00AA5816" w:rsidP="00E93069">
      <w:pPr>
        <w:widowControl w:val="0"/>
        <w:autoSpaceDE w:val="0"/>
        <w:autoSpaceDN w:val="0"/>
        <w:adjustRightInd w:val="0"/>
        <w:rPr>
          <w:b/>
          <w:bCs/>
          <w:i/>
          <w:iCs/>
          <w:sz w:val="23"/>
          <w:szCs w:val="23"/>
        </w:rPr>
      </w:pPr>
    </w:p>
    <w:p w:rsidR="00AA5816" w:rsidRPr="00C52501" w:rsidRDefault="00AA5816" w:rsidP="00E93069">
      <w:pPr>
        <w:widowControl w:val="0"/>
        <w:autoSpaceDE w:val="0"/>
        <w:autoSpaceDN w:val="0"/>
        <w:adjustRightInd w:val="0"/>
        <w:rPr>
          <w:i/>
          <w:iCs/>
          <w:sz w:val="23"/>
          <w:szCs w:val="23"/>
        </w:rPr>
      </w:pPr>
      <w:r w:rsidRPr="00C52501">
        <w:rPr>
          <w:b/>
          <w:bCs/>
          <w:i/>
          <w:iCs/>
          <w:sz w:val="23"/>
          <w:szCs w:val="23"/>
        </w:rPr>
        <w:t xml:space="preserve">                          Qmaks, yerel,yakmc [kg/gün]</w:t>
      </w:r>
      <w:r w:rsidRPr="00C52501">
        <w:rPr>
          <w:i/>
          <w:iCs/>
          <w:sz w:val="23"/>
          <w:szCs w:val="23"/>
        </w:rPr>
        <w:t>= (Qkullanım</w:t>
      </w:r>
      <w:r w:rsidRPr="00C52501">
        <w:rPr>
          <w:b/>
          <w:bCs/>
          <w:i/>
          <w:iCs/>
          <w:sz w:val="23"/>
          <w:szCs w:val="23"/>
        </w:rPr>
        <w:t xml:space="preserve"> </w:t>
      </w:r>
      <w:r w:rsidRPr="00C52501">
        <w:rPr>
          <w:i/>
          <w:iCs/>
          <w:sz w:val="23"/>
          <w:szCs w:val="23"/>
        </w:rPr>
        <w:t>* fatıkyakma</w:t>
      </w:r>
      <w:r w:rsidRPr="00C52501">
        <w:rPr>
          <w:b/>
          <w:bCs/>
          <w:i/>
          <w:iCs/>
          <w:sz w:val="23"/>
          <w:szCs w:val="23"/>
        </w:rPr>
        <w:t xml:space="preserve"> </w:t>
      </w:r>
      <w:r w:rsidRPr="00C52501">
        <w:rPr>
          <w:i/>
          <w:iCs/>
          <w:sz w:val="23"/>
          <w:szCs w:val="23"/>
        </w:rPr>
        <w:t>* 1000 * 0.002 * 40) / 330</w:t>
      </w:r>
    </w:p>
    <w:p w:rsidR="00AA5816" w:rsidRDefault="00AA5816" w:rsidP="00E93069">
      <w:pPr>
        <w:widowControl w:val="0"/>
        <w:autoSpaceDE w:val="0"/>
        <w:autoSpaceDN w:val="0"/>
        <w:adjustRightInd w:val="0"/>
        <w:rPr>
          <w:i/>
          <w:iCs/>
        </w:rPr>
      </w:pPr>
    </w:p>
    <w:p w:rsidR="00AA5816" w:rsidRPr="00E35A9F" w:rsidRDefault="00AA5816" w:rsidP="00E93069">
      <w:pPr>
        <w:widowControl w:val="0"/>
        <w:autoSpaceDE w:val="0"/>
        <w:autoSpaceDN w:val="0"/>
        <w:adjustRightInd w:val="0"/>
        <w:rPr>
          <w:sz w:val="22"/>
          <w:szCs w:val="22"/>
        </w:rPr>
      </w:pPr>
    </w:p>
    <w:p w:rsidR="00246E06" w:rsidRDefault="00246E06" w:rsidP="00246E06">
      <w:pPr>
        <w:pStyle w:val="ResimYazs"/>
      </w:pPr>
      <w:bookmarkStart w:id="186" w:name="_Toc439672022"/>
      <w:r>
        <w:t xml:space="preserve">Tablo R.18- </w:t>
      </w:r>
      <w:r>
        <w:fldChar w:fldCharType="begin"/>
      </w:r>
      <w:r>
        <w:instrText xml:space="preserve"> SEQ Tablo_R.18- \* ARABIC </w:instrText>
      </w:r>
      <w:r>
        <w:fldChar w:fldCharType="separate"/>
      </w:r>
      <w:r w:rsidR="00B5752B">
        <w:rPr>
          <w:noProof/>
        </w:rPr>
        <w:t>72</w:t>
      </w:r>
      <w:r>
        <w:fldChar w:fldCharType="end"/>
      </w:r>
      <w:r>
        <w:t xml:space="preserve">: </w:t>
      </w:r>
      <w:r w:rsidRPr="00246E06">
        <w:rPr>
          <w:b w:val="0"/>
        </w:rPr>
        <w:t>Yerinde bertaraf edilen günlük azami madde miktarı için hesaplama</w:t>
      </w:r>
      <w:bookmarkEnd w:id="186"/>
    </w:p>
    <w:tbl>
      <w:tblPr>
        <w:tblW w:w="9820"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10"/>
        <w:gridCol w:w="2710"/>
        <w:gridCol w:w="2380"/>
        <w:gridCol w:w="2320"/>
      </w:tblGrid>
      <w:tr w:rsidR="00AA5816" w:rsidRPr="00295B13" w:rsidTr="00246E06">
        <w:trPr>
          <w:trHeight w:val="274"/>
        </w:trPr>
        <w:tc>
          <w:tcPr>
            <w:tcW w:w="2410" w:type="dxa"/>
          </w:tcPr>
          <w:p w:rsidR="00AA5816" w:rsidRPr="00295B13" w:rsidRDefault="00AA5816" w:rsidP="00E93069">
            <w:pPr>
              <w:widowControl w:val="0"/>
              <w:autoSpaceDE w:val="0"/>
              <w:autoSpaceDN w:val="0"/>
              <w:adjustRightInd w:val="0"/>
              <w:ind w:left="100"/>
              <w:rPr>
                <w:sz w:val="20"/>
                <w:szCs w:val="20"/>
              </w:rPr>
            </w:pPr>
            <w:r w:rsidRPr="00295B13">
              <w:rPr>
                <w:b/>
                <w:bCs/>
                <w:sz w:val="20"/>
                <w:szCs w:val="20"/>
              </w:rPr>
              <w:t>Kullanım</w:t>
            </w:r>
          </w:p>
        </w:tc>
        <w:tc>
          <w:tcPr>
            <w:tcW w:w="2710" w:type="dxa"/>
          </w:tcPr>
          <w:p w:rsidR="00AA5816" w:rsidRPr="00295B13" w:rsidRDefault="00AA5816" w:rsidP="00E93069">
            <w:pPr>
              <w:widowControl w:val="0"/>
              <w:autoSpaceDE w:val="0"/>
              <w:autoSpaceDN w:val="0"/>
              <w:adjustRightInd w:val="0"/>
              <w:ind w:left="100"/>
              <w:rPr>
                <w:sz w:val="20"/>
                <w:szCs w:val="20"/>
              </w:rPr>
            </w:pPr>
            <w:r w:rsidRPr="00295B13">
              <w:rPr>
                <w:b/>
                <w:bCs/>
                <w:sz w:val="20"/>
                <w:szCs w:val="20"/>
              </w:rPr>
              <w:t>kayıt yaptıranın  kullanım başına toplam tonajı (t/yıl)</w:t>
            </w:r>
          </w:p>
        </w:tc>
        <w:tc>
          <w:tcPr>
            <w:tcW w:w="2380" w:type="dxa"/>
          </w:tcPr>
          <w:p w:rsidR="00AA5816" w:rsidRPr="00295B13" w:rsidRDefault="00AA5816" w:rsidP="00E93069">
            <w:pPr>
              <w:widowControl w:val="0"/>
              <w:autoSpaceDE w:val="0"/>
              <w:autoSpaceDN w:val="0"/>
              <w:adjustRightInd w:val="0"/>
              <w:ind w:left="80"/>
              <w:rPr>
                <w:b/>
                <w:bCs/>
                <w:sz w:val="20"/>
                <w:szCs w:val="20"/>
              </w:rPr>
            </w:pPr>
            <w:r w:rsidRPr="00295B13">
              <w:rPr>
                <w:b/>
                <w:bCs/>
                <w:sz w:val="20"/>
                <w:szCs w:val="20"/>
              </w:rPr>
              <w:t>F</w:t>
            </w:r>
            <w:r w:rsidRPr="00295B13">
              <w:rPr>
                <w:b/>
                <w:bCs/>
                <w:sz w:val="20"/>
                <w:szCs w:val="20"/>
                <w:vertAlign w:val="subscript"/>
              </w:rPr>
              <w:t>atık_kentselatık_yakma</w:t>
            </w:r>
          </w:p>
        </w:tc>
        <w:tc>
          <w:tcPr>
            <w:tcW w:w="2320" w:type="dxa"/>
          </w:tcPr>
          <w:p w:rsidR="00AA5816" w:rsidRPr="00295B13" w:rsidRDefault="00AA5816" w:rsidP="00E93069">
            <w:pPr>
              <w:widowControl w:val="0"/>
              <w:autoSpaceDE w:val="0"/>
              <w:autoSpaceDN w:val="0"/>
              <w:adjustRightInd w:val="0"/>
              <w:ind w:left="100"/>
              <w:rPr>
                <w:sz w:val="20"/>
                <w:szCs w:val="20"/>
              </w:rPr>
            </w:pPr>
            <w:r w:rsidRPr="00295B13">
              <w:rPr>
                <w:b/>
                <w:bCs/>
                <w:sz w:val="20"/>
                <w:szCs w:val="20"/>
              </w:rPr>
              <w:t>Qmaks,yerel (kg/gün)</w:t>
            </w:r>
          </w:p>
        </w:tc>
      </w:tr>
      <w:tr w:rsidR="00AA5816" w:rsidRPr="00295B13" w:rsidTr="00246E06">
        <w:trPr>
          <w:trHeight w:val="112"/>
        </w:trPr>
        <w:tc>
          <w:tcPr>
            <w:tcW w:w="2410" w:type="dxa"/>
            <w:vAlign w:val="bottom"/>
          </w:tcPr>
          <w:p w:rsidR="00AA5816" w:rsidRPr="00295B13" w:rsidRDefault="00AA5816" w:rsidP="00E93069">
            <w:pPr>
              <w:widowControl w:val="0"/>
              <w:autoSpaceDE w:val="0"/>
              <w:autoSpaceDN w:val="0"/>
              <w:adjustRightInd w:val="0"/>
              <w:ind w:left="100"/>
              <w:rPr>
                <w:sz w:val="20"/>
                <w:szCs w:val="20"/>
              </w:rPr>
            </w:pPr>
            <w:r w:rsidRPr="00295B13">
              <w:rPr>
                <w:sz w:val="20"/>
                <w:szCs w:val="20"/>
              </w:rPr>
              <w:lastRenderedPageBreak/>
              <w:t>Konversiyon</w:t>
            </w:r>
          </w:p>
        </w:tc>
        <w:tc>
          <w:tcPr>
            <w:tcW w:w="2710" w:type="dxa"/>
            <w:vAlign w:val="bottom"/>
          </w:tcPr>
          <w:p w:rsidR="00AA5816" w:rsidRPr="00295B13" w:rsidRDefault="00AA5816" w:rsidP="00E93069">
            <w:pPr>
              <w:widowControl w:val="0"/>
              <w:autoSpaceDE w:val="0"/>
              <w:autoSpaceDN w:val="0"/>
              <w:adjustRightInd w:val="0"/>
              <w:ind w:left="100"/>
              <w:rPr>
                <w:sz w:val="20"/>
                <w:szCs w:val="20"/>
              </w:rPr>
            </w:pPr>
            <w:r w:rsidRPr="00295B13">
              <w:rPr>
                <w:sz w:val="20"/>
                <w:szCs w:val="20"/>
              </w:rPr>
              <w:t>9146.76</w:t>
            </w:r>
          </w:p>
        </w:tc>
        <w:tc>
          <w:tcPr>
            <w:tcW w:w="2380" w:type="dxa"/>
            <w:vAlign w:val="bottom"/>
          </w:tcPr>
          <w:p w:rsidR="00AA5816" w:rsidRPr="00295B13" w:rsidRDefault="00AA5816" w:rsidP="00E93069">
            <w:pPr>
              <w:widowControl w:val="0"/>
              <w:autoSpaceDE w:val="0"/>
              <w:autoSpaceDN w:val="0"/>
              <w:adjustRightInd w:val="0"/>
              <w:ind w:left="80"/>
              <w:rPr>
                <w:sz w:val="20"/>
                <w:szCs w:val="20"/>
              </w:rPr>
            </w:pPr>
            <w:r w:rsidRPr="00295B13">
              <w:rPr>
                <w:sz w:val="20"/>
                <w:szCs w:val="20"/>
              </w:rPr>
              <w:t>0.00874</w:t>
            </w:r>
          </w:p>
        </w:tc>
        <w:tc>
          <w:tcPr>
            <w:tcW w:w="2320" w:type="dxa"/>
            <w:vAlign w:val="bottom"/>
          </w:tcPr>
          <w:p w:rsidR="00AA5816" w:rsidRPr="00295B13" w:rsidRDefault="00AA5816" w:rsidP="00E93069">
            <w:pPr>
              <w:widowControl w:val="0"/>
              <w:autoSpaceDE w:val="0"/>
              <w:autoSpaceDN w:val="0"/>
              <w:adjustRightInd w:val="0"/>
              <w:ind w:left="80"/>
              <w:rPr>
                <w:sz w:val="20"/>
                <w:szCs w:val="20"/>
              </w:rPr>
            </w:pPr>
            <w:r w:rsidRPr="00295B13">
              <w:rPr>
                <w:sz w:val="20"/>
                <w:szCs w:val="20"/>
              </w:rPr>
              <w:t>19.38</w:t>
            </w:r>
          </w:p>
        </w:tc>
      </w:tr>
      <w:tr w:rsidR="00AA5816" w:rsidRPr="00295B13" w:rsidTr="00246E06">
        <w:trPr>
          <w:trHeight w:val="287"/>
        </w:trPr>
        <w:tc>
          <w:tcPr>
            <w:tcW w:w="2410" w:type="dxa"/>
            <w:vAlign w:val="bottom"/>
          </w:tcPr>
          <w:p w:rsidR="00AA5816" w:rsidRPr="00295B13" w:rsidRDefault="00AA5816" w:rsidP="00E93069">
            <w:pPr>
              <w:widowControl w:val="0"/>
              <w:autoSpaceDE w:val="0"/>
              <w:autoSpaceDN w:val="0"/>
              <w:adjustRightInd w:val="0"/>
              <w:ind w:left="100"/>
              <w:rPr>
                <w:sz w:val="20"/>
                <w:szCs w:val="20"/>
              </w:rPr>
            </w:pPr>
            <w:r w:rsidRPr="00295B13">
              <w:rPr>
                <w:sz w:val="20"/>
                <w:szCs w:val="20"/>
              </w:rPr>
              <w:t>Plastik eşyalar (EoL)</w:t>
            </w:r>
          </w:p>
        </w:tc>
        <w:tc>
          <w:tcPr>
            <w:tcW w:w="2710" w:type="dxa"/>
            <w:vAlign w:val="bottom"/>
          </w:tcPr>
          <w:p w:rsidR="00AA5816" w:rsidRPr="00295B13" w:rsidRDefault="00AA5816" w:rsidP="00E93069">
            <w:pPr>
              <w:widowControl w:val="0"/>
              <w:autoSpaceDE w:val="0"/>
              <w:autoSpaceDN w:val="0"/>
              <w:adjustRightInd w:val="0"/>
              <w:ind w:left="100"/>
              <w:rPr>
                <w:sz w:val="20"/>
                <w:szCs w:val="20"/>
              </w:rPr>
            </w:pPr>
            <w:r w:rsidRPr="00295B13">
              <w:rPr>
                <w:sz w:val="20"/>
                <w:szCs w:val="20"/>
              </w:rPr>
              <w:t>9032.38</w:t>
            </w:r>
          </w:p>
        </w:tc>
        <w:tc>
          <w:tcPr>
            <w:tcW w:w="2380" w:type="dxa"/>
            <w:vAlign w:val="bottom"/>
          </w:tcPr>
          <w:p w:rsidR="00AA5816" w:rsidRPr="00295B13" w:rsidRDefault="00AA5816" w:rsidP="00E93069">
            <w:pPr>
              <w:widowControl w:val="0"/>
              <w:autoSpaceDE w:val="0"/>
              <w:autoSpaceDN w:val="0"/>
              <w:adjustRightInd w:val="0"/>
              <w:ind w:left="80"/>
              <w:rPr>
                <w:sz w:val="20"/>
                <w:szCs w:val="20"/>
              </w:rPr>
            </w:pPr>
            <w:r w:rsidRPr="00295B13">
              <w:rPr>
                <w:sz w:val="20"/>
                <w:szCs w:val="20"/>
              </w:rPr>
              <w:t>0.874</w:t>
            </w:r>
          </w:p>
        </w:tc>
        <w:tc>
          <w:tcPr>
            <w:tcW w:w="2320" w:type="dxa"/>
            <w:vAlign w:val="bottom"/>
          </w:tcPr>
          <w:p w:rsidR="00AA5816" w:rsidRPr="00295B13" w:rsidRDefault="00AA5816" w:rsidP="00E93069">
            <w:pPr>
              <w:widowControl w:val="0"/>
              <w:autoSpaceDE w:val="0"/>
              <w:autoSpaceDN w:val="0"/>
              <w:adjustRightInd w:val="0"/>
              <w:ind w:left="100"/>
              <w:rPr>
                <w:sz w:val="20"/>
                <w:szCs w:val="20"/>
              </w:rPr>
            </w:pPr>
            <w:r w:rsidRPr="00295B13">
              <w:rPr>
                <w:sz w:val="20"/>
                <w:szCs w:val="20"/>
              </w:rPr>
              <w:t>1913.77</w:t>
            </w:r>
          </w:p>
        </w:tc>
      </w:tr>
    </w:tbl>
    <w:p w:rsidR="00AA5816" w:rsidRDefault="00AA5816" w:rsidP="00E93069">
      <w:pPr>
        <w:widowControl w:val="0"/>
        <w:autoSpaceDE w:val="0"/>
        <w:autoSpaceDN w:val="0"/>
        <w:adjustRightInd w:val="0"/>
      </w:pPr>
    </w:p>
    <w:p w:rsidR="00AA5816" w:rsidRPr="00E35A9F" w:rsidRDefault="00AA5816" w:rsidP="006E3567">
      <w:pPr>
        <w:widowControl w:val="0"/>
        <w:numPr>
          <w:ilvl w:val="0"/>
          <w:numId w:val="136"/>
        </w:numPr>
        <w:tabs>
          <w:tab w:val="clear" w:pos="720"/>
          <w:tab w:val="num" w:pos="1020"/>
        </w:tabs>
        <w:overflowPunct w:val="0"/>
        <w:autoSpaceDE w:val="0"/>
        <w:autoSpaceDN w:val="0"/>
        <w:adjustRightInd w:val="0"/>
        <w:ind w:left="1020" w:hanging="712"/>
        <w:jc w:val="both"/>
        <w:rPr>
          <w:b/>
          <w:bCs/>
          <w:sz w:val="23"/>
          <w:szCs w:val="23"/>
        </w:rPr>
      </w:pPr>
      <w:r w:rsidRPr="00E35A9F">
        <w:rPr>
          <w:b/>
          <w:bCs/>
          <w:sz w:val="23"/>
          <w:szCs w:val="23"/>
        </w:rPr>
        <w:t>Yakıma girdi miktarının eldesi (Qmaks) – bölgesel senaryo</w:t>
      </w:r>
    </w:p>
    <w:p w:rsidR="00AA5816" w:rsidRDefault="00AA5816" w:rsidP="00E93069">
      <w:pPr>
        <w:widowControl w:val="0"/>
        <w:overflowPunct w:val="0"/>
        <w:autoSpaceDE w:val="0"/>
        <w:autoSpaceDN w:val="0"/>
        <w:adjustRightInd w:val="0"/>
        <w:ind w:left="221" w:right="221"/>
        <w:jc w:val="both"/>
        <w:rPr>
          <w:sz w:val="23"/>
          <w:szCs w:val="23"/>
        </w:rPr>
      </w:pPr>
    </w:p>
    <w:p w:rsidR="00AA5816" w:rsidRPr="00C52501" w:rsidRDefault="00AA5816" w:rsidP="00E93069">
      <w:pPr>
        <w:widowControl w:val="0"/>
        <w:overflowPunct w:val="0"/>
        <w:autoSpaceDE w:val="0"/>
        <w:autoSpaceDN w:val="0"/>
        <w:adjustRightInd w:val="0"/>
        <w:ind w:left="220" w:right="220"/>
        <w:jc w:val="both"/>
        <w:rPr>
          <w:sz w:val="23"/>
          <w:szCs w:val="23"/>
        </w:rPr>
      </w:pPr>
      <w:r w:rsidRPr="00E35A9F">
        <w:rPr>
          <w:sz w:val="23"/>
          <w:szCs w:val="23"/>
        </w:rPr>
        <w:t xml:space="preserve">Bölgesel değerlendirme için atık içinde bulunan HALS-1 ‘in %20’nin ayrılarak geri dönüşümü iletildiği kabul edilir. Kentsel atık akışının kalan %80’inin, %70’inin gömüldüğü ve %30’nun yakıldığı varsayılır. Sonuç olarak gömme ile bertaraf edilen </w:t>
      </w:r>
      <w:r w:rsidRPr="00C52501">
        <w:rPr>
          <w:sz w:val="23"/>
          <w:szCs w:val="23"/>
        </w:rPr>
        <w:t>azami miktar:</w:t>
      </w:r>
    </w:p>
    <w:p w:rsidR="00AA5816" w:rsidRPr="00C52501" w:rsidRDefault="00AA5816" w:rsidP="00E93069">
      <w:pPr>
        <w:widowControl w:val="0"/>
        <w:autoSpaceDE w:val="0"/>
        <w:autoSpaceDN w:val="0"/>
        <w:adjustRightInd w:val="0"/>
        <w:rPr>
          <w:sz w:val="23"/>
          <w:szCs w:val="23"/>
        </w:rPr>
      </w:pPr>
    </w:p>
    <w:p w:rsidR="00AA5816" w:rsidRPr="00C52501" w:rsidRDefault="00AA5816" w:rsidP="00E93069">
      <w:pPr>
        <w:widowControl w:val="0"/>
        <w:autoSpaceDE w:val="0"/>
        <w:autoSpaceDN w:val="0"/>
        <w:adjustRightInd w:val="0"/>
        <w:ind w:left="1640"/>
        <w:rPr>
          <w:sz w:val="23"/>
          <w:szCs w:val="23"/>
        </w:rPr>
      </w:pPr>
      <w:r w:rsidRPr="00C52501">
        <w:rPr>
          <w:b/>
          <w:bCs/>
          <w:i/>
          <w:iCs/>
          <w:sz w:val="23"/>
          <w:szCs w:val="23"/>
        </w:rPr>
        <w:t xml:space="preserve">Qmaks, yakma </w:t>
      </w:r>
      <w:r w:rsidRPr="00C52501">
        <w:rPr>
          <w:i/>
          <w:iCs/>
          <w:sz w:val="23"/>
          <w:szCs w:val="23"/>
        </w:rPr>
        <w:t>= 10,000 * 0.912 * 0.80 * 0.30 * * 0.1</w:t>
      </w:r>
      <w:r w:rsidRPr="00C52501">
        <w:rPr>
          <w:b/>
          <w:bCs/>
          <w:i/>
          <w:iCs/>
          <w:sz w:val="23"/>
          <w:szCs w:val="23"/>
        </w:rPr>
        <w:t xml:space="preserve"> = 218.97 [t/yıl]</w:t>
      </w:r>
    </w:p>
    <w:p w:rsidR="00AA5816" w:rsidRDefault="00AA5816" w:rsidP="00E93069">
      <w:pPr>
        <w:widowControl w:val="0"/>
        <w:autoSpaceDE w:val="0"/>
        <w:autoSpaceDN w:val="0"/>
        <w:adjustRightInd w:val="0"/>
      </w:pPr>
    </w:p>
    <w:p w:rsidR="00AA5816" w:rsidRPr="00363680" w:rsidRDefault="00AA5816" w:rsidP="006E3567">
      <w:pPr>
        <w:widowControl w:val="0"/>
        <w:numPr>
          <w:ilvl w:val="0"/>
          <w:numId w:val="137"/>
        </w:numPr>
        <w:tabs>
          <w:tab w:val="clear" w:pos="720"/>
          <w:tab w:val="num" w:pos="1020"/>
        </w:tabs>
        <w:overflowPunct w:val="0"/>
        <w:autoSpaceDE w:val="0"/>
        <w:autoSpaceDN w:val="0"/>
        <w:adjustRightInd w:val="0"/>
        <w:ind w:left="1020" w:hanging="712"/>
        <w:jc w:val="both"/>
        <w:rPr>
          <w:b/>
          <w:bCs/>
          <w:sz w:val="20"/>
          <w:szCs w:val="20"/>
        </w:rPr>
      </w:pPr>
      <w:r w:rsidRPr="00363680">
        <w:rPr>
          <w:b/>
          <w:bCs/>
          <w:sz w:val="23"/>
          <w:szCs w:val="23"/>
        </w:rPr>
        <w:t xml:space="preserve">Yakılmadan havaya salınım faktörü eldesi </w:t>
      </w:r>
    </w:p>
    <w:p w:rsidR="00AA5816" w:rsidRPr="00E57F2E" w:rsidRDefault="00AA5816" w:rsidP="00E93069">
      <w:pPr>
        <w:widowControl w:val="0"/>
        <w:overflowPunct w:val="0"/>
        <w:autoSpaceDE w:val="0"/>
        <w:autoSpaceDN w:val="0"/>
        <w:adjustRightInd w:val="0"/>
        <w:ind w:left="1021"/>
        <w:jc w:val="both"/>
        <w:rPr>
          <w:sz w:val="20"/>
          <w:szCs w:val="20"/>
        </w:rPr>
      </w:pPr>
    </w:p>
    <w:p w:rsidR="00AA5816" w:rsidRPr="00C52501" w:rsidRDefault="00AA5816" w:rsidP="00E93069">
      <w:pPr>
        <w:widowControl w:val="0"/>
        <w:autoSpaceDE w:val="0"/>
        <w:autoSpaceDN w:val="0"/>
        <w:adjustRightInd w:val="0"/>
        <w:ind w:left="120"/>
        <w:jc w:val="both"/>
        <w:rPr>
          <w:sz w:val="23"/>
          <w:szCs w:val="23"/>
        </w:rPr>
      </w:pPr>
      <w:bookmarkStart w:id="187" w:name="page337"/>
      <w:bookmarkEnd w:id="187"/>
      <w:r w:rsidRPr="00C52501">
        <w:rPr>
          <w:sz w:val="23"/>
          <w:szCs w:val="23"/>
        </w:rPr>
        <w:t xml:space="preserve">Ana metindeki varsayılan değer havaya başlangıç salınım faktörü oalrak kullanılmıştır: </w:t>
      </w:r>
      <w:r w:rsidRPr="00C52501">
        <w:rPr>
          <w:b/>
          <w:bCs/>
          <w:sz w:val="23"/>
          <w:szCs w:val="23"/>
        </w:rPr>
        <w:t>Rfhava, başlangıç = 0.0001.</w:t>
      </w:r>
    </w:p>
    <w:p w:rsidR="00AA5816" w:rsidRDefault="00AA5816" w:rsidP="00E93069">
      <w:pPr>
        <w:widowControl w:val="0"/>
        <w:autoSpaceDE w:val="0"/>
        <w:autoSpaceDN w:val="0"/>
        <w:adjustRightInd w:val="0"/>
        <w:ind w:left="119"/>
        <w:jc w:val="both"/>
        <w:rPr>
          <w:sz w:val="23"/>
          <w:szCs w:val="23"/>
        </w:rPr>
      </w:pPr>
    </w:p>
    <w:p w:rsidR="00AA5816" w:rsidRDefault="00AA5816" w:rsidP="00E93069">
      <w:pPr>
        <w:widowControl w:val="0"/>
        <w:autoSpaceDE w:val="0"/>
        <w:autoSpaceDN w:val="0"/>
        <w:adjustRightInd w:val="0"/>
        <w:ind w:left="120"/>
        <w:jc w:val="both"/>
        <w:rPr>
          <w:sz w:val="23"/>
          <w:szCs w:val="23"/>
        </w:rPr>
      </w:pPr>
      <w:r w:rsidRPr="00C52501">
        <w:rPr>
          <w:sz w:val="23"/>
          <w:szCs w:val="23"/>
        </w:rPr>
        <w:t>Uçucu  kül ıslak yıkayıcı ile daha çevreye salınmadan bertaraf edilir. Bu en kötü durum varsayımıdır çünkü, bu teknoloji kuru bertaraf tekniklerinden daha az etkindir ve kuru bertarafta olmayan suya emisyonlar meydana gelir (suya salınım faktörü eldesine bakınız).</w:t>
      </w:r>
    </w:p>
    <w:p w:rsidR="00246E06" w:rsidRPr="00C52501" w:rsidRDefault="00246E06" w:rsidP="00E93069">
      <w:pPr>
        <w:widowControl w:val="0"/>
        <w:autoSpaceDE w:val="0"/>
        <w:autoSpaceDN w:val="0"/>
        <w:adjustRightInd w:val="0"/>
        <w:ind w:left="120"/>
        <w:jc w:val="both"/>
        <w:rPr>
          <w:sz w:val="23"/>
          <w:szCs w:val="23"/>
        </w:rPr>
      </w:pPr>
    </w:p>
    <w:p w:rsidR="00AA5816" w:rsidRPr="00C52501" w:rsidRDefault="00AA5816" w:rsidP="00E93069">
      <w:pPr>
        <w:widowControl w:val="0"/>
        <w:overflowPunct w:val="0"/>
        <w:autoSpaceDE w:val="0"/>
        <w:autoSpaceDN w:val="0"/>
        <w:adjustRightInd w:val="0"/>
        <w:ind w:left="120" w:right="120"/>
        <w:jc w:val="both"/>
        <w:rPr>
          <w:b/>
          <w:bCs/>
          <w:sz w:val="23"/>
          <w:szCs w:val="23"/>
        </w:rPr>
      </w:pPr>
      <w:r w:rsidRPr="00C52501">
        <w:rPr>
          <w:sz w:val="23"/>
          <w:szCs w:val="23"/>
        </w:rPr>
        <w:t xml:space="preserve">Yıkayıcının etkinliği sorgulanır ve yaklaşık %95’tir. Bertaraf için salınım faktörü </w:t>
      </w:r>
      <w:r w:rsidRPr="00C52501">
        <w:rPr>
          <w:b/>
          <w:bCs/>
          <w:sz w:val="23"/>
          <w:szCs w:val="23"/>
        </w:rPr>
        <w:t>RFRMM</w:t>
      </w:r>
      <w:r w:rsidRPr="00C52501">
        <w:rPr>
          <w:sz w:val="23"/>
          <w:szCs w:val="23"/>
        </w:rPr>
        <w:t xml:space="preserve"> </w:t>
      </w:r>
      <w:r w:rsidRPr="00C52501">
        <w:rPr>
          <w:b/>
          <w:bCs/>
          <w:sz w:val="23"/>
          <w:szCs w:val="23"/>
        </w:rPr>
        <w:t>= 0.05’dir.</w:t>
      </w:r>
    </w:p>
    <w:p w:rsidR="00AA5816" w:rsidRDefault="00AA5816" w:rsidP="00E93069">
      <w:pPr>
        <w:widowControl w:val="0"/>
        <w:overflowPunct w:val="0"/>
        <w:autoSpaceDE w:val="0"/>
        <w:autoSpaceDN w:val="0"/>
        <w:adjustRightInd w:val="0"/>
        <w:ind w:left="119" w:right="119"/>
        <w:jc w:val="both"/>
        <w:rPr>
          <w:sz w:val="23"/>
          <w:szCs w:val="23"/>
        </w:rPr>
      </w:pPr>
    </w:p>
    <w:p w:rsidR="00AA5816" w:rsidRPr="00C52501" w:rsidRDefault="00AA5816" w:rsidP="00E93069">
      <w:pPr>
        <w:widowControl w:val="0"/>
        <w:overflowPunct w:val="0"/>
        <w:autoSpaceDE w:val="0"/>
        <w:autoSpaceDN w:val="0"/>
        <w:adjustRightInd w:val="0"/>
        <w:ind w:left="120" w:right="120"/>
        <w:jc w:val="both"/>
        <w:rPr>
          <w:sz w:val="23"/>
          <w:szCs w:val="23"/>
        </w:rPr>
      </w:pPr>
      <w:r w:rsidRPr="00C52501">
        <w:rPr>
          <w:sz w:val="23"/>
          <w:szCs w:val="23"/>
        </w:rPr>
        <w:t>Başlangıç salınım faktörü, ıslak yıkayıcı salınım faktörü ile çarpılarak yakma tesislerinden havaya  HALS-1 için son salınım faktörü elde edilir:</w:t>
      </w:r>
    </w:p>
    <w:p w:rsidR="00AA5816" w:rsidRPr="00C52501" w:rsidRDefault="00AA5816" w:rsidP="00E93069">
      <w:pPr>
        <w:widowControl w:val="0"/>
        <w:autoSpaceDE w:val="0"/>
        <w:autoSpaceDN w:val="0"/>
        <w:adjustRightInd w:val="0"/>
        <w:ind w:left="2120"/>
        <w:jc w:val="both"/>
        <w:rPr>
          <w:sz w:val="23"/>
          <w:szCs w:val="23"/>
        </w:rPr>
      </w:pPr>
      <w:r w:rsidRPr="00C52501">
        <w:rPr>
          <w:b/>
          <w:bCs/>
          <w:i/>
          <w:iCs/>
          <w:sz w:val="23"/>
          <w:szCs w:val="23"/>
        </w:rPr>
        <w:t xml:space="preserve">RFhava </w:t>
      </w:r>
      <w:r w:rsidRPr="00C52501">
        <w:rPr>
          <w:i/>
          <w:iCs/>
          <w:sz w:val="23"/>
          <w:szCs w:val="23"/>
        </w:rPr>
        <w:t>= Rfhava, başlangıç</w:t>
      </w:r>
      <w:r w:rsidRPr="00C52501">
        <w:rPr>
          <w:b/>
          <w:bCs/>
          <w:i/>
          <w:iCs/>
          <w:sz w:val="23"/>
          <w:szCs w:val="23"/>
        </w:rPr>
        <w:t xml:space="preserve"> </w:t>
      </w:r>
      <w:r w:rsidRPr="00C52501">
        <w:rPr>
          <w:i/>
          <w:iCs/>
          <w:sz w:val="23"/>
          <w:szCs w:val="23"/>
        </w:rPr>
        <w:t>* RFRMM</w:t>
      </w:r>
      <w:r w:rsidRPr="00C52501">
        <w:rPr>
          <w:b/>
          <w:bCs/>
          <w:i/>
          <w:iCs/>
          <w:sz w:val="23"/>
          <w:szCs w:val="23"/>
        </w:rPr>
        <w:t xml:space="preserve"> </w:t>
      </w:r>
      <w:r w:rsidRPr="00C52501">
        <w:rPr>
          <w:i/>
          <w:iCs/>
          <w:sz w:val="23"/>
          <w:szCs w:val="23"/>
        </w:rPr>
        <w:t>= 0.0001 * 0.05</w:t>
      </w:r>
      <w:r w:rsidRPr="00C52501">
        <w:rPr>
          <w:b/>
          <w:bCs/>
          <w:i/>
          <w:iCs/>
          <w:sz w:val="23"/>
          <w:szCs w:val="23"/>
        </w:rPr>
        <w:t xml:space="preserve"> = 0.00005</w:t>
      </w:r>
    </w:p>
    <w:p w:rsidR="00AA5816" w:rsidRPr="00C52501" w:rsidRDefault="00AA5816" w:rsidP="00E93069">
      <w:pPr>
        <w:widowControl w:val="0"/>
        <w:autoSpaceDE w:val="0"/>
        <w:autoSpaceDN w:val="0"/>
        <w:adjustRightInd w:val="0"/>
        <w:jc w:val="both"/>
        <w:rPr>
          <w:sz w:val="23"/>
          <w:szCs w:val="23"/>
        </w:rPr>
      </w:pPr>
    </w:p>
    <w:p w:rsidR="00AA5816" w:rsidRPr="00C57419" w:rsidRDefault="00AA5816" w:rsidP="006E3567">
      <w:pPr>
        <w:widowControl w:val="0"/>
        <w:numPr>
          <w:ilvl w:val="0"/>
          <w:numId w:val="139"/>
        </w:numPr>
        <w:tabs>
          <w:tab w:val="clear" w:pos="720"/>
          <w:tab w:val="num" w:pos="840"/>
        </w:tabs>
        <w:overflowPunct w:val="0"/>
        <w:autoSpaceDE w:val="0"/>
        <w:autoSpaceDN w:val="0"/>
        <w:adjustRightInd w:val="0"/>
        <w:ind w:left="840" w:hanging="712"/>
        <w:jc w:val="both"/>
        <w:rPr>
          <w:b/>
          <w:bCs/>
          <w:sz w:val="23"/>
          <w:szCs w:val="23"/>
        </w:rPr>
      </w:pPr>
      <w:r w:rsidRPr="00C57419">
        <w:rPr>
          <w:b/>
          <w:bCs/>
          <w:sz w:val="23"/>
          <w:szCs w:val="23"/>
        </w:rPr>
        <w:t xml:space="preserve"> Yakılmadan suya salınım faktörü eldesi </w:t>
      </w:r>
    </w:p>
    <w:p w:rsidR="00246E06" w:rsidRDefault="00246E06" w:rsidP="00E93069">
      <w:pPr>
        <w:widowControl w:val="0"/>
        <w:overflowPunct w:val="0"/>
        <w:autoSpaceDE w:val="0"/>
        <w:autoSpaceDN w:val="0"/>
        <w:adjustRightInd w:val="0"/>
        <w:ind w:left="120" w:right="120"/>
        <w:jc w:val="both"/>
        <w:rPr>
          <w:sz w:val="23"/>
          <w:szCs w:val="23"/>
        </w:rPr>
      </w:pPr>
    </w:p>
    <w:p w:rsidR="00AA5816" w:rsidRPr="00C52501" w:rsidRDefault="00AA5816" w:rsidP="00E93069">
      <w:pPr>
        <w:widowControl w:val="0"/>
        <w:overflowPunct w:val="0"/>
        <w:autoSpaceDE w:val="0"/>
        <w:autoSpaceDN w:val="0"/>
        <w:adjustRightInd w:val="0"/>
        <w:ind w:left="120" w:right="120"/>
        <w:jc w:val="both"/>
        <w:rPr>
          <w:b/>
          <w:bCs/>
          <w:sz w:val="23"/>
          <w:szCs w:val="23"/>
        </w:rPr>
      </w:pPr>
      <w:r w:rsidRPr="00C52501">
        <w:rPr>
          <w:sz w:val="23"/>
          <w:szCs w:val="23"/>
        </w:rPr>
        <w:t>Ana metindeki dağılım şemalarına göre, yakma tesislerinden suya emisyon sadece atık gaz yıkamadan olabilir: Suya başlangıç salınım fakötrü, havaya başlangıç salınım faktörü ile risk yönetim önlemleri etkinliği ( ıslak yıkayıcı) çarpımına eşittir:</w:t>
      </w:r>
      <w:r w:rsidRPr="00C52501">
        <w:rPr>
          <w:b/>
          <w:bCs/>
          <w:sz w:val="23"/>
          <w:szCs w:val="23"/>
        </w:rPr>
        <w:t xml:space="preserve"> Rfsu, başlangıç</w:t>
      </w:r>
      <w:r w:rsidRPr="00C52501">
        <w:rPr>
          <w:sz w:val="23"/>
          <w:szCs w:val="23"/>
        </w:rPr>
        <w:t xml:space="preserve"> = 0.0001 * 0.95 </w:t>
      </w:r>
      <w:r w:rsidRPr="00C52501">
        <w:rPr>
          <w:b/>
          <w:bCs/>
          <w:sz w:val="23"/>
          <w:szCs w:val="23"/>
        </w:rPr>
        <w:t>= 0.000095.</w:t>
      </w:r>
    </w:p>
    <w:p w:rsidR="00AA5816" w:rsidRDefault="00AA5816" w:rsidP="00E93069">
      <w:pPr>
        <w:widowControl w:val="0"/>
        <w:overflowPunct w:val="0"/>
        <w:autoSpaceDE w:val="0"/>
        <w:autoSpaceDN w:val="0"/>
        <w:adjustRightInd w:val="0"/>
        <w:ind w:left="119" w:right="119"/>
        <w:jc w:val="both"/>
        <w:rPr>
          <w:sz w:val="23"/>
          <w:szCs w:val="23"/>
        </w:rPr>
      </w:pPr>
    </w:p>
    <w:p w:rsidR="00AA5816" w:rsidRPr="00C52501" w:rsidRDefault="00AA5816" w:rsidP="00E93069">
      <w:pPr>
        <w:widowControl w:val="0"/>
        <w:overflowPunct w:val="0"/>
        <w:autoSpaceDE w:val="0"/>
        <w:autoSpaceDN w:val="0"/>
        <w:adjustRightInd w:val="0"/>
        <w:ind w:left="120" w:right="120"/>
        <w:jc w:val="both"/>
        <w:rPr>
          <w:sz w:val="23"/>
          <w:szCs w:val="23"/>
        </w:rPr>
      </w:pPr>
      <w:r w:rsidRPr="00C52501">
        <w:rPr>
          <w:sz w:val="23"/>
          <w:szCs w:val="23"/>
        </w:rPr>
        <w:t xml:space="preserve">Yıkayıcılardan gelen atık suların bertarafı, yakma tesislerinde son teknolojidir. Atık su bertarafının  filtrasyon etkinliğinin en az biyolojik bertaraf tesisi kadar olduğu kabul edilir.Basit işleme göre, PC özellikleri ve yıkılabilirliklerine dayanarak HALS-1 için yerinde WWTP etkinliğinin %43 olduğu kabul edilir. Yerinde WWTP’den MCCP salınım faktörü ise : </w:t>
      </w:r>
      <w:r w:rsidRPr="00C52501">
        <w:rPr>
          <w:b/>
          <w:bCs/>
          <w:sz w:val="23"/>
          <w:szCs w:val="23"/>
        </w:rPr>
        <w:t>RFRMM</w:t>
      </w:r>
      <w:r w:rsidRPr="00C52501">
        <w:rPr>
          <w:sz w:val="23"/>
          <w:szCs w:val="23"/>
        </w:rPr>
        <w:t xml:space="preserve"> </w:t>
      </w:r>
      <w:r w:rsidRPr="00C52501">
        <w:rPr>
          <w:b/>
          <w:bCs/>
          <w:sz w:val="23"/>
          <w:szCs w:val="23"/>
        </w:rPr>
        <w:t>= 0.57</w:t>
      </w:r>
      <w:r w:rsidRPr="00C52501">
        <w:rPr>
          <w:sz w:val="23"/>
          <w:szCs w:val="23"/>
        </w:rPr>
        <w:t>.</w:t>
      </w:r>
    </w:p>
    <w:p w:rsidR="00AA5816" w:rsidRDefault="00AA5816" w:rsidP="00E93069">
      <w:pPr>
        <w:widowControl w:val="0"/>
        <w:overflowPunct w:val="0"/>
        <w:autoSpaceDE w:val="0"/>
        <w:autoSpaceDN w:val="0"/>
        <w:adjustRightInd w:val="0"/>
        <w:ind w:left="119" w:right="119"/>
        <w:jc w:val="both"/>
        <w:rPr>
          <w:sz w:val="23"/>
          <w:szCs w:val="23"/>
        </w:rPr>
      </w:pPr>
    </w:p>
    <w:p w:rsidR="00AA5816" w:rsidRPr="00C52501" w:rsidRDefault="00AA5816" w:rsidP="00E93069">
      <w:pPr>
        <w:widowControl w:val="0"/>
        <w:overflowPunct w:val="0"/>
        <w:autoSpaceDE w:val="0"/>
        <w:autoSpaceDN w:val="0"/>
        <w:adjustRightInd w:val="0"/>
        <w:ind w:left="120" w:right="120"/>
        <w:jc w:val="both"/>
        <w:rPr>
          <w:sz w:val="23"/>
          <w:szCs w:val="23"/>
        </w:rPr>
      </w:pPr>
      <w:r w:rsidRPr="00C52501">
        <w:rPr>
          <w:sz w:val="23"/>
          <w:szCs w:val="23"/>
        </w:rPr>
        <w:t>Başlangıç salınım faktörü yerinde WWTP salınım faktörü ile çarpılarak yakma tesislerinden suya HALS-1 için son salınım faktörü elde edilir:</w:t>
      </w:r>
    </w:p>
    <w:p w:rsidR="00AA5816" w:rsidRPr="00C52501" w:rsidRDefault="00AA5816" w:rsidP="00E93069">
      <w:pPr>
        <w:widowControl w:val="0"/>
        <w:autoSpaceDE w:val="0"/>
        <w:autoSpaceDN w:val="0"/>
        <w:adjustRightInd w:val="0"/>
        <w:ind w:left="120"/>
        <w:jc w:val="both"/>
        <w:rPr>
          <w:sz w:val="23"/>
          <w:szCs w:val="23"/>
        </w:rPr>
      </w:pPr>
      <w:r>
        <w:rPr>
          <w:b/>
          <w:bCs/>
          <w:sz w:val="23"/>
          <w:szCs w:val="23"/>
        </w:rPr>
        <w:t xml:space="preserve">                  </w:t>
      </w:r>
      <w:r w:rsidRPr="00C52501">
        <w:rPr>
          <w:b/>
          <w:bCs/>
          <w:sz w:val="23"/>
          <w:szCs w:val="23"/>
        </w:rPr>
        <w:t xml:space="preserve">RFsu </w:t>
      </w:r>
      <w:r w:rsidRPr="00C52501">
        <w:rPr>
          <w:sz w:val="23"/>
          <w:szCs w:val="23"/>
        </w:rPr>
        <w:t>= Rfsu, başlangıç</w:t>
      </w:r>
      <w:r w:rsidRPr="00C52501">
        <w:rPr>
          <w:b/>
          <w:bCs/>
          <w:sz w:val="23"/>
          <w:szCs w:val="23"/>
        </w:rPr>
        <w:t xml:space="preserve"> </w:t>
      </w:r>
      <w:r w:rsidRPr="00C52501">
        <w:rPr>
          <w:sz w:val="23"/>
          <w:szCs w:val="23"/>
        </w:rPr>
        <w:t>* RFRMM</w:t>
      </w:r>
      <w:r w:rsidRPr="00C52501">
        <w:rPr>
          <w:b/>
          <w:bCs/>
          <w:sz w:val="23"/>
          <w:szCs w:val="23"/>
        </w:rPr>
        <w:t xml:space="preserve"> </w:t>
      </w:r>
      <w:r w:rsidRPr="00C52501">
        <w:rPr>
          <w:sz w:val="23"/>
          <w:szCs w:val="23"/>
        </w:rPr>
        <w:t>= 0.000095 * 0.57</w:t>
      </w:r>
      <w:r w:rsidRPr="00C52501">
        <w:rPr>
          <w:b/>
          <w:bCs/>
          <w:sz w:val="23"/>
          <w:szCs w:val="23"/>
        </w:rPr>
        <w:t xml:space="preserve"> = 0.0000542</w:t>
      </w:r>
    </w:p>
    <w:p w:rsidR="00AA5816" w:rsidRPr="00C52501" w:rsidRDefault="00AA5816" w:rsidP="00E93069">
      <w:pPr>
        <w:widowControl w:val="0"/>
        <w:autoSpaceDE w:val="0"/>
        <w:autoSpaceDN w:val="0"/>
        <w:adjustRightInd w:val="0"/>
        <w:jc w:val="both"/>
        <w:rPr>
          <w:b/>
          <w:bCs/>
          <w:sz w:val="23"/>
          <w:szCs w:val="23"/>
        </w:rPr>
      </w:pPr>
    </w:p>
    <w:p w:rsidR="00AA5816" w:rsidRPr="00C52501" w:rsidRDefault="00AA5816" w:rsidP="006E3567">
      <w:pPr>
        <w:widowControl w:val="0"/>
        <w:numPr>
          <w:ilvl w:val="0"/>
          <w:numId w:val="140"/>
        </w:numPr>
        <w:tabs>
          <w:tab w:val="clear" w:pos="720"/>
          <w:tab w:val="num" w:pos="840"/>
        </w:tabs>
        <w:overflowPunct w:val="0"/>
        <w:autoSpaceDE w:val="0"/>
        <w:autoSpaceDN w:val="0"/>
        <w:adjustRightInd w:val="0"/>
        <w:ind w:left="840" w:hanging="712"/>
        <w:jc w:val="both"/>
        <w:rPr>
          <w:b/>
          <w:bCs/>
          <w:sz w:val="23"/>
          <w:szCs w:val="23"/>
        </w:rPr>
      </w:pPr>
      <w:r w:rsidRPr="00C52501">
        <w:rPr>
          <w:b/>
          <w:bCs/>
          <w:sz w:val="23"/>
          <w:szCs w:val="23"/>
        </w:rPr>
        <w:t xml:space="preserve">Toprağa salınım faktörü </w:t>
      </w:r>
    </w:p>
    <w:p w:rsidR="00AA5816" w:rsidRDefault="00AA5816" w:rsidP="00E93069">
      <w:pPr>
        <w:widowControl w:val="0"/>
        <w:overflowPunct w:val="0"/>
        <w:autoSpaceDE w:val="0"/>
        <w:autoSpaceDN w:val="0"/>
        <w:adjustRightInd w:val="0"/>
        <w:ind w:left="120" w:right="120"/>
        <w:jc w:val="both"/>
        <w:rPr>
          <w:sz w:val="23"/>
          <w:szCs w:val="23"/>
        </w:rPr>
      </w:pPr>
      <w:r w:rsidRPr="00C52501">
        <w:rPr>
          <w:sz w:val="23"/>
          <w:szCs w:val="23"/>
        </w:rPr>
        <w:t>Ana metindeki dağılım şemalarına uygun oalrak toprapa salınım olmadığı varsayılır.</w:t>
      </w:r>
    </w:p>
    <w:p w:rsidR="00AA5816" w:rsidRPr="00C52501" w:rsidRDefault="00AA5816" w:rsidP="00E93069">
      <w:pPr>
        <w:widowControl w:val="0"/>
        <w:overflowPunct w:val="0"/>
        <w:autoSpaceDE w:val="0"/>
        <w:autoSpaceDN w:val="0"/>
        <w:adjustRightInd w:val="0"/>
        <w:ind w:left="119" w:right="119"/>
        <w:jc w:val="both"/>
        <w:rPr>
          <w:b/>
          <w:bCs/>
          <w:sz w:val="23"/>
          <w:szCs w:val="23"/>
        </w:rPr>
      </w:pPr>
    </w:p>
    <w:p w:rsidR="00AA5816" w:rsidRDefault="00AA5816" w:rsidP="006E3567">
      <w:pPr>
        <w:widowControl w:val="0"/>
        <w:numPr>
          <w:ilvl w:val="2"/>
          <w:numId w:val="166"/>
        </w:numPr>
        <w:overflowPunct w:val="0"/>
        <w:autoSpaceDE w:val="0"/>
        <w:autoSpaceDN w:val="0"/>
        <w:adjustRightInd w:val="0"/>
        <w:ind w:right="120"/>
        <w:jc w:val="both"/>
        <w:rPr>
          <w:b/>
          <w:bCs/>
          <w:sz w:val="23"/>
          <w:szCs w:val="23"/>
        </w:rPr>
      </w:pPr>
      <w:r w:rsidRPr="00C52501">
        <w:rPr>
          <w:b/>
          <w:bCs/>
          <w:sz w:val="23"/>
          <w:szCs w:val="23"/>
        </w:rPr>
        <w:t>Yakılma HALS-1 bilgileri özeti</w:t>
      </w:r>
    </w:p>
    <w:p w:rsidR="00AA5816" w:rsidRPr="00C52501" w:rsidRDefault="00AA5816" w:rsidP="00E93069">
      <w:pPr>
        <w:widowControl w:val="0"/>
        <w:overflowPunct w:val="0"/>
        <w:autoSpaceDE w:val="0"/>
        <w:autoSpaceDN w:val="0"/>
        <w:adjustRightInd w:val="0"/>
        <w:ind w:left="119" w:right="119"/>
        <w:jc w:val="both"/>
        <w:rPr>
          <w:sz w:val="22"/>
          <w:szCs w:val="22"/>
        </w:rPr>
      </w:pPr>
    </w:p>
    <w:p w:rsidR="00246E06" w:rsidRDefault="00246E06" w:rsidP="00246E06">
      <w:pPr>
        <w:pStyle w:val="ResimYazs"/>
      </w:pPr>
      <w:bookmarkStart w:id="188" w:name="_Toc439672023"/>
      <w:r>
        <w:t xml:space="preserve">Tablo R.18- </w:t>
      </w:r>
      <w:r>
        <w:fldChar w:fldCharType="begin"/>
      </w:r>
      <w:r>
        <w:instrText xml:space="preserve"> SEQ Tablo_R.18- \* ARABIC </w:instrText>
      </w:r>
      <w:r>
        <w:fldChar w:fldCharType="separate"/>
      </w:r>
      <w:r w:rsidR="00B5752B">
        <w:rPr>
          <w:noProof/>
        </w:rPr>
        <w:t>73</w:t>
      </w:r>
      <w:r>
        <w:fldChar w:fldCharType="end"/>
      </w:r>
      <w:r>
        <w:t xml:space="preserve">: </w:t>
      </w:r>
      <w:r w:rsidRPr="00246E06">
        <w:rPr>
          <w:b w:val="0"/>
        </w:rPr>
        <w:t>Kentsel atıkların yakımı ile bertaraf edilen atıklardaki HALS-1 salınımını tahminleme bilgileri</w:t>
      </w:r>
      <w:bookmarkEnd w:id="188"/>
    </w:p>
    <w:tbl>
      <w:tblPr>
        <w:tblW w:w="907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76"/>
        <w:gridCol w:w="6799"/>
      </w:tblGrid>
      <w:tr w:rsidR="00AA5816" w:rsidRPr="00C52501" w:rsidTr="00246E06">
        <w:trPr>
          <w:trHeight w:val="310"/>
        </w:trPr>
        <w:tc>
          <w:tcPr>
            <w:tcW w:w="2276" w:type="dxa"/>
          </w:tcPr>
          <w:p w:rsidR="00AA5816" w:rsidRPr="00C52501" w:rsidRDefault="00AA5816" w:rsidP="00E93069">
            <w:pPr>
              <w:widowControl w:val="0"/>
              <w:autoSpaceDE w:val="0"/>
              <w:autoSpaceDN w:val="0"/>
              <w:adjustRightInd w:val="0"/>
              <w:ind w:left="100"/>
              <w:rPr>
                <w:b/>
                <w:bCs/>
              </w:rPr>
            </w:pPr>
            <w:r w:rsidRPr="00C52501">
              <w:rPr>
                <w:b/>
                <w:bCs/>
                <w:sz w:val="20"/>
                <w:szCs w:val="20"/>
              </w:rPr>
              <w:t>Parametre</w:t>
            </w:r>
          </w:p>
        </w:tc>
        <w:tc>
          <w:tcPr>
            <w:tcW w:w="6799" w:type="dxa"/>
          </w:tcPr>
          <w:p w:rsidR="00AA5816" w:rsidRPr="00C52501" w:rsidRDefault="00AA5816" w:rsidP="00E93069">
            <w:pPr>
              <w:widowControl w:val="0"/>
              <w:autoSpaceDE w:val="0"/>
              <w:autoSpaceDN w:val="0"/>
              <w:adjustRightInd w:val="0"/>
              <w:ind w:left="100"/>
              <w:rPr>
                <w:b/>
                <w:bCs/>
              </w:rPr>
            </w:pPr>
            <w:r w:rsidRPr="00C52501">
              <w:rPr>
                <w:b/>
                <w:bCs/>
                <w:sz w:val="20"/>
                <w:szCs w:val="20"/>
              </w:rPr>
              <w:t>Tanım</w:t>
            </w:r>
          </w:p>
        </w:tc>
      </w:tr>
      <w:tr w:rsidR="00AA5816" w:rsidRPr="00C52501" w:rsidTr="00246E06">
        <w:trPr>
          <w:trHeight w:val="310"/>
        </w:trPr>
        <w:tc>
          <w:tcPr>
            <w:tcW w:w="2276" w:type="dxa"/>
          </w:tcPr>
          <w:p w:rsidR="00AA5816" w:rsidRPr="00C52501" w:rsidRDefault="00AA5816" w:rsidP="00E93069">
            <w:pPr>
              <w:widowControl w:val="0"/>
              <w:autoSpaceDE w:val="0"/>
              <w:autoSpaceDN w:val="0"/>
              <w:adjustRightInd w:val="0"/>
              <w:ind w:left="100"/>
              <w:rPr>
                <w:sz w:val="20"/>
                <w:szCs w:val="20"/>
              </w:rPr>
            </w:pPr>
            <w:r w:rsidRPr="00C52501">
              <w:rPr>
                <w:sz w:val="20"/>
                <w:szCs w:val="20"/>
              </w:rPr>
              <w:t>Değerlend</w:t>
            </w:r>
            <w:r>
              <w:rPr>
                <w:sz w:val="20"/>
                <w:szCs w:val="20"/>
              </w:rPr>
              <w:t>i</w:t>
            </w:r>
            <w:r w:rsidRPr="00C52501">
              <w:rPr>
                <w:sz w:val="20"/>
                <w:szCs w:val="20"/>
              </w:rPr>
              <w:t>rilen atık bertaraf işlemi</w:t>
            </w:r>
          </w:p>
        </w:tc>
        <w:tc>
          <w:tcPr>
            <w:tcW w:w="6799" w:type="dxa"/>
          </w:tcPr>
          <w:p w:rsidR="00AA5816" w:rsidRPr="00C52501" w:rsidRDefault="00AA5816" w:rsidP="00E93069">
            <w:pPr>
              <w:widowControl w:val="0"/>
              <w:autoSpaceDE w:val="0"/>
              <w:autoSpaceDN w:val="0"/>
              <w:adjustRightInd w:val="0"/>
              <w:ind w:left="100"/>
              <w:rPr>
                <w:sz w:val="20"/>
                <w:szCs w:val="20"/>
              </w:rPr>
            </w:pPr>
            <w:r w:rsidRPr="00C52501">
              <w:rPr>
                <w:sz w:val="20"/>
                <w:szCs w:val="20"/>
              </w:rPr>
              <w:t>Kentsel atıkların yakılması</w:t>
            </w:r>
          </w:p>
        </w:tc>
      </w:tr>
      <w:tr w:rsidR="00AA5816" w:rsidRPr="00C52501" w:rsidTr="00246E06">
        <w:trPr>
          <w:trHeight w:val="310"/>
        </w:trPr>
        <w:tc>
          <w:tcPr>
            <w:tcW w:w="2276" w:type="dxa"/>
          </w:tcPr>
          <w:p w:rsidR="00AA5816" w:rsidRPr="00C52501" w:rsidRDefault="00AA5816" w:rsidP="00E93069">
            <w:pPr>
              <w:widowControl w:val="0"/>
              <w:autoSpaceDE w:val="0"/>
              <w:autoSpaceDN w:val="0"/>
              <w:adjustRightInd w:val="0"/>
              <w:ind w:left="100"/>
              <w:rPr>
                <w:sz w:val="20"/>
                <w:szCs w:val="20"/>
              </w:rPr>
            </w:pPr>
            <w:r w:rsidRPr="00C52501">
              <w:rPr>
                <w:sz w:val="20"/>
                <w:szCs w:val="20"/>
              </w:rPr>
              <w:t>Kapsam</w:t>
            </w:r>
          </w:p>
        </w:tc>
        <w:tc>
          <w:tcPr>
            <w:tcW w:w="6799" w:type="dxa"/>
          </w:tcPr>
          <w:p w:rsidR="00AA5816" w:rsidRPr="00C52501" w:rsidRDefault="00AA5816" w:rsidP="00E93069">
            <w:pPr>
              <w:widowControl w:val="0"/>
              <w:autoSpaceDE w:val="0"/>
              <w:autoSpaceDN w:val="0"/>
              <w:adjustRightInd w:val="0"/>
              <w:ind w:left="100"/>
              <w:rPr>
                <w:sz w:val="20"/>
                <w:szCs w:val="20"/>
              </w:rPr>
            </w:pPr>
            <w:r w:rsidRPr="00C52501">
              <w:rPr>
                <w:sz w:val="20"/>
                <w:szCs w:val="20"/>
              </w:rPr>
              <w:t xml:space="preserve">Çöpün toplanması, geçici depolama, fırına besleme ve termal bertarafı içerir. </w:t>
            </w:r>
            <w:r w:rsidRPr="00C52501">
              <w:rPr>
                <w:sz w:val="20"/>
                <w:szCs w:val="20"/>
              </w:rPr>
              <w:lastRenderedPageBreak/>
              <w:t>HALS-1’kerin tesis içinde yok edildiği kabul edildiğinden, ikincil atık işleminin olmadığı göz önüne alınır.</w:t>
            </w:r>
          </w:p>
        </w:tc>
      </w:tr>
      <w:tr w:rsidR="00CE6BF8" w:rsidRPr="00C52501" w:rsidTr="00246E06">
        <w:trPr>
          <w:trHeight w:val="310"/>
        </w:trPr>
        <w:tc>
          <w:tcPr>
            <w:tcW w:w="2276" w:type="dxa"/>
          </w:tcPr>
          <w:p w:rsidR="00CE6BF8" w:rsidRPr="00B0394B" w:rsidRDefault="00CE6BF8" w:rsidP="00CE6BF8">
            <w:pPr>
              <w:widowControl w:val="0"/>
              <w:autoSpaceDE w:val="0"/>
              <w:autoSpaceDN w:val="0"/>
              <w:adjustRightInd w:val="0"/>
              <w:rPr>
                <w:sz w:val="20"/>
                <w:szCs w:val="20"/>
              </w:rPr>
            </w:pPr>
            <w:r w:rsidRPr="00B0394B">
              <w:rPr>
                <w:sz w:val="20"/>
                <w:szCs w:val="20"/>
              </w:rPr>
              <w:lastRenderedPageBreak/>
              <w:t>Atık tipleri</w:t>
            </w:r>
          </w:p>
        </w:tc>
        <w:tc>
          <w:tcPr>
            <w:tcW w:w="6799" w:type="dxa"/>
          </w:tcPr>
          <w:p w:rsidR="00CE6BF8" w:rsidRPr="00B0394B" w:rsidRDefault="00CE6BF8" w:rsidP="00CE6BF8">
            <w:pPr>
              <w:widowControl w:val="0"/>
              <w:autoSpaceDE w:val="0"/>
              <w:autoSpaceDN w:val="0"/>
              <w:adjustRightInd w:val="0"/>
              <w:rPr>
                <w:sz w:val="20"/>
                <w:szCs w:val="20"/>
              </w:rPr>
            </w:pPr>
            <w:r w:rsidRPr="00B0394B">
              <w:rPr>
                <w:sz w:val="20"/>
                <w:szCs w:val="20"/>
              </w:rPr>
              <w:t>HALS-1 içeren plastik eşyalar veya plastik bileşenli eşyalar</w:t>
            </w:r>
          </w:p>
        </w:tc>
      </w:tr>
      <w:tr w:rsidR="00CE6BF8" w:rsidRPr="00C52501" w:rsidTr="00246E06">
        <w:trPr>
          <w:trHeight w:val="310"/>
        </w:trPr>
        <w:tc>
          <w:tcPr>
            <w:tcW w:w="2276" w:type="dxa"/>
          </w:tcPr>
          <w:p w:rsidR="00CE6BF8" w:rsidRPr="00B0394B" w:rsidRDefault="00CE6BF8" w:rsidP="00CE6BF8">
            <w:pPr>
              <w:widowControl w:val="0"/>
              <w:autoSpaceDE w:val="0"/>
              <w:autoSpaceDN w:val="0"/>
              <w:adjustRightInd w:val="0"/>
              <w:rPr>
                <w:sz w:val="20"/>
                <w:szCs w:val="20"/>
              </w:rPr>
            </w:pPr>
            <w:r w:rsidRPr="00B0394B">
              <w:rPr>
                <w:sz w:val="20"/>
                <w:szCs w:val="20"/>
              </w:rPr>
              <w:t>Varsayımlar</w:t>
            </w:r>
          </w:p>
        </w:tc>
        <w:tc>
          <w:tcPr>
            <w:tcW w:w="6799" w:type="dxa"/>
          </w:tcPr>
          <w:p w:rsidR="00CE6BF8" w:rsidRPr="00B0394B" w:rsidRDefault="00CE6BF8" w:rsidP="00CE6BF8">
            <w:pPr>
              <w:widowControl w:val="0"/>
              <w:autoSpaceDE w:val="0"/>
              <w:autoSpaceDN w:val="0"/>
              <w:adjustRightInd w:val="0"/>
              <w:rPr>
                <w:sz w:val="20"/>
                <w:szCs w:val="20"/>
              </w:rPr>
            </w:pPr>
            <w:r w:rsidRPr="00B0394B">
              <w:rPr>
                <w:sz w:val="20"/>
                <w:szCs w:val="20"/>
              </w:rPr>
              <w:t>İşlem yasal gereklilikler doğrultusunda yürütülür.</w:t>
            </w:r>
          </w:p>
        </w:tc>
      </w:tr>
      <w:tr w:rsidR="00CE6BF8" w:rsidRPr="00C52501" w:rsidTr="00246E06">
        <w:trPr>
          <w:trHeight w:val="310"/>
        </w:trPr>
        <w:tc>
          <w:tcPr>
            <w:tcW w:w="2276" w:type="dxa"/>
          </w:tcPr>
          <w:p w:rsidR="00CE6BF8" w:rsidRPr="00B0394B" w:rsidRDefault="00CE6BF8" w:rsidP="00CE6BF8">
            <w:pPr>
              <w:widowControl w:val="0"/>
              <w:autoSpaceDE w:val="0"/>
              <w:autoSpaceDN w:val="0"/>
              <w:adjustRightInd w:val="0"/>
              <w:rPr>
                <w:sz w:val="20"/>
                <w:szCs w:val="20"/>
              </w:rPr>
            </w:pPr>
            <w:r w:rsidRPr="00B0394B">
              <w:rPr>
                <w:sz w:val="20"/>
                <w:szCs w:val="20"/>
              </w:rPr>
              <w:t>Ön bertaraf</w:t>
            </w:r>
          </w:p>
        </w:tc>
        <w:tc>
          <w:tcPr>
            <w:tcW w:w="6799" w:type="dxa"/>
          </w:tcPr>
          <w:p w:rsidR="00CE6BF8" w:rsidRPr="00B0394B" w:rsidRDefault="00CE6BF8" w:rsidP="00CE6BF8">
            <w:pPr>
              <w:widowControl w:val="0"/>
              <w:autoSpaceDE w:val="0"/>
              <w:autoSpaceDN w:val="0"/>
              <w:adjustRightInd w:val="0"/>
              <w:rPr>
                <w:sz w:val="20"/>
                <w:szCs w:val="20"/>
              </w:rPr>
            </w:pPr>
            <w:r w:rsidRPr="00B0394B">
              <w:rPr>
                <w:sz w:val="20"/>
                <w:szCs w:val="20"/>
              </w:rPr>
              <w:t>Mekanik hacim azaltması ve karıştırma dışında atıkların  ön bertarafı yoktur</w:t>
            </w:r>
          </w:p>
        </w:tc>
      </w:tr>
      <w:tr w:rsidR="00CE6BF8" w:rsidRPr="00C52501" w:rsidTr="00246E06">
        <w:trPr>
          <w:trHeight w:val="310"/>
        </w:trPr>
        <w:tc>
          <w:tcPr>
            <w:tcW w:w="2276" w:type="dxa"/>
          </w:tcPr>
          <w:p w:rsidR="00CE6BF8" w:rsidRPr="00B0394B" w:rsidRDefault="00CE6BF8" w:rsidP="00CE6BF8">
            <w:pPr>
              <w:widowControl w:val="0"/>
              <w:autoSpaceDE w:val="0"/>
              <w:autoSpaceDN w:val="0"/>
              <w:adjustRightInd w:val="0"/>
              <w:rPr>
                <w:sz w:val="20"/>
                <w:szCs w:val="20"/>
              </w:rPr>
            </w:pPr>
            <w:r w:rsidRPr="00B0394B">
              <w:rPr>
                <w:sz w:val="20"/>
                <w:szCs w:val="20"/>
              </w:rPr>
              <w:t>Fiziksel durum</w:t>
            </w:r>
          </w:p>
        </w:tc>
        <w:tc>
          <w:tcPr>
            <w:tcW w:w="6799" w:type="dxa"/>
          </w:tcPr>
          <w:p w:rsidR="00CE6BF8" w:rsidRPr="00B0394B" w:rsidRDefault="00CE6BF8" w:rsidP="00CE6BF8">
            <w:pPr>
              <w:widowControl w:val="0"/>
              <w:autoSpaceDE w:val="0"/>
              <w:autoSpaceDN w:val="0"/>
              <w:adjustRightInd w:val="0"/>
              <w:rPr>
                <w:sz w:val="20"/>
                <w:szCs w:val="20"/>
              </w:rPr>
            </w:pPr>
            <w:r w:rsidRPr="00B0394B">
              <w:rPr>
                <w:sz w:val="20"/>
                <w:szCs w:val="20"/>
              </w:rPr>
              <w:t>Katı atıkların içindedir</w:t>
            </w:r>
          </w:p>
        </w:tc>
      </w:tr>
      <w:tr w:rsidR="00CE6BF8" w:rsidRPr="00C52501" w:rsidTr="00246E06">
        <w:trPr>
          <w:trHeight w:val="310"/>
        </w:trPr>
        <w:tc>
          <w:tcPr>
            <w:tcW w:w="2276" w:type="dxa"/>
          </w:tcPr>
          <w:p w:rsidR="00CE6BF8" w:rsidRPr="00B0394B" w:rsidRDefault="00CE6BF8" w:rsidP="00CE6BF8">
            <w:pPr>
              <w:widowControl w:val="0"/>
              <w:autoSpaceDE w:val="0"/>
              <w:autoSpaceDN w:val="0"/>
              <w:adjustRightInd w:val="0"/>
              <w:rPr>
                <w:sz w:val="20"/>
                <w:szCs w:val="20"/>
              </w:rPr>
            </w:pPr>
            <w:r>
              <w:rPr>
                <w:sz w:val="20"/>
                <w:szCs w:val="20"/>
              </w:rPr>
              <w:t>İşletimsel k</w:t>
            </w:r>
            <w:r w:rsidRPr="00B0394B">
              <w:rPr>
                <w:sz w:val="20"/>
                <w:szCs w:val="20"/>
              </w:rPr>
              <w:t>oşullar ve risk yönetim önlemleri</w:t>
            </w:r>
          </w:p>
        </w:tc>
        <w:tc>
          <w:tcPr>
            <w:tcW w:w="6799" w:type="dxa"/>
          </w:tcPr>
          <w:p w:rsidR="00CE6BF8" w:rsidRPr="00B0394B" w:rsidRDefault="00CE6BF8" w:rsidP="00CE6BF8">
            <w:pPr>
              <w:widowControl w:val="0"/>
              <w:autoSpaceDE w:val="0"/>
              <w:autoSpaceDN w:val="0"/>
              <w:adjustRightInd w:val="0"/>
              <w:rPr>
                <w:sz w:val="20"/>
                <w:szCs w:val="20"/>
              </w:rPr>
            </w:pPr>
            <w:r w:rsidRPr="00B0394B">
              <w:rPr>
                <w:sz w:val="20"/>
                <w:szCs w:val="20"/>
              </w:rPr>
              <w:t>Kapalı depolarda depolanır, işletim dereceleri atık yakma direktifine uygun (850+1100), fırın tamamen kapalı.</w:t>
            </w:r>
          </w:p>
          <w:p w:rsidR="00CE6BF8" w:rsidRPr="00B0394B" w:rsidRDefault="00CE6BF8" w:rsidP="00CE6BF8">
            <w:pPr>
              <w:widowControl w:val="0"/>
              <w:autoSpaceDE w:val="0"/>
              <w:autoSpaceDN w:val="0"/>
              <w:adjustRightInd w:val="0"/>
              <w:rPr>
                <w:sz w:val="20"/>
                <w:szCs w:val="20"/>
              </w:rPr>
            </w:pPr>
            <w:r w:rsidRPr="00B0394B">
              <w:rPr>
                <w:sz w:val="20"/>
                <w:szCs w:val="20"/>
              </w:rPr>
              <w:t>Yakıcı , HALS-1 için %95 etkinliği olan nıslak baca gazı temizleme (yıkayıcı) ile donatılmıştır.</w:t>
            </w:r>
          </w:p>
        </w:tc>
      </w:tr>
    </w:tbl>
    <w:p w:rsidR="00AA5816" w:rsidRDefault="00AA5816" w:rsidP="00E93069">
      <w:pPr>
        <w:widowControl w:val="0"/>
        <w:autoSpaceDE w:val="0"/>
        <w:autoSpaceDN w:val="0"/>
        <w:adjustRightInd w:val="0"/>
        <w:sectPr w:rsidR="00AA5816">
          <w:pgSz w:w="11904" w:h="16840"/>
          <w:pgMar w:top="1004" w:right="1000" w:bottom="319" w:left="1460" w:header="708" w:footer="708" w:gutter="0"/>
          <w:cols w:space="708" w:equalWidth="0">
            <w:col w:w="9440"/>
          </w:cols>
          <w:noEndnote/>
        </w:sectPr>
      </w:pPr>
    </w:p>
    <w:tbl>
      <w:tblPr>
        <w:tblpPr w:leftFromText="141" w:rightFromText="141" w:vertAnchor="page" w:horzAnchor="margin" w:tblpY="7561"/>
        <w:tblW w:w="9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73"/>
        <w:gridCol w:w="2457"/>
        <w:gridCol w:w="1217"/>
        <w:gridCol w:w="1216"/>
        <w:gridCol w:w="2434"/>
        <w:gridCol w:w="30"/>
      </w:tblGrid>
      <w:tr w:rsidR="00CE6BF8" w:rsidRPr="00B0394B" w:rsidTr="00CE6BF8">
        <w:trPr>
          <w:trHeight w:val="291"/>
        </w:trPr>
        <w:tc>
          <w:tcPr>
            <w:tcW w:w="2273" w:type="dxa"/>
          </w:tcPr>
          <w:p w:rsidR="00CE6BF8" w:rsidRPr="00B0394B" w:rsidRDefault="00CE6BF8" w:rsidP="00CE6BF8">
            <w:pPr>
              <w:widowControl w:val="0"/>
              <w:autoSpaceDE w:val="0"/>
              <w:autoSpaceDN w:val="0"/>
              <w:adjustRightInd w:val="0"/>
              <w:rPr>
                <w:sz w:val="20"/>
                <w:szCs w:val="20"/>
              </w:rPr>
            </w:pPr>
            <w:r>
              <w:rPr>
                <w:sz w:val="20"/>
                <w:szCs w:val="20"/>
              </w:rPr>
              <w:t>İşletimsel k</w:t>
            </w:r>
            <w:r w:rsidRPr="00B0394B">
              <w:rPr>
                <w:sz w:val="20"/>
                <w:szCs w:val="20"/>
              </w:rPr>
              <w:t>oşullar ve risk yönetim önlemleri</w:t>
            </w:r>
          </w:p>
        </w:tc>
        <w:tc>
          <w:tcPr>
            <w:tcW w:w="7324" w:type="dxa"/>
            <w:gridSpan w:val="4"/>
          </w:tcPr>
          <w:p w:rsidR="00CE6BF8" w:rsidRPr="00B0394B" w:rsidRDefault="00CE6BF8" w:rsidP="00CE6BF8">
            <w:pPr>
              <w:widowControl w:val="0"/>
              <w:autoSpaceDE w:val="0"/>
              <w:autoSpaceDN w:val="0"/>
              <w:adjustRightInd w:val="0"/>
              <w:rPr>
                <w:sz w:val="20"/>
                <w:szCs w:val="20"/>
              </w:rPr>
            </w:pPr>
            <w:r w:rsidRPr="00B0394B">
              <w:rPr>
                <w:sz w:val="20"/>
                <w:szCs w:val="20"/>
              </w:rPr>
              <w:t>Kapalı depolarda depolanır, işletim dereceleri atık yakma direktifine uygun (850+1100), fırın tamamen kapalı.</w:t>
            </w:r>
          </w:p>
          <w:p w:rsidR="00CE6BF8" w:rsidRPr="00B0394B" w:rsidRDefault="00CE6BF8" w:rsidP="00CE6BF8">
            <w:pPr>
              <w:widowControl w:val="0"/>
              <w:autoSpaceDE w:val="0"/>
              <w:autoSpaceDN w:val="0"/>
              <w:adjustRightInd w:val="0"/>
              <w:rPr>
                <w:sz w:val="20"/>
                <w:szCs w:val="20"/>
              </w:rPr>
            </w:pPr>
            <w:r w:rsidRPr="00B0394B">
              <w:rPr>
                <w:sz w:val="20"/>
                <w:szCs w:val="20"/>
              </w:rPr>
              <w:t>Yakıcı , HALS-1 için %95 etkinliği olan nıslak baca gazı temizleme (yıkayıcı) ile donatılmıştır.</w:t>
            </w:r>
          </w:p>
        </w:tc>
        <w:tc>
          <w:tcPr>
            <w:tcW w:w="30" w:type="dxa"/>
          </w:tcPr>
          <w:p w:rsidR="00CE6BF8" w:rsidRPr="00B0394B" w:rsidRDefault="00CE6BF8" w:rsidP="00CE6BF8">
            <w:pPr>
              <w:widowControl w:val="0"/>
              <w:autoSpaceDE w:val="0"/>
              <w:autoSpaceDN w:val="0"/>
              <w:adjustRightInd w:val="0"/>
              <w:rPr>
                <w:sz w:val="20"/>
                <w:szCs w:val="20"/>
              </w:rPr>
            </w:pPr>
          </w:p>
        </w:tc>
      </w:tr>
      <w:tr w:rsidR="00CE6BF8" w:rsidRPr="00B0394B" w:rsidTr="00CE6BF8">
        <w:trPr>
          <w:trHeight w:val="291"/>
        </w:trPr>
        <w:tc>
          <w:tcPr>
            <w:tcW w:w="2273" w:type="dxa"/>
          </w:tcPr>
          <w:p w:rsidR="00CE6BF8" w:rsidRPr="00B0394B" w:rsidRDefault="00CE6BF8" w:rsidP="00CE6BF8">
            <w:pPr>
              <w:widowControl w:val="0"/>
              <w:autoSpaceDE w:val="0"/>
              <w:autoSpaceDN w:val="0"/>
              <w:adjustRightInd w:val="0"/>
              <w:rPr>
                <w:sz w:val="20"/>
                <w:szCs w:val="20"/>
              </w:rPr>
            </w:pPr>
            <w:r w:rsidRPr="00B0394B">
              <w:rPr>
                <w:sz w:val="20"/>
                <w:szCs w:val="20"/>
              </w:rPr>
              <w:t>Kurulum bilgileri</w:t>
            </w:r>
          </w:p>
        </w:tc>
        <w:tc>
          <w:tcPr>
            <w:tcW w:w="3674" w:type="dxa"/>
            <w:gridSpan w:val="2"/>
          </w:tcPr>
          <w:p w:rsidR="00CE6BF8" w:rsidRPr="00B0394B" w:rsidRDefault="00CE6BF8" w:rsidP="00CE6BF8">
            <w:pPr>
              <w:widowControl w:val="0"/>
              <w:autoSpaceDE w:val="0"/>
              <w:autoSpaceDN w:val="0"/>
              <w:adjustRightInd w:val="0"/>
              <w:rPr>
                <w:sz w:val="20"/>
                <w:szCs w:val="20"/>
              </w:rPr>
            </w:pPr>
            <w:r w:rsidRPr="00B0394B">
              <w:rPr>
                <w:sz w:val="20"/>
                <w:szCs w:val="20"/>
              </w:rPr>
              <w:t>İşletim günleri 330 gün/yıl</w:t>
            </w:r>
          </w:p>
        </w:tc>
        <w:tc>
          <w:tcPr>
            <w:tcW w:w="3650" w:type="dxa"/>
            <w:gridSpan w:val="2"/>
          </w:tcPr>
          <w:p w:rsidR="00CE6BF8" w:rsidRPr="00B0394B" w:rsidRDefault="00CE6BF8" w:rsidP="00CE6BF8">
            <w:pPr>
              <w:widowControl w:val="0"/>
              <w:autoSpaceDE w:val="0"/>
              <w:autoSpaceDN w:val="0"/>
              <w:adjustRightInd w:val="0"/>
              <w:rPr>
                <w:sz w:val="20"/>
                <w:szCs w:val="20"/>
              </w:rPr>
            </w:pPr>
            <w:r w:rsidRPr="00B0394B">
              <w:rPr>
                <w:sz w:val="20"/>
                <w:szCs w:val="20"/>
              </w:rPr>
              <w:t>kurulum sayısı 600</w:t>
            </w:r>
          </w:p>
        </w:tc>
        <w:tc>
          <w:tcPr>
            <w:tcW w:w="30" w:type="dxa"/>
          </w:tcPr>
          <w:p w:rsidR="00CE6BF8" w:rsidRPr="00B0394B" w:rsidRDefault="00CE6BF8" w:rsidP="00CE6BF8">
            <w:pPr>
              <w:widowControl w:val="0"/>
              <w:autoSpaceDE w:val="0"/>
              <w:autoSpaceDN w:val="0"/>
              <w:adjustRightInd w:val="0"/>
              <w:rPr>
                <w:sz w:val="20"/>
                <w:szCs w:val="20"/>
              </w:rPr>
            </w:pPr>
          </w:p>
        </w:tc>
      </w:tr>
      <w:tr w:rsidR="00CE6BF8" w:rsidRPr="00B0394B" w:rsidTr="00CE6BF8">
        <w:trPr>
          <w:trHeight w:val="291"/>
        </w:trPr>
        <w:tc>
          <w:tcPr>
            <w:tcW w:w="2273" w:type="dxa"/>
          </w:tcPr>
          <w:p w:rsidR="00CE6BF8" w:rsidRPr="00B0394B" w:rsidRDefault="00CE6BF8" w:rsidP="00CE6BF8">
            <w:pPr>
              <w:widowControl w:val="0"/>
              <w:autoSpaceDE w:val="0"/>
              <w:autoSpaceDN w:val="0"/>
              <w:adjustRightInd w:val="0"/>
              <w:rPr>
                <w:sz w:val="20"/>
                <w:szCs w:val="20"/>
              </w:rPr>
            </w:pPr>
            <w:r w:rsidRPr="00B0394B">
              <w:rPr>
                <w:sz w:val="20"/>
                <w:szCs w:val="20"/>
              </w:rPr>
              <w:t>Azami bertaraf miktarı: yerel senaryo</w:t>
            </w:r>
          </w:p>
        </w:tc>
        <w:tc>
          <w:tcPr>
            <w:tcW w:w="3674" w:type="dxa"/>
            <w:gridSpan w:val="2"/>
          </w:tcPr>
          <w:p w:rsidR="00CE6BF8" w:rsidRPr="00B0394B" w:rsidRDefault="00CE6BF8" w:rsidP="00CE6BF8">
            <w:pPr>
              <w:widowControl w:val="0"/>
              <w:autoSpaceDE w:val="0"/>
              <w:autoSpaceDN w:val="0"/>
              <w:adjustRightInd w:val="0"/>
              <w:rPr>
                <w:sz w:val="20"/>
                <w:szCs w:val="20"/>
              </w:rPr>
            </w:pPr>
            <w:r w:rsidRPr="00B0394B">
              <w:rPr>
                <w:sz w:val="20"/>
                <w:szCs w:val="20"/>
              </w:rPr>
              <w:t xml:space="preserve">Konversiyon: </w:t>
            </w:r>
            <w:r w:rsidRPr="00B0394B">
              <w:rPr>
                <w:w w:val="99"/>
                <w:sz w:val="20"/>
                <w:szCs w:val="20"/>
              </w:rPr>
              <w:t>19.3 kg/gün</w:t>
            </w:r>
          </w:p>
        </w:tc>
        <w:tc>
          <w:tcPr>
            <w:tcW w:w="3650" w:type="dxa"/>
            <w:gridSpan w:val="2"/>
          </w:tcPr>
          <w:p w:rsidR="00CE6BF8" w:rsidRPr="00B0394B" w:rsidRDefault="00CE6BF8" w:rsidP="00CE6BF8">
            <w:pPr>
              <w:widowControl w:val="0"/>
              <w:autoSpaceDE w:val="0"/>
              <w:autoSpaceDN w:val="0"/>
              <w:adjustRightInd w:val="0"/>
              <w:rPr>
                <w:sz w:val="20"/>
                <w:szCs w:val="20"/>
              </w:rPr>
            </w:pPr>
            <w:r w:rsidRPr="00B0394B">
              <w:rPr>
                <w:sz w:val="20"/>
                <w:szCs w:val="20"/>
              </w:rPr>
              <w:t>Plastik eşyalar (EoL): 1913.77 kg/gün</w:t>
            </w:r>
          </w:p>
        </w:tc>
        <w:tc>
          <w:tcPr>
            <w:tcW w:w="30" w:type="dxa"/>
          </w:tcPr>
          <w:p w:rsidR="00CE6BF8" w:rsidRPr="00B0394B" w:rsidRDefault="00CE6BF8" w:rsidP="00CE6BF8">
            <w:pPr>
              <w:widowControl w:val="0"/>
              <w:autoSpaceDE w:val="0"/>
              <w:autoSpaceDN w:val="0"/>
              <w:adjustRightInd w:val="0"/>
              <w:rPr>
                <w:sz w:val="20"/>
                <w:szCs w:val="20"/>
              </w:rPr>
            </w:pPr>
          </w:p>
        </w:tc>
      </w:tr>
      <w:tr w:rsidR="00CE6BF8" w:rsidRPr="00B0394B" w:rsidTr="00CE6BF8">
        <w:trPr>
          <w:trHeight w:val="291"/>
        </w:trPr>
        <w:tc>
          <w:tcPr>
            <w:tcW w:w="2273" w:type="dxa"/>
          </w:tcPr>
          <w:p w:rsidR="00CE6BF8" w:rsidRPr="00B0394B" w:rsidRDefault="00CE6BF8" w:rsidP="00CE6BF8">
            <w:pPr>
              <w:widowControl w:val="0"/>
              <w:autoSpaceDE w:val="0"/>
              <w:autoSpaceDN w:val="0"/>
              <w:adjustRightInd w:val="0"/>
              <w:rPr>
                <w:sz w:val="20"/>
                <w:szCs w:val="20"/>
              </w:rPr>
            </w:pPr>
            <w:r w:rsidRPr="00B0394B">
              <w:rPr>
                <w:sz w:val="20"/>
                <w:szCs w:val="20"/>
              </w:rPr>
              <w:t>Azami bertaraf miktarı: bölgesel senaryo</w:t>
            </w:r>
          </w:p>
        </w:tc>
        <w:tc>
          <w:tcPr>
            <w:tcW w:w="7324" w:type="dxa"/>
            <w:gridSpan w:val="4"/>
          </w:tcPr>
          <w:p w:rsidR="00CE6BF8" w:rsidRPr="00B0394B" w:rsidRDefault="00CE6BF8" w:rsidP="00CE6BF8">
            <w:pPr>
              <w:widowControl w:val="0"/>
              <w:autoSpaceDE w:val="0"/>
              <w:autoSpaceDN w:val="0"/>
              <w:adjustRightInd w:val="0"/>
              <w:rPr>
                <w:sz w:val="20"/>
                <w:szCs w:val="20"/>
              </w:rPr>
            </w:pPr>
            <w:r w:rsidRPr="00B0394B">
              <w:rPr>
                <w:sz w:val="20"/>
                <w:szCs w:val="20"/>
              </w:rPr>
              <w:t>218.97 t/yıl</w:t>
            </w:r>
          </w:p>
        </w:tc>
        <w:tc>
          <w:tcPr>
            <w:tcW w:w="30" w:type="dxa"/>
          </w:tcPr>
          <w:p w:rsidR="00CE6BF8" w:rsidRPr="00B0394B" w:rsidRDefault="00CE6BF8" w:rsidP="00CE6BF8">
            <w:pPr>
              <w:widowControl w:val="0"/>
              <w:autoSpaceDE w:val="0"/>
              <w:autoSpaceDN w:val="0"/>
              <w:adjustRightInd w:val="0"/>
              <w:rPr>
                <w:sz w:val="20"/>
                <w:szCs w:val="20"/>
              </w:rPr>
            </w:pPr>
          </w:p>
        </w:tc>
      </w:tr>
      <w:tr w:rsidR="00CE6BF8" w:rsidRPr="00B0394B" w:rsidTr="00CE6BF8">
        <w:trPr>
          <w:trHeight w:val="291"/>
        </w:trPr>
        <w:tc>
          <w:tcPr>
            <w:tcW w:w="2273" w:type="dxa"/>
          </w:tcPr>
          <w:p w:rsidR="00CE6BF8" w:rsidRPr="00B0394B" w:rsidRDefault="00CE6BF8" w:rsidP="00CE6BF8">
            <w:pPr>
              <w:widowControl w:val="0"/>
              <w:autoSpaceDE w:val="0"/>
              <w:autoSpaceDN w:val="0"/>
              <w:adjustRightInd w:val="0"/>
              <w:rPr>
                <w:sz w:val="20"/>
                <w:szCs w:val="20"/>
              </w:rPr>
            </w:pPr>
            <w:r w:rsidRPr="00B0394B">
              <w:rPr>
                <w:sz w:val="20"/>
                <w:szCs w:val="20"/>
              </w:rPr>
              <w:t>Başlangıç salınımları toplana hızı</w:t>
            </w:r>
          </w:p>
        </w:tc>
        <w:tc>
          <w:tcPr>
            <w:tcW w:w="7324" w:type="dxa"/>
            <w:gridSpan w:val="4"/>
          </w:tcPr>
          <w:p w:rsidR="00CE6BF8" w:rsidRPr="00B0394B" w:rsidRDefault="00CE6BF8" w:rsidP="00CE6BF8">
            <w:pPr>
              <w:widowControl w:val="0"/>
              <w:autoSpaceDE w:val="0"/>
              <w:autoSpaceDN w:val="0"/>
              <w:adjustRightInd w:val="0"/>
              <w:rPr>
                <w:sz w:val="20"/>
                <w:szCs w:val="20"/>
              </w:rPr>
            </w:pPr>
            <w:r w:rsidRPr="00B0394B">
              <w:rPr>
                <w:sz w:val="20"/>
                <w:szCs w:val="20"/>
              </w:rPr>
              <w:t>Yıkayıcıya giren baca gazının %100’ü</w:t>
            </w:r>
          </w:p>
          <w:p w:rsidR="00CE6BF8" w:rsidRPr="00B0394B" w:rsidRDefault="00CE6BF8" w:rsidP="00CE6BF8">
            <w:pPr>
              <w:widowControl w:val="0"/>
              <w:autoSpaceDE w:val="0"/>
              <w:autoSpaceDN w:val="0"/>
              <w:adjustRightInd w:val="0"/>
              <w:rPr>
                <w:sz w:val="20"/>
                <w:szCs w:val="20"/>
              </w:rPr>
            </w:pPr>
            <w:r w:rsidRPr="00B0394B">
              <w:rPr>
                <w:sz w:val="20"/>
                <w:szCs w:val="20"/>
              </w:rPr>
              <w:t>Yıkayıcıdaki suyun %100’ü WWTP’e girer.</w:t>
            </w:r>
          </w:p>
        </w:tc>
        <w:tc>
          <w:tcPr>
            <w:tcW w:w="30" w:type="dxa"/>
          </w:tcPr>
          <w:p w:rsidR="00CE6BF8" w:rsidRPr="00B0394B" w:rsidRDefault="00CE6BF8" w:rsidP="00CE6BF8">
            <w:pPr>
              <w:widowControl w:val="0"/>
              <w:autoSpaceDE w:val="0"/>
              <w:autoSpaceDN w:val="0"/>
              <w:adjustRightInd w:val="0"/>
              <w:rPr>
                <w:sz w:val="20"/>
                <w:szCs w:val="20"/>
              </w:rPr>
            </w:pPr>
          </w:p>
        </w:tc>
      </w:tr>
      <w:tr w:rsidR="00CE6BF8" w:rsidRPr="00B0394B" w:rsidTr="00CE6BF8">
        <w:trPr>
          <w:trHeight w:val="291"/>
        </w:trPr>
        <w:tc>
          <w:tcPr>
            <w:tcW w:w="2273" w:type="dxa"/>
          </w:tcPr>
          <w:p w:rsidR="00CE6BF8" w:rsidRPr="00B0394B" w:rsidRDefault="00CE6BF8" w:rsidP="00CE6BF8">
            <w:pPr>
              <w:widowControl w:val="0"/>
              <w:autoSpaceDE w:val="0"/>
              <w:autoSpaceDN w:val="0"/>
              <w:adjustRightInd w:val="0"/>
              <w:rPr>
                <w:sz w:val="20"/>
                <w:szCs w:val="20"/>
              </w:rPr>
            </w:pPr>
            <w:r w:rsidRPr="00B0394B">
              <w:rPr>
                <w:sz w:val="20"/>
                <w:szCs w:val="20"/>
              </w:rPr>
              <w:t>Havaya salınım faktörleri</w:t>
            </w:r>
          </w:p>
        </w:tc>
        <w:tc>
          <w:tcPr>
            <w:tcW w:w="2457" w:type="dxa"/>
          </w:tcPr>
          <w:p w:rsidR="00CE6BF8" w:rsidRPr="00B0394B" w:rsidRDefault="00CE6BF8" w:rsidP="00CE6BF8">
            <w:pPr>
              <w:widowControl w:val="0"/>
              <w:autoSpaceDE w:val="0"/>
              <w:autoSpaceDN w:val="0"/>
              <w:adjustRightInd w:val="0"/>
              <w:rPr>
                <w:sz w:val="20"/>
                <w:szCs w:val="20"/>
              </w:rPr>
            </w:pPr>
            <w:r w:rsidRPr="00B0394B">
              <w:rPr>
                <w:sz w:val="20"/>
                <w:szCs w:val="20"/>
              </w:rPr>
              <w:t>Rfhava,başlangıç = 0.0001 Gerekçe: ana metinin varsayılan değeri</w:t>
            </w:r>
          </w:p>
        </w:tc>
        <w:tc>
          <w:tcPr>
            <w:tcW w:w="2433" w:type="dxa"/>
            <w:gridSpan w:val="2"/>
          </w:tcPr>
          <w:p w:rsidR="00CE6BF8" w:rsidRPr="00B0394B" w:rsidRDefault="00CE6BF8" w:rsidP="00CE6BF8">
            <w:pPr>
              <w:widowControl w:val="0"/>
              <w:autoSpaceDE w:val="0"/>
              <w:autoSpaceDN w:val="0"/>
              <w:adjustRightInd w:val="0"/>
              <w:rPr>
                <w:sz w:val="20"/>
                <w:szCs w:val="20"/>
              </w:rPr>
            </w:pPr>
            <w:r w:rsidRPr="00B0394B">
              <w:rPr>
                <w:sz w:val="20"/>
                <w:szCs w:val="20"/>
              </w:rPr>
              <w:t>RF</w:t>
            </w:r>
            <w:r w:rsidRPr="00B0394B">
              <w:rPr>
                <w:sz w:val="20"/>
                <w:szCs w:val="20"/>
                <w:vertAlign w:val="subscript"/>
              </w:rPr>
              <w:t>RMM</w:t>
            </w:r>
            <w:r w:rsidRPr="00B0394B">
              <w:rPr>
                <w:sz w:val="20"/>
                <w:szCs w:val="20"/>
              </w:rPr>
              <w:t xml:space="preserve"> = 0.05 </w:t>
            </w:r>
          </w:p>
          <w:p w:rsidR="00CE6BF8" w:rsidRPr="00B0394B" w:rsidRDefault="00CE6BF8" w:rsidP="00CE6BF8">
            <w:pPr>
              <w:widowControl w:val="0"/>
              <w:autoSpaceDE w:val="0"/>
              <w:autoSpaceDN w:val="0"/>
              <w:adjustRightInd w:val="0"/>
              <w:rPr>
                <w:sz w:val="20"/>
                <w:szCs w:val="20"/>
              </w:rPr>
            </w:pPr>
            <w:r w:rsidRPr="00B0394B">
              <w:rPr>
                <w:sz w:val="20"/>
                <w:szCs w:val="20"/>
              </w:rPr>
              <w:t>Gerekçe: yıkayıcının etkinliği %95</w:t>
            </w:r>
          </w:p>
        </w:tc>
        <w:tc>
          <w:tcPr>
            <w:tcW w:w="2434" w:type="dxa"/>
          </w:tcPr>
          <w:p w:rsidR="00CE6BF8" w:rsidRPr="00B0394B" w:rsidRDefault="00CE6BF8" w:rsidP="00CE6BF8">
            <w:pPr>
              <w:widowControl w:val="0"/>
              <w:autoSpaceDE w:val="0"/>
              <w:autoSpaceDN w:val="0"/>
              <w:adjustRightInd w:val="0"/>
              <w:rPr>
                <w:sz w:val="20"/>
                <w:szCs w:val="20"/>
              </w:rPr>
            </w:pPr>
            <w:r w:rsidRPr="00B0394B">
              <w:rPr>
                <w:sz w:val="20"/>
                <w:szCs w:val="20"/>
              </w:rPr>
              <w:t>RF</w:t>
            </w:r>
            <w:r w:rsidRPr="00B0394B">
              <w:rPr>
                <w:sz w:val="20"/>
                <w:szCs w:val="20"/>
                <w:vertAlign w:val="subscript"/>
              </w:rPr>
              <w:t>hava</w:t>
            </w:r>
            <w:r w:rsidRPr="00B0394B">
              <w:rPr>
                <w:sz w:val="20"/>
                <w:szCs w:val="20"/>
              </w:rPr>
              <w:t xml:space="preserve"> = 0.00005</w:t>
            </w:r>
          </w:p>
        </w:tc>
        <w:tc>
          <w:tcPr>
            <w:tcW w:w="30" w:type="dxa"/>
          </w:tcPr>
          <w:p w:rsidR="00CE6BF8" w:rsidRPr="00B0394B" w:rsidRDefault="00CE6BF8" w:rsidP="00CE6BF8">
            <w:pPr>
              <w:widowControl w:val="0"/>
              <w:autoSpaceDE w:val="0"/>
              <w:autoSpaceDN w:val="0"/>
              <w:adjustRightInd w:val="0"/>
              <w:rPr>
                <w:sz w:val="20"/>
                <w:szCs w:val="20"/>
              </w:rPr>
            </w:pPr>
          </w:p>
        </w:tc>
      </w:tr>
      <w:tr w:rsidR="00CE6BF8" w:rsidRPr="00B0394B" w:rsidTr="00CE6BF8">
        <w:trPr>
          <w:trHeight w:val="291"/>
        </w:trPr>
        <w:tc>
          <w:tcPr>
            <w:tcW w:w="2273" w:type="dxa"/>
          </w:tcPr>
          <w:p w:rsidR="00CE6BF8" w:rsidRPr="00B0394B" w:rsidRDefault="00CE6BF8" w:rsidP="00CE6BF8">
            <w:pPr>
              <w:widowControl w:val="0"/>
              <w:autoSpaceDE w:val="0"/>
              <w:autoSpaceDN w:val="0"/>
              <w:adjustRightInd w:val="0"/>
              <w:rPr>
                <w:sz w:val="20"/>
                <w:szCs w:val="20"/>
              </w:rPr>
            </w:pPr>
            <w:r w:rsidRPr="00B0394B">
              <w:rPr>
                <w:sz w:val="20"/>
                <w:szCs w:val="20"/>
              </w:rPr>
              <w:t>Suya salınım faktörü</w:t>
            </w:r>
          </w:p>
        </w:tc>
        <w:tc>
          <w:tcPr>
            <w:tcW w:w="2457" w:type="dxa"/>
          </w:tcPr>
          <w:p w:rsidR="00CE6BF8" w:rsidRPr="00B0394B" w:rsidRDefault="00CE6BF8" w:rsidP="00CE6BF8">
            <w:pPr>
              <w:widowControl w:val="0"/>
              <w:autoSpaceDE w:val="0"/>
              <w:autoSpaceDN w:val="0"/>
              <w:adjustRightInd w:val="0"/>
              <w:rPr>
                <w:sz w:val="20"/>
                <w:szCs w:val="20"/>
              </w:rPr>
            </w:pPr>
            <w:r w:rsidRPr="00B0394B">
              <w:rPr>
                <w:sz w:val="20"/>
                <w:szCs w:val="20"/>
              </w:rPr>
              <w:t xml:space="preserve">Rfsu, başlangıç =0.000095 </w:t>
            </w:r>
          </w:p>
          <w:p w:rsidR="00CE6BF8" w:rsidRPr="00B0394B" w:rsidRDefault="00CE6BF8" w:rsidP="00CE6BF8">
            <w:pPr>
              <w:widowControl w:val="0"/>
              <w:autoSpaceDE w:val="0"/>
              <w:autoSpaceDN w:val="0"/>
              <w:adjustRightInd w:val="0"/>
              <w:rPr>
                <w:sz w:val="20"/>
                <w:szCs w:val="20"/>
              </w:rPr>
            </w:pPr>
            <w:r w:rsidRPr="00B0394B">
              <w:rPr>
                <w:sz w:val="20"/>
                <w:szCs w:val="20"/>
              </w:rPr>
              <w:t>Gerekçe: yıkayıcının etkinliği havaya emisyon ile çarpılır</w:t>
            </w:r>
          </w:p>
        </w:tc>
        <w:tc>
          <w:tcPr>
            <w:tcW w:w="2433" w:type="dxa"/>
            <w:gridSpan w:val="2"/>
          </w:tcPr>
          <w:p w:rsidR="00CE6BF8" w:rsidRPr="00B0394B" w:rsidRDefault="00CE6BF8" w:rsidP="00CE6BF8">
            <w:pPr>
              <w:widowControl w:val="0"/>
              <w:autoSpaceDE w:val="0"/>
              <w:autoSpaceDN w:val="0"/>
              <w:adjustRightInd w:val="0"/>
              <w:rPr>
                <w:sz w:val="20"/>
                <w:szCs w:val="20"/>
              </w:rPr>
            </w:pPr>
            <w:r w:rsidRPr="00B0394B">
              <w:rPr>
                <w:sz w:val="20"/>
                <w:szCs w:val="20"/>
              </w:rPr>
              <w:t>RF</w:t>
            </w:r>
            <w:r w:rsidRPr="00B0394B">
              <w:rPr>
                <w:sz w:val="20"/>
                <w:szCs w:val="20"/>
                <w:vertAlign w:val="subscript"/>
              </w:rPr>
              <w:t>RMM</w:t>
            </w:r>
            <w:r w:rsidRPr="00B0394B">
              <w:rPr>
                <w:sz w:val="20"/>
                <w:szCs w:val="20"/>
              </w:rPr>
              <w:t xml:space="preserve"> = 0.57</w:t>
            </w:r>
          </w:p>
          <w:p w:rsidR="00CE6BF8" w:rsidRPr="00B0394B" w:rsidRDefault="00CE6BF8" w:rsidP="00CE6BF8">
            <w:pPr>
              <w:widowControl w:val="0"/>
              <w:autoSpaceDE w:val="0"/>
              <w:autoSpaceDN w:val="0"/>
              <w:adjustRightInd w:val="0"/>
              <w:rPr>
                <w:sz w:val="20"/>
                <w:szCs w:val="20"/>
              </w:rPr>
            </w:pPr>
            <w:r w:rsidRPr="00B0394B">
              <w:rPr>
                <w:sz w:val="20"/>
                <w:szCs w:val="20"/>
              </w:rPr>
              <w:t>Gerekçe:doğal olarak yıkılabilen ve LogKow değeri 3 ile 4 arasında olan maddeler için basit bertarafta suya ortalama salınım faktörü</w:t>
            </w:r>
          </w:p>
          <w:p w:rsidR="00CE6BF8" w:rsidRPr="00B0394B" w:rsidRDefault="00CE6BF8" w:rsidP="00CE6BF8">
            <w:pPr>
              <w:widowControl w:val="0"/>
              <w:autoSpaceDE w:val="0"/>
              <w:autoSpaceDN w:val="0"/>
              <w:adjustRightInd w:val="0"/>
              <w:rPr>
                <w:sz w:val="20"/>
                <w:szCs w:val="20"/>
              </w:rPr>
            </w:pPr>
          </w:p>
        </w:tc>
        <w:tc>
          <w:tcPr>
            <w:tcW w:w="2434" w:type="dxa"/>
          </w:tcPr>
          <w:p w:rsidR="00CE6BF8" w:rsidRPr="00B0394B" w:rsidRDefault="00CE6BF8" w:rsidP="00CE6BF8">
            <w:pPr>
              <w:widowControl w:val="0"/>
              <w:autoSpaceDE w:val="0"/>
              <w:autoSpaceDN w:val="0"/>
              <w:adjustRightInd w:val="0"/>
              <w:rPr>
                <w:sz w:val="20"/>
                <w:szCs w:val="20"/>
              </w:rPr>
            </w:pPr>
            <w:r w:rsidRPr="00B0394B">
              <w:rPr>
                <w:sz w:val="20"/>
                <w:szCs w:val="20"/>
              </w:rPr>
              <w:t>RF</w:t>
            </w:r>
            <w:r w:rsidRPr="00B0394B">
              <w:rPr>
                <w:sz w:val="20"/>
                <w:szCs w:val="20"/>
                <w:vertAlign w:val="subscript"/>
              </w:rPr>
              <w:t>su</w:t>
            </w:r>
            <w:r w:rsidRPr="00B0394B">
              <w:rPr>
                <w:sz w:val="20"/>
                <w:szCs w:val="20"/>
              </w:rPr>
              <w:t xml:space="preserve"> = 0.0000542</w:t>
            </w:r>
          </w:p>
        </w:tc>
        <w:tc>
          <w:tcPr>
            <w:tcW w:w="30" w:type="dxa"/>
          </w:tcPr>
          <w:p w:rsidR="00CE6BF8" w:rsidRPr="00B0394B" w:rsidRDefault="00CE6BF8" w:rsidP="00CE6BF8">
            <w:pPr>
              <w:widowControl w:val="0"/>
              <w:autoSpaceDE w:val="0"/>
              <w:autoSpaceDN w:val="0"/>
              <w:adjustRightInd w:val="0"/>
              <w:rPr>
                <w:sz w:val="20"/>
                <w:szCs w:val="20"/>
              </w:rPr>
            </w:pPr>
          </w:p>
        </w:tc>
      </w:tr>
      <w:tr w:rsidR="00CE6BF8" w:rsidRPr="00B0394B" w:rsidTr="00CE6BF8">
        <w:trPr>
          <w:trHeight w:val="291"/>
        </w:trPr>
        <w:tc>
          <w:tcPr>
            <w:tcW w:w="2273" w:type="dxa"/>
          </w:tcPr>
          <w:p w:rsidR="00CE6BF8" w:rsidRPr="00B0394B" w:rsidRDefault="00CE6BF8" w:rsidP="00CE6BF8">
            <w:pPr>
              <w:widowControl w:val="0"/>
              <w:autoSpaceDE w:val="0"/>
              <w:autoSpaceDN w:val="0"/>
              <w:adjustRightInd w:val="0"/>
              <w:rPr>
                <w:sz w:val="20"/>
                <w:szCs w:val="20"/>
              </w:rPr>
            </w:pPr>
            <w:r w:rsidRPr="00B0394B">
              <w:rPr>
                <w:sz w:val="20"/>
                <w:szCs w:val="20"/>
              </w:rPr>
              <w:t>Toprağa salınım faktörü</w:t>
            </w:r>
          </w:p>
        </w:tc>
        <w:tc>
          <w:tcPr>
            <w:tcW w:w="7324" w:type="dxa"/>
            <w:gridSpan w:val="4"/>
          </w:tcPr>
          <w:p w:rsidR="00CE6BF8" w:rsidRPr="00B0394B" w:rsidRDefault="00CE6BF8" w:rsidP="00CE6BF8">
            <w:pPr>
              <w:widowControl w:val="0"/>
              <w:autoSpaceDE w:val="0"/>
              <w:autoSpaceDN w:val="0"/>
              <w:adjustRightInd w:val="0"/>
              <w:rPr>
                <w:sz w:val="20"/>
                <w:szCs w:val="20"/>
              </w:rPr>
            </w:pPr>
            <w:r w:rsidRPr="00B0394B">
              <w:rPr>
                <w:sz w:val="20"/>
                <w:szCs w:val="20"/>
              </w:rPr>
              <w:t>Toprağa direkt emisyon yok–&gt; 0.0</w:t>
            </w:r>
          </w:p>
        </w:tc>
        <w:tc>
          <w:tcPr>
            <w:tcW w:w="30" w:type="dxa"/>
          </w:tcPr>
          <w:p w:rsidR="00CE6BF8" w:rsidRPr="00B0394B" w:rsidRDefault="00CE6BF8" w:rsidP="00CE6BF8">
            <w:pPr>
              <w:widowControl w:val="0"/>
              <w:autoSpaceDE w:val="0"/>
              <w:autoSpaceDN w:val="0"/>
              <w:adjustRightInd w:val="0"/>
              <w:rPr>
                <w:sz w:val="20"/>
                <w:szCs w:val="20"/>
              </w:rPr>
            </w:pPr>
          </w:p>
        </w:tc>
      </w:tr>
    </w:tbl>
    <w:p w:rsidR="00AA5816" w:rsidRDefault="00AA5816" w:rsidP="00E93069">
      <w:pPr>
        <w:widowControl w:val="0"/>
        <w:autoSpaceDE w:val="0"/>
        <w:autoSpaceDN w:val="0"/>
        <w:adjustRightInd w:val="0"/>
      </w:pPr>
    </w:p>
    <w:p w:rsidR="00246E06" w:rsidRDefault="00246E06" w:rsidP="00E93069">
      <w:pPr>
        <w:widowControl w:val="0"/>
        <w:autoSpaceDE w:val="0"/>
        <w:autoSpaceDN w:val="0"/>
        <w:adjustRightInd w:val="0"/>
        <w:sectPr w:rsidR="00246E06" w:rsidSect="00246E06">
          <w:type w:val="continuous"/>
          <w:pgSz w:w="11904" w:h="16840"/>
          <w:pgMar w:top="1004" w:right="989" w:bottom="319" w:left="1560" w:header="708" w:footer="708" w:gutter="0"/>
          <w:cols w:space="708" w:equalWidth="0">
            <w:col w:w="9355"/>
          </w:cols>
          <w:noEndnote/>
        </w:sectPr>
      </w:pPr>
    </w:p>
    <w:p w:rsidR="00CE6BF8" w:rsidRPr="00CE6BF8" w:rsidRDefault="00CE6BF8" w:rsidP="00CE6BF8">
      <w:pPr>
        <w:pStyle w:val="ResimYazs"/>
        <w:rPr>
          <w:b w:val="0"/>
        </w:rPr>
      </w:pPr>
      <w:bookmarkStart w:id="189" w:name="page339"/>
      <w:bookmarkStart w:id="190" w:name="_Toc439672024"/>
      <w:bookmarkEnd w:id="189"/>
      <w:r>
        <w:lastRenderedPageBreak/>
        <w:t xml:space="preserve">Tablo R.18- </w:t>
      </w:r>
      <w:r>
        <w:fldChar w:fldCharType="begin"/>
      </w:r>
      <w:r>
        <w:instrText xml:space="preserve"> SEQ Tablo_R.18- \* ARABIC </w:instrText>
      </w:r>
      <w:r>
        <w:fldChar w:fldCharType="separate"/>
      </w:r>
      <w:r w:rsidR="00B5752B">
        <w:rPr>
          <w:noProof/>
        </w:rPr>
        <w:t>74</w:t>
      </w:r>
      <w:r>
        <w:fldChar w:fldCharType="end"/>
      </w:r>
      <w:r>
        <w:t xml:space="preserve">: </w:t>
      </w:r>
      <w:r w:rsidRPr="00CE6BF8">
        <w:rPr>
          <w:b w:val="0"/>
        </w:rPr>
        <w:t>Kentsel yakıcı senaryosu için salınım faktörleri özeti</w:t>
      </w:r>
      <w:bookmarkEnd w:id="190"/>
    </w:p>
    <w:tbl>
      <w:tblPr>
        <w:tblW w:w="0" w:type="auto"/>
        <w:tblInd w:w="2" w:type="dxa"/>
        <w:tblLayout w:type="fixed"/>
        <w:tblCellMar>
          <w:left w:w="0" w:type="dxa"/>
          <w:right w:w="0" w:type="dxa"/>
        </w:tblCellMar>
        <w:tblLook w:val="0000" w:firstRow="0" w:lastRow="0" w:firstColumn="0" w:lastColumn="0" w:noHBand="0" w:noVBand="0"/>
      </w:tblPr>
      <w:tblGrid>
        <w:gridCol w:w="1700"/>
        <w:gridCol w:w="1140"/>
        <w:gridCol w:w="1200"/>
        <w:gridCol w:w="1120"/>
      </w:tblGrid>
      <w:tr w:rsidR="00AA5816" w:rsidRPr="00B0394B">
        <w:trPr>
          <w:trHeight w:val="275"/>
        </w:trPr>
        <w:tc>
          <w:tcPr>
            <w:tcW w:w="1700" w:type="dxa"/>
            <w:tcBorders>
              <w:top w:val="single" w:sz="8" w:space="0" w:color="auto"/>
              <w:left w:val="single" w:sz="8" w:space="0" w:color="auto"/>
              <w:bottom w:val="single" w:sz="4" w:space="0" w:color="auto"/>
              <w:right w:val="single" w:sz="8" w:space="0" w:color="auto"/>
            </w:tcBorders>
          </w:tcPr>
          <w:p w:rsidR="00AA5816" w:rsidRPr="00B0394B" w:rsidRDefault="00AA5816" w:rsidP="00E93069">
            <w:pPr>
              <w:widowControl w:val="0"/>
              <w:autoSpaceDE w:val="0"/>
              <w:autoSpaceDN w:val="0"/>
              <w:adjustRightInd w:val="0"/>
              <w:rPr>
                <w:b/>
                <w:bCs/>
                <w:sz w:val="20"/>
                <w:szCs w:val="20"/>
              </w:rPr>
            </w:pPr>
            <w:r w:rsidRPr="00B0394B">
              <w:rPr>
                <w:b/>
                <w:bCs/>
                <w:sz w:val="20"/>
                <w:szCs w:val="20"/>
              </w:rPr>
              <w:t>Modelleme</w:t>
            </w:r>
          </w:p>
        </w:tc>
        <w:tc>
          <w:tcPr>
            <w:tcW w:w="1140" w:type="dxa"/>
            <w:tcBorders>
              <w:top w:val="single" w:sz="8" w:space="0" w:color="auto"/>
              <w:left w:val="nil"/>
              <w:bottom w:val="single" w:sz="4" w:space="0" w:color="auto"/>
              <w:right w:val="single" w:sz="8" w:space="0" w:color="auto"/>
            </w:tcBorders>
          </w:tcPr>
          <w:p w:rsidR="00AA5816" w:rsidRPr="00B0394B" w:rsidRDefault="00AA5816" w:rsidP="00E93069">
            <w:pPr>
              <w:widowControl w:val="0"/>
              <w:autoSpaceDE w:val="0"/>
              <w:autoSpaceDN w:val="0"/>
              <w:adjustRightInd w:val="0"/>
              <w:rPr>
                <w:b/>
                <w:bCs/>
                <w:sz w:val="20"/>
                <w:szCs w:val="20"/>
              </w:rPr>
            </w:pPr>
            <w:r w:rsidRPr="00B0394B">
              <w:rPr>
                <w:b/>
                <w:bCs/>
                <w:sz w:val="20"/>
                <w:szCs w:val="20"/>
              </w:rPr>
              <w:t>Başlangıç salınım faktörü</w:t>
            </w:r>
          </w:p>
        </w:tc>
        <w:tc>
          <w:tcPr>
            <w:tcW w:w="1200" w:type="dxa"/>
            <w:tcBorders>
              <w:top w:val="single" w:sz="8" w:space="0" w:color="auto"/>
              <w:left w:val="nil"/>
              <w:bottom w:val="single" w:sz="4" w:space="0" w:color="auto"/>
              <w:right w:val="single" w:sz="8" w:space="0" w:color="auto"/>
            </w:tcBorders>
          </w:tcPr>
          <w:p w:rsidR="00AA5816" w:rsidRPr="00B0394B" w:rsidRDefault="00AA5816" w:rsidP="00E93069">
            <w:pPr>
              <w:widowControl w:val="0"/>
              <w:autoSpaceDE w:val="0"/>
              <w:autoSpaceDN w:val="0"/>
              <w:adjustRightInd w:val="0"/>
              <w:rPr>
                <w:b/>
                <w:bCs/>
                <w:sz w:val="20"/>
                <w:szCs w:val="20"/>
              </w:rPr>
            </w:pPr>
            <w:r w:rsidRPr="00B0394B">
              <w:rPr>
                <w:b/>
                <w:bCs/>
                <w:sz w:val="20"/>
                <w:szCs w:val="20"/>
              </w:rPr>
              <w:t>Risk yönetim önlemleri salınım faktörü</w:t>
            </w:r>
          </w:p>
        </w:tc>
        <w:tc>
          <w:tcPr>
            <w:tcW w:w="1120" w:type="dxa"/>
            <w:tcBorders>
              <w:top w:val="single" w:sz="8" w:space="0" w:color="auto"/>
              <w:left w:val="nil"/>
              <w:bottom w:val="single" w:sz="4" w:space="0" w:color="auto"/>
              <w:right w:val="single" w:sz="8" w:space="0" w:color="auto"/>
            </w:tcBorders>
          </w:tcPr>
          <w:p w:rsidR="00AA5816" w:rsidRPr="00B0394B" w:rsidRDefault="00AA5816" w:rsidP="00E93069">
            <w:pPr>
              <w:widowControl w:val="0"/>
              <w:autoSpaceDE w:val="0"/>
              <w:autoSpaceDN w:val="0"/>
              <w:adjustRightInd w:val="0"/>
              <w:rPr>
                <w:b/>
                <w:bCs/>
                <w:sz w:val="20"/>
                <w:szCs w:val="20"/>
              </w:rPr>
            </w:pPr>
            <w:r w:rsidRPr="00B0394B">
              <w:rPr>
                <w:b/>
                <w:bCs/>
                <w:sz w:val="20"/>
                <w:szCs w:val="20"/>
              </w:rPr>
              <w:t>Toplam salınım faktörü</w:t>
            </w:r>
          </w:p>
          <w:p w:rsidR="00AA5816" w:rsidRPr="00B0394B" w:rsidRDefault="00AA5816" w:rsidP="00E93069">
            <w:pPr>
              <w:widowControl w:val="0"/>
              <w:autoSpaceDE w:val="0"/>
              <w:autoSpaceDN w:val="0"/>
              <w:adjustRightInd w:val="0"/>
              <w:rPr>
                <w:b/>
                <w:bCs/>
                <w:sz w:val="20"/>
                <w:szCs w:val="20"/>
              </w:rPr>
            </w:pPr>
          </w:p>
        </w:tc>
      </w:tr>
      <w:tr w:rsidR="00AA5816" w:rsidRPr="00B0394B">
        <w:trPr>
          <w:trHeight w:val="287"/>
        </w:trPr>
        <w:tc>
          <w:tcPr>
            <w:tcW w:w="1700" w:type="dxa"/>
            <w:tcBorders>
              <w:top w:val="nil"/>
              <w:left w:val="single" w:sz="8" w:space="0" w:color="auto"/>
              <w:bottom w:val="nil"/>
              <w:right w:val="single" w:sz="8" w:space="0" w:color="auto"/>
            </w:tcBorders>
          </w:tcPr>
          <w:p w:rsidR="00AA5816" w:rsidRPr="00B0394B" w:rsidRDefault="00AA5816" w:rsidP="00E93069">
            <w:pPr>
              <w:widowControl w:val="0"/>
              <w:autoSpaceDE w:val="0"/>
              <w:autoSpaceDN w:val="0"/>
              <w:adjustRightInd w:val="0"/>
              <w:rPr>
                <w:sz w:val="20"/>
                <w:szCs w:val="20"/>
              </w:rPr>
            </w:pPr>
            <w:r w:rsidRPr="00B0394B">
              <w:rPr>
                <w:sz w:val="20"/>
                <w:szCs w:val="20"/>
              </w:rPr>
              <w:t>Suya salınım</w:t>
            </w:r>
          </w:p>
        </w:tc>
        <w:tc>
          <w:tcPr>
            <w:tcW w:w="1140" w:type="dxa"/>
            <w:tcBorders>
              <w:top w:val="nil"/>
              <w:left w:val="nil"/>
              <w:bottom w:val="nil"/>
              <w:right w:val="single" w:sz="8" w:space="0" w:color="auto"/>
            </w:tcBorders>
          </w:tcPr>
          <w:p w:rsidR="00AA5816" w:rsidRPr="00B0394B" w:rsidRDefault="00AA5816" w:rsidP="00E93069">
            <w:pPr>
              <w:widowControl w:val="0"/>
              <w:autoSpaceDE w:val="0"/>
              <w:autoSpaceDN w:val="0"/>
              <w:adjustRightInd w:val="0"/>
              <w:rPr>
                <w:sz w:val="20"/>
                <w:szCs w:val="20"/>
              </w:rPr>
            </w:pPr>
            <w:r w:rsidRPr="00B0394B">
              <w:rPr>
                <w:w w:val="98"/>
                <w:sz w:val="20"/>
                <w:szCs w:val="20"/>
              </w:rPr>
              <w:t>0.000095</w:t>
            </w:r>
          </w:p>
        </w:tc>
        <w:tc>
          <w:tcPr>
            <w:tcW w:w="1200" w:type="dxa"/>
            <w:tcBorders>
              <w:top w:val="nil"/>
              <w:left w:val="nil"/>
              <w:bottom w:val="nil"/>
              <w:right w:val="single" w:sz="8" w:space="0" w:color="auto"/>
            </w:tcBorders>
          </w:tcPr>
          <w:p w:rsidR="00AA5816" w:rsidRPr="00B0394B" w:rsidRDefault="00AA5816" w:rsidP="00E93069">
            <w:pPr>
              <w:widowControl w:val="0"/>
              <w:autoSpaceDE w:val="0"/>
              <w:autoSpaceDN w:val="0"/>
              <w:adjustRightInd w:val="0"/>
              <w:rPr>
                <w:sz w:val="20"/>
                <w:szCs w:val="20"/>
              </w:rPr>
            </w:pPr>
            <w:r w:rsidRPr="00B0394B">
              <w:rPr>
                <w:w w:val="97"/>
                <w:sz w:val="20"/>
                <w:szCs w:val="20"/>
              </w:rPr>
              <w:t>0.57</w:t>
            </w:r>
          </w:p>
        </w:tc>
        <w:tc>
          <w:tcPr>
            <w:tcW w:w="1120" w:type="dxa"/>
            <w:tcBorders>
              <w:top w:val="nil"/>
              <w:left w:val="nil"/>
              <w:bottom w:val="nil"/>
              <w:right w:val="single" w:sz="8" w:space="0" w:color="auto"/>
            </w:tcBorders>
          </w:tcPr>
          <w:p w:rsidR="00AA5816" w:rsidRPr="00B0394B" w:rsidRDefault="00AA5816" w:rsidP="00E93069">
            <w:pPr>
              <w:widowControl w:val="0"/>
              <w:autoSpaceDE w:val="0"/>
              <w:autoSpaceDN w:val="0"/>
              <w:adjustRightInd w:val="0"/>
              <w:rPr>
                <w:sz w:val="20"/>
                <w:szCs w:val="20"/>
              </w:rPr>
            </w:pPr>
            <w:r w:rsidRPr="00B0394B">
              <w:rPr>
                <w:sz w:val="20"/>
                <w:szCs w:val="20"/>
              </w:rPr>
              <w:t>0.0000542</w:t>
            </w:r>
          </w:p>
        </w:tc>
      </w:tr>
      <w:tr w:rsidR="00AA5816" w:rsidRPr="00B0394B">
        <w:trPr>
          <w:trHeight w:val="41"/>
        </w:trPr>
        <w:tc>
          <w:tcPr>
            <w:tcW w:w="1700" w:type="dxa"/>
            <w:tcBorders>
              <w:top w:val="nil"/>
              <w:left w:val="single" w:sz="8" w:space="0" w:color="auto"/>
              <w:bottom w:val="single" w:sz="8" w:space="0" w:color="auto"/>
              <w:right w:val="single" w:sz="8" w:space="0" w:color="auto"/>
            </w:tcBorders>
          </w:tcPr>
          <w:p w:rsidR="00AA5816" w:rsidRPr="00B0394B" w:rsidRDefault="00AA5816" w:rsidP="00E93069">
            <w:pPr>
              <w:widowControl w:val="0"/>
              <w:autoSpaceDE w:val="0"/>
              <w:autoSpaceDN w:val="0"/>
              <w:adjustRightInd w:val="0"/>
              <w:rPr>
                <w:sz w:val="20"/>
                <w:szCs w:val="20"/>
              </w:rPr>
            </w:pPr>
          </w:p>
        </w:tc>
        <w:tc>
          <w:tcPr>
            <w:tcW w:w="1140" w:type="dxa"/>
            <w:tcBorders>
              <w:top w:val="nil"/>
              <w:left w:val="nil"/>
              <w:bottom w:val="single" w:sz="8" w:space="0" w:color="auto"/>
              <w:right w:val="single" w:sz="8" w:space="0" w:color="auto"/>
            </w:tcBorders>
          </w:tcPr>
          <w:p w:rsidR="00AA5816" w:rsidRPr="00B0394B" w:rsidRDefault="00AA5816" w:rsidP="00E93069">
            <w:pPr>
              <w:widowControl w:val="0"/>
              <w:autoSpaceDE w:val="0"/>
              <w:autoSpaceDN w:val="0"/>
              <w:adjustRightInd w:val="0"/>
              <w:rPr>
                <w:sz w:val="20"/>
                <w:szCs w:val="20"/>
              </w:rPr>
            </w:pPr>
          </w:p>
        </w:tc>
        <w:tc>
          <w:tcPr>
            <w:tcW w:w="1200" w:type="dxa"/>
            <w:tcBorders>
              <w:top w:val="nil"/>
              <w:left w:val="nil"/>
              <w:bottom w:val="single" w:sz="8" w:space="0" w:color="auto"/>
              <w:right w:val="single" w:sz="8" w:space="0" w:color="auto"/>
            </w:tcBorders>
          </w:tcPr>
          <w:p w:rsidR="00AA5816" w:rsidRPr="00B0394B" w:rsidRDefault="00AA5816" w:rsidP="00E93069">
            <w:pPr>
              <w:widowControl w:val="0"/>
              <w:autoSpaceDE w:val="0"/>
              <w:autoSpaceDN w:val="0"/>
              <w:adjustRightInd w:val="0"/>
              <w:rPr>
                <w:sz w:val="20"/>
                <w:szCs w:val="20"/>
              </w:rPr>
            </w:pPr>
          </w:p>
        </w:tc>
        <w:tc>
          <w:tcPr>
            <w:tcW w:w="1120" w:type="dxa"/>
            <w:tcBorders>
              <w:top w:val="nil"/>
              <w:left w:val="nil"/>
              <w:bottom w:val="single" w:sz="8" w:space="0" w:color="auto"/>
              <w:right w:val="single" w:sz="8" w:space="0" w:color="auto"/>
            </w:tcBorders>
          </w:tcPr>
          <w:p w:rsidR="00AA5816" w:rsidRPr="00B0394B" w:rsidRDefault="00AA5816" w:rsidP="00E93069">
            <w:pPr>
              <w:widowControl w:val="0"/>
              <w:autoSpaceDE w:val="0"/>
              <w:autoSpaceDN w:val="0"/>
              <w:adjustRightInd w:val="0"/>
              <w:rPr>
                <w:sz w:val="20"/>
                <w:szCs w:val="20"/>
              </w:rPr>
            </w:pPr>
          </w:p>
        </w:tc>
      </w:tr>
      <w:tr w:rsidR="00AA5816" w:rsidRPr="00B0394B">
        <w:trPr>
          <w:trHeight w:val="287"/>
        </w:trPr>
        <w:tc>
          <w:tcPr>
            <w:tcW w:w="1700" w:type="dxa"/>
            <w:tcBorders>
              <w:top w:val="nil"/>
              <w:left w:val="single" w:sz="8" w:space="0" w:color="auto"/>
              <w:bottom w:val="nil"/>
              <w:right w:val="single" w:sz="8" w:space="0" w:color="auto"/>
            </w:tcBorders>
          </w:tcPr>
          <w:p w:rsidR="00AA5816" w:rsidRPr="00B0394B" w:rsidRDefault="00AA5816" w:rsidP="00E93069">
            <w:pPr>
              <w:widowControl w:val="0"/>
              <w:autoSpaceDE w:val="0"/>
              <w:autoSpaceDN w:val="0"/>
              <w:adjustRightInd w:val="0"/>
              <w:ind w:left="80"/>
              <w:rPr>
                <w:sz w:val="20"/>
                <w:szCs w:val="20"/>
              </w:rPr>
            </w:pPr>
            <w:r w:rsidRPr="00B0394B">
              <w:rPr>
                <w:sz w:val="20"/>
                <w:szCs w:val="20"/>
              </w:rPr>
              <w:t>Havaya salınım</w:t>
            </w:r>
          </w:p>
        </w:tc>
        <w:tc>
          <w:tcPr>
            <w:tcW w:w="1140" w:type="dxa"/>
            <w:tcBorders>
              <w:top w:val="nil"/>
              <w:left w:val="nil"/>
              <w:bottom w:val="nil"/>
              <w:right w:val="single" w:sz="8" w:space="0" w:color="auto"/>
            </w:tcBorders>
          </w:tcPr>
          <w:p w:rsidR="00AA5816" w:rsidRPr="00B0394B" w:rsidRDefault="00AA5816" w:rsidP="00E93069">
            <w:pPr>
              <w:widowControl w:val="0"/>
              <w:autoSpaceDE w:val="0"/>
              <w:autoSpaceDN w:val="0"/>
              <w:adjustRightInd w:val="0"/>
              <w:rPr>
                <w:sz w:val="20"/>
                <w:szCs w:val="20"/>
              </w:rPr>
            </w:pPr>
            <w:r w:rsidRPr="00B0394B">
              <w:rPr>
                <w:w w:val="98"/>
                <w:sz w:val="20"/>
                <w:szCs w:val="20"/>
              </w:rPr>
              <w:t>0.0001</w:t>
            </w:r>
          </w:p>
        </w:tc>
        <w:tc>
          <w:tcPr>
            <w:tcW w:w="1200" w:type="dxa"/>
            <w:tcBorders>
              <w:top w:val="nil"/>
              <w:left w:val="nil"/>
              <w:bottom w:val="nil"/>
              <w:right w:val="single" w:sz="8" w:space="0" w:color="auto"/>
            </w:tcBorders>
          </w:tcPr>
          <w:p w:rsidR="00AA5816" w:rsidRPr="00B0394B" w:rsidRDefault="00AA5816" w:rsidP="00E93069">
            <w:pPr>
              <w:widowControl w:val="0"/>
              <w:autoSpaceDE w:val="0"/>
              <w:autoSpaceDN w:val="0"/>
              <w:adjustRightInd w:val="0"/>
              <w:rPr>
                <w:sz w:val="20"/>
                <w:szCs w:val="20"/>
              </w:rPr>
            </w:pPr>
            <w:r w:rsidRPr="00B0394B">
              <w:rPr>
                <w:w w:val="97"/>
                <w:sz w:val="20"/>
                <w:szCs w:val="20"/>
              </w:rPr>
              <w:t>0.05</w:t>
            </w:r>
          </w:p>
        </w:tc>
        <w:tc>
          <w:tcPr>
            <w:tcW w:w="1120" w:type="dxa"/>
            <w:tcBorders>
              <w:top w:val="nil"/>
              <w:left w:val="nil"/>
              <w:bottom w:val="nil"/>
              <w:right w:val="single" w:sz="8" w:space="0" w:color="auto"/>
            </w:tcBorders>
          </w:tcPr>
          <w:p w:rsidR="00AA5816" w:rsidRPr="00B0394B" w:rsidRDefault="00AA5816" w:rsidP="00E93069">
            <w:pPr>
              <w:widowControl w:val="0"/>
              <w:autoSpaceDE w:val="0"/>
              <w:autoSpaceDN w:val="0"/>
              <w:adjustRightInd w:val="0"/>
              <w:rPr>
                <w:sz w:val="20"/>
                <w:szCs w:val="20"/>
              </w:rPr>
            </w:pPr>
            <w:r w:rsidRPr="00B0394B">
              <w:rPr>
                <w:sz w:val="20"/>
                <w:szCs w:val="20"/>
              </w:rPr>
              <w:t>0.00005</w:t>
            </w:r>
          </w:p>
        </w:tc>
      </w:tr>
      <w:tr w:rsidR="00AA5816" w:rsidRPr="00B0394B">
        <w:trPr>
          <w:trHeight w:val="41"/>
        </w:trPr>
        <w:tc>
          <w:tcPr>
            <w:tcW w:w="1700" w:type="dxa"/>
            <w:tcBorders>
              <w:top w:val="nil"/>
              <w:left w:val="single" w:sz="8" w:space="0" w:color="auto"/>
              <w:bottom w:val="single" w:sz="8" w:space="0" w:color="auto"/>
              <w:right w:val="single" w:sz="8" w:space="0" w:color="auto"/>
            </w:tcBorders>
          </w:tcPr>
          <w:p w:rsidR="00AA5816" w:rsidRPr="00B0394B" w:rsidRDefault="00AA5816" w:rsidP="00E93069">
            <w:pPr>
              <w:widowControl w:val="0"/>
              <w:autoSpaceDE w:val="0"/>
              <w:autoSpaceDN w:val="0"/>
              <w:adjustRightInd w:val="0"/>
              <w:rPr>
                <w:sz w:val="20"/>
                <w:szCs w:val="20"/>
              </w:rPr>
            </w:pPr>
          </w:p>
        </w:tc>
        <w:tc>
          <w:tcPr>
            <w:tcW w:w="1140" w:type="dxa"/>
            <w:tcBorders>
              <w:top w:val="nil"/>
              <w:left w:val="nil"/>
              <w:bottom w:val="single" w:sz="8" w:space="0" w:color="auto"/>
              <w:right w:val="single" w:sz="8" w:space="0" w:color="auto"/>
            </w:tcBorders>
          </w:tcPr>
          <w:p w:rsidR="00AA5816" w:rsidRPr="00B0394B" w:rsidRDefault="00AA5816" w:rsidP="00E93069">
            <w:pPr>
              <w:widowControl w:val="0"/>
              <w:autoSpaceDE w:val="0"/>
              <w:autoSpaceDN w:val="0"/>
              <w:adjustRightInd w:val="0"/>
              <w:rPr>
                <w:sz w:val="20"/>
                <w:szCs w:val="20"/>
              </w:rPr>
            </w:pPr>
          </w:p>
        </w:tc>
        <w:tc>
          <w:tcPr>
            <w:tcW w:w="1200" w:type="dxa"/>
            <w:tcBorders>
              <w:top w:val="nil"/>
              <w:left w:val="nil"/>
              <w:bottom w:val="single" w:sz="8" w:space="0" w:color="auto"/>
              <w:right w:val="single" w:sz="8" w:space="0" w:color="auto"/>
            </w:tcBorders>
          </w:tcPr>
          <w:p w:rsidR="00AA5816" w:rsidRPr="00B0394B" w:rsidRDefault="00AA5816" w:rsidP="00E93069">
            <w:pPr>
              <w:widowControl w:val="0"/>
              <w:autoSpaceDE w:val="0"/>
              <w:autoSpaceDN w:val="0"/>
              <w:adjustRightInd w:val="0"/>
              <w:rPr>
                <w:sz w:val="20"/>
                <w:szCs w:val="20"/>
              </w:rPr>
            </w:pPr>
          </w:p>
        </w:tc>
        <w:tc>
          <w:tcPr>
            <w:tcW w:w="1120" w:type="dxa"/>
            <w:tcBorders>
              <w:top w:val="nil"/>
              <w:left w:val="nil"/>
              <w:bottom w:val="single" w:sz="8" w:space="0" w:color="auto"/>
              <w:right w:val="single" w:sz="8" w:space="0" w:color="auto"/>
            </w:tcBorders>
          </w:tcPr>
          <w:p w:rsidR="00AA5816" w:rsidRPr="00B0394B" w:rsidRDefault="00AA5816" w:rsidP="00E93069">
            <w:pPr>
              <w:widowControl w:val="0"/>
              <w:autoSpaceDE w:val="0"/>
              <w:autoSpaceDN w:val="0"/>
              <w:adjustRightInd w:val="0"/>
              <w:rPr>
                <w:sz w:val="20"/>
                <w:szCs w:val="20"/>
              </w:rPr>
            </w:pPr>
          </w:p>
        </w:tc>
      </w:tr>
      <w:tr w:rsidR="00AA5816" w:rsidRPr="00B0394B">
        <w:trPr>
          <w:trHeight w:val="287"/>
        </w:trPr>
        <w:tc>
          <w:tcPr>
            <w:tcW w:w="1700" w:type="dxa"/>
            <w:tcBorders>
              <w:top w:val="nil"/>
              <w:left w:val="single" w:sz="8" w:space="0" w:color="auto"/>
              <w:bottom w:val="nil"/>
              <w:right w:val="single" w:sz="8" w:space="0" w:color="auto"/>
            </w:tcBorders>
          </w:tcPr>
          <w:p w:rsidR="00AA5816" w:rsidRPr="00B0394B" w:rsidRDefault="00AA5816" w:rsidP="00E93069">
            <w:pPr>
              <w:widowControl w:val="0"/>
              <w:autoSpaceDE w:val="0"/>
              <w:autoSpaceDN w:val="0"/>
              <w:adjustRightInd w:val="0"/>
              <w:rPr>
                <w:sz w:val="20"/>
                <w:szCs w:val="20"/>
              </w:rPr>
            </w:pPr>
            <w:r w:rsidRPr="00B0394B">
              <w:rPr>
                <w:sz w:val="20"/>
                <w:szCs w:val="20"/>
              </w:rPr>
              <w:t>Toprağa salınım</w:t>
            </w:r>
          </w:p>
        </w:tc>
        <w:tc>
          <w:tcPr>
            <w:tcW w:w="1140" w:type="dxa"/>
            <w:tcBorders>
              <w:top w:val="nil"/>
              <w:left w:val="nil"/>
              <w:bottom w:val="nil"/>
              <w:right w:val="single" w:sz="8" w:space="0" w:color="auto"/>
            </w:tcBorders>
          </w:tcPr>
          <w:p w:rsidR="00AA5816" w:rsidRPr="00B0394B" w:rsidRDefault="00AA5816" w:rsidP="00E93069">
            <w:pPr>
              <w:widowControl w:val="0"/>
              <w:autoSpaceDE w:val="0"/>
              <w:autoSpaceDN w:val="0"/>
              <w:adjustRightInd w:val="0"/>
              <w:rPr>
                <w:sz w:val="20"/>
                <w:szCs w:val="20"/>
              </w:rPr>
            </w:pPr>
            <w:r w:rsidRPr="00B0394B">
              <w:rPr>
                <w:sz w:val="20"/>
                <w:szCs w:val="20"/>
              </w:rPr>
              <w:t>0.0</w:t>
            </w:r>
          </w:p>
        </w:tc>
        <w:tc>
          <w:tcPr>
            <w:tcW w:w="1200" w:type="dxa"/>
            <w:tcBorders>
              <w:top w:val="nil"/>
              <w:left w:val="nil"/>
              <w:bottom w:val="nil"/>
              <w:right w:val="single" w:sz="8" w:space="0" w:color="auto"/>
            </w:tcBorders>
          </w:tcPr>
          <w:p w:rsidR="00AA5816" w:rsidRPr="00B0394B" w:rsidRDefault="00AA5816" w:rsidP="00E93069">
            <w:pPr>
              <w:widowControl w:val="0"/>
              <w:autoSpaceDE w:val="0"/>
              <w:autoSpaceDN w:val="0"/>
              <w:adjustRightInd w:val="0"/>
              <w:rPr>
                <w:sz w:val="20"/>
                <w:szCs w:val="20"/>
              </w:rPr>
            </w:pPr>
            <w:r w:rsidRPr="00B0394B">
              <w:rPr>
                <w:w w:val="89"/>
                <w:sz w:val="20"/>
                <w:szCs w:val="20"/>
              </w:rPr>
              <w:t>-</w:t>
            </w:r>
          </w:p>
        </w:tc>
        <w:tc>
          <w:tcPr>
            <w:tcW w:w="1120" w:type="dxa"/>
            <w:tcBorders>
              <w:top w:val="nil"/>
              <w:left w:val="nil"/>
              <w:bottom w:val="nil"/>
              <w:right w:val="single" w:sz="8" w:space="0" w:color="auto"/>
            </w:tcBorders>
          </w:tcPr>
          <w:p w:rsidR="00AA5816" w:rsidRPr="00B0394B" w:rsidRDefault="00AA5816" w:rsidP="00E93069">
            <w:pPr>
              <w:widowControl w:val="0"/>
              <w:autoSpaceDE w:val="0"/>
              <w:autoSpaceDN w:val="0"/>
              <w:adjustRightInd w:val="0"/>
              <w:rPr>
                <w:sz w:val="20"/>
                <w:szCs w:val="20"/>
              </w:rPr>
            </w:pPr>
            <w:r w:rsidRPr="00B0394B">
              <w:rPr>
                <w:sz w:val="20"/>
                <w:szCs w:val="20"/>
              </w:rPr>
              <w:t>0.0</w:t>
            </w:r>
          </w:p>
        </w:tc>
      </w:tr>
      <w:tr w:rsidR="00AA5816" w:rsidRPr="00B0394B">
        <w:trPr>
          <w:trHeight w:val="41"/>
        </w:trPr>
        <w:tc>
          <w:tcPr>
            <w:tcW w:w="1700" w:type="dxa"/>
            <w:tcBorders>
              <w:top w:val="nil"/>
              <w:left w:val="single" w:sz="8" w:space="0" w:color="auto"/>
              <w:bottom w:val="single" w:sz="8" w:space="0" w:color="auto"/>
              <w:right w:val="single" w:sz="8" w:space="0" w:color="auto"/>
            </w:tcBorders>
          </w:tcPr>
          <w:p w:rsidR="00AA5816" w:rsidRPr="00B0394B" w:rsidRDefault="00AA5816" w:rsidP="00E93069">
            <w:pPr>
              <w:widowControl w:val="0"/>
              <w:autoSpaceDE w:val="0"/>
              <w:autoSpaceDN w:val="0"/>
              <w:adjustRightInd w:val="0"/>
              <w:rPr>
                <w:sz w:val="20"/>
                <w:szCs w:val="20"/>
              </w:rPr>
            </w:pPr>
          </w:p>
        </w:tc>
        <w:tc>
          <w:tcPr>
            <w:tcW w:w="1140" w:type="dxa"/>
            <w:tcBorders>
              <w:top w:val="nil"/>
              <w:left w:val="nil"/>
              <w:bottom w:val="single" w:sz="8" w:space="0" w:color="auto"/>
              <w:right w:val="single" w:sz="8" w:space="0" w:color="auto"/>
            </w:tcBorders>
          </w:tcPr>
          <w:p w:rsidR="00AA5816" w:rsidRPr="00B0394B" w:rsidRDefault="00AA5816" w:rsidP="00E93069">
            <w:pPr>
              <w:widowControl w:val="0"/>
              <w:autoSpaceDE w:val="0"/>
              <w:autoSpaceDN w:val="0"/>
              <w:adjustRightInd w:val="0"/>
              <w:rPr>
                <w:sz w:val="20"/>
                <w:szCs w:val="20"/>
              </w:rPr>
            </w:pPr>
          </w:p>
        </w:tc>
        <w:tc>
          <w:tcPr>
            <w:tcW w:w="1200" w:type="dxa"/>
            <w:tcBorders>
              <w:top w:val="nil"/>
              <w:left w:val="nil"/>
              <w:bottom w:val="single" w:sz="8" w:space="0" w:color="auto"/>
              <w:right w:val="single" w:sz="8" w:space="0" w:color="auto"/>
            </w:tcBorders>
          </w:tcPr>
          <w:p w:rsidR="00AA5816" w:rsidRPr="00B0394B" w:rsidRDefault="00AA5816" w:rsidP="00E93069">
            <w:pPr>
              <w:widowControl w:val="0"/>
              <w:autoSpaceDE w:val="0"/>
              <w:autoSpaceDN w:val="0"/>
              <w:adjustRightInd w:val="0"/>
              <w:rPr>
                <w:sz w:val="20"/>
                <w:szCs w:val="20"/>
              </w:rPr>
            </w:pPr>
          </w:p>
        </w:tc>
        <w:tc>
          <w:tcPr>
            <w:tcW w:w="1120" w:type="dxa"/>
            <w:tcBorders>
              <w:top w:val="nil"/>
              <w:left w:val="nil"/>
              <w:bottom w:val="single" w:sz="8" w:space="0" w:color="auto"/>
              <w:right w:val="single" w:sz="8" w:space="0" w:color="auto"/>
            </w:tcBorders>
          </w:tcPr>
          <w:p w:rsidR="00AA5816" w:rsidRPr="00B0394B" w:rsidRDefault="00AA5816" w:rsidP="00E93069">
            <w:pPr>
              <w:widowControl w:val="0"/>
              <w:autoSpaceDE w:val="0"/>
              <w:autoSpaceDN w:val="0"/>
              <w:adjustRightInd w:val="0"/>
              <w:rPr>
                <w:sz w:val="20"/>
                <w:szCs w:val="20"/>
              </w:rPr>
            </w:pPr>
          </w:p>
        </w:tc>
      </w:tr>
    </w:tbl>
    <w:p w:rsidR="00AA5816" w:rsidRPr="00B0394B" w:rsidRDefault="00AA5816" w:rsidP="00E93069">
      <w:pPr>
        <w:widowControl w:val="0"/>
        <w:autoSpaceDE w:val="0"/>
        <w:autoSpaceDN w:val="0"/>
        <w:adjustRightInd w:val="0"/>
        <w:rPr>
          <w:sz w:val="22"/>
          <w:szCs w:val="22"/>
        </w:rPr>
      </w:pPr>
      <w:bookmarkStart w:id="191" w:name="page341"/>
      <w:bookmarkEnd w:id="191"/>
    </w:p>
    <w:p w:rsidR="00CE6BF8" w:rsidRDefault="00CE6BF8" w:rsidP="00CE6BF8">
      <w:pPr>
        <w:pStyle w:val="ResimYazs"/>
      </w:pPr>
      <w:bookmarkStart w:id="192" w:name="_Toc439672025"/>
      <w:r>
        <w:t xml:space="preserve">Tablo R.18- </w:t>
      </w:r>
      <w:r>
        <w:fldChar w:fldCharType="begin"/>
      </w:r>
      <w:r>
        <w:instrText xml:space="preserve"> SEQ Tablo_R.18- \* ARABIC </w:instrText>
      </w:r>
      <w:r>
        <w:fldChar w:fldCharType="separate"/>
      </w:r>
      <w:r w:rsidR="00B5752B">
        <w:rPr>
          <w:noProof/>
        </w:rPr>
        <w:t>75</w:t>
      </w:r>
      <w:r>
        <w:fldChar w:fldCharType="end"/>
      </w:r>
      <w:r>
        <w:t xml:space="preserve">: </w:t>
      </w:r>
      <w:r w:rsidRPr="00CE6BF8">
        <w:rPr>
          <w:b w:val="0"/>
        </w:rPr>
        <w:t>İlşkili her kullanımda kentsel yakıcıda HALS-1 için salınım miktarları (kg/gün), yerel senaryo</w:t>
      </w:r>
      <w:bookmarkEnd w:id="192"/>
    </w:p>
    <w:tbl>
      <w:tblPr>
        <w:tblW w:w="0" w:type="auto"/>
        <w:tblInd w:w="2" w:type="dxa"/>
        <w:tblLayout w:type="fixed"/>
        <w:tblCellMar>
          <w:left w:w="0" w:type="dxa"/>
          <w:right w:w="0" w:type="dxa"/>
        </w:tblCellMar>
        <w:tblLook w:val="0000" w:firstRow="0" w:lastRow="0" w:firstColumn="0" w:lastColumn="0" w:noHBand="0" w:noVBand="0"/>
      </w:tblPr>
      <w:tblGrid>
        <w:gridCol w:w="1960"/>
        <w:gridCol w:w="1220"/>
        <w:gridCol w:w="1980"/>
      </w:tblGrid>
      <w:tr w:rsidR="00AA5816" w:rsidRPr="00441609">
        <w:trPr>
          <w:trHeight w:val="310"/>
        </w:trPr>
        <w:tc>
          <w:tcPr>
            <w:tcW w:w="1960" w:type="dxa"/>
            <w:tcBorders>
              <w:top w:val="single" w:sz="8" w:space="0" w:color="auto"/>
              <w:left w:val="single" w:sz="8" w:space="0" w:color="auto"/>
              <w:bottom w:val="nil"/>
              <w:right w:val="single" w:sz="8" w:space="0" w:color="auto"/>
            </w:tcBorders>
            <w:vAlign w:val="bottom"/>
          </w:tcPr>
          <w:p w:rsidR="00AA5816" w:rsidRPr="00441609" w:rsidRDefault="00AA5816" w:rsidP="00E93069">
            <w:pPr>
              <w:widowControl w:val="0"/>
              <w:autoSpaceDE w:val="0"/>
              <w:autoSpaceDN w:val="0"/>
              <w:adjustRightInd w:val="0"/>
            </w:pPr>
          </w:p>
        </w:tc>
        <w:tc>
          <w:tcPr>
            <w:tcW w:w="1220" w:type="dxa"/>
            <w:tcBorders>
              <w:top w:val="single" w:sz="8" w:space="0" w:color="auto"/>
              <w:left w:val="nil"/>
              <w:bottom w:val="nil"/>
              <w:right w:val="single" w:sz="8" w:space="0" w:color="auto"/>
            </w:tcBorders>
            <w:vAlign w:val="bottom"/>
          </w:tcPr>
          <w:p w:rsidR="00AA5816" w:rsidRPr="00441609" w:rsidRDefault="00AA5816" w:rsidP="00E93069">
            <w:pPr>
              <w:widowControl w:val="0"/>
              <w:autoSpaceDE w:val="0"/>
              <w:autoSpaceDN w:val="0"/>
              <w:adjustRightInd w:val="0"/>
              <w:ind w:left="100"/>
            </w:pPr>
            <w:r>
              <w:rPr>
                <w:b/>
                <w:bCs/>
                <w:sz w:val="20"/>
                <w:szCs w:val="20"/>
              </w:rPr>
              <w:t>Konversiyon</w:t>
            </w:r>
          </w:p>
        </w:tc>
        <w:tc>
          <w:tcPr>
            <w:tcW w:w="1980" w:type="dxa"/>
            <w:tcBorders>
              <w:top w:val="single" w:sz="8" w:space="0" w:color="auto"/>
              <w:left w:val="nil"/>
              <w:bottom w:val="nil"/>
              <w:right w:val="single" w:sz="8" w:space="0" w:color="auto"/>
            </w:tcBorders>
            <w:vAlign w:val="bottom"/>
          </w:tcPr>
          <w:p w:rsidR="00AA5816" w:rsidRPr="00441609" w:rsidRDefault="00AA5816" w:rsidP="00E93069">
            <w:pPr>
              <w:widowControl w:val="0"/>
              <w:autoSpaceDE w:val="0"/>
              <w:autoSpaceDN w:val="0"/>
              <w:adjustRightInd w:val="0"/>
              <w:ind w:left="80"/>
            </w:pPr>
            <w:r w:rsidRPr="00441609">
              <w:rPr>
                <w:b/>
                <w:bCs/>
                <w:sz w:val="20"/>
                <w:szCs w:val="20"/>
              </w:rPr>
              <w:t>Plas</w:t>
            </w:r>
            <w:r>
              <w:rPr>
                <w:b/>
                <w:bCs/>
                <w:sz w:val="20"/>
                <w:szCs w:val="20"/>
              </w:rPr>
              <w:t>tik eşyalar</w:t>
            </w:r>
            <w:r w:rsidRPr="00441609">
              <w:rPr>
                <w:b/>
                <w:bCs/>
                <w:sz w:val="20"/>
                <w:szCs w:val="20"/>
              </w:rPr>
              <w:t xml:space="preserve"> (EoL)</w:t>
            </w:r>
          </w:p>
        </w:tc>
      </w:tr>
      <w:tr w:rsidR="00AA5816" w:rsidRPr="00441609">
        <w:trPr>
          <w:trHeight w:val="38"/>
        </w:trPr>
        <w:tc>
          <w:tcPr>
            <w:tcW w:w="1960" w:type="dxa"/>
            <w:tcBorders>
              <w:top w:val="nil"/>
              <w:left w:val="single" w:sz="8" w:space="0" w:color="auto"/>
              <w:bottom w:val="single" w:sz="8" w:space="0" w:color="auto"/>
              <w:right w:val="single" w:sz="8" w:space="0" w:color="auto"/>
            </w:tcBorders>
            <w:vAlign w:val="bottom"/>
          </w:tcPr>
          <w:p w:rsidR="00AA5816" w:rsidRPr="00441609" w:rsidRDefault="00AA5816" w:rsidP="00E93069">
            <w:pPr>
              <w:widowControl w:val="0"/>
              <w:autoSpaceDE w:val="0"/>
              <w:autoSpaceDN w:val="0"/>
              <w:adjustRightInd w:val="0"/>
              <w:rPr>
                <w:sz w:val="3"/>
                <w:szCs w:val="3"/>
              </w:rPr>
            </w:pPr>
          </w:p>
        </w:tc>
        <w:tc>
          <w:tcPr>
            <w:tcW w:w="1220" w:type="dxa"/>
            <w:tcBorders>
              <w:top w:val="nil"/>
              <w:left w:val="nil"/>
              <w:bottom w:val="single" w:sz="8" w:space="0" w:color="auto"/>
              <w:right w:val="single" w:sz="8" w:space="0" w:color="auto"/>
            </w:tcBorders>
            <w:vAlign w:val="bottom"/>
          </w:tcPr>
          <w:p w:rsidR="00AA5816" w:rsidRPr="00441609" w:rsidRDefault="00AA5816" w:rsidP="00E93069">
            <w:pPr>
              <w:widowControl w:val="0"/>
              <w:autoSpaceDE w:val="0"/>
              <w:autoSpaceDN w:val="0"/>
              <w:adjustRightInd w:val="0"/>
              <w:rPr>
                <w:sz w:val="3"/>
                <w:szCs w:val="3"/>
              </w:rPr>
            </w:pPr>
          </w:p>
        </w:tc>
        <w:tc>
          <w:tcPr>
            <w:tcW w:w="1980" w:type="dxa"/>
            <w:tcBorders>
              <w:top w:val="nil"/>
              <w:left w:val="nil"/>
              <w:bottom w:val="single" w:sz="8" w:space="0" w:color="auto"/>
              <w:right w:val="single" w:sz="8" w:space="0" w:color="auto"/>
            </w:tcBorders>
            <w:vAlign w:val="bottom"/>
          </w:tcPr>
          <w:p w:rsidR="00AA5816" w:rsidRPr="00441609" w:rsidRDefault="00AA5816" w:rsidP="00E93069">
            <w:pPr>
              <w:widowControl w:val="0"/>
              <w:autoSpaceDE w:val="0"/>
              <w:autoSpaceDN w:val="0"/>
              <w:adjustRightInd w:val="0"/>
              <w:rPr>
                <w:sz w:val="3"/>
                <w:szCs w:val="3"/>
              </w:rPr>
            </w:pPr>
          </w:p>
        </w:tc>
      </w:tr>
      <w:tr w:rsidR="00AA5816" w:rsidRPr="00441609">
        <w:trPr>
          <w:trHeight w:val="287"/>
        </w:trPr>
        <w:tc>
          <w:tcPr>
            <w:tcW w:w="1960" w:type="dxa"/>
            <w:tcBorders>
              <w:top w:val="nil"/>
              <w:left w:val="single" w:sz="8" w:space="0" w:color="auto"/>
              <w:bottom w:val="nil"/>
              <w:right w:val="single" w:sz="8" w:space="0" w:color="auto"/>
            </w:tcBorders>
            <w:vAlign w:val="bottom"/>
          </w:tcPr>
          <w:p w:rsidR="00AA5816" w:rsidRPr="00441609" w:rsidRDefault="00AA5816" w:rsidP="00E93069">
            <w:pPr>
              <w:widowControl w:val="0"/>
              <w:autoSpaceDE w:val="0"/>
              <w:autoSpaceDN w:val="0"/>
              <w:adjustRightInd w:val="0"/>
            </w:pPr>
            <w:r>
              <w:rPr>
                <w:sz w:val="20"/>
                <w:szCs w:val="20"/>
              </w:rPr>
              <w:t>Suya salınım</w:t>
            </w:r>
          </w:p>
        </w:tc>
        <w:tc>
          <w:tcPr>
            <w:tcW w:w="1220" w:type="dxa"/>
            <w:tcBorders>
              <w:top w:val="nil"/>
              <w:left w:val="nil"/>
              <w:bottom w:val="nil"/>
              <w:right w:val="single" w:sz="8" w:space="0" w:color="auto"/>
            </w:tcBorders>
            <w:vAlign w:val="bottom"/>
          </w:tcPr>
          <w:p w:rsidR="00AA5816" w:rsidRPr="00441609" w:rsidRDefault="00AA5816" w:rsidP="00E93069">
            <w:pPr>
              <w:widowControl w:val="0"/>
              <w:autoSpaceDE w:val="0"/>
              <w:autoSpaceDN w:val="0"/>
              <w:adjustRightInd w:val="0"/>
              <w:jc w:val="center"/>
            </w:pPr>
            <w:r w:rsidRPr="00441609">
              <w:rPr>
                <w:w w:val="98"/>
                <w:sz w:val="20"/>
                <w:szCs w:val="20"/>
              </w:rPr>
              <w:t>0.001046</w:t>
            </w:r>
          </w:p>
        </w:tc>
        <w:tc>
          <w:tcPr>
            <w:tcW w:w="1980" w:type="dxa"/>
            <w:tcBorders>
              <w:top w:val="nil"/>
              <w:left w:val="nil"/>
              <w:bottom w:val="nil"/>
              <w:right w:val="single" w:sz="8" w:space="0" w:color="auto"/>
            </w:tcBorders>
            <w:vAlign w:val="bottom"/>
          </w:tcPr>
          <w:p w:rsidR="00AA5816" w:rsidRPr="00441609" w:rsidRDefault="00AA5816" w:rsidP="00E93069">
            <w:pPr>
              <w:widowControl w:val="0"/>
              <w:autoSpaceDE w:val="0"/>
              <w:autoSpaceDN w:val="0"/>
              <w:adjustRightInd w:val="0"/>
              <w:jc w:val="center"/>
            </w:pPr>
            <w:r w:rsidRPr="00441609">
              <w:rPr>
                <w:w w:val="98"/>
                <w:sz w:val="20"/>
                <w:szCs w:val="20"/>
              </w:rPr>
              <w:t>0.1037</w:t>
            </w:r>
          </w:p>
        </w:tc>
      </w:tr>
      <w:tr w:rsidR="00AA5816" w:rsidRPr="00441609">
        <w:trPr>
          <w:trHeight w:val="41"/>
        </w:trPr>
        <w:tc>
          <w:tcPr>
            <w:tcW w:w="1960" w:type="dxa"/>
            <w:tcBorders>
              <w:top w:val="nil"/>
              <w:left w:val="single" w:sz="8" w:space="0" w:color="auto"/>
              <w:bottom w:val="single" w:sz="8" w:space="0" w:color="auto"/>
              <w:right w:val="single" w:sz="8" w:space="0" w:color="auto"/>
            </w:tcBorders>
            <w:vAlign w:val="bottom"/>
          </w:tcPr>
          <w:p w:rsidR="00AA5816" w:rsidRPr="00441609" w:rsidRDefault="00AA5816" w:rsidP="00E93069">
            <w:pPr>
              <w:widowControl w:val="0"/>
              <w:autoSpaceDE w:val="0"/>
              <w:autoSpaceDN w:val="0"/>
              <w:adjustRightInd w:val="0"/>
              <w:rPr>
                <w:sz w:val="3"/>
                <w:szCs w:val="3"/>
              </w:rPr>
            </w:pPr>
          </w:p>
        </w:tc>
        <w:tc>
          <w:tcPr>
            <w:tcW w:w="1220" w:type="dxa"/>
            <w:tcBorders>
              <w:top w:val="nil"/>
              <w:left w:val="nil"/>
              <w:bottom w:val="single" w:sz="8" w:space="0" w:color="auto"/>
              <w:right w:val="single" w:sz="8" w:space="0" w:color="auto"/>
            </w:tcBorders>
            <w:vAlign w:val="bottom"/>
          </w:tcPr>
          <w:p w:rsidR="00AA5816" w:rsidRPr="00441609" w:rsidRDefault="00AA5816" w:rsidP="00E93069">
            <w:pPr>
              <w:widowControl w:val="0"/>
              <w:autoSpaceDE w:val="0"/>
              <w:autoSpaceDN w:val="0"/>
              <w:adjustRightInd w:val="0"/>
              <w:rPr>
                <w:sz w:val="3"/>
                <w:szCs w:val="3"/>
              </w:rPr>
            </w:pPr>
          </w:p>
        </w:tc>
        <w:tc>
          <w:tcPr>
            <w:tcW w:w="1980" w:type="dxa"/>
            <w:tcBorders>
              <w:top w:val="nil"/>
              <w:left w:val="nil"/>
              <w:bottom w:val="single" w:sz="8" w:space="0" w:color="auto"/>
              <w:right w:val="single" w:sz="8" w:space="0" w:color="auto"/>
            </w:tcBorders>
            <w:vAlign w:val="bottom"/>
          </w:tcPr>
          <w:p w:rsidR="00AA5816" w:rsidRPr="00441609" w:rsidRDefault="00AA5816" w:rsidP="00E93069">
            <w:pPr>
              <w:widowControl w:val="0"/>
              <w:autoSpaceDE w:val="0"/>
              <w:autoSpaceDN w:val="0"/>
              <w:adjustRightInd w:val="0"/>
              <w:rPr>
                <w:sz w:val="3"/>
                <w:szCs w:val="3"/>
              </w:rPr>
            </w:pPr>
          </w:p>
        </w:tc>
      </w:tr>
      <w:tr w:rsidR="00AA5816" w:rsidRPr="00441609">
        <w:trPr>
          <w:trHeight w:val="287"/>
        </w:trPr>
        <w:tc>
          <w:tcPr>
            <w:tcW w:w="1960" w:type="dxa"/>
            <w:tcBorders>
              <w:top w:val="nil"/>
              <w:left w:val="single" w:sz="8" w:space="0" w:color="auto"/>
              <w:bottom w:val="nil"/>
              <w:right w:val="single" w:sz="8" w:space="0" w:color="auto"/>
            </w:tcBorders>
            <w:vAlign w:val="bottom"/>
          </w:tcPr>
          <w:p w:rsidR="00AA5816" w:rsidRPr="00441609" w:rsidRDefault="00AA5816" w:rsidP="00E93069">
            <w:pPr>
              <w:widowControl w:val="0"/>
              <w:autoSpaceDE w:val="0"/>
              <w:autoSpaceDN w:val="0"/>
              <w:adjustRightInd w:val="0"/>
            </w:pPr>
            <w:r>
              <w:rPr>
                <w:sz w:val="20"/>
                <w:szCs w:val="20"/>
              </w:rPr>
              <w:t>Havaya salınım</w:t>
            </w:r>
          </w:p>
        </w:tc>
        <w:tc>
          <w:tcPr>
            <w:tcW w:w="1220" w:type="dxa"/>
            <w:tcBorders>
              <w:top w:val="nil"/>
              <w:left w:val="nil"/>
              <w:bottom w:val="nil"/>
              <w:right w:val="single" w:sz="8" w:space="0" w:color="auto"/>
            </w:tcBorders>
            <w:vAlign w:val="bottom"/>
          </w:tcPr>
          <w:p w:rsidR="00AA5816" w:rsidRPr="00441609" w:rsidRDefault="00AA5816" w:rsidP="00E93069">
            <w:pPr>
              <w:widowControl w:val="0"/>
              <w:autoSpaceDE w:val="0"/>
              <w:autoSpaceDN w:val="0"/>
              <w:adjustRightInd w:val="0"/>
              <w:jc w:val="center"/>
            </w:pPr>
            <w:r w:rsidRPr="00441609">
              <w:rPr>
                <w:w w:val="98"/>
                <w:sz w:val="20"/>
                <w:szCs w:val="20"/>
              </w:rPr>
              <w:t>0.000965</w:t>
            </w:r>
          </w:p>
        </w:tc>
        <w:tc>
          <w:tcPr>
            <w:tcW w:w="1980" w:type="dxa"/>
            <w:tcBorders>
              <w:top w:val="nil"/>
              <w:left w:val="nil"/>
              <w:bottom w:val="nil"/>
              <w:right w:val="single" w:sz="8" w:space="0" w:color="auto"/>
            </w:tcBorders>
            <w:vAlign w:val="bottom"/>
          </w:tcPr>
          <w:p w:rsidR="00AA5816" w:rsidRPr="00441609" w:rsidRDefault="00AA5816" w:rsidP="00E93069">
            <w:pPr>
              <w:widowControl w:val="0"/>
              <w:autoSpaceDE w:val="0"/>
              <w:autoSpaceDN w:val="0"/>
              <w:adjustRightInd w:val="0"/>
              <w:jc w:val="center"/>
            </w:pPr>
            <w:r w:rsidRPr="00441609">
              <w:rPr>
                <w:w w:val="98"/>
                <w:sz w:val="20"/>
                <w:szCs w:val="20"/>
              </w:rPr>
              <w:t>0.0957</w:t>
            </w:r>
          </w:p>
        </w:tc>
      </w:tr>
      <w:tr w:rsidR="00AA5816" w:rsidRPr="00441609">
        <w:trPr>
          <w:trHeight w:val="41"/>
        </w:trPr>
        <w:tc>
          <w:tcPr>
            <w:tcW w:w="1960" w:type="dxa"/>
            <w:tcBorders>
              <w:top w:val="nil"/>
              <w:left w:val="single" w:sz="8" w:space="0" w:color="auto"/>
              <w:bottom w:val="single" w:sz="4" w:space="0" w:color="auto"/>
              <w:right w:val="single" w:sz="8" w:space="0" w:color="auto"/>
            </w:tcBorders>
            <w:vAlign w:val="bottom"/>
          </w:tcPr>
          <w:p w:rsidR="00AA5816" w:rsidRPr="00441609" w:rsidRDefault="00AA5816" w:rsidP="00E93069">
            <w:pPr>
              <w:widowControl w:val="0"/>
              <w:autoSpaceDE w:val="0"/>
              <w:autoSpaceDN w:val="0"/>
              <w:adjustRightInd w:val="0"/>
              <w:rPr>
                <w:sz w:val="3"/>
                <w:szCs w:val="3"/>
              </w:rPr>
            </w:pPr>
          </w:p>
        </w:tc>
        <w:tc>
          <w:tcPr>
            <w:tcW w:w="1220" w:type="dxa"/>
            <w:tcBorders>
              <w:top w:val="nil"/>
              <w:left w:val="nil"/>
              <w:bottom w:val="single" w:sz="4" w:space="0" w:color="auto"/>
              <w:right w:val="single" w:sz="8" w:space="0" w:color="auto"/>
            </w:tcBorders>
            <w:vAlign w:val="bottom"/>
          </w:tcPr>
          <w:p w:rsidR="00AA5816" w:rsidRPr="00441609" w:rsidRDefault="00AA5816" w:rsidP="00E93069">
            <w:pPr>
              <w:widowControl w:val="0"/>
              <w:autoSpaceDE w:val="0"/>
              <w:autoSpaceDN w:val="0"/>
              <w:adjustRightInd w:val="0"/>
              <w:rPr>
                <w:sz w:val="3"/>
                <w:szCs w:val="3"/>
              </w:rPr>
            </w:pPr>
          </w:p>
        </w:tc>
        <w:tc>
          <w:tcPr>
            <w:tcW w:w="1980" w:type="dxa"/>
            <w:tcBorders>
              <w:top w:val="nil"/>
              <w:left w:val="nil"/>
              <w:bottom w:val="single" w:sz="4" w:space="0" w:color="auto"/>
              <w:right w:val="single" w:sz="8" w:space="0" w:color="auto"/>
            </w:tcBorders>
            <w:vAlign w:val="bottom"/>
          </w:tcPr>
          <w:p w:rsidR="00AA5816" w:rsidRPr="00441609" w:rsidRDefault="00AA5816" w:rsidP="00E93069">
            <w:pPr>
              <w:widowControl w:val="0"/>
              <w:autoSpaceDE w:val="0"/>
              <w:autoSpaceDN w:val="0"/>
              <w:adjustRightInd w:val="0"/>
              <w:rPr>
                <w:sz w:val="3"/>
                <w:szCs w:val="3"/>
              </w:rPr>
            </w:pPr>
          </w:p>
        </w:tc>
      </w:tr>
      <w:tr w:rsidR="00AA5816" w:rsidRPr="00441609">
        <w:trPr>
          <w:trHeight w:val="287"/>
        </w:trPr>
        <w:tc>
          <w:tcPr>
            <w:tcW w:w="1960" w:type="dxa"/>
            <w:tcBorders>
              <w:top w:val="single" w:sz="4" w:space="0" w:color="auto"/>
              <w:left w:val="single" w:sz="4" w:space="0" w:color="auto"/>
              <w:bottom w:val="single" w:sz="4" w:space="0" w:color="auto"/>
              <w:right w:val="single" w:sz="4" w:space="0" w:color="auto"/>
            </w:tcBorders>
            <w:vAlign w:val="bottom"/>
          </w:tcPr>
          <w:p w:rsidR="00AA5816" w:rsidRPr="00441609" w:rsidRDefault="00AA5816" w:rsidP="00E93069">
            <w:pPr>
              <w:widowControl w:val="0"/>
              <w:autoSpaceDE w:val="0"/>
              <w:autoSpaceDN w:val="0"/>
              <w:adjustRightInd w:val="0"/>
            </w:pPr>
            <w:r>
              <w:rPr>
                <w:sz w:val="20"/>
                <w:szCs w:val="20"/>
              </w:rPr>
              <w:t>Toprağa salınım</w:t>
            </w:r>
          </w:p>
        </w:tc>
        <w:tc>
          <w:tcPr>
            <w:tcW w:w="1220" w:type="dxa"/>
            <w:tcBorders>
              <w:top w:val="single" w:sz="4" w:space="0" w:color="auto"/>
              <w:left w:val="single" w:sz="4" w:space="0" w:color="auto"/>
              <w:bottom w:val="single" w:sz="4" w:space="0" w:color="auto"/>
              <w:right w:val="single" w:sz="4" w:space="0" w:color="auto"/>
            </w:tcBorders>
            <w:vAlign w:val="bottom"/>
          </w:tcPr>
          <w:p w:rsidR="00AA5816" w:rsidRPr="00441609" w:rsidRDefault="00AA5816" w:rsidP="00E93069">
            <w:pPr>
              <w:widowControl w:val="0"/>
              <w:autoSpaceDE w:val="0"/>
              <w:autoSpaceDN w:val="0"/>
              <w:adjustRightInd w:val="0"/>
              <w:jc w:val="center"/>
            </w:pPr>
            <w:r w:rsidRPr="00441609">
              <w:rPr>
                <w:w w:val="99"/>
                <w:sz w:val="20"/>
                <w:szCs w:val="20"/>
              </w:rPr>
              <w:t>0</w:t>
            </w:r>
          </w:p>
        </w:tc>
        <w:tc>
          <w:tcPr>
            <w:tcW w:w="1980" w:type="dxa"/>
            <w:tcBorders>
              <w:top w:val="single" w:sz="4" w:space="0" w:color="auto"/>
              <w:left w:val="single" w:sz="4" w:space="0" w:color="auto"/>
              <w:bottom w:val="single" w:sz="4" w:space="0" w:color="auto"/>
              <w:right w:val="single" w:sz="4" w:space="0" w:color="auto"/>
            </w:tcBorders>
            <w:vAlign w:val="bottom"/>
          </w:tcPr>
          <w:p w:rsidR="00AA5816" w:rsidRPr="00441609" w:rsidRDefault="00AA5816" w:rsidP="00E93069">
            <w:pPr>
              <w:widowControl w:val="0"/>
              <w:autoSpaceDE w:val="0"/>
              <w:autoSpaceDN w:val="0"/>
              <w:adjustRightInd w:val="0"/>
              <w:jc w:val="center"/>
            </w:pPr>
            <w:r w:rsidRPr="00441609">
              <w:rPr>
                <w:w w:val="99"/>
                <w:sz w:val="20"/>
                <w:szCs w:val="20"/>
              </w:rPr>
              <w:t>0</w:t>
            </w:r>
          </w:p>
        </w:tc>
      </w:tr>
    </w:tbl>
    <w:p w:rsidR="00AA5816" w:rsidRDefault="00AA5816" w:rsidP="00E93069">
      <w:pPr>
        <w:widowControl w:val="0"/>
        <w:autoSpaceDE w:val="0"/>
        <w:autoSpaceDN w:val="0"/>
        <w:adjustRightInd w:val="0"/>
        <w:rPr>
          <w:sz w:val="22"/>
          <w:szCs w:val="22"/>
        </w:rPr>
      </w:pPr>
    </w:p>
    <w:p w:rsidR="00AA5816" w:rsidRPr="00B0394B" w:rsidRDefault="00AA5816" w:rsidP="00E93069">
      <w:pPr>
        <w:widowControl w:val="0"/>
        <w:autoSpaceDE w:val="0"/>
        <w:autoSpaceDN w:val="0"/>
        <w:adjustRightInd w:val="0"/>
        <w:rPr>
          <w:sz w:val="22"/>
          <w:szCs w:val="22"/>
        </w:rPr>
      </w:pPr>
    </w:p>
    <w:p w:rsidR="00CE6BF8" w:rsidRDefault="00CE6BF8" w:rsidP="00CE6BF8">
      <w:pPr>
        <w:pStyle w:val="ResimYazs"/>
      </w:pPr>
      <w:bookmarkStart w:id="193" w:name="_Toc439672026"/>
      <w:r>
        <w:t xml:space="preserve">Tablo R.18- </w:t>
      </w:r>
      <w:r>
        <w:fldChar w:fldCharType="begin"/>
      </w:r>
      <w:r>
        <w:instrText xml:space="preserve"> SEQ Tablo_R.18- \* ARABIC </w:instrText>
      </w:r>
      <w:r>
        <w:fldChar w:fldCharType="separate"/>
      </w:r>
      <w:r w:rsidR="00B5752B">
        <w:rPr>
          <w:noProof/>
        </w:rPr>
        <w:t>76</w:t>
      </w:r>
      <w:r>
        <w:fldChar w:fldCharType="end"/>
      </w:r>
      <w:r>
        <w:t xml:space="preserve">: </w:t>
      </w:r>
      <w:r w:rsidRPr="00CE6BF8">
        <w:rPr>
          <w:b w:val="0"/>
        </w:rPr>
        <w:t>Kentsel yakıcıda HALS-1 için salınım tahmini, bölgesel senaryo</w:t>
      </w:r>
      <w:bookmarkEnd w:id="193"/>
    </w:p>
    <w:tbl>
      <w:tblPr>
        <w:tblW w:w="0" w:type="auto"/>
        <w:tblInd w:w="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2100"/>
        <w:gridCol w:w="1140"/>
        <w:gridCol w:w="1840"/>
      </w:tblGrid>
      <w:tr w:rsidR="00AA5816" w:rsidRPr="00B0394B">
        <w:trPr>
          <w:trHeight w:val="274"/>
        </w:trPr>
        <w:tc>
          <w:tcPr>
            <w:tcW w:w="2100" w:type="dxa"/>
          </w:tcPr>
          <w:p w:rsidR="00AA5816" w:rsidRPr="00B0394B" w:rsidRDefault="00AA5816" w:rsidP="00E93069">
            <w:pPr>
              <w:widowControl w:val="0"/>
              <w:autoSpaceDE w:val="0"/>
              <w:autoSpaceDN w:val="0"/>
              <w:adjustRightInd w:val="0"/>
              <w:rPr>
                <w:b/>
                <w:bCs/>
                <w:sz w:val="20"/>
                <w:szCs w:val="20"/>
              </w:rPr>
            </w:pPr>
            <w:r w:rsidRPr="00B0394B">
              <w:rPr>
                <w:b/>
                <w:bCs/>
                <w:sz w:val="20"/>
                <w:szCs w:val="20"/>
              </w:rPr>
              <w:t>Modelleme</w:t>
            </w:r>
          </w:p>
        </w:tc>
        <w:tc>
          <w:tcPr>
            <w:tcW w:w="1140" w:type="dxa"/>
          </w:tcPr>
          <w:p w:rsidR="00AA5816" w:rsidRPr="00B0394B" w:rsidRDefault="00AA5816" w:rsidP="00E93069">
            <w:pPr>
              <w:widowControl w:val="0"/>
              <w:autoSpaceDE w:val="0"/>
              <w:autoSpaceDN w:val="0"/>
              <w:adjustRightInd w:val="0"/>
              <w:rPr>
                <w:b/>
                <w:bCs/>
                <w:sz w:val="20"/>
                <w:szCs w:val="20"/>
              </w:rPr>
            </w:pPr>
            <w:r w:rsidRPr="00B0394B">
              <w:rPr>
                <w:b/>
                <w:bCs/>
                <w:sz w:val="20"/>
                <w:szCs w:val="20"/>
              </w:rPr>
              <w:t>Salınan miktar</w:t>
            </w:r>
          </w:p>
        </w:tc>
        <w:tc>
          <w:tcPr>
            <w:tcW w:w="1840" w:type="dxa"/>
          </w:tcPr>
          <w:p w:rsidR="00AA5816" w:rsidRPr="00B0394B" w:rsidRDefault="00AA5816" w:rsidP="00E93069">
            <w:pPr>
              <w:widowControl w:val="0"/>
              <w:autoSpaceDE w:val="0"/>
              <w:autoSpaceDN w:val="0"/>
              <w:adjustRightInd w:val="0"/>
              <w:rPr>
                <w:b/>
                <w:bCs/>
                <w:sz w:val="20"/>
                <w:szCs w:val="20"/>
              </w:rPr>
            </w:pPr>
            <w:r w:rsidRPr="00B0394B">
              <w:rPr>
                <w:b/>
                <w:bCs/>
                <w:sz w:val="20"/>
                <w:szCs w:val="20"/>
              </w:rPr>
              <w:t>Birim</w:t>
            </w:r>
          </w:p>
        </w:tc>
      </w:tr>
      <w:tr w:rsidR="00AA5816" w:rsidRPr="00B0394B">
        <w:trPr>
          <w:trHeight w:val="287"/>
        </w:trPr>
        <w:tc>
          <w:tcPr>
            <w:tcW w:w="2100" w:type="dxa"/>
          </w:tcPr>
          <w:p w:rsidR="00AA5816" w:rsidRPr="00B0394B" w:rsidRDefault="00AA5816" w:rsidP="00E93069">
            <w:pPr>
              <w:widowControl w:val="0"/>
              <w:autoSpaceDE w:val="0"/>
              <w:autoSpaceDN w:val="0"/>
              <w:adjustRightInd w:val="0"/>
              <w:rPr>
                <w:sz w:val="20"/>
                <w:szCs w:val="20"/>
              </w:rPr>
            </w:pPr>
            <w:r w:rsidRPr="00B0394B">
              <w:rPr>
                <w:sz w:val="20"/>
                <w:szCs w:val="20"/>
              </w:rPr>
              <w:t>Suya salınım</w:t>
            </w:r>
          </w:p>
        </w:tc>
        <w:tc>
          <w:tcPr>
            <w:tcW w:w="1140" w:type="dxa"/>
          </w:tcPr>
          <w:p w:rsidR="00AA5816" w:rsidRPr="00B0394B" w:rsidRDefault="00AA5816" w:rsidP="00E93069">
            <w:pPr>
              <w:widowControl w:val="0"/>
              <w:autoSpaceDE w:val="0"/>
              <w:autoSpaceDN w:val="0"/>
              <w:adjustRightInd w:val="0"/>
              <w:rPr>
                <w:sz w:val="20"/>
                <w:szCs w:val="20"/>
              </w:rPr>
            </w:pPr>
            <w:r w:rsidRPr="00B0394B">
              <w:rPr>
                <w:w w:val="98"/>
                <w:sz w:val="20"/>
                <w:szCs w:val="20"/>
              </w:rPr>
              <w:t>0.01187</w:t>
            </w:r>
          </w:p>
        </w:tc>
        <w:tc>
          <w:tcPr>
            <w:tcW w:w="1840" w:type="dxa"/>
          </w:tcPr>
          <w:p w:rsidR="00AA5816" w:rsidRPr="00B0394B" w:rsidRDefault="00AA5816" w:rsidP="00E93069">
            <w:pPr>
              <w:widowControl w:val="0"/>
              <w:autoSpaceDE w:val="0"/>
              <w:autoSpaceDN w:val="0"/>
              <w:adjustRightInd w:val="0"/>
              <w:rPr>
                <w:sz w:val="20"/>
                <w:szCs w:val="20"/>
              </w:rPr>
            </w:pPr>
            <w:r w:rsidRPr="00B0394B">
              <w:rPr>
                <w:w w:val="99"/>
                <w:sz w:val="20"/>
                <w:szCs w:val="20"/>
              </w:rPr>
              <w:t>t/yıl</w:t>
            </w:r>
          </w:p>
        </w:tc>
      </w:tr>
      <w:tr w:rsidR="00AA5816" w:rsidRPr="00B0394B">
        <w:trPr>
          <w:trHeight w:val="287"/>
        </w:trPr>
        <w:tc>
          <w:tcPr>
            <w:tcW w:w="2100" w:type="dxa"/>
          </w:tcPr>
          <w:p w:rsidR="00AA5816" w:rsidRPr="00B0394B" w:rsidRDefault="00AA5816" w:rsidP="00E93069">
            <w:pPr>
              <w:widowControl w:val="0"/>
              <w:autoSpaceDE w:val="0"/>
              <w:autoSpaceDN w:val="0"/>
              <w:adjustRightInd w:val="0"/>
              <w:rPr>
                <w:sz w:val="20"/>
                <w:szCs w:val="20"/>
              </w:rPr>
            </w:pPr>
            <w:r w:rsidRPr="00B0394B">
              <w:rPr>
                <w:sz w:val="20"/>
                <w:szCs w:val="20"/>
              </w:rPr>
              <w:t>Havaya salınım</w:t>
            </w:r>
          </w:p>
        </w:tc>
        <w:tc>
          <w:tcPr>
            <w:tcW w:w="1140" w:type="dxa"/>
          </w:tcPr>
          <w:p w:rsidR="00AA5816" w:rsidRPr="00B0394B" w:rsidRDefault="00AA5816" w:rsidP="00E93069">
            <w:pPr>
              <w:widowControl w:val="0"/>
              <w:autoSpaceDE w:val="0"/>
              <w:autoSpaceDN w:val="0"/>
              <w:adjustRightInd w:val="0"/>
              <w:rPr>
                <w:sz w:val="20"/>
                <w:szCs w:val="20"/>
              </w:rPr>
            </w:pPr>
            <w:r w:rsidRPr="00B0394B">
              <w:rPr>
                <w:sz w:val="20"/>
                <w:szCs w:val="20"/>
              </w:rPr>
              <w:t>0.0109</w:t>
            </w:r>
          </w:p>
        </w:tc>
        <w:tc>
          <w:tcPr>
            <w:tcW w:w="1840" w:type="dxa"/>
          </w:tcPr>
          <w:p w:rsidR="00AA5816" w:rsidRPr="00B0394B" w:rsidRDefault="00AA5816" w:rsidP="00E93069">
            <w:pPr>
              <w:widowControl w:val="0"/>
              <w:autoSpaceDE w:val="0"/>
              <w:autoSpaceDN w:val="0"/>
              <w:adjustRightInd w:val="0"/>
              <w:rPr>
                <w:sz w:val="20"/>
                <w:szCs w:val="20"/>
              </w:rPr>
            </w:pPr>
            <w:r w:rsidRPr="00B0394B">
              <w:rPr>
                <w:w w:val="99"/>
                <w:sz w:val="20"/>
                <w:szCs w:val="20"/>
              </w:rPr>
              <w:t>t/yıl</w:t>
            </w:r>
          </w:p>
        </w:tc>
      </w:tr>
      <w:tr w:rsidR="00AA5816" w:rsidRPr="00B0394B">
        <w:trPr>
          <w:trHeight w:val="287"/>
        </w:trPr>
        <w:tc>
          <w:tcPr>
            <w:tcW w:w="2100" w:type="dxa"/>
          </w:tcPr>
          <w:p w:rsidR="00AA5816" w:rsidRPr="00B0394B" w:rsidRDefault="00AA5816" w:rsidP="00E93069">
            <w:pPr>
              <w:widowControl w:val="0"/>
              <w:autoSpaceDE w:val="0"/>
              <w:autoSpaceDN w:val="0"/>
              <w:adjustRightInd w:val="0"/>
              <w:rPr>
                <w:sz w:val="20"/>
                <w:szCs w:val="20"/>
              </w:rPr>
            </w:pPr>
            <w:r w:rsidRPr="00B0394B">
              <w:rPr>
                <w:sz w:val="20"/>
                <w:szCs w:val="20"/>
              </w:rPr>
              <w:t>Toprağa salınım</w:t>
            </w:r>
          </w:p>
        </w:tc>
        <w:tc>
          <w:tcPr>
            <w:tcW w:w="1140" w:type="dxa"/>
          </w:tcPr>
          <w:p w:rsidR="00AA5816" w:rsidRPr="00B0394B" w:rsidRDefault="00AA5816" w:rsidP="00E93069">
            <w:pPr>
              <w:widowControl w:val="0"/>
              <w:autoSpaceDE w:val="0"/>
              <w:autoSpaceDN w:val="0"/>
              <w:adjustRightInd w:val="0"/>
              <w:rPr>
                <w:sz w:val="20"/>
                <w:szCs w:val="20"/>
              </w:rPr>
            </w:pPr>
            <w:r w:rsidRPr="00B0394B">
              <w:rPr>
                <w:w w:val="99"/>
                <w:sz w:val="20"/>
                <w:szCs w:val="20"/>
              </w:rPr>
              <w:t>0</w:t>
            </w:r>
          </w:p>
        </w:tc>
        <w:tc>
          <w:tcPr>
            <w:tcW w:w="1840" w:type="dxa"/>
          </w:tcPr>
          <w:p w:rsidR="00AA5816" w:rsidRPr="00B0394B" w:rsidRDefault="00AA5816" w:rsidP="00E93069">
            <w:pPr>
              <w:widowControl w:val="0"/>
              <w:autoSpaceDE w:val="0"/>
              <w:autoSpaceDN w:val="0"/>
              <w:adjustRightInd w:val="0"/>
              <w:rPr>
                <w:sz w:val="20"/>
                <w:szCs w:val="20"/>
              </w:rPr>
            </w:pPr>
            <w:r w:rsidRPr="00B0394B">
              <w:rPr>
                <w:w w:val="99"/>
                <w:sz w:val="20"/>
                <w:szCs w:val="20"/>
              </w:rPr>
              <w:t>t/yıl</w:t>
            </w:r>
          </w:p>
        </w:tc>
      </w:tr>
    </w:tbl>
    <w:p w:rsidR="00AA5816" w:rsidRPr="00B0394B" w:rsidRDefault="00AA5816" w:rsidP="00E93069">
      <w:pPr>
        <w:widowControl w:val="0"/>
        <w:autoSpaceDE w:val="0"/>
        <w:autoSpaceDN w:val="0"/>
        <w:adjustRightInd w:val="0"/>
        <w:jc w:val="both"/>
        <w:rPr>
          <w:sz w:val="23"/>
          <w:szCs w:val="23"/>
        </w:rPr>
      </w:pPr>
    </w:p>
    <w:p w:rsidR="00AA5816" w:rsidRPr="00B0394B" w:rsidRDefault="00AA5816" w:rsidP="006E3567">
      <w:pPr>
        <w:widowControl w:val="0"/>
        <w:numPr>
          <w:ilvl w:val="0"/>
          <w:numId w:val="141"/>
        </w:numPr>
        <w:tabs>
          <w:tab w:val="clear" w:pos="720"/>
          <w:tab w:val="num" w:pos="920"/>
        </w:tabs>
        <w:overflowPunct w:val="0"/>
        <w:autoSpaceDE w:val="0"/>
        <w:autoSpaceDN w:val="0"/>
        <w:adjustRightInd w:val="0"/>
        <w:ind w:left="920" w:hanging="712"/>
        <w:jc w:val="both"/>
        <w:rPr>
          <w:b/>
          <w:bCs/>
          <w:sz w:val="23"/>
          <w:szCs w:val="23"/>
        </w:rPr>
      </w:pPr>
      <w:r w:rsidRPr="00B0394B">
        <w:rPr>
          <w:b/>
          <w:bCs/>
          <w:sz w:val="23"/>
          <w:szCs w:val="23"/>
        </w:rPr>
        <w:t xml:space="preserve">Atık geri dönüşümü </w:t>
      </w:r>
    </w:p>
    <w:p w:rsidR="00AA5816" w:rsidRPr="00B0394B" w:rsidRDefault="00AA5816" w:rsidP="00E93069">
      <w:pPr>
        <w:widowControl w:val="0"/>
        <w:autoSpaceDE w:val="0"/>
        <w:autoSpaceDN w:val="0"/>
        <w:adjustRightInd w:val="0"/>
        <w:jc w:val="both"/>
        <w:rPr>
          <w:sz w:val="23"/>
          <w:szCs w:val="23"/>
        </w:rPr>
      </w:pPr>
    </w:p>
    <w:p w:rsidR="00AA5816" w:rsidRPr="00B0394B" w:rsidRDefault="00AA5816" w:rsidP="006E3567">
      <w:pPr>
        <w:widowControl w:val="0"/>
        <w:numPr>
          <w:ilvl w:val="0"/>
          <w:numId w:val="142"/>
        </w:numPr>
        <w:tabs>
          <w:tab w:val="clear" w:pos="720"/>
          <w:tab w:val="num" w:pos="920"/>
        </w:tabs>
        <w:overflowPunct w:val="0"/>
        <w:autoSpaceDE w:val="0"/>
        <w:autoSpaceDN w:val="0"/>
        <w:adjustRightInd w:val="0"/>
        <w:ind w:left="920" w:hanging="712"/>
        <w:jc w:val="both"/>
        <w:rPr>
          <w:b/>
          <w:bCs/>
          <w:sz w:val="23"/>
          <w:szCs w:val="23"/>
        </w:rPr>
      </w:pPr>
      <w:r w:rsidRPr="00B0394B">
        <w:rPr>
          <w:b/>
          <w:bCs/>
          <w:sz w:val="23"/>
          <w:szCs w:val="23"/>
        </w:rPr>
        <w:t xml:space="preserve">Materyal geri dönüşüm işlemlerinin dışlanması </w:t>
      </w:r>
    </w:p>
    <w:p w:rsidR="00AA5816" w:rsidRPr="00B0394B" w:rsidRDefault="00AA5816" w:rsidP="00E93069">
      <w:pPr>
        <w:widowControl w:val="0"/>
        <w:autoSpaceDE w:val="0"/>
        <w:autoSpaceDN w:val="0"/>
        <w:adjustRightInd w:val="0"/>
        <w:jc w:val="both"/>
        <w:rPr>
          <w:sz w:val="23"/>
          <w:szCs w:val="23"/>
        </w:rPr>
      </w:pPr>
    </w:p>
    <w:p w:rsidR="00AA5816" w:rsidRDefault="00AA5816" w:rsidP="00E93069">
      <w:pPr>
        <w:widowControl w:val="0"/>
        <w:overflowPunct w:val="0"/>
        <w:autoSpaceDE w:val="0"/>
        <w:autoSpaceDN w:val="0"/>
        <w:adjustRightInd w:val="0"/>
        <w:ind w:left="200" w:right="180"/>
        <w:jc w:val="both"/>
      </w:pPr>
      <w:r w:rsidRPr="00B0394B">
        <w:rPr>
          <w:sz w:val="23"/>
          <w:szCs w:val="23"/>
        </w:rPr>
        <w:t>Değerlendirmede bu ilk basamağının amacı, materyal geri dönüşümünün tüm senaryolarının yeterli risk kontrolü ile ilgili olup olmadığının veya herhangi bir senaryonun nicel gerekçeye dayanılarak ilgisiz olduğu için dışlanmasının kontrol edilmesidir.</w:t>
      </w:r>
    </w:p>
    <w:p w:rsidR="00AA5816" w:rsidRPr="00B0394B" w:rsidRDefault="00AA5816" w:rsidP="00E93069">
      <w:pPr>
        <w:widowControl w:val="0"/>
        <w:autoSpaceDE w:val="0"/>
        <w:autoSpaceDN w:val="0"/>
        <w:adjustRightInd w:val="0"/>
        <w:rPr>
          <w:sz w:val="22"/>
          <w:szCs w:val="22"/>
        </w:rPr>
      </w:pPr>
    </w:p>
    <w:p w:rsidR="00CE6BF8" w:rsidRDefault="00CE6BF8" w:rsidP="00CE6BF8">
      <w:pPr>
        <w:pStyle w:val="ResimYazs"/>
      </w:pPr>
      <w:bookmarkStart w:id="194" w:name="_Toc439672027"/>
      <w:r>
        <w:t xml:space="preserve">Tablo R.18- </w:t>
      </w:r>
      <w:r>
        <w:fldChar w:fldCharType="begin"/>
      </w:r>
      <w:r>
        <w:instrText xml:space="preserve"> SEQ Tablo_R.18- \* ARABIC </w:instrText>
      </w:r>
      <w:r>
        <w:fldChar w:fldCharType="separate"/>
      </w:r>
      <w:r w:rsidR="00B5752B">
        <w:rPr>
          <w:noProof/>
        </w:rPr>
        <w:t>77</w:t>
      </w:r>
      <w:r>
        <w:fldChar w:fldCharType="end"/>
      </w:r>
      <w:r>
        <w:t xml:space="preserve">: </w:t>
      </w:r>
      <w:r w:rsidRPr="00CE6BF8">
        <w:rPr>
          <w:b w:val="0"/>
        </w:rPr>
        <w:t>HALS-1için ilişkili eşya kategorileri ve atık akışları</w:t>
      </w:r>
      <w:bookmarkEnd w:id="194"/>
    </w:p>
    <w:tbl>
      <w:tblPr>
        <w:tblW w:w="960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600"/>
        <w:gridCol w:w="5240"/>
        <w:gridCol w:w="1760"/>
      </w:tblGrid>
      <w:tr w:rsidR="00AA5816" w:rsidRPr="00B0394B">
        <w:trPr>
          <w:trHeight w:val="310"/>
        </w:trPr>
        <w:tc>
          <w:tcPr>
            <w:tcW w:w="2600" w:type="dxa"/>
          </w:tcPr>
          <w:p w:rsidR="00AA5816" w:rsidRPr="000810AA" w:rsidRDefault="00AA5816" w:rsidP="00E93069">
            <w:pPr>
              <w:widowControl w:val="0"/>
              <w:autoSpaceDE w:val="0"/>
              <w:autoSpaceDN w:val="0"/>
              <w:adjustRightInd w:val="0"/>
              <w:ind w:left="120"/>
              <w:rPr>
                <w:b/>
                <w:bCs/>
              </w:rPr>
            </w:pPr>
            <w:r w:rsidRPr="000810AA">
              <w:rPr>
                <w:b/>
                <w:bCs/>
                <w:sz w:val="20"/>
                <w:szCs w:val="20"/>
              </w:rPr>
              <w:t>Eşya kategorisi</w:t>
            </w:r>
          </w:p>
        </w:tc>
        <w:tc>
          <w:tcPr>
            <w:tcW w:w="5240" w:type="dxa"/>
          </w:tcPr>
          <w:p w:rsidR="00AA5816" w:rsidRPr="000810AA" w:rsidRDefault="00AA5816" w:rsidP="00E93069">
            <w:pPr>
              <w:widowControl w:val="0"/>
              <w:autoSpaceDE w:val="0"/>
              <w:autoSpaceDN w:val="0"/>
              <w:adjustRightInd w:val="0"/>
              <w:ind w:left="100"/>
              <w:rPr>
                <w:b/>
                <w:bCs/>
              </w:rPr>
            </w:pPr>
            <w:r w:rsidRPr="000810AA">
              <w:rPr>
                <w:b/>
                <w:bCs/>
                <w:sz w:val="20"/>
                <w:szCs w:val="20"/>
              </w:rPr>
              <w:t>Argumentasyon</w:t>
            </w:r>
          </w:p>
        </w:tc>
        <w:tc>
          <w:tcPr>
            <w:tcW w:w="1760" w:type="dxa"/>
          </w:tcPr>
          <w:p w:rsidR="00AA5816" w:rsidRPr="000810AA" w:rsidRDefault="00AA5816" w:rsidP="00E93069">
            <w:pPr>
              <w:widowControl w:val="0"/>
              <w:autoSpaceDE w:val="0"/>
              <w:autoSpaceDN w:val="0"/>
              <w:adjustRightInd w:val="0"/>
              <w:ind w:left="80"/>
              <w:rPr>
                <w:b/>
                <w:bCs/>
              </w:rPr>
            </w:pPr>
            <w:r w:rsidRPr="000810AA">
              <w:rPr>
                <w:b/>
                <w:bCs/>
                <w:sz w:val="20"/>
                <w:szCs w:val="20"/>
              </w:rPr>
              <w:t>İlgili?</w:t>
            </w:r>
          </w:p>
        </w:tc>
      </w:tr>
      <w:tr w:rsidR="00AA5816" w:rsidRPr="00B0394B">
        <w:trPr>
          <w:trHeight w:val="310"/>
        </w:trPr>
        <w:tc>
          <w:tcPr>
            <w:tcW w:w="2600" w:type="dxa"/>
          </w:tcPr>
          <w:p w:rsidR="00AA5816" w:rsidRPr="00B0394B" w:rsidRDefault="00AA5816" w:rsidP="00E93069">
            <w:pPr>
              <w:widowControl w:val="0"/>
              <w:autoSpaceDE w:val="0"/>
              <w:autoSpaceDN w:val="0"/>
              <w:adjustRightInd w:val="0"/>
              <w:ind w:left="120"/>
              <w:rPr>
                <w:sz w:val="20"/>
                <w:szCs w:val="20"/>
              </w:rPr>
            </w:pPr>
            <w:r w:rsidRPr="00B0394B">
              <w:rPr>
                <w:sz w:val="20"/>
                <w:szCs w:val="20"/>
              </w:rPr>
              <w:t>AC 1 Taşıtlar</w:t>
            </w:r>
          </w:p>
        </w:tc>
        <w:tc>
          <w:tcPr>
            <w:tcW w:w="5240" w:type="dxa"/>
          </w:tcPr>
          <w:p w:rsidR="00AA5816" w:rsidRPr="00B0394B" w:rsidRDefault="00AA5816" w:rsidP="00E93069">
            <w:pPr>
              <w:widowControl w:val="0"/>
              <w:autoSpaceDE w:val="0"/>
              <w:autoSpaceDN w:val="0"/>
              <w:adjustRightInd w:val="0"/>
              <w:ind w:left="100"/>
              <w:rPr>
                <w:sz w:val="20"/>
                <w:szCs w:val="20"/>
              </w:rPr>
            </w:pPr>
            <w:r w:rsidRPr="00B0394B">
              <w:rPr>
                <w:sz w:val="20"/>
                <w:szCs w:val="20"/>
              </w:rPr>
              <w:t>Taşıtların içindeki plastik materyalleri ELV atık akışının parçası olarak, parçalayıcının hafif fraksiyonu için olası farklı materyal geri dönüşüm senaryolarını gerektirecektir.</w:t>
            </w:r>
          </w:p>
        </w:tc>
        <w:tc>
          <w:tcPr>
            <w:tcW w:w="1760" w:type="dxa"/>
          </w:tcPr>
          <w:p w:rsidR="00AA5816" w:rsidRPr="00B0394B" w:rsidRDefault="00AA5816" w:rsidP="00E93069">
            <w:pPr>
              <w:widowControl w:val="0"/>
              <w:autoSpaceDE w:val="0"/>
              <w:autoSpaceDN w:val="0"/>
              <w:adjustRightInd w:val="0"/>
              <w:rPr>
                <w:sz w:val="20"/>
                <w:szCs w:val="20"/>
              </w:rPr>
            </w:pPr>
            <w:r w:rsidRPr="00B0394B">
              <w:rPr>
                <w:sz w:val="20"/>
                <w:szCs w:val="20"/>
              </w:rPr>
              <w:t>Evet</w:t>
            </w:r>
          </w:p>
        </w:tc>
      </w:tr>
      <w:tr w:rsidR="00AA5816" w:rsidRPr="00B0394B">
        <w:trPr>
          <w:trHeight w:val="310"/>
        </w:trPr>
        <w:tc>
          <w:tcPr>
            <w:tcW w:w="2600" w:type="dxa"/>
          </w:tcPr>
          <w:p w:rsidR="00AA5816" w:rsidRPr="00B0394B" w:rsidRDefault="00AA5816" w:rsidP="00E93069">
            <w:pPr>
              <w:widowControl w:val="0"/>
              <w:autoSpaceDE w:val="0"/>
              <w:autoSpaceDN w:val="0"/>
              <w:adjustRightInd w:val="0"/>
              <w:ind w:left="120"/>
              <w:rPr>
                <w:sz w:val="20"/>
                <w:szCs w:val="20"/>
              </w:rPr>
            </w:pPr>
            <w:r w:rsidRPr="00B0394B">
              <w:rPr>
                <w:sz w:val="20"/>
                <w:szCs w:val="20"/>
              </w:rPr>
              <w:t>AC 2 mekanizmalı, mekanik araçlar, elektrikli/elektronik eşyalar</w:t>
            </w:r>
          </w:p>
        </w:tc>
        <w:tc>
          <w:tcPr>
            <w:tcW w:w="5240" w:type="dxa"/>
          </w:tcPr>
          <w:p w:rsidR="00AA5816" w:rsidRPr="00B0394B" w:rsidRDefault="00AA5816" w:rsidP="00E93069">
            <w:pPr>
              <w:widowControl w:val="0"/>
              <w:autoSpaceDE w:val="0"/>
              <w:autoSpaceDN w:val="0"/>
              <w:adjustRightInd w:val="0"/>
              <w:ind w:left="100"/>
              <w:rPr>
                <w:sz w:val="20"/>
                <w:szCs w:val="20"/>
              </w:rPr>
            </w:pPr>
            <w:r w:rsidRPr="00B0394B">
              <w:rPr>
                <w:sz w:val="20"/>
                <w:szCs w:val="20"/>
              </w:rPr>
              <w:t>Plastik  materyaller sıklıkla mekanizmalı ve mekanik araçların bir parçasıdır. Parçalayıcının hafif fraksiyonu için, HALS-1 ilgili materyalin geri dönüşüm işlemlerine dahil olabilir.</w:t>
            </w:r>
          </w:p>
        </w:tc>
        <w:tc>
          <w:tcPr>
            <w:tcW w:w="1760" w:type="dxa"/>
          </w:tcPr>
          <w:p w:rsidR="00AA5816" w:rsidRPr="00B0394B" w:rsidRDefault="00AA5816" w:rsidP="00E93069">
            <w:pPr>
              <w:widowControl w:val="0"/>
              <w:autoSpaceDE w:val="0"/>
              <w:autoSpaceDN w:val="0"/>
              <w:adjustRightInd w:val="0"/>
              <w:ind w:left="80"/>
              <w:rPr>
                <w:sz w:val="20"/>
                <w:szCs w:val="20"/>
              </w:rPr>
            </w:pPr>
            <w:r w:rsidRPr="00B0394B">
              <w:rPr>
                <w:sz w:val="20"/>
                <w:szCs w:val="20"/>
              </w:rPr>
              <w:t>Evet</w:t>
            </w:r>
          </w:p>
        </w:tc>
      </w:tr>
      <w:tr w:rsidR="00AA5816" w:rsidRPr="00B0394B">
        <w:trPr>
          <w:trHeight w:val="310"/>
        </w:trPr>
        <w:tc>
          <w:tcPr>
            <w:tcW w:w="2600" w:type="dxa"/>
          </w:tcPr>
          <w:p w:rsidR="00AA5816" w:rsidRPr="00B0394B" w:rsidRDefault="00AA5816" w:rsidP="00E93069">
            <w:pPr>
              <w:widowControl w:val="0"/>
              <w:autoSpaceDE w:val="0"/>
              <w:autoSpaceDN w:val="0"/>
              <w:adjustRightInd w:val="0"/>
              <w:ind w:left="120"/>
              <w:rPr>
                <w:sz w:val="20"/>
                <w:szCs w:val="20"/>
              </w:rPr>
            </w:pPr>
            <w:r w:rsidRPr="00B0394B">
              <w:rPr>
                <w:sz w:val="20"/>
                <w:szCs w:val="20"/>
              </w:rPr>
              <w:t>AC 3 Elektrikli piller ve aküler</w:t>
            </w:r>
          </w:p>
        </w:tc>
        <w:tc>
          <w:tcPr>
            <w:tcW w:w="5240" w:type="dxa"/>
          </w:tcPr>
          <w:p w:rsidR="00AA5816" w:rsidRPr="00B0394B" w:rsidRDefault="00AA5816" w:rsidP="00E93069">
            <w:pPr>
              <w:widowControl w:val="0"/>
              <w:autoSpaceDE w:val="0"/>
              <w:autoSpaceDN w:val="0"/>
              <w:adjustRightInd w:val="0"/>
              <w:ind w:left="100"/>
              <w:rPr>
                <w:sz w:val="20"/>
                <w:szCs w:val="20"/>
              </w:rPr>
            </w:pPr>
            <w:r w:rsidRPr="00B0394B">
              <w:rPr>
                <w:sz w:val="20"/>
                <w:szCs w:val="20"/>
              </w:rPr>
              <w:t>Karar vermek zor: Genellikle, plastikler normal olarak elektrikli  piller içinde bulunmaz, ancak akümülatörlerin muhafazasında olabilirler (örneğin arabalarda). Bu nedenle, atık akışının dışlanması tam olarak mümkün değildir.</w:t>
            </w:r>
          </w:p>
        </w:tc>
        <w:tc>
          <w:tcPr>
            <w:tcW w:w="1760" w:type="dxa"/>
          </w:tcPr>
          <w:p w:rsidR="00AA5816" w:rsidRPr="00B0394B" w:rsidRDefault="00AA5816" w:rsidP="00E93069">
            <w:pPr>
              <w:widowControl w:val="0"/>
              <w:autoSpaceDE w:val="0"/>
              <w:autoSpaceDN w:val="0"/>
              <w:adjustRightInd w:val="0"/>
              <w:ind w:left="80"/>
              <w:rPr>
                <w:sz w:val="20"/>
                <w:szCs w:val="20"/>
              </w:rPr>
            </w:pPr>
            <w:r w:rsidRPr="00B0394B">
              <w:rPr>
                <w:sz w:val="20"/>
                <w:szCs w:val="20"/>
              </w:rPr>
              <w:t>Evet</w:t>
            </w:r>
          </w:p>
        </w:tc>
      </w:tr>
      <w:tr w:rsidR="00AA5816" w:rsidRPr="00B0394B">
        <w:trPr>
          <w:trHeight w:val="310"/>
        </w:trPr>
        <w:tc>
          <w:tcPr>
            <w:tcW w:w="2600" w:type="dxa"/>
          </w:tcPr>
          <w:p w:rsidR="00AA5816" w:rsidRPr="00B0394B" w:rsidRDefault="00AA5816" w:rsidP="00E93069">
            <w:pPr>
              <w:widowControl w:val="0"/>
              <w:autoSpaceDE w:val="0"/>
              <w:autoSpaceDN w:val="0"/>
              <w:adjustRightInd w:val="0"/>
              <w:ind w:left="120"/>
              <w:rPr>
                <w:sz w:val="20"/>
                <w:szCs w:val="20"/>
              </w:rPr>
            </w:pPr>
            <w:r w:rsidRPr="00B0394B">
              <w:rPr>
                <w:sz w:val="20"/>
                <w:szCs w:val="20"/>
              </w:rPr>
              <w:t>AC 4 taş, alçı, beton, cam ve seramik eşyalar</w:t>
            </w:r>
          </w:p>
        </w:tc>
        <w:tc>
          <w:tcPr>
            <w:tcW w:w="5240" w:type="dxa"/>
          </w:tcPr>
          <w:p w:rsidR="00AA5816" w:rsidRPr="00B0394B" w:rsidRDefault="00AA5816" w:rsidP="00E93069">
            <w:pPr>
              <w:widowControl w:val="0"/>
              <w:autoSpaceDE w:val="0"/>
              <w:autoSpaceDN w:val="0"/>
              <w:adjustRightInd w:val="0"/>
              <w:ind w:left="100"/>
              <w:rPr>
                <w:sz w:val="20"/>
                <w:szCs w:val="20"/>
              </w:rPr>
            </w:pPr>
            <w:r w:rsidRPr="00B0394B">
              <w:rPr>
                <w:sz w:val="20"/>
                <w:szCs w:val="20"/>
              </w:rPr>
              <w:t>Plastik materyaller ve parçalarının AC 4 materyallerine eklenmesi pek olası değildir.Bunların içinde olan herhangi bir plastik içeriği diğer atık akışları ile karşılaştırıldığında ihmal edilebilir.</w:t>
            </w:r>
          </w:p>
        </w:tc>
        <w:tc>
          <w:tcPr>
            <w:tcW w:w="1760" w:type="dxa"/>
          </w:tcPr>
          <w:p w:rsidR="00AA5816" w:rsidRPr="00B0394B" w:rsidRDefault="00AA5816" w:rsidP="00E93069">
            <w:pPr>
              <w:widowControl w:val="0"/>
              <w:autoSpaceDE w:val="0"/>
              <w:autoSpaceDN w:val="0"/>
              <w:adjustRightInd w:val="0"/>
              <w:ind w:left="80"/>
              <w:rPr>
                <w:sz w:val="20"/>
                <w:szCs w:val="20"/>
              </w:rPr>
            </w:pPr>
            <w:r w:rsidRPr="00B0394B">
              <w:rPr>
                <w:sz w:val="20"/>
                <w:szCs w:val="20"/>
              </w:rPr>
              <w:t>Hayır</w:t>
            </w:r>
          </w:p>
        </w:tc>
      </w:tr>
      <w:tr w:rsidR="00AA5816" w:rsidRPr="00B0394B">
        <w:trPr>
          <w:trHeight w:val="310"/>
        </w:trPr>
        <w:tc>
          <w:tcPr>
            <w:tcW w:w="2600" w:type="dxa"/>
          </w:tcPr>
          <w:p w:rsidR="00AA5816" w:rsidRPr="00B0394B" w:rsidRDefault="00AA5816" w:rsidP="00E93069">
            <w:pPr>
              <w:widowControl w:val="0"/>
              <w:autoSpaceDE w:val="0"/>
              <w:autoSpaceDN w:val="0"/>
              <w:adjustRightInd w:val="0"/>
              <w:ind w:left="120"/>
              <w:rPr>
                <w:sz w:val="20"/>
                <w:szCs w:val="20"/>
              </w:rPr>
            </w:pPr>
            <w:r w:rsidRPr="00B0394B">
              <w:rPr>
                <w:sz w:val="20"/>
                <w:szCs w:val="20"/>
              </w:rPr>
              <w:t xml:space="preserve"> AC 7 metal eşyalar</w:t>
            </w:r>
          </w:p>
        </w:tc>
        <w:tc>
          <w:tcPr>
            <w:tcW w:w="5240" w:type="dxa"/>
          </w:tcPr>
          <w:p w:rsidR="00AA5816" w:rsidRPr="00B0394B" w:rsidRDefault="00AA5816" w:rsidP="00E93069">
            <w:pPr>
              <w:widowControl w:val="0"/>
              <w:autoSpaceDE w:val="0"/>
              <w:autoSpaceDN w:val="0"/>
              <w:adjustRightInd w:val="0"/>
              <w:ind w:left="100"/>
              <w:rPr>
                <w:sz w:val="20"/>
                <w:szCs w:val="20"/>
              </w:rPr>
            </w:pPr>
            <w:r w:rsidRPr="00B0394B">
              <w:rPr>
                <w:sz w:val="20"/>
                <w:szCs w:val="20"/>
              </w:rPr>
              <w:t xml:space="preserve">Plastikler metal eşyalara eklenebilir (saplar, kaplamalar vb) ve </w:t>
            </w:r>
            <w:r w:rsidRPr="00B0394B">
              <w:rPr>
                <w:sz w:val="20"/>
                <w:szCs w:val="20"/>
              </w:rPr>
              <w:lastRenderedPageBreak/>
              <w:t>kirletici olarak atık akışına girerler</w:t>
            </w:r>
          </w:p>
        </w:tc>
        <w:tc>
          <w:tcPr>
            <w:tcW w:w="1760" w:type="dxa"/>
          </w:tcPr>
          <w:p w:rsidR="00AA5816" w:rsidRPr="00B0394B" w:rsidRDefault="00AA5816" w:rsidP="00E93069">
            <w:pPr>
              <w:widowControl w:val="0"/>
              <w:autoSpaceDE w:val="0"/>
              <w:autoSpaceDN w:val="0"/>
              <w:adjustRightInd w:val="0"/>
              <w:ind w:left="80"/>
              <w:rPr>
                <w:sz w:val="20"/>
                <w:szCs w:val="20"/>
              </w:rPr>
            </w:pPr>
            <w:r w:rsidRPr="00B0394B">
              <w:rPr>
                <w:sz w:val="20"/>
                <w:szCs w:val="20"/>
              </w:rPr>
              <w:lastRenderedPageBreak/>
              <w:t>Olası</w:t>
            </w:r>
          </w:p>
        </w:tc>
      </w:tr>
      <w:tr w:rsidR="00AA5816" w:rsidRPr="00B0394B">
        <w:trPr>
          <w:trHeight w:val="42"/>
        </w:trPr>
        <w:tc>
          <w:tcPr>
            <w:tcW w:w="2600" w:type="dxa"/>
          </w:tcPr>
          <w:p w:rsidR="00AA5816" w:rsidRPr="00B0394B" w:rsidRDefault="00AA5816" w:rsidP="00E93069">
            <w:pPr>
              <w:widowControl w:val="0"/>
              <w:autoSpaceDE w:val="0"/>
              <w:autoSpaceDN w:val="0"/>
              <w:adjustRightInd w:val="0"/>
              <w:rPr>
                <w:sz w:val="3"/>
                <w:szCs w:val="3"/>
              </w:rPr>
            </w:pPr>
          </w:p>
        </w:tc>
        <w:tc>
          <w:tcPr>
            <w:tcW w:w="5240" w:type="dxa"/>
          </w:tcPr>
          <w:p w:rsidR="00AA5816" w:rsidRPr="00B0394B" w:rsidRDefault="00AA5816" w:rsidP="00E93069">
            <w:pPr>
              <w:widowControl w:val="0"/>
              <w:autoSpaceDE w:val="0"/>
              <w:autoSpaceDN w:val="0"/>
              <w:adjustRightInd w:val="0"/>
              <w:rPr>
                <w:sz w:val="3"/>
                <w:szCs w:val="3"/>
              </w:rPr>
            </w:pPr>
          </w:p>
        </w:tc>
        <w:tc>
          <w:tcPr>
            <w:tcW w:w="1760" w:type="dxa"/>
          </w:tcPr>
          <w:p w:rsidR="00AA5816" w:rsidRPr="00B0394B" w:rsidRDefault="00AA5816" w:rsidP="00E93069">
            <w:pPr>
              <w:widowControl w:val="0"/>
              <w:autoSpaceDE w:val="0"/>
              <w:autoSpaceDN w:val="0"/>
              <w:adjustRightInd w:val="0"/>
              <w:rPr>
                <w:sz w:val="3"/>
                <w:szCs w:val="3"/>
              </w:rPr>
            </w:pPr>
          </w:p>
        </w:tc>
      </w:tr>
      <w:tr w:rsidR="00AA5816" w:rsidRPr="000810AA">
        <w:trPr>
          <w:trHeight w:val="310"/>
        </w:trPr>
        <w:tc>
          <w:tcPr>
            <w:tcW w:w="2600" w:type="dxa"/>
          </w:tcPr>
          <w:p w:rsidR="00AA5816" w:rsidRPr="000810AA" w:rsidRDefault="00AA5816" w:rsidP="00E93069">
            <w:pPr>
              <w:widowControl w:val="0"/>
              <w:autoSpaceDE w:val="0"/>
              <w:autoSpaceDN w:val="0"/>
              <w:adjustRightInd w:val="0"/>
              <w:ind w:left="120"/>
              <w:rPr>
                <w:b/>
                <w:bCs/>
              </w:rPr>
            </w:pPr>
            <w:bookmarkStart w:id="195" w:name="page343"/>
            <w:bookmarkEnd w:id="195"/>
            <w:r w:rsidRPr="000810AA">
              <w:rPr>
                <w:b/>
                <w:bCs/>
                <w:sz w:val="20"/>
                <w:szCs w:val="20"/>
              </w:rPr>
              <w:t>Eşya kategorisi</w:t>
            </w:r>
          </w:p>
        </w:tc>
        <w:tc>
          <w:tcPr>
            <w:tcW w:w="5240" w:type="dxa"/>
          </w:tcPr>
          <w:p w:rsidR="00AA5816" w:rsidRPr="000810AA" w:rsidRDefault="00AA5816" w:rsidP="00E93069">
            <w:pPr>
              <w:widowControl w:val="0"/>
              <w:autoSpaceDE w:val="0"/>
              <w:autoSpaceDN w:val="0"/>
              <w:adjustRightInd w:val="0"/>
              <w:ind w:left="100"/>
              <w:rPr>
                <w:b/>
                <w:bCs/>
              </w:rPr>
            </w:pPr>
            <w:r w:rsidRPr="000810AA">
              <w:rPr>
                <w:b/>
                <w:bCs/>
                <w:sz w:val="20"/>
                <w:szCs w:val="20"/>
              </w:rPr>
              <w:t>Argumentasyon</w:t>
            </w:r>
          </w:p>
        </w:tc>
        <w:tc>
          <w:tcPr>
            <w:tcW w:w="1760" w:type="dxa"/>
          </w:tcPr>
          <w:p w:rsidR="00AA5816" w:rsidRPr="000810AA" w:rsidRDefault="00AA5816" w:rsidP="00E93069">
            <w:pPr>
              <w:widowControl w:val="0"/>
              <w:autoSpaceDE w:val="0"/>
              <w:autoSpaceDN w:val="0"/>
              <w:adjustRightInd w:val="0"/>
              <w:ind w:left="80"/>
              <w:rPr>
                <w:b/>
                <w:bCs/>
              </w:rPr>
            </w:pPr>
            <w:r w:rsidRPr="000810AA">
              <w:rPr>
                <w:b/>
                <w:bCs/>
                <w:sz w:val="20"/>
                <w:szCs w:val="20"/>
              </w:rPr>
              <w:t>İlgili?</w:t>
            </w:r>
          </w:p>
        </w:tc>
      </w:tr>
      <w:tr w:rsidR="00AA5816" w:rsidRPr="000810AA">
        <w:trPr>
          <w:trHeight w:val="291"/>
        </w:trPr>
        <w:tc>
          <w:tcPr>
            <w:tcW w:w="2600" w:type="dxa"/>
          </w:tcPr>
          <w:p w:rsidR="00AA5816" w:rsidRPr="000810AA" w:rsidRDefault="00AA5816" w:rsidP="00E93069">
            <w:pPr>
              <w:widowControl w:val="0"/>
              <w:autoSpaceDE w:val="0"/>
              <w:autoSpaceDN w:val="0"/>
              <w:adjustRightInd w:val="0"/>
              <w:ind w:left="120"/>
              <w:rPr>
                <w:sz w:val="20"/>
                <w:szCs w:val="20"/>
              </w:rPr>
            </w:pPr>
            <w:r w:rsidRPr="000810AA">
              <w:rPr>
                <w:sz w:val="20"/>
                <w:szCs w:val="20"/>
              </w:rPr>
              <w:t>AC 8 Kağıt eşyalar</w:t>
            </w:r>
          </w:p>
        </w:tc>
        <w:tc>
          <w:tcPr>
            <w:tcW w:w="5240" w:type="dxa"/>
          </w:tcPr>
          <w:p w:rsidR="00AA5816" w:rsidRPr="000810AA" w:rsidRDefault="00AA5816" w:rsidP="00E93069">
            <w:pPr>
              <w:widowControl w:val="0"/>
              <w:autoSpaceDE w:val="0"/>
              <w:autoSpaceDN w:val="0"/>
              <w:adjustRightInd w:val="0"/>
              <w:ind w:left="100"/>
              <w:rPr>
                <w:sz w:val="20"/>
                <w:szCs w:val="20"/>
              </w:rPr>
            </w:pPr>
            <w:r w:rsidRPr="000810AA">
              <w:rPr>
                <w:sz w:val="20"/>
                <w:szCs w:val="20"/>
              </w:rPr>
              <w:t>Plastiklerin kağıt eşyalar içinde bulunması nuhtemel değildir</w:t>
            </w:r>
          </w:p>
        </w:tc>
        <w:tc>
          <w:tcPr>
            <w:tcW w:w="1760" w:type="dxa"/>
          </w:tcPr>
          <w:p w:rsidR="00AA5816" w:rsidRPr="000810AA" w:rsidRDefault="00AA5816" w:rsidP="00E93069">
            <w:pPr>
              <w:widowControl w:val="0"/>
              <w:autoSpaceDE w:val="0"/>
              <w:autoSpaceDN w:val="0"/>
              <w:adjustRightInd w:val="0"/>
              <w:ind w:left="80"/>
              <w:rPr>
                <w:sz w:val="20"/>
                <w:szCs w:val="20"/>
              </w:rPr>
            </w:pPr>
            <w:r w:rsidRPr="000810AA">
              <w:rPr>
                <w:sz w:val="20"/>
                <w:szCs w:val="20"/>
              </w:rPr>
              <w:t>Hayır</w:t>
            </w:r>
          </w:p>
        </w:tc>
      </w:tr>
      <w:tr w:rsidR="00AA5816" w:rsidRPr="000810AA">
        <w:trPr>
          <w:trHeight w:val="291"/>
        </w:trPr>
        <w:tc>
          <w:tcPr>
            <w:tcW w:w="2600" w:type="dxa"/>
          </w:tcPr>
          <w:p w:rsidR="00AA5816" w:rsidRPr="000810AA" w:rsidRDefault="00AA5816" w:rsidP="00E93069">
            <w:pPr>
              <w:widowControl w:val="0"/>
              <w:autoSpaceDE w:val="0"/>
              <w:autoSpaceDN w:val="0"/>
              <w:adjustRightInd w:val="0"/>
              <w:ind w:left="120"/>
              <w:rPr>
                <w:sz w:val="20"/>
                <w:szCs w:val="20"/>
              </w:rPr>
            </w:pPr>
            <w:r w:rsidRPr="000810AA">
              <w:rPr>
                <w:sz w:val="20"/>
                <w:szCs w:val="20"/>
              </w:rPr>
              <w:t>AC 10 Kauçuk eşyalar</w:t>
            </w:r>
          </w:p>
        </w:tc>
        <w:tc>
          <w:tcPr>
            <w:tcW w:w="5240" w:type="dxa"/>
          </w:tcPr>
          <w:p w:rsidR="00AA5816" w:rsidRPr="000810AA" w:rsidRDefault="00AA5816" w:rsidP="00E93069">
            <w:pPr>
              <w:widowControl w:val="0"/>
              <w:autoSpaceDE w:val="0"/>
              <w:autoSpaceDN w:val="0"/>
              <w:adjustRightInd w:val="0"/>
              <w:ind w:left="100"/>
              <w:rPr>
                <w:sz w:val="20"/>
                <w:szCs w:val="20"/>
              </w:rPr>
            </w:pPr>
            <w:r w:rsidRPr="000810AA">
              <w:rPr>
                <w:sz w:val="20"/>
                <w:szCs w:val="20"/>
              </w:rPr>
              <w:t>HALS-1 içeren plastiklerin kauçuk şealar içinde olması pek olası değildir. Ancak, kauçuk eşyalara ilişkin uygulama bilgisi çok azdır ve bu nedenle  genel değerlendirme yapılmaldır.</w:t>
            </w:r>
          </w:p>
        </w:tc>
        <w:tc>
          <w:tcPr>
            <w:tcW w:w="1760" w:type="dxa"/>
          </w:tcPr>
          <w:p w:rsidR="00AA5816" w:rsidRPr="000810AA" w:rsidRDefault="00AA5816" w:rsidP="00E93069">
            <w:pPr>
              <w:widowControl w:val="0"/>
              <w:autoSpaceDE w:val="0"/>
              <w:autoSpaceDN w:val="0"/>
              <w:adjustRightInd w:val="0"/>
              <w:ind w:left="80"/>
              <w:rPr>
                <w:sz w:val="20"/>
                <w:szCs w:val="20"/>
              </w:rPr>
            </w:pPr>
            <w:r w:rsidRPr="000810AA">
              <w:rPr>
                <w:sz w:val="20"/>
                <w:szCs w:val="20"/>
              </w:rPr>
              <w:t>Olası</w:t>
            </w:r>
          </w:p>
        </w:tc>
      </w:tr>
      <w:tr w:rsidR="00AA5816" w:rsidRPr="000810AA">
        <w:trPr>
          <w:trHeight w:val="291"/>
        </w:trPr>
        <w:tc>
          <w:tcPr>
            <w:tcW w:w="2600" w:type="dxa"/>
          </w:tcPr>
          <w:p w:rsidR="00AA5816" w:rsidRPr="000810AA" w:rsidRDefault="00AA5816" w:rsidP="00E93069">
            <w:pPr>
              <w:widowControl w:val="0"/>
              <w:autoSpaceDE w:val="0"/>
              <w:autoSpaceDN w:val="0"/>
              <w:adjustRightInd w:val="0"/>
              <w:ind w:left="120"/>
              <w:rPr>
                <w:sz w:val="20"/>
                <w:szCs w:val="20"/>
              </w:rPr>
            </w:pPr>
            <w:r w:rsidRPr="000810AA">
              <w:rPr>
                <w:sz w:val="20"/>
                <w:szCs w:val="20"/>
              </w:rPr>
              <w:t>AC 13 Plastik eşyalar</w:t>
            </w:r>
          </w:p>
        </w:tc>
        <w:tc>
          <w:tcPr>
            <w:tcW w:w="5240" w:type="dxa"/>
          </w:tcPr>
          <w:p w:rsidR="00AA5816" w:rsidRPr="000810AA" w:rsidRDefault="00AA5816" w:rsidP="00E93069">
            <w:pPr>
              <w:widowControl w:val="0"/>
              <w:autoSpaceDE w:val="0"/>
              <w:autoSpaceDN w:val="0"/>
              <w:adjustRightInd w:val="0"/>
              <w:ind w:left="100"/>
              <w:rPr>
                <w:sz w:val="20"/>
                <w:szCs w:val="20"/>
              </w:rPr>
            </w:pPr>
            <w:r w:rsidRPr="000810AA">
              <w:rPr>
                <w:sz w:val="20"/>
                <w:szCs w:val="20"/>
              </w:rPr>
              <w:t>Bu temel eşya kategorisi ve temel materyal geri dönşüm işlemidir.</w:t>
            </w:r>
          </w:p>
        </w:tc>
        <w:tc>
          <w:tcPr>
            <w:tcW w:w="1760" w:type="dxa"/>
          </w:tcPr>
          <w:p w:rsidR="00AA5816" w:rsidRPr="000810AA" w:rsidRDefault="00AA5816" w:rsidP="00E93069">
            <w:pPr>
              <w:widowControl w:val="0"/>
              <w:autoSpaceDE w:val="0"/>
              <w:autoSpaceDN w:val="0"/>
              <w:adjustRightInd w:val="0"/>
              <w:ind w:left="80"/>
              <w:rPr>
                <w:sz w:val="20"/>
                <w:szCs w:val="20"/>
              </w:rPr>
            </w:pPr>
            <w:r w:rsidRPr="000810AA">
              <w:rPr>
                <w:sz w:val="20"/>
                <w:szCs w:val="20"/>
              </w:rPr>
              <w:t>Evet</w:t>
            </w:r>
          </w:p>
        </w:tc>
      </w:tr>
    </w:tbl>
    <w:p w:rsidR="00AA5816" w:rsidRPr="000810AA" w:rsidRDefault="00AA5816" w:rsidP="00E93069">
      <w:pPr>
        <w:widowControl w:val="0"/>
        <w:autoSpaceDE w:val="0"/>
        <w:autoSpaceDN w:val="0"/>
        <w:adjustRightInd w:val="0"/>
        <w:jc w:val="both"/>
        <w:rPr>
          <w:sz w:val="23"/>
          <w:szCs w:val="23"/>
        </w:rPr>
      </w:pPr>
    </w:p>
    <w:p w:rsidR="00AA5816" w:rsidRDefault="00AA5816" w:rsidP="00E93069">
      <w:pPr>
        <w:widowControl w:val="0"/>
        <w:autoSpaceDE w:val="0"/>
        <w:autoSpaceDN w:val="0"/>
        <w:adjustRightInd w:val="0"/>
        <w:jc w:val="both"/>
        <w:rPr>
          <w:sz w:val="23"/>
          <w:szCs w:val="23"/>
        </w:rPr>
      </w:pPr>
      <w:r>
        <w:rPr>
          <w:sz w:val="23"/>
          <w:szCs w:val="23"/>
        </w:rPr>
        <w:t xml:space="preserve">    </w:t>
      </w:r>
      <w:r w:rsidRPr="000810AA">
        <w:rPr>
          <w:sz w:val="23"/>
          <w:szCs w:val="23"/>
        </w:rPr>
        <w:t xml:space="preserve">Nicel argumentasyona bakılarak sadece “kağıt geri dönüşüm” ve “yol yapımı” işlemleri dışarıda </w:t>
      </w:r>
      <w:r>
        <w:rPr>
          <w:sz w:val="23"/>
          <w:szCs w:val="23"/>
        </w:rPr>
        <w:t xml:space="preserve">    </w:t>
      </w:r>
    </w:p>
    <w:p w:rsidR="00AA5816" w:rsidRDefault="00AA5816" w:rsidP="00E93069">
      <w:pPr>
        <w:widowControl w:val="0"/>
        <w:autoSpaceDE w:val="0"/>
        <w:autoSpaceDN w:val="0"/>
        <w:adjustRightInd w:val="0"/>
        <w:jc w:val="both"/>
        <w:rPr>
          <w:sz w:val="23"/>
          <w:szCs w:val="23"/>
        </w:rPr>
      </w:pPr>
      <w:r>
        <w:rPr>
          <w:sz w:val="23"/>
          <w:szCs w:val="23"/>
        </w:rPr>
        <w:t xml:space="preserve">    </w:t>
      </w:r>
      <w:r w:rsidRPr="000810AA">
        <w:rPr>
          <w:sz w:val="23"/>
          <w:szCs w:val="23"/>
        </w:rPr>
        <w:t xml:space="preserve">bırakılabilir. “Plastiklerin geri dönüşümü” atık akışı açıkça en ilişkili olandır. Plastiklerin ilişkili </w:t>
      </w:r>
    </w:p>
    <w:p w:rsidR="00AA5816" w:rsidRDefault="00AA5816" w:rsidP="00E93069">
      <w:pPr>
        <w:widowControl w:val="0"/>
        <w:autoSpaceDE w:val="0"/>
        <w:autoSpaceDN w:val="0"/>
        <w:adjustRightInd w:val="0"/>
        <w:jc w:val="both"/>
        <w:rPr>
          <w:sz w:val="23"/>
          <w:szCs w:val="23"/>
        </w:rPr>
      </w:pPr>
      <w:r>
        <w:rPr>
          <w:sz w:val="23"/>
          <w:szCs w:val="23"/>
        </w:rPr>
        <w:t xml:space="preserve">    </w:t>
      </w:r>
      <w:r w:rsidRPr="000810AA">
        <w:rPr>
          <w:sz w:val="23"/>
          <w:szCs w:val="23"/>
        </w:rPr>
        <w:t xml:space="preserve">miktarlarda kirletici olarak materyalin bir parçası olarak bulunabileceği dışlanamadığı için “ELV”, </w:t>
      </w:r>
    </w:p>
    <w:p w:rsidR="00AA5816" w:rsidRPr="000810AA" w:rsidRDefault="00AA5816" w:rsidP="00E93069">
      <w:pPr>
        <w:widowControl w:val="0"/>
        <w:autoSpaceDE w:val="0"/>
        <w:autoSpaceDN w:val="0"/>
        <w:adjustRightInd w:val="0"/>
        <w:jc w:val="both"/>
        <w:rPr>
          <w:sz w:val="23"/>
          <w:szCs w:val="23"/>
        </w:rPr>
      </w:pPr>
      <w:r>
        <w:rPr>
          <w:sz w:val="23"/>
          <w:szCs w:val="23"/>
        </w:rPr>
        <w:t xml:space="preserve">   </w:t>
      </w:r>
      <w:r w:rsidRPr="000810AA">
        <w:rPr>
          <w:sz w:val="23"/>
          <w:szCs w:val="23"/>
        </w:rPr>
        <w:t>“WEEE”, “PİLLER” kadar “metal eşyalar” ve “kauçuk eşyalar” da değerlendirilir.</w:t>
      </w:r>
    </w:p>
    <w:p w:rsidR="00AA5816" w:rsidRDefault="00AA5816" w:rsidP="00E93069">
      <w:pPr>
        <w:widowControl w:val="0"/>
        <w:tabs>
          <w:tab w:val="left" w:pos="8222"/>
        </w:tabs>
        <w:overflowPunct w:val="0"/>
        <w:autoSpaceDE w:val="0"/>
        <w:autoSpaceDN w:val="0"/>
        <w:adjustRightInd w:val="0"/>
        <w:ind w:left="198" w:right="1361"/>
        <w:jc w:val="both"/>
        <w:rPr>
          <w:sz w:val="23"/>
          <w:szCs w:val="23"/>
        </w:rPr>
      </w:pPr>
    </w:p>
    <w:p w:rsidR="00AA5816" w:rsidRPr="000810AA" w:rsidRDefault="00AA5816" w:rsidP="00E93069">
      <w:pPr>
        <w:widowControl w:val="0"/>
        <w:tabs>
          <w:tab w:val="left" w:pos="8222"/>
        </w:tabs>
        <w:overflowPunct w:val="0"/>
        <w:autoSpaceDE w:val="0"/>
        <w:autoSpaceDN w:val="0"/>
        <w:adjustRightInd w:val="0"/>
        <w:ind w:left="200" w:right="1362"/>
        <w:jc w:val="both"/>
        <w:rPr>
          <w:b/>
          <w:bCs/>
          <w:sz w:val="23"/>
          <w:szCs w:val="23"/>
        </w:rPr>
      </w:pPr>
      <w:r w:rsidRPr="000810AA">
        <w:rPr>
          <w:b/>
          <w:bCs/>
          <w:sz w:val="23"/>
          <w:szCs w:val="23"/>
        </w:rPr>
        <w:t>7.3.2  İşlem daha önceki yaşam döngülerine zaten kapsandıysa değerlendirme</w:t>
      </w:r>
    </w:p>
    <w:p w:rsidR="00CE6BF8" w:rsidRDefault="00CE6BF8" w:rsidP="00E93069">
      <w:pPr>
        <w:widowControl w:val="0"/>
        <w:tabs>
          <w:tab w:val="left" w:pos="8222"/>
        </w:tabs>
        <w:overflowPunct w:val="0"/>
        <w:autoSpaceDE w:val="0"/>
        <w:autoSpaceDN w:val="0"/>
        <w:adjustRightInd w:val="0"/>
        <w:ind w:left="200" w:right="1362"/>
        <w:jc w:val="both"/>
        <w:rPr>
          <w:b/>
          <w:bCs/>
          <w:sz w:val="23"/>
          <w:szCs w:val="23"/>
        </w:rPr>
      </w:pPr>
    </w:p>
    <w:p w:rsidR="00AA5816" w:rsidRDefault="00AA5816" w:rsidP="00E93069">
      <w:pPr>
        <w:widowControl w:val="0"/>
        <w:tabs>
          <w:tab w:val="left" w:pos="8222"/>
        </w:tabs>
        <w:overflowPunct w:val="0"/>
        <w:autoSpaceDE w:val="0"/>
        <w:autoSpaceDN w:val="0"/>
        <w:adjustRightInd w:val="0"/>
        <w:ind w:left="200" w:right="1362"/>
        <w:jc w:val="both"/>
        <w:rPr>
          <w:b/>
          <w:bCs/>
          <w:sz w:val="23"/>
          <w:szCs w:val="23"/>
        </w:rPr>
      </w:pPr>
      <w:r w:rsidRPr="000810AA">
        <w:rPr>
          <w:b/>
          <w:bCs/>
          <w:sz w:val="23"/>
          <w:szCs w:val="23"/>
        </w:rPr>
        <w:t>Parçalama ve Ayrıştırma</w:t>
      </w:r>
    </w:p>
    <w:p w:rsidR="00AA5816" w:rsidRDefault="00AA5816" w:rsidP="00E93069">
      <w:pPr>
        <w:widowControl w:val="0"/>
        <w:overflowPunct w:val="0"/>
        <w:autoSpaceDE w:val="0"/>
        <w:autoSpaceDN w:val="0"/>
        <w:adjustRightInd w:val="0"/>
        <w:ind w:left="200" w:right="180"/>
        <w:jc w:val="both"/>
        <w:rPr>
          <w:sz w:val="23"/>
          <w:szCs w:val="23"/>
        </w:rPr>
      </w:pPr>
      <w:r w:rsidRPr="000810AA">
        <w:rPr>
          <w:sz w:val="23"/>
          <w:szCs w:val="23"/>
        </w:rPr>
        <w:t>Geri dönüşüme giden herhangi bir plastik materyal öncelikle boyut azaltmak için parçalanacak ve gerekirse ayrıştırma yapılacaktır.</w:t>
      </w:r>
      <w:r w:rsidR="00CE6BF8">
        <w:rPr>
          <w:sz w:val="23"/>
          <w:szCs w:val="23"/>
        </w:rPr>
        <w:t xml:space="preserve"> </w:t>
      </w:r>
      <w:r w:rsidRPr="000810AA">
        <w:rPr>
          <w:sz w:val="23"/>
          <w:szCs w:val="23"/>
        </w:rPr>
        <w:t>Bu işlemler biirncil üretim işlemi ile kapsanmaz. Eğer kendisi, karışım içinde veya bir eşya içind ebir veya birkaç maddenin oluşumuyla sonuçlanmıyorsa, atık olarak kalır.</w:t>
      </w:r>
    </w:p>
    <w:p w:rsidR="00AA5816" w:rsidRPr="000810AA" w:rsidRDefault="00AA5816" w:rsidP="00E93069">
      <w:pPr>
        <w:widowControl w:val="0"/>
        <w:overflowPunct w:val="0"/>
        <w:autoSpaceDE w:val="0"/>
        <w:autoSpaceDN w:val="0"/>
        <w:adjustRightInd w:val="0"/>
        <w:ind w:left="198" w:right="181"/>
        <w:jc w:val="both"/>
        <w:rPr>
          <w:sz w:val="23"/>
          <w:szCs w:val="23"/>
        </w:rPr>
      </w:pPr>
    </w:p>
    <w:p w:rsidR="00AA5816" w:rsidRPr="000810AA" w:rsidRDefault="00AA5816" w:rsidP="00E93069">
      <w:pPr>
        <w:widowControl w:val="0"/>
        <w:autoSpaceDE w:val="0"/>
        <w:autoSpaceDN w:val="0"/>
        <w:adjustRightInd w:val="0"/>
        <w:jc w:val="both"/>
        <w:rPr>
          <w:sz w:val="23"/>
          <w:szCs w:val="23"/>
        </w:rPr>
      </w:pPr>
      <w:r>
        <w:rPr>
          <w:sz w:val="23"/>
          <w:szCs w:val="23"/>
        </w:rPr>
        <w:t xml:space="preserve">    </w:t>
      </w:r>
      <w:r w:rsidRPr="000810AA">
        <w:rPr>
          <w:b/>
          <w:bCs/>
          <w:sz w:val="23"/>
          <w:szCs w:val="23"/>
        </w:rPr>
        <w:t>Plastiklerin geri dönüşümü</w:t>
      </w:r>
    </w:p>
    <w:p w:rsidR="00AA5816" w:rsidRPr="000810AA" w:rsidRDefault="00AA5816" w:rsidP="00E93069">
      <w:pPr>
        <w:widowControl w:val="0"/>
        <w:overflowPunct w:val="0"/>
        <w:autoSpaceDE w:val="0"/>
        <w:autoSpaceDN w:val="0"/>
        <w:adjustRightInd w:val="0"/>
        <w:ind w:left="200" w:right="180"/>
        <w:jc w:val="both"/>
        <w:rPr>
          <w:sz w:val="23"/>
          <w:szCs w:val="23"/>
        </w:rPr>
      </w:pPr>
      <w:r w:rsidRPr="000810AA">
        <w:rPr>
          <w:sz w:val="23"/>
          <w:szCs w:val="23"/>
        </w:rPr>
        <w:t xml:space="preserve">HALS-1 normal olarak polimere erken yaşam döngüsü aşamasında (formülasyon) eklenir. Bu yüzden, HALS-1’i eritip çıkarmak birincil üretim zincirinin bir parçasıdır ve geri dönüşüm işlemi </w:t>
      </w:r>
      <w:r>
        <w:rPr>
          <w:sz w:val="23"/>
          <w:szCs w:val="23"/>
        </w:rPr>
        <w:t>KGD</w:t>
      </w:r>
      <w:r w:rsidRPr="000810AA">
        <w:rPr>
          <w:sz w:val="23"/>
          <w:szCs w:val="23"/>
        </w:rPr>
        <w:t>/</w:t>
      </w:r>
      <w:r>
        <w:rPr>
          <w:sz w:val="23"/>
          <w:szCs w:val="23"/>
        </w:rPr>
        <w:t>KGR’da</w:t>
      </w:r>
      <w:r w:rsidRPr="000810AA">
        <w:rPr>
          <w:sz w:val="23"/>
          <w:szCs w:val="23"/>
        </w:rPr>
        <w:t xml:space="preserve"> Ü/İ, tarafından zaten değerlendirilmiş olmalıdır. Plastik materyallerin geri dönüşüm işlemi birincil üretimde yürütülen işlemlere göre farklılaşmaz. Sıklıkla, aynı kurulumlar hem birincil hem de atık materyalle çalışır. Risk yönetim önlemlerinin birincil üretimde uygulandığı varsayıldığından, geri dönüşüm işleminde de yer alırlar.</w:t>
      </w:r>
      <w:r w:rsidR="00CE6BF8">
        <w:rPr>
          <w:sz w:val="23"/>
          <w:szCs w:val="23"/>
        </w:rPr>
        <w:t xml:space="preserve"> </w:t>
      </w:r>
      <w:r w:rsidRPr="000810AA">
        <w:rPr>
          <w:sz w:val="23"/>
          <w:szCs w:val="23"/>
        </w:rPr>
        <w:t xml:space="preserve">Ek plastik geri dönüşüm değerlendirmesi yapılmaz, çünkü daha öncesinde kimyasal güvenlik değerlendirmesinde yeterli </w:t>
      </w:r>
      <w:r>
        <w:rPr>
          <w:sz w:val="23"/>
          <w:szCs w:val="23"/>
        </w:rPr>
        <w:t>risk</w:t>
      </w:r>
      <w:r w:rsidRPr="000810AA">
        <w:rPr>
          <w:sz w:val="23"/>
          <w:szCs w:val="23"/>
        </w:rPr>
        <w:t xml:space="preserve"> kontrolü gösterilmiştir.</w:t>
      </w:r>
    </w:p>
    <w:p w:rsidR="00AA5816" w:rsidRPr="000810AA" w:rsidRDefault="00AA5816" w:rsidP="00E93069">
      <w:pPr>
        <w:widowControl w:val="0"/>
        <w:autoSpaceDE w:val="0"/>
        <w:autoSpaceDN w:val="0"/>
        <w:adjustRightInd w:val="0"/>
        <w:jc w:val="both"/>
        <w:rPr>
          <w:sz w:val="23"/>
          <w:szCs w:val="23"/>
        </w:rPr>
      </w:pPr>
    </w:p>
    <w:p w:rsidR="00AA5816" w:rsidRPr="000810AA" w:rsidRDefault="00AA5816" w:rsidP="00E93069">
      <w:pPr>
        <w:widowControl w:val="0"/>
        <w:autoSpaceDE w:val="0"/>
        <w:autoSpaceDN w:val="0"/>
        <w:adjustRightInd w:val="0"/>
        <w:ind w:left="200"/>
        <w:jc w:val="both"/>
        <w:rPr>
          <w:sz w:val="23"/>
          <w:szCs w:val="23"/>
        </w:rPr>
      </w:pPr>
      <w:r w:rsidRPr="000810AA">
        <w:rPr>
          <w:b/>
          <w:bCs/>
          <w:sz w:val="23"/>
          <w:szCs w:val="23"/>
        </w:rPr>
        <w:t>Kauçuk geri dönüşümü</w:t>
      </w:r>
    </w:p>
    <w:p w:rsidR="00AA5816" w:rsidRPr="000810AA" w:rsidRDefault="00AA5816" w:rsidP="00E93069">
      <w:pPr>
        <w:widowControl w:val="0"/>
        <w:overflowPunct w:val="0"/>
        <w:autoSpaceDE w:val="0"/>
        <w:autoSpaceDN w:val="0"/>
        <w:adjustRightInd w:val="0"/>
        <w:ind w:left="200" w:right="180"/>
        <w:jc w:val="both"/>
        <w:rPr>
          <w:sz w:val="23"/>
          <w:szCs w:val="23"/>
        </w:rPr>
      </w:pPr>
      <w:r w:rsidRPr="000810AA">
        <w:rPr>
          <w:sz w:val="23"/>
          <w:szCs w:val="23"/>
        </w:rPr>
        <w:t>HALS-1 plastiklerde eklenmiş olarak veya kauçuk eşyaların içinde olabilir ve geri dönşüşüme kirletici olarak girebilir.</w:t>
      </w:r>
      <w:r w:rsidR="00CE6BF8">
        <w:rPr>
          <w:sz w:val="23"/>
          <w:szCs w:val="23"/>
        </w:rPr>
        <w:t xml:space="preserve"> </w:t>
      </w:r>
      <w:r w:rsidRPr="000810AA">
        <w:rPr>
          <w:sz w:val="23"/>
          <w:szCs w:val="23"/>
        </w:rPr>
        <w:t>Kauçuk geri dömüşümü sadece parçalama işlemi içerir.</w:t>
      </w:r>
      <w:r w:rsidR="00CE6BF8">
        <w:rPr>
          <w:sz w:val="23"/>
          <w:szCs w:val="23"/>
        </w:rPr>
        <w:t xml:space="preserve"> </w:t>
      </w:r>
      <w:r w:rsidRPr="000810AA">
        <w:rPr>
          <w:sz w:val="23"/>
          <w:szCs w:val="23"/>
        </w:rPr>
        <w:t>Parçalama zaten değerelndirildiğinden, ek senaryoların hesaplanmasına gerek yoktur.</w:t>
      </w:r>
    </w:p>
    <w:p w:rsidR="00AA5816" w:rsidRPr="000810AA" w:rsidRDefault="00AA5816" w:rsidP="00E93069">
      <w:pPr>
        <w:widowControl w:val="0"/>
        <w:autoSpaceDE w:val="0"/>
        <w:autoSpaceDN w:val="0"/>
        <w:adjustRightInd w:val="0"/>
        <w:jc w:val="both"/>
        <w:rPr>
          <w:sz w:val="23"/>
          <w:szCs w:val="23"/>
        </w:rPr>
      </w:pPr>
    </w:p>
    <w:p w:rsidR="00AA5816" w:rsidRPr="000810AA" w:rsidRDefault="00AA5816" w:rsidP="00E93069">
      <w:pPr>
        <w:widowControl w:val="0"/>
        <w:autoSpaceDE w:val="0"/>
        <w:autoSpaceDN w:val="0"/>
        <w:adjustRightInd w:val="0"/>
        <w:ind w:left="200"/>
        <w:jc w:val="both"/>
        <w:rPr>
          <w:sz w:val="23"/>
          <w:szCs w:val="23"/>
        </w:rPr>
      </w:pPr>
      <w:r>
        <w:rPr>
          <w:b/>
          <w:bCs/>
          <w:sz w:val="23"/>
          <w:szCs w:val="23"/>
        </w:rPr>
        <w:t xml:space="preserve">Metal </w:t>
      </w:r>
      <w:r w:rsidRPr="000810AA">
        <w:rPr>
          <w:b/>
          <w:bCs/>
          <w:sz w:val="23"/>
          <w:szCs w:val="23"/>
        </w:rPr>
        <w:t>geri dönüşümü</w:t>
      </w:r>
    </w:p>
    <w:p w:rsidR="00AA5816" w:rsidRPr="000810AA" w:rsidRDefault="00AA5816" w:rsidP="00E93069">
      <w:pPr>
        <w:widowControl w:val="0"/>
        <w:overflowPunct w:val="0"/>
        <w:autoSpaceDE w:val="0"/>
        <w:autoSpaceDN w:val="0"/>
        <w:adjustRightInd w:val="0"/>
        <w:ind w:left="200" w:right="180"/>
        <w:jc w:val="both"/>
        <w:rPr>
          <w:sz w:val="23"/>
          <w:szCs w:val="23"/>
        </w:rPr>
      </w:pPr>
      <w:r w:rsidRPr="000810AA">
        <w:rPr>
          <w:sz w:val="23"/>
          <w:szCs w:val="23"/>
        </w:rPr>
        <w:t>Plastikler metal eşyalara eklenmiş veya içinde  (kaplamalar, eşya parçaları vb.) olarak hurda atığına girebilirler.</w:t>
      </w:r>
      <w:r w:rsidR="00CE6BF8">
        <w:rPr>
          <w:sz w:val="23"/>
          <w:szCs w:val="23"/>
        </w:rPr>
        <w:t xml:space="preserve"> </w:t>
      </w:r>
      <w:r w:rsidRPr="000810AA">
        <w:rPr>
          <w:sz w:val="23"/>
          <w:szCs w:val="23"/>
        </w:rPr>
        <w:t>Metal geri dönüşüm işlemi HALS-1’in birincil yaşam döngüsünün bir parçası değildir ve bu nedenle değerlendirilmesi gerekir.</w:t>
      </w:r>
    </w:p>
    <w:p w:rsidR="00AA5816" w:rsidRPr="000810AA" w:rsidRDefault="00AA5816" w:rsidP="00E93069">
      <w:pPr>
        <w:widowControl w:val="0"/>
        <w:autoSpaceDE w:val="0"/>
        <w:autoSpaceDN w:val="0"/>
        <w:adjustRightInd w:val="0"/>
        <w:jc w:val="both"/>
        <w:rPr>
          <w:sz w:val="23"/>
          <w:szCs w:val="23"/>
        </w:rPr>
      </w:pPr>
    </w:p>
    <w:p w:rsidR="00AA5816" w:rsidRPr="000810AA" w:rsidRDefault="00AA5816" w:rsidP="00E93069">
      <w:pPr>
        <w:widowControl w:val="0"/>
        <w:autoSpaceDE w:val="0"/>
        <w:autoSpaceDN w:val="0"/>
        <w:adjustRightInd w:val="0"/>
        <w:ind w:left="200"/>
        <w:jc w:val="both"/>
        <w:rPr>
          <w:sz w:val="23"/>
          <w:szCs w:val="23"/>
        </w:rPr>
      </w:pPr>
      <w:r w:rsidRPr="000810AA">
        <w:rPr>
          <w:b/>
          <w:bCs/>
          <w:sz w:val="23"/>
          <w:szCs w:val="23"/>
        </w:rPr>
        <w:t xml:space="preserve">Ömrü bitmiş belirli eşyalar </w:t>
      </w:r>
    </w:p>
    <w:p w:rsidR="00AA5816" w:rsidRPr="009B328A" w:rsidRDefault="00AA5816" w:rsidP="00E93069">
      <w:pPr>
        <w:widowControl w:val="0"/>
        <w:overflowPunct w:val="0"/>
        <w:autoSpaceDE w:val="0"/>
        <w:autoSpaceDN w:val="0"/>
        <w:adjustRightInd w:val="0"/>
        <w:ind w:left="200" w:right="180"/>
        <w:jc w:val="both"/>
        <w:rPr>
          <w:sz w:val="23"/>
          <w:szCs w:val="23"/>
        </w:rPr>
        <w:sectPr w:rsidR="00AA5816" w:rsidRPr="009B328A">
          <w:pgSz w:w="11904" w:h="16840"/>
          <w:pgMar w:top="1004" w:right="940" w:bottom="319" w:left="1380" w:header="708" w:footer="708" w:gutter="0"/>
          <w:cols w:space="708" w:equalWidth="0">
            <w:col w:w="9580"/>
          </w:cols>
          <w:noEndnote/>
        </w:sectPr>
      </w:pPr>
      <w:r w:rsidRPr="000810AA">
        <w:rPr>
          <w:sz w:val="23"/>
          <w:szCs w:val="23"/>
        </w:rPr>
        <w:t>Ömrü bitmiş eşyalar için, geri dönüşüm senaryoları ilk basamaklar olarak parçalama ve ayrıştırma işlemlerini oluşturur.</w:t>
      </w:r>
      <w:r w:rsidR="00CE6BF8">
        <w:rPr>
          <w:sz w:val="23"/>
          <w:szCs w:val="23"/>
        </w:rPr>
        <w:t xml:space="preserve"> </w:t>
      </w:r>
      <w:r w:rsidRPr="000810AA">
        <w:rPr>
          <w:sz w:val="23"/>
          <w:szCs w:val="23"/>
        </w:rPr>
        <w:t>Bunlar geri dönüşüm atık akışına giren tüm HALS-1 için değerlendirilir.</w:t>
      </w:r>
    </w:p>
    <w:p w:rsidR="00AA5816" w:rsidRPr="000810AA" w:rsidRDefault="00AA5816" w:rsidP="00E93069">
      <w:pPr>
        <w:widowControl w:val="0"/>
        <w:overflowPunct w:val="0"/>
        <w:autoSpaceDE w:val="0"/>
        <w:autoSpaceDN w:val="0"/>
        <w:adjustRightInd w:val="0"/>
        <w:ind w:right="160"/>
        <w:jc w:val="both"/>
        <w:rPr>
          <w:sz w:val="23"/>
          <w:szCs w:val="23"/>
        </w:rPr>
      </w:pPr>
      <w:bookmarkStart w:id="196" w:name="page345"/>
      <w:bookmarkEnd w:id="196"/>
      <w:r w:rsidRPr="000810AA">
        <w:rPr>
          <w:sz w:val="23"/>
          <w:szCs w:val="23"/>
        </w:rPr>
        <w:lastRenderedPageBreak/>
        <w:t>Bu işlemlerden ayrılan fraksiyonlar ilgili materyal (metaller, plastikler) için özgül geri dönüşüm işlemlerine girer. Bu tip eşyalar için ek senaryoların değerlendirilmesine gerek yoktur.</w:t>
      </w:r>
    </w:p>
    <w:p w:rsidR="00AA5816" w:rsidRPr="000810AA" w:rsidRDefault="00AA5816" w:rsidP="00E93069">
      <w:pPr>
        <w:widowControl w:val="0"/>
        <w:autoSpaceDE w:val="0"/>
        <w:autoSpaceDN w:val="0"/>
        <w:adjustRightInd w:val="0"/>
        <w:jc w:val="both"/>
        <w:rPr>
          <w:sz w:val="23"/>
          <w:szCs w:val="23"/>
        </w:rPr>
      </w:pPr>
    </w:p>
    <w:p w:rsidR="00AA5816" w:rsidRPr="000810AA" w:rsidRDefault="00AA5816" w:rsidP="006E3567">
      <w:pPr>
        <w:widowControl w:val="0"/>
        <w:numPr>
          <w:ilvl w:val="0"/>
          <w:numId w:val="143"/>
        </w:numPr>
        <w:tabs>
          <w:tab w:val="clear" w:pos="720"/>
          <w:tab w:val="num" w:pos="880"/>
        </w:tabs>
        <w:overflowPunct w:val="0"/>
        <w:autoSpaceDE w:val="0"/>
        <w:autoSpaceDN w:val="0"/>
        <w:adjustRightInd w:val="0"/>
        <w:ind w:left="880" w:hanging="712"/>
        <w:jc w:val="both"/>
        <w:rPr>
          <w:b/>
          <w:bCs/>
          <w:sz w:val="23"/>
          <w:szCs w:val="23"/>
        </w:rPr>
      </w:pPr>
      <w:r w:rsidRPr="000810AA">
        <w:rPr>
          <w:b/>
          <w:bCs/>
          <w:sz w:val="23"/>
          <w:szCs w:val="23"/>
        </w:rPr>
        <w:t>Geri dönüşen atıkların parçalanması</w:t>
      </w:r>
    </w:p>
    <w:p w:rsidR="00AA5816" w:rsidRPr="000810AA" w:rsidRDefault="00AA5816" w:rsidP="00E93069">
      <w:pPr>
        <w:widowControl w:val="0"/>
        <w:autoSpaceDE w:val="0"/>
        <w:autoSpaceDN w:val="0"/>
        <w:adjustRightInd w:val="0"/>
        <w:jc w:val="both"/>
        <w:rPr>
          <w:sz w:val="23"/>
          <w:szCs w:val="23"/>
        </w:rPr>
      </w:pPr>
    </w:p>
    <w:p w:rsidR="00AA5816" w:rsidRPr="000810AA" w:rsidRDefault="00AA5816" w:rsidP="00E93069">
      <w:pPr>
        <w:widowControl w:val="0"/>
        <w:overflowPunct w:val="0"/>
        <w:autoSpaceDE w:val="0"/>
        <w:autoSpaceDN w:val="0"/>
        <w:adjustRightInd w:val="0"/>
        <w:jc w:val="both"/>
        <w:rPr>
          <w:b/>
          <w:bCs/>
          <w:sz w:val="23"/>
          <w:szCs w:val="23"/>
        </w:rPr>
      </w:pPr>
      <w:r w:rsidRPr="000810AA">
        <w:rPr>
          <w:b/>
          <w:bCs/>
          <w:sz w:val="23"/>
          <w:szCs w:val="23"/>
        </w:rPr>
        <w:t xml:space="preserve">   7.4.1. Parçalamaya  girdi miktarının eldesi (Qmaks) – yerel senaryo</w:t>
      </w:r>
    </w:p>
    <w:p w:rsidR="00CE6BF8" w:rsidRDefault="00CE6BF8" w:rsidP="00E93069">
      <w:pPr>
        <w:widowControl w:val="0"/>
        <w:overflowPunct w:val="0"/>
        <w:autoSpaceDE w:val="0"/>
        <w:autoSpaceDN w:val="0"/>
        <w:adjustRightInd w:val="0"/>
        <w:jc w:val="both"/>
        <w:rPr>
          <w:sz w:val="23"/>
          <w:szCs w:val="23"/>
        </w:rPr>
      </w:pPr>
    </w:p>
    <w:p w:rsidR="00AA5816" w:rsidRPr="000810AA" w:rsidRDefault="00AA5816" w:rsidP="00E93069">
      <w:pPr>
        <w:widowControl w:val="0"/>
        <w:overflowPunct w:val="0"/>
        <w:autoSpaceDE w:val="0"/>
        <w:autoSpaceDN w:val="0"/>
        <w:adjustRightInd w:val="0"/>
        <w:jc w:val="both"/>
        <w:rPr>
          <w:sz w:val="23"/>
          <w:szCs w:val="23"/>
        </w:rPr>
      </w:pPr>
      <w:r w:rsidRPr="000810AA">
        <w:rPr>
          <w:sz w:val="23"/>
          <w:szCs w:val="23"/>
        </w:rPr>
        <w:t xml:space="preserve"> Parçalamadan gelen salınım tahmini için, eşyalar içinde bulunan madde ve dağınık atık bertaraf altyapısı nedeniyle maddenin geniş dağınık kullanımı kabul edilir. Dağınıklık faktörü 0.002 olarak uygulanır. Konsantrasyon faktörü 92.5 olarak tahminlenmiştir ve uygulanacaktır. Parçalayıcıların emisyon günleri 330 olarak kabul edilir.</w:t>
      </w:r>
    </w:p>
    <w:p w:rsidR="00AA5816" w:rsidRPr="00920184" w:rsidRDefault="00AA5816" w:rsidP="00E93069">
      <w:pPr>
        <w:widowControl w:val="0"/>
        <w:autoSpaceDE w:val="0"/>
        <w:autoSpaceDN w:val="0"/>
        <w:adjustRightInd w:val="0"/>
      </w:pPr>
    </w:p>
    <w:p w:rsidR="00AA5816" w:rsidRDefault="00AA5816" w:rsidP="00E93069">
      <w:pPr>
        <w:widowControl w:val="0"/>
        <w:autoSpaceDE w:val="0"/>
        <w:autoSpaceDN w:val="0"/>
        <w:adjustRightInd w:val="0"/>
        <w:ind w:left="1400"/>
      </w:pPr>
      <w:r>
        <w:rPr>
          <w:b/>
          <w:bCs/>
        </w:rPr>
        <w:t>Q</w:t>
      </w:r>
      <w:r>
        <w:rPr>
          <w:b/>
          <w:bCs/>
          <w:sz w:val="15"/>
          <w:szCs w:val="15"/>
        </w:rPr>
        <w:t>maks, yerel</w:t>
      </w:r>
      <w:r w:rsidRPr="000E1E3A">
        <w:rPr>
          <w:b/>
          <w:bCs/>
          <w:sz w:val="15"/>
          <w:szCs w:val="15"/>
        </w:rPr>
        <w:t>,gömme</w:t>
      </w:r>
      <w:r w:rsidRPr="000E1E3A">
        <w:rPr>
          <w:b/>
          <w:bCs/>
        </w:rPr>
        <w:t xml:space="preserve"> </w:t>
      </w:r>
      <w:r w:rsidRPr="000E1E3A">
        <w:rPr>
          <w:b/>
          <w:bCs/>
          <w:sz w:val="23"/>
          <w:szCs w:val="23"/>
        </w:rPr>
        <w:t>[kg/gün]</w:t>
      </w:r>
      <w:r w:rsidRPr="000E1E3A">
        <w:rPr>
          <w:b/>
          <w:bCs/>
        </w:rPr>
        <w:t xml:space="preserve"> </w:t>
      </w:r>
      <w:r w:rsidRPr="000E1E3A">
        <w:t>= (Q</w:t>
      </w:r>
      <w:r w:rsidRPr="000E1E3A">
        <w:rPr>
          <w:sz w:val="15"/>
          <w:szCs w:val="15"/>
        </w:rPr>
        <w:t>kullanım</w:t>
      </w:r>
      <w:r w:rsidRPr="000E1E3A">
        <w:rPr>
          <w:b/>
          <w:bCs/>
        </w:rPr>
        <w:t xml:space="preserve"> </w:t>
      </w:r>
      <w:r w:rsidRPr="000E1E3A">
        <w:t>* f</w:t>
      </w:r>
      <w:r w:rsidRPr="000E1E3A">
        <w:rPr>
          <w:sz w:val="15"/>
          <w:szCs w:val="15"/>
        </w:rPr>
        <w:t>atık_gömme</w:t>
      </w:r>
      <w:r w:rsidRPr="000E1E3A">
        <w:rPr>
          <w:b/>
          <w:bCs/>
        </w:rPr>
        <w:t xml:space="preserve"> </w:t>
      </w:r>
      <w:r w:rsidRPr="000E1E3A">
        <w:t>* 1000 * 0.002 * 92.5) / 330</w:t>
      </w:r>
    </w:p>
    <w:p w:rsidR="00AA5816" w:rsidRDefault="00AA5816" w:rsidP="00E93069">
      <w:pPr>
        <w:widowControl w:val="0"/>
        <w:autoSpaceDE w:val="0"/>
        <w:autoSpaceDN w:val="0"/>
        <w:adjustRightInd w:val="0"/>
      </w:pPr>
    </w:p>
    <w:p w:rsidR="00CE6BF8" w:rsidRDefault="00CE6BF8" w:rsidP="00CE6BF8">
      <w:pPr>
        <w:pStyle w:val="ResimYazs"/>
      </w:pPr>
      <w:bookmarkStart w:id="197" w:name="_Toc439672028"/>
      <w:r>
        <w:t xml:space="preserve">Tablo R.18- </w:t>
      </w:r>
      <w:r>
        <w:fldChar w:fldCharType="begin"/>
      </w:r>
      <w:r>
        <w:instrText xml:space="preserve"> SEQ Tablo_R.18- \* ARABIC </w:instrText>
      </w:r>
      <w:r>
        <w:fldChar w:fldCharType="separate"/>
      </w:r>
      <w:r w:rsidR="00B5752B">
        <w:rPr>
          <w:noProof/>
        </w:rPr>
        <w:t>78</w:t>
      </w:r>
      <w:r>
        <w:fldChar w:fldCharType="end"/>
      </w:r>
      <w:r>
        <w:t xml:space="preserve">: </w:t>
      </w:r>
      <w:r w:rsidRPr="00CE6BF8">
        <w:rPr>
          <w:b w:val="0"/>
        </w:rPr>
        <w:t>Yerinde günlük bertaraf edilen azami madde miktarının hesaplanması</w:t>
      </w:r>
      <w:bookmarkEnd w:id="197"/>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620"/>
        <w:gridCol w:w="2100"/>
        <w:gridCol w:w="2140"/>
        <w:gridCol w:w="2660"/>
      </w:tblGrid>
      <w:tr w:rsidR="00AA5816" w:rsidRPr="000810AA" w:rsidTr="00CE6BF8">
        <w:trPr>
          <w:trHeight w:val="274"/>
        </w:trPr>
        <w:tc>
          <w:tcPr>
            <w:tcW w:w="2620" w:type="dxa"/>
          </w:tcPr>
          <w:p w:rsidR="00AA5816" w:rsidRPr="000810AA" w:rsidRDefault="00AA5816" w:rsidP="00E93069">
            <w:pPr>
              <w:widowControl w:val="0"/>
              <w:autoSpaceDE w:val="0"/>
              <w:autoSpaceDN w:val="0"/>
              <w:adjustRightInd w:val="0"/>
              <w:ind w:left="120"/>
              <w:rPr>
                <w:b/>
                <w:bCs/>
                <w:sz w:val="20"/>
                <w:szCs w:val="20"/>
              </w:rPr>
            </w:pPr>
            <w:r w:rsidRPr="000810AA">
              <w:rPr>
                <w:b/>
                <w:bCs/>
                <w:sz w:val="20"/>
                <w:szCs w:val="20"/>
              </w:rPr>
              <w:t>Kullanım</w:t>
            </w:r>
          </w:p>
        </w:tc>
        <w:tc>
          <w:tcPr>
            <w:tcW w:w="2100" w:type="dxa"/>
          </w:tcPr>
          <w:p w:rsidR="00AA5816" w:rsidRPr="000810AA" w:rsidRDefault="00AA5816" w:rsidP="00E93069">
            <w:pPr>
              <w:widowControl w:val="0"/>
              <w:autoSpaceDE w:val="0"/>
              <w:autoSpaceDN w:val="0"/>
              <w:adjustRightInd w:val="0"/>
              <w:ind w:left="80"/>
              <w:rPr>
                <w:b/>
                <w:bCs/>
                <w:sz w:val="20"/>
                <w:szCs w:val="20"/>
              </w:rPr>
            </w:pPr>
            <w:r w:rsidRPr="000810AA">
              <w:rPr>
                <w:b/>
                <w:bCs/>
                <w:sz w:val="20"/>
                <w:szCs w:val="20"/>
              </w:rPr>
              <w:t>Kayıt yaptıranın kullanım başına toplam tonajı</w:t>
            </w:r>
            <w:r>
              <w:rPr>
                <w:b/>
                <w:bCs/>
                <w:sz w:val="20"/>
                <w:szCs w:val="20"/>
              </w:rPr>
              <w:t xml:space="preserve"> </w:t>
            </w:r>
            <w:r w:rsidRPr="000810AA">
              <w:rPr>
                <w:b/>
                <w:bCs/>
                <w:sz w:val="20"/>
                <w:szCs w:val="20"/>
              </w:rPr>
              <w:t>(t/yıl)</w:t>
            </w:r>
          </w:p>
        </w:tc>
        <w:tc>
          <w:tcPr>
            <w:tcW w:w="2140" w:type="dxa"/>
          </w:tcPr>
          <w:p w:rsidR="00AA5816" w:rsidRPr="000810AA" w:rsidRDefault="00AA5816" w:rsidP="00E93069">
            <w:pPr>
              <w:widowControl w:val="0"/>
              <w:autoSpaceDE w:val="0"/>
              <w:autoSpaceDN w:val="0"/>
              <w:adjustRightInd w:val="0"/>
              <w:ind w:left="100"/>
              <w:rPr>
                <w:b/>
                <w:bCs/>
                <w:sz w:val="20"/>
                <w:szCs w:val="20"/>
              </w:rPr>
            </w:pPr>
            <w:r w:rsidRPr="000810AA">
              <w:rPr>
                <w:b/>
                <w:bCs/>
                <w:sz w:val="20"/>
                <w:szCs w:val="20"/>
              </w:rPr>
              <w:t>F</w:t>
            </w:r>
            <w:r w:rsidRPr="000810AA">
              <w:rPr>
                <w:b/>
                <w:bCs/>
                <w:sz w:val="20"/>
                <w:szCs w:val="20"/>
                <w:vertAlign w:val="subscript"/>
              </w:rPr>
              <w:t>atık_kentselatık_geridönüşüm</w:t>
            </w:r>
          </w:p>
        </w:tc>
        <w:tc>
          <w:tcPr>
            <w:tcW w:w="2660" w:type="dxa"/>
          </w:tcPr>
          <w:p w:rsidR="00AA5816" w:rsidRPr="000810AA" w:rsidRDefault="00AA5816" w:rsidP="00E93069">
            <w:pPr>
              <w:widowControl w:val="0"/>
              <w:autoSpaceDE w:val="0"/>
              <w:autoSpaceDN w:val="0"/>
              <w:adjustRightInd w:val="0"/>
              <w:ind w:left="80"/>
              <w:rPr>
                <w:b/>
                <w:bCs/>
                <w:sz w:val="20"/>
                <w:szCs w:val="20"/>
              </w:rPr>
            </w:pPr>
            <w:r w:rsidRPr="000810AA">
              <w:rPr>
                <w:b/>
                <w:bCs/>
                <w:sz w:val="20"/>
                <w:szCs w:val="20"/>
              </w:rPr>
              <w:t>Qmaks,yerel (kg/gün)</w:t>
            </w:r>
          </w:p>
        </w:tc>
      </w:tr>
      <w:tr w:rsidR="00AA5816" w:rsidRPr="000810AA" w:rsidTr="00CE6BF8">
        <w:trPr>
          <w:trHeight w:val="287"/>
        </w:trPr>
        <w:tc>
          <w:tcPr>
            <w:tcW w:w="2620" w:type="dxa"/>
          </w:tcPr>
          <w:p w:rsidR="00AA5816" w:rsidRPr="000810AA" w:rsidRDefault="00AA5816" w:rsidP="00E93069">
            <w:pPr>
              <w:widowControl w:val="0"/>
              <w:autoSpaceDE w:val="0"/>
              <w:autoSpaceDN w:val="0"/>
              <w:adjustRightInd w:val="0"/>
              <w:ind w:left="100"/>
              <w:rPr>
                <w:sz w:val="20"/>
                <w:szCs w:val="20"/>
              </w:rPr>
            </w:pPr>
            <w:r w:rsidRPr="000810AA">
              <w:rPr>
                <w:sz w:val="20"/>
                <w:szCs w:val="20"/>
              </w:rPr>
              <w:t>Konversiyon</w:t>
            </w:r>
          </w:p>
        </w:tc>
        <w:tc>
          <w:tcPr>
            <w:tcW w:w="2100" w:type="dxa"/>
          </w:tcPr>
          <w:p w:rsidR="00AA5816" w:rsidRPr="000810AA" w:rsidRDefault="00AA5816" w:rsidP="00E93069">
            <w:pPr>
              <w:widowControl w:val="0"/>
              <w:autoSpaceDE w:val="0"/>
              <w:autoSpaceDN w:val="0"/>
              <w:adjustRightInd w:val="0"/>
              <w:ind w:left="80"/>
              <w:rPr>
                <w:sz w:val="20"/>
                <w:szCs w:val="20"/>
              </w:rPr>
            </w:pPr>
            <w:r w:rsidRPr="000810AA">
              <w:rPr>
                <w:sz w:val="20"/>
                <w:szCs w:val="20"/>
              </w:rPr>
              <w:t>9146.76</w:t>
            </w:r>
          </w:p>
        </w:tc>
        <w:tc>
          <w:tcPr>
            <w:tcW w:w="2140" w:type="dxa"/>
          </w:tcPr>
          <w:p w:rsidR="00AA5816" w:rsidRPr="000810AA" w:rsidRDefault="00AA5816" w:rsidP="00E93069">
            <w:pPr>
              <w:widowControl w:val="0"/>
              <w:autoSpaceDE w:val="0"/>
              <w:autoSpaceDN w:val="0"/>
              <w:adjustRightInd w:val="0"/>
              <w:ind w:left="100"/>
              <w:rPr>
                <w:sz w:val="20"/>
                <w:szCs w:val="20"/>
              </w:rPr>
            </w:pPr>
            <w:r w:rsidRPr="000810AA">
              <w:rPr>
                <w:sz w:val="20"/>
                <w:szCs w:val="20"/>
              </w:rPr>
              <w:t>0.0035</w:t>
            </w:r>
          </w:p>
        </w:tc>
        <w:tc>
          <w:tcPr>
            <w:tcW w:w="2660" w:type="dxa"/>
          </w:tcPr>
          <w:p w:rsidR="00AA5816" w:rsidRPr="000810AA" w:rsidRDefault="00AA5816" w:rsidP="00E93069">
            <w:pPr>
              <w:widowControl w:val="0"/>
              <w:autoSpaceDE w:val="0"/>
              <w:autoSpaceDN w:val="0"/>
              <w:adjustRightInd w:val="0"/>
              <w:ind w:left="80"/>
              <w:rPr>
                <w:sz w:val="20"/>
                <w:szCs w:val="20"/>
              </w:rPr>
            </w:pPr>
            <w:r w:rsidRPr="000810AA">
              <w:rPr>
                <w:sz w:val="20"/>
                <w:szCs w:val="20"/>
              </w:rPr>
              <w:t>17.947</w:t>
            </w:r>
          </w:p>
        </w:tc>
      </w:tr>
      <w:tr w:rsidR="00AA5816" w:rsidRPr="000810AA" w:rsidTr="00CE6BF8">
        <w:trPr>
          <w:trHeight w:val="287"/>
        </w:trPr>
        <w:tc>
          <w:tcPr>
            <w:tcW w:w="2620" w:type="dxa"/>
          </w:tcPr>
          <w:p w:rsidR="00AA5816" w:rsidRPr="000810AA" w:rsidRDefault="00AA5816" w:rsidP="00E93069">
            <w:pPr>
              <w:widowControl w:val="0"/>
              <w:autoSpaceDE w:val="0"/>
              <w:autoSpaceDN w:val="0"/>
              <w:adjustRightInd w:val="0"/>
              <w:ind w:left="100"/>
              <w:rPr>
                <w:sz w:val="20"/>
                <w:szCs w:val="20"/>
              </w:rPr>
            </w:pPr>
            <w:r w:rsidRPr="000810AA">
              <w:rPr>
                <w:sz w:val="20"/>
                <w:szCs w:val="20"/>
              </w:rPr>
              <w:t>Plastik eşyalar (EoL)</w:t>
            </w:r>
          </w:p>
        </w:tc>
        <w:tc>
          <w:tcPr>
            <w:tcW w:w="2100" w:type="dxa"/>
          </w:tcPr>
          <w:p w:rsidR="00AA5816" w:rsidRPr="000810AA" w:rsidRDefault="00AA5816" w:rsidP="00E93069">
            <w:pPr>
              <w:widowControl w:val="0"/>
              <w:autoSpaceDE w:val="0"/>
              <w:autoSpaceDN w:val="0"/>
              <w:adjustRightInd w:val="0"/>
              <w:ind w:left="100"/>
              <w:rPr>
                <w:sz w:val="20"/>
                <w:szCs w:val="20"/>
              </w:rPr>
            </w:pPr>
            <w:r w:rsidRPr="000810AA">
              <w:rPr>
                <w:sz w:val="20"/>
                <w:szCs w:val="20"/>
              </w:rPr>
              <w:t>9032.38</w:t>
            </w:r>
          </w:p>
        </w:tc>
        <w:tc>
          <w:tcPr>
            <w:tcW w:w="2140" w:type="dxa"/>
          </w:tcPr>
          <w:p w:rsidR="00AA5816" w:rsidRPr="000810AA" w:rsidRDefault="00AA5816" w:rsidP="00E93069">
            <w:pPr>
              <w:widowControl w:val="0"/>
              <w:autoSpaceDE w:val="0"/>
              <w:autoSpaceDN w:val="0"/>
              <w:adjustRightInd w:val="0"/>
              <w:ind w:left="100"/>
              <w:rPr>
                <w:sz w:val="20"/>
                <w:szCs w:val="20"/>
              </w:rPr>
            </w:pPr>
            <w:r w:rsidRPr="000810AA">
              <w:rPr>
                <w:sz w:val="20"/>
                <w:szCs w:val="20"/>
              </w:rPr>
              <w:t>0.35</w:t>
            </w:r>
          </w:p>
        </w:tc>
        <w:tc>
          <w:tcPr>
            <w:tcW w:w="2660" w:type="dxa"/>
          </w:tcPr>
          <w:p w:rsidR="00AA5816" w:rsidRPr="000810AA" w:rsidRDefault="00AA5816" w:rsidP="00E93069">
            <w:pPr>
              <w:widowControl w:val="0"/>
              <w:autoSpaceDE w:val="0"/>
              <w:autoSpaceDN w:val="0"/>
              <w:adjustRightInd w:val="0"/>
              <w:ind w:left="80"/>
              <w:rPr>
                <w:sz w:val="20"/>
                <w:szCs w:val="20"/>
              </w:rPr>
            </w:pPr>
            <w:r w:rsidRPr="000810AA">
              <w:rPr>
                <w:sz w:val="20"/>
                <w:szCs w:val="20"/>
              </w:rPr>
              <w:t>1772.262</w:t>
            </w:r>
          </w:p>
        </w:tc>
      </w:tr>
    </w:tbl>
    <w:p w:rsidR="00AA5816" w:rsidRDefault="00AA5816" w:rsidP="00E93069">
      <w:pPr>
        <w:widowControl w:val="0"/>
        <w:autoSpaceDE w:val="0"/>
        <w:autoSpaceDN w:val="0"/>
        <w:adjustRightInd w:val="0"/>
      </w:pPr>
    </w:p>
    <w:p w:rsidR="00AA5816" w:rsidRPr="000810AA" w:rsidRDefault="00AA5816" w:rsidP="00E93069">
      <w:pPr>
        <w:widowControl w:val="0"/>
        <w:autoSpaceDE w:val="0"/>
        <w:autoSpaceDN w:val="0"/>
        <w:adjustRightInd w:val="0"/>
        <w:jc w:val="both"/>
        <w:rPr>
          <w:sz w:val="23"/>
          <w:szCs w:val="23"/>
        </w:rPr>
      </w:pPr>
    </w:p>
    <w:p w:rsidR="00AA5816" w:rsidRPr="000810AA" w:rsidRDefault="00AA5816" w:rsidP="006E3567">
      <w:pPr>
        <w:widowControl w:val="0"/>
        <w:numPr>
          <w:ilvl w:val="0"/>
          <w:numId w:val="144"/>
        </w:numPr>
        <w:tabs>
          <w:tab w:val="clear" w:pos="720"/>
          <w:tab w:val="num" w:pos="880"/>
        </w:tabs>
        <w:overflowPunct w:val="0"/>
        <w:autoSpaceDE w:val="0"/>
        <w:autoSpaceDN w:val="0"/>
        <w:adjustRightInd w:val="0"/>
        <w:ind w:left="880" w:hanging="712"/>
        <w:jc w:val="both"/>
        <w:rPr>
          <w:b/>
          <w:bCs/>
          <w:sz w:val="23"/>
          <w:szCs w:val="23"/>
        </w:rPr>
      </w:pPr>
      <w:r w:rsidRPr="000810AA">
        <w:rPr>
          <w:b/>
          <w:bCs/>
          <w:sz w:val="23"/>
          <w:szCs w:val="23"/>
        </w:rPr>
        <w:t xml:space="preserve">Parçalamaya girdi miktarının eldesi (Qmaks)- bölgesel senaryo </w:t>
      </w:r>
    </w:p>
    <w:p w:rsidR="00AA5816" w:rsidRPr="000810AA" w:rsidRDefault="00AA5816" w:rsidP="00E93069">
      <w:pPr>
        <w:widowControl w:val="0"/>
        <w:autoSpaceDE w:val="0"/>
        <w:autoSpaceDN w:val="0"/>
        <w:adjustRightInd w:val="0"/>
        <w:jc w:val="both"/>
        <w:rPr>
          <w:sz w:val="23"/>
          <w:szCs w:val="23"/>
        </w:rPr>
      </w:pPr>
    </w:p>
    <w:p w:rsidR="00AA5816" w:rsidRPr="000810AA" w:rsidRDefault="00AA5816" w:rsidP="00E93069">
      <w:pPr>
        <w:widowControl w:val="0"/>
        <w:overflowPunct w:val="0"/>
        <w:autoSpaceDE w:val="0"/>
        <w:autoSpaceDN w:val="0"/>
        <w:adjustRightInd w:val="0"/>
        <w:ind w:left="220" w:right="220"/>
        <w:jc w:val="both"/>
        <w:rPr>
          <w:sz w:val="23"/>
          <w:szCs w:val="23"/>
        </w:rPr>
      </w:pPr>
      <w:r w:rsidRPr="000810AA">
        <w:rPr>
          <w:sz w:val="23"/>
          <w:szCs w:val="23"/>
        </w:rPr>
        <w:t>Bölgesel senaryo için, HALS-1 içeren kentsel atığın %20’nin ayıklandığı ve geri dönüşüme iletildiği varsayılır. Bölgesel ölçekte atık fraksiyonu</w:t>
      </w:r>
      <w:r>
        <w:t xml:space="preserve"> f</w:t>
      </w:r>
      <w:r>
        <w:rPr>
          <w:sz w:val="15"/>
          <w:szCs w:val="15"/>
        </w:rPr>
        <w:t>atık, geridönüşüm,bölgesel</w:t>
      </w:r>
      <w:r>
        <w:t xml:space="preserve"> </w:t>
      </w:r>
      <w:r w:rsidRPr="000810AA">
        <w:rPr>
          <w:sz w:val="23"/>
          <w:szCs w:val="23"/>
        </w:rPr>
        <w:t>= 0.91239 * 0.2 = 0.1825’dir.</w:t>
      </w:r>
    </w:p>
    <w:p w:rsidR="00AA5816" w:rsidRPr="000810AA" w:rsidRDefault="00AA5816" w:rsidP="00E93069">
      <w:pPr>
        <w:widowControl w:val="0"/>
        <w:autoSpaceDE w:val="0"/>
        <w:autoSpaceDN w:val="0"/>
        <w:adjustRightInd w:val="0"/>
        <w:rPr>
          <w:sz w:val="23"/>
          <w:szCs w:val="23"/>
        </w:rPr>
      </w:pPr>
    </w:p>
    <w:p w:rsidR="00AA5816" w:rsidRDefault="00AA5816" w:rsidP="00E93069">
      <w:pPr>
        <w:widowControl w:val="0"/>
        <w:autoSpaceDE w:val="0"/>
        <w:autoSpaceDN w:val="0"/>
        <w:adjustRightInd w:val="0"/>
        <w:ind w:left="2080"/>
      </w:pPr>
      <w:r>
        <w:rPr>
          <w:b/>
          <w:bCs/>
          <w:i/>
          <w:iCs/>
        </w:rPr>
        <w:t>Q</w:t>
      </w:r>
      <w:r>
        <w:rPr>
          <w:b/>
          <w:bCs/>
          <w:i/>
          <w:iCs/>
          <w:sz w:val="15"/>
          <w:szCs w:val="15"/>
        </w:rPr>
        <w:t>maks,bölgesel,parçalama</w:t>
      </w:r>
      <w:r>
        <w:rPr>
          <w:b/>
          <w:bCs/>
          <w:i/>
          <w:iCs/>
        </w:rPr>
        <w:t xml:space="preserve"> </w:t>
      </w:r>
      <w:r w:rsidRPr="009B328A">
        <w:rPr>
          <w:i/>
          <w:iCs/>
          <w:sz w:val="23"/>
          <w:szCs w:val="23"/>
        </w:rPr>
        <w:t>= 10,000 * 0.1825 * 0.1</w:t>
      </w:r>
      <w:r w:rsidRPr="009B328A">
        <w:rPr>
          <w:b/>
          <w:bCs/>
          <w:i/>
          <w:iCs/>
          <w:sz w:val="23"/>
          <w:szCs w:val="23"/>
        </w:rPr>
        <w:t xml:space="preserve"> = 182.48 t/yıl</w:t>
      </w:r>
    </w:p>
    <w:p w:rsidR="00AA5816" w:rsidRPr="009B328A" w:rsidRDefault="00AA5816" w:rsidP="00E93069">
      <w:pPr>
        <w:widowControl w:val="0"/>
        <w:autoSpaceDE w:val="0"/>
        <w:autoSpaceDN w:val="0"/>
        <w:adjustRightInd w:val="0"/>
        <w:jc w:val="both"/>
        <w:rPr>
          <w:sz w:val="23"/>
          <w:szCs w:val="23"/>
        </w:rPr>
      </w:pPr>
    </w:p>
    <w:p w:rsidR="00AA5816" w:rsidRPr="009B328A" w:rsidRDefault="00AA5816" w:rsidP="006E3567">
      <w:pPr>
        <w:widowControl w:val="0"/>
        <w:numPr>
          <w:ilvl w:val="0"/>
          <w:numId w:val="145"/>
        </w:numPr>
        <w:tabs>
          <w:tab w:val="clear" w:pos="720"/>
          <w:tab w:val="num" w:pos="880"/>
        </w:tabs>
        <w:overflowPunct w:val="0"/>
        <w:autoSpaceDE w:val="0"/>
        <w:autoSpaceDN w:val="0"/>
        <w:adjustRightInd w:val="0"/>
        <w:ind w:left="880" w:hanging="712"/>
        <w:jc w:val="both"/>
        <w:rPr>
          <w:b/>
          <w:bCs/>
          <w:sz w:val="23"/>
          <w:szCs w:val="23"/>
        </w:rPr>
      </w:pPr>
      <w:r w:rsidRPr="009B328A">
        <w:rPr>
          <w:b/>
          <w:bCs/>
          <w:sz w:val="23"/>
          <w:szCs w:val="23"/>
        </w:rPr>
        <w:t xml:space="preserve">Parçalamadan havaya salınım faktörü eldesi  </w:t>
      </w:r>
    </w:p>
    <w:p w:rsidR="00AA5816" w:rsidRPr="009B328A" w:rsidRDefault="00AA5816" w:rsidP="00E93069">
      <w:pPr>
        <w:widowControl w:val="0"/>
        <w:autoSpaceDE w:val="0"/>
        <w:autoSpaceDN w:val="0"/>
        <w:adjustRightInd w:val="0"/>
        <w:jc w:val="both"/>
        <w:rPr>
          <w:sz w:val="23"/>
          <w:szCs w:val="23"/>
        </w:rPr>
      </w:pPr>
    </w:p>
    <w:p w:rsidR="00AA5816" w:rsidRPr="009B328A" w:rsidRDefault="00AA5816" w:rsidP="00E93069">
      <w:pPr>
        <w:widowControl w:val="0"/>
        <w:autoSpaceDE w:val="0"/>
        <w:autoSpaceDN w:val="0"/>
        <w:adjustRightInd w:val="0"/>
        <w:ind w:left="160"/>
        <w:jc w:val="both"/>
        <w:rPr>
          <w:sz w:val="23"/>
          <w:szCs w:val="23"/>
        </w:rPr>
      </w:pPr>
      <w:r w:rsidRPr="009B328A">
        <w:rPr>
          <w:sz w:val="23"/>
          <w:szCs w:val="23"/>
        </w:rPr>
        <w:t>Parçalamadan HALS- 1 için başlangıç salınım faktörü, plastiklerden gele</w:t>
      </w:r>
      <w:r w:rsidR="00CE6BF8">
        <w:rPr>
          <w:sz w:val="23"/>
          <w:szCs w:val="23"/>
        </w:rPr>
        <w:t>n toz için salınım faktörü (0.1</w:t>
      </w:r>
      <w:r w:rsidR="00CE6BF8">
        <w:rPr>
          <w:rStyle w:val="DipnotBavurusu"/>
          <w:sz w:val="23"/>
          <w:szCs w:val="23"/>
        </w:rPr>
        <w:footnoteReference w:id="157"/>
      </w:r>
      <w:r w:rsidRPr="009B328A">
        <w:rPr>
          <w:sz w:val="23"/>
          <w:szCs w:val="23"/>
        </w:rPr>
        <w:t>) ile son eşyadaki polimer içindeki HALS-1 azami miktarının (0.5%) birleştirilmesiyle elde edilir.Buna göre:</w:t>
      </w:r>
    </w:p>
    <w:p w:rsidR="00AA5816" w:rsidRDefault="00AA5816" w:rsidP="00E93069">
      <w:pPr>
        <w:widowControl w:val="0"/>
        <w:autoSpaceDE w:val="0"/>
        <w:autoSpaceDN w:val="0"/>
        <w:adjustRightInd w:val="0"/>
        <w:ind w:left="159"/>
      </w:pPr>
    </w:p>
    <w:p w:rsidR="00AA5816" w:rsidRDefault="00AA5816" w:rsidP="00E93069">
      <w:pPr>
        <w:widowControl w:val="0"/>
        <w:autoSpaceDE w:val="0"/>
        <w:autoSpaceDN w:val="0"/>
        <w:adjustRightInd w:val="0"/>
        <w:ind w:left="3140"/>
        <w:rPr>
          <w:b/>
          <w:bCs/>
          <w:i/>
          <w:iCs/>
          <w:sz w:val="23"/>
          <w:szCs w:val="23"/>
        </w:rPr>
      </w:pPr>
      <w:r>
        <w:rPr>
          <w:b/>
          <w:bCs/>
          <w:i/>
          <w:iCs/>
        </w:rPr>
        <w:t>Rf</w:t>
      </w:r>
      <w:r>
        <w:rPr>
          <w:b/>
          <w:bCs/>
          <w:i/>
          <w:iCs/>
          <w:sz w:val="15"/>
          <w:szCs w:val="15"/>
        </w:rPr>
        <w:t>hava, başlangıç</w:t>
      </w:r>
      <w:r>
        <w:rPr>
          <w:b/>
          <w:bCs/>
          <w:i/>
          <w:iCs/>
        </w:rPr>
        <w:t xml:space="preserve"> </w:t>
      </w:r>
      <w:r w:rsidRPr="009B328A">
        <w:rPr>
          <w:i/>
          <w:iCs/>
          <w:sz w:val="23"/>
          <w:szCs w:val="23"/>
        </w:rPr>
        <w:t>= 0.1 * 0.005 =</w:t>
      </w:r>
      <w:r w:rsidRPr="009B328A">
        <w:rPr>
          <w:b/>
          <w:bCs/>
          <w:i/>
          <w:iCs/>
          <w:sz w:val="23"/>
          <w:szCs w:val="23"/>
        </w:rPr>
        <w:t xml:space="preserve"> 0.0005</w:t>
      </w:r>
    </w:p>
    <w:p w:rsidR="00AA5816" w:rsidRDefault="00AA5816" w:rsidP="00E93069">
      <w:pPr>
        <w:widowControl w:val="0"/>
        <w:autoSpaceDE w:val="0"/>
        <w:autoSpaceDN w:val="0"/>
        <w:adjustRightInd w:val="0"/>
      </w:pPr>
    </w:p>
    <w:p w:rsidR="00AA5816" w:rsidRPr="009B328A" w:rsidRDefault="00AA5816" w:rsidP="00E93069">
      <w:pPr>
        <w:widowControl w:val="0"/>
        <w:overflowPunct w:val="0"/>
        <w:autoSpaceDE w:val="0"/>
        <w:autoSpaceDN w:val="0"/>
        <w:adjustRightInd w:val="0"/>
        <w:ind w:left="159" w:right="159"/>
        <w:jc w:val="both"/>
        <w:rPr>
          <w:sz w:val="23"/>
          <w:szCs w:val="23"/>
        </w:rPr>
      </w:pPr>
      <w:r w:rsidRPr="009B328A">
        <w:rPr>
          <w:sz w:val="23"/>
          <w:szCs w:val="23"/>
        </w:rPr>
        <w:t>Parçalama kurulumunda hava ekstraksiyon sistemi ve toz filtreleri olduğu varsayılır. Toz emisyonlarının %90’ın tutulduğu ve toz filtre etkinliğinin %95 olduğu kabul edilir.</w:t>
      </w:r>
    </w:p>
    <w:p w:rsidR="00AA5816" w:rsidRDefault="00AA5816" w:rsidP="00E93069">
      <w:pPr>
        <w:widowControl w:val="0"/>
        <w:autoSpaceDE w:val="0"/>
        <w:autoSpaceDN w:val="0"/>
        <w:adjustRightInd w:val="0"/>
        <w:jc w:val="both"/>
        <w:rPr>
          <w:sz w:val="20"/>
          <w:szCs w:val="20"/>
        </w:rPr>
      </w:pPr>
      <w:r>
        <w:rPr>
          <w:sz w:val="20"/>
          <w:szCs w:val="20"/>
        </w:rPr>
        <w:t xml:space="preserve">   </w:t>
      </w:r>
    </w:p>
    <w:p w:rsidR="00AA5816" w:rsidRPr="00E31876" w:rsidRDefault="00AA5816" w:rsidP="00E93069">
      <w:pPr>
        <w:widowControl w:val="0"/>
        <w:overflowPunct w:val="0"/>
        <w:autoSpaceDE w:val="0"/>
        <w:autoSpaceDN w:val="0"/>
        <w:adjustRightInd w:val="0"/>
        <w:ind w:left="200" w:right="180"/>
        <w:jc w:val="both"/>
        <w:rPr>
          <w:sz w:val="23"/>
          <w:szCs w:val="23"/>
        </w:rPr>
      </w:pPr>
      <w:bookmarkStart w:id="198" w:name="page347"/>
      <w:bookmarkEnd w:id="198"/>
      <w:r w:rsidRPr="00E31876">
        <w:rPr>
          <w:sz w:val="23"/>
          <w:szCs w:val="23"/>
        </w:rPr>
        <w:t xml:space="preserve">Böylece risk yönetim önlemleri etkinliği %85.5 ve salınım faktörü </w:t>
      </w:r>
      <w:r w:rsidRPr="00E31876">
        <w:rPr>
          <w:b/>
          <w:bCs/>
          <w:sz w:val="23"/>
          <w:szCs w:val="23"/>
        </w:rPr>
        <w:t>RFRMM</w:t>
      </w:r>
      <w:r w:rsidRPr="00E31876">
        <w:rPr>
          <w:sz w:val="23"/>
          <w:szCs w:val="23"/>
        </w:rPr>
        <w:t xml:space="preserve"> </w:t>
      </w:r>
      <w:r w:rsidRPr="00E31876">
        <w:rPr>
          <w:b/>
          <w:bCs/>
          <w:sz w:val="23"/>
          <w:szCs w:val="23"/>
        </w:rPr>
        <w:t>= 0.15</w:t>
      </w:r>
      <w:r w:rsidRPr="00E31876">
        <w:rPr>
          <w:sz w:val="23"/>
          <w:szCs w:val="23"/>
        </w:rPr>
        <w:t xml:space="preserve"> olarak ortaya çıkar.</w:t>
      </w:r>
    </w:p>
    <w:p w:rsidR="00AA5816" w:rsidRPr="00E31876" w:rsidRDefault="00AA5816" w:rsidP="00E93069">
      <w:pPr>
        <w:widowControl w:val="0"/>
        <w:autoSpaceDE w:val="0"/>
        <w:autoSpaceDN w:val="0"/>
        <w:adjustRightInd w:val="0"/>
        <w:jc w:val="both"/>
        <w:rPr>
          <w:sz w:val="23"/>
          <w:szCs w:val="23"/>
        </w:rPr>
      </w:pPr>
    </w:p>
    <w:p w:rsidR="00AA5816" w:rsidRPr="00E31876" w:rsidRDefault="00AA5816" w:rsidP="00E93069">
      <w:pPr>
        <w:widowControl w:val="0"/>
        <w:overflowPunct w:val="0"/>
        <w:autoSpaceDE w:val="0"/>
        <w:autoSpaceDN w:val="0"/>
        <w:adjustRightInd w:val="0"/>
        <w:ind w:left="200" w:right="180"/>
        <w:jc w:val="both"/>
        <w:rPr>
          <w:sz w:val="23"/>
          <w:szCs w:val="23"/>
        </w:rPr>
      </w:pPr>
      <w:r w:rsidRPr="00E31876">
        <w:rPr>
          <w:sz w:val="23"/>
          <w:szCs w:val="23"/>
        </w:rPr>
        <w:t>Başlangıç salınım faktörü ve egsoz hava bertaraf etkinliği birleşimi, parçalamadan gelen toplam salınım faktörü ile sonuçlanır.Bu ihtiyatlı bir varsayımdır çünkü bu faktör HALS-1’in polimer toz partiküllerinden tamamen buharlaştığı anlamına gelir. Salınım şu şekilde tahminlenir</w:t>
      </w:r>
    </w:p>
    <w:p w:rsidR="00AA5816" w:rsidRDefault="00AA5816" w:rsidP="00E93069">
      <w:pPr>
        <w:widowControl w:val="0"/>
        <w:autoSpaceDE w:val="0"/>
        <w:autoSpaceDN w:val="0"/>
        <w:adjustRightInd w:val="0"/>
      </w:pPr>
    </w:p>
    <w:p w:rsidR="00AA5816" w:rsidRDefault="00AA5816" w:rsidP="00E93069">
      <w:pPr>
        <w:widowControl w:val="0"/>
        <w:autoSpaceDE w:val="0"/>
        <w:autoSpaceDN w:val="0"/>
        <w:adjustRightInd w:val="0"/>
        <w:ind w:left="3120"/>
      </w:pPr>
      <w:r>
        <w:rPr>
          <w:b/>
          <w:bCs/>
          <w:i/>
          <w:iCs/>
        </w:rPr>
        <w:t>R</w:t>
      </w:r>
      <w:r>
        <w:rPr>
          <w:b/>
          <w:bCs/>
          <w:i/>
          <w:iCs/>
          <w:sz w:val="15"/>
          <w:szCs w:val="15"/>
        </w:rPr>
        <w:t>hava</w:t>
      </w:r>
      <w:r>
        <w:rPr>
          <w:b/>
          <w:bCs/>
          <w:i/>
          <w:iCs/>
        </w:rPr>
        <w:t xml:space="preserve"> </w:t>
      </w:r>
      <w:r>
        <w:rPr>
          <w:i/>
          <w:iCs/>
        </w:rPr>
        <w:t>= 0.0005 * 0.15 =</w:t>
      </w:r>
      <w:r>
        <w:rPr>
          <w:b/>
          <w:bCs/>
          <w:i/>
          <w:iCs/>
        </w:rPr>
        <w:t xml:space="preserve"> 0.000075</w:t>
      </w:r>
    </w:p>
    <w:p w:rsidR="00AA5816" w:rsidRPr="00E31876" w:rsidRDefault="00AA5816" w:rsidP="00E93069">
      <w:pPr>
        <w:widowControl w:val="0"/>
        <w:autoSpaceDE w:val="0"/>
        <w:autoSpaceDN w:val="0"/>
        <w:adjustRightInd w:val="0"/>
        <w:jc w:val="both"/>
        <w:rPr>
          <w:sz w:val="23"/>
          <w:szCs w:val="23"/>
        </w:rPr>
      </w:pPr>
    </w:p>
    <w:p w:rsidR="00AA5816" w:rsidRPr="00E31876" w:rsidRDefault="00AA5816" w:rsidP="006E3567">
      <w:pPr>
        <w:widowControl w:val="0"/>
        <w:numPr>
          <w:ilvl w:val="0"/>
          <w:numId w:val="146"/>
        </w:numPr>
        <w:tabs>
          <w:tab w:val="clear" w:pos="720"/>
          <w:tab w:val="num" w:pos="920"/>
        </w:tabs>
        <w:overflowPunct w:val="0"/>
        <w:autoSpaceDE w:val="0"/>
        <w:autoSpaceDN w:val="0"/>
        <w:adjustRightInd w:val="0"/>
        <w:ind w:left="920" w:hanging="712"/>
        <w:jc w:val="both"/>
        <w:rPr>
          <w:b/>
          <w:bCs/>
          <w:sz w:val="23"/>
          <w:szCs w:val="23"/>
        </w:rPr>
      </w:pPr>
      <w:r w:rsidRPr="00E31876">
        <w:rPr>
          <w:b/>
          <w:bCs/>
          <w:sz w:val="23"/>
          <w:szCs w:val="23"/>
        </w:rPr>
        <w:t xml:space="preserve">Parçalamadan suya salınım faktörü eldesi </w:t>
      </w:r>
    </w:p>
    <w:p w:rsidR="00AA5816" w:rsidRPr="00E31876" w:rsidRDefault="00AA5816" w:rsidP="00E93069">
      <w:pPr>
        <w:widowControl w:val="0"/>
        <w:autoSpaceDE w:val="0"/>
        <w:autoSpaceDN w:val="0"/>
        <w:adjustRightInd w:val="0"/>
        <w:jc w:val="both"/>
        <w:rPr>
          <w:sz w:val="23"/>
          <w:szCs w:val="23"/>
        </w:rPr>
      </w:pPr>
    </w:p>
    <w:p w:rsidR="00AA5816" w:rsidRPr="00E31876" w:rsidRDefault="00AA5816" w:rsidP="00E93069">
      <w:pPr>
        <w:widowControl w:val="0"/>
        <w:overflowPunct w:val="0"/>
        <w:autoSpaceDE w:val="0"/>
        <w:autoSpaceDN w:val="0"/>
        <w:adjustRightInd w:val="0"/>
        <w:ind w:left="200" w:right="180"/>
        <w:jc w:val="both"/>
        <w:rPr>
          <w:b/>
          <w:bCs/>
          <w:sz w:val="23"/>
          <w:szCs w:val="23"/>
        </w:rPr>
      </w:pPr>
      <w:r w:rsidRPr="00E31876">
        <w:rPr>
          <w:sz w:val="23"/>
          <w:szCs w:val="23"/>
        </w:rPr>
        <w:t xml:space="preserve">Parçalamadan suya emisyonlar sadece toz emisyonlarından sızıntı ile oluşabilir. Gerçek en kötü varsayımda, havaya final salınımın (0.000075) plastik katkılar (açık alan hizmet ömrü, 20 yıllık yaşam süresi ile çarpılmış) için OECD ESD ‘ki salınım hızıyla çarpılması ile elde edilir, 0.032’dir.Sonuç olarak </w:t>
      </w:r>
      <w:r w:rsidRPr="00E31876">
        <w:rPr>
          <w:b/>
          <w:bCs/>
          <w:sz w:val="23"/>
          <w:szCs w:val="23"/>
        </w:rPr>
        <w:t>Rfsu, başlangıç</w:t>
      </w:r>
      <w:r w:rsidRPr="00E31876">
        <w:rPr>
          <w:sz w:val="23"/>
          <w:szCs w:val="23"/>
        </w:rPr>
        <w:t xml:space="preserve"> </w:t>
      </w:r>
      <w:r w:rsidRPr="00E31876">
        <w:rPr>
          <w:b/>
          <w:bCs/>
          <w:sz w:val="23"/>
          <w:szCs w:val="23"/>
        </w:rPr>
        <w:t>=</w:t>
      </w:r>
      <w:r w:rsidRPr="00E31876">
        <w:rPr>
          <w:sz w:val="23"/>
          <w:szCs w:val="23"/>
        </w:rPr>
        <w:t xml:space="preserve"> 0.000075 * 0.032 </w:t>
      </w:r>
      <w:r w:rsidRPr="00E31876">
        <w:rPr>
          <w:b/>
          <w:bCs/>
          <w:sz w:val="23"/>
          <w:szCs w:val="23"/>
        </w:rPr>
        <w:t>= 0.0000024.</w:t>
      </w:r>
    </w:p>
    <w:p w:rsidR="00AA5816" w:rsidRPr="00E31876" w:rsidRDefault="00AA5816" w:rsidP="00E93069">
      <w:pPr>
        <w:widowControl w:val="0"/>
        <w:overflowPunct w:val="0"/>
        <w:autoSpaceDE w:val="0"/>
        <w:autoSpaceDN w:val="0"/>
        <w:adjustRightInd w:val="0"/>
        <w:ind w:left="200" w:right="180"/>
        <w:jc w:val="both"/>
        <w:rPr>
          <w:sz w:val="23"/>
          <w:szCs w:val="23"/>
        </w:rPr>
      </w:pPr>
      <w:r w:rsidRPr="00E31876">
        <w:rPr>
          <w:sz w:val="23"/>
          <w:szCs w:val="23"/>
        </w:rPr>
        <w:t>Suya salınım için risk yönetim önlemlerine gerek yoktur, bu nedenle başlangıç salınım faktörü final faktöre eşittir:</w:t>
      </w:r>
    </w:p>
    <w:p w:rsidR="00AA5816" w:rsidRDefault="00AA5816" w:rsidP="00E93069">
      <w:pPr>
        <w:widowControl w:val="0"/>
        <w:autoSpaceDE w:val="0"/>
        <w:autoSpaceDN w:val="0"/>
        <w:adjustRightInd w:val="0"/>
        <w:ind w:left="3140"/>
      </w:pPr>
      <w:r>
        <w:rPr>
          <w:b/>
          <w:bCs/>
          <w:i/>
          <w:iCs/>
        </w:rPr>
        <w:t>RF</w:t>
      </w:r>
      <w:r w:rsidRPr="006838DD">
        <w:rPr>
          <w:b/>
          <w:bCs/>
          <w:i/>
          <w:iCs/>
          <w:vertAlign w:val="subscript"/>
        </w:rPr>
        <w:t>su</w:t>
      </w:r>
      <w:r>
        <w:rPr>
          <w:b/>
          <w:bCs/>
          <w:i/>
          <w:iCs/>
        </w:rPr>
        <w:t xml:space="preserve"> </w:t>
      </w:r>
      <w:r>
        <w:rPr>
          <w:i/>
          <w:iCs/>
        </w:rPr>
        <w:t>= Rf</w:t>
      </w:r>
      <w:r>
        <w:rPr>
          <w:i/>
          <w:iCs/>
          <w:sz w:val="15"/>
          <w:szCs w:val="15"/>
        </w:rPr>
        <w:t>su, başlangıç</w:t>
      </w:r>
      <w:r>
        <w:rPr>
          <w:b/>
          <w:bCs/>
          <w:i/>
          <w:iCs/>
        </w:rPr>
        <w:t xml:space="preserve"> = 0.0000024</w:t>
      </w:r>
    </w:p>
    <w:p w:rsidR="00AA5816" w:rsidRPr="00E31876" w:rsidRDefault="00AA5816" w:rsidP="00E93069">
      <w:pPr>
        <w:widowControl w:val="0"/>
        <w:overflowPunct w:val="0"/>
        <w:autoSpaceDE w:val="0"/>
        <w:autoSpaceDN w:val="0"/>
        <w:adjustRightInd w:val="0"/>
        <w:ind w:left="200" w:right="180"/>
        <w:jc w:val="both"/>
        <w:rPr>
          <w:sz w:val="23"/>
          <w:szCs w:val="23"/>
        </w:rPr>
      </w:pPr>
    </w:p>
    <w:p w:rsidR="00AA5816" w:rsidRPr="00E31876" w:rsidRDefault="00AA5816" w:rsidP="006E3567">
      <w:pPr>
        <w:widowControl w:val="0"/>
        <w:numPr>
          <w:ilvl w:val="0"/>
          <w:numId w:val="147"/>
        </w:numPr>
        <w:tabs>
          <w:tab w:val="clear" w:pos="720"/>
          <w:tab w:val="num" w:pos="1220"/>
        </w:tabs>
        <w:overflowPunct w:val="0"/>
        <w:autoSpaceDE w:val="0"/>
        <w:autoSpaceDN w:val="0"/>
        <w:adjustRightInd w:val="0"/>
        <w:ind w:left="1220" w:hanging="1012"/>
        <w:jc w:val="both"/>
        <w:rPr>
          <w:b/>
          <w:bCs/>
          <w:sz w:val="23"/>
          <w:szCs w:val="23"/>
        </w:rPr>
      </w:pPr>
      <w:r w:rsidRPr="00E31876">
        <w:rPr>
          <w:b/>
          <w:bCs/>
          <w:sz w:val="23"/>
          <w:szCs w:val="23"/>
        </w:rPr>
        <w:t xml:space="preserve">Parçalamadan toprağa salınım faktörü eldesi  </w:t>
      </w:r>
    </w:p>
    <w:p w:rsidR="00AA5816" w:rsidRPr="00E31876" w:rsidRDefault="00AA5816" w:rsidP="00E93069">
      <w:pPr>
        <w:widowControl w:val="0"/>
        <w:autoSpaceDE w:val="0"/>
        <w:autoSpaceDN w:val="0"/>
        <w:adjustRightInd w:val="0"/>
        <w:jc w:val="both"/>
        <w:rPr>
          <w:sz w:val="23"/>
          <w:szCs w:val="23"/>
        </w:rPr>
      </w:pPr>
    </w:p>
    <w:p w:rsidR="00AA5816" w:rsidRPr="00E31876" w:rsidRDefault="00AA5816" w:rsidP="00E93069">
      <w:pPr>
        <w:widowControl w:val="0"/>
        <w:autoSpaceDE w:val="0"/>
        <w:autoSpaceDN w:val="0"/>
        <w:adjustRightInd w:val="0"/>
        <w:ind w:left="200"/>
        <w:jc w:val="both"/>
        <w:rPr>
          <w:sz w:val="23"/>
          <w:szCs w:val="23"/>
        </w:rPr>
      </w:pPr>
      <w:r w:rsidRPr="00E31876">
        <w:rPr>
          <w:sz w:val="23"/>
          <w:szCs w:val="23"/>
        </w:rPr>
        <w:t>Toprağa salınım sadece HALS-1 içeren tozun toprağa oturmasıyla meyfana gelebilir; bu nedenle eldesi su için olan salınım faktörü ile eştir: başlangıç salınım faktörü tozşaa olan hava emisyonuna eşittir ve OECD ESD s</w:t>
      </w:r>
      <w:r w:rsidR="00CE6BF8">
        <w:rPr>
          <w:sz w:val="23"/>
          <w:szCs w:val="23"/>
        </w:rPr>
        <w:t>uyaemisyon faktörü ile çarpılır</w:t>
      </w:r>
      <w:r w:rsidR="00CE6BF8">
        <w:rPr>
          <w:rStyle w:val="DipnotBavurusu"/>
          <w:sz w:val="23"/>
          <w:szCs w:val="23"/>
        </w:rPr>
        <w:footnoteReference w:id="158"/>
      </w:r>
      <w:r w:rsidRPr="00E31876">
        <w:rPr>
          <w:sz w:val="23"/>
          <w:szCs w:val="23"/>
        </w:rPr>
        <w:t>.</w:t>
      </w:r>
      <w:r w:rsidRPr="00E31876">
        <w:rPr>
          <w:b/>
          <w:bCs/>
          <w:sz w:val="23"/>
          <w:szCs w:val="23"/>
        </w:rPr>
        <w:t xml:space="preserve"> RF</w:t>
      </w:r>
      <w:r w:rsidRPr="00C378D5">
        <w:rPr>
          <w:b/>
          <w:bCs/>
          <w:sz w:val="16"/>
          <w:szCs w:val="16"/>
        </w:rPr>
        <w:t>toprak</w:t>
      </w:r>
      <w:r>
        <w:rPr>
          <w:b/>
          <w:bCs/>
          <w:sz w:val="23"/>
          <w:szCs w:val="23"/>
        </w:rPr>
        <w:t xml:space="preserve"> </w:t>
      </w:r>
      <w:r w:rsidRPr="00E31876">
        <w:rPr>
          <w:b/>
          <w:bCs/>
          <w:sz w:val="23"/>
          <w:szCs w:val="23"/>
        </w:rPr>
        <w:t>= 0.0000024</w:t>
      </w:r>
    </w:p>
    <w:p w:rsidR="00AA5816" w:rsidRPr="00E31876" w:rsidRDefault="00AA5816" w:rsidP="00E93069">
      <w:pPr>
        <w:widowControl w:val="0"/>
        <w:overflowPunct w:val="0"/>
        <w:autoSpaceDE w:val="0"/>
        <w:autoSpaceDN w:val="0"/>
        <w:adjustRightInd w:val="0"/>
        <w:ind w:left="200" w:right="180"/>
        <w:jc w:val="both"/>
        <w:rPr>
          <w:sz w:val="23"/>
          <w:szCs w:val="23"/>
        </w:rPr>
      </w:pPr>
    </w:p>
    <w:p w:rsidR="00AA5816" w:rsidRPr="00C378D5" w:rsidRDefault="00AA5816" w:rsidP="006E3567">
      <w:pPr>
        <w:widowControl w:val="0"/>
        <w:numPr>
          <w:ilvl w:val="0"/>
          <w:numId w:val="148"/>
        </w:numPr>
        <w:tabs>
          <w:tab w:val="clear" w:pos="720"/>
          <w:tab w:val="num" w:pos="1220"/>
        </w:tabs>
        <w:overflowPunct w:val="0"/>
        <w:autoSpaceDE w:val="0"/>
        <w:autoSpaceDN w:val="0"/>
        <w:adjustRightInd w:val="0"/>
        <w:ind w:left="1220" w:hanging="1012"/>
        <w:jc w:val="both"/>
        <w:rPr>
          <w:b/>
          <w:bCs/>
          <w:sz w:val="23"/>
          <w:szCs w:val="23"/>
        </w:rPr>
      </w:pPr>
      <w:r w:rsidRPr="00E31876">
        <w:rPr>
          <w:b/>
          <w:bCs/>
          <w:sz w:val="23"/>
          <w:szCs w:val="23"/>
        </w:rPr>
        <w:t>Parçalamad</w:t>
      </w:r>
      <w:r>
        <w:rPr>
          <w:b/>
          <w:bCs/>
          <w:sz w:val="23"/>
          <w:szCs w:val="23"/>
        </w:rPr>
        <w:t xml:space="preserve">a HALS-1 için bilgilerin özeti </w:t>
      </w:r>
    </w:p>
    <w:p w:rsidR="00AA5816" w:rsidRDefault="00AA5816" w:rsidP="00E93069">
      <w:pPr>
        <w:widowControl w:val="0"/>
        <w:autoSpaceDE w:val="0"/>
        <w:autoSpaceDN w:val="0"/>
        <w:adjustRightInd w:val="0"/>
      </w:pPr>
    </w:p>
    <w:p w:rsidR="00CE6BF8" w:rsidRPr="00CE6BF8" w:rsidRDefault="00CE6BF8" w:rsidP="00CE6BF8">
      <w:pPr>
        <w:pStyle w:val="ResimYazs"/>
        <w:rPr>
          <w:b w:val="0"/>
        </w:rPr>
      </w:pPr>
      <w:bookmarkStart w:id="199" w:name="_Toc439672029"/>
      <w:r>
        <w:t xml:space="preserve">Tablo R.18- </w:t>
      </w:r>
      <w:r>
        <w:fldChar w:fldCharType="begin"/>
      </w:r>
      <w:r>
        <w:instrText xml:space="preserve"> SEQ Tablo_R.18- \* ARABIC </w:instrText>
      </w:r>
      <w:r>
        <w:fldChar w:fldCharType="separate"/>
      </w:r>
      <w:r w:rsidR="00B5752B">
        <w:rPr>
          <w:noProof/>
        </w:rPr>
        <w:t>79</w:t>
      </w:r>
      <w:r>
        <w:fldChar w:fldCharType="end"/>
      </w:r>
      <w:r>
        <w:t xml:space="preserve">: </w:t>
      </w:r>
      <w:r w:rsidRPr="00CE6BF8">
        <w:rPr>
          <w:b w:val="0"/>
        </w:rPr>
        <w:t>Parçalama işlemindeki atıkların içindeki HALS-1 salınım tahminleme bilgileri</w:t>
      </w:r>
      <w:bookmarkEnd w:id="199"/>
    </w:p>
    <w:tbl>
      <w:tblPr>
        <w:tblW w:w="9630"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82"/>
        <w:gridCol w:w="2538"/>
        <w:gridCol w:w="1270"/>
        <w:gridCol w:w="1269"/>
        <w:gridCol w:w="2541"/>
        <w:gridCol w:w="30"/>
      </w:tblGrid>
      <w:tr w:rsidR="00AA5816" w:rsidRPr="00C378D5" w:rsidTr="00CE6BF8">
        <w:trPr>
          <w:gridAfter w:val="1"/>
          <w:wAfter w:w="25" w:type="dxa"/>
          <w:trHeight w:hRule="exact" w:val="284"/>
        </w:trPr>
        <w:tc>
          <w:tcPr>
            <w:tcW w:w="1980" w:type="dxa"/>
          </w:tcPr>
          <w:p w:rsidR="00AA5816" w:rsidRPr="00C378D5" w:rsidRDefault="00AA5816" w:rsidP="00E93069">
            <w:pPr>
              <w:widowControl w:val="0"/>
              <w:autoSpaceDE w:val="0"/>
              <w:autoSpaceDN w:val="0"/>
              <w:adjustRightInd w:val="0"/>
              <w:ind w:left="120"/>
              <w:rPr>
                <w:b/>
                <w:bCs/>
              </w:rPr>
            </w:pPr>
            <w:r w:rsidRPr="00C378D5">
              <w:rPr>
                <w:b/>
                <w:bCs/>
                <w:sz w:val="20"/>
                <w:szCs w:val="20"/>
              </w:rPr>
              <w:t>Parametre</w:t>
            </w:r>
          </w:p>
        </w:tc>
        <w:tc>
          <w:tcPr>
            <w:tcW w:w="7620" w:type="dxa"/>
            <w:gridSpan w:val="4"/>
          </w:tcPr>
          <w:p w:rsidR="00AA5816" w:rsidRPr="00C378D5" w:rsidRDefault="00AA5816" w:rsidP="00E93069">
            <w:pPr>
              <w:widowControl w:val="0"/>
              <w:autoSpaceDE w:val="0"/>
              <w:autoSpaceDN w:val="0"/>
              <w:adjustRightInd w:val="0"/>
              <w:ind w:left="100"/>
              <w:rPr>
                <w:b/>
                <w:bCs/>
              </w:rPr>
            </w:pPr>
            <w:r w:rsidRPr="00C378D5">
              <w:rPr>
                <w:b/>
                <w:bCs/>
                <w:sz w:val="20"/>
                <w:szCs w:val="20"/>
              </w:rPr>
              <w:t>Tanım</w:t>
            </w:r>
          </w:p>
        </w:tc>
      </w:tr>
      <w:tr w:rsidR="00AA5816" w:rsidRPr="00C378D5" w:rsidTr="00CE6BF8">
        <w:trPr>
          <w:gridAfter w:val="1"/>
          <w:wAfter w:w="25" w:type="dxa"/>
          <w:trHeight w:hRule="exact" w:val="284"/>
        </w:trPr>
        <w:tc>
          <w:tcPr>
            <w:tcW w:w="1980" w:type="dxa"/>
          </w:tcPr>
          <w:p w:rsidR="00AA5816" w:rsidRPr="00C378D5" w:rsidRDefault="00AA5816" w:rsidP="00E93069">
            <w:pPr>
              <w:widowControl w:val="0"/>
              <w:autoSpaceDE w:val="0"/>
              <w:autoSpaceDN w:val="0"/>
              <w:adjustRightInd w:val="0"/>
              <w:ind w:left="120"/>
              <w:rPr>
                <w:sz w:val="20"/>
                <w:szCs w:val="20"/>
              </w:rPr>
            </w:pPr>
            <w:r w:rsidRPr="00C378D5">
              <w:rPr>
                <w:sz w:val="20"/>
                <w:szCs w:val="20"/>
              </w:rPr>
              <w:t>Değerlendirilen atık bertaraf ı</w:t>
            </w:r>
          </w:p>
        </w:tc>
        <w:tc>
          <w:tcPr>
            <w:tcW w:w="7620" w:type="dxa"/>
            <w:gridSpan w:val="4"/>
          </w:tcPr>
          <w:p w:rsidR="00AA5816" w:rsidRPr="00C378D5" w:rsidRDefault="00AA5816" w:rsidP="00E93069">
            <w:pPr>
              <w:widowControl w:val="0"/>
              <w:autoSpaceDE w:val="0"/>
              <w:autoSpaceDN w:val="0"/>
              <w:adjustRightInd w:val="0"/>
              <w:ind w:left="100"/>
              <w:rPr>
                <w:sz w:val="20"/>
                <w:szCs w:val="20"/>
              </w:rPr>
            </w:pPr>
            <w:r w:rsidRPr="00C378D5">
              <w:rPr>
                <w:sz w:val="20"/>
                <w:szCs w:val="20"/>
              </w:rPr>
              <w:t>Parçalama</w:t>
            </w:r>
          </w:p>
        </w:tc>
      </w:tr>
      <w:tr w:rsidR="00AA5816" w:rsidRPr="00C378D5" w:rsidTr="00CE6BF8">
        <w:trPr>
          <w:gridAfter w:val="1"/>
          <w:wAfter w:w="25" w:type="dxa"/>
          <w:trHeight w:hRule="exact" w:val="284"/>
        </w:trPr>
        <w:tc>
          <w:tcPr>
            <w:tcW w:w="1980" w:type="dxa"/>
          </w:tcPr>
          <w:p w:rsidR="00AA5816" w:rsidRPr="00C378D5" w:rsidRDefault="00AA5816" w:rsidP="00E93069">
            <w:pPr>
              <w:widowControl w:val="0"/>
              <w:autoSpaceDE w:val="0"/>
              <w:autoSpaceDN w:val="0"/>
              <w:adjustRightInd w:val="0"/>
              <w:ind w:left="120"/>
              <w:rPr>
                <w:sz w:val="20"/>
                <w:szCs w:val="20"/>
              </w:rPr>
            </w:pPr>
            <w:r w:rsidRPr="00C378D5">
              <w:rPr>
                <w:sz w:val="20"/>
                <w:szCs w:val="20"/>
              </w:rPr>
              <w:t>Kapsam</w:t>
            </w:r>
          </w:p>
        </w:tc>
        <w:tc>
          <w:tcPr>
            <w:tcW w:w="7620" w:type="dxa"/>
            <w:gridSpan w:val="4"/>
          </w:tcPr>
          <w:p w:rsidR="00AA5816" w:rsidRPr="00C378D5" w:rsidRDefault="00AA5816" w:rsidP="00E93069">
            <w:pPr>
              <w:widowControl w:val="0"/>
              <w:autoSpaceDE w:val="0"/>
              <w:autoSpaceDN w:val="0"/>
              <w:adjustRightInd w:val="0"/>
              <w:ind w:left="100"/>
              <w:rPr>
                <w:sz w:val="20"/>
                <w:szCs w:val="20"/>
              </w:rPr>
            </w:pPr>
            <w:r w:rsidRPr="00C378D5">
              <w:rPr>
                <w:sz w:val="20"/>
                <w:szCs w:val="20"/>
              </w:rPr>
              <w:t>Plastik atığın parçalanması, atığın nakli ve geçici depolaması dahil</w:t>
            </w:r>
          </w:p>
        </w:tc>
      </w:tr>
      <w:tr w:rsidR="00AA5816" w:rsidRPr="00C378D5" w:rsidTr="00CE6BF8">
        <w:trPr>
          <w:gridAfter w:val="1"/>
          <w:wAfter w:w="25" w:type="dxa"/>
          <w:trHeight w:hRule="exact" w:val="284"/>
        </w:trPr>
        <w:tc>
          <w:tcPr>
            <w:tcW w:w="1980" w:type="dxa"/>
          </w:tcPr>
          <w:p w:rsidR="00AA5816" w:rsidRPr="00C378D5" w:rsidRDefault="00AA5816" w:rsidP="00E93069">
            <w:pPr>
              <w:widowControl w:val="0"/>
              <w:autoSpaceDE w:val="0"/>
              <w:autoSpaceDN w:val="0"/>
              <w:adjustRightInd w:val="0"/>
              <w:ind w:left="120"/>
              <w:rPr>
                <w:sz w:val="20"/>
                <w:szCs w:val="20"/>
              </w:rPr>
            </w:pPr>
            <w:r w:rsidRPr="00C378D5">
              <w:rPr>
                <w:sz w:val="20"/>
                <w:szCs w:val="20"/>
              </w:rPr>
              <w:t>Atık tipleri</w:t>
            </w:r>
          </w:p>
        </w:tc>
        <w:tc>
          <w:tcPr>
            <w:tcW w:w="7620" w:type="dxa"/>
            <w:gridSpan w:val="4"/>
          </w:tcPr>
          <w:p w:rsidR="00AA5816" w:rsidRPr="00C378D5" w:rsidRDefault="00AA5816" w:rsidP="00E93069">
            <w:pPr>
              <w:widowControl w:val="0"/>
              <w:autoSpaceDE w:val="0"/>
              <w:autoSpaceDN w:val="0"/>
              <w:adjustRightInd w:val="0"/>
              <w:ind w:left="100"/>
              <w:rPr>
                <w:sz w:val="20"/>
                <w:szCs w:val="20"/>
              </w:rPr>
            </w:pPr>
            <w:r w:rsidRPr="00C378D5">
              <w:rPr>
                <w:sz w:val="20"/>
                <w:szCs w:val="20"/>
              </w:rPr>
              <w:t>Kentsel atık içinde ayrılmış hizmet ömrü bitmiş eşyalardan gelen plastik atıklar</w:t>
            </w:r>
          </w:p>
        </w:tc>
      </w:tr>
      <w:tr w:rsidR="00AA5816" w:rsidRPr="00C378D5" w:rsidTr="00CE6BF8">
        <w:trPr>
          <w:gridAfter w:val="1"/>
          <w:wAfter w:w="25" w:type="dxa"/>
          <w:trHeight w:hRule="exact" w:val="284"/>
        </w:trPr>
        <w:tc>
          <w:tcPr>
            <w:tcW w:w="1980" w:type="dxa"/>
          </w:tcPr>
          <w:p w:rsidR="00AA5816" w:rsidRPr="00C378D5" w:rsidRDefault="00AA5816" w:rsidP="00E93069">
            <w:pPr>
              <w:widowControl w:val="0"/>
              <w:autoSpaceDE w:val="0"/>
              <w:autoSpaceDN w:val="0"/>
              <w:adjustRightInd w:val="0"/>
              <w:ind w:left="120"/>
              <w:rPr>
                <w:sz w:val="20"/>
                <w:szCs w:val="20"/>
              </w:rPr>
            </w:pPr>
            <w:r w:rsidRPr="00C378D5">
              <w:rPr>
                <w:sz w:val="20"/>
                <w:szCs w:val="20"/>
              </w:rPr>
              <w:t>Varsayımlar</w:t>
            </w:r>
          </w:p>
        </w:tc>
        <w:tc>
          <w:tcPr>
            <w:tcW w:w="7620" w:type="dxa"/>
            <w:gridSpan w:val="4"/>
          </w:tcPr>
          <w:p w:rsidR="00AA5816" w:rsidRPr="00C378D5" w:rsidRDefault="00AA5816" w:rsidP="00E93069">
            <w:pPr>
              <w:widowControl w:val="0"/>
              <w:autoSpaceDE w:val="0"/>
              <w:autoSpaceDN w:val="0"/>
              <w:adjustRightInd w:val="0"/>
              <w:ind w:left="100"/>
              <w:rPr>
                <w:sz w:val="20"/>
                <w:szCs w:val="20"/>
              </w:rPr>
            </w:pPr>
            <w:r w:rsidRPr="00C378D5">
              <w:rPr>
                <w:sz w:val="20"/>
                <w:szCs w:val="20"/>
              </w:rPr>
              <w:t>Parçalama işleminin yasal gerekliliklere uygun ve emisyon sınır değerleriyle uyumlu olarak işletildiği varsayılır.</w:t>
            </w:r>
          </w:p>
        </w:tc>
      </w:tr>
      <w:tr w:rsidR="00AA5816" w:rsidRPr="00C378D5" w:rsidTr="00CE6BF8">
        <w:trPr>
          <w:gridAfter w:val="1"/>
          <w:wAfter w:w="25" w:type="dxa"/>
          <w:trHeight w:hRule="exact" w:val="284"/>
        </w:trPr>
        <w:tc>
          <w:tcPr>
            <w:tcW w:w="1980" w:type="dxa"/>
          </w:tcPr>
          <w:p w:rsidR="00AA5816" w:rsidRPr="00C378D5" w:rsidRDefault="00AA5816" w:rsidP="00E93069">
            <w:pPr>
              <w:widowControl w:val="0"/>
              <w:autoSpaceDE w:val="0"/>
              <w:autoSpaceDN w:val="0"/>
              <w:adjustRightInd w:val="0"/>
              <w:ind w:left="120"/>
              <w:rPr>
                <w:sz w:val="20"/>
                <w:szCs w:val="20"/>
              </w:rPr>
            </w:pPr>
            <w:r w:rsidRPr="00C378D5">
              <w:rPr>
                <w:sz w:val="20"/>
                <w:szCs w:val="20"/>
              </w:rPr>
              <w:t>Ön bertaraf</w:t>
            </w:r>
          </w:p>
        </w:tc>
        <w:tc>
          <w:tcPr>
            <w:tcW w:w="7620" w:type="dxa"/>
            <w:gridSpan w:val="4"/>
          </w:tcPr>
          <w:p w:rsidR="00AA5816" w:rsidRPr="00C378D5" w:rsidRDefault="00AA5816" w:rsidP="00E93069">
            <w:pPr>
              <w:widowControl w:val="0"/>
              <w:autoSpaceDE w:val="0"/>
              <w:autoSpaceDN w:val="0"/>
              <w:adjustRightInd w:val="0"/>
              <w:ind w:left="100"/>
              <w:rPr>
                <w:sz w:val="20"/>
                <w:szCs w:val="20"/>
              </w:rPr>
            </w:pPr>
            <w:r w:rsidRPr="00C378D5">
              <w:rPr>
                <w:sz w:val="20"/>
                <w:szCs w:val="20"/>
              </w:rPr>
              <w:t>İşlem atıklar için ön bertaraftır.</w:t>
            </w:r>
          </w:p>
        </w:tc>
      </w:tr>
      <w:tr w:rsidR="00AA5816" w:rsidRPr="00C378D5" w:rsidTr="00CE6BF8">
        <w:trPr>
          <w:gridAfter w:val="1"/>
          <w:wAfter w:w="25" w:type="dxa"/>
          <w:trHeight w:hRule="exact" w:val="284"/>
        </w:trPr>
        <w:tc>
          <w:tcPr>
            <w:tcW w:w="1980" w:type="dxa"/>
          </w:tcPr>
          <w:p w:rsidR="00AA5816" w:rsidRPr="00C378D5" w:rsidRDefault="00AA5816" w:rsidP="00E93069">
            <w:pPr>
              <w:widowControl w:val="0"/>
              <w:autoSpaceDE w:val="0"/>
              <w:autoSpaceDN w:val="0"/>
              <w:adjustRightInd w:val="0"/>
              <w:ind w:left="120"/>
              <w:rPr>
                <w:sz w:val="20"/>
                <w:szCs w:val="20"/>
              </w:rPr>
            </w:pPr>
            <w:r w:rsidRPr="00C378D5">
              <w:rPr>
                <w:sz w:val="20"/>
                <w:szCs w:val="20"/>
              </w:rPr>
              <w:t>Fiziksel durum</w:t>
            </w:r>
          </w:p>
        </w:tc>
        <w:tc>
          <w:tcPr>
            <w:tcW w:w="7620" w:type="dxa"/>
            <w:gridSpan w:val="4"/>
          </w:tcPr>
          <w:p w:rsidR="00AA5816" w:rsidRPr="00C378D5" w:rsidRDefault="00AA5816" w:rsidP="00E93069">
            <w:pPr>
              <w:widowControl w:val="0"/>
              <w:autoSpaceDE w:val="0"/>
              <w:autoSpaceDN w:val="0"/>
              <w:adjustRightInd w:val="0"/>
              <w:ind w:left="100"/>
              <w:rPr>
                <w:sz w:val="20"/>
                <w:szCs w:val="20"/>
              </w:rPr>
            </w:pPr>
            <w:r w:rsidRPr="00C378D5">
              <w:rPr>
                <w:sz w:val="20"/>
                <w:szCs w:val="20"/>
              </w:rPr>
              <w:t>Katı, polimer matriksler içinde</w:t>
            </w:r>
          </w:p>
        </w:tc>
      </w:tr>
      <w:tr w:rsidR="00AA5816" w:rsidRPr="00C378D5" w:rsidTr="00CE6BF8">
        <w:trPr>
          <w:gridAfter w:val="1"/>
          <w:wAfter w:w="25" w:type="dxa"/>
          <w:trHeight w:hRule="exact" w:val="284"/>
        </w:trPr>
        <w:tc>
          <w:tcPr>
            <w:tcW w:w="1980" w:type="dxa"/>
          </w:tcPr>
          <w:p w:rsidR="00AA5816" w:rsidRPr="00C378D5" w:rsidRDefault="00AA5816" w:rsidP="00E93069">
            <w:pPr>
              <w:widowControl w:val="0"/>
              <w:autoSpaceDE w:val="0"/>
              <w:autoSpaceDN w:val="0"/>
              <w:adjustRightInd w:val="0"/>
              <w:ind w:left="120"/>
              <w:rPr>
                <w:sz w:val="20"/>
                <w:szCs w:val="20"/>
              </w:rPr>
            </w:pPr>
            <w:r>
              <w:rPr>
                <w:rFonts w:ascii="TimesNewRomanPSMT" w:hAnsi="TimesNewRomanPSMT" w:cs="TimesNewRomanPSMT"/>
                <w:sz w:val="20"/>
                <w:szCs w:val="20"/>
              </w:rPr>
              <w:t>Operational</w:t>
            </w:r>
          </w:p>
        </w:tc>
        <w:tc>
          <w:tcPr>
            <w:tcW w:w="7620" w:type="dxa"/>
            <w:gridSpan w:val="4"/>
          </w:tcPr>
          <w:p w:rsidR="00AA5816" w:rsidRPr="00C378D5" w:rsidRDefault="00AA5816" w:rsidP="00E93069">
            <w:pPr>
              <w:widowControl w:val="0"/>
              <w:autoSpaceDE w:val="0"/>
              <w:autoSpaceDN w:val="0"/>
              <w:adjustRightInd w:val="0"/>
              <w:ind w:left="100"/>
              <w:rPr>
                <w:sz w:val="20"/>
                <w:szCs w:val="20"/>
              </w:rPr>
            </w:pPr>
            <w:r>
              <w:rPr>
                <w:rFonts w:ascii="TimesNewRomanPSMT" w:hAnsi="TimesNewRomanPSMT" w:cs="TimesNewRomanPSMT"/>
                <w:sz w:val="20"/>
                <w:szCs w:val="20"/>
              </w:rPr>
              <w:t>Shredding is carried out in semi-open processes, temperatures are around 20°C, dust formation</w:t>
            </w:r>
          </w:p>
        </w:tc>
      </w:tr>
      <w:tr w:rsidR="00AA5816" w:rsidRPr="00C378D5" w:rsidTr="00CE6B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trPr>
        <w:tc>
          <w:tcPr>
            <w:tcW w:w="1982" w:type="dxa"/>
            <w:tcBorders>
              <w:top w:val="single" w:sz="8" w:space="0" w:color="auto"/>
              <w:left w:val="single" w:sz="8" w:space="0" w:color="auto"/>
              <w:bottom w:val="nil"/>
              <w:right w:val="single" w:sz="8" w:space="0" w:color="auto"/>
            </w:tcBorders>
          </w:tcPr>
          <w:p w:rsidR="00AA5816" w:rsidRPr="00C378D5" w:rsidRDefault="00AA5816" w:rsidP="00E93069">
            <w:pPr>
              <w:widowControl w:val="0"/>
              <w:autoSpaceDE w:val="0"/>
              <w:autoSpaceDN w:val="0"/>
              <w:adjustRightInd w:val="0"/>
              <w:ind w:left="120"/>
              <w:rPr>
                <w:b/>
                <w:bCs/>
                <w:sz w:val="20"/>
                <w:szCs w:val="20"/>
              </w:rPr>
            </w:pPr>
            <w:bookmarkStart w:id="200" w:name="page349"/>
            <w:bookmarkEnd w:id="200"/>
            <w:r w:rsidRPr="00C378D5">
              <w:rPr>
                <w:b/>
                <w:bCs/>
                <w:sz w:val="20"/>
                <w:szCs w:val="20"/>
              </w:rPr>
              <w:t>Parametre</w:t>
            </w:r>
          </w:p>
        </w:tc>
        <w:tc>
          <w:tcPr>
            <w:tcW w:w="7618" w:type="dxa"/>
            <w:gridSpan w:val="4"/>
            <w:tcBorders>
              <w:top w:val="single" w:sz="8" w:space="0" w:color="auto"/>
              <w:left w:val="nil"/>
              <w:bottom w:val="nil"/>
              <w:right w:val="single" w:sz="8" w:space="0" w:color="auto"/>
            </w:tcBorders>
          </w:tcPr>
          <w:p w:rsidR="00AA5816" w:rsidRPr="00C378D5" w:rsidRDefault="00AA5816" w:rsidP="00E93069">
            <w:pPr>
              <w:widowControl w:val="0"/>
              <w:autoSpaceDE w:val="0"/>
              <w:autoSpaceDN w:val="0"/>
              <w:adjustRightInd w:val="0"/>
              <w:rPr>
                <w:b/>
                <w:bCs/>
                <w:sz w:val="20"/>
                <w:szCs w:val="20"/>
              </w:rPr>
            </w:pPr>
            <w:r w:rsidRPr="00C378D5">
              <w:rPr>
                <w:b/>
                <w:bCs/>
                <w:sz w:val="20"/>
                <w:szCs w:val="20"/>
              </w:rPr>
              <w:t>Tanım</w:t>
            </w:r>
          </w:p>
        </w:tc>
        <w:tc>
          <w:tcPr>
            <w:tcW w:w="30" w:type="dxa"/>
            <w:tcBorders>
              <w:top w:val="nil"/>
              <w:left w:val="nil"/>
              <w:bottom w:val="nil"/>
              <w:right w:val="nil"/>
            </w:tcBorders>
          </w:tcPr>
          <w:p w:rsidR="00AA5816" w:rsidRPr="00C378D5" w:rsidRDefault="00AA5816" w:rsidP="00E93069">
            <w:pPr>
              <w:widowControl w:val="0"/>
              <w:autoSpaceDE w:val="0"/>
              <w:autoSpaceDN w:val="0"/>
              <w:adjustRightInd w:val="0"/>
              <w:rPr>
                <w:sz w:val="20"/>
                <w:szCs w:val="20"/>
              </w:rPr>
            </w:pPr>
          </w:p>
        </w:tc>
      </w:tr>
      <w:tr w:rsidR="00AA5816" w:rsidRPr="00C378D5" w:rsidTr="00CE6BF8">
        <w:trPr>
          <w:gridAfter w:val="1"/>
          <w:wAfter w:w="30" w:type="dxa"/>
          <w:trHeight w:val="310"/>
        </w:trPr>
        <w:tc>
          <w:tcPr>
            <w:tcW w:w="1982" w:type="dxa"/>
          </w:tcPr>
          <w:p w:rsidR="00AA5816" w:rsidRPr="00C378D5" w:rsidRDefault="00AA5816" w:rsidP="00E93069">
            <w:pPr>
              <w:widowControl w:val="0"/>
              <w:autoSpaceDE w:val="0"/>
              <w:autoSpaceDN w:val="0"/>
              <w:adjustRightInd w:val="0"/>
              <w:rPr>
                <w:sz w:val="20"/>
                <w:szCs w:val="20"/>
              </w:rPr>
            </w:pPr>
            <w:r w:rsidRPr="00C378D5">
              <w:rPr>
                <w:sz w:val="20"/>
                <w:szCs w:val="20"/>
              </w:rPr>
              <w:t>İşletimsel Koşullar ve risk yönetim önlemleri</w:t>
            </w:r>
          </w:p>
        </w:tc>
        <w:tc>
          <w:tcPr>
            <w:tcW w:w="7618" w:type="dxa"/>
            <w:gridSpan w:val="4"/>
          </w:tcPr>
          <w:p w:rsidR="00AA5816" w:rsidRPr="00C378D5" w:rsidRDefault="00AA5816" w:rsidP="00E93069">
            <w:pPr>
              <w:widowControl w:val="0"/>
              <w:autoSpaceDE w:val="0"/>
              <w:autoSpaceDN w:val="0"/>
              <w:adjustRightInd w:val="0"/>
              <w:ind w:left="100"/>
              <w:rPr>
                <w:sz w:val="20"/>
                <w:szCs w:val="20"/>
              </w:rPr>
            </w:pPr>
            <w:r w:rsidRPr="00C378D5">
              <w:rPr>
                <w:sz w:val="20"/>
                <w:szCs w:val="20"/>
              </w:rPr>
              <w:t>Parçalama yarı-açık işlemler olarak yürütülür, dereceler 20°C civarındadır, toz oluşumu vardır, kimyasal eklenmez, suyla temas yoktur</w:t>
            </w:r>
          </w:p>
          <w:p w:rsidR="00AA5816" w:rsidRPr="00C378D5" w:rsidRDefault="00AA5816" w:rsidP="00E93069">
            <w:pPr>
              <w:widowControl w:val="0"/>
              <w:autoSpaceDE w:val="0"/>
              <w:autoSpaceDN w:val="0"/>
              <w:adjustRightInd w:val="0"/>
              <w:ind w:left="100"/>
              <w:rPr>
                <w:sz w:val="20"/>
                <w:szCs w:val="20"/>
              </w:rPr>
            </w:pPr>
            <w:r w:rsidRPr="00C378D5">
              <w:rPr>
                <w:sz w:val="20"/>
                <w:szCs w:val="20"/>
              </w:rPr>
              <w:t>Parçalamadan doğan tozların en az %90’nı yakalayavk derecede atık gaz egzoz kurulumu olduğu varsayılır. Toz %95 etkinlikte filtre olur.</w:t>
            </w:r>
          </w:p>
        </w:tc>
      </w:tr>
      <w:tr w:rsidR="00AA5816" w:rsidRPr="00C378D5" w:rsidTr="00CE6BF8">
        <w:trPr>
          <w:gridAfter w:val="1"/>
          <w:wAfter w:w="30" w:type="dxa"/>
          <w:trHeight w:val="310"/>
        </w:trPr>
        <w:tc>
          <w:tcPr>
            <w:tcW w:w="1982" w:type="dxa"/>
          </w:tcPr>
          <w:p w:rsidR="00AA5816" w:rsidRPr="00C378D5" w:rsidRDefault="00AA5816" w:rsidP="00E93069">
            <w:pPr>
              <w:widowControl w:val="0"/>
              <w:autoSpaceDE w:val="0"/>
              <w:autoSpaceDN w:val="0"/>
              <w:adjustRightInd w:val="0"/>
              <w:rPr>
                <w:sz w:val="20"/>
                <w:szCs w:val="20"/>
              </w:rPr>
            </w:pPr>
            <w:r w:rsidRPr="00C378D5">
              <w:rPr>
                <w:sz w:val="20"/>
                <w:szCs w:val="20"/>
              </w:rPr>
              <w:t>Azami bertaraf miktarı: yerel senaryo</w:t>
            </w:r>
          </w:p>
        </w:tc>
        <w:tc>
          <w:tcPr>
            <w:tcW w:w="3809" w:type="dxa"/>
            <w:gridSpan w:val="2"/>
          </w:tcPr>
          <w:p w:rsidR="00AA5816" w:rsidRPr="00C378D5" w:rsidRDefault="00AA5816" w:rsidP="00E93069">
            <w:pPr>
              <w:widowControl w:val="0"/>
              <w:autoSpaceDE w:val="0"/>
              <w:autoSpaceDN w:val="0"/>
              <w:adjustRightInd w:val="0"/>
              <w:ind w:left="100"/>
              <w:rPr>
                <w:sz w:val="20"/>
                <w:szCs w:val="20"/>
              </w:rPr>
            </w:pPr>
            <w:r w:rsidRPr="00C378D5">
              <w:rPr>
                <w:sz w:val="20"/>
                <w:szCs w:val="20"/>
              </w:rPr>
              <w:t>Konversiyon: 17.947 kg/gün</w:t>
            </w:r>
          </w:p>
        </w:tc>
        <w:tc>
          <w:tcPr>
            <w:tcW w:w="3809" w:type="dxa"/>
            <w:gridSpan w:val="2"/>
          </w:tcPr>
          <w:p w:rsidR="00AA5816" w:rsidRPr="00C378D5" w:rsidRDefault="00AA5816" w:rsidP="00E93069">
            <w:pPr>
              <w:widowControl w:val="0"/>
              <w:autoSpaceDE w:val="0"/>
              <w:autoSpaceDN w:val="0"/>
              <w:adjustRightInd w:val="0"/>
              <w:ind w:left="100"/>
              <w:rPr>
                <w:sz w:val="20"/>
                <w:szCs w:val="20"/>
              </w:rPr>
            </w:pPr>
            <w:r w:rsidRPr="00C378D5">
              <w:rPr>
                <w:sz w:val="20"/>
                <w:szCs w:val="20"/>
              </w:rPr>
              <w:t>Plastik eşyalar (EoL): 1772.262 kg/gün</w:t>
            </w:r>
          </w:p>
        </w:tc>
      </w:tr>
      <w:tr w:rsidR="00AA5816" w:rsidRPr="00C378D5" w:rsidTr="00CE6BF8">
        <w:trPr>
          <w:gridAfter w:val="1"/>
          <w:wAfter w:w="30" w:type="dxa"/>
          <w:trHeight w:val="310"/>
        </w:trPr>
        <w:tc>
          <w:tcPr>
            <w:tcW w:w="1982" w:type="dxa"/>
          </w:tcPr>
          <w:p w:rsidR="00AA5816" w:rsidRPr="00C378D5" w:rsidRDefault="00AA5816" w:rsidP="00E93069">
            <w:pPr>
              <w:widowControl w:val="0"/>
              <w:autoSpaceDE w:val="0"/>
              <w:autoSpaceDN w:val="0"/>
              <w:adjustRightInd w:val="0"/>
              <w:rPr>
                <w:sz w:val="20"/>
                <w:szCs w:val="20"/>
              </w:rPr>
            </w:pPr>
            <w:r w:rsidRPr="00C378D5">
              <w:rPr>
                <w:sz w:val="20"/>
                <w:szCs w:val="20"/>
              </w:rPr>
              <w:t>Azami bertaraf miktarı: bölgesel senaryo</w:t>
            </w:r>
          </w:p>
        </w:tc>
        <w:tc>
          <w:tcPr>
            <w:tcW w:w="7618" w:type="dxa"/>
            <w:gridSpan w:val="4"/>
          </w:tcPr>
          <w:p w:rsidR="00AA5816" w:rsidRPr="00C378D5" w:rsidRDefault="00AA5816" w:rsidP="00E93069">
            <w:pPr>
              <w:widowControl w:val="0"/>
              <w:autoSpaceDE w:val="0"/>
              <w:autoSpaceDN w:val="0"/>
              <w:adjustRightInd w:val="0"/>
              <w:ind w:left="100"/>
              <w:rPr>
                <w:sz w:val="20"/>
                <w:szCs w:val="20"/>
              </w:rPr>
            </w:pPr>
            <w:r w:rsidRPr="00C378D5">
              <w:rPr>
                <w:sz w:val="20"/>
                <w:szCs w:val="20"/>
              </w:rPr>
              <w:t>182.48 t/yıl</w:t>
            </w:r>
          </w:p>
        </w:tc>
      </w:tr>
      <w:tr w:rsidR="00AA5816" w:rsidRPr="00C378D5" w:rsidTr="00CE6BF8">
        <w:trPr>
          <w:gridAfter w:val="1"/>
          <w:wAfter w:w="30" w:type="dxa"/>
          <w:trHeight w:val="310"/>
        </w:trPr>
        <w:tc>
          <w:tcPr>
            <w:tcW w:w="1982" w:type="dxa"/>
          </w:tcPr>
          <w:p w:rsidR="00AA5816" w:rsidRPr="00C378D5" w:rsidRDefault="00AA5816" w:rsidP="00E93069">
            <w:pPr>
              <w:widowControl w:val="0"/>
              <w:autoSpaceDE w:val="0"/>
              <w:autoSpaceDN w:val="0"/>
              <w:adjustRightInd w:val="0"/>
              <w:rPr>
                <w:sz w:val="20"/>
                <w:szCs w:val="20"/>
              </w:rPr>
            </w:pPr>
            <w:r w:rsidRPr="00C378D5">
              <w:rPr>
                <w:sz w:val="20"/>
                <w:szCs w:val="20"/>
              </w:rPr>
              <w:t>Kurulum bilgileri</w:t>
            </w:r>
          </w:p>
        </w:tc>
        <w:tc>
          <w:tcPr>
            <w:tcW w:w="3809" w:type="dxa"/>
            <w:gridSpan w:val="2"/>
          </w:tcPr>
          <w:p w:rsidR="00AA5816" w:rsidRPr="00C378D5" w:rsidRDefault="00AA5816" w:rsidP="00E93069">
            <w:pPr>
              <w:widowControl w:val="0"/>
              <w:autoSpaceDE w:val="0"/>
              <w:autoSpaceDN w:val="0"/>
              <w:adjustRightInd w:val="0"/>
              <w:ind w:left="100"/>
              <w:rPr>
                <w:sz w:val="20"/>
                <w:szCs w:val="20"/>
              </w:rPr>
            </w:pPr>
            <w:r w:rsidRPr="00C378D5">
              <w:rPr>
                <w:sz w:val="20"/>
                <w:szCs w:val="20"/>
              </w:rPr>
              <w:t>İşletim günleri 330 d/yıl</w:t>
            </w:r>
          </w:p>
        </w:tc>
        <w:tc>
          <w:tcPr>
            <w:tcW w:w="3809" w:type="dxa"/>
            <w:gridSpan w:val="2"/>
          </w:tcPr>
          <w:p w:rsidR="00AA5816" w:rsidRPr="00C378D5" w:rsidRDefault="00AA5816" w:rsidP="00E93069">
            <w:pPr>
              <w:widowControl w:val="0"/>
              <w:autoSpaceDE w:val="0"/>
              <w:autoSpaceDN w:val="0"/>
              <w:adjustRightInd w:val="0"/>
              <w:ind w:left="100"/>
              <w:rPr>
                <w:sz w:val="20"/>
                <w:szCs w:val="20"/>
              </w:rPr>
            </w:pPr>
            <w:r w:rsidRPr="00C378D5">
              <w:rPr>
                <w:sz w:val="20"/>
                <w:szCs w:val="20"/>
              </w:rPr>
              <w:t>210 Kurulum sayısı</w:t>
            </w:r>
          </w:p>
        </w:tc>
      </w:tr>
      <w:tr w:rsidR="00AA5816" w:rsidRPr="00C378D5" w:rsidTr="00CE6BF8">
        <w:trPr>
          <w:gridAfter w:val="1"/>
          <w:wAfter w:w="30" w:type="dxa"/>
          <w:trHeight w:val="310"/>
        </w:trPr>
        <w:tc>
          <w:tcPr>
            <w:tcW w:w="1982" w:type="dxa"/>
          </w:tcPr>
          <w:p w:rsidR="00AA5816" w:rsidRPr="00C378D5" w:rsidRDefault="00AA5816" w:rsidP="00E93069">
            <w:pPr>
              <w:widowControl w:val="0"/>
              <w:autoSpaceDE w:val="0"/>
              <w:autoSpaceDN w:val="0"/>
              <w:adjustRightInd w:val="0"/>
              <w:rPr>
                <w:sz w:val="20"/>
                <w:szCs w:val="20"/>
              </w:rPr>
            </w:pPr>
            <w:r w:rsidRPr="00C378D5">
              <w:rPr>
                <w:sz w:val="20"/>
                <w:szCs w:val="20"/>
              </w:rPr>
              <w:t>Başlangıç salınımları toplama hızı</w:t>
            </w:r>
          </w:p>
        </w:tc>
        <w:tc>
          <w:tcPr>
            <w:tcW w:w="7618" w:type="dxa"/>
            <w:gridSpan w:val="4"/>
          </w:tcPr>
          <w:p w:rsidR="00AA5816" w:rsidRPr="00C378D5" w:rsidRDefault="00AA5816" w:rsidP="00E93069">
            <w:pPr>
              <w:widowControl w:val="0"/>
              <w:autoSpaceDE w:val="0"/>
              <w:autoSpaceDN w:val="0"/>
              <w:adjustRightInd w:val="0"/>
              <w:ind w:left="100"/>
              <w:rPr>
                <w:sz w:val="20"/>
                <w:szCs w:val="20"/>
              </w:rPr>
            </w:pPr>
            <w:r w:rsidRPr="00C378D5">
              <w:rPr>
                <w:sz w:val="20"/>
                <w:szCs w:val="20"/>
              </w:rPr>
              <w:t>Havadaki tozun %90’ı</w:t>
            </w:r>
          </w:p>
        </w:tc>
      </w:tr>
      <w:tr w:rsidR="00AA5816" w:rsidRPr="00C378D5" w:rsidTr="00CE6BF8">
        <w:trPr>
          <w:gridAfter w:val="1"/>
          <w:wAfter w:w="30" w:type="dxa"/>
          <w:trHeight w:val="310"/>
        </w:trPr>
        <w:tc>
          <w:tcPr>
            <w:tcW w:w="1982" w:type="dxa"/>
          </w:tcPr>
          <w:p w:rsidR="00AA5816" w:rsidRPr="00C378D5" w:rsidRDefault="00AA5816" w:rsidP="00E93069">
            <w:pPr>
              <w:widowControl w:val="0"/>
              <w:autoSpaceDE w:val="0"/>
              <w:autoSpaceDN w:val="0"/>
              <w:adjustRightInd w:val="0"/>
              <w:rPr>
                <w:sz w:val="20"/>
                <w:szCs w:val="20"/>
              </w:rPr>
            </w:pPr>
            <w:r w:rsidRPr="00C378D5">
              <w:rPr>
                <w:sz w:val="20"/>
                <w:szCs w:val="20"/>
              </w:rPr>
              <w:t>Havaya salınım faktörleri</w:t>
            </w:r>
          </w:p>
        </w:tc>
        <w:tc>
          <w:tcPr>
            <w:tcW w:w="2539" w:type="dxa"/>
          </w:tcPr>
          <w:p w:rsidR="00AA5816" w:rsidRPr="00C378D5" w:rsidRDefault="00AA5816" w:rsidP="00E93069">
            <w:pPr>
              <w:widowControl w:val="0"/>
              <w:autoSpaceDE w:val="0"/>
              <w:autoSpaceDN w:val="0"/>
              <w:adjustRightInd w:val="0"/>
              <w:ind w:left="100"/>
              <w:rPr>
                <w:sz w:val="20"/>
                <w:szCs w:val="20"/>
              </w:rPr>
            </w:pPr>
            <w:r w:rsidRPr="00C378D5">
              <w:rPr>
                <w:sz w:val="20"/>
                <w:szCs w:val="20"/>
              </w:rPr>
              <w:t>Rfhava, başlangıç = 0.0005</w:t>
            </w:r>
          </w:p>
          <w:p w:rsidR="00AA5816" w:rsidRPr="00C378D5" w:rsidRDefault="00AA5816" w:rsidP="00E93069">
            <w:pPr>
              <w:widowControl w:val="0"/>
              <w:autoSpaceDE w:val="0"/>
              <w:autoSpaceDN w:val="0"/>
              <w:adjustRightInd w:val="0"/>
              <w:ind w:left="100"/>
              <w:rPr>
                <w:sz w:val="20"/>
                <w:szCs w:val="20"/>
              </w:rPr>
            </w:pPr>
            <w:r w:rsidRPr="00C378D5">
              <w:rPr>
                <w:sz w:val="20"/>
                <w:szCs w:val="20"/>
              </w:rPr>
              <w:t>Gerekçe:toz salınım hızı ile polimerlerdeki azami konsantrasyon çarpılır</w:t>
            </w:r>
          </w:p>
        </w:tc>
        <w:tc>
          <w:tcPr>
            <w:tcW w:w="2539" w:type="dxa"/>
            <w:gridSpan w:val="2"/>
          </w:tcPr>
          <w:p w:rsidR="00AA5816" w:rsidRPr="00C378D5" w:rsidRDefault="00AA5816" w:rsidP="00E93069">
            <w:pPr>
              <w:widowControl w:val="0"/>
              <w:autoSpaceDE w:val="0"/>
              <w:autoSpaceDN w:val="0"/>
              <w:adjustRightInd w:val="0"/>
              <w:ind w:left="100"/>
              <w:rPr>
                <w:sz w:val="20"/>
                <w:szCs w:val="20"/>
              </w:rPr>
            </w:pPr>
            <w:r w:rsidRPr="00C378D5">
              <w:rPr>
                <w:sz w:val="20"/>
                <w:szCs w:val="20"/>
              </w:rPr>
              <w:t>RFRMM = 0.15</w:t>
            </w:r>
          </w:p>
          <w:p w:rsidR="00AA5816" w:rsidRPr="00C378D5" w:rsidRDefault="00AA5816" w:rsidP="00E93069">
            <w:pPr>
              <w:widowControl w:val="0"/>
              <w:autoSpaceDE w:val="0"/>
              <w:autoSpaceDN w:val="0"/>
              <w:adjustRightInd w:val="0"/>
              <w:ind w:left="100"/>
              <w:rPr>
                <w:sz w:val="20"/>
                <w:szCs w:val="20"/>
              </w:rPr>
            </w:pPr>
            <w:r w:rsidRPr="00C378D5">
              <w:rPr>
                <w:sz w:val="20"/>
                <w:szCs w:val="20"/>
              </w:rPr>
              <w:t>Gerekçe: %90 toplama hızı ve %95 filtre edilme</w:t>
            </w:r>
          </w:p>
        </w:tc>
        <w:tc>
          <w:tcPr>
            <w:tcW w:w="2540" w:type="dxa"/>
          </w:tcPr>
          <w:p w:rsidR="00AA5816" w:rsidRPr="00C378D5" w:rsidRDefault="00AA5816" w:rsidP="00E93069">
            <w:pPr>
              <w:widowControl w:val="0"/>
              <w:autoSpaceDE w:val="0"/>
              <w:autoSpaceDN w:val="0"/>
              <w:adjustRightInd w:val="0"/>
              <w:ind w:left="100"/>
              <w:rPr>
                <w:sz w:val="20"/>
                <w:szCs w:val="20"/>
              </w:rPr>
            </w:pPr>
            <w:r w:rsidRPr="00C378D5">
              <w:rPr>
                <w:sz w:val="20"/>
                <w:szCs w:val="20"/>
              </w:rPr>
              <w:t>RFhava = 0.000075</w:t>
            </w:r>
          </w:p>
        </w:tc>
      </w:tr>
      <w:tr w:rsidR="00AA5816" w:rsidRPr="00C378D5" w:rsidTr="00CE6BF8">
        <w:trPr>
          <w:gridAfter w:val="1"/>
          <w:wAfter w:w="30" w:type="dxa"/>
          <w:trHeight w:val="310"/>
        </w:trPr>
        <w:tc>
          <w:tcPr>
            <w:tcW w:w="1982" w:type="dxa"/>
          </w:tcPr>
          <w:p w:rsidR="00AA5816" w:rsidRPr="00C378D5" w:rsidRDefault="00AA5816" w:rsidP="00E93069">
            <w:pPr>
              <w:widowControl w:val="0"/>
              <w:autoSpaceDE w:val="0"/>
              <w:autoSpaceDN w:val="0"/>
              <w:adjustRightInd w:val="0"/>
              <w:rPr>
                <w:sz w:val="20"/>
                <w:szCs w:val="20"/>
              </w:rPr>
            </w:pPr>
            <w:r w:rsidRPr="00C378D5">
              <w:rPr>
                <w:sz w:val="20"/>
                <w:szCs w:val="20"/>
              </w:rPr>
              <w:t>Suya salınım faktörü</w:t>
            </w:r>
          </w:p>
          <w:p w:rsidR="00AA5816" w:rsidRPr="00C378D5" w:rsidRDefault="00AA5816" w:rsidP="00E93069">
            <w:pPr>
              <w:rPr>
                <w:sz w:val="20"/>
                <w:szCs w:val="20"/>
              </w:rPr>
            </w:pPr>
          </w:p>
        </w:tc>
        <w:tc>
          <w:tcPr>
            <w:tcW w:w="2539" w:type="dxa"/>
          </w:tcPr>
          <w:p w:rsidR="00AA5816" w:rsidRPr="00C378D5" w:rsidRDefault="00AA5816" w:rsidP="00E93069">
            <w:pPr>
              <w:widowControl w:val="0"/>
              <w:autoSpaceDE w:val="0"/>
              <w:autoSpaceDN w:val="0"/>
              <w:adjustRightInd w:val="0"/>
              <w:ind w:left="100"/>
              <w:rPr>
                <w:sz w:val="20"/>
                <w:szCs w:val="20"/>
              </w:rPr>
            </w:pPr>
            <w:r w:rsidRPr="00C378D5">
              <w:rPr>
                <w:sz w:val="20"/>
                <w:szCs w:val="20"/>
              </w:rPr>
              <w:t>Rfsu,başlangıç = 0.0000024</w:t>
            </w:r>
          </w:p>
          <w:p w:rsidR="00AA5816" w:rsidRPr="00C378D5" w:rsidRDefault="00AA5816" w:rsidP="00E93069">
            <w:pPr>
              <w:widowControl w:val="0"/>
              <w:autoSpaceDE w:val="0"/>
              <w:autoSpaceDN w:val="0"/>
              <w:adjustRightInd w:val="0"/>
              <w:ind w:left="100"/>
              <w:rPr>
                <w:sz w:val="20"/>
                <w:szCs w:val="20"/>
              </w:rPr>
            </w:pPr>
            <w:r w:rsidRPr="00C378D5">
              <w:rPr>
                <w:sz w:val="20"/>
                <w:szCs w:val="20"/>
              </w:rPr>
              <w:t>Gerekçe:havaya salını m hızı ile OECD ESD’e göre sızıntı hızı çarpılır</w:t>
            </w:r>
          </w:p>
        </w:tc>
        <w:tc>
          <w:tcPr>
            <w:tcW w:w="2539" w:type="dxa"/>
            <w:gridSpan w:val="2"/>
          </w:tcPr>
          <w:p w:rsidR="00AA5816" w:rsidRPr="00C378D5" w:rsidRDefault="00AA5816" w:rsidP="00E93069">
            <w:pPr>
              <w:widowControl w:val="0"/>
              <w:autoSpaceDE w:val="0"/>
              <w:autoSpaceDN w:val="0"/>
              <w:adjustRightInd w:val="0"/>
              <w:ind w:left="100"/>
              <w:rPr>
                <w:sz w:val="20"/>
                <w:szCs w:val="20"/>
              </w:rPr>
            </w:pPr>
            <w:r w:rsidRPr="00C378D5">
              <w:rPr>
                <w:sz w:val="20"/>
                <w:szCs w:val="20"/>
              </w:rPr>
              <w:t>RFRMM = 1</w:t>
            </w:r>
          </w:p>
          <w:p w:rsidR="00AA5816" w:rsidRPr="00C378D5" w:rsidRDefault="00AA5816" w:rsidP="00E93069">
            <w:pPr>
              <w:widowControl w:val="0"/>
              <w:autoSpaceDE w:val="0"/>
              <w:autoSpaceDN w:val="0"/>
              <w:adjustRightInd w:val="0"/>
              <w:ind w:left="100"/>
              <w:rPr>
                <w:sz w:val="20"/>
                <w:szCs w:val="20"/>
              </w:rPr>
            </w:pPr>
            <w:r w:rsidRPr="00C378D5">
              <w:rPr>
                <w:sz w:val="20"/>
                <w:szCs w:val="20"/>
              </w:rPr>
              <w:t>Risk yönetim önlemleri uygulanmaz</w:t>
            </w:r>
          </w:p>
        </w:tc>
        <w:tc>
          <w:tcPr>
            <w:tcW w:w="2540" w:type="dxa"/>
          </w:tcPr>
          <w:p w:rsidR="00AA5816" w:rsidRPr="00C378D5" w:rsidRDefault="00AA5816" w:rsidP="00E93069">
            <w:pPr>
              <w:widowControl w:val="0"/>
              <w:autoSpaceDE w:val="0"/>
              <w:autoSpaceDN w:val="0"/>
              <w:adjustRightInd w:val="0"/>
              <w:ind w:left="100"/>
              <w:rPr>
                <w:sz w:val="20"/>
                <w:szCs w:val="20"/>
              </w:rPr>
            </w:pPr>
            <w:r w:rsidRPr="00C378D5">
              <w:rPr>
                <w:sz w:val="20"/>
                <w:szCs w:val="20"/>
              </w:rPr>
              <w:t>RFsu = 0.0000024</w:t>
            </w:r>
          </w:p>
        </w:tc>
      </w:tr>
      <w:tr w:rsidR="00AA5816" w:rsidRPr="00C378D5" w:rsidTr="00CE6BF8">
        <w:trPr>
          <w:gridAfter w:val="1"/>
          <w:wAfter w:w="30" w:type="dxa"/>
          <w:trHeight w:val="310"/>
        </w:trPr>
        <w:tc>
          <w:tcPr>
            <w:tcW w:w="1982" w:type="dxa"/>
          </w:tcPr>
          <w:p w:rsidR="00AA5816" w:rsidRPr="00C378D5" w:rsidRDefault="00AA5816" w:rsidP="00E93069">
            <w:pPr>
              <w:widowControl w:val="0"/>
              <w:autoSpaceDE w:val="0"/>
              <w:autoSpaceDN w:val="0"/>
              <w:adjustRightInd w:val="0"/>
              <w:rPr>
                <w:sz w:val="20"/>
                <w:szCs w:val="20"/>
              </w:rPr>
            </w:pPr>
            <w:r w:rsidRPr="00C378D5">
              <w:rPr>
                <w:sz w:val="20"/>
                <w:szCs w:val="20"/>
              </w:rPr>
              <w:t>Toprağa salınım faktörü</w:t>
            </w:r>
          </w:p>
        </w:tc>
        <w:tc>
          <w:tcPr>
            <w:tcW w:w="2539" w:type="dxa"/>
          </w:tcPr>
          <w:p w:rsidR="00AA5816" w:rsidRPr="00C378D5" w:rsidRDefault="00AA5816" w:rsidP="00E93069">
            <w:pPr>
              <w:widowControl w:val="0"/>
              <w:autoSpaceDE w:val="0"/>
              <w:autoSpaceDN w:val="0"/>
              <w:adjustRightInd w:val="0"/>
              <w:ind w:left="100"/>
              <w:rPr>
                <w:sz w:val="20"/>
                <w:szCs w:val="20"/>
              </w:rPr>
            </w:pPr>
            <w:r w:rsidRPr="00C378D5">
              <w:rPr>
                <w:sz w:val="20"/>
                <w:szCs w:val="20"/>
              </w:rPr>
              <w:t>Rfsu,başlangıç = 0.0000024</w:t>
            </w:r>
          </w:p>
          <w:p w:rsidR="00AA5816" w:rsidRPr="00C378D5" w:rsidRDefault="00AA5816" w:rsidP="00E93069">
            <w:pPr>
              <w:widowControl w:val="0"/>
              <w:autoSpaceDE w:val="0"/>
              <w:autoSpaceDN w:val="0"/>
              <w:adjustRightInd w:val="0"/>
              <w:ind w:left="100"/>
              <w:rPr>
                <w:sz w:val="20"/>
                <w:szCs w:val="20"/>
              </w:rPr>
            </w:pPr>
            <w:r w:rsidRPr="00C378D5">
              <w:rPr>
                <w:sz w:val="20"/>
                <w:szCs w:val="20"/>
              </w:rPr>
              <w:t>Gerekçe:havaya salını m hızı ile OECD ESD’e göre sızıntı hızı çarpılır</w:t>
            </w:r>
          </w:p>
        </w:tc>
        <w:tc>
          <w:tcPr>
            <w:tcW w:w="2539" w:type="dxa"/>
            <w:gridSpan w:val="2"/>
          </w:tcPr>
          <w:p w:rsidR="00AA5816" w:rsidRPr="00C378D5" w:rsidRDefault="00AA5816" w:rsidP="00E93069">
            <w:pPr>
              <w:widowControl w:val="0"/>
              <w:autoSpaceDE w:val="0"/>
              <w:autoSpaceDN w:val="0"/>
              <w:adjustRightInd w:val="0"/>
              <w:ind w:left="100"/>
              <w:rPr>
                <w:sz w:val="20"/>
                <w:szCs w:val="20"/>
              </w:rPr>
            </w:pPr>
            <w:r w:rsidRPr="00C378D5">
              <w:rPr>
                <w:sz w:val="20"/>
                <w:szCs w:val="20"/>
              </w:rPr>
              <w:t>RFRMM = 1</w:t>
            </w:r>
          </w:p>
          <w:p w:rsidR="00AA5816" w:rsidRPr="00C378D5" w:rsidRDefault="00AA5816" w:rsidP="00E93069">
            <w:pPr>
              <w:widowControl w:val="0"/>
              <w:autoSpaceDE w:val="0"/>
              <w:autoSpaceDN w:val="0"/>
              <w:adjustRightInd w:val="0"/>
              <w:ind w:left="100"/>
              <w:rPr>
                <w:sz w:val="20"/>
                <w:szCs w:val="20"/>
              </w:rPr>
            </w:pPr>
            <w:r w:rsidRPr="00C378D5">
              <w:rPr>
                <w:sz w:val="20"/>
                <w:szCs w:val="20"/>
              </w:rPr>
              <w:t>Risk yönetim önlemleri uygulanmaz</w:t>
            </w:r>
          </w:p>
        </w:tc>
        <w:tc>
          <w:tcPr>
            <w:tcW w:w="2540" w:type="dxa"/>
          </w:tcPr>
          <w:p w:rsidR="00AA5816" w:rsidRPr="00C378D5" w:rsidRDefault="00AA5816" w:rsidP="00E93069">
            <w:pPr>
              <w:widowControl w:val="0"/>
              <w:autoSpaceDE w:val="0"/>
              <w:autoSpaceDN w:val="0"/>
              <w:adjustRightInd w:val="0"/>
              <w:ind w:left="100"/>
              <w:rPr>
                <w:sz w:val="20"/>
                <w:szCs w:val="20"/>
              </w:rPr>
            </w:pPr>
            <w:r w:rsidRPr="00C378D5">
              <w:rPr>
                <w:sz w:val="20"/>
                <w:szCs w:val="20"/>
              </w:rPr>
              <w:t>RFtoprak = 0.0000024</w:t>
            </w:r>
          </w:p>
        </w:tc>
      </w:tr>
    </w:tbl>
    <w:p w:rsidR="00AA5816" w:rsidRDefault="00AA5816" w:rsidP="00E93069">
      <w:pPr>
        <w:widowControl w:val="0"/>
        <w:autoSpaceDE w:val="0"/>
        <w:autoSpaceDN w:val="0"/>
        <w:adjustRightInd w:val="0"/>
      </w:pPr>
    </w:p>
    <w:p w:rsidR="00AA5816" w:rsidRPr="00C378D5" w:rsidRDefault="00AA5816" w:rsidP="006E3567">
      <w:pPr>
        <w:widowControl w:val="0"/>
        <w:numPr>
          <w:ilvl w:val="0"/>
          <w:numId w:val="149"/>
        </w:numPr>
        <w:tabs>
          <w:tab w:val="clear" w:pos="720"/>
          <w:tab w:val="num" w:pos="1220"/>
        </w:tabs>
        <w:overflowPunct w:val="0"/>
        <w:autoSpaceDE w:val="0"/>
        <w:autoSpaceDN w:val="0"/>
        <w:adjustRightInd w:val="0"/>
        <w:ind w:left="1219" w:hanging="1009"/>
        <w:jc w:val="both"/>
        <w:rPr>
          <w:b/>
          <w:bCs/>
          <w:sz w:val="23"/>
          <w:szCs w:val="23"/>
        </w:rPr>
      </w:pPr>
      <w:r w:rsidRPr="00C378D5">
        <w:rPr>
          <w:b/>
          <w:bCs/>
          <w:sz w:val="23"/>
          <w:szCs w:val="23"/>
        </w:rPr>
        <w:lastRenderedPageBreak/>
        <w:t xml:space="preserve">Parçalama işlemlerinde HALS-1 için salınım tahminlemesi </w:t>
      </w:r>
    </w:p>
    <w:p w:rsidR="00AA5816" w:rsidRDefault="00AA5816" w:rsidP="00E93069">
      <w:pPr>
        <w:widowControl w:val="0"/>
        <w:autoSpaceDE w:val="0"/>
        <w:autoSpaceDN w:val="0"/>
        <w:adjustRightInd w:val="0"/>
      </w:pPr>
    </w:p>
    <w:p w:rsidR="00CE6BF8" w:rsidRDefault="00CE6BF8" w:rsidP="00CE6BF8">
      <w:pPr>
        <w:pStyle w:val="ResimYazs"/>
      </w:pPr>
      <w:bookmarkStart w:id="201" w:name="_Toc439672030"/>
      <w:r>
        <w:t xml:space="preserve">Tablo R.18- </w:t>
      </w:r>
      <w:r>
        <w:fldChar w:fldCharType="begin"/>
      </w:r>
      <w:r>
        <w:instrText xml:space="preserve"> SEQ Tablo_R.18- \* ARABIC </w:instrText>
      </w:r>
      <w:r>
        <w:fldChar w:fldCharType="separate"/>
      </w:r>
      <w:r w:rsidR="00B5752B">
        <w:rPr>
          <w:noProof/>
        </w:rPr>
        <w:t>80</w:t>
      </w:r>
      <w:r>
        <w:fldChar w:fldCharType="end"/>
      </w:r>
      <w:r>
        <w:t xml:space="preserve">: </w:t>
      </w:r>
      <w:r w:rsidRPr="00CE6BF8">
        <w:rPr>
          <w:b w:val="0"/>
        </w:rPr>
        <w:t>Parçalama senaryosu için salınım faktörleri özeti.</w:t>
      </w:r>
      <w:bookmarkEnd w:id="201"/>
    </w:p>
    <w:tbl>
      <w:tblPr>
        <w:tblW w:w="0" w:type="auto"/>
        <w:tblInd w:w="2" w:type="dxa"/>
        <w:tblLayout w:type="fixed"/>
        <w:tblCellMar>
          <w:left w:w="0" w:type="dxa"/>
          <w:right w:w="0" w:type="dxa"/>
        </w:tblCellMar>
        <w:tblLook w:val="0000" w:firstRow="0" w:lastRow="0" w:firstColumn="0" w:lastColumn="0" w:noHBand="0" w:noVBand="0"/>
      </w:tblPr>
      <w:tblGrid>
        <w:gridCol w:w="1400"/>
        <w:gridCol w:w="1120"/>
        <w:gridCol w:w="1200"/>
        <w:gridCol w:w="1120"/>
      </w:tblGrid>
      <w:tr w:rsidR="00AA5816" w:rsidRPr="00C378D5">
        <w:trPr>
          <w:trHeight w:val="275"/>
        </w:trPr>
        <w:tc>
          <w:tcPr>
            <w:tcW w:w="1400" w:type="dxa"/>
            <w:tcBorders>
              <w:top w:val="single" w:sz="4" w:space="0" w:color="auto"/>
              <w:left w:val="single" w:sz="4" w:space="0" w:color="auto"/>
              <w:bottom w:val="single" w:sz="4" w:space="0" w:color="auto"/>
              <w:right w:val="single" w:sz="4" w:space="0" w:color="auto"/>
            </w:tcBorders>
          </w:tcPr>
          <w:p w:rsidR="00AA5816" w:rsidRPr="00C378D5" w:rsidRDefault="00AA5816" w:rsidP="00E93069">
            <w:pPr>
              <w:widowControl w:val="0"/>
              <w:autoSpaceDE w:val="0"/>
              <w:autoSpaceDN w:val="0"/>
              <w:adjustRightInd w:val="0"/>
              <w:rPr>
                <w:b/>
                <w:bCs/>
                <w:sz w:val="20"/>
                <w:szCs w:val="20"/>
              </w:rPr>
            </w:pPr>
            <w:r w:rsidRPr="00C378D5">
              <w:rPr>
                <w:b/>
                <w:bCs/>
                <w:sz w:val="20"/>
                <w:szCs w:val="20"/>
              </w:rPr>
              <w:t>Modelleme</w:t>
            </w:r>
          </w:p>
        </w:tc>
        <w:tc>
          <w:tcPr>
            <w:tcW w:w="1120" w:type="dxa"/>
            <w:tcBorders>
              <w:top w:val="single" w:sz="4" w:space="0" w:color="auto"/>
              <w:left w:val="single" w:sz="4" w:space="0" w:color="auto"/>
              <w:bottom w:val="single" w:sz="4" w:space="0" w:color="auto"/>
              <w:right w:val="single" w:sz="4" w:space="0" w:color="auto"/>
            </w:tcBorders>
          </w:tcPr>
          <w:p w:rsidR="00AA5816" w:rsidRPr="00C378D5" w:rsidRDefault="00AA5816" w:rsidP="00E93069">
            <w:pPr>
              <w:widowControl w:val="0"/>
              <w:autoSpaceDE w:val="0"/>
              <w:autoSpaceDN w:val="0"/>
              <w:adjustRightInd w:val="0"/>
              <w:rPr>
                <w:b/>
                <w:bCs/>
                <w:sz w:val="20"/>
                <w:szCs w:val="20"/>
              </w:rPr>
            </w:pPr>
            <w:r w:rsidRPr="00C378D5">
              <w:rPr>
                <w:b/>
                <w:bCs/>
                <w:sz w:val="20"/>
                <w:szCs w:val="20"/>
              </w:rPr>
              <w:t>Başlangıç salınım faktörü</w:t>
            </w:r>
          </w:p>
        </w:tc>
        <w:tc>
          <w:tcPr>
            <w:tcW w:w="1200" w:type="dxa"/>
            <w:tcBorders>
              <w:top w:val="single" w:sz="4" w:space="0" w:color="auto"/>
              <w:left w:val="single" w:sz="4" w:space="0" w:color="auto"/>
              <w:bottom w:val="single" w:sz="4" w:space="0" w:color="auto"/>
              <w:right w:val="single" w:sz="4" w:space="0" w:color="auto"/>
            </w:tcBorders>
          </w:tcPr>
          <w:p w:rsidR="00AA5816" w:rsidRPr="00C378D5" w:rsidRDefault="00AA5816" w:rsidP="00E93069">
            <w:pPr>
              <w:widowControl w:val="0"/>
              <w:autoSpaceDE w:val="0"/>
              <w:autoSpaceDN w:val="0"/>
              <w:adjustRightInd w:val="0"/>
              <w:rPr>
                <w:b/>
                <w:bCs/>
                <w:sz w:val="20"/>
                <w:szCs w:val="20"/>
              </w:rPr>
            </w:pPr>
            <w:r w:rsidRPr="00C378D5">
              <w:rPr>
                <w:b/>
                <w:bCs/>
                <w:sz w:val="20"/>
                <w:szCs w:val="20"/>
              </w:rPr>
              <w:t>Risk yönetim önlemleri salınım faktörü</w:t>
            </w:r>
          </w:p>
        </w:tc>
        <w:tc>
          <w:tcPr>
            <w:tcW w:w="1120" w:type="dxa"/>
            <w:tcBorders>
              <w:top w:val="single" w:sz="4" w:space="0" w:color="auto"/>
              <w:left w:val="single" w:sz="4" w:space="0" w:color="auto"/>
              <w:bottom w:val="single" w:sz="4" w:space="0" w:color="auto"/>
              <w:right w:val="single" w:sz="4" w:space="0" w:color="auto"/>
            </w:tcBorders>
          </w:tcPr>
          <w:p w:rsidR="00AA5816" w:rsidRPr="00C378D5" w:rsidRDefault="00AA5816" w:rsidP="00E93069">
            <w:pPr>
              <w:widowControl w:val="0"/>
              <w:autoSpaceDE w:val="0"/>
              <w:autoSpaceDN w:val="0"/>
              <w:adjustRightInd w:val="0"/>
              <w:rPr>
                <w:b/>
                <w:bCs/>
                <w:sz w:val="20"/>
                <w:szCs w:val="20"/>
              </w:rPr>
            </w:pPr>
            <w:r w:rsidRPr="00C378D5">
              <w:rPr>
                <w:b/>
                <w:bCs/>
                <w:sz w:val="20"/>
                <w:szCs w:val="20"/>
              </w:rPr>
              <w:t>Toplam salınım faktörü</w:t>
            </w:r>
          </w:p>
          <w:p w:rsidR="00AA5816" w:rsidRPr="00C378D5" w:rsidRDefault="00AA5816" w:rsidP="00E93069">
            <w:pPr>
              <w:widowControl w:val="0"/>
              <w:autoSpaceDE w:val="0"/>
              <w:autoSpaceDN w:val="0"/>
              <w:adjustRightInd w:val="0"/>
              <w:ind w:left="60"/>
              <w:rPr>
                <w:b/>
                <w:bCs/>
                <w:sz w:val="20"/>
                <w:szCs w:val="20"/>
              </w:rPr>
            </w:pPr>
          </w:p>
        </w:tc>
      </w:tr>
      <w:tr w:rsidR="00AA5816" w:rsidRPr="00C378D5">
        <w:trPr>
          <w:trHeight w:val="257"/>
        </w:trPr>
        <w:tc>
          <w:tcPr>
            <w:tcW w:w="1400" w:type="dxa"/>
            <w:tcBorders>
              <w:top w:val="single" w:sz="4" w:space="0" w:color="auto"/>
              <w:left w:val="single" w:sz="8" w:space="0" w:color="auto"/>
              <w:bottom w:val="single" w:sz="4" w:space="0" w:color="auto"/>
              <w:right w:val="single" w:sz="8" w:space="0" w:color="auto"/>
            </w:tcBorders>
          </w:tcPr>
          <w:p w:rsidR="00AA5816" w:rsidRPr="00C378D5" w:rsidRDefault="00AA5816" w:rsidP="00E93069">
            <w:pPr>
              <w:widowControl w:val="0"/>
              <w:autoSpaceDE w:val="0"/>
              <w:autoSpaceDN w:val="0"/>
              <w:adjustRightInd w:val="0"/>
              <w:rPr>
                <w:sz w:val="20"/>
                <w:szCs w:val="20"/>
              </w:rPr>
            </w:pPr>
            <w:r w:rsidRPr="00C378D5">
              <w:rPr>
                <w:sz w:val="20"/>
                <w:szCs w:val="20"/>
              </w:rPr>
              <w:t>Suya salınım</w:t>
            </w:r>
          </w:p>
        </w:tc>
        <w:tc>
          <w:tcPr>
            <w:tcW w:w="1120" w:type="dxa"/>
            <w:tcBorders>
              <w:top w:val="single" w:sz="4" w:space="0" w:color="auto"/>
              <w:left w:val="nil"/>
              <w:bottom w:val="single" w:sz="4" w:space="0" w:color="auto"/>
              <w:right w:val="single" w:sz="8" w:space="0" w:color="auto"/>
            </w:tcBorders>
          </w:tcPr>
          <w:p w:rsidR="00AA5816" w:rsidRPr="00C378D5" w:rsidRDefault="00AA5816" w:rsidP="00E93069">
            <w:pPr>
              <w:widowControl w:val="0"/>
              <w:autoSpaceDE w:val="0"/>
              <w:autoSpaceDN w:val="0"/>
              <w:adjustRightInd w:val="0"/>
              <w:ind w:left="40"/>
              <w:rPr>
                <w:sz w:val="20"/>
                <w:szCs w:val="20"/>
              </w:rPr>
            </w:pPr>
            <w:r w:rsidRPr="00C378D5">
              <w:rPr>
                <w:sz w:val="20"/>
                <w:szCs w:val="20"/>
              </w:rPr>
              <w:t>0.0000024</w:t>
            </w:r>
          </w:p>
        </w:tc>
        <w:tc>
          <w:tcPr>
            <w:tcW w:w="1200" w:type="dxa"/>
            <w:tcBorders>
              <w:top w:val="single" w:sz="4" w:space="0" w:color="auto"/>
              <w:left w:val="nil"/>
              <w:bottom w:val="single" w:sz="4" w:space="0" w:color="auto"/>
              <w:right w:val="single" w:sz="8" w:space="0" w:color="auto"/>
            </w:tcBorders>
          </w:tcPr>
          <w:p w:rsidR="00AA5816" w:rsidRPr="00C378D5" w:rsidRDefault="00AA5816" w:rsidP="00E93069">
            <w:pPr>
              <w:widowControl w:val="0"/>
              <w:autoSpaceDE w:val="0"/>
              <w:autoSpaceDN w:val="0"/>
              <w:adjustRightInd w:val="0"/>
              <w:ind w:left="60"/>
              <w:rPr>
                <w:sz w:val="20"/>
                <w:szCs w:val="20"/>
              </w:rPr>
            </w:pPr>
            <w:r w:rsidRPr="00C378D5">
              <w:rPr>
                <w:sz w:val="20"/>
                <w:szCs w:val="20"/>
              </w:rPr>
              <w:t>1</w:t>
            </w:r>
          </w:p>
        </w:tc>
        <w:tc>
          <w:tcPr>
            <w:tcW w:w="1120" w:type="dxa"/>
            <w:tcBorders>
              <w:top w:val="single" w:sz="4" w:space="0" w:color="auto"/>
              <w:left w:val="nil"/>
              <w:bottom w:val="single" w:sz="4" w:space="0" w:color="auto"/>
              <w:right w:val="single" w:sz="8" w:space="0" w:color="auto"/>
            </w:tcBorders>
          </w:tcPr>
          <w:p w:rsidR="00AA5816" w:rsidRPr="00C378D5" w:rsidRDefault="00AA5816" w:rsidP="00E93069">
            <w:pPr>
              <w:widowControl w:val="0"/>
              <w:autoSpaceDE w:val="0"/>
              <w:autoSpaceDN w:val="0"/>
              <w:adjustRightInd w:val="0"/>
              <w:ind w:left="60"/>
              <w:rPr>
                <w:sz w:val="20"/>
                <w:szCs w:val="20"/>
              </w:rPr>
            </w:pPr>
            <w:r w:rsidRPr="00C378D5">
              <w:rPr>
                <w:sz w:val="20"/>
                <w:szCs w:val="20"/>
              </w:rPr>
              <w:t>0.0000024</w:t>
            </w:r>
          </w:p>
        </w:tc>
      </w:tr>
      <w:tr w:rsidR="00AA5816" w:rsidRPr="00C378D5">
        <w:trPr>
          <w:trHeight w:val="287"/>
        </w:trPr>
        <w:tc>
          <w:tcPr>
            <w:tcW w:w="1400" w:type="dxa"/>
            <w:tcBorders>
              <w:top w:val="single" w:sz="4" w:space="0" w:color="auto"/>
              <w:left w:val="single" w:sz="4" w:space="0" w:color="auto"/>
              <w:bottom w:val="single" w:sz="4" w:space="0" w:color="auto"/>
              <w:right w:val="single" w:sz="4" w:space="0" w:color="auto"/>
            </w:tcBorders>
          </w:tcPr>
          <w:p w:rsidR="00AA5816" w:rsidRPr="00C378D5" w:rsidRDefault="00AA5816" w:rsidP="00E93069">
            <w:pPr>
              <w:widowControl w:val="0"/>
              <w:autoSpaceDE w:val="0"/>
              <w:autoSpaceDN w:val="0"/>
              <w:adjustRightInd w:val="0"/>
              <w:rPr>
                <w:sz w:val="20"/>
                <w:szCs w:val="20"/>
              </w:rPr>
            </w:pPr>
            <w:r w:rsidRPr="00C378D5">
              <w:rPr>
                <w:sz w:val="20"/>
                <w:szCs w:val="20"/>
              </w:rPr>
              <w:t>Havaya salınım</w:t>
            </w:r>
          </w:p>
        </w:tc>
        <w:tc>
          <w:tcPr>
            <w:tcW w:w="1120" w:type="dxa"/>
            <w:tcBorders>
              <w:top w:val="single" w:sz="4" w:space="0" w:color="auto"/>
              <w:left w:val="single" w:sz="4" w:space="0" w:color="auto"/>
              <w:bottom w:val="single" w:sz="4" w:space="0" w:color="auto"/>
              <w:right w:val="single" w:sz="4" w:space="0" w:color="auto"/>
            </w:tcBorders>
          </w:tcPr>
          <w:p w:rsidR="00AA5816" w:rsidRPr="00C378D5" w:rsidRDefault="00AA5816" w:rsidP="00E93069">
            <w:pPr>
              <w:widowControl w:val="0"/>
              <w:autoSpaceDE w:val="0"/>
              <w:autoSpaceDN w:val="0"/>
              <w:adjustRightInd w:val="0"/>
              <w:ind w:left="40"/>
              <w:rPr>
                <w:sz w:val="20"/>
                <w:szCs w:val="20"/>
              </w:rPr>
            </w:pPr>
            <w:r w:rsidRPr="00C378D5">
              <w:rPr>
                <w:sz w:val="20"/>
                <w:szCs w:val="20"/>
              </w:rPr>
              <w:t>0.0005</w:t>
            </w:r>
          </w:p>
        </w:tc>
        <w:tc>
          <w:tcPr>
            <w:tcW w:w="1200" w:type="dxa"/>
            <w:tcBorders>
              <w:top w:val="single" w:sz="4" w:space="0" w:color="auto"/>
              <w:left w:val="single" w:sz="4" w:space="0" w:color="auto"/>
              <w:bottom w:val="single" w:sz="4" w:space="0" w:color="auto"/>
              <w:right w:val="single" w:sz="4" w:space="0" w:color="auto"/>
            </w:tcBorders>
          </w:tcPr>
          <w:p w:rsidR="00AA5816" w:rsidRPr="00C378D5" w:rsidRDefault="00AA5816" w:rsidP="00E93069">
            <w:pPr>
              <w:widowControl w:val="0"/>
              <w:autoSpaceDE w:val="0"/>
              <w:autoSpaceDN w:val="0"/>
              <w:adjustRightInd w:val="0"/>
              <w:ind w:left="60"/>
              <w:rPr>
                <w:sz w:val="20"/>
                <w:szCs w:val="20"/>
              </w:rPr>
            </w:pPr>
            <w:r w:rsidRPr="00C378D5">
              <w:rPr>
                <w:sz w:val="20"/>
                <w:szCs w:val="20"/>
              </w:rPr>
              <w:t>0.15</w:t>
            </w:r>
          </w:p>
        </w:tc>
        <w:tc>
          <w:tcPr>
            <w:tcW w:w="1120" w:type="dxa"/>
            <w:tcBorders>
              <w:top w:val="single" w:sz="4" w:space="0" w:color="auto"/>
              <w:left w:val="single" w:sz="4" w:space="0" w:color="auto"/>
              <w:bottom w:val="single" w:sz="4" w:space="0" w:color="auto"/>
              <w:right w:val="single" w:sz="4" w:space="0" w:color="auto"/>
            </w:tcBorders>
          </w:tcPr>
          <w:p w:rsidR="00AA5816" w:rsidRPr="00C378D5" w:rsidRDefault="00AA5816" w:rsidP="00E93069">
            <w:pPr>
              <w:widowControl w:val="0"/>
              <w:autoSpaceDE w:val="0"/>
              <w:autoSpaceDN w:val="0"/>
              <w:adjustRightInd w:val="0"/>
              <w:ind w:left="60"/>
              <w:rPr>
                <w:sz w:val="20"/>
                <w:szCs w:val="20"/>
              </w:rPr>
            </w:pPr>
            <w:r w:rsidRPr="00C378D5">
              <w:rPr>
                <w:sz w:val="20"/>
                <w:szCs w:val="20"/>
              </w:rPr>
              <w:t>0.000075</w:t>
            </w:r>
          </w:p>
        </w:tc>
      </w:tr>
      <w:tr w:rsidR="00AA5816" w:rsidRPr="00C378D5">
        <w:trPr>
          <w:trHeight w:val="287"/>
        </w:trPr>
        <w:tc>
          <w:tcPr>
            <w:tcW w:w="1400" w:type="dxa"/>
            <w:tcBorders>
              <w:top w:val="single" w:sz="4" w:space="0" w:color="auto"/>
              <w:left w:val="single" w:sz="8" w:space="0" w:color="auto"/>
              <w:bottom w:val="single" w:sz="4" w:space="0" w:color="auto"/>
              <w:right w:val="single" w:sz="8" w:space="0" w:color="auto"/>
            </w:tcBorders>
          </w:tcPr>
          <w:p w:rsidR="00AA5816" w:rsidRPr="00C378D5" w:rsidRDefault="00AA5816" w:rsidP="00E93069">
            <w:pPr>
              <w:widowControl w:val="0"/>
              <w:autoSpaceDE w:val="0"/>
              <w:autoSpaceDN w:val="0"/>
              <w:adjustRightInd w:val="0"/>
              <w:rPr>
                <w:sz w:val="20"/>
                <w:szCs w:val="20"/>
              </w:rPr>
            </w:pPr>
            <w:r w:rsidRPr="00C378D5">
              <w:rPr>
                <w:sz w:val="20"/>
                <w:szCs w:val="20"/>
              </w:rPr>
              <w:t>Toprağa salınım</w:t>
            </w:r>
          </w:p>
        </w:tc>
        <w:tc>
          <w:tcPr>
            <w:tcW w:w="1120" w:type="dxa"/>
            <w:tcBorders>
              <w:top w:val="single" w:sz="4" w:space="0" w:color="auto"/>
              <w:left w:val="nil"/>
              <w:bottom w:val="single" w:sz="4" w:space="0" w:color="auto"/>
              <w:right w:val="single" w:sz="8" w:space="0" w:color="auto"/>
            </w:tcBorders>
          </w:tcPr>
          <w:p w:rsidR="00AA5816" w:rsidRPr="00C378D5" w:rsidRDefault="00AA5816" w:rsidP="00E93069">
            <w:pPr>
              <w:widowControl w:val="0"/>
              <w:autoSpaceDE w:val="0"/>
              <w:autoSpaceDN w:val="0"/>
              <w:adjustRightInd w:val="0"/>
              <w:ind w:left="40"/>
              <w:rPr>
                <w:sz w:val="20"/>
                <w:szCs w:val="20"/>
              </w:rPr>
            </w:pPr>
            <w:r w:rsidRPr="00C378D5">
              <w:rPr>
                <w:sz w:val="20"/>
                <w:szCs w:val="20"/>
              </w:rPr>
              <w:t>0.0000024</w:t>
            </w:r>
          </w:p>
        </w:tc>
        <w:tc>
          <w:tcPr>
            <w:tcW w:w="1200" w:type="dxa"/>
            <w:tcBorders>
              <w:top w:val="single" w:sz="4" w:space="0" w:color="auto"/>
              <w:left w:val="nil"/>
              <w:bottom w:val="single" w:sz="4" w:space="0" w:color="auto"/>
              <w:right w:val="single" w:sz="8" w:space="0" w:color="auto"/>
            </w:tcBorders>
          </w:tcPr>
          <w:p w:rsidR="00AA5816" w:rsidRPr="00C378D5" w:rsidRDefault="00AA5816" w:rsidP="00E93069">
            <w:pPr>
              <w:widowControl w:val="0"/>
              <w:autoSpaceDE w:val="0"/>
              <w:autoSpaceDN w:val="0"/>
              <w:adjustRightInd w:val="0"/>
              <w:ind w:left="60"/>
              <w:rPr>
                <w:sz w:val="20"/>
                <w:szCs w:val="20"/>
              </w:rPr>
            </w:pPr>
            <w:r w:rsidRPr="00C378D5">
              <w:rPr>
                <w:sz w:val="20"/>
                <w:szCs w:val="20"/>
              </w:rPr>
              <w:t>1</w:t>
            </w:r>
          </w:p>
        </w:tc>
        <w:tc>
          <w:tcPr>
            <w:tcW w:w="1120" w:type="dxa"/>
            <w:tcBorders>
              <w:top w:val="single" w:sz="4" w:space="0" w:color="auto"/>
              <w:left w:val="nil"/>
              <w:bottom w:val="single" w:sz="4" w:space="0" w:color="auto"/>
              <w:right w:val="single" w:sz="8" w:space="0" w:color="auto"/>
            </w:tcBorders>
          </w:tcPr>
          <w:p w:rsidR="00AA5816" w:rsidRPr="00C378D5" w:rsidRDefault="00AA5816" w:rsidP="00E93069">
            <w:pPr>
              <w:widowControl w:val="0"/>
              <w:autoSpaceDE w:val="0"/>
              <w:autoSpaceDN w:val="0"/>
              <w:adjustRightInd w:val="0"/>
              <w:ind w:left="60"/>
              <w:rPr>
                <w:sz w:val="20"/>
                <w:szCs w:val="20"/>
              </w:rPr>
            </w:pPr>
            <w:r w:rsidRPr="00C378D5">
              <w:rPr>
                <w:sz w:val="20"/>
                <w:szCs w:val="20"/>
              </w:rPr>
              <w:t>0.0000024</w:t>
            </w:r>
          </w:p>
        </w:tc>
      </w:tr>
    </w:tbl>
    <w:p w:rsidR="00AA5816" w:rsidRDefault="00AA5816" w:rsidP="00E93069">
      <w:pPr>
        <w:widowControl w:val="0"/>
        <w:autoSpaceDE w:val="0"/>
        <w:autoSpaceDN w:val="0"/>
        <w:adjustRightInd w:val="0"/>
      </w:pPr>
    </w:p>
    <w:p w:rsidR="00AA5816" w:rsidRDefault="00AA5816" w:rsidP="00E93069">
      <w:pPr>
        <w:widowControl w:val="0"/>
        <w:overflowPunct w:val="0"/>
        <w:autoSpaceDE w:val="0"/>
        <w:autoSpaceDN w:val="0"/>
        <w:adjustRightInd w:val="0"/>
        <w:ind w:left="4160" w:right="280" w:hanging="3300"/>
        <w:rPr>
          <w:sz w:val="22"/>
          <w:szCs w:val="22"/>
        </w:rPr>
      </w:pPr>
    </w:p>
    <w:p w:rsidR="00CE6BF8" w:rsidRDefault="00CE6BF8" w:rsidP="00CE6BF8">
      <w:pPr>
        <w:pStyle w:val="ResimYazs"/>
      </w:pPr>
      <w:bookmarkStart w:id="202" w:name="_Toc439672031"/>
      <w:r>
        <w:t xml:space="preserve">Tablo R.18- </w:t>
      </w:r>
      <w:r>
        <w:fldChar w:fldCharType="begin"/>
      </w:r>
      <w:r>
        <w:instrText xml:space="preserve"> SEQ Tablo_R.18- \* ARABIC </w:instrText>
      </w:r>
      <w:r>
        <w:fldChar w:fldCharType="separate"/>
      </w:r>
      <w:r w:rsidR="00B5752B">
        <w:rPr>
          <w:noProof/>
        </w:rPr>
        <w:t>81</w:t>
      </w:r>
      <w:r>
        <w:fldChar w:fldCharType="end"/>
      </w:r>
      <w:r>
        <w:t>:</w:t>
      </w:r>
      <w:r w:rsidRPr="00CE6BF8">
        <w:rPr>
          <w:b w:val="0"/>
        </w:rPr>
        <w:t xml:space="preserve"> İlişkili her kullanım için parçalamada HALS-1 için salınım miktarları (kg/gün), yerel senaryo</w:t>
      </w:r>
      <w:bookmarkEnd w:id="202"/>
    </w:p>
    <w:tbl>
      <w:tblPr>
        <w:tblpPr w:leftFromText="141" w:rightFromText="141" w:vertAnchor="text" w:horzAnchor="margin" w:tblpY="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8"/>
        <w:gridCol w:w="1585"/>
        <w:gridCol w:w="2457"/>
      </w:tblGrid>
      <w:tr w:rsidR="00CE6BF8" w:rsidTr="00CE6BF8">
        <w:trPr>
          <w:trHeight w:val="244"/>
        </w:trPr>
        <w:tc>
          <w:tcPr>
            <w:tcW w:w="1308" w:type="dxa"/>
          </w:tcPr>
          <w:p w:rsidR="00CE6BF8" w:rsidRPr="00286844" w:rsidRDefault="00CE6BF8" w:rsidP="00CE6BF8">
            <w:pPr>
              <w:widowControl w:val="0"/>
              <w:overflowPunct w:val="0"/>
              <w:autoSpaceDE w:val="0"/>
              <w:autoSpaceDN w:val="0"/>
              <w:adjustRightInd w:val="0"/>
              <w:ind w:right="280"/>
            </w:pPr>
          </w:p>
        </w:tc>
        <w:tc>
          <w:tcPr>
            <w:tcW w:w="1585" w:type="dxa"/>
          </w:tcPr>
          <w:p w:rsidR="00CE6BF8" w:rsidRPr="00286844" w:rsidRDefault="00CE6BF8" w:rsidP="00CE6BF8">
            <w:pPr>
              <w:widowControl w:val="0"/>
              <w:overflowPunct w:val="0"/>
              <w:autoSpaceDE w:val="0"/>
              <w:autoSpaceDN w:val="0"/>
              <w:adjustRightInd w:val="0"/>
              <w:ind w:right="280"/>
            </w:pPr>
            <w:r w:rsidRPr="00286844">
              <w:rPr>
                <w:b/>
                <w:bCs/>
                <w:sz w:val="20"/>
                <w:szCs w:val="20"/>
              </w:rPr>
              <w:t>Konversiyon</w:t>
            </w:r>
          </w:p>
        </w:tc>
        <w:tc>
          <w:tcPr>
            <w:tcW w:w="2457" w:type="dxa"/>
          </w:tcPr>
          <w:p w:rsidR="00CE6BF8" w:rsidRPr="00286844" w:rsidRDefault="00CE6BF8" w:rsidP="00CE6BF8">
            <w:pPr>
              <w:widowControl w:val="0"/>
              <w:overflowPunct w:val="0"/>
              <w:autoSpaceDE w:val="0"/>
              <w:autoSpaceDN w:val="0"/>
              <w:adjustRightInd w:val="0"/>
              <w:ind w:right="280"/>
            </w:pPr>
            <w:r w:rsidRPr="00286844">
              <w:rPr>
                <w:b/>
                <w:bCs/>
                <w:sz w:val="20"/>
                <w:szCs w:val="20"/>
              </w:rPr>
              <w:t>Plastik eşyalar (EoL)</w:t>
            </w:r>
          </w:p>
        </w:tc>
      </w:tr>
      <w:tr w:rsidR="00CE6BF8" w:rsidTr="00CE6BF8">
        <w:trPr>
          <w:trHeight w:val="244"/>
        </w:trPr>
        <w:tc>
          <w:tcPr>
            <w:tcW w:w="1308" w:type="dxa"/>
          </w:tcPr>
          <w:p w:rsidR="00CE6BF8" w:rsidRPr="00441609" w:rsidRDefault="00CE6BF8" w:rsidP="00CE6BF8">
            <w:pPr>
              <w:widowControl w:val="0"/>
              <w:autoSpaceDE w:val="0"/>
              <w:autoSpaceDN w:val="0"/>
              <w:adjustRightInd w:val="0"/>
            </w:pPr>
            <w:r>
              <w:rPr>
                <w:sz w:val="20"/>
                <w:szCs w:val="20"/>
              </w:rPr>
              <w:t>Suya salınım</w:t>
            </w:r>
          </w:p>
        </w:tc>
        <w:tc>
          <w:tcPr>
            <w:tcW w:w="1585" w:type="dxa"/>
          </w:tcPr>
          <w:p w:rsidR="00CE6BF8" w:rsidRPr="00441609" w:rsidRDefault="00CE6BF8" w:rsidP="00CE6BF8">
            <w:pPr>
              <w:widowControl w:val="0"/>
              <w:autoSpaceDE w:val="0"/>
              <w:autoSpaceDN w:val="0"/>
              <w:adjustRightInd w:val="0"/>
              <w:ind w:left="60"/>
            </w:pPr>
            <w:r w:rsidRPr="00441609">
              <w:rPr>
                <w:sz w:val="20"/>
                <w:szCs w:val="20"/>
              </w:rPr>
              <w:t>0.0000431</w:t>
            </w:r>
          </w:p>
        </w:tc>
        <w:tc>
          <w:tcPr>
            <w:tcW w:w="2457" w:type="dxa"/>
          </w:tcPr>
          <w:p w:rsidR="00CE6BF8" w:rsidRPr="00441609" w:rsidRDefault="00CE6BF8" w:rsidP="00CE6BF8">
            <w:pPr>
              <w:widowControl w:val="0"/>
              <w:autoSpaceDE w:val="0"/>
              <w:autoSpaceDN w:val="0"/>
              <w:adjustRightInd w:val="0"/>
              <w:ind w:left="60"/>
            </w:pPr>
            <w:r w:rsidRPr="00441609">
              <w:rPr>
                <w:sz w:val="20"/>
                <w:szCs w:val="20"/>
              </w:rPr>
              <w:t>0.004253</w:t>
            </w:r>
          </w:p>
        </w:tc>
      </w:tr>
      <w:tr w:rsidR="00CE6BF8" w:rsidTr="00CE6BF8">
        <w:trPr>
          <w:trHeight w:val="244"/>
        </w:trPr>
        <w:tc>
          <w:tcPr>
            <w:tcW w:w="1308" w:type="dxa"/>
          </w:tcPr>
          <w:p w:rsidR="00CE6BF8" w:rsidRPr="00441609" w:rsidRDefault="00CE6BF8" w:rsidP="00CE6BF8">
            <w:pPr>
              <w:widowControl w:val="0"/>
              <w:autoSpaceDE w:val="0"/>
              <w:autoSpaceDN w:val="0"/>
              <w:adjustRightInd w:val="0"/>
            </w:pPr>
            <w:r>
              <w:rPr>
                <w:sz w:val="20"/>
                <w:szCs w:val="20"/>
              </w:rPr>
              <w:t>Havaya salınım</w:t>
            </w:r>
          </w:p>
        </w:tc>
        <w:tc>
          <w:tcPr>
            <w:tcW w:w="1585" w:type="dxa"/>
          </w:tcPr>
          <w:p w:rsidR="00CE6BF8" w:rsidRPr="00441609" w:rsidRDefault="00CE6BF8" w:rsidP="00CE6BF8">
            <w:pPr>
              <w:widowControl w:val="0"/>
              <w:autoSpaceDE w:val="0"/>
              <w:autoSpaceDN w:val="0"/>
              <w:adjustRightInd w:val="0"/>
              <w:ind w:left="60"/>
            </w:pPr>
            <w:r w:rsidRPr="00441609">
              <w:rPr>
                <w:sz w:val="20"/>
                <w:szCs w:val="20"/>
              </w:rPr>
              <w:t>0.001346</w:t>
            </w:r>
          </w:p>
        </w:tc>
        <w:tc>
          <w:tcPr>
            <w:tcW w:w="2457" w:type="dxa"/>
          </w:tcPr>
          <w:p w:rsidR="00CE6BF8" w:rsidRPr="00441609" w:rsidRDefault="00CE6BF8" w:rsidP="00CE6BF8">
            <w:pPr>
              <w:widowControl w:val="0"/>
              <w:autoSpaceDE w:val="0"/>
              <w:autoSpaceDN w:val="0"/>
              <w:adjustRightInd w:val="0"/>
              <w:ind w:left="60"/>
            </w:pPr>
            <w:r w:rsidRPr="00441609">
              <w:rPr>
                <w:sz w:val="20"/>
                <w:szCs w:val="20"/>
              </w:rPr>
              <w:t>0.133</w:t>
            </w:r>
          </w:p>
        </w:tc>
      </w:tr>
      <w:tr w:rsidR="00CE6BF8" w:rsidTr="00CE6BF8">
        <w:trPr>
          <w:trHeight w:val="244"/>
        </w:trPr>
        <w:tc>
          <w:tcPr>
            <w:tcW w:w="1308" w:type="dxa"/>
          </w:tcPr>
          <w:p w:rsidR="00CE6BF8" w:rsidRPr="00441609" w:rsidRDefault="00CE6BF8" w:rsidP="00CE6BF8">
            <w:pPr>
              <w:widowControl w:val="0"/>
              <w:autoSpaceDE w:val="0"/>
              <w:autoSpaceDN w:val="0"/>
              <w:adjustRightInd w:val="0"/>
            </w:pPr>
            <w:r>
              <w:rPr>
                <w:sz w:val="20"/>
                <w:szCs w:val="20"/>
              </w:rPr>
              <w:t>Toprağa salınım</w:t>
            </w:r>
          </w:p>
        </w:tc>
        <w:tc>
          <w:tcPr>
            <w:tcW w:w="1585" w:type="dxa"/>
          </w:tcPr>
          <w:p w:rsidR="00CE6BF8" w:rsidRPr="00441609" w:rsidRDefault="00CE6BF8" w:rsidP="00CE6BF8">
            <w:pPr>
              <w:widowControl w:val="0"/>
              <w:autoSpaceDE w:val="0"/>
              <w:autoSpaceDN w:val="0"/>
              <w:adjustRightInd w:val="0"/>
              <w:ind w:left="60"/>
            </w:pPr>
            <w:r w:rsidRPr="00441609">
              <w:rPr>
                <w:sz w:val="20"/>
                <w:szCs w:val="20"/>
              </w:rPr>
              <w:t>0.0000431</w:t>
            </w:r>
          </w:p>
        </w:tc>
        <w:tc>
          <w:tcPr>
            <w:tcW w:w="2457" w:type="dxa"/>
          </w:tcPr>
          <w:p w:rsidR="00CE6BF8" w:rsidRPr="00441609" w:rsidRDefault="00CE6BF8" w:rsidP="00CE6BF8">
            <w:pPr>
              <w:widowControl w:val="0"/>
              <w:autoSpaceDE w:val="0"/>
              <w:autoSpaceDN w:val="0"/>
              <w:adjustRightInd w:val="0"/>
              <w:ind w:left="60"/>
            </w:pPr>
            <w:r w:rsidRPr="00441609">
              <w:rPr>
                <w:sz w:val="20"/>
                <w:szCs w:val="20"/>
              </w:rPr>
              <w:t>0.004253</w:t>
            </w:r>
          </w:p>
        </w:tc>
      </w:tr>
    </w:tbl>
    <w:p w:rsidR="00AA5816" w:rsidRPr="00C378D5" w:rsidRDefault="00AA5816" w:rsidP="00E93069">
      <w:pPr>
        <w:widowControl w:val="0"/>
        <w:overflowPunct w:val="0"/>
        <w:autoSpaceDE w:val="0"/>
        <w:autoSpaceDN w:val="0"/>
        <w:adjustRightInd w:val="0"/>
        <w:ind w:left="4160" w:right="280" w:hanging="3300"/>
        <w:rPr>
          <w:sz w:val="22"/>
          <w:szCs w:val="22"/>
        </w:rPr>
      </w:pPr>
    </w:p>
    <w:p w:rsidR="00AA5816" w:rsidRDefault="00AA5816" w:rsidP="00E93069">
      <w:pPr>
        <w:widowControl w:val="0"/>
        <w:autoSpaceDE w:val="0"/>
        <w:autoSpaceDN w:val="0"/>
        <w:adjustRightInd w:val="0"/>
      </w:pPr>
    </w:p>
    <w:p w:rsidR="00CE6BF8" w:rsidRDefault="00CE6BF8" w:rsidP="00E93069">
      <w:pPr>
        <w:widowControl w:val="0"/>
        <w:autoSpaceDE w:val="0"/>
        <w:autoSpaceDN w:val="0"/>
        <w:adjustRightInd w:val="0"/>
      </w:pPr>
    </w:p>
    <w:p w:rsidR="00CE6BF8" w:rsidRDefault="00CE6BF8" w:rsidP="00E93069">
      <w:pPr>
        <w:widowControl w:val="0"/>
        <w:autoSpaceDE w:val="0"/>
        <w:autoSpaceDN w:val="0"/>
        <w:adjustRightInd w:val="0"/>
      </w:pPr>
    </w:p>
    <w:p w:rsidR="00CE6BF8" w:rsidRDefault="00CE6BF8" w:rsidP="00E93069">
      <w:pPr>
        <w:widowControl w:val="0"/>
        <w:autoSpaceDE w:val="0"/>
        <w:autoSpaceDN w:val="0"/>
        <w:adjustRightInd w:val="0"/>
      </w:pPr>
    </w:p>
    <w:p w:rsidR="00CE6BF8" w:rsidRDefault="00CE6BF8" w:rsidP="00E93069">
      <w:pPr>
        <w:widowControl w:val="0"/>
        <w:autoSpaceDE w:val="0"/>
        <w:autoSpaceDN w:val="0"/>
        <w:adjustRightInd w:val="0"/>
      </w:pPr>
    </w:p>
    <w:p w:rsidR="00CE6BF8" w:rsidRDefault="00CE6BF8" w:rsidP="00E93069">
      <w:pPr>
        <w:widowControl w:val="0"/>
        <w:autoSpaceDE w:val="0"/>
        <w:autoSpaceDN w:val="0"/>
        <w:adjustRightInd w:val="0"/>
      </w:pPr>
    </w:p>
    <w:p w:rsidR="00CE6BF8" w:rsidRDefault="00CE6BF8" w:rsidP="00CE6BF8">
      <w:pPr>
        <w:pStyle w:val="ResimYazs"/>
      </w:pPr>
      <w:bookmarkStart w:id="203" w:name="page351"/>
      <w:bookmarkStart w:id="204" w:name="_Toc439672032"/>
      <w:bookmarkEnd w:id="203"/>
      <w:r>
        <w:t xml:space="preserve">Tablo R.18- </w:t>
      </w:r>
      <w:r>
        <w:fldChar w:fldCharType="begin"/>
      </w:r>
      <w:r>
        <w:instrText xml:space="preserve"> SEQ Tablo_R.18- \* ARABIC </w:instrText>
      </w:r>
      <w:r>
        <w:fldChar w:fldCharType="separate"/>
      </w:r>
      <w:r w:rsidR="00B5752B">
        <w:rPr>
          <w:noProof/>
        </w:rPr>
        <w:t>82</w:t>
      </w:r>
      <w:r>
        <w:fldChar w:fldCharType="end"/>
      </w:r>
      <w:r>
        <w:t xml:space="preserve">: </w:t>
      </w:r>
      <w:r w:rsidRPr="00CE6BF8">
        <w:rPr>
          <w:b w:val="0"/>
        </w:rPr>
        <w:t>Parçalamada HALS-1 için salınım tahminleri, bölgesel senaryo</w:t>
      </w:r>
      <w:bookmarkEnd w:id="204"/>
    </w:p>
    <w:tbl>
      <w:tblPr>
        <w:tblW w:w="0" w:type="auto"/>
        <w:tblInd w:w="2" w:type="dxa"/>
        <w:tblLayout w:type="fixed"/>
        <w:tblCellMar>
          <w:left w:w="0" w:type="dxa"/>
          <w:right w:w="0" w:type="dxa"/>
        </w:tblCellMar>
        <w:tblLook w:val="0000" w:firstRow="0" w:lastRow="0" w:firstColumn="0" w:lastColumn="0" w:noHBand="0" w:noVBand="0"/>
      </w:tblPr>
      <w:tblGrid>
        <w:gridCol w:w="2780"/>
        <w:gridCol w:w="1140"/>
        <w:gridCol w:w="860"/>
      </w:tblGrid>
      <w:tr w:rsidR="00AA5816" w:rsidRPr="00441609">
        <w:trPr>
          <w:trHeight w:val="276"/>
        </w:trPr>
        <w:tc>
          <w:tcPr>
            <w:tcW w:w="2780" w:type="dxa"/>
            <w:tcBorders>
              <w:top w:val="single" w:sz="8" w:space="0" w:color="auto"/>
              <w:left w:val="single" w:sz="8" w:space="0" w:color="auto"/>
              <w:bottom w:val="nil"/>
              <w:right w:val="single" w:sz="8" w:space="0" w:color="auto"/>
            </w:tcBorders>
          </w:tcPr>
          <w:p w:rsidR="00AA5816" w:rsidRPr="00441609" w:rsidRDefault="00AA5816" w:rsidP="00E93069">
            <w:pPr>
              <w:widowControl w:val="0"/>
              <w:autoSpaceDE w:val="0"/>
              <w:autoSpaceDN w:val="0"/>
              <w:adjustRightInd w:val="0"/>
              <w:rPr>
                <w:sz w:val="23"/>
                <w:szCs w:val="23"/>
              </w:rPr>
            </w:pPr>
          </w:p>
        </w:tc>
        <w:tc>
          <w:tcPr>
            <w:tcW w:w="1140" w:type="dxa"/>
            <w:tcBorders>
              <w:top w:val="single" w:sz="8" w:space="0" w:color="auto"/>
              <w:left w:val="nil"/>
              <w:bottom w:val="nil"/>
              <w:right w:val="single" w:sz="8" w:space="0" w:color="auto"/>
            </w:tcBorders>
          </w:tcPr>
          <w:p w:rsidR="00AA5816" w:rsidRPr="00441609" w:rsidRDefault="00AA5816" w:rsidP="00E93069">
            <w:pPr>
              <w:widowControl w:val="0"/>
              <w:autoSpaceDE w:val="0"/>
              <w:autoSpaceDN w:val="0"/>
              <w:adjustRightInd w:val="0"/>
              <w:ind w:left="40"/>
            </w:pPr>
            <w:r>
              <w:rPr>
                <w:b/>
                <w:bCs/>
                <w:sz w:val="20"/>
                <w:szCs w:val="20"/>
              </w:rPr>
              <w:t>Salınan miktar</w:t>
            </w:r>
          </w:p>
        </w:tc>
        <w:tc>
          <w:tcPr>
            <w:tcW w:w="860" w:type="dxa"/>
            <w:tcBorders>
              <w:top w:val="single" w:sz="8" w:space="0" w:color="auto"/>
              <w:left w:val="nil"/>
              <w:bottom w:val="nil"/>
              <w:right w:val="single" w:sz="8" w:space="0" w:color="auto"/>
            </w:tcBorders>
          </w:tcPr>
          <w:p w:rsidR="00AA5816" w:rsidRPr="00441609" w:rsidRDefault="00AA5816" w:rsidP="00E93069">
            <w:pPr>
              <w:widowControl w:val="0"/>
              <w:autoSpaceDE w:val="0"/>
              <w:autoSpaceDN w:val="0"/>
              <w:adjustRightInd w:val="0"/>
              <w:ind w:left="60"/>
            </w:pPr>
            <w:r>
              <w:rPr>
                <w:b/>
                <w:bCs/>
                <w:sz w:val="20"/>
                <w:szCs w:val="20"/>
              </w:rPr>
              <w:t>Birim</w:t>
            </w:r>
          </w:p>
        </w:tc>
      </w:tr>
      <w:tr w:rsidR="00AA5816" w:rsidRPr="00441609">
        <w:trPr>
          <w:trHeight w:val="264"/>
        </w:trPr>
        <w:tc>
          <w:tcPr>
            <w:tcW w:w="2780" w:type="dxa"/>
            <w:tcBorders>
              <w:top w:val="nil"/>
              <w:left w:val="single" w:sz="8" w:space="0" w:color="auto"/>
              <w:bottom w:val="nil"/>
              <w:right w:val="single" w:sz="8" w:space="0" w:color="auto"/>
            </w:tcBorders>
          </w:tcPr>
          <w:p w:rsidR="00AA5816" w:rsidRPr="00441609" w:rsidRDefault="00AA5816" w:rsidP="00E93069">
            <w:pPr>
              <w:widowControl w:val="0"/>
              <w:autoSpaceDE w:val="0"/>
              <w:autoSpaceDN w:val="0"/>
              <w:adjustRightInd w:val="0"/>
            </w:pPr>
            <w:r w:rsidRPr="00441609">
              <w:rPr>
                <w:b/>
                <w:bCs/>
                <w:sz w:val="20"/>
                <w:szCs w:val="20"/>
              </w:rPr>
              <w:t>Model</w:t>
            </w:r>
            <w:r>
              <w:rPr>
                <w:b/>
                <w:bCs/>
                <w:sz w:val="20"/>
                <w:szCs w:val="20"/>
              </w:rPr>
              <w:t>leme</w:t>
            </w:r>
          </w:p>
        </w:tc>
        <w:tc>
          <w:tcPr>
            <w:tcW w:w="1140" w:type="dxa"/>
            <w:tcBorders>
              <w:top w:val="nil"/>
              <w:left w:val="nil"/>
              <w:bottom w:val="nil"/>
              <w:right w:val="single" w:sz="8" w:space="0" w:color="auto"/>
            </w:tcBorders>
          </w:tcPr>
          <w:p w:rsidR="00AA5816" w:rsidRPr="00441609" w:rsidRDefault="00AA5816" w:rsidP="00E93069">
            <w:pPr>
              <w:widowControl w:val="0"/>
              <w:autoSpaceDE w:val="0"/>
              <w:autoSpaceDN w:val="0"/>
              <w:adjustRightInd w:val="0"/>
              <w:ind w:left="40"/>
            </w:pPr>
          </w:p>
        </w:tc>
        <w:tc>
          <w:tcPr>
            <w:tcW w:w="860" w:type="dxa"/>
            <w:tcBorders>
              <w:top w:val="nil"/>
              <w:left w:val="nil"/>
              <w:bottom w:val="nil"/>
              <w:right w:val="single" w:sz="8" w:space="0" w:color="auto"/>
            </w:tcBorders>
          </w:tcPr>
          <w:p w:rsidR="00AA5816" w:rsidRPr="00441609" w:rsidRDefault="00AA5816" w:rsidP="00E93069">
            <w:pPr>
              <w:widowControl w:val="0"/>
              <w:autoSpaceDE w:val="0"/>
              <w:autoSpaceDN w:val="0"/>
              <w:adjustRightInd w:val="0"/>
            </w:pPr>
          </w:p>
        </w:tc>
      </w:tr>
      <w:tr w:rsidR="00AA5816" w:rsidRPr="00441609">
        <w:trPr>
          <w:trHeight w:val="38"/>
        </w:trPr>
        <w:tc>
          <w:tcPr>
            <w:tcW w:w="2780" w:type="dxa"/>
            <w:tcBorders>
              <w:top w:val="nil"/>
              <w:left w:val="single" w:sz="8" w:space="0" w:color="auto"/>
              <w:bottom w:val="single" w:sz="8" w:space="0" w:color="auto"/>
              <w:right w:val="single" w:sz="8" w:space="0" w:color="auto"/>
            </w:tcBorders>
          </w:tcPr>
          <w:p w:rsidR="00AA5816" w:rsidRPr="00441609" w:rsidRDefault="00AA5816" w:rsidP="00E93069">
            <w:pPr>
              <w:widowControl w:val="0"/>
              <w:autoSpaceDE w:val="0"/>
              <w:autoSpaceDN w:val="0"/>
              <w:adjustRightInd w:val="0"/>
              <w:rPr>
                <w:sz w:val="3"/>
                <w:szCs w:val="3"/>
              </w:rPr>
            </w:pPr>
          </w:p>
        </w:tc>
        <w:tc>
          <w:tcPr>
            <w:tcW w:w="1140" w:type="dxa"/>
            <w:tcBorders>
              <w:top w:val="nil"/>
              <w:left w:val="nil"/>
              <w:bottom w:val="single" w:sz="8" w:space="0" w:color="auto"/>
              <w:right w:val="single" w:sz="8" w:space="0" w:color="auto"/>
            </w:tcBorders>
          </w:tcPr>
          <w:p w:rsidR="00AA5816" w:rsidRPr="00441609" w:rsidRDefault="00AA5816" w:rsidP="00E93069">
            <w:pPr>
              <w:widowControl w:val="0"/>
              <w:autoSpaceDE w:val="0"/>
              <w:autoSpaceDN w:val="0"/>
              <w:adjustRightInd w:val="0"/>
              <w:rPr>
                <w:sz w:val="3"/>
                <w:szCs w:val="3"/>
              </w:rPr>
            </w:pPr>
          </w:p>
        </w:tc>
        <w:tc>
          <w:tcPr>
            <w:tcW w:w="860" w:type="dxa"/>
            <w:tcBorders>
              <w:top w:val="nil"/>
              <w:left w:val="nil"/>
              <w:bottom w:val="single" w:sz="8" w:space="0" w:color="auto"/>
              <w:right w:val="single" w:sz="8" w:space="0" w:color="auto"/>
            </w:tcBorders>
          </w:tcPr>
          <w:p w:rsidR="00AA5816" w:rsidRPr="00441609" w:rsidRDefault="00AA5816" w:rsidP="00E93069">
            <w:pPr>
              <w:widowControl w:val="0"/>
              <w:autoSpaceDE w:val="0"/>
              <w:autoSpaceDN w:val="0"/>
              <w:adjustRightInd w:val="0"/>
              <w:rPr>
                <w:sz w:val="3"/>
                <w:szCs w:val="3"/>
              </w:rPr>
            </w:pPr>
          </w:p>
        </w:tc>
      </w:tr>
      <w:tr w:rsidR="00AA5816" w:rsidRPr="00441609">
        <w:trPr>
          <w:trHeight w:val="287"/>
        </w:trPr>
        <w:tc>
          <w:tcPr>
            <w:tcW w:w="2780" w:type="dxa"/>
            <w:tcBorders>
              <w:top w:val="nil"/>
              <w:left w:val="single" w:sz="8" w:space="0" w:color="auto"/>
              <w:bottom w:val="nil"/>
              <w:right w:val="single" w:sz="8" w:space="0" w:color="auto"/>
            </w:tcBorders>
          </w:tcPr>
          <w:p w:rsidR="00AA5816" w:rsidRPr="00441609" w:rsidRDefault="00AA5816" w:rsidP="00E93069">
            <w:pPr>
              <w:widowControl w:val="0"/>
              <w:autoSpaceDE w:val="0"/>
              <w:autoSpaceDN w:val="0"/>
              <w:adjustRightInd w:val="0"/>
            </w:pPr>
            <w:r>
              <w:rPr>
                <w:sz w:val="20"/>
                <w:szCs w:val="20"/>
              </w:rPr>
              <w:t>Suya salınım</w:t>
            </w:r>
          </w:p>
        </w:tc>
        <w:tc>
          <w:tcPr>
            <w:tcW w:w="1140" w:type="dxa"/>
            <w:tcBorders>
              <w:top w:val="nil"/>
              <w:left w:val="nil"/>
              <w:bottom w:val="nil"/>
              <w:right w:val="single" w:sz="8" w:space="0" w:color="auto"/>
            </w:tcBorders>
          </w:tcPr>
          <w:p w:rsidR="00AA5816" w:rsidRPr="00441609" w:rsidRDefault="00AA5816" w:rsidP="00E93069">
            <w:pPr>
              <w:widowControl w:val="0"/>
              <w:autoSpaceDE w:val="0"/>
              <w:autoSpaceDN w:val="0"/>
              <w:adjustRightInd w:val="0"/>
              <w:ind w:left="40"/>
            </w:pPr>
            <w:r w:rsidRPr="00441609">
              <w:rPr>
                <w:sz w:val="20"/>
                <w:szCs w:val="20"/>
              </w:rPr>
              <w:t>0.0004379</w:t>
            </w:r>
          </w:p>
        </w:tc>
        <w:tc>
          <w:tcPr>
            <w:tcW w:w="860" w:type="dxa"/>
            <w:tcBorders>
              <w:top w:val="nil"/>
              <w:left w:val="nil"/>
              <w:bottom w:val="nil"/>
              <w:right w:val="single" w:sz="8" w:space="0" w:color="auto"/>
            </w:tcBorders>
          </w:tcPr>
          <w:p w:rsidR="00AA5816" w:rsidRPr="00441609" w:rsidRDefault="00AA5816" w:rsidP="00E93069">
            <w:pPr>
              <w:widowControl w:val="0"/>
              <w:autoSpaceDE w:val="0"/>
              <w:autoSpaceDN w:val="0"/>
              <w:adjustRightInd w:val="0"/>
              <w:ind w:left="60"/>
            </w:pPr>
            <w:r w:rsidRPr="00441609">
              <w:rPr>
                <w:sz w:val="20"/>
                <w:szCs w:val="20"/>
              </w:rPr>
              <w:t>t/</w:t>
            </w:r>
            <w:r>
              <w:rPr>
                <w:sz w:val="20"/>
                <w:szCs w:val="20"/>
              </w:rPr>
              <w:t>yıl</w:t>
            </w:r>
          </w:p>
        </w:tc>
      </w:tr>
      <w:tr w:rsidR="00AA5816" w:rsidRPr="00441609">
        <w:trPr>
          <w:trHeight w:val="41"/>
        </w:trPr>
        <w:tc>
          <w:tcPr>
            <w:tcW w:w="2780" w:type="dxa"/>
            <w:tcBorders>
              <w:top w:val="nil"/>
              <w:left w:val="single" w:sz="8" w:space="0" w:color="auto"/>
              <w:bottom w:val="single" w:sz="8" w:space="0" w:color="auto"/>
              <w:right w:val="single" w:sz="8" w:space="0" w:color="auto"/>
            </w:tcBorders>
          </w:tcPr>
          <w:p w:rsidR="00AA5816" w:rsidRPr="00441609" w:rsidRDefault="00AA5816" w:rsidP="00E93069">
            <w:pPr>
              <w:widowControl w:val="0"/>
              <w:autoSpaceDE w:val="0"/>
              <w:autoSpaceDN w:val="0"/>
              <w:adjustRightInd w:val="0"/>
              <w:rPr>
                <w:sz w:val="3"/>
                <w:szCs w:val="3"/>
              </w:rPr>
            </w:pPr>
          </w:p>
        </w:tc>
        <w:tc>
          <w:tcPr>
            <w:tcW w:w="1140" w:type="dxa"/>
            <w:tcBorders>
              <w:top w:val="nil"/>
              <w:left w:val="nil"/>
              <w:bottom w:val="single" w:sz="8" w:space="0" w:color="auto"/>
              <w:right w:val="single" w:sz="8" w:space="0" w:color="auto"/>
            </w:tcBorders>
          </w:tcPr>
          <w:p w:rsidR="00AA5816" w:rsidRPr="00441609" w:rsidRDefault="00AA5816" w:rsidP="00E93069">
            <w:pPr>
              <w:widowControl w:val="0"/>
              <w:autoSpaceDE w:val="0"/>
              <w:autoSpaceDN w:val="0"/>
              <w:adjustRightInd w:val="0"/>
              <w:rPr>
                <w:sz w:val="3"/>
                <w:szCs w:val="3"/>
              </w:rPr>
            </w:pPr>
          </w:p>
        </w:tc>
        <w:tc>
          <w:tcPr>
            <w:tcW w:w="860" w:type="dxa"/>
            <w:tcBorders>
              <w:top w:val="nil"/>
              <w:left w:val="nil"/>
              <w:bottom w:val="single" w:sz="8" w:space="0" w:color="auto"/>
              <w:right w:val="single" w:sz="8" w:space="0" w:color="auto"/>
            </w:tcBorders>
          </w:tcPr>
          <w:p w:rsidR="00AA5816" w:rsidRPr="00441609" w:rsidRDefault="00AA5816" w:rsidP="00E93069">
            <w:pPr>
              <w:widowControl w:val="0"/>
              <w:autoSpaceDE w:val="0"/>
              <w:autoSpaceDN w:val="0"/>
              <w:adjustRightInd w:val="0"/>
              <w:rPr>
                <w:sz w:val="3"/>
                <w:szCs w:val="3"/>
              </w:rPr>
            </w:pPr>
          </w:p>
        </w:tc>
      </w:tr>
      <w:tr w:rsidR="00AA5816" w:rsidRPr="00441609">
        <w:trPr>
          <w:trHeight w:val="287"/>
        </w:trPr>
        <w:tc>
          <w:tcPr>
            <w:tcW w:w="2780" w:type="dxa"/>
            <w:tcBorders>
              <w:top w:val="nil"/>
              <w:left w:val="single" w:sz="8" w:space="0" w:color="auto"/>
              <w:bottom w:val="nil"/>
              <w:right w:val="single" w:sz="8" w:space="0" w:color="auto"/>
            </w:tcBorders>
          </w:tcPr>
          <w:p w:rsidR="00AA5816" w:rsidRPr="00441609" w:rsidRDefault="00AA5816" w:rsidP="00E93069">
            <w:pPr>
              <w:widowControl w:val="0"/>
              <w:autoSpaceDE w:val="0"/>
              <w:autoSpaceDN w:val="0"/>
              <w:adjustRightInd w:val="0"/>
            </w:pPr>
            <w:r>
              <w:rPr>
                <w:sz w:val="20"/>
                <w:szCs w:val="20"/>
              </w:rPr>
              <w:t>Havaya salınım</w:t>
            </w:r>
          </w:p>
        </w:tc>
        <w:tc>
          <w:tcPr>
            <w:tcW w:w="1140" w:type="dxa"/>
            <w:tcBorders>
              <w:top w:val="nil"/>
              <w:left w:val="nil"/>
              <w:bottom w:val="nil"/>
              <w:right w:val="single" w:sz="8" w:space="0" w:color="auto"/>
            </w:tcBorders>
          </w:tcPr>
          <w:p w:rsidR="00AA5816" w:rsidRPr="00441609" w:rsidRDefault="00AA5816" w:rsidP="00E93069">
            <w:pPr>
              <w:widowControl w:val="0"/>
              <w:autoSpaceDE w:val="0"/>
              <w:autoSpaceDN w:val="0"/>
              <w:adjustRightInd w:val="0"/>
              <w:ind w:left="40"/>
            </w:pPr>
            <w:r w:rsidRPr="00441609">
              <w:rPr>
                <w:sz w:val="20"/>
                <w:szCs w:val="20"/>
              </w:rPr>
              <w:t>0.01369</w:t>
            </w:r>
          </w:p>
        </w:tc>
        <w:tc>
          <w:tcPr>
            <w:tcW w:w="860" w:type="dxa"/>
            <w:tcBorders>
              <w:top w:val="nil"/>
              <w:left w:val="nil"/>
              <w:bottom w:val="nil"/>
              <w:right w:val="single" w:sz="8" w:space="0" w:color="auto"/>
            </w:tcBorders>
          </w:tcPr>
          <w:p w:rsidR="00AA5816" w:rsidRPr="00441609" w:rsidRDefault="00AA5816" w:rsidP="00E93069">
            <w:pPr>
              <w:widowControl w:val="0"/>
              <w:autoSpaceDE w:val="0"/>
              <w:autoSpaceDN w:val="0"/>
              <w:adjustRightInd w:val="0"/>
              <w:ind w:left="60"/>
            </w:pPr>
            <w:r w:rsidRPr="00441609">
              <w:rPr>
                <w:sz w:val="20"/>
                <w:szCs w:val="20"/>
              </w:rPr>
              <w:t>t/</w:t>
            </w:r>
            <w:r>
              <w:rPr>
                <w:sz w:val="20"/>
                <w:szCs w:val="20"/>
              </w:rPr>
              <w:t>yıl</w:t>
            </w:r>
          </w:p>
        </w:tc>
      </w:tr>
      <w:tr w:rsidR="00AA5816" w:rsidRPr="00441609">
        <w:trPr>
          <w:trHeight w:val="41"/>
        </w:trPr>
        <w:tc>
          <w:tcPr>
            <w:tcW w:w="2780" w:type="dxa"/>
            <w:tcBorders>
              <w:top w:val="nil"/>
              <w:left w:val="single" w:sz="8" w:space="0" w:color="auto"/>
              <w:bottom w:val="single" w:sz="8" w:space="0" w:color="auto"/>
              <w:right w:val="single" w:sz="8" w:space="0" w:color="auto"/>
            </w:tcBorders>
          </w:tcPr>
          <w:p w:rsidR="00AA5816" w:rsidRPr="00441609" w:rsidRDefault="00AA5816" w:rsidP="00E93069">
            <w:pPr>
              <w:widowControl w:val="0"/>
              <w:autoSpaceDE w:val="0"/>
              <w:autoSpaceDN w:val="0"/>
              <w:adjustRightInd w:val="0"/>
              <w:rPr>
                <w:sz w:val="3"/>
                <w:szCs w:val="3"/>
              </w:rPr>
            </w:pPr>
          </w:p>
        </w:tc>
        <w:tc>
          <w:tcPr>
            <w:tcW w:w="1140" w:type="dxa"/>
            <w:tcBorders>
              <w:top w:val="nil"/>
              <w:left w:val="nil"/>
              <w:bottom w:val="single" w:sz="8" w:space="0" w:color="auto"/>
              <w:right w:val="single" w:sz="8" w:space="0" w:color="auto"/>
            </w:tcBorders>
          </w:tcPr>
          <w:p w:rsidR="00AA5816" w:rsidRPr="00441609" w:rsidRDefault="00AA5816" w:rsidP="00E93069">
            <w:pPr>
              <w:widowControl w:val="0"/>
              <w:autoSpaceDE w:val="0"/>
              <w:autoSpaceDN w:val="0"/>
              <w:adjustRightInd w:val="0"/>
              <w:rPr>
                <w:sz w:val="3"/>
                <w:szCs w:val="3"/>
              </w:rPr>
            </w:pPr>
          </w:p>
        </w:tc>
        <w:tc>
          <w:tcPr>
            <w:tcW w:w="860" w:type="dxa"/>
            <w:tcBorders>
              <w:top w:val="nil"/>
              <w:left w:val="nil"/>
              <w:bottom w:val="single" w:sz="8" w:space="0" w:color="auto"/>
              <w:right w:val="single" w:sz="8" w:space="0" w:color="auto"/>
            </w:tcBorders>
          </w:tcPr>
          <w:p w:rsidR="00AA5816" w:rsidRPr="00441609" w:rsidRDefault="00AA5816" w:rsidP="00E93069">
            <w:pPr>
              <w:widowControl w:val="0"/>
              <w:autoSpaceDE w:val="0"/>
              <w:autoSpaceDN w:val="0"/>
              <w:adjustRightInd w:val="0"/>
              <w:rPr>
                <w:sz w:val="3"/>
                <w:szCs w:val="3"/>
              </w:rPr>
            </w:pPr>
          </w:p>
        </w:tc>
      </w:tr>
      <w:tr w:rsidR="00AA5816" w:rsidRPr="00441609">
        <w:trPr>
          <w:trHeight w:val="287"/>
        </w:trPr>
        <w:tc>
          <w:tcPr>
            <w:tcW w:w="2780" w:type="dxa"/>
            <w:tcBorders>
              <w:top w:val="nil"/>
              <w:left w:val="single" w:sz="8" w:space="0" w:color="auto"/>
              <w:bottom w:val="nil"/>
              <w:right w:val="single" w:sz="8" w:space="0" w:color="auto"/>
            </w:tcBorders>
          </w:tcPr>
          <w:p w:rsidR="00AA5816" w:rsidRPr="00441609" w:rsidRDefault="00AA5816" w:rsidP="00E93069">
            <w:pPr>
              <w:widowControl w:val="0"/>
              <w:autoSpaceDE w:val="0"/>
              <w:autoSpaceDN w:val="0"/>
              <w:adjustRightInd w:val="0"/>
            </w:pPr>
            <w:r>
              <w:rPr>
                <w:sz w:val="20"/>
                <w:szCs w:val="20"/>
              </w:rPr>
              <w:t>Toprağa salınım</w:t>
            </w:r>
          </w:p>
        </w:tc>
        <w:tc>
          <w:tcPr>
            <w:tcW w:w="1140" w:type="dxa"/>
            <w:tcBorders>
              <w:top w:val="nil"/>
              <w:left w:val="nil"/>
              <w:bottom w:val="nil"/>
              <w:right w:val="single" w:sz="8" w:space="0" w:color="auto"/>
            </w:tcBorders>
          </w:tcPr>
          <w:p w:rsidR="00AA5816" w:rsidRPr="00441609" w:rsidRDefault="00AA5816" w:rsidP="00E93069">
            <w:pPr>
              <w:widowControl w:val="0"/>
              <w:autoSpaceDE w:val="0"/>
              <w:autoSpaceDN w:val="0"/>
              <w:adjustRightInd w:val="0"/>
              <w:ind w:left="40"/>
            </w:pPr>
            <w:r w:rsidRPr="00441609">
              <w:rPr>
                <w:sz w:val="20"/>
                <w:szCs w:val="20"/>
              </w:rPr>
              <w:t>0.0004379</w:t>
            </w:r>
          </w:p>
        </w:tc>
        <w:tc>
          <w:tcPr>
            <w:tcW w:w="860" w:type="dxa"/>
            <w:tcBorders>
              <w:top w:val="nil"/>
              <w:left w:val="nil"/>
              <w:bottom w:val="nil"/>
              <w:right w:val="single" w:sz="8" w:space="0" w:color="auto"/>
            </w:tcBorders>
          </w:tcPr>
          <w:p w:rsidR="00AA5816" w:rsidRPr="00441609" w:rsidRDefault="00AA5816" w:rsidP="00E93069">
            <w:pPr>
              <w:widowControl w:val="0"/>
              <w:autoSpaceDE w:val="0"/>
              <w:autoSpaceDN w:val="0"/>
              <w:adjustRightInd w:val="0"/>
              <w:ind w:left="60"/>
            </w:pPr>
            <w:r w:rsidRPr="00441609">
              <w:rPr>
                <w:sz w:val="20"/>
                <w:szCs w:val="20"/>
              </w:rPr>
              <w:t>t/</w:t>
            </w:r>
            <w:r>
              <w:rPr>
                <w:sz w:val="20"/>
                <w:szCs w:val="20"/>
              </w:rPr>
              <w:t>yıl</w:t>
            </w:r>
          </w:p>
        </w:tc>
      </w:tr>
      <w:tr w:rsidR="00AA5816" w:rsidRPr="00441609">
        <w:trPr>
          <w:trHeight w:val="41"/>
        </w:trPr>
        <w:tc>
          <w:tcPr>
            <w:tcW w:w="2780" w:type="dxa"/>
            <w:tcBorders>
              <w:top w:val="nil"/>
              <w:left w:val="single" w:sz="8" w:space="0" w:color="auto"/>
              <w:bottom w:val="single" w:sz="8" w:space="0" w:color="auto"/>
              <w:right w:val="single" w:sz="8" w:space="0" w:color="auto"/>
            </w:tcBorders>
          </w:tcPr>
          <w:p w:rsidR="00AA5816" w:rsidRPr="00441609" w:rsidRDefault="00AA5816" w:rsidP="00E93069">
            <w:pPr>
              <w:widowControl w:val="0"/>
              <w:autoSpaceDE w:val="0"/>
              <w:autoSpaceDN w:val="0"/>
              <w:adjustRightInd w:val="0"/>
              <w:rPr>
                <w:sz w:val="3"/>
                <w:szCs w:val="3"/>
              </w:rPr>
            </w:pPr>
          </w:p>
        </w:tc>
        <w:tc>
          <w:tcPr>
            <w:tcW w:w="1140" w:type="dxa"/>
            <w:tcBorders>
              <w:top w:val="nil"/>
              <w:left w:val="nil"/>
              <w:bottom w:val="single" w:sz="8" w:space="0" w:color="auto"/>
              <w:right w:val="single" w:sz="8" w:space="0" w:color="auto"/>
            </w:tcBorders>
          </w:tcPr>
          <w:p w:rsidR="00AA5816" w:rsidRPr="00441609" w:rsidRDefault="00AA5816" w:rsidP="00E93069">
            <w:pPr>
              <w:widowControl w:val="0"/>
              <w:autoSpaceDE w:val="0"/>
              <w:autoSpaceDN w:val="0"/>
              <w:adjustRightInd w:val="0"/>
              <w:rPr>
                <w:sz w:val="3"/>
                <w:szCs w:val="3"/>
              </w:rPr>
            </w:pPr>
          </w:p>
        </w:tc>
        <w:tc>
          <w:tcPr>
            <w:tcW w:w="860" w:type="dxa"/>
            <w:tcBorders>
              <w:top w:val="nil"/>
              <w:left w:val="nil"/>
              <w:bottom w:val="single" w:sz="8" w:space="0" w:color="auto"/>
              <w:right w:val="single" w:sz="8" w:space="0" w:color="auto"/>
            </w:tcBorders>
          </w:tcPr>
          <w:p w:rsidR="00AA5816" w:rsidRPr="00441609" w:rsidRDefault="00AA5816" w:rsidP="00E93069">
            <w:pPr>
              <w:widowControl w:val="0"/>
              <w:autoSpaceDE w:val="0"/>
              <w:autoSpaceDN w:val="0"/>
              <w:adjustRightInd w:val="0"/>
              <w:rPr>
                <w:sz w:val="3"/>
                <w:szCs w:val="3"/>
              </w:rPr>
            </w:pPr>
          </w:p>
        </w:tc>
      </w:tr>
    </w:tbl>
    <w:p w:rsidR="00AA5816" w:rsidRPr="00D772EE" w:rsidRDefault="00AA5816" w:rsidP="00E93069">
      <w:pPr>
        <w:widowControl w:val="0"/>
        <w:autoSpaceDE w:val="0"/>
        <w:autoSpaceDN w:val="0"/>
        <w:adjustRightInd w:val="0"/>
        <w:jc w:val="both"/>
        <w:rPr>
          <w:sz w:val="23"/>
          <w:szCs w:val="23"/>
        </w:rPr>
      </w:pPr>
    </w:p>
    <w:p w:rsidR="00AA5816" w:rsidRPr="00D772EE" w:rsidRDefault="00AA5816" w:rsidP="006E3567">
      <w:pPr>
        <w:widowControl w:val="0"/>
        <w:numPr>
          <w:ilvl w:val="0"/>
          <w:numId w:val="150"/>
        </w:numPr>
        <w:tabs>
          <w:tab w:val="clear" w:pos="720"/>
          <w:tab w:val="num" w:pos="840"/>
        </w:tabs>
        <w:overflowPunct w:val="0"/>
        <w:autoSpaceDE w:val="0"/>
        <w:autoSpaceDN w:val="0"/>
        <w:adjustRightInd w:val="0"/>
        <w:ind w:left="840" w:hanging="712"/>
        <w:jc w:val="both"/>
        <w:rPr>
          <w:b/>
          <w:bCs/>
          <w:sz w:val="23"/>
          <w:szCs w:val="23"/>
        </w:rPr>
      </w:pPr>
      <w:r w:rsidRPr="00D772EE">
        <w:rPr>
          <w:b/>
          <w:bCs/>
          <w:sz w:val="23"/>
          <w:szCs w:val="23"/>
        </w:rPr>
        <w:t>Metal  geri dönüşüm</w:t>
      </w:r>
      <w:r w:rsidR="00CE6BF8">
        <w:rPr>
          <w:rStyle w:val="DipnotBavurusu"/>
          <w:b/>
          <w:bCs/>
          <w:sz w:val="23"/>
          <w:szCs w:val="23"/>
        </w:rPr>
        <w:footnoteReference w:id="159"/>
      </w:r>
      <w:r w:rsidRPr="00D772EE">
        <w:rPr>
          <w:b/>
          <w:bCs/>
          <w:sz w:val="23"/>
          <w:szCs w:val="23"/>
        </w:rPr>
        <w:t xml:space="preserve"> </w:t>
      </w:r>
    </w:p>
    <w:p w:rsidR="00AA5816" w:rsidRPr="00D772EE" w:rsidRDefault="00AA5816" w:rsidP="00E93069">
      <w:pPr>
        <w:widowControl w:val="0"/>
        <w:autoSpaceDE w:val="0"/>
        <w:autoSpaceDN w:val="0"/>
        <w:adjustRightInd w:val="0"/>
        <w:jc w:val="both"/>
        <w:rPr>
          <w:sz w:val="23"/>
          <w:szCs w:val="23"/>
        </w:rPr>
      </w:pPr>
    </w:p>
    <w:p w:rsidR="00AA5816" w:rsidRPr="00D772EE" w:rsidRDefault="00AA5816" w:rsidP="00E93069">
      <w:pPr>
        <w:widowControl w:val="0"/>
        <w:overflowPunct w:val="0"/>
        <w:autoSpaceDE w:val="0"/>
        <w:autoSpaceDN w:val="0"/>
        <w:adjustRightInd w:val="0"/>
        <w:ind w:left="120" w:right="120"/>
        <w:jc w:val="both"/>
        <w:rPr>
          <w:sz w:val="23"/>
          <w:szCs w:val="23"/>
        </w:rPr>
      </w:pPr>
      <w:r w:rsidRPr="00D772EE">
        <w:rPr>
          <w:sz w:val="23"/>
          <w:szCs w:val="23"/>
        </w:rPr>
        <w:t>HALS-1 metal hurdaiçinde kirletici olarak kabul edilir veatık haline gelen fraksiyon %1 ile çarpılarak,</w:t>
      </w:r>
      <w:r w:rsidR="00CE6BF8">
        <w:rPr>
          <w:sz w:val="23"/>
          <w:szCs w:val="23"/>
        </w:rPr>
        <w:t xml:space="preserve"> </w:t>
      </w:r>
      <w:r w:rsidRPr="00D772EE">
        <w:rPr>
          <w:sz w:val="23"/>
          <w:szCs w:val="23"/>
        </w:rPr>
        <w:t>bu durum dikkate alınır. Geri dönüşüm için</w:t>
      </w:r>
      <w:r w:rsidR="00CE6BF8">
        <w:rPr>
          <w:sz w:val="23"/>
          <w:szCs w:val="23"/>
        </w:rPr>
        <w:t xml:space="preserve"> </w:t>
      </w:r>
      <w:r w:rsidRPr="00D772EE">
        <w:rPr>
          <w:sz w:val="23"/>
          <w:szCs w:val="23"/>
        </w:rPr>
        <w:t>ilişkili her kullanım için atık fraksiyon bu nedenle 0.01</w:t>
      </w:r>
      <w:r w:rsidR="00CE6BF8">
        <w:rPr>
          <w:sz w:val="23"/>
          <w:szCs w:val="23"/>
        </w:rPr>
        <w:t xml:space="preserve"> </w:t>
      </w:r>
      <w:r w:rsidRPr="00D772EE">
        <w:rPr>
          <w:sz w:val="23"/>
          <w:szCs w:val="23"/>
        </w:rPr>
        <w:t>ile çarpılarak olası kirletici olarak metal geri dönüşümüne giren HALS-1 miktarı elde edilir.</w:t>
      </w:r>
    </w:p>
    <w:p w:rsidR="00AA5816" w:rsidRPr="00D772EE" w:rsidRDefault="00AA5816" w:rsidP="00E93069">
      <w:pPr>
        <w:widowControl w:val="0"/>
        <w:autoSpaceDE w:val="0"/>
        <w:autoSpaceDN w:val="0"/>
        <w:adjustRightInd w:val="0"/>
        <w:jc w:val="both"/>
        <w:rPr>
          <w:sz w:val="23"/>
          <w:szCs w:val="23"/>
        </w:rPr>
      </w:pPr>
    </w:p>
    <w:p w:rsidR="00AA5816" w:rsidRPr="00D772EE" w:rsidRDefault="00AA5816" w:rsidP="006E3567">
      <w:pPr>
        <w:widowControl w:val="0"/>
        <w:numPr>
          <w:ilvl w:val="0"/>
          <w:numId w:val="151"/>
        </w:numPr>
        <w:tabs>
          <w:tab w:val="clear" w:pos="720"/>
          <w:tab w:val="num" w:pos="840"/>
        </w:tabs>
        <w:overflowPunct w:val="0"/>
        <w:autoSpaceDE w:val="0"/>
        <w:autoSpaceDN w:val="0"/>
        <w:adjustRightInd w:val="0"/>
        <w:ind w:left="840" w:hanging="712"/>
        <w:jc w:val="both"/>
        <w:rPr>
          <w:b/>
          <w:bCs/>
          <w:sz w:val="23"/>
          <w:szCs w:val="23"/>
        </w:rPr>
      </w:pPr>
      <w:r w:rsidRPr="00D772EE">
        <w:rPr>
          <w:b/>
          <w:bCs/>
          <w:sz w:val="23"/>
          <w:szCs w:val="23"/>
        </w:rPr>
        <w:t xml:space="preserve">Metal geri dönüşüme girdi miktarının eldesi (Qmaks)-yerel senaryo </w:t>
      </w:r>
    </w:p>
    <w:p w:rsidR="00AA5816" w:rsidRPr="00D772EE" w:rsidRDefault="00AA5816" w:rsidP="00E93069">
      <w:pPr>
        <w:widowControl w:val="0"/>
        <w:autoSpaceDE w:val="0"/>
        <w:autoSpaceDN w:val="0"/>
        <w:adjustRightInd w:val="0"/>
        <w:jc w:val="both"/>
        <w:rPr>
          <w:sz w:val="23"/>
          <w:szCs w:val="23"/>
        </w:rPr>
      </w:pPr>
    </w:p>
    <w:p w:rsidR="00AA5816" w:rsidRPr="00D772EE" w:rsidRDefault="00AA5816" w:rsidP="00E93069">
      <w:pPr>
        <w:widowControl w:val="0"/>
        <w:overflowPunct w:val="0"/>
        <w:autoSpaceDE w:val="0"/>
        <w:autoSpaceDN w:val="0"/>
        <w:adjustRightInd w:val="0"/>
        <w:ind w:left="120" w:right="120"/>
        <w:jc w:val="both"/>
        <w:rPr>
          <w:sz w:val="23"/>
          <w:szCs w:val="23"/>
        </w:rPr>
      </w:pPr>
      <w:r w:rsidRPr="00D772EE">
        <w:rPr>
          <w:sz w:val="23"/>
          <w:szCs w:val="23"/>
        </w:rPr>
        <w:t>Yaşam ömrü bitmiş eşyalardan gelen atıklar dikkate alındığında, metal geri dönüşüm işlemlerine giren HALS-1 miktarının dağınık kullanımdan geldiği kabul edilir.</w:t>
      </w:r>
      <w:r w:rsidR="00CE6BF8">
        <w:rPr>
          <w:sz w:val="23"/>
          <w:szCs w:val="23"/>
        </w:rPr>
        <w:t xml:space="preserve"> </w:t>
      </w:r>
      <w:r w:rsidRPr="00D772EE">
        <w:rPr>
          <w:sz w:val="23"/>
          <w:szCs w:val="23"/>
        </w:rPr>
        <w:t>Dağınıklık faktörü 0.002 olarak ve konsantrasyon faktörü olarak 86.6 alınır</w:t>
      </w:r>
      <w:r w:rsidR="00CE6BF8">
        <w:rPr>
          <w:rStyle w:val="DipnotBavurusu"/>
          <w:sz w:val="23"/>
          <w:szCs w:val="23"/>
        </w:rPr>
        <w:footnoteReference w:id="160"/>
      </w:r>
      <w:r w:rsidRPr="00D772EE">
        <w:rPr>
          <w:sz w:val="23"/>
          <w:szCs w:val="23"/>
        </w:rPr>
        <w:t xml:space="preserve"> .Metal geri dönüşüm tesislerinin iletim gün sayısı 330 gün/yıldır.</w:t>
      </w:r>
    </w:p>
    <w:p w:rsidR="00AA5816" w:rsidRDefault="00AA5816" w:rsidP="00E93069">
      <w:pPr>
        <w:widowControl w:val="0"/>
        <w:autoSpaceDE w:val="0"/>
        <w:autoSpaceDN w:val="0"/>
        <w:adjustRightInd w:val="0"/>
      </w:pPr>
    </w:p>
    <w:p w:rsidR="00AA5816" w:rsidRDefault="00AA5816" w:rsidP="00E93069">
      <w:pPr>
        <w:widowControl w:val="0"/>
        <w:autoSpaceDE w:val="0"/>
        <w:autoSpaceDN w:val="0"/>
        <w:adjustRightInd w:val="0"/>
        <w:ind w:left="1280"/>
      </w:pPr>
      <w:r>
        <w:rPr>
          <w:b/>
          <w:bCs/>
          <w:i/>
          <w:iCs/>
        </w:rPr>
        <w:t>Q</w:t>
      </w:r>
      <w:r>
        <w:rPr>
          <w:b/>
          <w:bCs/>
          <w:i/>
          <w:iCs/>
          <w:sz w:val="15"/>
          <w:szCs w:val="15"/>
        </w:rPr>
        <w:t>maks,yerel,gömmel</w:t>
      </w:r>
      <w:r>
        <w:rPr>
          <w:b/>
          <w:bCs/>
          <w:i/>
          <w:iCs/>
        </w:rPr>
        <w:t xml:space="preserve"> [kg/gün]</w:t>
      </w:r>
      <w:r>
        <w:rPr>
          <w:i/>
          <w:iCs/>
        </w:rPr>
        <w:t>= (Q</w:t>
      </w:r>
      <w:r>
        <w:rPr>
          <w:i/>
          <w:iCs/>
          <w:sz w:val="15"/>
          <w:szCs w:val="15"/>
        </w:rPr>
        <w:t>kullanım</w:t>
      </w:r>
      <w:r>
        <w:rPr>
          <w:b/>
          <w:bCs/>
          <w:i/>
          <w:iCs/>
        </w:rPr>
        <w:t xml:space="preserve"> </w:t>
      </w:r>
      <w:r>
        <w:rPr>
          <w:i/>
          <w:iCs/>
        </w:rPr>
        <w:t>* f</w:t>
      </w:r>
      <w:r>
        <w:rPr>
          <w:i/>
          <w:iCs/>
          <w:sz w:val="15"/>
          <w:szCs w:val="15"/>
        </w:rPr>
        <w:t>atık_geridönüşüm_metal</w:t>
      </w:r>
      <w:r>
        <w:rPr>
          <w:b/>
          <w:bCs/>
          <w:i/>
          <w:iCs/>
        </w:rPr>
        <w:t xml:space="preserve"> </w:t>
      </w:r>
      <w:r>
        <w:rPr>
          <w:i/>
          <w:iCs/>
        </w:rPr>
        <w:t>* 1000 * 0.002 * 86.6) / 330</w:t>
      </w:r>
    </w:p>
    <w:p w:rsidR="00AA5816" w:rsidRDefault="00AA5816" w:rsidP="00E93069">
      <w:pPr>
        <w:widowControl w:val="0"/>
        <w:autoSpaceDE w:val="0"/>
        <w:autoSpaceDN w:val="0"/>
        <w:adjustRightInd w:val="0"/>
      </w:pPr>
    </w:p>
    <w:p w:rsidR="00AA5816" w:rsidRDefault="00AA5816" w:rsidP="00E93069">
      <w:pPr>
        <w:widowControl w:val="0"/>
        <w:autoSpaceDE w:val="0"/>
        <w:autoSpaceDN w:val="0"/>
        <w:adjustRightInd w:val="0"/>
      </w:pPr>
    </w:p>
    <w:p w:rsidR="00B5752B" w:rsidRDefault="00B5752B" w:rsidP="00B5752B">
      <w:pPr>
        <w:pStyle w:val="ResimYazs"/>
      </w:pPr>
      <w:bookmarkStart w:id="205" w:name="_Toc439672033"/>
      <w:r>
        <w:t xml:space="preserve">Tablo R.18- </w:t>
      </w:r>
      <w:r>
        <w:fldChar w:fldCharType="begin"/>
      </w:r>
      <w:r>
        <w:instrText xml:space="preserve"> SEQ Tablo_R.18- \* ARABIC </w:instrText>
      </w:r>
      <w:r>
        <w:fldChar w:fldCharType="separate"/>
      </w:r>
      <w:r>
        <w:rPr>
          <w:noProof/>
        </w:rPr>
        <w:t>83</w:t>
      </w:r>
      <w:r>
        <w:fldChar w:fldCharType="end"/>
      </w:r>
      <w:r>
        <w:t xml:space="preserve">: </w:t>
      </w:r>
      <w:r w:rsidRPr="00B5752B">
        <w:rPr>
          <w:b w:val="0"/>
        </w:rPr>
        <w:t>Yerinde bertaraf edilen günlük azami madde miktar hesaplaması</w:t>
      </w:r>
      <w:bookmarkEnd w:id="205"/>
    </w:p>
    <w:tbl>
      <w:tblPr>
        <w:tblW w:w="9520" w:type="dxa"/>
        <w:tblInd w:w="2" w:type="dxa"/>
        <w:tblLayout w:type="fixed"/>
        <w:tblCellMar>
          <w:left w:w="0" w:type="dxa"/>
          <w:right w:w="0" w:type="dxa"/>
        </w:tblCellMar>
        <w:tblLook w:val="0000" w:firstRow="0" w:lastRow="0" w:firstColumn="0" w:lastColumn="0" w:noHBand="0" w:noVBand="0"/>
      </w:tblPr>
      <w:tblGrid>
        <w:gridCol w:w="2620"/>
        <w:gridCol w:w="2100"/>
        <w:gridCol w:w="2140"/>
        <w:gridCol w:w="2660"/>
      </w:tblGrid>
      <w:tr w:rsidR="00AA5816" w:rsidRPr="00D772EE">
        <w:trPr>
          <w:trHeight w:val="274"/>
        </w:trPr>
        <w:tc>
          <w:tcPr>
            <w:tcW w:w="2620" w:type="dxa"/>
            <w:tcBorders>
              <w:top w:val="single" w:sz="8" w:space="0" w:color="auto"/>
              <w:left w:val="single" w:sz="8" w:space="0" w:color="auto"/>
              <w:bottom w:val="nil"/>
              <w:right w:val="single" w:sz="8" w:space="0" w:color="auto"/>
            </w:tcBorders>
          </w:tcPr>
          <w:p w:rsidR="00AA5816" w:rsidRPr="00D772EE" w:rsidRDefault="00AA5816" w:rsidP="00E93069">
            <w:pPr>
              <w:widowControl w:val="0"/>
              <w:autoSpaceDE w:val="0"/>
              <w:autoSpaceDN w:val="0"/>
              <w:adjustRightInd w:val="0"/>
              <w:ind w:left="120"/>
              <w:rPr>
                <w:sz w:val="20"/>
                <w:szCs w:val="20"/>
              </w:rPr>
            </w:pPr>
            <w:r w:rsidRPr="00D772EE">
              <w:rPr>
                <w:b/>
                <w:bCs/>
                <w:sz w:val="20"/>
                <w:szCs w:val="20"/>
              </w:rPr>
              <w:t>Kullanım</w:t>
            </w:r>
          </w:p>
        </w:tc>
        <w:tc>
          <w:tcPr>
            <w:tcW w:w="2100" w:type="dxa"/>
            <w:tcBorders>
              <w:top w:val="single" w:sz="8" w:space="0" w:color="auto"/>
              <w:left w:val="nil"/>
              <w:bottom w:val="nil"/>
              <w:right w:val="single" w:sz="8" w:space="0" w:color="auto"/>
            </w:tcBorders>
          </w:tcPr>
          <w:p w:rsidR="00AA5816" w:rsidRPr="00D772EE" w:rsidRDefault="00AA5816" w:rsidP="00E93069">
            <w:pPr>
              <w:widowControl w:val="0"/>
              <w:autoSpaceDE w:val="0"/>
              <w:autoSpaceDN w:val="0"/>
              <w:adjustRightInd w:val="0"/>
              <w:ind w:left="80"/>
              <w:rPr>
                <w:sz w:val="20"/>
                <w:szCs w:val="20"/>
              </w:rPr>
            </w:pPr>
            <w:r w:rsidRPr="00D772EE">
              <w:rPr>
                <w:b/>
                <w:bCs/>
                <w:sz w:val="20"/>
                <w:szCs w:val="20"/>
              </w:rPr>
              <w:t xml:space="preserve">Kayıt yaptıranın </w:t>
            </w:r>
            <w:r w:rsidRPr="00D772EE">
              <w:rPr>
                <w:b/>
                <w:bCs/>
                <w:sz w:val="20"/>
                <w:szCs w:val="20"/>
              </w:rPr>
              <w:lastRenderedPageBreak/>
              <w:t>kullanım başına toplam tonajı(t/yıl)</w:t>
            </w:r>
          </w:p>
        </w:tc>
        <w:tc>
          <w:tcPr>
            <w:tcW w:w="2140" w:type="dxa"/>
            <w:tcBorders>
              <w:top w:val="single" w:sz="8" w:space="0" w:color="auto"/>
              <w:left w:val="nil"/>
              <w:bottom w:val="nil"/>
              <w:right w:val="single" w:sz="8" w:space="0" w:color="auto"/>
            </w:tcBorders>
          </w:tcPr>
          <w:p w:rsidR="00AA5816" w:rsidRPr="00D772EE" w:rsidRDefault="00AA5816" w:rsidP="00E93069">
            <w:pPr>
              <w:widowControl w:val="0"/>
              <w:autoSpaceDE w:val="0"/>
              <w:autoSpaceDN w:val="0"/>
              <w:adjustRightInd w:val="0"/>
              <w:ind w:left="100"/>
              <w:rPr>
                <w:sz w:val="20"/>
                <w:szCs w:val="20"/>
              </w:rPr>
            </w:pPr>
            <w:r w:rsidRPr="00D772EE">
              <w:rPr>
                <w:sz w:val="20"/>
                <w:szCs w:val="20"/>
              </w:rPr>
              <w:lastRenderedPageBreak/>
              <w:t>F</w:t>
            </w:r>
            <w:r w:rsidRPr="00D772EE">
              <w:rPr>
                <w:sz w:val="20"/>
                <w:szCs w:val="20"/>
                <w:vertAlign w:val="subscript"/>
              </w:rPr>
              <w:t>atık__geridönüşen atık_metal</w:t>
            </w:r>
          </w:p>
        </w:tc>
        <w:tc>
          <w:tcPr>
            <w:tcW w:w="2660" w:type="dxa"/>
            <w:tcBorders>
              <w:top w:val="single" w:sz="8" w:space="0" w:color="auto"/>
              <w:left w:val="nil"/>
              <w:bottom w:val="nil"/>
              <w:right w:val="single" w:sz="8" w:space="0" w:color="auto"/>
            </w:tcBorders>
          </w:tcPr>
          <w:p w:rsidR="00AA5816" w:rsidRPr="00D772EE" w:rsidRDefault="00AA5816" w:rsidP="00E93069">
            <w:pPr>
              <w:widowControl w:val="0"/>
              <w:autoSpaceDE w:val="0"/>
              <w:autoSpaceDN w:val="0"/>
              <w:adjustRightInd w:val="0"/>
              <w:ind w:left="80"/>
              <w:rPr>
                <w:sz w:val="20"/>
                <w:szCs w:val="20"/>
              </w:rPr>
            </w:pPr>
            <w:r w:rsidRPr="00D772EE">
              <w:rPr>
                <w:b/>
                <w:bCs/>
                <w:sz w:val="20"/>
                <w:szCs w:val="20"/>
              </w:rPr>
              <w:t>Qmaks,yerel (kg/gün)</w:t>
            </w:r>
          </w:p>
        </w:tc>
      </w:tr>
      <w:tr w:rsidR="00AA5816" w:rsidRPr="00D772EE">
        <w:trPr>
          <w:trHeight w:val="274"/>
        </w:trPr>
        <w:tc>
          <w:tcPr>
            <w:tcW w:w="2620" w:type="dxa"/>
            <w:tcBorders>
              <w:top w:val="single" w:sz="8" w:space="0" w:color="auto"/>
              <w:left w:val="single" w:sz="8" w:space="0" w:color="auto"/>
              <w:bottom w:val="nil"/>
              <w:right w:val="single" w:sz="8" w:space="0" w:color="auto"/>
            </w:tcBorders>
          </w:tcPr>
          <w:p w:rsidR="00AA5816" w:rsidRPr="00D772EE" w:rsidRDefault="00AA5816" w:rsidP="00E93069">
            <w:pPr>
              <w:widowControl w:val="0"/>
              <w:autoSpaceDE w:val="0"/>
              <w:autoSpaceDN w:val="0"/>
              <w:adjustRightInd w:val="0"/>
              <w:rPr>
                <w:sz w:val="20"/>
                <w:szCs w:val="20"/>
              </w:rPr>
            </w:pPr>
            <w:r w:rsidRPr="00D772EE">
              <w:rPr>
                <w:sz w:val="20"/>
                <w:szCs w:val="20"/>
              </w:rPr>
              <w:lastRenderedPageBreak/>
              <w:t>Konversiyon</w:t>
            </w:r>
          </w:p>
        </w:tc>
        <w:tc>
          <w:tcPr>
            <w:tcW w:w="2100" w:type="dxa"/>
            <w:tcBorders>
              <w:top w:val="single" w:sz="8" w:space="0" w:color="auto"/>
              <w:left w:val="nil"/>
              <w:bottom w:val="nil"/>
              <w:right w:val="single" w:sz="8" w:space="0" w:color="auto"/>
            </w:tcBorders>
          </w:tcPr>
          <w:p w:rsidR="00AA5816" w:rsidRPr="00D772EE" w:rsidRDefault="00AA5816" w:rsidP="00E93069">
            <w:pPr>
              <w:widowControl w:val="0"/>
              <w:autoSpaceDE w:val="0"/>
              <w:autoSpaceDN w:val="0"/>
              <w:adjustRightInd w:val="0"/>
              <w:ind w:left="80"/>
              <w:rPr>
                <w:sz w:val="20"/>
                <w:szCs w:val="20"/>
              </w:rPr>
            </w:pPr>
            <w:r w:rsidRPr="00D772EE">
              <w:rPr>
                <w:sz w:val="20"/>
                <w:szCs w:val="20"/>
              </w:rPr>
              <w:t>9146.76</w:t>
            </w:r>
          </w:p>
        </w:tc>
        <w:tc>
          <w:tcPr>
            <w:tcW w:w="2140" w:type="dxa"/>
            <w:tcBorders>
              <w:top w:val="single" w:sz="8" w:space="0" w:color="auto"/>
              <w:left w:val="nil"/>
              <w:bottom w:val="nil"/>
              <w:right w:val="single" w:sz="8" w:space="0" w:color="auto"/>
            </w:tcBorders>
          </w:tcPr>
          <w:p w:rsidR="00AA5816" w:rsidRPr="00D772EE" w:rsidRDefault="00AA5816" w:rsidP="00E93069">
            <w:pPr>
              <w:widowControl w:val="0"/>
              <w:autoSpaceDE w:val="0"/>
              <w:autoSpaceDN w:val="0"/>
              <w:adjustRightInd w:val="0"/>
              <w:ind w:left="100"/>
              <w:rPr>
                <w:sz w:val="20"/>
                <w:szCs w:val="20"/>
              </w:rPr>
            </w:pPr>
            <w:r w:rsidRPr="00D772EE">
              <w:rPr>
                <w:sz w:val="20"/>
                <w:szCs w:val="20"/>
              </w:rPr>
              <w:t>0.000035</w:t>
            </w:r>
          </w:p>
        </w:tc>
        <w:tc>
          <w:tcPr>
            <w:tcW w:w="2660" w:type="dxa"/>
            <w:tcBorders>
              <w:top w:val="single" w:sz="8" w:space="0" w:color="auto"/>
              <w:left w:val="nil"/>
              <w:bottom w:val="nil"/>
              <w:right w:val="single" w:sz="8" w:space="0" w:color="auto"/>
            </w:tcBorders>
          </w:tcPr>
          <w:p w:rsidR="00AA5816" w:rsidRPr="00D772EE" w:rsidRDefault="00AA5816" w:rsidP="00E93069">
            <w:pPr>
              <w:widowControl w:val="0"/>
              <w:autoSpaceDE w:val="0"/>
              <w:autoSpaceDN w:val="0"/>
              <w:adjustRightInd w:val="0"/>
              <w:ind w:left="80"/>
              <w:rPr>
                <w:sz w:val="20"/>
                <w:szCs w:val="20"/>
              </w:rPr>
            </w:pPr>
            <w:r w:rsidRPr="00D772EE">
              <w:rPr>
                <w:sz w:val="20"/>
                <w:szCs w:val="20"/>
              </w:rPr>
              <w:t>0.168</w:t>
            </w:r>
          </w:p>
        </w:tc>
      </w:tr>
      <w:tr w:rsidR="00AA5816" w:rsidRPr="00D772EE">
        <w:trPr>
          <w:trHeight w:val="274"/>
        </w:trPr>
        <w:tc>
          <w:tcPr>
            <w:tcW w:w="2620" w:type="dxa"/>
            <w:tcBorders>
              <w:top w:val="single" w:sz="8" w:space="0" w:color="auto"/>
              <w:left w:val="single" w:sz="8" w:space="0" w:color="auto"/>
              <w:bottom w:val="nil"/>
              <w:right w:val="single" w:sz="8" w:space="0" w:color="auto"/>
            </w:tcBorders>
          </w:tcPr>
          <w:p w:rsidR="00AA5816" w:rsidRPr="00D772EE" w:rsidRDefault="00AA5816" w:rsidP="00E93069">
            <w:pPr>
              <w:widowControl w:val="0"/>
              <w:autoSpaceDE w:val="0"/>
              <w:autoSpaceDN w:val="0"/>
              <w:adjustRightInd w:val="0"/>
              <w:rPr>
                <w:sz w:val="20"/>
                <w:szCs w:val="20"/>
              </w:rPr>
            </w:pPr>
            <w:r w:rsidRPr="00D772EE">
              <w:rPr>
                <w:sz w:val="20"/>
                <w:szCs w:val="20"/>
              </w:rPr>
              <w:t>Plastik eşyalar (EoL)</w:t>
            </w:r>
          </w:p>
        </w:tc>
        <w:tc>
          <w:tcPr>
            <w:tcW w:w="2100" w:type="dxa"/>
            <w:tcBorders>
              <w:top w:val="single" w:sz="8" w:space="0" w:color="auto"/>
              <w:left w:val="nil"/>
              <w:bottom w:val="nil"/>
              <w:right w:val="single" w:sz="8" w:space="0" w:color="auto"/>
            </w:tcBorders>
          </w:tcPr>
          <w:p w:rsidR="00AA5816" w:rsidRPr="00D772EE" w:rsidRDefault="00AA5816" w:rsidP="00E93069">
            <w:pPr>
              <w:widowControl w:val="0"/>
              <w:autoSpaceDE w:val="0"/>
              <w:autoSpaceDN w:val="0"/>
              <w:adjustRightInd w:val="0"/>
              <w:ind w:left="80"/>
              <w:rPr>
                <w:sz w:val="20"/>
                <w:szCs w:val="20"/>
              </w:rPr>
            </w:pPr>
            <w:r w:rsidRPr="00D772EE">
              <w:rPr>
                <w:sz w:val="20"/>
                <w:szCs w:val="20"/>
              </w:rPr>
              <w:t>9032.38</w:t>
            </w:r>
          </w:p>
        </w:tc>
        <w:tc>
          <w:tcPr>
            <w:tcW w:w="2140" w:type="dxa"/>
            <w:tcBorders>
              <w:top w:val="single" w:sz="8" w:space="0" w:color="auto"/>
              <w:left w:val="nil"/>
              <w:bottom w:val="nil"/>
              <w:right w:val="single" w:sz="8" w:space="0" w:color="auto"/>
            </w:tcBorders>
          </w:tcPr>
          <w:p w:rsidR="00AA5816" w:rsidRPr="00D772EE" w:rsidRDefault="00AA5816" w:rsidP="00E93069">
            <w:pPr>
              <w:widowControl w:val="0"/>
              <w:autoSpaceDE w:val="0"/>
              <w:autoSpaceDN w:val="0"/>
              <w:adjustRightInd w:val="0"/>
              <w:ind w:left="100"/>
              <w:rPr>
                <w:sz w:val="20"/>
                <w:szCs w:val="20"/>
              </w:rPr>
            </w:pPr>
            <w:r w:rsidRPr="00D772EE">
              <w:rPr>
                <w:sz w:val="20"/>
                <w:szCs w:val="20"/>
              </w:rPr>
              <w:t>0.0035</w:t>
            </w:r>
          </w:p>
        </w:tc>
        <w:tc>
          <w:tcPr>
            <w:tcW w:w="2660" w:type="dxa"/>
            <w:tcBorders>
              <w:top w:val="single" w:sz="8" w:space="0" w:color="auto"/>
              <w:left w:val="nil"/>
              <w:bottom w:val="nil"/>
              <w:right w:val="single" w:sz="8" w:space="0" w:color="auto"/>
            </w:tcBorders>
          </w:tcPr>
          <w:p w:rsidR="00AA5816" w:rsidRPr="00D772EE" w:rsidRDefault="00AA5816" w:rsidP="00E93069">
            <w:pPr>
              <w:widowControl w:val="0"/>
              <w:autoSpaceDE w:val="0"/>
              <w:autoSpaceDN w:val="0"/>
              <w:adjustRightInd w:val="0"/>
              <w:ind w:left="80"/>
              <w:rPr>
                <w:sz w:val="20"/>
                <w:szCs w:val="20"/>
              </w:rPr>
            </w:pPr>
            <w:r w:rsidRPr="00D772EE">
              <w:rPr>
                <w:sz w:val="20"/>
                <w:szCs w:val="20"/>
              </w:rPr>
              <w:t>16.592</w:t>
            </w:r>
          </w:p>
        </w:tc>
      </w:tr>
    </w:tbl>
    <w:p w:rsidR="00AA5816" w:rsidRPr="000429EB" w:rsidRDefault="00AA5816" w:rsidP="00E93069">
      <w:pPr>
        <w:widowControl w:val="0"/>
        <w:autoSpaceDE w:val="0"/>
        <w:autoSpaceDN w:val="0"/>
        <w:adjustRightInd w:val="0"/>
        <w:rPr>
          <w:sz w:val="23"/>
          <w:szCs w:val="23"/>
        </w:rPr>
      </w:pPr>
    </w:p>
    <w:p w:rsidR="00AA5816" w:rsidRPr="000429EB" w:rsidRDefault="00AA5816" w:rsidP="006E3567">
      <w:pPr>
        <w:widowControl w:val="0"/>
        <w:numPr>
          <w:ilvl w:val="0"/>
          <w:numId w:val="152"/>
        </w:numPr>
        <w:tabs>
          <w:tab w:val="clear" w:pos="720"/>
          <w:tab w:val="num" w:pos="840"/>
        </w:tabs>
        <w:overflowPunct w:val="0"/>
        <w:autoSpaceDE w:val="0"/>
        <w:autoSpaceDN w:val="0"/>
        <w:adjustRightInd w:val="0"/>
        <w:ind w:left="840" w:hanging="712"/>
        <w:jc w:val="both"/>
        <w:rPr>
          <w:b/>
          <w:bCs/>
          <w:sz w:val="23"/>
          <w:szCs w:val="23"/>
        </w:rPr>
      </w:pPr>
      <w:r w:rsidRPr="000429EB">
        <w:rPr>
          <w:b/>
          <w:bCs/>
          <w:sz w:val="23"/>
          <w:szCs w:val="23"/>
        </w:rPr>
        <w:t xml:space="preserve">Kağıt geri dönüşüme girdi miktarının eldesi (Qmaks)-bölgesel senaryo </w:t>
      </w:r>
    </w:p>
    <w:p w:rsidR="00B5752B" w:rsidRDefault="00B5752B" w:rsidP="00E93069">
      <w:pPr>
        <w:widowControl w:val="0"/>
        <w:autoSpaceDE w:val="0"/>
        <w:autoSpaceDN w:val="0"/>
        <w:adjustRightInd w:val="0"/>
        <w:jc w:val="both"/>
      </w:pPr>
    </w:p>
    <w:p w:rsidR="00AA5816" w:rsidRPr="000429EB" w:rsidRDefault="00AA5816" w:rsidP="00B5752B">
      <w:pPr>
        <w:widowControl w:val="0"/>
        <w:autoSpaceDE w:val="0"/>
        <w:autoSpaceDN w:val="0"/>
        <w:adjustRightInd w:val="0"/>
        <w:jc w:val="both"/>
        <w:rPr>
          <w:sz w:val="23"/>
          <w:szCs w:val="23"/>
        </w:rPr>
      </w:pPr>
      <w:r>
        <w:t xml:space="preserve">  </w:t>
      </w:r>
      <w:bookmarkStart w:id="206" w:name="page353"/>
      <w:bookmarkEnd w:id="206"/>
      <w:r w:rsidRPr="000429EB">
        <w:rPr>
          <w:sz w:val="23"/>
          <w:szCs w:val="23"/>
        </w:rPr>
        <w:t>Bölgesel ölçekte azami bertaraf miktarı, yerel atık fraksiyounun 0.1 ile çarpılması ile hesaplanır.</w:t>
      </w:r>
    </w:p>
    <w:p w:rsidR="00AA5816" w:rsidRPr="000429EB" w:rsidRDefault="00AA5816" w:rsidP="00E93069">
      <w:pPr>
        <w:widowControl w:val="0"/>
        <w:autoSpaceDE w:val="0"/>
        <w:autoSpaceDN w:val="0"/>
        <w:adjustRightInd w:val="0"/>
        <w:jc w:val="both"/>
        <w:rPr>
          <w:sz w:val="23"/>
          <w:szCs w:val="23"/>
        </w:rPr>
      </w:pPr>
    </w:p>
    <w:p w:rsidR="00AA5816" w:rsidRPr="000429EB" w:rsidRDefault="00AA5816" w:rsidP="00E93069">
      <w:pPr>
        <w:widowControl w:val="0"/>
        <w:autoSpaceDE w:val="0"/>
        <w:autoSpaceDN w:val="0"/>
        <w:adjustRightInd w:val="0"/>
        <w:ind w:left="80"/>
        <w:jc w:val="both"/>
        <w:rPr>
          <w:sz w:val="23"/>
          <w:szCs w:val="23"/>
        </w:rPr>
      </w:pPr>
      <w:r w:rsidRPr="000429EB">
        <w:rPr>
          <w:b/>
          <w:bCs/>
          <w:sz w:val="23"/>
          <w:szCs w:val="23"/>
        </w:rPr>
        <w:t xml:space="preserve">Qmaks,bölgesel,kağıt </w:t>
      </w:r>
      <w:r w:rsidRPr="000429EB">
        <w:rPr>
          <w:sz w:val="23"/>
          <w:szCs w:val="23"/>
        </w:rPr>
        <w:t>= 10,000 * 0.00319 * 0.1</w:t>
      </w:r>
      <w:r w:rsidRPr="000429EB">
        <w:rPr>
          <w:b/>
          <w:bCs/>
          <w:sz w:val="23"/>
          <w:szCs w:val="23"/>
        </w:rPr>
        <w:t xml:space="preserve"> = 3.19 [t/yıl]</w:t>
      </w:r>
    </w:p>
    <w:p w:rsidR="00AA5816" w:rsidRPr="000429EB" w:rsidRDefault="00AA5816" w:rsidP="00E93069">
      <w:pPr>
        <w:widowControl w:val="0"/>
        <w:autoSpaceDE w:val="0"/>
        <w:autoSpaceDN w:val="0"/>
        <w:adjustRightInd w:val="0"/>
        <w:jc w:val="both"/>
        <w:rPr>
          <w:sz w:val="23"/>
          <w:szCs w:val="23"/>
        </w:rPr>
      </w:pPr>
    </w:p>
    <w:p w:rsidR="00AA5816" w:rsidRPr="000429EB" w:rsidRDefault="00AA5816" w:rsidP="006E3567">
      <w:pPr>
        <w:widowControl w:val="0"/>
        <w:numPr>
          <w:ilvl w:val="0"/>
          <w:numId w:val="154"/>
        </w:numPr>
        <w:tabs>
          <w:tab w:val="clear" w:pos="720"/>
          <w:tab w:val="num" w:pos="800"/>
        </w:tabs>
        <w:overflowPunct w:val="0"/>
        <w:autoSpaceDE w:val="0"/>
        <w:autoSpaceDN w:val="0"/>
        <w:adjustRightInd w:val="0"/>
        <w:ind w:left="800" w:hanging="712"/>
        <w:jc w:val="both"/>
        <w:rPr>
          <w:b/>
          <w:bCs/>
          <w:sz w:val="23"/>
          <w:szCs w:val="23"/>
        </w:rPr>
      </w:pPr>
      <w:r w:rsidRPr="000429EB">
        <w:rPr>
          <w:b/>
          <w:bCs/>
          <w:sz w:val="23"/>
          <w:szCs w:val="23"/>
        </w:rPr>
        <w:t>Metal geri dönüşümden havaya salınım faktörü eldesi</w:t>
      </w:r>
    </w:p>
    <w:p w:rsidR="00B5752B" w:rsidRDefault="00B5752B" w:rsidP="00E93069">
      <w:pPr>
        <w:widowControl w:val="0"/>
        <w:overflowPunct w:val="0"/>
        <w:autoSpaceDE w:val="0"/>
        <w:autoSpaceDN w:val="0"/>
        <w:adjustRightInd w:val="0"/>
        <w:ind w:left="88"/>
        <w:jc w:val="both"/>
        <w:rPr>
          <w:sz w:val="23"/>
          <w:szCs w:val="23"/>
        </w:rPr>
      </w:pPr>
    </w:p>
    <w:p w:rsidR="00AA5816" w:rsidRPr="000429EB" w:rsidRDefault="00AA5816" w:rsidP="00E93069">
      <w:pPr>
        <w:widowControl w:val="0"/>
        <w:overflowPunct w:val="0"/>
        <w:autoSpaceDE w:val="0"/>
        <w:autoSpaceDN w:val="0"/>
        <w:adjustRightInd w:val="0"/>
        <w:ind w:left="88"/>
        <w:jc w:val="both"/>
        <w:rPr>
          <w:sz w:val="23"/>
          <w:szCs w:val="23"/>
        </w:rPr>
      </w:pPr>
      <w:r w:rsidRPr="000429EB">
        <w:rPr>
          <w:sz w:val="23"/>
          <w:szCs w:val="23"/>
        </w:rPr>
        <w:t xml:space="preserve">İşletim koşullarının benzer olması (yüksek dereceler) nedeniyle yakma işlemiyle eş olarak salınım faktörü 0.0001 olarak kullanılır. Atık gaz bertarafının organik maddeler için en az %70 etkinlikte olduğu varsayılır. Böylece havaya toplam salınım faktörü; </w:t>
      </w:r>
      <w:r w:rsidRPr="000429EB">
        <w:rPr>
          <w:b/>
          <w:bCs/>
          <w:sz w:val="23"/>
          <w:szCs w:val="23"/>
        </w:rPr>
        <w:t>RFhava</w:t>
      </w:r>
      <w:r w:rsidRPr="000429EB">
        <w:rPr>
          <w:sz w:val="23"/>
          <w:szCs w:val="23"/>
        </w:rPr>
        <w:t xml:space="preserve"> = RFbaşlangıç * RFRMM = 0.0001 * 0.3 = </w:t>
      </w:r>
      <w:r w:rsidRPr="000429EB">
        <w:rPr>
          <w:b/>
          <w:bCs/>
          <w:sz w:val="23"/>
          <w:szCs w:val="23"/>
        </w:rPr>
        <w:t>0.00003</w:t>
      </w:r>
      <w:r w:rsidRPr="000429EB">
        <w:rPr>
          <w:sz w:val="23"/>
          <w:szCs w:val="23"/>
        </w:rPr>
        <w:t>’tür.</w:t>
      </w:r>
    </w:p>
    <w:p w:rsidR="00AA5816" w:rsidRPr="000429EB" w:rsidRDefault="00AA5816" w:rsidP="00E93069">
      <w:pPr>
        <w:widowControl w:val="0"/>
        <w:autoSpaceDE w:val="0"/>
        <w:autoSpaceDN w:val="0"/>
        <w:adjustRightInd w:val="0"/>
        <w:jc w:val="both"/>
        <w:rPr>
          <w:sz w:val="23"/>
          <w:szCs w:val="23"/>
        </w:rPr>
      </w:pPr>
    </w:p>
    <w:p w:rsidR="00AA5816" w:rsidRPr="000429EB" w:rsidRDefault="00AA5816" w:rsidP="006E3567">
      <w:pPr>
        <w:widowControl w:val="0"/>
        <w:numPr>
          <w:ilvl w:val="0"/>
          <w:numId w:val="154"/>
        </w:numPr>
        <w:tabs>
          <w:tab w:val="clear" w:pos="720"/>
          <w:tab w:val="num" w:pos="800"/>
        </w:tabs>
        <w:overflowPunct w:val="0"/>
        <w:autoSpaceDE w:val="0"/>
        <w:autoSpaceDN w:val="0"/>
        <w:adjustRightInd w:val="0"/>
        <w:ind w:left="800" w:hanging="712"/>
        <w:jc w:val="both"/>
        <w:rPr>
          <w:b/>
          <w:bCs/>
          <w:sz w:val="23"/>
          <w:szCs w:val="23"/>
        </w:rPr>
      </w:pPr>
      <w:r w:rsidRPr="000429EB">
        <w:rPr>
          <w:b/>
          <w:bCs/>
          <w:sz w:val="23"/>
          <w:szCs w:val="23"/>
        </w:rPr>
        <w:t>Metal geri dönüşümden suya salınım faktörü eldesi</w:t>
      </w:r>
    </w:p>
    <w:p w:rsidR="00B5752B" w:rsidRDefault="00B5752B" w:rsidP="00E93069">
      <w:pPr>
        <w:widowControl w:val="0"/>
        <w:autoSpaceDE w:val="0"/>
        <w:autoSpaceDN w:val="0"/>
        <w:adjustRightInd w:val="0"/>
        <w:ind w:left="80"/>
        <w:jc w:val="both"/>
        <w:rPr>
          <w:sz w:val="23"/>
          <w:szCs w:val="23"/>
        </w:rPr>
      </w:pPr>
    </w:p>
    <w:p w:rsidR="00AA5816" w:rsidRPr="000429EB" w:rsidRDefault="00AA5816" w:rsidP="00E93069">
      <w:pPr>
        <w:widowControl w:val="0"/>
        <w:autoSpaceDE w:val="0"/>
        <w:autoSpaceDN w:val="0"/>
        <w:adjustRightInd w:val="0"/>
        <w:ind w:left="80"/>
        <w:jc w:val="both"/>
        <w:rPr>
          <w:sz w:val="23"/>
          <w:szCs w:val="23"/>
        </w:rPr>
      </w:pPr>
      <w:r w:rsidRPr="000429EB">
        <w:rPr>
          <w:sz w:val="23"/>
          <w:szCs w:val="23"/>
        </w:rPr>
        <w:t xml:space="preserve">Normalde suya emisyon olamaz çünkü geri dönüşüm işleminin su ile teması yoktur. İhtiyatlı kalmak ve termal atık bertarafıyla eş olmak için havaya salınımın bir yıkacıyla bertaraf edildiği varsayılabilir ve o zaman suya emisyonun havaya başlangıç salınımın %70’i olacağı düşünülebilir: </w:t>
      </w:r>
      <w:r w:rsidRPr="000429EB">
        <w:rPr>
          <w:b/>
          <w:bCs/>
          <w:sz w:val="23"/>
          <w:szCs w:val="23"/>
        </w:rPr>
        <w:t>Rfsu,başlangıç</w:t>
      </w:r>
      <w:r w:rsidRPr="000429EB">
        <w:rPr>
          <w:sz w:val="23"/>
          <w:szCs w:val="23"/>
        </w:rPr>
        <w:t xml:space="preserve"> = 0.0001 * 0.7 </w:t>
      </w:r>
      <w:r w:rsidRPr="000429EB">
        <w:rPr>
          <w:b/>
          <w:bCs/>
          <w:sz w:val="23"/>
          <w:szCs w:val="23"/>
        </w:rPr>
        <w:t>= 0.00007</w:t>
      </w:r>
    </w:p>
    <w:p w:rsidR="00B5752B" w:rsidRDefault="00B5752B" w:rsidP="00E93069">
      <w:pPr>
        <w:widowControl w:val="0"/>
        <w:overflowPunct w:val="0"/>
        <w:autoSpaceDE w:val="0"/>
        <w:autoSpaceDN w:val="0"/>
        <w:adjustRightInd w:val="0"/>
        <w:ind w:left="80" w:right="80"/>
        <w:jc w:val="both"/>
        <w:rPr>
          <w:sz w:val="23"/>
          <w:szCs w:val="23"/>
        </w:rPr>
      </w:pPr>
    </w:p>
    <w:p w:rsidR="00AA5816" w:rsidRPr="000429EB" w:rsidRDefault="00AA5816" w:rsidP="00E93069">
      <w:pPr>
        <w:widowControl w:val="0"/>
        <w:overflowPunct w:val="0"/>
        <w:autoSpaceDE w:val="0"/>
        <w:autoSpaceDN w:val="0"/>
        <w:adjustRightInd w:val="0"/>
        <w:ind w:left="80" w:right="80"/>
        <w:jc w:val="both"/>
        <w:rPr>
          <w:b/>
          <w:bCs/>
          <w:sz w:val="23"/>
          <w:szCs w:val="23"/>
        </w:rPr>
      </w:pPr>
      <w:r w:rsidRPr="000429EB">
        <w:rPr>
          <w:sz w:val="23"/>
          <w:szCs w:val="23"/>
        </w:rPr>
        <w:t xml:space="preserve">Yıkayıcıdan gelen atık suyun en az %43’lük etkinlik ile bertaraf edileceği varsayılır ki, bu da basit işleme göre suyun uzaklaştırma hızıyla eşleşir. </w:t>
      </w:r>
      <w:r w:rsidRPr="000429EB">
        <w:rPr>
          <w:b/>
          <w:bCs/>
          <w:sz w:val="23"/>
          <w:szCs w:val="23"/>
        </w:rPr>
        <w:t>RFRMM</w:t>
      </w:r>
      <w:r w:rsidRPr="000429EB">
        <w:rPr>
          <w:sz w:val="23"/>
          <w:szCs w:val="23"/>
        </w:rPr>
        <w:t xml:space="preserve"> </w:t>
      </w:r>
      <w:r w:rsidRPr="000429EB">
        <w:rPr>
          <w:b/>
          <w:bCs/>
          <w:sz w:val="23"/>
          <w:szCs w:val="23"/>
        </w:rPr>
        <w:t>= 0.57</w:t>
      </w:r>
    </w:p>
    <w:p w:rsidR="00B5752B" w:rsidRDefault="00B5752B" w:rsidP="00E93069">
      <w:pPr>
        <w:widowControl w:val="0"/>
        <w:overflowPunct w:val="0"/>
        <w:autoSpaceDE w:val="0"/>
        <w:autoSpaceDN w:val="0"/>
        <w:adjustRightInd w:val="0"/>
        <w:ind w:left="80" w:right="80"/>
        <w:jc w:val="both"/>
        <w:rPr>
          <w:b/>
          <w:bCs/>
          <w:sz w:val="23"/>
          <w:szCs w:val="23"/>
        </w:rPr>
      </w:pPr>
    </w:p>
    <w:p w:rsidR="00AA5816" w:rsidRPr="000429EB" w:rsidRDefault="00AA5816" w:rsidP="00E93069">
      <w:pPr>
        <w:widowControl w:val="0"/>
        <w:overflowPunct w:val="0"/>
        <w:autoSpaceDE w:val="0"/>
        <w:autoSpaceDN w:val="0"/>
        <w:adjustRightInd w:val="0"/>
        <w:ind w:left="80" w:right="80"/>
        <w:jc w:val="both"/>
        <w:rPr>
          <w:sz w:val="23"/>
          <w:szCs w:val="23"/>
        </w:rPr>
      </w:pPr>
      <w:r w:rsidRPr="000429EB">
        <w:rPr>
          <w:b/>
          <w:bCs/>
          <w:sz w:val="23"/>
          <w:szCs w:val="23"/>
        </w:rPr>
        <w:t>Sonuç olarak sı-uya salınım faktörü; RFsu</w:t>
      </w:r>
      <w:r w:rsidRPr="000429EB">
        <w:rPr>
          <w:sz w:val="23"/>
          <w:szCs w:val="23"/>
        </w:rPr>
        <w:t xml:space="preserve">= 0.00007 * 0.57 </w:t>
      </w:r>
      <w:r w:rsidRPr="000429EB">
        <w:rPr>
          <w:b/>
          <w:bCs/>
          <w:sz w:val="23"/>
          <w:szCs w:val="23"/>
        </w:rPr>
        <w:t>= 0.0000399’dur.</w:t>
      </w:r>
    </w:p>
    <w:p w:rsidR="00AA5816" w:rsidRPr="000429EB" w:rsidRDefault="00AA5816" w:rsidP="00E93069">
      <w:pPr>
        <w:widowControl w:val="0"/>
        <w:autoSpaceDE w:val="0"/>
        <w:autoSpaceDN w:val="0"/>
        <w:adjustRightInd w:val="0"/>
        <w:jc w:val="both"/>
        <w:rPr>
          <w:sz w:val="23"/>
          <w:szCs w:val="23"/>
        </w:rPr>
      </w:pPr>
    </w:p>
    <w:p w:rsidR="00AA5816" w:rsidRPr="000429EB" w:rsidRDefault="00AA5816" w:rsidP="006E3567">
      <w:pPr>
        <w:widowControl w:val="0"/>
        <w:numPr>
          <w:ilvl w:val="0"/>
          <w:numId w:val="155"/>
        </w:numPr>
        <w:tabs>
          <w:tab w:val="num" w:pos="800"/>
        </w:tabs>
        <w:overflowPunct w:val="0"/>
        <w:autoSpaceDE w:val="0"/>
        <w:autoSpaceDN w:val="0"/>
        <w:adjustRightInd w:val="0"/>
        <w:ind w:left="80" w:firstLine="62"/>
        <w:jc w:val="both"/>
        <w:rPr>
          <w:b/>
          <w:bCs/>
          <w:sz w:val="23"/>
          <w:szCs w:val="23"/>
        </w:rPr>
      </w:pPr>
      <w:r w:rsidRPr="000429EB">
        <w:rPr>
          <w:b/>
          <w:bCs/>
          <w:sz w:val="23"/>
          <w:szCs w:val="23"/>
        </w:rPr>
        <w:t>Metal geri dönüşümden toprağa salınım faktörü eldesi</w:t>
      </w:r>
    </w:p>
    <w:p w:rsidR="00B5752B" w:rsidRDefault="00B5752B" w:rsidP="00E93069">
      <w:pPr>
        <w:widowControl w:val="0"/>
        <w:overflowPunct w:val="0"/>
        <w:autoSpaceDE w:val="0"/>
        <w:autoSpaceDN w:val="0"/>
        <w:adjustRightInd w:val="0"/>
        <w:ind w:left="80"/>
        <w:jc w:val="both"/>
        <w:rPr>
          <w:sz w:val="23"/>
          <w:szCs w:val="23"/>
        </w:rPr>
      </w:pPr>
    </w:p>
    <w:p w:rsidR="00AA5816" w:rsidRDefault="00AA5816" w:rsidP="00E93069">
      <w:pPr>
        <w:widowControl w:val="0"/>
        <w:overflowPunct w:val="0"/>
        <w:autoSpaceDE w:val="0"/>
        <w:autoSpaceDN w:val="0"/>
        <w:adjustRightInd w:val="0"/>
        <w:ind w:left="80"/>
        <w:jc w:val="both"/>
        <w:rPr>
          <w:sz w:val="23"/>
          <w:szCs w:val="23"/>
        </w:rPr>
      </w:pPr>
      <w:r w:rsidRPr="000429EB">
        <w:rPr>
          <w:sz w:val="23"/>
          <w:szCs w:val="23"/>
        </w:rPr>
        <w:t xml:space="preserve">Toprağa salınım olmaz. </w:t>
      </w:r>
    </w:p>
    <w:p w:rsidR="00AA5816" w:rsidRPr="000429EB" w:rsidRDefault="00AA5816" w:rsidP="00E93069">
      <w:pPr>
        <w:widowControl w:val="0"/>
        <w:overflowPunct w:val="0"/>
        <w:autoSpaceDE w:val="0"/>
        <w:autoSpaceDN w:val="0"/>
        <w:adjustRightInd w:val="0"/>
        <w:ind w:left="80"/>
        <w:jc w:val="both"/>
        <w:rPr>
          <w:b/>
          <w:bCs/>
          <w:sz w:val="23"/>
          <w:szCs w:val="23"/>
        </w:rPr>
      </w:pPr>
    </w:p>
    <w:p w:rsidR="00AA5816" w:rsidRPr="000429EB" w:rsidRDefault="00AA5816" w:rsidP="006E3567">
      <w:pPr>
        <w:widowControl w:val="0"/>
        <w:numPr>
          <w:ilvl w:val="0"/>
          <w:numId w:val="155"/>
        </w:numPr>
        <w:tabs>
          <w:tab w:val="num" w:pos="800"/>
        </w:tabs>
        <w:overflowPunct w:val="0"/>
        <w:autoSpaceDE w:val="0"/>
        <w:autoSpaceDN w:val="0"/>
        <w:adjustRightInd w:val="0"/>
        <w:ind w:left="800" w:hanging="712"/>
        <w:jc w:val="both"/>
        <w:rPr>
          <w:b/>
          <w:bCs/>
          <w:sz w:val="23"/>
          <w:szCs w:val="23"/>
        </w:rPr>
      </w:pPr>
      <w:r w:rsidRPr="000429EB">
        <w:rPr>
          <w:b/>
          <w:bCs/>
          <w:sz w:val="23"/>
          <w:szCs w:val="23"/>
        </w:rPr>
        <w:t>Metal geri dönüşümd</w:t>
      </w:r>
      <w:r>
        <w:rPr>
          <w:b/>
          <w:bCs/>
          <w:sz w:val="23"/>
          <w:szCs w:val="23"/>
        </w:rPr>
        <w:t xml:space="preserve">e HALS-1 için bilgilerin özeti </w:t>
      </w:r>
    </w:p>
    <w:p w:rsidR="00AA5816" w:rsidRDefault="00AA5816" w:rsidP="00E93069">
      <w:pPr>
        <w:widowControl w:val="0"/>
        <w:autoSpaceDE w:val="0"/>
        <w:autoSpaceDN w:val="0"/>
        <w:adjustRightInd w:val="0"/>
        <w:rPr>
          <w:sz w:val="22"/>
          <w:szCs w:val="22"/>
        </w:rPr>
      </w:pPr>
    </w:p>
    <w:p w:rsidR="000E5067" w:rsidRDefault="000E5067" w:rsidP="00E93069">
      <w:pPr>
        <w:widowControl w:val="0"/>
        <w:autoSpaceDE w:val="0"/>
        <w:autoSpaceDN w:val="0"/>
        <w:adjustRightInd w:val="0"/>
        <w:rPr>
          <w:sz w:val="22"/>
          <w:szCs w:val="22"/>
        </w:rPr>
      </w:pPr>
    </w:p>
    <w:p w:rsidR="000E5067" w:rsidRPr="000429EB" w:rsidRDefault="000E5067" w:rsidP="000E5067">
      <w:pPr>
        <w:pStyle w:val="Balk3"/>
      </w:pPr>
      <w:bookmarkStart w:id="207" w:name="_Toc439672100"/>
      <w:r>
        <w:t>Burada kaldık</w:t>
      </w:r>
      <w:bookmarkEnd w:id="207"/>
    </w:p>
    <w:p w:rsidR="00B5752B" w:rsidRDefault="00B5752B" w:rsidP="00B5752B">
      <w:pPr>
        <w:pStyle w:val="ResimYazs"/>
      </w:pPr>
      <w:bookmarkStart w:id="208" w:name="_Toc439672034"/>
      <w:r>
        <w:t xml:space="preserve">Tablo R.18- </w:t>
      </w:r>
      <w:r>
        <w:fldChar w:fldCharType="begin"/>
      </w:r>
      <w:r>
        <w:instrText xml:space="preserve"> SEQ Tablo_R.18- \* ARABIC </w:instrText>
      </w:r>
      <w:r>
        <w:fldChar w:fldCharType="separate"/>
      </w:r>
      <w:r>
        <w:rPr>
          <w:noProof/>
        </w:rPr>
        <w:t>84</w:t>
      </w:r>
      <w:r>
        <w:fldChar w:fldCharType="end"/>
      </w:r>
      <w:r>
        <w:t xml:space="preserve">: </w:t>
      </w:r>
      <w:r w:rsidRPr="00B5752B">
        <w:rPr>
          <w:b w:val="0"/>
        </w:rPr>
        <w:t>Metal geri dönüşümünde imha edilen atıklar içindeki HALS-1 salınımları tahminleme bilgileri</w:t>
      </w:r>
      <w:bookmarkEnd w:id="208"/>
    </w:p>
    <w:tbl>
      <w:tblPr>
        <w:tblW w:w="938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60"/>
        <w:gridCol w:w="3460"/>
        <w:gridCol w:w="3460"/>
      </w:tblGrid>
      <w:tr w:rsidR="00AA5816" w:rsidRPr="000429EB">
        <w:trPr>
          <w:trHeight w:val="310"/>
        </w:trPr>
        <w:tc>
          <w:tcPr>
            <w:tcW w:w="2460" w:type="dxa"/>
          </w:tcPr>
          <w:p w:rsidR="00AA5816" w:rsidRPr="000429EB" w:rsidRDefault="00AA5816" w:rsidP="00E93069">
            <w:pPr>
              <w:widowControl w:val="0"/>
              <w:autoSpaceDE w:val="0"/>
              <w:autoSpaceDN w:val="0"/>
              <w:adjustRightInd w:val="0"/>
              <w:ind w:left="120"/>
              <w:rPr>
                <w:b/>
                <w:bCs/>
              </w:rPr>
            </w:pPr>
            <w:r w:rsidRPr="000429EB">
              <w:rPr>
                <w:b/>
                <w:bCs/>
                <w:sz w:val="20"/>
                <w:szCs w:val="20"/>
              </w:rPr>
              <w:t>Parametre</w:t>
            </w:r>
          </w:p>
        </w:tc>
        <w:tc>
          <w:tcPr>
            <w:tcW w:w="6920" w:type="dxa"/>
            <w:gridSpan w:val="2"/>
          </w:tcPr>
          <w:p w:rsidR="00AA5816" w:rsidRPr="000429EB" w:rsidRDefault="00AA5816" w:rsidP="00E93069">
            <w:pPr>
              <w:widowControl w:val="0"/>
              <w:autoSpaceDE w:val="0"/>
              <w:autoSpaceDN w:val="0"/>
              <w:adjustRightInd w:val="0"/>
              <w:ind w:left="100"/>
              <w:rPr>
                <w:b/>
                <w:bCs/>
              </w:rPr>
            </w:pPr>
            <w:r w:rsidRPr="000429EB">
              <w:rPr>
                <w:b/>
                <w:bCs/>
                <w:sz w:val="20"/>
                <w:szCs w:val="20"/>
              </w:rPr>
              <w:t>Tanım</w:t>
            </w:r>
          </w:p>
        </w:tc>
      </w:tr>
      <w:tr w:rsidR="00AA5816" w:rsidRPr="000429EB">
        <w:trPr>
          <w:trHeight w:val="310"/>
        </w:trPr>
        <w:tc>
          <w:tcPr>
            <w:tcW w:w="2460" w:type="dxa"/>
          </w:tcPr>
          <w:p w:rsidR="00AA5816" w:rsidRPr="000429EB" w:rsidRDefault="00AA5816" w:rsidP="00E93069">
            <w:pPr>
              <w:widowControl w:val="0"/>
              <w:autoSpaceDE w:val="0"/>
              <w:autoSpaceDN w:val="0"/>
              <w:adjustRightInd w:val="0"/>
              <w:rPr>
                <w:sz w:val="20"/>
                <w:szCs w:val="20"/>
              </w:rPr>
            </w:pPr>
            <w:r w:rsidRPr="000429EB">
              <w:rPr>
                <w:sz w:val="20"/>
                <w:szCs w:val="20"/>
              </w:rPr>
              <w:t>Değerlendirilen işlem</w:t>
            </w:r>
          </w:p>
        </w:tc>
        <w:tc>
          <w:tcPr>
            <w:tcW w:w="6920" w:type="dxa"/>
            <w:gridSpan w:val="2"/>
          </w:tcPr>
          <w:p w:rsidR="00AA5816" w:rsidRPr="000429EB" w:rsidRDefault="00AA5816" w:rsidP="00E93069">
            <w:pPr>
              <w:widowControl w:val="0"/>
              <w:autoSpaceDE w:val="0"/>
              <w:autoSpaceDN w:val="0"/>
              <w:adjustRightInd w:val="0"/>
              <w:rPr>
                <w:sz w:val="20"/>
                <w:szCs w:val="20"/>
              </w:rPr>
            </w:pPr>
            <w:r w:rsidRPr="000429EB">
              <w:rPr>
                <w:sz w:val="20"/>
                <w:szCs w:val="20"/>
              </w:rPr>
              <w:t>Metal atık akışlarını kirleten plastik atıkların geri dönüşümü</w:t>
            </w:r>
          </w:p>
        </w:tc>
      </w:tr>
      <w:tr w:rsidR="00AA5816" w:rsidRPr="000429EB">
        <w:trPr>
          <w:trHeight w:val="310"/>
        </w:trPr>
        <w:tc>
          <w:tcPr>
            <w:tcW w:w="2460" w:type="dxa"/>
          </w:tcPr>
          <w:p w:rsidR="00AA5816" w:rsidRPr="000429EB" w:rsidRDefault="00AA5816" w:rsidP="00E93069">
            <w:pPr>
              <w:widowControl w:val="0"/>
              <w:autoSpaceDE w:val="0"/>
              <w:autoSpaceDN w:val="0"/>
              <w:adjustRightInd w:val="0"/>
              <w:rPr>
                <w:sz w:val="20"/>
                <w:szCs w:val="20"/>
              </w:rPr>
            </w:pPr>
            <w:r w:rsidRPr="000429EB">
              <w:rPr>
                <w:sz w:val="20"/>
                <w:szCs w:val="20"/>
              </w:rPr>
              <w:t>Kapsam</w:t>
            </w:r>
          </w:p>
        </w:tc>
        <w:tc>
          <w:tcPr>
            <w:tcW w:w="6920" w:type="dxa"/>
            <w:gridSpan w:val="2"/>
          </w:tcPr>
          <w:p w:rsidR="00AA5816" w:rsidRPr="000429EB" w:rsidRDefault="00AA5816" w:rsidP="00E93069">
            <w:pPr>
              <w:widowControl w:val="0"/>
              <w:autoSpaceDE w:val="0"/>
              <w:autoSpaceDN w:val="0"/>
              <w:adjustRightInd w:val="0"/>
              <w:rPr>
                <w:sz w:val="20"/>
                <w:szCs w:val="20"/>
              </w:rPr>
            </w:pPr>
            <w:r w:rsidRPr="000429EB">
              <w:rPr>
                <w:sz w:val="20"/>
                <w:szCs w:val="20"/>
              </w:rPr>
              <w:t>Metallerin toplama, nakil, depolama,fırına besleme, erime ve üretimi</w:t>
            </w:r>
          </w:p>
        </w:tc>
      </w:tr>
      <w:tr w:rsidR="00AA5816" w:rsidRPr="000429EB">
        <w:trPr>
          <w:trHeight w:val="310"/>
        </w:trPr>
        <w:tc>
          <w:tcPr>
            <w:tcW w:w="2460" w:type="dxa"/>
          </w:tcPr>
          <w:p w:rsidR="00AA5816" w:rsidRPr="000429EB" w:rsidRDefault="00AA5816" w:rsidP="00E93069">
            <w:pPr>
              <w:widowControl w:val="0"/>
              <w:autoSpaceDE w:val="0"/>
              <w:autoSpaceDN w:val="0"/>
              <w:adjustRightInd w:val="0"/>
              <w:rPr>
                <w:sz w:val="20"/>
                <w:szCs w:val="20"/>
              </w:rPr>
            </w:pPr>
            <w:r w:rsidRPr="000429EB">
              <w:rPr>
                <w:sz w:val="20"/>
                <w:szCs w:val="20"/>
              </w:rPr>
              <w:t>Atık tipleri</w:t>
            </w:r>
          </w:p>
        </w:tc>
        <w:tc>
          <w:tcPr>
            <w:tcW w:w="6920" w:type="dxa"/>
            <w:gridSpan w:val="2"/>
          </w:tcPr>
          <w:p w:rsidR="00AA5816" w:rsidRPr="000429EB" w:rsidRDefault="00AA5816" w:rsidP="00E93069">
            <w:pPr>
              <w:widowControl w:val="0"/>
              <w:autoSpaceDE w:val="0"/>
              <w:autoSpaceDN w:val="0"/>
              <w:adjustRightInd w:val="0"/>
              <w:rPr>
                <w:sz w:val="20"/>
                <w:szCs w:val="20"/>
              </w:rPr>
            </w:pPr>
            <w:r w:rsidRPr="000429EB">
              <w:rPr>
                <w:sz w:val="20"/>
                <w:szCs w:val="20"/>
              </w:rPr>
              <w:t>Plastik kızımların ekli olduğu metal hurdaları</w:t>
            </w:r>
          </w:p>
        </w:tc>
      </w:tr>
      <w:tr w:rsidR="00AA5816" w:rsidRPr="000429EB">
        <w:trPr>
          <w:trHeight w:val="310"/>
        </w:trPr>
        <w:tc>
          <w:tcPr>
            <w:tcW w:w="2460" w:type="dxa"/>
          </w:tcPr>
          <w:p w:rsidR="00AA5816" w:rsidRPr="000429EB" w:rsidRDefault="00AA5816" w:rsidP="00E93069">
            <w:pPr>
              <w:widowControl w:val="0"/>
              <w:autoSpaceDE w:val="0"/>
              <w:autoSpaceDN w:val="0"/>
              <w:adjustRightInd w:val="0"/>
              <w:rPr>
                <w:sz w:val="20"/>
                <w:szCs w:val="20"/>
              </w:rPr>
            </w:pPr>
            <w:r w:rsidRPr="000429EB">
              <w:rPr>
                <w:sz w:val="20"/>
                <w:szCs w:val="20"/>
              </w:rPr>
              <w:t>Varsayımlar</w:t>
            </w:r>
          </w:p>
        </w:tc>
        <w:tc>
          <w:tcPr>
            <w:tcW w:w="6920" w:type="dxa"/>
            <w:gridSpan w:val="2"/>
          </w:tcPr>
          <w:p w:rsidR="00AA5816" w:rsidRPr="000429EB" w:rsidRDefault="00AA5816" w:rsidP="00E93069">
            <w:pPr>
              <w:widowControl w:val="0"/>
              <w:autoSpaceDE w:val="0"/>
              <w:autoSpaceDN w:val="0"/>
              <w:adjustRightInd w:val="0"/>
              <w:rPr>
                <w:sz w:val="20"/>
                <w:szCs w:val="20"/>
              </w:rPr>
            </w:pPr>
            <w:r w:rsidRPr="000429EB">
              <w:rPr>
                <w:sz w:val="20"/>
                <w:szCs w:val="20"/>
              </w:rPr>
              <w:t xml:space="preserve"> Metal geri dönüşüm işlemi yasal gerekliliklere uygun yürütülür.</w:t>
            </w:r>
          </w:p>
        </w:tc>
      </w:tr>
      <w:tr w:rsidR="00AA5816" w:rsidRPr="000429EB">
        <w:trPr>
          <w:trHeight w:val="310"/>
        </w:trPr>
        <w:tc>
          <w:tcPr>
            <w:tcW w:w="2460" w:type="dxa"/>
          </w:tcPr>
          <w:p w:rsidR="00AA5816" w:rsidRPr="000429EB" w:rsidRDefault="00AA5816" w:rsidP="00E93069">
            <w:pPr>
              <w:widowControl w:val="0"/>
              <w:autoSpaceDE w:val="0"/>
              <w:autoSpaceDN w:val="0"/>
              <w:adjustRightInd w:val="0"/>
              <w:rPr>
                <w:sz w:val="20"/>
                <w:szCs w:val="20"/>
              </w:rPr>
            </w:pPr>
            <w:r w:rsidRPr="000429EB">
              <w:rPr>
                <w:sz w:val="20"/>
                <w:szCs w:val="20"/>
              </w:rPr>
              <w:t>Ön bertaraf</w:t>
            </w:r>
          </w:p>
        </w:tc>
        <w:tc>
          <w:tcPr>
            <w:tcW w:w="6920" w:type="dxa"/>
            <w:gridSpan w:val="2"/>
          </w:tcPr>
          <w:p w:rsidR="00AA5816" w:rsidRPr="000429EB" w:rsidRDefault="00AA5816" w:rsidP="00E93069">
            <w:pPr>
              <w:widowControl w:val="0"/>
              <w:autoSpaceDE w:val="0"/>
              <w:autoSpaceDN w:val="0"/>
              <w:adjustRightInd w:val="0"/>
              <w:rPr>
                <w:sz w:val="20"/>
                <w:szCs w:val="20"/>
              </w:rPr>
            </w:pPr>
            <w:r w:rsidRPr="000429EB">
              <w:rPr>
                <w:sz w:val="20"/>
                <w:szCs w:val="20"/>
              </w:rPr>
              <w:t>Yerinde ön ayırım yapılmaz.</w:t>
            </w:r>
          </w:p>
        </w:tc>
      </w:tr>
      <w:tr w:rsidR="00AA5816" w:rsidRPr="000429EB">
        <w:trPr>
          <w:trHeight w:val="310"/>
        </w:trPr>
        <w:tc>
          <w:tcPr>
            <w:tcW w:w="2460" w:type="dxa"/>
          </w:tcPr>
          <w:p w:rsidR="00AA5816" w:rsidRPr="000429EB" w:rsidRDefault="00AA5816" w:rsidP="00E93069">
            <w:pPr>
              <w:widowControl w:val="0"/>
              <w:autoSpaceDE w:val="0"/>
              <w:autoSpaceDN w:val="0"/>
              <w:adjustRightInd w:val="0"/>
              <w:rPr>
                <w:sz w:val="20"/>
                <w:szCs w:val="20"/>
              </w:rPr>
            </w:pPr>
            <w:r w:rsidRPr="000429EB">
              <w:rPr>
                <w:sz w:val="20"/>
                <w:szCs w:val="20"/>
              </w:rPr>
              <w:t>Fiziksel durum</w:t>
            </w:r>
          </w:p>
        </w:tc>
        <w:tc>
          <w:tcPr>
            <w:tcW w:w="6920" w:type="dxa"/>
            <w:gridSpan w:val="2"/>
          </w:tcPr>
          <w:p w:rsidR="00AA5816" w:rsidRPr="000429EB" w:rsidRDefault="00AA5816" w:rsidP="00E93069">
            <w:pPr>
              <w:widowControl w:val="0"/>
              <w:autoSpaceDE w:val="0"/>
              <w:autoSpaceDN w:val="0"/>
              <w:adjustRightInd w:val="0"/>
              <w:rPr>
                <w:sz w:val="20"/>
                <w:szCs w:val="20"/>
              </w:rPr>
            </w:pPr>
            <w:r w:rsidRPr="000429EB">
              <w:rPr>
                <w:sz w:val="20"/>
                <w:szCs w:val="20"/>
              </w:rPr>
              <w:t>Madde, geri dönüşüme gitmek üzere ayrılan metale ekli plastik kısmın parçasıdır.</w:t>
            </w:r>
          </w:p>
        </w:tc>
      </w:tr>
      <w:tr w:rsidR="00AA5816" w:rsidRPr="000429EB">
        <w:trPr>
          <w:trHeight w:val="310"/>
        </w:trPr>
        <w:tc>
          <w:tcPr>
            <w:tcW w:w="2460" w:type="dxa"/>
          </w:tcPr>
          <w:p w:rsidR="00AA5816" w:rsidRPr="000429EB" w:rsidRDefault="00AA5816" w:rsidP="00E93069">
            <w:pPr>
              <w:widowControl w:val="0"/>
              <w:autoSpaceDE w:val="0"/>
              <w:autoSpaceDN w:val="0"/>
              <w:adjustRightInd w:val="0"/>
              <w:rPr>
                <w:sz w:val="20"/>
                <w:szCs w:val="20"/>
              </w:rPr>
            </w:pPr>
            <w:r w:rsidRPr="000429EB">
              <w:rPr>
                <w:sz w:val="20"/>
                <w:szCs w:val="20"/>
              </w:rPr>
              <w:t>İşletimsel Koşullar ve risk yönetim önlemleri</w:t>
            </w:r>
          </w:p>
        </w:tc>
        <w:tc>
          <w:tcPr>
            <w:tcW w:w="6920" w:type="dxa"/>
            <w:gridSpan w:val="2"/>
          </w:tcPr>
          <w:p w:rsidR="00AA5816" w:rsidRPr="000429EB" w:rsidRDefault="00AA5816" w:rsidP="00E93069">
            <w:pPr>
              <w:widowControl w:val="0"/>
              <w:autoSpaceDE w:val="0"/>
              <w:autoSpaceDN w:val="0"/>
              <w:adjustRightInd w:val="0"/>
              <w:rPr>
                <w:sz w:val="20"/>
                <w:szCs w:val="20"/>
              </w:rPr>
            </w:pPr>
            <w:r w:rsidRPr="000429EB">
              <w:rPr>
                <w:sz w:val="20"/>
                <w:szCs w:val="20"/>
              </w:rPr>
              <w:t>Kapalı fırında hurdanın erimesi, içine yarı-açık besleme yapılması.</w:t>
            </w:r>
          </w:p>
          <w:p w:rsidR="00AA5816" w:rsidRPr="000429EB" w:rsidRDefault="00AA5816" w:rsidP="00E93069">
            <w:pPr>
              <w:widowControl w:val="0"/>
              <w:autoSpaceDE w:val="0"/>
              <w:autoSpaceDN w:val="0"/>
              <w:adjustRightInd w:val="0"/>
              <w:rPr>
                <w:sz w:val="20"/>
                <w:szCs w:val="20"/>
              </w:rPr>
            </w:pPr>
            <w:r w:rsidRPr="000429EB">
              <w:rPr>
                <w:sz w:val="20"/>
                <w:szCs w:val="20"/>
              </w:rPr>
              <w:t>İşletimsel dereceler daha uzun sürelerle &gt;1000°C olur.</w:t>
            </w:r>
          </w:p>
          <w:p w:rsidR="00AA5816" w:rsidRPr="000429EB" w:rsidRDefault="00AA5816" w:rsidP="00E93069">
            <w:pPr>
              <w:widowControl w:val="0"/>
              <w:autoSpaceDE w:val="0"/>
              <w:autoSpaceDN w:val="0"/>
              <w:adjustRightInd w:val="0"/>
              <w:rPr>
                <w:sz w:val="20"/>
                <w:szCs w:val="20"/>
              </w:rPr>
            </w:pPr>
            <w:r w:rsidRPr="000429EB">
              <w:rPr>
                <w:sz w:val="20"/>
                <w:szCs w:val="20"/>
              </w:rPr>
              <w:t>Atık gaz toplanarak en az %70 etkinlik ile bertaraf edilir.</w:t>
            </w:r>
          </w:p>
        </w:tc>
      </w:tr>
      <w:tr w:rsidR="00AA5816" w:rsidRPr="000429EB">
        <w:trPr>
          <w:trHeight w:val="310"/>
        </w:trPr>
        <w:tc>
          <w:tcPr>
            <w:tcW w:w="2460" w:type="dxa"/>
          </w:tcPr>
          <w:p w:rsidR="00AA5816" w:rsidRPr="000429EB" w:rsidRDefault="00AA5816" w:rsidP="00E93069">
            <w:pPr>
              <w:widowControl w:val="0"/>
              <w:autoSpaceDE w:val="0"/>
              <w:autoSpaceDN w:val="0"/>
              <w:adjustRightInd w:val="0"/>
            </w:pPr>
            <w:r w:rsidRPr="000429EB">
              <w:rPr>
                <w:sz w:val="20"/>
                <w:szCs w:val="20"/>
              </w:rPr>
              <w:t>Azami bertaraf miktarı: yerel senaryo</w:t>
            </w:r>
          </w:p>
        </w:tc>
        <w:tc>
          <w:tcPr>
            <w:tcW w:w="3460" w:type="dxa"/>
          </w:tcPr>
          <w:p w:rsidR="00AA5816" w:rsidRPr="000429EB" w:rsidRDefault="00AA5816" w:rsidP="00E93069">
            <w:pPr>
              <w:widowControl w:val="0"/>
              <w:autoSpaceDE w:val="0"/>
              <w:autoSpaceDN w:val="0"/>
              <w:adjustRightInd w:val="0"/>
              <w:rPr>
                <w:sz w:val="20"/>
                <w:szCs w:val="20"/>
              </w:rPr>
            </w:pPr>
            <w:r w:rsidRPr="000429EB">
              <w:rPr>
                <w:sz w:val="20"/>
                <w:szCs w:val="20"/>
              </w:rPr>
              <w:t>Konversiyon: 0.168 kg/gün</w:t>
            </w:r>
          </w:p>
        </w:tc>
        <w:tc>
          <w:tcPr>
            <w:tcW w:w="3460" w:type="dxa"/>
          </w:tcPr>
          <w:p w:rsidR="00AA5816" w:rsidRPr="000429EB" w:rsidRDefault="00AA5816" w:rsidP="00E93069">
            <w:pPr>
              <w:widowControl w:val="0"/>
              <w:autoSpaceDE w:val="0"/>
              <w:autoSpaceDN w:val="0"/>
              <w:adjustRightInd w:val="0"/>
              <w:rPr>
                <w:sz w:val="20"/>
                <w:szCs w:val="20"/>
              </w:rPr>
            </w:pPr>
            <w:r w:rsidRPr="000429EB">
              <w:rPr>
                <w:sz w:val="20"/>
                <w:szCs w:val="20"/>
              </w:rPr>
              <w:t>Plastik eşyalar (EoL): 16.592 kg/gün</w:t>
            </w:r>
          </w:p>
        </w:tc>
      </w:tr>
      <w:tr w:rsidR="00AA5816" w:rsidRPr="000429EB">
        <w:trPr>
          <w:trHeight w:val="310"/>
        </w:trPr>
        <w:tc>
          <w:tcPr>
            <w:tcW w:w="2460" w:type="dxa"/>
          </w:tcPr>
          <w:p w:rsidR="00AA5816" w:rsidRPr="000429EB" w:rsidRDefault="00AA5816" w:rsidP="00E93069">
            <w:pPr>
              <w:widowControl w:val="0"/>
              <w:autoSpaceDE w:val="0"/>
              <w:autoSpaceDN w:val="0"/>
              <w:adjustRightInd w:val="0"/>
              <w:rPr>
                <w:sz w:val="20"/>
                <w:szCs w:val="20"/>
              </w:rPr>
            </w:pPr>
            <w:r w:rsidRPr="000429EB">
              <w:rPr>
                <w:sz w:val="20"/>
                <w:szCs w:val="20"/>
              </w:rPr>
              <w:lastRenderedPageBreak/>
              <w:t>Azami bertaraf miktarı: bölgesel senaryo</w:t>
            </w:r>
          </w:p>
        </w:tc>
        <w:tc>
          <w:tcPr>
            <w:tcW w:w="6920" w:type="dxa"/>
            <w:gridSpan w:val="2"/>
          </w:tcPr>
          <w:p w:rsidR="00AA5816" w:rsidRPr="000429EB" w:rsidRDefault="00AA5816" w:rsidP="00E93069">
            <w:pPr>
              <w:widowControl w:val="0"/>
              <w:autoSpaceDE w:val="0"/>
              <w:autoSpaceDN w:val="0"/>
              <w:adjustRightInd w:val="0"/>
              <w:rPr>
                <w:sz w:val="20"/>
                <w:szCs w:val="20"/>
              </w:rPr>
            </w:pPr>
            <w:r w:rsidRPr="000429EB">
              <w:rPr>
                <w:sz w:val="20"/>
                <w:szCs w:val="20"/>
              </w:rPr>
              <w:t>3.19 t/yıl</w:t>
            </w:r>
          </w:p>
        </w:tc>
      </w:tr>
    </w:tbl>
    <w:p w:rsidR="00AA5816" w:rsidRDefault="00AA5816" w:rsidP="00E93069">
      <w:pPr>
        <w:widowControl w:val="0"/>
        <w:autoSpaceDE w:val="0"/>
        <w:autoSpaceDN w:val="0"/>
        <w:adjustRightInd w:val="0"/>
        <w:sectPr w:rsidR="00AA5816">
          <w:pgSz w:w="11904" w:h="16840"/>
          <w:pgMar w:top="1004" w:right="1040" w:bottom="319" w:left="1500" w:header="708" w:footer="708" w:gutter="0"/>
          <w:cols w:space="708" w:equalWidth="0">
            <w:col w:w="9360"/>
          </w:cols>
          <w:noEndnote/>
        </w:sectPr>
      </w:pPr>
    </w:p>
    <w:p w:rsidR="00AA5816" w:rsidRDefault="00AA5816" w:rsidP="00E93069">
      <w:pPr>
        <w:widowControl w:val="0"/>
        <w:autoSpaceDE w:val="0"/>
        <w:autoSpaceDN w:val="0"/>
        <w:adjustRightInd w:val="0"/>
      </w:pPr>
    </w:p>
    <w:p w:rsidR="00AA5816" w:rsidRDefault="00AA5816" w:rsidP="00E93069">
      <w:pPr>
        <w:widowControl w:val="0"/>
        <w:autoSpaceDE w:val="0"/>
        <w:autoSpaceDN w:val="0"/>
        <w:adjustRightInd w:val="0"/>
      </w:pPr>
    </w:p>
    <w:p w:rsidR="00AA5816" w:rsidRDefault="00AA5816" w:rsidP="00E93069">
      <w:pPr>
        <w:widowControl w:val="0"/>
        <w:autoSpaceDE w:val="0"/>
        <w:autoSpaceDN w:val="0"/>
        <w:adjustRightInd w:val="0"/>
      </w:pPr>
    </w:p>
    <w:p w:rsidR="00B5752B" w:rsidRDefault="00B5752B" w:rsidP="00E93069">
      <w:pPr>
        <w:widowControl w:val="0"/>
        <w:autoSpaceDE w:val="0"/>
        <w:autoSpaceDN w:val="0"/>
        <w:adjustRightInd w:val="0"/>
      </w:pPr>
    </w:p>
    <w:p w:rsidR="00B5752B" w:rsidRPr="00B5752B" w:rsidRDefault="00B5752B" w:rsidP="00B5752B"/>
    <w:p w:rsidR="00B5752B" w:rsidRPr="00B5752B" w:rsidRDefault="00B5752B" w:rsidP="00B5752B"/>
    <w:p w:rsidR="00B5752B" w:rsidRPr="00B5752B" w:rsidRDefault="00B5752B" w:rsidP="00B5752B"/>
    <w:p w:rsidR="00B5752B" w:rsidRPr="00B5752B" w:rsidRDefault="00B5752B" w:rsidP="00B5752B"/>
    <w:p w:rsidR="00B5752B" w:rsidRPr="00B5752B" w:rsidRDefault="00B5752B" w:rsidP="00B5752B"/>
    <w:p w:rsidR="00B5752B" w:rsidRPr="00B5752B" w:rsidRDefault="00B5752B" w:rsidP="00B5752B"/>
    <w:p w:rsidR="00B5752B" w:rsidRPr="00B5752B" w:rsidRDefault="00B5752B" w:rsidP="00B5752B"/>
    <w:p w:rsidR="00B5752B" w:rsidRPr="00B5752B" w:rsidRDefault="00B5752B" w:rsidP="00B5752B"/>
    <w:p w:rsidR="00B5752B" w:rsidRPr="00B5752B" w:rsidRDefault="00B5752B" w:rsidP="00B5752B"/>
    <w:p w:rsidR="00B5752B" w:rsidRPr="00B5752B" w:rsidRDefault="00B5752B" w:rsidP="00B5752B"/>
    <w:p w:rsidR="00B5752B" w:rsidRPr="00B5752B" w:rsidRDefault="00B5752B" w:rsidP="00B5752B"/>
    <w:p w:rsidR="00B5752B" w:rsidRPr="00B5752B" w:rsidRDefault="00B5752B" w:rsidP="00B5752B"/>
    <w:p w:rsidR="00B5752B" w:rsidRPr="00B5752B" w:rsidRDefault="00B5752B" w:rsidP="00B5752B"/>
    <w:p w:rsidR="00B5752B" w:rsidRPr="00B5752B" w:rsidRDefault="00B5752B" w:rsidP="00B5752B"/>
    <w:p w:rsidR="00B5752B" w:rsidRPr="00B5752B" w:rsidRDefault="00B5752B" w:rsidP="00B5752B"/>
    <w:p w:rsidR="00B5752B" w:rsidRPr="00B5752B" w:rsidRDefault="00B5752B" w:rsidP="00B5752B"/>
    <w:p w:rsidR="00B5752B" w:rsidRPr="00B5752B" w:rsidRDefault="00B5752B" w:rsidP="00B5752B"/>
    <w:p w:rsidR="00B5752B" w:rsidRPr="00B5752B" w:rsidRDefault="00B5752B" w:rsidP="00B5752B"/>
    <w:p w:rsidR="00B5752B" w:rsidRPr="00B5752B" w:rsidRDefault="00B5752B" w:rsidP="00B5752B"/>
    <w:p w:rsidR="00B5752B" w:rsidRPr="00B5752B" w:rsidRDefault="00B5752B" w:rsidP="00B5752B"/>
    <w:p w:rsidR="00B5752B" w:rsidRPr="00B5752B" w:rsidRDefault="00B5752B" w:rsidP="00B5752B"/>
    <w:p w:rsidR="00B5752B" w:rsidRDefault="00B5752B" w:rsidP="00B5752B"/>
    <w:p w:rsidR="00B5752B" w:rsidRPr="00B5752B" w:rsidRDefault="00B5752B" w:rsidP="00B5752B"/>
    <w:p w:rsidR="00B5752B" w:rsidRDefault="00B5752B" w:rsidP="00B5752B">
      <w:pPr>
        <w:tabs>
          <w:tab w:val="left" w:pos="2505"/>
        </w:tabs>
      </w:pPr>
      <w:r>
        <w:tab/>
      </w:r>
    </w:p>
    <w:p w:rsidR="00B5752B" w:rsidRDefault="00B5752B" w:rsidP="00B5752B"/>
    <w:p w:rsidR="00AA5816" w:rsidRPr="00B5752B" w:rsidRDefault="00AA5816" w:rsidP="00B5752B">
      <w:pPr>
        <w:sectPr w:rsidR="00AA5816" w:rsidRPr="00B5752B" w:rsidSect="00B5752B">
          <w:type w:val="continuous"/>
          <w:pgSz w:w="11904" w:h="16840"/>
          <w:pgMar w:top="1004" w:right="1131" w:bottom="319" w:left="1418" w:header="708" w:footer="708" w:gutter="0"/>
          <w:cols w:space="708" w:equalWidth="0">
            <w:col w:w="9355"/>
          </w:cols>
          <w:noEndnote/>
        </w:sectPr>
      </w:pPr>
    </w:p>
    <w:tbl>
      <w:tblPr>
        <w:tblpPr w:leftFromText="141" w:rightFromText="141" w:tblpY="539"/>
        <w:tblW w:w="9410" w:type="dxa"/>
        <w:tblLayout w:type="fixed"/>
        <w:tblCellMar>
          <w:left w:w="0" w:type="dxa"/>
          <w:right w:w="0" w:type="dxa"/>
        </w:tblCellMar>
        <w:tblLook w:val="0000" w:firstRow="0" w:lastRow="0" w:firstColumn="0" w:lastColumn="0" w:noHBand="0" w:noVBand="0"/>
      </w:tblPr>
      <w:tblGrid>
        <w:gridCol w:w="2460"/>
        <w:gridCol w:w="2680"/>
        <w:gridCol w:w="2120"/>
        <w:gridCol w:w="2120"/>
        <w:gridCol w:w="30"/>
      </w:tblGrid>
      <w:tr w:rsidR="00AA5816" w:rsidRPr="000429EB">
        <w:trPr>
          <w:trHeight w:val="291"/>
        </w:trPr>
        <w:tc>
          <w:tcPr>
            <w:tcW w:w="2460" w:type="dxa"/>
            <w:tcBorders>
              <w:top w:val="single" w:sz="8" w:space="0" w:color="auto"/>
              <w:left w:val="single" w:sz="8" w:space="0" w:color="auto"/>
              <w:bottom w:val="single" w:sz="4" w:space="0" w:color="auto"/>
              <w:right w:val="single" w:sz="8" w:space="0" w:color="auto"/>
            </w:tcBorders>
          </w:tcPr>
          <w:p w:rsidR="00AA5816" w:rsidRPr="000429EB" w:rsidRDefault="00AA5816" w:rsidP="00E93069">
            <w:pPr>
              <w:widowControl w:val="0"/>
              <w:autoSpaceDE w:val="0"/>
              <w:autoSpaceDN w:val="0"/>
              <w:adjustRightInd w:val="0"/>
              <w:rPr>
                <w:b/>
                <w:bCs/>
                <w:sz w:val="20"/>
                <w:szCs w:val="20"/>
              </w:rPr>
            </w:pPr>
            <w:bookmarkStart w:id="209" w:name="page355"/>
            <w:bookmarkEnd w:id="209"/>
            <w:r w:rsidRPr="000429EB">
              <w:rPr>
                <w:b/>
                <w:bCs/>
                <w:sz w:val="20"/>
                <w:szCs w:val="20"/>
              </w:rPr>
              <w:lastRenderedPageBreak/>
              <w:t>Parametre</w:t>
            </w:r>
          </w:p>
        </w:tc>
        <w:tc>
          <w:tcPr>
            <w:tcW w:w="2680" w:type="dxa"/>
            <w:tcBorders>
              <w:top w:val="single" w:sz="8" w:space="0" w:color="auto"/>
              <w:left w:val="nil"/>
              <w:bottom w:val="single" w:sz="4" w:space="0" w:color="auto"/>
              <w:right w:val="nil"/>
            </w:tcBorders>
          </w:tcPr>
          <w:p w:rsidR="00AA5816" w:rsidRPr="000429EB" w:rsidRDefault="00AA5816" w:rsidP="00E93069">
            <w:pPr>
              <w:widowControl w:val="0"/>
              <w:autoSpaceDE w:val="0"/>
              <w:autoSpaceDN w:val="0"/>
              <w:adjustRightInd w:val="0"/>
              <w:rPr>
                <w:b/>
                <w:bCs/>
                <w:sz w:val="20"/>
                <w:szCs w:val="20"/>
              </w:rPr>
            </w:pPr>
            <w:r w:rsidRPr="000429EB">
              <w:rPr>
                <w:b/>
                <w:bCs/>
                <w:sz w:val="20"/>
                <w:szCs w:val="20"/>
              </w:rPr>
              <w:t>Tanım</w:t>
            </w:r>
          </w:p>
        </w:tc>
        <w:tc>
          <w:tcPr>
            <w:tcW w:w="2120" w:type="dxa"/>
            <w:tcBorders>
              <w:top w:val="single" w:sz="8" w:space="0" w:color="auto"/>
              <w:left w:val="nil"/>
              <w:bottom w:val="single" w:sz="4" w:space="0" w:color="auto"/>
              <w:right w:val="nil"/>
            </w:tcBorders>
          </w:tcPr>
          <w:p w:rsidR="00AA5816" w:rsidRPr="000429EB" w:rsidRDefault="00AA5816" w:rsidP="00E93069">
            <w:pPr>
              <w:widowControl w:val="0"/>
              <w:autoSpaceDE w:val="0"/>
              <w:autoSpaceDN w:val="0"/>
              <w:adjustRightInd w:val="0"/>
              <w:rPr>
                <w:sz w:val="20"/>
                <w:szCs w:val="20"/>
              </w:rPr>
            </w:pPr>
          </w:p>
        </w:tc>
        <w:tc>
          <w:tcPr>
            <w:tcW w:w="2120" w:type="dxa"/>
            <w:tcBorders>
              <w:top w:val="single" w:sz="8" w:space="0" w:color="auto"/>
              <w:left w:val="nil"/>
              <w:bottom w:val="single" w:sz="4" w:space="0" w:color="auto"/>
              <w:right w:val="single" w:sz="8" w:space="0" w:color="auto"/>
            </w:tcBorders>
          </w:tcPr>
          <w:p w:rsidR="00AA5816" w:rsidRPr="000429EB" w:rsidRDefault="00AA5816" w:rsidP="00E93069">
            <w:pPr>
              <w:widowControl w:val="0"/>
              <w:autoSpaceDE w:val="0"/>
              <w:autoSpaceDN w:val="0"/>
              <w:adjustRightInd w:val="0"/>
              <w:rPr>
                <w:sz w:val="20"/>
                <w:szCs w:val="20"/>
              </w:rPr>
            </w:pPr>
          </w:p>
        </w:tc>
        <w:tc>
          <w:tcPr>
            <w:tcW w:w="30" w:type="dxa"/>
            <w:tcBorders>
              <w:top w:val="nil"/>
              <w:left w:val="nil"/>
              <w:bottom w:val="single" w:sz="4" w:space="0" w:color="auto"/>
              <w:right w:val="nil"/>
            </w:tcBorders>
          </w:tcPr>
          <w:p w:rsidR="00AA5816" w:rsidRPr="000429EB" w:rsidRDefault="00AA5816" w:rsidP="00E93069">
            <w:pPr>
              <w:widowControl w:val="0"/>
              <w:autoSpaceDE w:val="0"/>
              <w:autoSpaceDN w:val="0"/>
              <w:adjustRightInd w:val="0"/>
              <w:rPr>
                <w:sz w:val="20"/>
                <w:szCs w:val="20"/>
              </w:rPr>
            </w:pPr>
          </w:p>
        </w:tc>
      </w:tr>
      <w:tr w:rsidR="00AA5816" w:rsidRPr="000429EB">
        <w:trPr>
          <w:trHeight w:val="291"/>
        </w:trPr>
        <w:tc>
          <w:tcPr>
            <w:tcW w:w="2460" w:type="dxa"/>
            <w:tcBorders>
              <w:top w:val="single" w:sz="4" w:space="0" w:color="auto"/>
              <w:left w:val="single" w:sz="4" w:space="0" w:color="auto"/>
              <w:bottom w:val="single" w:sz="4" w:space="0" w:color="auto"/>
              <w:right w:val="single" w:sz="4" w:space="0" w:color="auto"/>
            </w:tcBorders>
          </w:tcPr>
          <w:p w:rsidR="00AA5816" w:rsidRPr="000429EB" w:rsidRDefault="00AA5816" w:rsidP="00E93069">
            <w:pPr>
              <w:widowControl w:val="0"/>
              <w:autoSpaceDE w:val="0"/>
              <w:autoSpaceDN w:val="0"/>
              <w:adjustRightInd w:val="0"/>
              <w:rPr>
                <w:sz w:val="20"/>
                <w:szCs w:val="20"/>
              </w:rPr>
            </w:pPr>
            <w:r w:rsidRPr="000429EB">
              <w:rPr>
                <w:sz w:val="20"/>
                <w:szCs w:val="20"/>
              </w:rPr>
              <w:t>Kurulum bilgileri</w:t>
            </w:r>
          </w:p>
        </w:tc>
        <w:tc>
          <w:tcPr>
            <w:tcW w:w="2680" w:type="dxa"/>
            <w:tcBorders>
              <w:top w:val="single" w:sz="4" w:space="0" w:color="auto"/>
              <w:left w:val="single" w:sz="4" w:space="0" w:color="auto"/>
              <w:bottom w:val="single" w:sz="4" w:space="0" w:color="auto"/>
              <w:right w:val="single" w:sz="4" w:space="0" w:color="auto"/>
            </w:tcBorders>
          </w:tcPr>
          <w:p w:rsidR="00AA5816" w:rsidRPr="000429EB" w:rsidRDefault="00AA5816" w:rsidP="00E93069">
            <w:pPr>
              <w:widowControl w:val="0"/>
              <w:autoSpaceDE w:val="0"/>
              <w:autoSpaceDN w:val="0"/>
              <w:adjustRightInd w:val="0"/>
              <w:ind w:left="80"/>
              <w:rPr>
                <w:sz w:val="20"/>
                <w:szCs w:val="20"/>
              </w:rPr>
            </w:pPr>
            <w:r w:rsidRPr="000429EB">
              <w:rPr>
                <w:sz w:val="20"/>
                <w:szCs w:val="20"/>
              </w:rPr>
              <w:t>Işletim günleri 330 gün/yıl</w:t>
            </w:r>
          </w:p>
        </w:tc>
        <w:tc>
          <w:tcPr>
            <w:tcW w:w="4240" w:type="dxa"/>
            <w:gridSpan w:val="2"/>
            <w:tcBorders>
              <w:top w:val="single" w:sz="4" w:space="0" w:color="auto"/>
              <w:left w:val="single" w:sz="4" w:space="0" w:color="auto"/>
              <w:bottom w:val="single" w:sz="4" w:space="0" w:color="auto"/>
              <w:right w:val="single" w:sz="4" w:space="0" w:color="auto"/>
            </w:tcBorders>
          </w:tcPr>
          <w:p w:rsidR="00AA5816" w:rsidRPr="000429EB" w:rsidRDefault="00AA5816" w:rsidP="00E93069">
            <w:pPr>
              <w:widowControl w:val="0"/>
              <w:autoSpaceDE w:val="0"/>
              <w:autoSpaceDN w:val="0"/>
              <w:adjustRightInd w:val="0"/>
              <w:rPr>
                <w:sz w:val="20"/>
                <w:szCs w:val="20"/>
              </w:rPr>
            </w:pPr>
            <w:r w:rsidRPr="000429EB">
              <w:rPr>
                <w:sz w:val="20"/>
                <w:szCs w:val="20"/>
              </w:rPr>
              <w:t>Kurulum sayısı 231</w:t>
            </w:r>
          </w:p>
        </w:tc>
        <w:tc>
          <w:tcPr>
            <w:tcW w:w="30" w:type="dxa"/>
            <w:tcBorders>
              <w:top w:val="single" w:sz="4" w:space="0" w:color="auto"/>
              <w:left w:val="single" w:sz="4" w:space="0" w:color="auto"/>
              <w:bottom w:val="single" w:sz="4" w:space="0" w:color="auto"/>
              <w:right w:val="single" w:sz="4" w:space="0" w:color="auto"/>
            </w:tcBorders>
          </w:tcPr>
          <w:p w:rsidR="00AA5816" w:rsidRPr="000429EB" w:rsidRDefault="00AA5816" w:rsidP="00E93069">
            <w:pPr>
              <w:widowControl w:val="0"/>
              <w:autoSpaceDE w:val="0"/>
              <w:autoSpaceDN w:val="0"/>
              <w:adjustRightInd w:val="0"/>
              <w:rPr>
                <w:sz w:val="20"/>
                <w:szCs w:val="20"/>
              </w:rPr>
            </w:pPr>
          </w:p>
        </w:tc>
      </w:tr>
      <w:tr w:rsidR="00AA5816" w:rsidRPr="000429EB">
        <w:trPr>
          <w:trHeight w:val="291"/>
        </w:trPr>
        <w:tc>
          <w:tcPr>
            <w:tcW w:w="2460" w:type="dxa"/>
            <w:tcBorders>
              <w:top w:val="single" w:sz="4" w:space="0" w:color="auto"/>
              <w:left w:val="single" w:sz="4" w:space="0" w:color="auto"/>
              <w:bottom w:val="single" w:sz="4" w:space="0" w:color="auto"/>
              <w:right w:val="single" w:sz="4" w:space="0" w:color="auto"/>
            </w:tcBorders>
          </w:tcPr>
          <w:p w:rsidR="00AA5816" w:rsidRPr="000429EB" w:rsidRDefault="00AA5816" w:rsidP="00E93069">
            <w:pPr>
              <w:widowControl w:val="0"/>
              <w:autoSpaceDE w:val="0"/>
              <w:autoSpaceDN w:val="0"/>
              <w:adjustRightInd w:val="0"/>
              <w:rPr>
                <w:sz w:val="20"/>
                <w:szCs w:val="20"/>
              </w:rPr>
            </w:pPr>
            <w:r w:rsidRPr="000429EB">
              <w:rPr>
                <w:sz w:val="20"/>
                <w:szCs w:val="20"/>
              </w:rPr>
              <w:t>Başlangıç salınımları toplama hızı</w:t>
            </w:r>
          </w:p>
        </w:tc>
        <w:tc>
          <w:tcPr>
            <w:tcW w:w="6920" w:type="dxa"/>
            <w:gridSpan w:val="3"/>
            <w:tcBorders>
              <w:top w:val="single" w:sz="4" w:space="0" w:color="auto"/>
              <w:left w:val="single" w:sz="4" w:space="0" w:color="auto"/>
              <w:bottom w:val="single" w:sz="4" w:space="0" w:color="auto"/>
              <w:right w:val="single" w:sz="4" w:space="0" w:color="auto"/>
            </w:tcBorders>
          </w:tcPr>
          <w:p w:rsidR="00AA5816" w:rsidRPr="000429EB" w:rsidRDefault="00AA5816" w:rsidP="00E93069">
            <w:pPr>
              <w:widowControl w:val="0"/>
              <w:autoSpaceDE w:val="0"/>
              <w:autoSpaceDN w:val="0"/>
              <w:adjustRightInd w:val="0"/>
              <w:rPr>
                <w:sz w:val="20"/>
                <w:szCs w:val="20"/>
              </w:rPr>
            </w:pPr>
            <w:r w:rsidRPr="000429EB">
              <w:rPr>
                <w:sz w:val="20"/>
                <w:szCs w:val="20"/>
              </w:rPr>
              <w:t>Atık gazın %100</w:t>
            </w:r>
          </w:p>
          <w:p w:rsidR="00AA5816" w:rsidRPr="000429EB" w:rsidRDefault="00AA5816" w:rsidP="00E93069">
            <w:pPr>
              <w:widowControl w:val="0"/>
              <w:autoSpaceDE w:val="0"/>
              <w:autoSpaceDN w:val="0"/>
              <w:adjustRightInd w:val="0"/>
              <w:rPr>
                <w:sz w:val="20"/>
                <w:szCs w:val="20"/>
              </w:rPr>
            </w:pPr>
            <w:r w:rsidRPr="000429EB">
              <w:rPr>
                <w:sz w:val="20"/>
                <w:szCs w:val="20"/>
              </w:rPr>
              <w:t>Yıkayıcıdan gelen atık suyun %100’ü WWTP’e girer</w:t>
            </w:r>
          </w:p>
        </w:tc>
        <w:tc>
          <w:tcPr>
            <w:tcW w:w="30" w:type="dxa"/>
            <w:tcBorders>
              <w:top w:val="single" w:sz="4" w:space="0" w:color="auto"/>
              <w:left w:val="single" w:sz="4" w:space="0" w:color="auto"/>
              <w:bottom w:val="single" w:sz="4" w:space="0" w:color="auto"/>
              <w:right w:val="single" w:sz="4" w:space="0" w:color="auto"/>
            </w:tcBorders>
          </w:tcPr>
          <w:p w:rsidR="00AA5816" w:rsidRPr="000429EB" w:rsidRDefault="00AA5816" w:rsidP="00E93069">
            <w:pPr>
              <w:widowControl w:val="0"/>
              <w:autoSpaceDE w:val="0"/>
              <w:autoSpaceDN w:val="0"/>
              <w:adjustRightInd w:val="0"/>
              <w:rPr>
                <w:sz w:val="20"/>
                <w:szCs w:val="20"/>
              </w:rPr>
            </w:pPr>
          </w:p>
        </w:tc>
      </w:tr>
      <w:tr w:rsidR="00AA5816" w:rsidRPr="000429EB">
        <w:trPr>
          <w:trHeight w:val="291"/>
        </w:trPr>
        <w:tc>
          <w:tcPr>
            <w:tcW w:w="2460" w:type="dxa"/>
            <w:tcBorders>
              <w:top w:val="single" w:sz="4" w:space="0" w:color="auto"/>
              <w:left w:val="single" w:sz="4" w:space="0" w:color="auto"/>
              <w:bottom w:val="single" w:sz="4" w:space="0" w:color="auto"/>
              <w:right w:val="single" w:sz="4" w:space="0" w:color="auto"/>
            </w:tcBorders>
          </w:tcPr>
          <w:p w:rsidR="00AA5816" w:rsidRPr="000429EB" w:rsidRDefault="00AA5816" w:rsidP="00E93069">
            <w:pPr>
              <w:widowControl w:val="0"/>
              <w:autoSpaceDE w:val="0"/>
              <w:autoSpaceDN w:val="0"/>
              <w:adjustRightInd w:val="0"/>
              <w:rPr>
                <w:sz w:val="20"/>
                <w:szCs w:val="20"/>
              </w:rPr>
            </w:pPr>
            <w:r w:rsidRPr="000429EB">
              <w:rPr>
                <w:sz w:val="20"/>
                <w:szCs w:val="20"/>
              </w:rPr>
              <w:t>Havaya salınım faktörleri</w:t>
            </w:r>
          </w:p>
        </w:tc>
        <w:tc>
          <w:tcPr>
            <w:tcW w:w="2680" w:type="dxa"/>
            <w:tcBorders>
              <w:top w:val="single" w:sz="4" w:space="0" w:color="auto"/>
              <w:left w:val="single" w:sz="4" w:space="0" w:color="auto"/>
              <w:bottom w:val="single" w:sz="4" w:space="0" w:color="auto"/>
              <w:right w:val="single" w:sz="4" w:space="0" w:color="auto"/>
            </w:tcBorders>
          </w:tcPr>
          <w:p w:rsidR="00AA5816" w:rsidRPr="000429EB" w:rsidRDefault="00AA5816" w:rsidP="00E93069">
            <w:pPr>
              <w:widowControl w:val="0"/>
              <w:autoSpaceDE w:val="0"/>
              <w:autoSpaceDN w:val="0"/>
              <w:adjustRightInd w:val="0"/>
              <w:rPr>
                <w:sz w:val="20"/>
                <w:szCs w:val="20"/>
              </w:rPr>
            </w:pPr>
            <w:r w:rsidRPr="000429EB">
              <w:rPr>
                <w:sz w:val="20"/>
                <w:szCs w:val="20"/>
              </w:rPr>
              <w:t>Rfhava,başlangıç = 0.0001</w:t>
            </w:r>
          </w:p>
          <w:p w:rsidR="00AA5816" w:rsidRPr="000429EB" w:rsidRDefault="00AA5816" w:rsidP="00E93069">
            <w:pPr>
              <w:widowControl w:val="0"/>
              <w:autoSpaceDE w:val="0"/>
              <w:autoSpaceDN w:val="0"/>
              <w:adjustRightInd w:val="0"/>
              <w:rPr>
                <w:sz w:val="20"/>
                <w:szCs w:val="20"/>
              </w:rPr>
            </w:pPr>
            <w:r w:rsidRPr="000429EB">
              <w:rPr>
                <w:sz w:val="20"/>
                <w:szCs w:val="20"/>
              </w:rPr>
              <w:t>Gerekçe:yüske işletim dereceleri nedeni ile yakmaya benzer şekilde</w:t>
            </w:r>
          </w:p>
        </w:tc>
        <w:tc>
          <w:tcPr>
            <w:tcW w:w="2120" w:type="dxa"/>
            <w:tcBorders>
              <w:top w:val="single" w:sz="4" w:space="0" w:color="auto"/>
              <w:left w:val="single" w:sz="4" w:space="0" w:color="auto"/>
              <w:bottom w:val="single" w:sz="4" w:space="0" w:color="auto"/>
              <w:right w:val="single" w:sz="4" w:space="0" w:color="auto"/>
            </w:tcBorders>
          </w:tcPr>
          <w:p w:rsidR="00AA5816" w:rsidRPr="000429EB" w:rsidRDefault="00AA5816" w:rsidP="00E93069">
            <w:pPr>
              <w:widowControl w:val="0"/>
              <w:autoSpaceDE w:val="0"/>
              <w:autoSpaceDN w:val="0"/>
              <w:adjustRightInd w:val="0"/>
              <w:rPr>
                <w:sz w:val="20"/>
                <w:szCs w:val="20"/>
              </w:rPr>
            </w:pPr>
            <w:r w:rsidRPr="000429EB">
              <w:rPr>
                <w:sz w:val="20"/>
                <w:szCs w:val="20"/>
              </w:rPr>
              <w:t>RFRMM = 0.3</w:t>
            </w:r>
          </w:p>
          <w:p w:rsidR="00AA5816" w:rsidRPr="000429EB" w:rsidRDefault="00AA5816" w:rsidP="00E93069">
            <w:pPr>
              <w:widowControl w:val="0"/>
              <w:autoSpaceDE w:val="0"/>
              <w:autoSpaceDN w:val="0"/>
              <w:adjustRightInd w:val="0"/>
              <w:rPr>
                <w:sz w:val="20"/>
                <w:szCs w:val="20"/>
              </w:rPr>
            </w:pPr>
            <w:r w:rsidRPr="000429EB">
              <w:rPr>
                <w:sz w:val="20"/>
                <w:szCs w:val="20"/>
              </w:rPr>
              <w:t>Islak yıkayıcı, %70 etkinlik</w:t>
            </w:r>
          </w:p>
        </w:tc>
        <w:tc>
          <w:tcPr>
            <w:tcW w:w="2120" w:type="dxa"/>
            <w:tcBorders>
              <w:top w:val="single" w:sz="4" w:space="0" w:color="auto"/>
              <w:left w:val="single" w:sz="4" w:space="0" w:color="auto"/>
              <w:bottom w:val="single" w:sz="4" w:space="0" w:color="auto"/>
              <w:right w:val="single" w:sz="4" w:space="0" w:color="auto"/>
            </w:tcBorders>
          </w:tcPr>
          <w:p w:rsidR="00AA5816" w:rsidRPr="000429EB" w:rsidRDefault="00AA5816" w:rsidP="00E93069">
            <w:pPr>
              <w:widowControl w:val="0"/>
              <w:autoSpaceDE w:val="0"/>
              <w:autoSpaceDN w:val="0"/>
              <w:adjustRightInd w:val="0"/>
              <w:rPr>
                <w:sz w:val="20"/>
                <w:szCs w:val="20"/>
              </w:rPr>
            </w:pPr>
            <w:r w:rsidRPr="000429EB">
              <w:rPr>
                <w:sz w:val="20"/>
                <w:szCs w:val="20"/>
              </w:rPr>
              <w:t>RFhava = 0.00003</w:t>
            </w:r>
          </w:p>
        </w:tc>
        <w:tc>
          <w:tcPr>
            <w:tcW w:w="30" w:type="dxa"/>
            <w:tcBorders>
              <w:top w:val="single" w:sz="4" w:space="0" w:color="auto"/>
              <w:left w:val="single" w:sz="4" w:space="0" w:color="auto"/>
              <w:bottom w:val="single" w:sz="4" w:space="0" w:color="auto"/>
              <w:right w:val="single" w:sz="4" w:space="0" w:color="auto"/>
            </w:tcBorders>
          </w:tcPr>
          <w:p w:rsidR="00AA5816" w:rsidRPr="000429EB" w:rsidRDefault="00AA5816" w:rsidP="00E93069">
            <w:pPr>
              <w:widowControl w:val="0"/>
              <w:autoSpaceDE w:val="0"/>
              <w:autoSpaceDN w:val="0"/>
              <w:adjustRightInd w:val="0"/>
              <w:rPr>
                <w:sz w:val="20"/>
                <w:szCs w:val="20"/>
              </w:rPr>
            </w:pPr>
          </w:p>
        </w:tc>
      </w:tr>
      <w:tr w:rsidR="00AA5816" w:rsidRPr="000429EB">
        <w:trPr>
          <w:trHeight w:val="291"/>
        </w:trPr>
        <w:tc>
          <w:tcPr>
            <w:tcW w:w="2460" w:type="dxa"/>
            <w:tcBorders>
              <w:top w:val="single" w:sz="4" w:space="0" w:color="auto"/>
              <w:left w:val="single" w:sz="4" w:space="0" w:color="auto"/>
              <w:bottom w:val="single" w:sz="4" w:space="0" w:color="auto"/>
              <w:right w:val="single" w:sz="4" w:space="0" w:color="auto"/>
            </w:tcBorders>
          </w:tcPr>
          <w:p w:rsidR="00AA5816" w:rsidRPr="000429EB" w:rsidRDefault="00AA5816" w:rsidP="00E93069">
            <w:pPr>
              <w:widowControl w:val="0"/>
              <w:autoSpaceDE w:val="0"/>
              <w:autoSpaceDN w:val="0"/>
              <w:adjustRightInd w:val="0"/>
              <w:rPr>
                <w:sz w:val="20"/>
                <w:szCs w:val="20"/>
              </w:rPr>
            </w:pPr>
            <w:r w:rsidRPr="000429EB">
              <w:rPr>
                <w:sz w:val="20"/>
                <w:szCs w:val="20"/>
              </w:rPr>
              <w:t>Suya salınım faktörü</w:t>
            </w:r>
          </w:p>
          <w:p w:rsidR="00AA5816" w:rsidRPr="000429EB" w:rsidRDefault="00AA5816" w:rsidP="00E93069">
            <w:pPr>
              <w:widowControl w:val="0"/>
              <w:autoSpaceDE w:val="0"/>
              <w:autoSpaceDN w:val="0"/>
              <w:adjustRightInd w:val="0"/>
              <w:rPr>
                <w:sz w:val="20"/>
                <w:szCs w:val="20"/>
              </w:rPr>
            </w:pPr>
          </w:p>
        </w:tc>
        <w:tc>
          <w:tcPr>
            <w:tcW w:w="2680" w:type="dxa"/>
            <w:tcBorders>
              <w:top w:val="single" w:sz="4" w:space="0" w:color="auto"/>
              <w:left w:val="single" w:sz="4" w:space="0" w:color="auto"/>
              <w:bottom w:val="single" w:sz="4" w:space="0" w:color="auto"/>
              <w:right w:val="single" w:sz="4" w:space="0" w:color="auto"/>
            </w:tcBorders>
          </w:tcPr>
          <w:p w:rsidR="00AA5816" w:rsidRPr="000429EB" w:rsidRDefault="00AA5816" w:rsidP="00E93069">
            <w:pPr>
              <w:widowControl w:val="0"/>
              <w:autoSpaceDE w:val="0"/>
              <w:autoSpaceDN w:val="0"/>
              <w:adjustRightInd w:val="0"/>
              <w:ind w:left="80"/>
              <w:rPr>
                <w:sz w:val="20"/>
                <w:szCs w:val="20"/>
              </w:rPr>
            </w:pPr>
            <w:r w:rsidRPr="000429EB">
              <w:rPr>
                <w:sz w:val="20"/>
                <w:szCs w:val="20"/>
              </w:rPr>
              <w:t>Rfsu, başlangıç = 0.0007</w:t>
            </w:r>
          </w:p>
          <w:p w:rsidR="00AA5816" w:rsidRPr="000429EB" w:rsidRDefault="00AA5816" w:rsidP="00E93069">
            <w:pPr>
              <w:widowControl w:val="0"/>
              <w:autoSpaceDE w:val="0"/>
              <w:autoSpaceDN w:val="0"/>
              <w:adjustRightInd w:val="0"/>
              <w:ind w:left="80"/>
              <w:rPr>
                <w:sz w:val="20"/>
                <w:szCs w:val="20"/>
              </w:rPr>
            </w:pPr>
            <w:r w:rsidRPr="000429EB">
              <w:rPr>
                <w:sz w:val="20"/>
                <w:szCs w:val="20"/>
              </w:rPr>
              <w:t>Gerekçe. Yıkayıcıdan atık suya salınım</w:t>
            </w:r>
          </w:p>
        </w:tc>
        <w:tc>
          <w:tcPr>
            <w:tcW w:w="2120" w:type="dxa"/>
            <w:tcBorders>
              <w:top w:val="single" w:sz="4" w:space="0" w:color="auto"/>
              <w:left w:val="single" w:sz="4" w:space="0" w:color="auto"/>
              <w:bottom w:val="single" w:sz="4" w:space="0" w:color="auto"/>
              <w:right w:val="single" w:sz="4" w:space="0" w:color="auto"/>
            </w:tcBorders>
          </w:tcPr>
          <w:p w:rsidR="00AA5816" w:rsidRPr="000429EB" w:rsidRDefault="00AA5816" w:rsidP="00E93069">
            <w:pPr>
              <w:widowControl w:val="0"/>
              <w:autoSpaceDE w:val="0"/>
              <w:autoSpaceDN w:val="0"/>
              <w:adjustRightInd w:val="0"/>
              <w:rPr>
                <w:sz w:val="20"/>
                <w:szCs w:val="20"/>
              </w:rPr>
            </w:pPr>
            <w:r w:rsidRPr="000429EB">
              <w:rPr>
                <w:sz w:val="20"/>
                <w:szCs w:val="20"/>
              </w:rPr>
              <w:t>RFRMM = 0.57</w:t>
            </w:r>
          </w:p>
          <w:p w:rsidR="00AA5816" w:rsidRPr="000429EB" w:rsidRDefault="00AA5816" w:rsidP="00E93069">
            <w:pPr>
              <w:widowControl w:val="0"/>
              <w:autoSpaceDE w:val="0"/>
              <w:autoSpaceDN w:val="0"/>
              <w:adjustRightInd w:val="0"/>
              <w:rPr>
                <w:sz w:val="20"/>
                <w:szCs w:val="20"/>
              </w:rPr>
            </w:pPr>
            <w:r w:rsidRPr="000429EB">
              <w:rPr>
                <w:sz w:val="20"/>
                <w:szCs w:val="20"/>
              </w:rPr>
              <w:t>Gerekçe: basit bertaraf modeli</w:t>
            </w:r>
          </w:p>
        </w:tc>
        <w:tc>
          <w:tcPr>
            <w:tcW w:w="2120" w:type="dxa"/>
            <w:tcBorders>
              <w:top w:val="single" w:sz="4" w:space="0" w:color="auto"/>
              <w:left w:val="single" w:sz="4" w:space="0" w:color="auto"/>
              <w:bottom w:val="single" w:sz="4" w:space="0" w:color="auto"/>
              <w:right w:val="single" w:sz="4" w:space="0" w:color="auto"/>
            </w:tcBorders>
          </w:tcPr>
          <w:p w:rsidR="00AA5816" w:rsidRPr="000429EB" w:rsidRDefault="00AA5816" w:rsidP="00E93069">
            <w:pPr>
              <w:widowControl w:val="0"/>
              <w:autoSpaceDE w:val="0"/>
              <w:autoSpaceDN w:val="0"/>
              <w:adjustRightInd w:val="0"/>
              <w:rPr>
                <w:sz w:val="20"/>
                <w:szCs w:val="20"/>
              </w:rPr>
            </w:pPr>
            <w:r w:rsidRPr="000429EB">
              <w:rPr>
                <w:sz w:val="20"/>
                <w:szCs w:val="20"/>
              </w:rPr>
              <w:t>RFsu = 0.0000399</w:t>
            </w:r>
          </w:p>
        </w:tc>
        <w:tc>
          <w:tcPr>
            <w:tcW w:w="30" w:type="dxa"/>
            <w:tcBorders>
              <w:top w:val="single" w:sz="4" w:space="0" w:color="auto"/>
              <w:left w:val="single" w:sz="4" w:space="0" w:color="auto"/>
              <w:bottom w:val="single" w:sz="4" w:space="0" w:color="auto"/>
              <w:right w:val="single" w:sz="4" w:space="0" w:color="auto"/>
            </w:tcBorders>
          </w:tcPr>
          <w:p w:rsidR="00AA5816" w:rsidRPr="000429EB" w:rsidRDefault="00AA5816" w:rsidP="00E93069">
            <w:pPr>
              <w:widowControl w:val="0"/>
              <w:autoSpaceDE w:val="0"/>
              <w:autoSpaceDN w:val="0"/>
              <w:adjustRightInd w:val="0"/>
              <w:rPr>
                <w:sz w:val="20"/>
                <w:szCs w:val="20"/>
              </w:rPr>
            </w:pPr>
          </w:p>
        </w:tc>
      </w:tr>
      <w:tr w:rsidR="00AA5816" w:rsidRPr="000429EB">
        <w:trPr>
          <w:trHeight w:val="291"/>
        </w:trPr>
        <w:tc>
          <w:tcPr>
            <w:tcW w:w="2460" w:type="dxa"/>
            <w:tcBorders>
              <w:top w:val="single" w:sz="4" w:space="0" w:color="auto"/>
              <w:left w:val="single" w:sz="4" w:space="0" w:color="auto"/>
              <w:bottom w:val="single" w:sz="4" w:space="0" w:color="auto"/>
              <w:right w:val="single" w:sz="4" w:space="0" w:color="auto"/>
            </w:tcBorders>
          </w:tcPr>
          <w:p w:rsidR="00AA5816" w:rsidRPr="000429EB" w:rsidRDefault="00AA5816" w:rsidP="00E93069">
            <w:pPr>
              <w:widowControl w:val="0"/>
              <w:autoSpaceDE w:val="0"/>
              <w:autoSpaceDN w:val="0"/>
              <w:adjustRightInd w:val="0"/>
              <w:rPr>
                <w:sz w:val="20"/>
                <w:szCs w:val="20"/>
              </w:rPr>
            </w:pPr>
            <w:r w:rsidRPr="000429EB">
              <w:rPr>
                <w:sz w:val="20"/>
                <w:szCs w:val="20"/>
              </w:rPr>
              <w:t>Toprağa salınım faktörü</w:t>
            </w:r>
          </w:p>
        </w:tc>
        <w:tc>
          <w:tcPr>
            <w:tcW w:w="6920" w:type="dxa"/>
            <w:gridSpan w:val="3"/>
            <w:tcBorders>
              <w:top w:val="single" w:sz="4" w:space="0" w:color="auto"/>
              <w:left w:val="single" w:sz="4" w:space="0" w:color="auto"/>
              <w:bottom w:val="single" w:sz="4" w:space="0" w:color="auto"/>
              <w:right w:val="single" w:sz="4" w:space="0" w:color="auto"/>
            </w:tcBorders>
          </w:tcPr>
          <w:p w:rsidR="00AA5816" w:rsidRPr="000429EB" w:rsidRDefault="00AA5816" w:rsidP="00E93069">
            <w:pPr>
              <w:widowControl w:val="0"/>
              <w:autoSpaceDE w:val="0"/>
              <w:autoSpaceDN w:val="0"/>
              <w:adjustRightInd w:val="0"/>
              <w:rPr>
                <w:sz w:val="20"/>
                <w:szCs w:val="20"/>
              </w:rPr>
            </w:pPr>
            <w:r w:rsidRPr="000429EB">
              <w:rPr>
                <w:sz w:val="20"/>
                <w:szCs w:val="20"/>
              </w:rPr>
              <w:t>0</w:t>
            </w:r>
          </w:p>
        </w:tc>
        <w:tc>
          <w:tcPr>
            <w:tcW w:w="30" w:type="dxa"/>
            <w:tcBorders>
              <w:top w:val="single" w:sz="4" w:space="0" w:color="auto"/>
              <w:left w:val="single" w:sz="4" w:space="0" w:color="auto"/>
              <w:bottom w:val="single" w:sz="4" w:space="0" w:color="auto"/>
              <w:right w:val="single" w:sz="4" w:space="0" w:color="auto"/>
            </w:tcBorders>
          </w:tcPr>
          <w:p w:rsidR="00AA5816" w:rsidRPr="000429EB" w:rsidRDefault="00AA5816" w:rsidP="00E93069">
            <w:pPr>
              <w:widowControl w:val="0"/>
              <w:autoSpaceDE w:val="0"/>
              <w:autoSpaceDN w:val="0"/>
              <w:adjustRightInd w:val="0"/>
              <w:rPr>
                <w:sz w:val="20"/>
                <w:szCs w:val="20"/>
              </w:rPr>
            </w:pPr>
          </w:p>
        </w:tc>
      </w:tr>
    </w:tbl>
    <w:p w:rsidR="00AA5816" w:rsidRDefault="00AA5816" w:rsidP="00E93069">
      <w:pPr>
        <w:widowControl w:val="0"/>
        <w:autoSpaceDE w:val="0"/>
        <w:autoSpaceDN w:val="0"/>
        <w:adjustRightInd w:val="0"/>
      </w:pPr>
    </w:p>
    <w:p w:rsidR="00AA5816" w:rsidRDefault="00AA5816" w:rsidP="00E93069">
      <w:pPr>
        <w:widowControl w:val="0"/>
        <w:autoSpaceDE w:val="0"/>
        <w:autoSpaceDN w:val="0"/>
        <w:adjustRightInd w:val="0"/>
      </w:pPr>
    </w:p>
    <w:p w:rsidR="00AA5816" w:rsidRDefault="00AA5816" w:rsidP="00E93069">
      <w:pPr>
        <w:widowControl w:val="0"/>
        <w:autoSpaceDE w:val="0"/>
        <w:autoSpaceDN w:val="0"/>
        <w:adjustRightInd w:val="0"/>
      </w:pPr>
    </w:p>
    <w:p w:rsidR="00AA5816" w:rsidRPr="00F03022" w:rsidRDefault="00AA5816" w:rsidP="006E3567">
      <w:pPr>
        <w:widowControl w:val="0"/>
        <w:numPr>
          <w:ilvl w:val="0"/>
          <w:numId w:val="156"/>
        </w:numPr>
        <w:tabs>
          <w:tab w:val="clear" w:pos="720"/>
          <w:tab w:val="num" w:pos="800"/>
        </w:tabs>
        <w:overflowPunct w:val="0"/>
        <w:autoSpaceDE w:val="0"/>
        <w:autoSpaceDN w:val="0"/>
        <w:adjustRightInd w:val="0"/>
        <w:ind w:left="800" w:hanging="712"/>
        <w:jc w:val="both"/>
        <w:rPr>
          <w:b/>
          <w:bCs/>
        </w:rPr>
      </w:pPr>
      <w:r w:rsidRPr="00F03022">
        <w:rPr>
          <w:b/>
          <w:bCs/>
          <w:sz w:val="23"/>
          <w:szCs w:val="23"/>
        </w:rPr>
        <w:t>Metal geri dönüşümde HALS-1 için salınım tahminlemesi</w:t>
      </w:r>
    </w:p>
    <w:p w:rsidR="00AA5816" w:rsidRDefault="00AA5816" w:rsidP="00E93069">
      <w:pPr>
        <w:widowControl w:val="0"/>
        <w:autoSpaceDE w:val="0"/>
        <w:autoSpaceDN w:val="0"/>
        <w:adjustRightInd w:val="0"/>
      </w:pPr>
    </w:p>
    <w:p w:rsidR="00AA5816" w:rsidRDefault="00AA5816" w:rsidP="00E93069">
      <w:pPr>
        <w:widowControl w:val="0"/>
        <w:autoSpaceDE w:val="0"/>
        <w:autoSpaceDN w:val="0"/>
        <w:adjustRightInd w:val="0"/>
      </w:pPr>
    </w:p>
    <w:p w:rsidR="00AA5816" w:rsidRDefault="00AA5816" w:rsidP="00E93069">
      <w:pPr>
        <w:widowControl w:val="0"/>
        <w:autoSpaceDE w:val="0"/>
        <w:autoSpaceDN w:val="0"/>
        <w:adjustRightInd w:val="0"/>
        <w:ind w:left="1260"/>
      </w:pPr>
      <w:r w:rsidRPr="000429EB">
        <w:rPr>
          <w:b/>
          <w:bCs/>
          <w:sz w:val="22"/>
          <w:szCs w:val="22"/>
        </w:rPr>
        <w:t xml:space="preserve">Tablo R.18- 85: </w:t>
      </w:r>
      <w:r w:rsidRPr="000429EB">
        <w:rPr>
          <w:sz w:val="22"/>
          <w:szCs w:val="22"/>
        </w:rPr>
        <w:t xml:space="preserve">Metal geri dönüşüm senaryosu için salınım faktörleri özeti </w:t>
      </w:r>
    </w:p>
    <w:p w:rsidR="00AA5816" w:rsidRDefault="00AA5816" w:rsidP="00E93069">
      <w:pPr>
        <w:widowControl w:val="0"/>
        <w:autoSpaceDE w:val="0"/>
        <w:autoSpaceDN w:val="0"/>
        <w:adjustRightInd w:val="0"/>
      </w:pPr>
    </w:p>
    <w:p w:rsidR="00AA5816" w:rsidRDefault="00AA5816" w:rsidP="00E93069">
      <w:pPr>
        <w:widowControl w:val="0"/>
        <w:autoSpaceDE w:val="0"/>
        <w:autoSpaceDN w:val="0"/>
        <w:adjustRightInd w:val="0"/>
      </w:pPr>
    </w:p>
    <w:tbl>
      <w:tblPr>
        <w:tblW w:w="0" w:type="auto"/>
        <w:jc w:val="center"/>
        <w:tblLayout w:type="fixed"/>
        <w:tblCellMar>
          <w:left w:w="0" w:type="dxa"/>
          <w:right w:w="0" w:type="dxa"/>
        </w:tblCellMar>
        <w:tblLook w:val="0000" w:firstRow="0" w:lastRow="0" w:firstColumn="0" w:lastColumn="0" w:noHBand="0" w:noVBand="0"/>
      </w:tblPr>
      <w:tblGrid>
        <w:gridCol w:w="1176"/>
        <w:gridCol w:w="1476"/>
        <w:gridCol w:w="1417"/>
        <w:gridCol w:w="1560"/>
        <w:gridCol w:w="25"/>
      </w:tblGrid>
      <w:tr w:rsidR="00AA5816" w:rsidRPr="000429EB">
        <w:trPr>
          <w:gridAfter w:val="1"/>
          <w:wAfter w:w="20" w:type="dxa"/>
          <w:trHeight w:val="302"/>
          <w:jc w:val="center"/>
        </w:trPr>
        <w:tc>
          <w:tcPr>
            <w:tcW w:w="1176" w:type="dxa"/>
            <w:tcBorders>
              <w:top w:val="single" w:sz="4" w:space="0" w:color="auto"/>
              <w:left w:val="single" w:sz="4" w:space="0" w:color="auto"/>
              <w:bottom w:val="single" w:sz="4" w:space="0" w:color="auto"/>
              <w:right w:val="single" w:sz="4" w:space="0" w:color="auto"/>
            </w:tcBorders>
          </w:tcPr>
          <w:p w:rsidR="00AA5816" w:rsidRPr="000429EB" w:rsidRDefault="00AA5816" w:rsidP="00E93069">
            <w:pPr>
              <w:widowControl w:val="0"/>
              <w:autoSpaceDE w:val="0"/>
              <w:autoSpaceDN w:val="0"/>
              <w:adjustRightInd w:val="0"/>
              <w:rPr>
                <w:b/>
                <w:bCs/>
                <w:sz w:val="20"/>
                <w:szCs w:val="20"/>
              </w:rPr>
            </w:pPr>
            <w:r w:rsidRPr="000429EB">
              <w:rPr>
                <w:b/>
                <w:bCs/>
                <w:sz w:val="20"/>
                <w:szCs w:val="20"/>
              </w:rPr>
              <w:t>Modelleme</w:t>
            </w:r>
          </w:p>
        </w:tc>
        <w:tc>
          <w:tcPr>
            <w:tcW w:w="1476" w:type="dxa"/>
            <w:tcBorders>
              <w:top w:val="single" w:sz="4" w:space="0" w:color="auto"/>
              <w:left w:val="single" w:sz="4" w:space="0" w:color="auto"/>
              <w:bottom w:val="single" w:sz="4" w:space="0" w:color="auto"/>
              <w:right w:val="single" w:sz="4" w:space="0" w:color="auto"/>
            </w:tcBorders>
          </w:tcPr>
          <w:p w:rsidR="00AA5816" w:rsidRPr="000429EB" w:rsidRDefault="00AA5816" w:rsidP="00E93069">
            <w:pPr>
              <w:widowControl w:val="0"/>
              <w:autoSpaceDE w:val="0"/>
              <w:autoSpaceDN w:val="0"/>
              <w:adjustRightInd w:val="0"/>
              <w:rPr>
                <w:b/>
                <w:bCs/>
                <w:sz w:val="20"/>
                <w:szCs w:val="20"/>
              </w:rPr>
            </w:pPr>
            <w:r w:rsidRPr="000429EB">
              <w:rPr>
                <w:b/>
                <w:bCs/>
                <w:sz w:val="20"/>
                <w:szCs w:val="20"/>
              </w:rPr>
              <w:t>Başlangıç salınım faktörü</w:t>
            </w:r>
          </w:p>
        </w:tc>
        <w:tc>
          <w:tcPr>
            <w:tcW w:w="1417" w:type="dxa"/>
            <w:tcBorders>
              <w:top w:val="single" w:sz="4" w:space="0" w:color="auto"/>
              <w:left w:val="single" w:sz="4" w:space="0" w:color="auto"/>
              <w:bottom w:val="single" w:sz="4" w:space="0" w:color="auto"/>
              <w:right w:val="single" w:sz="4" w:space="0" w:color="auto"/>
            </w:tcBorders>
          </w:tcPr>
          <w:p w:rsidR="00AA5816" w:rsidRPr="000429EB" w:rsidRDefault="00AA5816" w:rsidP="00E93069">
            <w:pPr>
              <w:widowControl w:val="0"/>
              <w:autoSpaceDE w:val="0"/>
              <w:autoSpaceDN w:val="0"/>
              <w:adjustRightInd w:val="0"/>
              <w:rPr>
                <w:b/>
                <w:bCs/>
                <w:sz w:val="20"/>
                <w:szCs w:val="20"/>
              </w:rPr>
            </w:pPr>
            <w:r w:rsidRPr="000429EB">
              <w:rPr>
                <w:b/>
                <w:bCs/>
                <w:sz w:val="20"/>
                <w:szCs w:val="20"/>
              </w:rPr>
              <w:t>Risk yönetim önlemleri salınım faktörü</w:t>
            </w:r>
          </w:p>
        </w:tc>
        <w:tc>
          <w:tcPr>
            <w:tcW w:w="1560" w:type="dxa"/>
            <w:tcBorders>
              <w:top w:val="single" w:sz="4" w:space="0" w:color="auto"/>
              <w:left w:val="single" w:sz="4" w:space="0" w:color="auto"/>
              <w:bottom w:val="single" w:sz="4" w:space="0" w:color="auto"/>
              <w:right w:val="single" w:sz="4" w:space="0" w:color="auto"/>
            </w:tcBorders>
          </w:tcPr>
          <w:p w:rsidR="00AA5816" w:rsidRPr="000429EB" w:rsidRDefault="00AA5816" w:rsidP="00E93069">
            <w:pPr>
              <w:widowControl w:val="0"/>
              <w:autoSpaceDE w:val="0"/>
              <w:autoSpaceDN w:val="0"/>
              <w:adjustRightInd w:val="0"/>
              <w:rPr>
                <w:b/>
                <w:bCs/>
                <w:sz w:val="20"/>
                <w:szCs w:val="20"/>
              </w:rPr>
            </w:pPr>
            <w:r w:rsidRPr="000429EB">
              <w:rPr>
                <w:b/>
                <w:bCs/>
                <w:sz w:val="20"/>
                <w:szCs w:val="20"/>
              </w:rPr>
              <w:t>Toplam salınım faktörü</w:t>
            </w:r>
          </w:p>
          <w:p w:rsidR="00AA5816" w:rsidRPr="000429EB" w:rsidRDefault="00AA5816" w:rsidP="00E93069">
            <w:pPr>
              <w:widowControl w:val="0"/>
              <w:autoSpaceDE w:val="0"/>
              <w:autoSpaceDN w:val="0"/>
              <w:adjustRightInd w:val="0"/>
              <w:ind w:left="60"/>
              <w:rPr>
                <w:b/>
                <w:bCs/>
                <w:sz w:val="20"/>
                <w:szCs w:val="20"/>
              </w:rPr>
            </w:pPr>
          </w:p>
        </w:tc>
      </w:tr>
      <w:tr w:rsidR="00AA5816" w:rsidRPr="000429EB">
        <w:trPr>
          <w:gridAfter w:val="1"/>
          <w:wAfter w:w="20" w:type="dxa"/>
          <w:trHeight w:val="302"/>
          <w:jc w:val="center"/>
        </w:trPr>
        <w:tc>
          <w:tcPr>
            <w:tcW w:w="1176" w:type="dxa"/>
            <w:tcBorders>
              <w:top w:val="single" w:sz="4" w:space="0" w:color="auto"/>
              <w:left w:val="single" w:sz="4" w:space="0" w:color="auto"/>
              <w:bottom w:val="single" w:sz="4" w:space="0" w:color="auto"/>
              <w:right w:val="single" w:sz="4" w:space="0" w:color="auto"/>
            </w:tcBorders>
          </w:tcPr>
          <w:p w:rsidR="00AA5816" w:rsidRPr="000429EB" w:rsidRDefault="00AA5816" w:rsidP="00E93069">
            <w:pPr>
              <w:widowControl w:val="0"/>
              <w:autoSpaceDE w:val="0"/>
              <w:autoSpaceDN w:val="0"/>
              <w:adjustRightInd w:val="0"/>
              <w:rPr>
                <w:sz w:val="20"/>
                <w:szCs w:val="20"/>
              </w:rPr>
            </w:pPr>
            <w:r w:rsidRPr="000429EB">
              <w:rPr>
                <w:sz w:val="20"/>
                <w:szCs w:val="20"/>
              </w:rPr>
              <w:t>Suya salınım</w:t>
            </w:r>
          </w:p>
        </w:tc>
        <w:tc>
          <w:tcPr>
            <w:tcW w:w="1476" w:type="dxa"/>
            <w:tcBorders>
              <w:top w:val="single" w:sz="4" w:space="0" w:color="auto"/>
              <w:left w:val="single" w:sz="4" w:space="0" w:color="auto"/>
              <w:bottom w:val="single" w:sz="4" w:space="0" w:color="auto"/>
              <w:right w:val="single" w:sz="4" w:space="0" w:color="auto"/>
            </w:tcBorders>
          </w:tcPr>
          <w:p w:rsidR="00AA5816" w:rsidRPr="000429EB" w:rsidRDefault="00AA5816" w:rsidP="00E93069">
            <w:pPr>
              <w:widowControl w:val="0"/>
              <w:autoSpaceDE w:val="0"/>
              <w:autoSpaceDN w:val="0"/>
              <w:adjustRightInd w:val="0"/>
              <w:ind w:left="60"/>
              <w:rPr>
                <w:sz w:val="20"/>
                <w:szCs w:val="20"/>
              </w:rPr>
            </w:pPr>
            <w:r w:rsidRPr="000429EB">
              <w:rPr>
                <w:sz w:val="20"/>
                <w:szCs w:val="20"/>
              </w:rPr>
              <w:t>0.00007</w:t>
            </w:r>
          </w:p>
        </w:tc>
        <w:tc>
          <w:tcPr>
            <w:tcW w:w="1417" w:type="dxa"/>
            <w:tcBorders>
              <w:top w:val="single" w:sz="4" w:space="0" w:color="auto"/>
              <w:left w:val="single" w:sz="4" w:space="0" w:color="auto"/>
              <w:bottom w:val="single" w:sz="4" w:space="0" w:color="auto"/>
              <w:right w:val="single" w:sz="4" w:space="0" w:color="auto"/>
            </w:tcBorders>
          </w:tcPr>
          <w:p w:rsidR="00AA5816" w:rsidRPr="000429EB" w:rsidRDefault="00AA5816" w:rsidP="00E93069">
            <w:pPr>
              <w:widowControl w:val="0"/>
              <w:autoSpaceDE w:val="0"/>
              <w:autoSpaceDN w:val="0"/>
              <w:adjustRightInd w:val="0"/>
              <w:ind w:left="60"/>
              <w:rPr>
                <w:sz w:val="20"/>
                <w:szCs w:val="20"/>
              </w:rPr>
            </w:pPr>
            <w:r w:rsidRPr="000429EB">
              <w:rPr>
                <w:sz w:val="20"/>
                <w:szCs w:val="20"/>
              </w:rPr>
              <w:t>0.57</w:t>
            </w:r>
          </w:p>
        </w:tc>
        <w:tc>
          <w:tcPr>
            <w:tcW w:w="1560" w:type="dxa"/>
            <w:tcBorders>
              <w:top w:val="single" w:sz="4" w:space="0" w:color="auto"/>
              <w:left w:val="single" w:sz="4" w:space="0" w:color="auto"/>
              <w:bottom w:val="single" w:sz="4" w:space="0" w:color="auto"/>
              <w:right w:val="single" w:sz="4" w:space="0" w:color="auto"/>
            </w:tcBorders>
          </w:tcPr>
          <w:p w:rsidR="00AA5816" w:rsidRPr="000429EB" w:rsidRDefault="00AA5816" w:rsidP="00E93069">
            <w:pPr>
              <w:widowControl w:val="0"/>
              <w:autoSpaceDE w:val="0"/>
              <w:autoSpaceDN w:val="0"/>
              <w:adjustRightInd w:val="0"/>
              <w:ind w:left="60"/>
              <w:rPr>
                <w:sz w:val="20"/>
                <w:szCs w:val="20"/>
              </w:rPr>
            </w:pPr>
            <w:r w:rsidRPr="000429EB">
              <w:rPr>
                <w:sz w:val="20"/>
                <w:szCs w:val="20"/>
              </w:rPr>
              <w:t>0.0000399</w:t>
            </w:r>
          </w:p>
        </w:tc>
      </w:tr>
      <w:tr w:rsidR="00AA5816" w:rsidRPr="000429EB">
        <w:trPr>
          <w:gridAfter w:val="1"/>
          <w:wAfter w:w="20" w:type="dxa"/>
          <w:trHeight w:val="302"/>
          <w:jc w:val="center"/>
        </w:trPr>
        <w:tc>
          <w:tcPr>
            <w:tcW w:w="1176" w:type="dxa"/>
            <w:tcBorders>
              <w:top w:val="single" w:sz="4" w:space="0" w:color="auto"/>
              <w:left w:val="single" w:sz="4" w:space="0" w:color="auto"/>
              <w:bottom w:val="single" w:sz="4" w:space="0" w:color="auto"/>
              <w:right w:val="single" w:sz="4" w:space="0" w:color="auto"/>
            </w:tcBorders>
          </w:tcPr>
          <w:p w:rsidR="00AA5816" w:rsidRPr="000429EB" w:rsidRDefault="00AA5816" w:rsidP="00E93069">
            <w:pPr>
              <w:widowControl w:val="0"/>
              <w:autoSpaceDE w:val="0"/>
              <w:autoSpaceDN w:val="0"/>
              <w:adjustRightInd w:val="0"/>
              <w:rPr>
                <w:sz w:val="20"/>
                <w:szCs w:val="20"/>
              </w:rPr>
            </w:pPr>
            <w:r w:rsidRPr="000429EB">
              <w:rPr>
                <w:sz w:val="20"/>
                <w:szCs w:val="20"/>
              </w:rPr>
              <w:t>Havaya salınım</w:t>
            </w:r>
          </w:p>
        </w:tc>
        <w:tc>
          <w:tcPr>
            <w:tcW w:w="1476" w:type="dxa"/>
            <w:tcBorders>
              <w:top w:val="single" w:sz="4" w:space="0" w:color="auto"/>
              <w:left w:val="single" w:sz="4" w:space="0" w:color="auto"/>
              <w:bottom w:val="single" w:sz="4" w:space="0" w:color="auto"/>
              <w:right w:val="single" w:sz="4" w:space="0" w:color="auto"/>
            </w:tcBorders>
          </w:tcPr>
          <w:p w:rsidR="00AA5816" w:rsidRPr="000429EB" w:rsidRDefault="00AA5816" w:rsidP="00E93069">
            <w:pPr>
              <w:widowControl w:val="0"/>
              <w:autoSpaceDE w:val="0"/>
              <w:autoSpaceDN w:val="0"/>
              <w:adjustRightInd w:val="0"/>
              <w:ind w:left="60"/>
              <w:rPr>
                <w:sz w:val="20"/>
                <w:szCs w:val="20"/>
              </w:rPr>
            </w:pPr>
            <w:r w:rsidRPr="000429EB">
              <w:rPr>
                <w:sz w:val="20"/>
                <w:szCs w:val="20"/>
              </w:rPr>
              <w:t>0.0001</w:t>
            </w:r>
          </w:p>
        </w:tc>
        <w:tc>
          <w:tcPr>
            <w:tcW w:w="1417" w:type="dxa"/>
            <w:tcBorders>
              <w:top w:val="single" w:sz="4" w:space="0" w:color="auto"/>
              <w:left w:val="single" w:sz="4" w:space="0" w:color="auto"/>
              <w:bottom w:val="single" w:sz="4" w:space="0" w:color="auto"/>
              <w:right w:val="single" w:sz="4" w:space="0" w:color="auto"/>
            </w:tcBorders>
          </w:tcPr>
          <w:p w:rsidR="00AA5816" w:rsidRPr="000429EB" w:rsidRDefault="00AA5816" w:rsidP="00E93069">
            <w:pPr>
              <w:widowControl w:val="0"/>
              <w:autoSpaceDE w:val="0"/>
              <w:autoSpaceDN w:val="0"/>
              <w:adjustRightInd w:val="0"/>
              <w:ind w:left="60"/>
              <w:rPr>
                <w:sz w:val="20"/>
                <w:szCs w:val="20"/>
              </w:rPr>
            </w:pPr>
            <w:r w:rsidRPr="000429EB">
              <w:rPr>
                <w:sz w:val="20"/>
                <w:szCs w:val="20"/>
              </w:rPr>
              <w:t>0.3</w:t>
            </w:r>
          </w:p>
        </w:tc>
        <w:tc>
          <w:tcPr>
            <w:tcW w:w="1560" w:type="dxa"/>
            <w:tcBorders>
              <w:top w:val="single" w:sz="4" w:space="0" w:color="auto"/>
              <w:left w:val="single" w:sz="4" w:space="0" w:color="auto"/>
              <w:bottom w:val="single" w:sz="4" w:space="0" w:color="auto"/>
              <w:right w:val="single" w:sz="4" w:space="0" w:color="auto"/>
            </w:tcBorders>
          </w:tcPr>
          <w:p w:rsidR="00AA5816" w:rsidRPr="000429EB" w:rsidRDefault="00AA5816" w:rsidP="00E93069">
            <w:pPr>
              <w:widowControl w:val="0"/>
              <w:autoSpaceDE w:val="0"/>
              <w:autoSpaceDN w:val="0"/>
              <w:adjustRightInd w:val="0"/>
              <w:ind w:left="60"/>
              <w:rPr>
                <w:sz w:val="20"/>
                <w:szCs w:val="20"/>
              </w:rPr>
            </w:pPr>
            <w:r w:rsidRPr="000429EB">
              <w:rPr>
                <w:sz w:val="20"/>
                <w:szCs w:val="20"/>
              </w:rPr>
              <w:t>0.00003</w:t>
            </w:r>
          </w:p>
        </w:tc>
      </w:tr>
      <w:tr w:rsidR="00AA5816" w:rsidRPr="000429EB">
        <w:trPr>
          <w:trHeight w:val="302"/>
          <w:jc w:val="center"/>
        </w:trPr>
        <w:tc>
          <w:tcPr>
            <w:tcW w:w="1176" w:type="dxa"/>
            <w:tcBorders>
              <w:top w:val="single" w:sz="4" w:space="0" w:color="auto"/>
              <w:left w:val="single" w:sz="4" w:space="0" w:color="auto"/>
              <w:bottom w:val="single" w:sz="4" w:space="0" w:color="auto"/>
              <w:right w:val="single" w:sz="4" w:space="0" w:color="auto"/>
            </w:tcBorders>
          </w:tcPr>
          <w:p w:rsidR="00AA5816" w:rsidRPr="000429EB" w:rsidRDefault="00AA5816" w:rsidP="00E93069">
            <w:pPr>
              <w:widowControl w:val="0"/>
              <w:autoSpaceDE w:val="0"/>
              <w:autoSpaceDN w:val="0"/>
              <w:adjustRightInd w:val="0"/>
              <w:rPr>
                <w:sz w:val="20"/>
                <w:szCs w:val="20"/>
              </w:rPr>
            </w:pPr>
            <w:r w:rsidRPr="000429EB">
              <w:rPr>
                <w:sz w:val="20"/>
                <w:szCs w:val="20"/>
              </w:rPr>
              <w:t>Toprağa salınım</w:t>
            </w:r>
          </w:p>
        </w:tc>
        <w:tc>
          <w:tcPr>
            <w:tcW w:w="1476" w:type="dxa"/>
            <w:tcBorders>
              <w:top w:val="single" w:sz="4" w:space="0" w:color="auto"/>
              <w:left w:val="single" w:sz="4" w:space="0" w:color="auto"/>
              <w:bottom w:val="single" w:sz="4" w:space="0" w:color="auto"/>
              <w:right w:val="single" w:sz="4" w:space="0" w:color="auto"/>
            </w:tcBorders>
          </w:tcPr>
          <w:p w:rsidR="00AA5816" w:rsidRPr="000429EB" w:rsidRDefault="00AA5816" w:rsidP="00E93069">
            <w:pPr>
              <w:widowControl w:val="0"/>
              <w:autoSpaceDE w:val="0"/>
              <w:autoSpaceDN w:val="0"/>
              <w:adjustRightInd w:val="0"/>
              <w:ind w:left="60"/>
              <w:rPr>
                <w:sz w:val="20"/>
                <w:szCs w:val="20"/>
              </w:rPr>
            </w:pPr>
            <w:r w:rsidRPr="000429EB">
              <w:rPr>
                <w:sz w:val="20"/>
                <w:szCs w:val="20"/>
              </w:rPr>
              <w:t>0.0</w:t>
            </w:r>
          </w:p>
        </w:tc>
        <w:tc>
          <w:tcPr>
            <w:tcW w:w="1417" w:type="dxa"/>
            <w:tcBorders>
              <w:top w:val="single" w:sz="4" w:space="0" w:color="auto"/>
              <w:left w:val="single" w:sz="4" w:space="0" w:color="auto"/>
              <w:bottom w:val="single" w:sz="4" w:space="0" w:color="auto"/>
              <w:right w:val="single" w:sz="4" w:space="0" w:color="auto"/>
            </w:tcBorders>
          </w:tcPr>
          <w:p w:rsidR="00AA5816" w:rsidRPr="000429EB" w:rsidRDefault="00AA5816" w:rsidP="00E93069">
            <w:pPr>
              <w:widowControl w:val="0"/>
              <w:autoSpaceDE w:val="0"/>
              <w:autoSpaceDN w:val="0"/>
              <w:adjustRightInd w:val="0"/>
              <w:ind w:left="60"/>
              <w:rPr>
                <w:sz w:val="20"/>
                <w:szCs w:val="20"/>
              </w:rPr>
            </w:pPr>
            <w:r w:rsidRPr="000429EB">
              <w:rPr>
                <w:sz w:val="20"/>
                <w:szCs w:val="20"/>
              </w:rPr>
              <w:t>-</w:t>
            </w:r>
          </w:p>
        </w:tc>
        <w:tc>
          <w:tcPr>
            <w:tcW w:w="1560" w:type="dxa"/>
            <w:tcBorders>
              <w:top w:val="single" w:sz="4" w:space="0" w:color="auto"/>
              <w:left w:val="single" w:sz="4" w:space="0" w:color="auto"/>
              <w:bottom w:val="single" w:sz="4" w:space="0" w:color="auto"/>
              <w:right w:val="single" w:sz="4" w:space="0" w:color="auto"/>
            </w:tcBorders>
          </w:tcPr>
          <w:p w:rsidR="00AA5816" w:rsidRPr="000429EB" w:rsidRDefault="00AA5816" w:rsidP="00E93069">
            <w:pPr>
              <w:widowControl w:val="0"/>
              <w:autoSpaceDE w:val="0"/>
              <w:autoSpaceDN w:val="0"/>
              <w:adjustRightInd w:val="0"/>
              <w:ind w:left="60"/>
              <w:rPr>
                <w:sz w:val="20"/>
                <w:szCs w:val="20"/>
              </w:rPr>
            </w:pPr>
            <w:r w:rsidRPr="000429EB">
              <w:rPr>
                <w:sz w:val="20"/>
                <w:szCs w:val="20"/>
              </w:rPr>
              <w:t>0.0</w:t>
            </w:r>
          </w:p>
        </w:tc>
        <w:tc>
          <w:tcPr>
            <w:tcW w:w="20" w:type="dxa"/>
          </w:tcPr>
          <w:p w:rsidR="00AA5816" w:rsidRPr="000429EB" w:rsidRDefault="00AA5816" w:rsidP="00E93069">
            <w:pPr>
              <w:widowControl w:val="0"/>
              <w:autoSpaceDE w:val="0"/>
              <w:autoSpaceDN w:val="0"/>
              <w:adjustRightInd w:val="0"/>
              <w:ind w:left="60"/>
              <w:rPr>
                <w:sz w:val="20"/>
                <w:szCs w:val="20"/>
              </w:rPr>
            </w:pPr>
          </w:p>
        </w:tc>
      </w:tr>
    </w:tbl>
    <w:p w:rsidR="00AA5816" w:rsidRDefault="00AA5816" w:rsidP="00E93069">
      <w:pPr>
        <w:widowControl w:val="0"/>
        <w:autoSpaceDE w:val="0"/>
        <w:autoSpaceDN w:val="0"/>
        <w:adjustRightInd w:val="0"/>
      </w:pPr>
    </w:p>
    <w:p w:rsidR="00AA5816" w:rsidRDefault="00AA5816" w:rsidP="00E93069">
      <w:pPr>
        <w:widowControl w:val="0"/>
        <w:autoSpaceDE w:val="0"/>
        <w:autoSpaceDN w:val="0"/>
        <w:adjustRightInd w:val="0"/>
      </w:pPr>
    </w:p>
    <w:p w:rsidR="00AA5816" w:rsidRDefault="00AA5816" w:rsidP="00E93069">
      <w:pPr>
        <w:widowControl w:val="0"/>
        <w:overflowPunct w:val="0"/>
        <w:autoSpaceDE w:val="0"/>
        <w:autoSpaceDN w:val="0"/>
        <w:adjustRightInd w:val="0"/>
        <w:ind w:left="3600" w:right="360" w:hanging="2670"/>
      </w:pPr>
      <w:r w:rsidRPr="000429EB">
        <w:rPr>
          <w:b/>
          <w:bCs/>
          <w:sz w:val="22"/>
          <w:szCs w:val="22"/>
        </w:rPr>
        <w:t xml:space="preserve">Tablo R.18- 86: </w:t>
      </w:r>
      <w:r w:rsidRPr="000429EB">
        <w:rPr>
          <w:sz w:val="22"/>
          <w:szCs w:val="22"/>
        </w:rPr>
        <w:t>İlişkili her kullanım için metal geri dönüşümde HALS-1 için salınım miktarları (kg/gün), yerel senaryo</w:t>
      </w:r>
    </w:p>
    <w:p w:rsidR="00AA5816" w:rsidRDefault="00AA5816" w:rsidP="00E93069">
      <w:pPr>
        <w:widowControl w:val="0"/>
        <w:autoSpaceDE w:val="0"/>
        <w:autoSpaceDN w:val="0"/>
        <w:adjustRightInd w:val="0"/>
      </w:pPr>
    </w:p>
    <w:tbl>
      <w:tblPr>
        <w:tblW w:w="0" w:type="auto"/>
        <w:tblInd w:w="2" w:type="dxa"/>
        <w:tblLayout w:type="fixed"/>
        <w:tblCellMar>
          <w:left w:w="0" w:type="dxa"/>
          <w:right w:w="0" w:type="dxa"/>
        </w:tblCellMar>
        <w:tblLook w:val="0000" w:firstRow="0" w:lastRow="0" w:firstColumn="0" w:lastColumn="0" w:noHBand="0" w:noVBand="0"/>
      </w:tblPr>
      <w:tblGrid>
        <w:gridCol w:w="1960"/>
        <w:gridCol w:w="1380"/>
        <w:gridCol w:w="1580"/>
      </w:tblGrid>
      <w:tr w:rsidR="00AA5816" w:rsidRPr="00441609">
        <w:trPr>
          <w:trHeight w:val="276"/>
        </w:trPr>
        <w:tc>
          <w:tcPr>
            <w:tcW w:w="1960" w:type="dxa"/>
            <w:tcBorders>
              <w:top w:val="single" w:sz="8" w:space="0" w:color="auto"/>
              <w:left w:val="single" w:sz="8" w:space="0" w:color="auto"/>
              <w:bottom w:val="nil"/>
              <w:right w:val="single" w:sz="8" w:space="0" w:color="auto"/>
            </w:tcBorders>
          </w:tcPr>
          <w:p w:rsidR="00AA5816" w:rsidRPr="00441609" w:rsidRDefault="00AA5816" w:rsidP="00E93069">
            <w:pPr>
              <w:widowControl w:val="0"/>
              <w:autoSpaceDE w:val="0"/>
              <w:autoSpaceDN w:val="0"/>
              <w:adjustRightInd w:val="0"/>
              <w:rPr>
                <w:sz w:val="23"/>
                <w:szCs w:val="23"/>
              </w:rPr>
            </w:pPr>
          </w:p>
        </w:tc>
        <w:tc>
          <w:tcPr>
            <w:tcW w:w="1380" w:type="dxa"/>
            <w:tcBorders>
              <w:top w:val="single" w:sz="8" w:space="0" w:color="auto"/>
              <w:left w:val="nil"/>
              <w:bottom w:val="nil"/>
              <w:right w:val="single" w:sz="8" w:space="0" w:color="auto"/>
            </w:tcBorders>
          </w:tcPr>
          <w:p w:rsidR="00AA5816" w:rsidRPr="00441609" w:rsidRDefault="00AA5816" w:rsidP="00E93069">
            <w:pPr>
              <w:widowControl w:val="0"/>
              <w:autoSpaceDE w:val="0"/>
              <w:autoSpaceDN w:val="0"/>
              <w:adjustRightInd w:val="0"/>
              <w:ind w:left="40"/>
            </w:pPr>
            <w:r>
              <w:rPr>
                <w:b/>
                <w:bCs/>
                <w:sz w:val="20"/>
                <w:szCs w:val="20"/>
              </w:rPr>
              <w:t>Konversiyon</w:t>
            </w:r>
          </w:p>
        </w:tc>
        <w:tc>
          <w:tcPr>
            <w:tcW w:w="1580" w:type="dxa"/>
            <w:tcBorders>
              <w:top w:val="single" w:sz="8" w:space="0" w:color="auto"/>
              <w:left w:val="nil"/>
              <w:bottom w:val="nil"/>
              <w:right w:val="single" w:sz="8" w:space="0" w:color="auto"/>
            </w:tcBorders>
          </w:tcPr>
          <w:p w:rsidR="00AA5816" w:rsidRPr="00441609" w:rsidRDefault="00AA5816" w:rsidP="00E93069">
            <w:pPr>
              <w:widowControl w:val="0"/>
              <w:autoSpaceDE w:val="0"/>
              <w:autoSpaceDN w:val="0"/>
              <w:adjustRightInd w:val="0"/>
              <w:ind w:left="60"/>
            </w:pPr>
            <w:r>
              <w:rPr>
                <w:b/>
                <w:bCs/>
                <w:sz w:val="20"/>
                <w:szCs w:val="20"/>
              </w:rPr>
              <w:t>Plastik eşyalar</w:t>
            </w:r>
          </w:p>
        </w:tc>
      </w:tr>
      <w:tr w:rsidR="00AA5816" w:rsidRPr="00441609">
        <w:trPr>
          <w:trHeight w:val="264"/>
        </w:trPr>
        <w:tc>
          <w:tcPr>
            <w:tcW w:w="1960" w:type="dxa"/>
            <w:tcBorders>
              <w:top w:val="nil"/>
              <w:left w:val="single" w:sz="8" w:space="0" w:color="auto"/>
              <w:bottom w:val="nil"/>
              <w:right w:val="single" w:sz="8" w:space="0" w:color="auto"/>
            </w:tcBorders>
          </w:tcPr>
          <w:p w:rsidR="00AA5816" w:rsidRPr="00441609" w:rsidRDefault="00AA5816" w:rsidP="00E93069">
            <w:pPr>
              <w:widowControl w:val="0"/>
              <w:autoSpaceDE w:val="0"/>
              <w:autoSpaceDN w:val="0"/>
              <w:adjustRightInd w:val="0"/>
            </w:pPr>
          </w:p>
        </w:tc>
        <w:tc>
          <w:tcPr>
            <w:tcW w:w="1380" w:type="dxa"/>
            <w:tcBorders>
              <w:top w:val="nil"/>
              <w:left w:val="nil"/>
              <w:bottom w:val="nil"/>
              <w:right w:val="single" w:sz="8" w:space="0" w:color="auto"/>
            </w:tcBorders>
          </w:tcPr>
          <w:p w:rsidR="00AA5816" w:rsidRPr="00441609" w:rsidRDefault="00AA5816" w:rsidP="00E93069">
            <w:pPr>
              <w:widowControl w:val="0"/>
              <w:autoSpaceDE w:val="0"/>
              <w:autoSpaceDN w:val="0"/>
              <w:adjustRightInd w:val="0"/>
            </w:pPr>
          </w:p>
        </w:tc>
        <w:tc>
          <w:tcPr>
            <w:tcW w:w="1580" w:type="dxa"/>
            <w:tcBorders>
              <w:top w:val="nil"/>
              <w:left w:val="nil"/>
              <w:bottom w:val="nil"/>
              <w:right w:val="single" w:sz="8" w:space="0" w:color="auto"/>
            </w:tcBorders>
          </w:tcPr>
          <w:p w:rsidR="00AA5816" w:rsidRPr="00441609" w:rsidRDefault="00AA5816" w:rsidP="00E93069">
            <w:pPr>
              <w:widowControl w:val="0"/>
              <w:autoSpaceDE w:val="0"/>
              <w:autoSpaceDN w:val="0"/>
              <w:adjustRightInd w:val="0"/>
              <w:ind w:left="60"/>
            </w:pPr>
            <w:r w:rsidRPr="00441609">
              <w:rPr>
                <w:b/>
                <w:bCs/>
                <w:sz w:val="20"/>
                <w:szCs w:val="20"/>
              </w:rPr>
              <w:t>(EoL)</w:t>
            </w:r>
          </w:p>
        </w:tc>
      </w:tr>
      <w:tr w:rsidR="00AA5816" w:rsidRPr="00441609">
        <w:trPr>
          <w:trHeight w:val="38"/>
        </w:trPr>
        <w:tc>
          <w:tcPr>
            <w:tcW w:w="1960" w:type="dxa"/>
            <w:tcBorders>
              <w:top w:val="nil"/>
              <w:left w:val="single" w:sz="8" w:space="0" w:color="auto"/>
              <w:bottom w:val="single" w:sz="8" w:space="0" w:color="auto"/>
              <w:right w:val="single" w:sz="8" w:space="0" w:color="auto"/>
            </w:tcBorders>
          </w:tcPr>
          <w:p w:rsidR="00AA5816" w:rsidRPr="00441609" w:rsidRDefault="00AA5816" w:rsidP="00E93069">
            <w:pPr>
              <w:widowControl w:val="0"/>
              <w:autoSpaceDE w:val="0"/>
              <w:autoSpaceDN w:val="0"/>
              <w:adjustRightInd w:val="0"/>
              <w:rPr>
                <w:sz w:val="3"/>
                <w:szCs w:val="3"/>
              </w:rPr>
            </w:pPr>
          </w:p>
        </w:tc>
        <w:tc>
          <w:tcPr>
            <w:tcW w:w="1380" w:type="dxa"/>
            <w:tcBorders>
              <w:top w:val="nil"/>
              <w:left w:val="nil"/>
              <w:bottom w:val="single" w:sz="8" w:space="0" w:color="auto"/>
              <w:right w:val="single" w:sz="8" w:space="0" w:color="auto"/>
            </w:tcBorders>
          </w:tcPr>
          <w:p w:rsidR="00AA5816" w:rsidRPr="00441609" w:rsidRDefault="00AA5816" w:rsidP="00E93069">
            <w:pPr>
              <w:widowControl w:val="0"/>
              <w:autoSpaceDE w:val="0"/>
              <w:autoSpaceDN w:val="0"/>
              <w:adjustRightInd w:val="0"/>
              <w:rPr>
                <w:sz w:val="3"/>
                <w:szCs w:val="3"/>
              </w:rPr>
            </w:pPr>
          </w:p>
        </w:tc>
        <w:tc>
          <w:tcPr>
            <w:tcW w:w="1580" w:type="dxa"/>
            <w:tcBorders>
              <w:top w:val="nil"/>
              <w:left w:val="nil"/>
              <w:bottom w:val="single" w:sz="8" w:space="0" w:color="auto"/>
              <w:right w:val="single" w:sz="8" w:space="0" w:color="auto"/>
            </w:tcBorders>
          </w:tcPr>
          <w:p w:rsidR="00AA5816" w:rsidRPr="00441609" w:rsidRDefault="00AA5816" w:rsidP="00E93069">
            <w:pPr>
              <w:widowControl w:val="0"/>
              <w:autoSpaceDE w:val="0"/>
              <w:autoSpaceDN w:val="0"/>
              <w:adjustRightInd w:val="0"/>
              <w:rPr>
                <w:sz w:val="3"/>
                <w:szCs w:val="3"/>
              </w:rPr>
            </w:pPr>
          </w:p>
        </w:tc>
      </w:tr>
      <w:tr w:rsidR="00AA5816" w:rsidRPr="00441609">
        <w:trPr>
          <w:trHeight w:val="287"/>
        </w:trPr>
        <w:tc>
          <w:tcPr>
            <w:tcW w:w="1960" w:type="dxa"/>
            <w:tcBorders>
              <w:top w:val="nil"/>
              <w:left w:val="single" w:sz="8" w:space="0" w:color="auto"/>
              <w:bottom w:val="nil"/>
              <w:right w:val="single" w:sz="8" w:space="0" w:color="auto"/>
            </w:tcBorders>
          </w:tcPr>
          <w:p w:rsidR="00AA5816" w:rsidRPr="00441609" w:rsidRDefault="00AA5816" w:rsidP="00E93069">
            <w:pPr>
              <w:widowControl w:val="0"/>
              <w:autoSpaceDE w:val="0"/>
              <w:autoSpaceDN w:val="0"/>
              <w:adjustRightInd w:val="0"/>
            </w:pPr>
            <w:r>
              <w:rPr>
                <w:sz w:val="20"/>
                <w:szCs w:val="20"/>
              </w:rPr>
              <w:t>Suya salınım</w:t>
            </w:r>
          </w:p>
        </w:tc>
        <w:tc>
          <w:tcPr>
            <w:tcW w:w="1380" w:type="dxa"/>
            <w:tcBorders>
              <w:top w:val="nil"/>
              <w:left w:val="nil"/>
              <w:bottom w:val="nil"/>
              <w:right w:val="single" w:sz="8" w:space="0" w:color="auto"/>
            </w:tcBorders>
          </w:tcPr>
          <w:p w:rsidR="00AA5816" w:rsidRPr="00441609" w:rsidRDefault="00AA5816" w:rsidP="00E93069">
            <w:pPr>
              <w:widowControl w:val="0"/>
              <w:autoSpaceDE w:val="0"/>
              <w:autoSpaceDN w:val="0"/>
              <w:adjustRightInd w:val="0"/>
              <w:ind w:left="40"/>
            </w:pPr>
            <w:r w:rsidRPr="00441609">
              <w:rPr>
                <w:sz w:val="20"/>
                <w:szCs w:val="20"/>
              </w:rPr>
              <w:t>0.0000067</w:t>
            </w:r>
          </w:p>
        </w:tc>
        <w:tc>
          <w:tcPr>
            <w:tcW w:w="1580" w:type="dxa"/>
            <w:tcBorders>
              <w:top w:val="nil"/>
              <w:left w:val="nil"/>
              <w:bottom w:val="nil"/>
              <w:right w:val="single" w:sz="8" w:space="0" w:color="auto"/>
            </w:tcBorders>
          </w:tcPr>
          <w:p w:rsidR="00AA5816" w:rsidRPr="00441609" w:rsidRDefault="00AA5816" w:rsidP="00E93069">
            <w:pPr>
              <w:widowControl w:val="0"/>
              <w:autoSpaceDE w:val="0"/>
              <w:autoSpaceDN w:val="0"/>
              <w:adjustRightInd w:val="0"/>
              <w:ind w:left="60"/>
            </w:pPr>
            <w:r w:rsidRPr="00441609">
              <w:rPr>
                <w:sz w:val="20"/>
                <w:szCs w:val="20"/>
              </w:rPr>
              <w:t>0.000662</w:t>
            </w:r>
          </w:p>
        </w:tc>
      </w:tr>
      <w:tr w:rsidR="00AA5816" w:rsidRPr="00441609">
        <w:trPr>
          <w:trHeight w:val="41"/>
        </w:trPr>
        <w:tc>
          <w:tcPr>
            <w:tcW w:w="1960" w:type="dxa"/>
            <w:tcBorders>
              <w:top w:val="nil"/>
              <w:left w:val="single" w:sz="8" w:space="0" w:color="auto"/>
              <w:bottom w:val="single" w:sz="8" w:space="0" w:color="auto"/>
              <w:right w:val="single" w:sz="8" w:space="0" w:color="auto"/>
            </w:tcBorders>
          </w:tcPr>
          <w:p w:rsidR="00AA5816" w:rsidRPr="00441609" w:rsidRDefault="00AA5816" w:rsidP="00E93069">
            <w:pPr>
              <w:widowControl w:val="0"/>
              <w:autoSpaceDE w:val="0"/>
              <w:autoSpaceDN w:val="0"/>
              <w:adjustRightInd w:val="0"/>
              <w:rPr>
                <w:sz w:val="3"/>
                <w:szCs w:val="3"/>
              </w:rPr>
            </w:pPr>
          </w:p>
        </w:tc>
        <w:tc>
          <w:tcPr>
            <w:tcW w:w="1380" w:type="dxa"/>
            <w:tcBorders>
              <w:top w:val="nil"/>
              <w:left w:val="nil"/>
              <w:bottom w:val="single" w:sz="8" w:space="0" w:color="auto"/>
              <w:right w:val="single" w:sz="8" w:space="0" w:color="auto"/>
            </w:tcBorders>
          </w:tcPr>
          <w:p w:rsidR="00AA5816" w:rsidRPr="00441609" w:rsidRDefault="00AA5816" w:rsidP="00E93069">
            <w:pPr>
              <w:widowControl w:val="0"/>
              <w:autoSpaceDE w:val="0"/>
              <w:autoSpaceDN w:val="0"/>
              <w:adjustRightInd w:val="0"/>
              <w:rPr>
                <w:sz w:val="3"/>
                <w:szCs w:val="3"/>
              </w:rPr>
            </w:pPr>
          </w:p>
        </w:tc>
        <w:tc>
          <w:tcPr>
            <w:tcW w:w="1580" w:type="dxa"/>
            <w:tcBorders>
              <w:top w:val="nil"/>
              <w:left w:val="nil"/>
              <w:bottom w:val="single" w:sz="8" w:space="0" w:color="auto"/>
              <w:right w:val="single" w:sz="8" w:space="0" w:color="auto"/>
            </w:tcBorders>
          </w:tcPr>
          <w:p w:rsidR="00AA5816" w:rsidRPr="00441609" w:rsidRDefault="00AA5816" w:rsidP="00E93069">
            <w:pPr>
              <w:widowControl w:val="0"/>
              <w:autoSpaceDE w:val="0"/>
              <w:autoSpaceDN w:val="0"/>
              <w:adjustRightInd w:val="0"/>
              <w:rPr>
                <w:sz w:val="3"/>
                <w:szCs w:val="3"/>
              </w:rPr>
            </w:pPr>
          </w:p>
        </w:tc>
      </w:tr>
      <w:tr w:rsidR="00AA5816" w:rsidRPr="00441609">
        <w:trPr>
          <w:trHeight w:val="287"/>
        </w:trPr>
        <w:tc>
          <w:tcPr>
            <w:tcW w:w="1960" w:type="dxa"/>
            <w:tcBorders>
              <w:top w:val="nil"/>
              <w:left w:val="single" w:sz="8" w:space="0" w:color="auto"/>
              <w:bottom w:val="nil"/>
              <w:right w:val="single" w:sz="8" w:space="0" w:color="auto"/>
            </w:tcBorders>
          </w:tcPr>
          <w:p w:rsidR="00AA5816" w:rsidRPr="00441609" w:rsidRDefault="00AA5816" w:rsidP="00E93069">
            <w:pPr>
              <w:widowControl w:val="0"/>
              <w:autoSpaceDE w:val="0"/>
              <w:autoSpaceDN w:val="0"/>
              <w:adjustRightInd w:val="0"/>
              <w:ind w:left="80"/>
            </w:pPr>
            <w:r>
              <w:rPr>
                <w:sz w:val="20"/>
                <w:szCs w:val="20"/>
              </w:rPr>
              <w:t>Havaya salınım</w:t>
            </w:r>
          </w:p>
        </w:tc>
        <w:tc>
          <w:tcPr>
            <w:tcW w:w="1380" w:type="dxa"/>
            <w:tcBorders>
              <w:top w:val="nil"/>
              <w:left w:val="nil"/>
              <w:bottom w:val="nil"/>
              <w:right w:val="single" w:sz="8" w:space="0" w:color="auto"/>
            </w:tcBorders>
          </w:tcPr>
          <w:p w:rsidR="00AA5816" w:rsidRPr="00441609" w:rsidRDefault="00AA5816" w:rsidP="00E93069">
            <w:pPr>
              <w:widowControl w:val="0"/>
              <w:autoSpaceDE w:val="0"/>
              <w:autoSpaceDN w:val="0"/>
              <w:adjustRightInd w:val="0"/>
              <w:ind w:left="40"/>
            </w:pPr>
            <w:r w:rsidRPr="00441609">
              <w:rPr>
                <w:sz w:val="20"/>
                <w:szCs w:val="20"/>
              </w:rPr>
              <w:t>0.00000504</w:t>
            </w:r>
          </w:p>
        </w:tc>
        <w:tc>
          <w:tcPr>
            <w:tcW w:w="1580" w:type="dxa"/>
            <w:tcBorders>
              <w:top w:val="nil"/>
              <w:left w:val="nil"/>
              <w:bottom w:val="nil"/>
              <w:right w:val="single" w:sz="8" w:space="0" w:color="auto"/>
            </w:tcBorders>
          </w:tcPr>
          <w:p w:rsidR="00AA5816" w:rsidRPr="00441609" w:rsidRDefault="00AA5816" w:rsidP="00E93069">
            <w:pPr>
              <w:widowControl w:val="0"/>
              <w:autoSpaceDE w:val="0"/>
              <w:autoSpaceDN w:val="0"/>
              <w:adjustRightInd w:val="0"/>
              <w:ind w:left="60"/>
            </w:pPr>
            <w:r w:rsidRPr="00441609">
              <w:rPr>
                <w:sz w:val="20"/>
                <w:szCs w:val="20"/>
              </w:rPr>
              <w:t>0.000498</w:t>
            </w:r>
          </w:p>
        </w:tc>
      </w:tr>
      <w:tr w:rsidR="00AA5816" w:rsidRPr="00441609">
        <w:trPr>
          <w:trHeight w:val="41"/>
        </w:trPr>
        <w:tc>
          <w:tcPr>
            <w:tcW w:w="1960" w:type="dxa"/>
            <w:tcBorders>
              <w:top w:val="nil"/>
              <w:left w:val="single" w:sz="8" w:space="0" w:color="auto"/>
              <w:bottom w:val="single" w:sz="8" w:space="0" w:color="auto"/>
              <w:right w:val="single" w:sz="8" w:space="0" w:color="auto"/>
            </w:tcBorders>
          </w:tcPr>
          <w:p w:rsidR="00AA5816" w:rsidRPr="00441609" w:rsidRDefault="00AA5816" w:rsidP="00E93069">
            <w:pPr>
              <w:widowControl w:val="0"/>
              <w:autoSpaceDE w:val="0"/>
              <w:autoSpaceDN w:val="0"/>
              <w:adjustRightInd w:val="0"/>
              <w:rPr>
                <w:sz w:val="3"/>
                <w:szCs w:val="3"/>
              </w:rPr>
            </w:pPr>
          </w:p>
        </w:tc>
        <w:tc>
          <w:tcPr>
            <w:tcW w:w="1380" w:type="dxa"/>
            <w:tcBorders>
              <w:top w:val="nil"/>
              <w:left w:val="nil"/>
              <w:bottom w:val="single" w:sz="8" w:space="0" w:color="auto"/>
              <w:right w:val="single" w:sz="8" w:space="0" w:color="auto"/>
            </w:tcBorders>
          </w:tcPr>
          <w:p w:rsidR="00AA5816" w:rsidRPr="00441609" w:rsidRDefault="00AA5816" w:rsidP="00E93069">
            <w:pPr>
              <w:widowControl w:val="0"/>
              <w:autoSpaceDE w:val="0"/>
              <w:autoSpaceDN w:val="0"/>
              <w:adjustRightInd w:val="0"/>
              <w:rPr>
                <w:sz w:val="3"/>
                <w:szCs w:val="3"/>
              </w:rPr>
            </w:pPr>
          </w:p>
        </w:tc>
        <w:tc>
          <w:tcPr>
            <w:tcW w:w="1580" w:type="dxa"/>
            <w:tcBorders>
              <w:top w:val="nil"/>
              <w:left w:val="nil"/>
              <w:bottom w:val="single" w:sz="8" w:space="0" w:color="auto"/>
              <w:right w:val="single" w:sz="8" w:space="0" w:color="auto"/>
            </w:tcBorders>
          </w:tcPr>
          <w:p w:rsidR="00AA5816" w:rsidRPr="00441609" w:rsidRDefault="00AA5816" w:rsidP="00E93069">
            <w:pPr>
              <w:widowControl w:val="0"/>
              <w:autoSpaceDE w:val="0"/>
              <w:autoSpaceDN w:val="0"/>
              <w:adjustRightInd w:val="0"/>
              <w:rPr>
                <w:sz w:val="3"/>
                <w:szCs w:val="3"/>
              </w:rPr>
            </w:pPr>
          </w:p>
        </w:tc>
      </w:tr>
      <w:tr w:rsidR="00AA5816" w:rsidRPr="00441609">
        <w:trPr>
          <w:trHeight w:val="287"/>
        </w:trPr>
        <w:tc>
          <w:tcPr>
            <w:tcW w:w="1960" w:type="dxa"/>
            <w:tcBorders>
              <w:top w:val="nil"/>
              <w:left w:val="single" w:sz="8" w:space="0" w:color="auto"/>
              <w:bottom w:val="nil"/>
              <w:right w:val="single" w:sz="8" w:space="0" w:color="auto"/>
            </w:tcBorders>
          </w:tcPr>
          <w:p w:rsidR="00AA5816" w:rsidRPr="00441609" w:rsidRDefault="00AA5816" w:rsidP="00E93069">
            <w:pPr>
              <w:widowControl w:val="0"/>
              <w:autoSpaceDE w:val="0"/>
              <w:autoSpaceDN w:val="0"/>
              <w:adjustRightInd w:val="0"/>
            </w:pPr>
            <w:r>
              <w:rPr>
                <w:sz w:val="20"/>
                <w:szCs w:val="20"/>
              </w:rPr>
              <w:t>Toprağa salınım</w:t>
            </w:r>
          </w:p>
        </w:tc>
        <w:tc>
          <w:tcPr>
            <w:tcW w:w="1380" w:type="dxa"/>
            <w:tcBorders>
              <w:top w:val="nil"/>
              <w:left w:val="nil"/>
              <w:bottom w:val="nil"/>
              <w:right w:val="single" w:sz="8" w:space="0" w:color="auto"/>
            </w:tcBorders>
          </w:tcPr>
          <w:p w:rsidR="00AA5816" w:rsidRPr="00441609" w:rsidRDefault="00AA5816" w:rsidP="00E93069">
            <w:pPr>
              <w:widowControl w:val="0"/>
              <w:autoSpaceDE w:val="0"/>
              <w:autoSpaceDN w:val="0"/>
              <w:adjustRightInd w:val="0"/>
              <w:ind w:left="40"/>
            </w:pPr>
            <w:r w:rsidRPr="00441609">
              <w:rPr>
                <w:sz w:val="20"/>
                <w:szCs w:val="20"/>
              </w:rPr>
              <w:t>0.0</w:t>
            </w:r>
          </w:p>
        </w:tc>
        <w:tc>
          <w:tcPr>
            <w:tcW w:w="1580" w:type="dxa"/>
            <w:tcBorders>
              <w:top w:val="nil"/>
              <w:left w:val="nil"/>
              <w:bottom w:val="nil"/>
              <w:right w:val="single" w:sz="8" w:space="0" w:color="auto"/>
            </w:tcBorders>
          </w:tcPr>
          <w:p w:rsidR="00AA5816" w:rsidRPr="00441609" w:rsidRDefault="00AA5816" w:rsidP="00E93069">
            <w:pPr>
              <w:widowControl w:val="0"/>
              <w:autoSpaceDE w:val="0"/>
              <w:autoSpaceDN w:val="0"/>
              <w:adjustRightInd w:val="0"/>
              <w:ind w:left="60"/>
            </w:pPr>
            <w:r w:rsidRPr="00441609">
              <w:rPr>
                <w:sz w:val="20"/>
                <w:szCs w:val="20"/>
              </w:rPr>
              <w:t>0.0</w:t>
            </w:r>
          </w:p>
        </w:tc>
      </w:tr>
      <w:tr w:rsidR="00AA5816" w:rsidRPr="00441609">
        <w:trPr>
          <w:trHeight w:val="41"/>
        </w:trPr>
        <w:tc>
          <w:tcPr>
            <w:tcW w:w="1960" w:type="dxa"/>
            <w:tcBorders>
              <w:top w:val="nil"/>
              <w:left w:val="single" w:sz="8" w:space="0" w:color="auto"/>
              <w:bottom w:val="single" w:sz="8" w:space="0" w:color="auto"/>
              <w:right w:val="single" w:sz="8" w:space="0" w:color="auto"/>
            </w:tcBorders>
          </w:tcPr>
          <w:p w:rsidR="00AA5816" w:rsidRPr="00441609" w:rsidRDefault="00AA5816" w:rsidP="00E93069">
            <w:pPr>
              <w:widowControl w:val="0"/>
              <w:autoSpaceDE w:val="0"/>
              <w:autoSpaceDN w:val="0"/>
              <w:adjustRightInd w:val="0"/>
              <w:rPr>
                <w:sz w:val="3"/>
                <w:szCs w:val="3"/>
              </w:rPr>
            </w:pPr>
          </w:p>
        </w:tc>
        <w:tc>
          <w:tcPr>
            <w:tcW w:w="1380" w:type="dxa"/>
            <w:tcBorders>
              <w:top w:val="nil"/>
              <w:left w:val="nil"/>
              <w:bottom w:val="single" w:sz="8" w:space="0" w:color="auto"/>
              <w:right w:val="single" w:sz="8" w:space="0" w:color="auto"/>
            </w:tcBorders>
          </w:tcPr>
          <w:p w:rsidR="00AA5816" w:rsidRPr="00441609" w:rsidRDefault="00AA5816" w:rsidP="00E93069">
            <w:pPr>
              <w:widowControl w:val="0"/>
              <w:autoSpaceDE w:val="0"/>
              <w:autoSpaceDN w:val="0"/>
              <w:adjustRightInd w:val="0"/>
              <w:rPr>
                <w:sz w:val="3"/>
                <w:szCs w:val="3"/>
              </w:rPr>
            </w:pPr>
          </w:p>
        </w:tc>
        <w:tc>
          <w:tcPr>
            <w:tcW w:w="1580" w:type="dxa"/>
            <w:tcBorders>
              <w:top w:val="nil"/>
              <w:left w:val="nil"/>
              <w:bottom w:val="single" w:sz="8" w:space="0" w:color="auto"/>
              <w:right w:val="single" w:sz="8" w:space="0" w:color="auto"/>
            </w:tcBorders>
          </w:tcPr>
          <w:p w:rsidR="00AA5816" w:rsidRPr="00441609" w:rsidRDefault="00AA5816" w:rsidP="00E93069">
            <w:pPr>
              <w:widowControl w:val="0"/>
              <w:autoSpaceDE w:val="0"/>
              <w:autoSpaceDN w:val="0"/>
              <w:adjustRightInd w:val="0"/>
              <w:rPr>
                <w:sz w:val="3"/>
                <w:szCs w:val="3"/>
              </w:rPr>
            </w:pPr>
          </w:p>
        </w:tc>
      </w:tr>
    </w:tbl>
    <w:p w:rsidR="00AA5816" w:rsidRDefault="00AA5816" w:rsidP="00E93069">
      <w:pPr>
        <w:widowControl w:val="0"/>
        <w:autoSpaceDE w:val="0"/>
        <w:autoSpaceDN w:val="0"/>
        <w:adjustRightInd w:val="0"/>
      </w:pPr>
    </w:p>
    <w:p w:rsidR="00AA5816" w:rsidRDefault="00AA5816" w:rsidP="00E93069">
      <w:pPr>
        <w:widowControl w:val="0"/>
        <w:autoSpaceDE w:val="0"/>
        <w:autoSpaceDN w:val="0"/>
        <w:adjustRightInd w:val="0"/>
      </w:pPr>
    </w:p>
    <w:p w:rsidR="00AA5816" w:rsidRDefault="00AA5816" w:rsidP="00E93069">
      <w:pPr>
        <w:widowControl w:val="0"/>
        <w:autoSpaceDE w:val="0"/>
        <w:autoSpaceDN w:val="0"/>
        <w:adjustRightInd w:val="0"/>
        <w:ind w:left="1060"/>
        <w:rPr>
          <w:b/>
          <w:bCs/>
          <w:sz w:val="22"/>
          <w:szCs w:val="22"/>
        </w:rPr>
      </w:pPr>
      <w:r w:rsidRPr="00F03022">
        <w:rPr>
          <w:b/>
          <w:bCs/>
          <w:sz w:val="22"/>
          <w:szCs w:val="22"/>
        </w:rPr>
        <w:t xml:space="preserve">Tablo R.18- 87: </w:t>
      </w:r>
      <w:r w:rsidRPr="00F03022">
        <w:rPr>
          <w:sz w:val="22"/>
          <w:szCs w:val="22"/>
        </w:rPr>
        <w:t>Parçalamada HALS-1 için  salınım tahmini, bölgesel senaryo</w:t>
      </w:r>
      <w:r w:rsidRPr="00F03022">
        <w:rPr>
          <w:b/>
          <w:bCs/>
          <w:sz w:val="22"/>
          <w:szCs w:val="22"/>
        </w:rPr>
        <w:t xml:space="preserve"> </w:t>
      </w:r>
    </w:p>
    <w:p w:rsidR="00AA5816" w:rsidRDefault="00AA5816" w:rsidP="00E93069">
      <w:pPr>
        <w:widowControl w:val="0"/>
        <w:autoSpaceDE w:val="0"/>
        <w:autoSpaceDN w:val="0"/>
        <w:adjustRightInd w:val="0"/>
        <w:ind w:left="1060"/>
      </w:pPr>
    </w:p>
    <w:tbl>
      <w:tblPr>
        <w:tblpPr w:leftFromText="141" w:rightFromText="141" w:vertAnchor="text" w:horzAnchor="margin" w:tblpXSpec="center" w:tblpY="-30"/>
        <w:tblW w:w="0" w:type="auto"/>
        <w:tblLayout w:type="fixed"/>
        <w:tblCellMar>
          <w:left w:w="0" w:type="dxa"/>
          <w:right w:w="0" w:type="dxa"/>
        </w:tblCellMar>
        <w:tblLook w:val="0000" w:firstRow="0" w:lastRow="0" w:firstColumn="0" w:lastColumn="0" w:noHBand="0" w:noVBand="0"/>
      </w:tblPr>
      <w:tblGrid>
        <w:gridCol w:w="2120"/>
        <w:gridCol w:w="1140"/>
        <w:gridCol w:w="1540"/>
      </w:tblGrid>
      <w:tr w:rsidR="00AA5816" w:rsidRPr="00441609">
        <w:trPr>
          <w:trHeight w:val="349"/>
        </w:trPr>
        <w:tc>
          <w:tcPr>
            <w:tcW w:w="2120" w:type="dxa"/>
            <w:tcBorders>
              <w:top w:val="single" w:sz="8" w:space="0" w:color="auto"/>
              <w:left w:val="single" w:sz="8" w:space="0" w:color="auto"/>
              <w:bottom w:val="single" w:sz="8" w:space="0" w:color="auto"/>
              <w:right w:val="single" w:sz="8" w:space="0" w:color="auto"/>
            </w:tcBorders>
            <w:vAlign w:val="bottom"/>
          </w:tcPr>
          <w:p w:rsidR="00AA5816" w:rsidRPr="00441609" w:rsidRDefault="00AA5816" w:rsidP="00E93069">
            <w:pPr>
              <w:widowControl w:val="0"/>
              <w:autoSpaceDE w:val="0"/>
              <w:autoSpaceDN w:val="0"/>
              <w:adjustRightInd w:val="0"/>
              <w:ind w:left="80"/>
            </w:pPr>
            <w:r w:rsidRPr="00441609">
              <w:rPr>
                <w:b/>
                <w:bCs/>
                <w:sz w:val="20"/>
                <w:szCs w:val="20"/>
              </w:rPr>
              <w:t>Model</w:t>
            </w:r>
            <w:r>
              <w:rPr>
                <w:b/>
                <w:bCs/>
                <w:sz w:val="20"/>
                <w:szCs w:val="20"/>
              </w:rPr>
              <w:t>leme</w:t>
            </w:r>
          </w:p>
        </w:tc>
        <w:tc>
          <w:tcPr>
            <w:tcW w:w="1140" w:type="dxa"/>
            <w:tcBorders>
              <w:top w:val="single" w:sz="8" w:space="0" w:color="auto"/>
              <w:left w:val="nil"/>
              <w:bottom w:val="single" w:sz="8" w:space="0" w:color="auto"/>
              <w:right w:val="single" w:sz="8" w:space="0" w:color="auto"/>
            </w:tcBorders>
            <w:vAlign w:val="bottom"/>
          </w:tcPr>
          <w:p w:rsidR="00AA5816" w:rsidRPr="00441609" w:rsidRDefault="00AA5816" w:rsidP="00E93069">
            <w:pPr>
              <w:widowControl w:val="0"/>
              <w:autoSpaceDE w:val="0"/>
              <w:autoSpaceDN w:val="0"/>
              <w:adjustRightInd w:val="0"/>
              <w:ind w:left="40"/>
            </w:pPr>
            <w:r>
              <w:rPr>
                <w:b/>
                <w:bCs/>
                <w:sz w:val="20"/>
                <w:szCs w:val="20"/>
              </w:rPr>
              <w:t>Salınan miktar</w:t>
            </w:r>
          </w:p>
        </w:tc>
        <w:tc>
          <w:tcPr>
            <w:tcW w:w="1540" w:type="dxa"/>
            <w:tcBorders>
              <w:top w:val="single" w:sz="8" w:space="0" w:color="auto"/>
              <w:left w:val="nil"/>
              <w:bottom w:val="single" w:sz="8" w:space="0" w:color="auto"/>
              <w:right w:val="single" w:sz="8" w:space="0" w:color="auto"/>
            </w:tcBorders>
            <w:vAlign w:val="bottom"/>
          </w:tcPr>
          <w:p w:rsidR="00AA5816" w:rsidRPr="00441609" w:rsidRDefault="00AA5816" w:rsidP="00E93069">
            <w:pPr>
              <w:widowControl w:val="0"/>
              <w:autoSpaceDE w:val="0"/>
              <w:autoSpaceDN w:val="0"/>
              <w:adjustRightInd w:val="0"/>
              <w:ind w:left="60"/>
            </w:pPr>
            <w:r>
              <w:rPr>
                <w:b/>
                <w:bCs/>
                <w:sz w:val="20"/>
                <w:szCs w:val="20"/>
              </w:rPr>
              <w:t>Birim</w:t>
            </w:r>
          </w:p>
        </w:tc>
      </w:tr>
    </w:tbl>
    <w:p w:rsidR="00AA5816" w:rsidRDefault="00AA5816" w:rsidP="00E93069">
      <w:pPr>
        <w:widowControl w:val="0"/>
        <w:autoSpaceDE w:val="0"/>
        <w:autoSpaceDN w:val="0"/>
        <w:adjustRightInd w:val="0"/>
        <w:ind w:left="1060"/>
      </w:pPr>
    </w:p>
    <w:p w:rsidR="00AA5816" w:rsidRDefault="00AA5816" w:rsidP="00E93069">
      <w:pPr>
        <w:widowControl w:val="0"/>
        <w:autoSpaceDE w:val="0"/>
        <w:autoSpaceDN w:val="0"/>
        <w:adjustRightInd w:val="0"/>
        <w:sectPr w:rsidR="00AA5816">
          <w:pgSz w:w="11904" w:h="16840"/>
          <w:pgMar w:top="1004" w:right="1040" w:bottom="319" w:left="1500" w:header="708" w:footer="708" w:gutter="0"/>
          <w:cols w:space="708" w:equalWidth="0">
            <w:col w:w="9360"/>
          </w:cols>
          <w:noEndnote/>
        </w:sectPr>
      </w:pPr>
    </w:p>
    <w:p w:rsidR="00AA5816" w:rsidRDefault="00AA5816" w:rsidP="00E93069">
      <w:pPr>
        <w:widowControl w:val="0"/>
        <w:overflowPunct w:val="0"/>
        <w:autoSpaceDE w:val="0"/>
        <w:autoSpaceDN w:val="0"/>
        <w:adjustRightInd w:val="0"/>
        <w:ind w:left="160" w:right="220"/>
      </w:pPr>
      <w:bookmarkStart w:id="210" w:name="page357"/>
      <w:bookmarkEnd w:id="210"/>
    </w:p>
    <w:tbl>
      <w:tblPr>
        <w:tblW w:w="0" w:type="auto"/>
        <w:tblInd w:w="2" w:type="dxa"/>
        <w:tblLayout w:type="fixed"/>
        <w:tblCellMar>
          <w:left w:w="0" w:type="dxa"/>
          <w:right w:w="0" w:type="dxa"/>
        </w:tblCellMar>
        <w:tblLook w:val="0000" w:firstRow="0" w:lastRow="0" w:firstColumn="0" w:lastColumn="0" w:noHBand="0" w:noVBand="0"/>
      </w:tblPr>
      <w:tblGrid>
        <w:gridCol w:w="2120"/>
        <w:gridCol w:w="1140"/>
        <w:gridCol w:w="1540"/>
      </w:tblGrid>
      <w:tr w:rsidR="00AA5816" w:rsidRPr="00441609">
        <w:trPr>
          <w:trHeight w:val="298"/>
        </w:trPr>
        <w:tc>
          <w:tcPr>
            <w:tcW w:w="2120" w:type="dxa"/>
            <w:tcBorders>
              <w:top w:val="single" w:sz="4" w:space="0" w:color="auto"/>
              <w:left w:val="single" w:sz="4" w:space="0" w:color="auto"/>
              <w:bottom w:val="single" w:sz="4" w:space="0" w:color="auto"/>
              <w:right w:val="single" w:sz="4" w:space="0" w:color="auto"/>
            </w:tcBorders>
          </w:tcPr>
          <w:p w:rsidR="00AA5816" w:rsidRPr="00441609" w:rsidRDefault="00AA5816" w:rsidP="00E93069">
            <w:pPr>
              <w:widowControl w:val="0"/>
              <w:autoSpaceDE w:val="0"/>
              <w:autoSpaceDN w:val="0"/>
              <w:adjustRightInd w:val="0"/>
            </w:pPr>
            <w:r>
              <w:rPr>
                <w:sz w:val="20"/>
                <w:szCs w:val="20"/>
              </w:rPr>
              <w:t>Suya salınım</w:t>
            </w:r>
          </w:p>
        </w:tc>
        <w:tc>
          <w:tcPr>
            <w:tcW w:w="1140" w:type="dxa"/>
            <w:tcBorders>
              <w:top w:val="single" w:sz="4" w:space="0" w:color="auto"/>
              <w:left w:val="single" w:sz="4" w:space="0" w:color="auto"/>
              <w:bottom w:val="single" w:sz="4" w:space="0" w:color="auto"/>
              <w:right w:val="single" w:sz="4" w:space="0" w:color="auto"/>
            </w:tcBorders>
          </w:tcPr>
          <w:p w:rsidR="00AA5816" w:rsidRPr="00441609" w:rsidRDefault="00AA5816" w:rsidP="00E93069">
            <w:pPr>
              <w:widowControl w:val="0"/>
              <w:autoSpaceDE w:val="0"/>
              <w:autoSpaceDN w:val="0"/>
              <w:adjustRightInd w:val="0"/>
              <w:ind w:left="40"/>
            </w:pPr>
            <w:r w:rsidRPr="00441609">
              <w:rPr>
                <w:sz w:val="20"/>
                <w:szCs w:val="20"/>
              </w:rPr>
              <w:t>0.0001273</w:t>
            </w:r>
          </w:p>
        </w:tc>
        <w:tc>
          <w:tcPr>
            <w:tcW w:w="1540" w:type="dxa"/>
            <w:tcBorders>
              <w:top w:val="single" w:sz="4" w:space="0" w:color="auto"/>
              <w:left w:val="single" w:sz="4" w:space="0" w:color="auto"/>
              <w:bottom w:val="single" w:sz="4" w:space="0" w:color="auto"/>
              <w:right w:val="single" w:sz="4" w:space="0" w:color="auto"/>
            </w:tcBorders>
          </w:tcPr>
          <w:p w:rsidR="00AA5816" w:rsidRPr="00441609" w:rsidRDefault="00AA5816" w:rsidP="00E93069">
            <w:pPr>
              <w:widowControl w:val="0"/>
              <w:autoSpaceDE w:val="0"/>
              <w:autoSpaceDN w:val="0"/>
              <w:adjustRightInd w:val="0"/>
              <w:ind w:left="60"/>
            </w:pPr>
            <w:r w:rsidRPr="00441609">
              <w:rPr>
                <w:sz w:val="20"/>
                <w:szCs w:val="20"/>
              </w:rPr>
              <w:t>t/</w:t>
            </w:r>
            <w:r>
              <w:rPr>
                <w:sz w:val="20"/>
                <w:szCs w:val="20"/>
              </w:rPr>
              <w:t>yıl</w:t>
            </w:r>
          </w:p>
        </w:tc>
      </w:tr>
      <w:tr w:rsidR="00AA5816" w:rsidRPr="00441609">
        <w:trPr>
          <w:trHeight w:val="41"/>
        </w:trPr>
        <w:tc>
          <w:tcPr>
            <w:tcW w:w="2120" w:type="dxa"/>
            <w:tcBorders>
              <w:top w:val="single" w:sz="4" w:space="0" w:color="auto"/>
              <w:left w:val="single" w:sz="8" w:space="0" w:color="auto"/>
              <w:bottom w:val="single" w:sz="8" w:space="0" w:color="auto"/>
              <w:right w:val="single" w:sz="8" w:space="0" w:color="auto"/>
            </w:tcBorders>
          </w:tcPr>
          <w:p w:rsidR="00AA5816" w:rsidRPr="00441609" w:rsidRDefault="00AA5816" w:rsidP="00E93069">
            <w:pPr>
              <w:widowControl w:val="0"/>
              <w:autoSpaceDE w:val="0"/>
              <w:autoSpaceDN w:val="0"/>
              <w:adjustRightInd w:val="0"/>
              <w:rPr>
                <w:sz w:val="3"/>
                <w:szCs w:val="3"/>
              </w:rPr>
            </w:pPr>
          </w:p>
        </w:tc>
        <w:tc>
          <w:tcPr>
            <w:tcW w:w="1140" w:type="dxa"/>
            <w:tcBorders>
              <w:top w:val="single" w:sz="4" w:space="0" w:color="auto"/>
              <w:left w:val="nil"/>
              <w:bottom w:val="single" w:sz="8" w:space="0" w:color="auto"/>
              <w:right w:val="single" w:sz="8" w:space="0" w:color="auto"/>
            </w:tcBorders>
          </w:tcPr>
          <w:p w:rsidR="00AA5816" w:rsidRPr="00441609" w:rsidRDefault="00AA5816" w:rsidP="00E93069">
            <w:pPr>
              <w:widowControl w:val="0"/>
              <w:autoSpaceDE w:val="0"/>
              <w:autoSpaceDN w:val="0"/>
              <w:adjustRightInd w:val="0"/>
              <w:rPr>
                <w:sz w:val="3"/>
                <w:szCs w:val="3"/>
              </w:rPr>
            </w:pPr>
          </w:p>
        </w:tc>
        <w:tc>
          <w:tcPr>
            <w:tcW w:w="1540" w:type="dxa"/>
            <w:tcBorders>
              <w:top w:val="single" w:sz="4" w:space="0" w:color="auto"/>
              <w:left w:val="nil"/>
              <w:bottom w:val="single" w:sz="8" w:space="0" w:color="auto"/>
              <w:right w:val="single" w:sz="8" w:space="0" w:color="auto"/>
            </w:tcBorders>
          </w:tcPr>
          <w:p w:rsidR="00AA5816" w:rsidRPr="00441609" w:rsidRDefault="00AA5816" w:rsidP="00E93069">
            <w:pPr>
              <w:widowControl w:val="0"/>
              <w:autoSpaceDE w:val="0"/>
              <w:autoSpaceDN w:val="0"/>
              <w:adjustRightInd w:val="0"/>
              <w:rPr>
                <w:sz w:val="3"/>
                <w:szCs w:val="3"/>
              </w:rPr>
            </w:pPr>
          </w:p>
        </w:tc>
      </w:tr>
      <w:tr w:rsidR="00AA5816" w:rsidRPr="00441609">
        <w:trPr>
          <w:trHeight w:val="287"/>
        </w:trPr>
        <w:tc>
          <w:tcPr>
            <w:tcW w:w="2120" w:type="dxa"/>
            <w:tcBorders>
              <w:top w:val="nil"/>
              <w:left w:val="single" w:sz="8" w:space="0" w:color="auto"/>
              <w:bottom w:val="nil"/>
              <w:right w:val="single" w:sz="8" w:space="0" w:color="auto"/>
            </w:tcBorders>
          </w:tcPr>
          <w:p w:rsidR="00AA5816" w:rsidRPr="00441609" w:rsidRDefault="00AA5816" w:rsidP="00E93069">
            <w:pPr>
              <w:widowControl w:val="0"/>
              <w:autoSpaceDE w:val="0"/>
              <w:autoSpaceDN w:val="0"/>
              <w:adjustRightInd w:val="0"/>
            </w:pPr>
            <w:r>
              <w:rPr>
                <w:sz w:val="20"/>
                <w:szCs w:val="20"/>
              </w:rPr>
              <w:t>Havaya salınım</w:t>
            </w:r>
          </w:p>
        </w:tc>
        <w:tc>
          <w:tcPr>
            <w:tcW w:w="1140" w:type="dxa"/>
            <w:tcBorders>
              <w:top w:val="nil"/>
              <w:left w:val="nil"/>
              <w:bottom w:val="nil"/>
              <w:right w:val="single" w:sz="8" w:space="0" w:color="auto"/>
            </w:tcBorders>
          </w:tcPr>
          <w:p w:rsidR="00AA5816" w:rsidRPr="00441609" w:rsidRDefault="00AA5816" w:rsidP="00E93069">
            <w:pPr>
              <w:widowControl w:val="0"/>
              <w:autoSpaceDE w:val="0"/>
              <w:autoSpaceDN w:val="0"/>
              <w:adjustRightInd w:val="0"/>
              <w:ind w:left="40"/>
            </w:pPr>
            <w:r w:rsidRPr="00441609">
              <w:rPr>
                <w:sz w:val="20"/>
                <w:szCs w:val="20"/>
              </w:rPr>
              <w:t>0.0000957</w:t>
            </w:r>
          </w:p>
        </w:tc>
        <w:tc>
          <w:tcPr>
            <w:tcW w:w="1540" w:type="dxa"/>
            <w:tcBorders>
              <w:top w:val="nil"/>
              <w:left w:val="nil"/>
              <w:bottom w:val="nil"/>
              <w:right w:val="single" w:sz="8" w:space="0" w:color="auto"/>
            </w:tcBorders>
          </w:tcPr>
          <w:p w:rsidR="00AA5816" w:rsidRPr="00441609" w:rsidRDefault="00AA5816" w:rsidP="00E93069">
            <w:pPr>
              <w:widowControl w:val="0"/>
              <w:autoSpaceDE w:val="0"/>
              <w:autoSpaceDN w:val="0"/>
              <w:adjustRightInd w:val="0"/>
              <w:ind w:left="60"/>
            </w:pPr>
            <w:r w:rsidRPr="00441609">
              <w:rPr>
                <w:sz w:val="20"/>
                <w:szCs w:val="20"/>
              </w:rPr>
              <w:t>t/</w:t>
            </w:r>
            <w:r>
              <w:rPr>
                <w:sz w:val="20"/>
                <w:szCs w:val="20"/>
              </w:rPr>
              <w:t>yıl</w:t>
            </w:r>
          </w:p>
        </w:tc>
      </w:tr>
      <w:tr w:rsidR="00AA5816" w:rsidRPr="00441609">
        <w:trPr>
          <w:trHeight w:val="41"/>
        </w:trPr>
        <w:tc>
          <w:tcPr>
            <w:tcW w:w="2120" w:type="dxa"/>
            <w:tcBorders>
              <w:top w:val="nil"/>
              <w:left w:val="single" w:sz="8" w:space="0" w:color="auto"/>
              <w:bottom w:val="single" w:sz="8" w:space="0" w:color="auto"/>
              <w:right w:val="single" w:sz="8" w:space="0" w:color="auto"/>
            </w:tcBorders>
          </w:tcPr>
          <w:p w:rsidR="00AA5816" w:rsidRPr="00441609" w:rsidRDefault="00AA5816" w:rsidP="00E93069">
            <w:pPr>
              <w:widowControl w:val="0"/>
              <w:autoSpaceDE w:val="0"/>
              <w:autoSpaceDN w:val="0"/>
              <w:adjustRightInd w:val="0"/>
              <w:rPr>
                <w:sz w:val="3"/>
                <w:szCs w:val="3"/>
              </w:rPr>
            </w:pPr>
          </w:p>
        </w:tc>
        <w:tc>
          <w:tcPr>
            <w:tcW w:w="1140" w:type="dxa"/>
            <w:tcBorders>
              <w:top w:val="nil"/>
              <w:left w:val="nil"/>
              <w:bottom w:val="single" w:sz="8" w:space="0" w:color="auto"/>
              <w:right w:val="single" w:sz="8" w:space="0" w:color="auto"/>
            </w:tcBorders>
          </w:tcPr>
          <w:p w:rsidR="00AA5816" w:rsidRPr="00441609" w:rsidRDefault="00AA5816" w:rsidP="00E93069">
            <w:pPr>
              <w:widowControl w:val="0"/>
              <w:autoSpaceDE w:val="0"/>
              <w:autoSpaceDN w:val="0"/>
              <w:adjustRightInd w:val="0"/>
              <w:rPr>
                <w:sz w:val="3"/>
                <w:szCs w:val="3"/>
              </w:rPr>
            </w:pPr>
          </w:p>
        </w:tc>
        <w:tc>
          <w:tcPr>
            <w:tcW w:w="1540" w:type="dxa"/>
            <w:tcBorders>
              <w:top w:val="nil"/>
              <w:left w:val="nil"/>
              <w:bottom w:val="single" w:sz="8" w:space="0" w:color="auto"/>
              <w:right w:val="single" w:sz="8" w:space="0" w:color="auto"/>
            </w:tcBorders>
          </w:tcPr>
          <w:p w:rsidR="00AA5816" w:rsidRPr="00441609" w:rsidRDefault="00AA5816" w:rsidP="00E93069">
            <w:pPr>
              <w:widowControl w:val="0"/>
              <w:autoSpaceDE w:val="0"/>
              <w:autoSpaceDN w:val="0"/>
              <w:adjustRightInd w:val="0"/>
              <w:rPr>
                <w:sz w:val="3"/>
                <w:szCs w:val="3"/>
              </w:rPr>
            </w:pPr>
          </w:p>
        </w:tc>
      </w:tr>
      <w:tr w:rsidR="00AA5816" w:rsidRPr="00441609">
        <w:trPr>
          <w:trHeight w:val="287"/>
        </w:trPr>
        <w:tc>
          <w:tcPr>
            <w:tcW w:w="2120" w:type="dxa"/>
            <w:tcBorders>
              <w:top w:val="nil"/>
              <w:left w:val="single" w:sz="8" w:space="0" w:color="auto"/>
              <w:bottom w:val="nil"/>
              <w:right w:val="single" w:sz="8" w:space="0" w:color="auto"/>
            </w:tcBorders>
          </w:tcPr>
          <w:p w:rsidR="00AA5816" w:rsidRPr="00441609" w:rsidRDefault="00AA5816" w:rsidP="00E93069">
            <w:pPr>
              <w:widowControl w:val="0"/>
              <w:autoSpaceDE w:val="0"/>
              <w:autoSpaceDN w:val="0"/>
              <w:adjustRightInd w:val="0"/>
            </w:pPr>
            <w:r>
              <w:rPr>
                <w:sz w:val="20"/>
                <w:szCs w:val="20"/>
              </w:rPr>
              <w:t>Toprağa salınım</w:t>
            </w:r>
          </w:p>
        </w:tc>
        <w:tc>
          <w:tcPr>
            <w:tcW w:w="1140" w:type="dxa"/>
            <w:tcBorders>
              <w:top w:val="nil"/>
              <w:left w:val="nil"/>
              <w:bottom w:val="nil"/>
              <w:right w:val="single" w:sz="8" w:space="0" w:color="auto"/>
            </w:tcBorders>
          </w:tcPr>
          <w:p w:rsidR="00AA5816" w:rsidRPr="00441609" w:rsidRDefault="00AA5816" w:rsidP="00E93069">
            <w:pPr>
              <w:widowControl w:val="0"/>
              <w:autoSpaceDE w:val="0"/>
              <w:autoSpaceDN w:val="0"/>
              <w:adjustRightInd w:val="0"/>
              <w:ind w:left="40"/>
            </w:pPr>
            <w:r w:rsidRPr="00441609">
              <w:rPr>
                <w:sz w:val="20"/>
                <w:szCs w:val="20"/>
              </w:rPr>
              <w:t>0.0</w:t>
            </w:r>
          </w:p>
        </w:tc>
        <w:tc>
          <w:tcPr>
            <w:tcW w:w="1540" w:type="dxa"/>
            <w:tcBorders>
              <w:top w:val="nil"/>
              <w:left w:val="nil"/>
              <w:bottom w:val="nil"/>
              <w:right w:val="single" w:sz="8" w:space="0" w:color="auto"/>
            </w:tcBorders>
          </w:tcPr>
          <w:p w:rsidR="00AA5816" w:rsidRPr="00441609" w:rsidRDefault="00AA5816" w:rsidP="00E93069">
            <w:pPr>
              <w:widowControl w:val="0"/>
              <w:autoSpaceDE w:val="0"/>
              <w:autoSpaceDN w:val="0"/>
              <w:adjustRightInd w:val="0"/>
              <w:ind w:left="60"/>
            </w:pPr>
            <w:r w:rsidRPr="00441609">
              <w:rPr>
                <w:sz w:val="20"/>
                <w:szCs w:val="20"/>
              </w:rPr>
              <w:t>t/</w:t>
            </w:r>
            <w:r>
              <w:rPr>
                <w:sz w:val="20"/>
                <w:szCs w:val="20"/>
              </w:rPr>
              <w:t>yıl</w:t>
            </w:r>
          </w:p>
        </w:tc>
      </w:tr>
      <w:tr w:rsidR="00AA5816" w:rsidRPr="00441609">
        <w:trPr>
          <w:trHeight w:val="42"/>
        </w:trPr>
        <w:tc>
          <w:tcPr>
            <w:tcW w:w="2120" w:type="dxa"/>
            <w:tcBorders>
              <w:top w:val="nil"/>
              <w:left w:val="single" w:sz="8" w:space="0" w:color="auto"/>
              <w:bottom w:val="single" w:sz="8" w:space="0" w:color="auto"/>
              <w:right w:val="single" w:sz="8" w:space="0" w:color="auto"/>
            </w:tcBorders>
          </w:tcPr>
          <w:p w:rsidR="00AA5816" w:rsidRPr="00441609" w:rsidRDefault="00AA5816" w:rsidP="00E93069">
            <w:pPr>
              <w:widowControl w:val="0"/>
              <w:autoSpaceDE w:val="0"/>
              <w:autoSpaceDN w:val="0"/>
              <w:adjustRightInd w:val="0"/>
              <w:rPr>
                <w:sz w:val="3"/>
                <w:szCs w:val="3"/>
              </w:rPr>
            </w:pPr>
          </w:p>
        </w:tc>
        <w:tc>
          <w:tcPr>
            <w:tcW w:w="1140" w:type="dxa"/>
            <w:tcBorders>
              <w:top w:val="nil"/>
              <w:left w:val="nil"/>
              <w:bottom w:val="single" w:sz="8" w:space="0" w:color="auto"/>
              <w:right w:val="single" w:sz="8" w:space="0" w:color="auto"/>
            </w:tcBorders>
          </w:tcPr>
          <w:p w:rsidR="00AA5816" w:rsidRPr="00441609" w:rsidRDefault="00AA5816" w:rsidP="00E93069">
            <w:pPr>
              <w:widowControl w:val="0"/>
              <w:autoSpaceDE w:val="0"/>
              <w:autoSpaceDN w:val="0"/>
              <w:adjustRightInd w:val="0"/>
              <w:rPr>
                <w:sz w:val="3"/>
                <w:szCs w:val="3"/>
              </w:rPr>
            </w:pPr>
          </w:p>
        </w:tc>
        <w:tc>
          <w:tcPr>
            <w:tcW w:w="1540" w:type="dxa"/>
            <w:tcBorders>
              <w:top w:val="nil"/>
              <w:left w:val="nil"/>
              <w:bottom w:val="single" w:sz="8" w:space="0" w:color="auto"/>
              <w:right w:val="single" w:sz="8" w:space="0" w:color="auto"/>
            </w:tcBorders>
          </w:tcPr>
          <w:p w:rsidR="00AA5816" w:rsidRPr="00441609" w:rsidRDefault="00AA5816" w:rsidP="00E93069">
            <w:pPr>
              <w:widowControl w:val="0"/>
              <w:autoSpaceDE w:val="0"/>
              <w:autoSpaceDN w:val="0"/>
              <w:adjustRightInd w:val="0"/>
              <w:rPr>
                <w:sz w:val="3"/>
                <w:szCs w:val="3"/>
              </w:rPr>
            </w:pPr>
          </w:p>
        </w:tc>
      </w:tr>
    </w:tbl>
    <w:p w:rsidR="00AA5816" w:rsidRDefault="00AA5816" w:rsidP="00E93069">
      <w:pPr>
        <w:widowControl w:val="0"/>
        <w:autoSpaceDE w:val="0"/>
        <w:autoSpaceDN w:val="0"/>
        <w:adjustRightInd w:val="0"/>
      </w:pPr>
    </w:p>
    <w:p w:rsidR="00AA5816" w:rsidRPr="00F03022" w:rsidRDefault="00AA5816" w:rsidP="00E93069">
      <w:pPr>
        <w:widowControl w:val="0"/>
        <w:autoSpaceDE w:val="0"/>
        <w:autoSpaceDN w:val="0"/>
        <w:adjustRightInd w:val="0"/>
        <w:jc w:val="both"/>
        <w:rPr>
          <w:sz w:val="23"/>
          <w:szCs w:val="23"/>
        </w:rPr>
      </w:pPr>
    </w:p>
    <w:p w:rsidR="00AA5816" w:rsidRPr="00F03022" w:rsidRDefault="00AA5816" w:rsidP="006E3567">
      <w:pPr>
        <w:widowControl w:val="0"/>
        <w:numPr>
          <w:ilvl w:val="0"/>
          <w:numId w:val="157"/>
        </w:numPr>
        <w:tabs>
          <w:tab w:val="clear" w:pos="720"/>
          <w:tab w:val="num" w:pos="880"/>
        </w:tabs>
        <w:overflowPunct w:val="0"/>
        <w:autoSpaceDE w:val="0"/>
        <w:autoSpaceDN w:val="0"/>
        <w:adjustRightInd w:val="0"/>
        <w:ind w:left="880" w:hanging="712"/>
        <w:jc w:val="both"/>
        <w:rPr>
          <w:b/>
          <w:bCs/>
          <w:sz w:val="23"/>
          <w:szCs w:val="23"/>
        </w:rPr>
      </w:pPr>
      <w:r w:rsidRPr="00F03022">
        <w:rPr>
          <w:b/>
          <w:bCs/>
          <w:sz w:val="23"/>
          <w:szCs w:val="23"/>
        </w:rPr>
        <w:t>Tehlikeli atık yakma</w:t>
      </w:r>
      <w:r w:rsidRPr="00F03022">
        <w:rPr>
          <w:b/>
          <w:bCs/>
          <w:sz w:val="23"/>
          <w:szCs w:val="23"/>
          <w:vertAlign w:val="superscript"/>
        </w:rPr>
        <w:t>187</w:t>
      </w:r>
      <w:r w:rsidRPr="00F03022">
        <w:rPr>
          <w:b/>
          <w:bCs/>
          <w:sz w:val="23"/>
          <w:szCs w:val="23"/>
        </w:rPr>
        <w:t xml:space="preserve"> </w:t>
      </w:r>
    </w:p>
    <w:p w:rsidR="00AA5816" w:rsidRPr="00F03022" w:rsidRDefault="00AA5816" w:rsidP="00E93069">
      <w:pPr>
        <w:widowControl w:val="0"/>
        <w:autoSpaceDE w:val="0"/>
        <w:autoSpaceDN w:val="0"/>
        <w:adjustRightInd w:val="0"/>
        <w:jc w:val="both"/>
        <w:rPr>
          <w:sz w:val="23"/>
          <w:szCs w:val="23"/>
        </w:rPr>
      </w:pPr>
    </w:p>
    <w:p w:rsidR="00AA5816" w:rsidRPr="00F03022" w:rsidRDefault="00AA5816" w:rsidP="00E93069">
      <w:pPr>
        <w:widowControl w:val="0"/>
        <w:overflowPunct w:val="0"/>
        <w:autoSpaceDE w:val="0"/>
        <w:autoSpaceDN w:val="0"/>
        <w:adjustRightInd w:val="0"/>
        <w:ind w:left="160" w:right="160"/>
        <w:jc w:val="both"/>
        <w:rPr>
          <w:sz w:val="23"/>
          <w:szCs w:val="23"/>
        </w:rPr>
      </w:pPr>
      <w:r w:rsidRPr="00F03022">
        <w:rPr>
          <w:sz w:val="23"/>
          <w:szCs w:val="23"/>
        </w:rPr>
        <w:t>HALS-1, tüketici karışımlarından gelen tehlikeli atıkların içinde yer almaz. Risk yönetim önlemlerinden gelen atıklarda (örneğin hava filtreleri), kirlenmiş mabalajlar ve tüm tedarik zinciri boyunca genel standarda uymayan partilerin içinde olabilir.İlgili atık tipleri ve bertaraf senaryoları Tablo R.18-88’te gösterilmiştir.</w:t>
      </w:r>
    </w:p>
    <w:p w:rsidR="00AA5816" w:rsidRDefault="00AA5816" w:rsidP="00E93069">
      <w:pPr>
        <w:widowControl w:val="0"/>
        <w:autoSpaceDE w:val="0"/>
        <w:autoSpaceDN w:val="0"/>
        <w:adjustRightInd w:val="0"/>
      </w:pPr>
    </w:p>
    <w:p w:rsidR="00AA5816" w:rsidRPr="00F03022" w:rsidRDefault="00AA5816" w:rsidP="00E93069">
      <w:pPr>
        <w:widowControl w:val="0"/>
        <w:autoSpaceDE w:val="0"/>
        <w:autoSpaceDN w:val="0"/>
        <w:adjustRightInd w:val="0"/>
        <w:ind w:left="1680"/>
        <w:rPr>
          <w:sz w:val="22"/>
          <w:szCs w:val="22"/>
        </w:rPr>
      </w:pPr>
      <w:r w:rsidRPr="00F03022">
        <w:rPr>
          <w:b/>
          <w:bCs/>
          <w:sz w:val="22"/>
          <w:szCs w:val="22"/>
        </w:rPr>
        <w:t xml:space="preserve">Tablo R.18- 88: </w:t>
      </w:r>
      <w:r w:rsidRPr="00F03022">
        <w:rPr>
          <w:sz w:val="22"/>
          <w:szCs w:val="22"/>
        </w:rPr>
        <w:t>PCler ve atık bertaraf işlemleri bağıntısı</w:t>
      </w:r>
    </w:p>
    <w:p w:rsidR="00AA5816" w:rsidRDefault="00AA5816" w:rsidP="00E93069">
      <w:pPr>
        <w:widowControl w:val="0"/>
        <w:autoSpaceDE w:val="0"/>
        <w:autoSpaceDN w:val="0"/>
        <w:adjustRightInd w:val="0"/>
      </w:pPr>
    </w:p>
    <w:tbl>
      <w:tblPr>
        <w:tblW w:w="9550" w:type="dxa"/>
        <w:tblInd w:w="2" w:type="dxa"/>
        <w:tblLayout w:type="fixed"/>
        <w:tblCellMar>
          <w:left w:w="0" w:type="dxa"/>
          <w:right w:w="0" w:type="dxa"/>
        </w:tblCellMar>
        <w:tblLook w:val="0000" w:firstRow="0" w:lastRow="0" w:firstColumn="0" w:lastColumn="0" w:noHBand="0" w:noVBand="0"/>
      </w:tblPr>
      <w:tblGrid>
        <w:gridCol w:w="2960"/>
        <w:gridCol w:w="6560"/>
        <w:gridCol w:w="30"/>
      </w:tblGrid>
      <w:tr w:rsidR="00AA5816" w:rsidRPr="00F03022">
        <w:trPr>
          <w:trHeight w:val="276"/>
        </w:trPr>
        <w:tc>
          <w:tcPr>
            <w:tcW w:w="2960" w:type="dxa"/>
            <w:tcBorders>
              <w:top w:val="single" w:sz="8" w:space="0" w:color="auto"/>
              <w:left w:val="single" w:sz="8" w:space="0" w:color="auto"/>
              <w:bottom w:val="nil"/>
              <w:right w:val="single" w:sz="8" w:space="0" w:color="auto"/>
            </w:tcBorders>
          </w:tcPr>
          <w:p w:rsidR="00AA5816" w:rsidRPr="00F03022" w:rsidRDefault="00AA5816" w:rsidP="00E93069">
            <w:pPr>
              <w:widowControl w:val="0"/>
              <w:autoSpaceDE w:val="0"/>
              <w:autoSpaceDN w:val="0"/>
              <w:adjustRightInd w:val="0"/>
              <w:ind w:left="120"/>
              <w:rPr>
                <w:b/>
                <w:bCs/>
              </w:rPr>
            </w:pPr>
            <w:r>
              <w:rPr>
                <w:b/>
                <w:bCs/>
                <w:sz w:val="20"/>
                <w:szCs w:val="20"/>
              </w:rPr>
              <w:t>Atık bertaraf veya imha senaryo</w:t>
            </w:r>
            <w:r w:rsidRPr="00F03022">
              <w:rPr>
                <w:b/>
                <w:bCs/>
                <w:sz w:val="20"/>
                <w:szCs w:val="20"/>
              </w:rPr>
              <w:t>su</w:t>
            </w:r>
          </w:p>
        </w:tc>
        <w:tc>
          <w:tcPr>
            <w:tcW w:w="6560" w:type="dxa"/>
            <w:tcBorders>
              <w:top w:val="single" w:sz="8" w:space="0" w:color="auto"/>
              <w:left w:val="nil"/>
              <w:bottom w:val="nil"/>
              <w:right w:val="single" w:sz="8" w:space="0" w:color="auto"/>
            </w:tcBorders>
          </w:tcPr>
          <w:p w:rsidR="00AA5816" w:rsidRPr="00F03022" w:rsidRDefault="00AA5816" w:rsidP="00E93069">
            <w:pPr>
              <w:widowControl w:val="0"/>
              <w:autoSpaceDE w:val="0"/>
              <w:autoSpaceDN w:val="0"/>
              <w:adjustRightInd w:val="0"/>
              <w:ind w:left="100"/>
              <w:rPr>
                <w:b/>
                <w:bCs/>
              </w:rPr>
            </w:pPr>
            <w:r w:rsidRPr="00F03022">
              <w:rPr>
                <w:b/>
                <w:bCs/>
                <w:sz w:val="20"/>
                <w:szCs w:val="20"/>
              </w:rPr>
              <w:t>Atık tipleri/ilgili ürün kategorileri</w:t>
            </w:r>
          </w:p>
        </w:tc>
        <w:tc>
          <w:tcPr>
            <w:tcW w:w="30" w:type="dxa"/>
            <w:tcBorders>
              <w:top w:val="nil"/>
              <w:left w:val="nil"/>
              <w:bottom w:val="nil"/>
              <w:right w:val="nil"/>
            </w:tcBorders>
          </w:tcPr>
          <w:p w:rsidR="00AA5816" w:rsidRPr="00F03022" w:rsidRDefault="00AA5816" w:rsidP="00E93069">
            <w:pPr>
              <w:widowControl w:val="0"/>
              <w:autoSpaceDE w:val="0"/>
              <w:autoSpaceDN w:val="0"/>
              <w:adjustRightInd w:val="0"/>
              <w:rPr>
                <w:sz w:val="2"/>
                <w:szCs w:val="2"/>
              </w:rPr>
            </w:pPr>
          </w:p>
        </w:tc>
      </w:tr>
      <w:tr w:rsidR="00AA5816" w:rsidRPr="00F03022">
        <w:trPr>
          <w:trHeight w:val="276"/>
        </w:trPr>
        <w:tc>
          <w:tcPr>
            <w:tcW w:w="2960" w:type="dxa"/>
            <w:tcBorders>
              <w:top w:val="single" w:sz="8" w:space="0" w:color="auto"/>
              <w:left w:val="single" w:sz="8" w:space="0" w:color="auto"/>
              <w:bottom w:val="nil"/>
              <w:right w:val="single" w:sz="8" w:space="0" w:color="auto"/>
            </w:tcBorders>
          </w:tcPr>
          <w:p w:rsidR="00AA5816" w:rsidRPr="00F03022" w:rsidRDefault="00AA5816" w:rsidP="00E93069">
            <w:pPr>
              <w:widowControl w:val="0"/>
              <w:autoSpaceDE w:val="0"/>
              <w:autoSpaceDN w:val="0"/>
              <w:adjustRightInd w:val="0"/>
              <w:ind w:left="120"/>
              <w:rPr>
                <w:sz w:val="20"/>
                <w:szCs w:val="20"/>
              </w:rPr>
            </w:pPr>
            <w:r w:rsidRPr="00F03022">
              <w:rPr>
                <w:sz w:val="20"/>
                <w:szCs w:val="20"/>
              </w:rPr>
              <w:t>Tehlikeli atık Yakma/birlikte yakma</w:t>
            </w:r>
          </w:p>
        </w:tc>
        <w:tc>
          <w:tcPr>
            <w:tcW w:w="6560" w:type="dxa"/>
            <w:tcBorders>
              <w:top w:val="single" w:sz="8" w:space="0" w:color="auto"/>
              <w:left w:val="nil"/>
              <w:bottom w:val="nil"/>
              <w:right w:val="single" w:sz="8" w:space="0" w:color="auto"/>
            </w:tcBorders>
          </w:tcPr>
          <w:p w:rsidR="00AA5816" w:rsidRPr="00F03022" w:rsidRDefault="00AA5816" w:rsidP="00E93069">
            <w:pPr>
              <w:widowControl w:val="0"/>
              <w:autoSpaceDE w:val="0"/>
              <w:autoSpaceDN w:val="0"/>
              <w:adjustRightInd w:val="0"/>
              <w:ind w:left="100"/>
              <w:rPr>
                <w:sz w:val="20"/>
                <w:szCs w:val="20"/>
              </w:rPr>
            </w:pPr>
            <w:r w:rsidRPr="00F03022">
              <w:rPr>
                <w:sz w:val="20"/>
                <w:szCs w:val="20"/>
              </w:rPr>
              <w:t>Risk yönetim önlemlerinden gelen katı atıklar (kullanılmış hava filtreleri ve filtre birikintileri)</w:t>
            </w:r>
          </w:p>
          <w:p w:rsidR="00AA5816" w:rsidRPr="00F03022" w:rsidRDefault="00AA5816" w:rsidP="00E93069">
            <w:pPr>
              <w:widowControl w:val="0"/>
              <w:autoSpaceDE w:val="0"/>
              <w:autoSpaceDN w:val="0"/>
              <w:adjustRightInd w:val="0"/>
              <w:ind w:left="100"/>
              <w:rPr>
                <w:sz w:val="20"/>
                <w:szCs w:val="20"/>
              </w:rPr>
            </w:pPr>
            <w:r w:rsidRPr="00F03022">
              <w:rPr>
                <w:sz w:val="20"/>
                <w:szCs w:val="20"/>
              </w:rPr>
              <w:t>Kirletilmiş ambalaj metaryalleri, üreim atıkları (mekanizma içinde kalan kalıntılar, temizleme atıkları)</w:t>
            </w:r>
          </w:p>
          <w:p w:rsidR="00AA5816" w:rsidRPr="00F03022" w:rsidRDefault="00AA5816" w:rsidP="00E93069">
            <w:pPr>
              <w:widowControl w:val="0"/>
              <w:autoSpaceDE w:val="0"/>
              <w:autoSpaceDN w:val="0"/>
              <w:adjustRightInd w:val="0"/>
              <w:ind w:left="100"/>
              <w:rPr>
                <w:sz w:val="20"/>
                <w:szCs w:val="20"/>
              </w:rPr>
            </w:pPr>
            <w:r w:rsidRPr="00F03022">
              <w:rPr>
                <w:sz w:val="20"/>
                <w:szCs w:val="20"/>
              </w:rPr>
              <w:t>İlgili PC: PC32</w:t>
            </w:r>
          </w:p>
        </w:tc>
        <w:tc>
          <w:tcPr>
            <w:tcW w:w="30" w:type="dxa"/>
            <w:tcBorders>
              <w:top w:val="nil"/>
              <w:left w:val="nil"/>
              <w:bottom w:val="nil"/>
              <w:right w:val="nil"/>
            </w:tcBorders>
          </w:tcPr>
          <w:p w:rsidR="00AA5816" w:rsidRPr="00F03022" w:rsidRDefault="00AA5816" w:rsidP="00E93069">
            <w:pPr>
              <w:widowControl w:val="0"/>
              <w:autoSpaceDE w:val="0"/>
              <w:autoSpaceDN w:val="0"/>
              <w:adjustRightInd w:val="0"/>
              <w:rPr>
                <w:sz w:val="2"/>
                <w:szCs w:val="2"/>
              </w:rPr>
            </w:pPr>
          </w:p>
        </w:tc>
      </w:tr>
      <w:tr w:rsidR="00AA5816" w:rsidRPr="00F03022">
        <w:trPr>
          <w:trHeight w:val="276"/>
        </w:trPr>
        <w:tc>
          <w:tcPr>
            <w:tcW w:w="2960" w:type="dxa"/>
            <w:tcBorders>
              <w:top w:val="single" w:sz="8" w:space="0" w:color="auto"/>
              <w:left w:val="single" w:sz="8" w:space="0" w:color="auto"/>
              <w:bottom w:val="nil"/>
              <w:right w:val="single" w:sz="8" w:space="0" w:color="auto"/>
            </w:tcBorders>
          </w:tcPr>
          <w:p w:rsidR="00AA5816" w:rsidRPr="00F03022" w:rsidRDefault="00AA5816" w:rsidP="00E93069">
            <w:pPr>
              <w:widowControl w:val="0"/>
              <w:autoSpaceDE w:val="0"/>
              <w:autoSpaceDN w:val="0"/>
              <w:adjustRightInd w:val="0"/>
              <w:ind w:left="120"/>
              <w:rPr>
                <w:sz w:val="20"/>
                <w:szCs w:val="20"/>
              </w:rPr>
            </w:pPr>
            <w:r w:rsidRPr="00F03022">
              <w:rPr>
                <w:sz w:val="20"/>
                <w:szCs w:val="20"/>
              </w:rPr>
              <w:t>Tekrar distilasyon</w:t>
            </w:r>
          </w:p>
          <w:p w:rsidR="00AA5816" w:rsidRPr="00F03022" w:rsidRDefault="00AA5816" w:rsidP="00E93069">
            <w:pPr>
              <w:widowControl w:val="0"/>
              <w:autoSpaceDE w:val="0"/>
              <w:autoSpaceDN w:val="0"/>
              <w:adjustRightInd w:val="0"/>
              <w:ind w:left="120"/>
              <w:rPr>
                <w:sz w:val="20"/>
                <w:szCs w:val="20"/>
              </w:rPr>
            </w:pPr>
            <w:r w:rsidRPr="00F03022">
              <w:rPr>
                <w:sz w:val="20"/>
                <w:szCs w:val="20"/>
              </w:rPr>
              <w:t>Gümüş geri kazanımı</w:t>
            </w:r>
          </w:p>
        </w:tc>
        <w:tc>
          <w:tcPr>
            <w:tcW w:w="6560" w:type="dxa"/>
            <w:tcBorders>
              <w:top w:val="single" w:sz="8" w:space="0" w:color="auto"/>
              <w:left w:val="nil"/>
              <w:bottom w:val="nil"/>
              <w:right w:val="single" w:sz="8" w:space="0" w:color="auto"/>
            </w:tcBorders>
          </w:tcPr>
          <w:p w:rsidR="00AA5816" w:rsidRPr="00F03022" w:rsidRDefault="00AA5816" w:rsidP="00E93069">
            <w:pPr>
              <w:widowControl w:val="0"/>
              <w:autoSpaceDE w:val="0"/>
              <w:autoSpaceDN w:val="0"/>
              <w:adjustRightInd w:val="0"/>
              <w:ind w:left="100"/>
              <w:rPr>
                <w:sz w:val="20"/>
                <w:szCs w:val="20"/>
              </w:rPr>
            </w:pPr>
            <w:r w:rsidRPr="00F03022">
              <w:rPr>
                <w:sz w:val="20"/>
                <w:szCs w:val="20"/>
              </w:rPr>
              <w:t>Sıvı atık yok</w:t>
            </w:r>
          </w:p>
        </w:tc>
        <w:tc>
          <w:tcPr>
            <w:tcW w:w="30" w:type="dxa"/>
            <w:tcBorders>
              <w:top w:val="nil"/>
              <w:left w:val="nil"/>
              <w:bottom w:val="nil"/>
              <w:right w:val="nil"/>
            </w:tcBorders>
          </w:tcPr>
          <w:p w:rsidR="00AA5816" w:rsidRPr="00F03022" w:rsidRDefault="00AA5816" w:rsidP="00E93069">
            <w:pPr>
              <w:widowControl w:val="0"/>
              <w:autoSpaceDE w:val="0"/>
              <w:autoSpaceDN w:val="0"/>
              <w:adjustRightInd w:val="0"/>
              <w:rPr>
                <w:sz w:val="2"/>
                <w:szCs w:val="2"/>
              </w:rPr>
            </w:pPr>
          </w:p>
        </w:tc>
      </w:tr>
      <w:tr w:rsidR="00AA5816" w:rsidRPr="00F03022">
        <w:trPr>
          <w:trHeight w:val="276"/>
        </w:trPr>
        <w:tc>
          <w:tcPr>
            <w:tcW w:w="2960" w:type="dxa"/>
            <w:tcBorders>
              <w:top w:val="single" w:sz="8" w:space="0" w:color="auto"/>
              <w:left w:val="single" w:sz="8" w:space="0" w:color="auto"/>
              <w:bottom w:val="nil"/>
              <w:right w:val="single" w:sz="8" w:space="0" w:color="auto"/>
            </w:tcBorders>
          </w:tcPr>
          <w:p w:rsidR="00AA5816" w:rsidRPr="00F03022" w:rsidRDefault="00AA5816" w:rsidP="00E93069">
            <w:pPr>
              <w:widowControl w:val="0"/>
              <w:autoSpaceDE w:val="0"/>
              <w:autoSpaceDN w:val="0"/>
              <w:adjustRightInd w:val="0"/>
              <w:ind w:left="120"/>
              <w:rPr>
                <w:sz w:val="20"/>
                <w:szCs w:val="20"/>
              </w:rPr>
            </w:pPr>
            <w:r w:rsidRPr="00F03022">
              <w:rPr>
                <w:sz w:val="20"/>
                <w:szCs w:val="20"/>
              </w:rPr>
              <w:t>Kimyasal fiziksel bertaraf</w:t>
            </w:r>
          </w:p>
        </w:tc>
        <w:tc>
          <w:tcPr>
            <w:tcW w:w="6560" w:type="dxa"/>
            <w:tcBorders>
              <w:top w:val="single" w:sz="8" w:space="0" w:color="auto"/>
              <w:left w:val="nil"/>
              <w:bottom w:val="nil"/>
              <w:right w:val="single" w:sz="8" w:space="0" w:color="auto"/>
            </w:tcBorders>
          </w:tcPr>
          <w:p w:rsidR="00AA5816" w:rsidRPr="00F03022" w:rsidRDefault="00AA5816" w:rsidP="00E93069">
            <w:pPr>
              <w:widowControl w:val="0"/>
              <w:autoSpaceDE w:val="0"/>
              <w:autoSpaceDN w:val="0"/>
              <w:adjustRightInd w:val="0"/>
              <w:ind w:left="100"/>
              <w:rPr>
                <w:sz w:val="20"/>
                <w:szCs w:val="20"/>
              </w:rPr>
            </w:pPr>
            <w:r w:rsidRPr="00F03022">
              <w:rPr>
                <w:sz w:val="20"/>
                <w:szCs w:val="20"/>
              </w:rPr>
              <w:t>Sıvı atık yok</w:t>
            </w:r>
          </w:p>
        </w:tc>
        <w:tc>
          <w:tcPr>
            <w:tcW w:w="30" w:type="dxa"/>
            <w:tcBorders>
              <w:top w:val="nil"/>
              <w:left w:val="nil"/>
              <w:bottom w:val="nil"/>
              <w:right w:val="nil"/>
            </w:tcBorders>
          </w:tcPr>
          <w:p w:rsidR="00AA5816" w:rsidRPr="00F03022" w:rsidRDefault="00AA5816" w:rsidP="00E93069">
            <w:pPr>
              <w:widowControl w:val="0"/>
              <w:autoSpaceDE w:val="0"/>
              <w:autoSpaceDN w:val="0"/>
              <w:adjustRightInd w:val="0"/>
              <w:rPr>
                <w:sz w:val="2"/>
                <w:szCs w:val="2"/>
              </w:rPr>
            </w:pPr>
          </w:p>
        </w:tc>
      </w:tr>
      <w:tr w:rsidR="00AA5816" w:rsidRPr="00F03022">
        <w:trPr>
          <w:trHeight w:val="41"/>
        </w:trPr>
        <w:tc>
          <w:tcPr>
            <w:tcW w:w="2960" w:type="dxa"/>
            <w:tcBorders>
              <w:top w:val="nil"/>
              <w:left w:val="single" w:sz="8" w:space="0" w:color="auto"/>
              <w:bottom w:val="single" w:sz="8" w:space="0" w:color="auto"/>
              <w:right w:val="single" w:sz="8" w:space="0" w:color="auto"/>
            </w:tcBorders>
          </w:tcPr>
          <w:p w:rsidR="00AA5816" w:rsidRPr="00F03022" w:rsidRDefault="00AA5816" w:rsidP="00E93069">
            <w:pPr>
              <w:widowControl w:val="0"/>
              <w:autoSpaceDE w:val="0"/>
              <w:autoSpaceDN w:val="0"/>
              <w:adjustRightInd w:val="0"/>
              <w:rPr>
                <w:sz w:val="3"/>
                <w:szCs w:val="3"/>
              </w:rPr>
            </w:pPr>
          </w:p>
        </w:tc>
        <w:tc>
          <w:tcPr>
            <w:tcW w:w="6560" w:type="dxa"/>
            <w:tcBorders>
              <w:top w:val="nil"/>
              <w:left w:val="nil"/>
              <w:bottom w:val="single" w:sz="8" w:space="0" w:color="auto"/>
              <w:right w:val="single" w:sz="8" w:space="0" w:color="auto"/>
            </w:tcBorders>
          </w:tcPr>
          <w:p w:rsidR="00AA5816" w:rsidRPr="00F03022" w:rsidRDefault="00AA5816" w:rsidP="00E93069">
            <w:pPr>
              <w:widowControl w:val="0"/>
              <w:autoSpaceDE w:val="0"/>
              <w:autoSpaceDN w:val="0"/>
              <w:adjustRightInd w:val="0"/>
              <w:rPr>
                <w:sz w:val="3"/>
                <w:szCs w:val="3"/>
              </w:rPr>
            </w:pPr>
          </w:p>
        </w:tc>
        <w:tc>
          <w:tcPr>
            <w:tcW w:w="30" w:type="dxa"/>
            <w:tcBorders>
              <w:top w:val="nil"/>
              <w:left w:val="nil"/>
              <w:bottom w:val="nil"/>
              <w:right w:val="nil"/>
            </w:tcBorders>
          </w:tcPr>
          <w:p w:rsidR="00AA5816" w:rsidRPr="00F03022" w:rsidRDefault="00AA5816" w:rsidP="00E93069">
            <w:pPr>
              <w:widowControl w:val="0"/>
              <w:autoSpaceDE w:val="0"/>
              <w:autoSpaceDN w:val="0"/>
              <w:adjustRightInd w:val="0"/>
              <w:rPr>
                <w:sz w:val="2"/>
                <w:szCs w:val="2"/>
              </w:rPr>
            </w:pPr>
          </w:p>
        </w:tc>
      </w:tr>
    </w:tbl>
    <w:p w:rsidR="00AA5816" w:rsidRPr="00F03022" w:rsidRDefault="00AA5816" w:rsidP="00E93069">
      <w:pPr>
        <w:widowControl w:val="0"/>
        <w:autoSpaceDE w:val="0"/>
        <w:autoSpaceDN w:val="0"/>
        <w:adjustRightInd w:val="0"/>
        <w:jc w:val="both"/>
        <w:rPr>
          <w:sz w:val="23"/>
          <w:szCs w:val="23"/>
        </w:rPr>
      </w:pPr>
    </w:p>
    <w:p w:rsidR="00AA5816" w:rsidRPr="00F03022" w:rsidRDefault="00AA5816" w:rsidP="00E93069">
      <w:pPr>
        <w:widowControl w:val="0"/>
        <w:autoSpaceDE w:val="0"/>
        <w:autoSpaceDN w:val="0"/>
        <w:adjustRightInd w:val="0"/>
        <w:jc w:val="both"/>
        <w:rPr>
          <w:sz w:val="23"/>
          <w:szCs w:val="23"/>
        </w:rPr>
      </w:pPr>
    </w:p>
    <w:p w:rsidR="00AA5816" w:rsidRPr="00F03022" w:rsidRDefault="00AA5816" w:rsidP="00E93069">
      <w:pPr>
        <w:widowControl w:val="0"/>
        <w:overflowPunct w:val="0"/>
        <w:autoSpaceDE w:val="0"/>
        <w:autoSpaceDN w:val="0"/>
        <w:adjustRightInd w:val="0"/>
        <w:ind w:left="160" w:right="160"/>
        <w:jc w:val="both"/>
        <w:rPr>
          <w:sz w:val="23"/>
          <w:szCs w:val="23"/>
        </w:rPr>
      </w:pPr>
      <w:r w:rsidRPr="00F03022">
        <w:rPr>
          <w:sz w:val="23"/>
          <w:szCs w:val="23"/>
        </w:rPr>
        <w:t>HALS-1 tedarik zinciriyle ilişkili tehlikeli atıklar sadece “tehlikeli atık yakma” atık imha yoluna girebilir. Distile olacak veya kimysasl-fiziksel yöntemlerle bertaraf edilecek sıvı veya sulu atık yoktur.</w:t>
      </w:r>
    </w:p>
    <w:p w:rsidR="00AA5816" w:rsidRPr="00F03022" w:rsidRDefault="00AA5816" w:rsidP="00E93069">
      <w:pPr>
        <w:widowControl w:val="0"/>
        <w:autoSpaceDE w:val="0"/>
        <w:autoSpaceDN w:val="0"/>
        <w:adjustRightInd w:val="0"/>
        <w:jc w:val="both"/>
        <w:rPr>
          <w:sz w:val="23"/>
          <w:szCs w:val="23"/>
        </w:rPr>
      </w:pPr>
    </w:p>
    <w:p w:rsidR="00AA5816" w:rsidRPr="00F03022" w:rsidRDefault="00AA5816" w:rsidP="00E93069">
      <w:pPr>
        <w:widowControl w:val="0"/>
        <w:overflowPunct w:val="0"/>
        <w:autoSpaceDE w:val="0"/>
        <w:autoSpaceDN w:val="0"/>
        <w:adjustRightInd w:val="0"/>
        <w:ind w:right="160"/>
        <w:jc w:val="both"/>
        <w:rPr>
          <w:sz w:val="23"/>
          <w:szCs w:val="23"/>
        </w:rPr>
      </w:pPr>
      <w:r w:rsidRPr="00F03022">
        <w:rPr>
          <w:b/>
          <w:bCs/>
          <w:sz w:val="23"/>
          <w:szCs w:val="23"/>
        </w:rPr>
        <w:t>7.6.1  Tehlikeli atık yakma girdi miktarının eldesi (Qmaks)- yerel senaryo</w:t>
      </w:r>
    </w:p>
    <w:p w:rsidR="00AA5816" w:rsidRDefault="00AA5816" w:rsidP="00E93069">
      <w:pPr>
        <w:widowControl w:val="0"/>
        <w:autoSpaceDE w:val="0"/>
        <w:autoSpaceDN w:val="0"/>
        <w:adjustRightInd w:val="0"/>
        <w:jc w:val="both"/>
        <w:rPr>
          <w:sz w:val="23"/>
          <w:szCs w:val="23"/>
        </w:rPr>
      </w:pPr>
    </w:p>
    <w:p w:rsidR="00AA5816" w:rsidRPr="00F03022" w:rsidRDefault="00AA5816" w:rsidP="00E93069">
      <w:pPr>
        <w:widowControl w:val="0"/>
        <w:autoSpaceDE w:val="0"/>
        <w:autoSpaceDN w:val="0"/>
        <w:adjustRightInd w:val="0"/>
        <w:jc w:val="both"/>
        <w:rPr>
          <w:sz w:val="23"/>
          <w:szCs w:val="23"/>
        </w:rPr>
      </w:pPr>
      <w:r w:rsidRPr="00F03022">
        <w:rPr>
          <w:sz w:val="23"/>
          <w:szCs w:val="23"/>
        </w:rPr>
        <w:t>Plastikler üretimden, formülasyondan ve tüm basamaklardaki risk yönetim önlemlerinden ve</w:t>
      </w:r>
      <w:r>
        <w:rPr>
          <w:sz w:val="23"/>
          <w:szCs w:val="23"/>
        </w:rPr>
        <w:t xml:space="preserve">  </w:t>
      </w:r>
      <w:r w:rsidRPr="00F03022">
        <w:rPr>
          <w:sz w:val="23"/>
          <w:szCs w:val="23"/>
        </w:rPr>
        <w:t>konversiyon basamağından gelen bir kaç tip atık içinde yer alırlar. Tehliketi atık yakma dört</w:t>
      </w:r>
      <w:r>
        <w:rPr>
          <w:sz w:val="23"/>
          <w:szCs w:val="23"/>
        </w:rPr>
        <w:t xml:space="preserve">  </w:t>
      </w:r>
      <w:r w:rsidRPr="00F03022">
        <w:rPr>
          <w:sz w:val="23"/>
          <w:szCs w:val="23"/>
        </w:rPr>
        <w:t>tanımlanmış kullanım için değerlendirilmelidir (bakınız Tablo R.18-64). Tehlikeli atık yakma</w:t>
      </w:r>
      <w:r>
        <w:rPr>
          <w:sz w:val="23"/>
          <w:szCs w:val="23"/>
        </w:rPr>
        <w:t xml:space="preserve">  endüs</w:t>
      </w:r>
      <w:r w:rsidRPr="00F03022">
        <w:rPr>
          <w:sz w:val="23"/>
          <w:szCs w:val="23"/>
        </w:rPr>
        <w:t>triyel kullanım için kabul edilir.Varsayılan değerlendirmede bir kullanımdan gelen bölgesel atık</w:t>
      </w:r>
      <w:r>
        <w:rPr>
          <w:sz w:val="23"/>
          <w:szCs w:val="23"/>
        </w:rPr>
        <w:t xml:space="preserve">  </w:t>
      </w:r>
      <w:r w:rsidRPr="00F03022">
        <w:rPr>
          <w:sz w:val="23"/>
          <w:szCs w:val="23"/>
        </w:rPr>
        <w:t>tonajın %100’nün bir yerel atık bertaraf yerinde bertaraf edildiği varsayılır.</w:t>
      </w:r>
    </w:p>
    <w:p w:rsidR="00AA5816" w:rsidRPr="00F03022" w:rsidRDefault="00AA5816" w:rsidP="00E93069">
      <w:pPr>
        <w:widowControl w:val="0"/>
        <w:autoSpaceDE w:val="0"/>
        <w:autoSpaceDN w:val="0"/>
        <w:adjustRightInd w:val="0"/>
        <w:jc w:val="both"/>
        <w:rPr>
          <w:sz w:val="23"/>
          <w:szCs w:val="23"/>
        </w:rPr>
      </w:pPr>
    </w:p>
    <w:p w:rsidR="00AA5816" w:rsidRPr="00F03022" w:rsidRDefault="00AA5816" w:rsidP="00E93069">
      <w:pPr>
        <w:widowControl w:val="0"/>
        <w:autoSpaceDE w:val="0"/>
        <w:autoSpaceDN w:val="0"/>
        <w:adjustRightInd w:val="0"/>
        <w:jc w:val="both"/>
        <w:rPr>
          <w:sz w:val="23"/>
          <w:szCs w:val="23"/>
        </w:rPr>
      </w:pPr>
      <w:r w:rsidRPr="00F03022">
        <w:rPr>
          <w:sz w:val="23"/>
          <w:szCs w:val="23"/>
        </w:rPr>
        <w:t>Tehlikeli atık yakma tesislerinin işletim gün sayısı 330 gün/yıl’dır.</w:t>
      </w:r>
    </w:p>
    <w:p w:rsidR="00AA5816" w:rsidRDefault="00AA5816" w:rsidP="00E93069">
      <w:pPr>
        <w:widowControl w:val="0"/>
        <w:autoSpaceDE w:val="0"/>
        <w:autoSpaceDN w:val="0"/>
        <w:adjustRightInd w:val="0"/>
      </w:pPr>
    </w:p>
    <w:p w:rsidR="00AA5816" w:rsidRDefault="00AA5816" w:rsidP="00E93069">
      <w:pPr>
        <w:widowControl w:val="0"/>
        <w:autoSpaceDE w:val="0"/>
        <w:autoSpaceDN w:val="0"/>
        <w:adjustRightInd w:val="0"/>
        <w:ind w:left="1340"/>
      </w:pPr>
      <w:r>
        <w:rPr>
          <w:b/>
          <w:bCs/>
          <w:i/>
          <w:iCs/>
        </w:rPr>
        <w:t>Q</w:t>
      </w:r>
      <w:r>
        <w:rPr>
          <w:b/>
          <w:bCs/>
          <w:i/>
          <w:iCs/>
          <w:sz w:val="15"/>
          <w:szCs w:val="15"/>
        </w:rPr>
        <w:t>maks, yerel,tehlikeliatıkyakma</w:t>
      </w:r>
      <w:r>
        <w:rPr>
          <w:b/>
          <w:bCs/>
          <w:i/>
          <w:iCs/>
        </w:rPr>
        <w:t xml:space="preserve"> [kg/gün]</w:t>
      </w:r>
      <w:r>
        <w:rPr>
          <w:i/>
          <w:iCs/>
        </w:rPr>
        <w:t>= (Q</w:t>
      </w:r>
      <w:r>
        <w:rPr>
          <w:i/>
          <w:iCs/>
          <w:sz w:val="15"/>
          <w:szCs w:val="15"/>
        </w:rPr>
        <w:t>kullanım</w:t>
      </w:r>
      <w:r>
        <w:rPr>
          <w:b/>
          <w:bCs/>
          <w:i/>
          <w:iCs/>
        </w:rPr>
        <w:t xml:space="preserve"> </w:t>
      </w:r>
      <w:r>
        <w:rPr>
          <w:i/>
          <w:iCs/>
        </w:rPr>
        <w:t>* f</w:t>
      </w:r>
      <w:r>
        <w:rPr>
          <w:i/>
          <w:iCs/>
          <w:sz w:val="15"/>
          <w:szCs w:val="15"/>
        </w:rPr>
        <w:t>atık_tehlikeliatık_yakma</w:t>
      </w:r>
      <w:r>
        <w:rPr>
          <w:b/>
          <w:bCs/>
          <w:i/>
          <w:iCs/>
        </w:rPr>
        <w:t xml:space="preserve"> </w:t>
      </w:r>
      <w:r>
        <w:rPr>
          <w:i/>
          <w:iCs/>
        </w:rPr>
        <w:t>* 1000 * 1) / 330</w:t>
      </w:r>
    </w:p>
    <w:p w:rsidR="00AA5816" w:rsidRDefault="00AA5816" w:rsidP="00E93069">
      <w:pPr>
        <w:widowControl w:val="0"/>
        <w:autoSpaceDE w:val="0"/>
        <w:autoSpaceDN w:val="0"/>
        <w:adjustRightInd w:val="0"/>
      </w:pPr>
    </w:p>
    <w:p w:rsidR="00AA5816" w:rsidRPr="00F03022" w:rsidRDefault="00AA5816" w:rsidP="00E93069">
      <w:pPr>
        <w:widowControl w:val="0"/>
        <w:autoSpaceDE w:val="0"/>
        <w:autoSpaceDN w:val="0"/>
        <w:adjustRightInd w:val="0"/>
        <w:jc w:val="both"/>
        <w:rPr>
          <w:sz w:val="20"/>
          <w:szCs w:val="20"/>
        </w:rPr>
      </w:pPr>
    </w:p>
    <w:p w:rsidR="00AA5816" w:rsidRDefault="00AA5816" w:rsidP="00E93069">
      <w:pPr>
        <w:widowControl w:val="0"/>
        <w:autoSpaceDE w:val="0"/>
        <w:autoSpaceDN w:val="0"/>
        <w:adjustRightInd w:val="0"/>
        <w:ind w:left="160"/>
        <w:jc w:val="both"/>
        <w:rPr>
          <w:sz w:val="20"/>
          <w:szCs w:val="20"/>
          <w:vertAlign w:val="superscript"/>
        </w:rPr>
      </w:pPr>
      <w:r>
        <w:rPr>
          <w:sz w:val="20"/>
          <w:szCs w:val="20"/>
          <w:vertAlign w:val="superscript"/>
        </w:rPr>
        <w:t>______________________________________</w:t>
      </w:r>
    </w:p>
    <w:p w:rsidR="00AA5816" w:rsidRDefault="00AA5816" w:rsidP="00E93069">
      <w:pPr>
        <w:widowControl w:val="0"/>
        <w:autoSpaceDE w:val="0"/>
        <w:autoSpaceDN w:val="0"/>
        <w:adjustRightInd w:val="0"/>
        <w:ind w:left="160"/>
        <w:jc w:val="both"/>
        <w:rPr>
          <w:sz w:val="20"/>
          <w:szCs w:val="20"/>
          <w:vertAlign w:val="superscript"/>
        </w:rPr>
      </w:pPr>
    </w:p>
    <w:p w:rsidR="00AA5816" w:rsidRPr="00F03022" w:rsidRDefault="00AA5816" w:rsidP="00E93069">
      <w:pPr>
        <w:widowControl w:val="0"/>
        <w:autoSpaceDE w:val="0"/>
        <w:autoSpaceDN w:val="0"/>
        <w:adjustRightInd w:val="0"/>
        <w:ind w:left="160"/>
        <w:jc w:val="both"/>
        <w:rPr>
          <w:sz w:val="20"/>
          <w:szCs w:val="20"/>
        </w:rPr>
      </w:pPr>
      <w:r w:rsidRPr="00F03022">
        <w:rPr>
          <w:sz w:val="20"/>
          <w:szCs w:val="20"/>
          <w:vertAlign w:val="superscript"/>
        </w:rPr>
        <w:t>187</w:t>
      </w:r>
      <w:r w:rsidRPr="00F03022">
        <w:rPr>
          <w:sz w:val="20"/>
          <w:szCs w:val="20"/>
        </w:rPr>
        <w:t xml:space="preserve"> Değerlendirici, nicel değerlendirmenin yeterli olacağı veya daha uygun olacağı sonucuna varabilir.</w:t>
      </w:r>
    </w:p>
    <w:p w:rsidR="00AA5816" w:rsidRDefault="00AA5816" w:rsidP="00E93069">
      <w:pPr>
        <w:widowControl w:val="0"/>
        <w:autoSpaceDE w:val="0"/>
        <w:autoSpaceDN w:val="0"/>
        <w:adjustRightInd w:val="0"/>
        <w:sectPr w:rsidR="00AA5816">
          <w:pgSz w:w="11904" w:h="16840"/>
          <w:pgMar w:top="1004" w:right="960" w:bottom="319" w:left="1420" w:header="708" w:footer="708" w:gutter="0"/>
          <w:cols w:space="708" w:equalWidth="0">
            <w:col w:w="9520"/>
          </w:cols>
          <w:noEndnote/>
        </w:sectPr>
      </w:pPr>
    </w:p>
    <w:p w:rsidR="00AA5816" w:rsidRDefault="00AA5816" w:rsidP="00E93069">
      <w:pPr>
        <w:widowControl w:val="0"/>
        <w:autoSpaceDE w:val="0"/>
        <w:autoSpaceDN w:val="0"/>
        <w:adjustRightInd w:val="0"/>
      </w:pPr>
    </w:p>
    <w:p w:rsidR="00AA5816" w:rsidRDefault="00AA5816" w:rsidP="00E93069">
      <w:pPr>
        <w:widowControl w:val="0"/>
        <w:autoSpaceDE w:val="0"/>
        <w:autoSpaceDN w:val="0"/>
        <w:adjustRightInd w:val="0"/>
        <w:sectPr w:rsidR="00AA5816">
          <w:type w:val="continuous"/>
          <w:pgSz w:w="11904" w:h="16840"/>
          <w:pgMar w:top="1004" w:right="5540" w:bottom="319" w:left="6000" w:header="708" w:footer="708" w:gutter="0"/>
          <w:cols w:space="708" w:equalWidth="0">
            <w:col w:w="360"/>
          </w:cols>
          <w:noEndnote/>
        </w:sectPr>
      </w:pPr>
    </w:p>
    <w:p w:rsidR="00AA5816" w:rsidRDefault="00AA5816" w:rsidP="00E93069">
      <w:pPr>
        <w:widowControl w:val="0"/>
        <w:autoSpaceDE w:val="0"/>
        <w:autoSpaceDN w:val="0"/>
        <w:adjustRightInd w:val="0"/>
      </w:pPr>
      <w:bookmarkStart w:id="211" w:name="page359"/>
      <w:bookmarkEnd w:id="211"/>
    </w:p>
    <w:p w:rsidR="00AA5816" w:rsidRDefault="00AA5816" w:rsidP="00E93069">
      <w:pPr>
        <w:widowControl w:val="0"/>
        <w:overflowPunct w:val="0"/>
        <w:autoSpaceDE w:val="0"/>
        <w:autoSpaceDN w:val="0"/>
        <w:adjustRightInd w:val="0"/>
        <w:ind w:left="4940" w:right="460" w:hanging="3919"/>
        <w:rPr>
          <w:b/>
          <w:bCs/>
        </w:rPr>
      </w:pPr>
    </w:p>
    <w:p w:rsidR="00AA5816" w:rsidRDefault="00AA5816" w:rsidP="00E93069">
      <w:pPr>
        <w:widowControl w:val="0"/>
        <w:overflowPunct w:val="0"/>
        <w:autoSpaceDE w:val="0"/>
        <w:autoSpaceDN w:val="0"/>
        <w:adjustRightInd w:val="0"/>
        <w:ind w:left="4940" w:right="460" w:hanging="3919"/>
        <w:rPr>
          <w:b/>
          <w:bCs/>
          <w:sz w:val="22"/>
          <w:szCs w:val="22"/>
        </w:rPr>
      </w:pPr>
      <w:r w:rsidRPr="00F03022">
        <w:rPr>
          <w:b/>
          <w:bCs/>
          <w:sz w:val="22"/>
          <w:szCs w:val="22"/>
        </w:rPr>
        <w:t xml:space="preserve">Tablo R.18- 89:  </w:t>
      </w:r>
      <w:r w:rsidRPr="00F03022">
        <w:rPr>
          <w:sz w:val="22"/>
          <w:szCs w:val="22"/>
        </w:rPr>
        <w:t>Yerinde bertaraf edilen günlük azami madde miktar  hesaplaması</w:t>
      </w:r>
      <w:r w:rsidRPr="00F03022">
        <w:rPr>
          <w:b/>
          <w:bCs/>
          <w:sz w:val="22"/>
          <w:szCs w:val="22"/>
        </w:rPr>
        <w:t>.</w:t>
      </w:r>
    </w:p>
    <w:p w:rsidR="00AA5816" w:rsidRPr="00F03022" w:rsidRDefault="00AA5816" w:rsidP="00E93069">
      <w:pPr>
        <w:widowControl w:val="0"/>
        <w:overflowPunct w:val="0"/>
        <w:autoSpaceDE w:val="0"/>
        <w:autoSpaceDN w:val="0"/>
        <w:adjustRightInd w:val="0"/>
        <w:ind w:left="4939" w:right="459" w:hanging="3918"/>
        <w:rPr>
          <w:sz w:val="22"/>
          <w:szCs w:val="22"/>
        </w:rPr>
      </w:pPr>
    </w:p>
    <w:p w:rsidR="00AA5816" w:rsidRDefault="00AA5816" w:rsidP="00E93069">
      <w:pPr>
        <w:widowControl w:val="0"/>
        <w:autoSpaceDE w:val="0"/>
        <w:autoSpaceDN w:val="0"/>
        <w:adjustRightInd w:val="0"/>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160"/>
        <w:gridCol w:w="2100"/>
        <w:gridCol w:w="2360"/>
        <w:gridCol w:w="2100"/>
      </w:tblGrid>
      <w:tr w:rsidR="00AA5816" w:rsidRPr="00F03022">
        <w:trPr>
          <w:trHeight w:val="276"/>
        </w:trPr>
        <w:tc>
          <w:tcPr>
            <w:tcW w:w="3160" w:type="dxa"/>
          </w:tcPr>
          <w:p w:rsidR="00AA5816" w:rsidRPr="00F03022" w:rsidRDefault="00AA5816" w:rsidP="00E93069">
            <w:pPr>
              <w:widowControl w:val="0"/>
              <w:autoSpaceDE w:val="0"/>
              <w:autoSpaceDN w:val="0"/>
              <w:adjustRightInd w:val="0"/>
              <w:ind w:left="120"/>
              <w:rPr>
                <w:b/>
                <w:bCs/>
              </w:rPr>
            </w:pPr>
            <w:r w:rsidRPr="00F03022">
              <w:rPr>
                <w:b/>
                <w:bCs/>
                <w:sz w:val="20"/>
                <w:szCs w:val="20"/>
              </w:rPr>
              <w:t>Kullanım</w:t>
            </w:r>
          </w:p>
        </w:tc>
        <w:tc>
          <w:tcPr>
            <w:tcW w:w="2100" w:type="dxa"/>
          </w:tcPr>
          <w:p w:rsidR="00AA5816" w:rsidRPr="00F03022" w:rsidRDefault="00AA5816" w:rsidP="00E93069">
            <w:pPr>
              <w:widowControl w:val="0"/>
              <w:autoSpaceDE w:val="0"/>
              <w:autoSpaceDN w:val="0"/>
              <w:adjustRightInd w:val="0"/>
              <w:ind w:left="80"/>
              <w:rPr>
                <w:b/>
                <w:bCs/>
              </w:rPr>
            </w:pPr>
            <w:r w:rsidRPr="00F03022">
              <w:rPr>
                <w:b/>
                <w:bCs/>
                <w:sz w:val="20"/>
                <w:szCs w:val="20"/>
              </w:rPr>
              <w:t>Kayıt yaptıranın kullanım başına toplam tonajı(t/yıl)</w:t>
            </w:r>
          </w:p>
        </w:tc>
        <w:tc>
          <w:tcPr>
            <w:tcW w:w="2360" w:type="dxa"/>
          </w:tcPr>
          <w:p w:rsidR="00AA5816" w:rsidRPr="00F03022" w:rsidRDefault="00AA5816" w:rsidP="00E93069">
            <w:pPr>
              <w:widowControl w:val="0"/>
              <w:autoSpaceDE w:val="0"/>
              <w:autoSpaceDN w:val="0"/>
              <w:adjustRightInd w:val="0"/>
              <w:ind w:left="100"/>
              <w:rPr>
                <w:b/>
                <w:bCs/>
              </w:rPr>
            </w:pPr>
            <w:r w:rsidRPr="00F03022">
              <w:rPr>
                <w:b/>
                <w:bCs/>
                <w:sz w:val="20"/>
                <w:szCs w:val="20"/>
              </w:rPr>
              <w:t>fatık_tehlikeliatık_yakma</w:t>
            </w:r>
          </w:p>
        </w:tc>
        <w:tc>
          <w:tcPr>
            <w:tcW w:w="2100" w:type="dxa"/>
          </w:tcPr>
          <w:p w:rsidR="00AA5816" w:rsidRPr="00F03022" w:rsidRDefault="00AA5816" w:rsidP="00E93069">
            <w:pPr>
              <w:widowControl w:val="0"/>
              <w:autoSpaceDE w:val="0"/>
              <w:autoSpaceDN w:val="0"/>
              <w:adjustRightInd w:val="0"/>
              <w:ind w:left="80"/>
              <w:rPr>
                <w:b/>
                <w:bCs/>
              </w:rPr>
            </w:pPr>
            <w:r w:rsidRPr="00F03022">
              <w:rPr>
                <w:b/>
                <w:bCs/>
                <w:sz w:val="20"/>
                <w:szCs w:val="20"/>
              </w:rPr>
              <w:t>Qmaks,yerel (kg/gün)</w:t>
            </w:r>
          </w:p>
        </w:tc>
      </w:tr>
      <w:tr w:rsidR="00AA5816" w:rsidRPr="00F03022">
        <w:trPr>
          <w:trHeight w:val="276"/>
        </w:trPr>
        <w:tc>
          <w:tcPr>
            <w:tcW w:w="3160" w:type="dxa"/>
          </w:tcPr>
          <w:p w:rsidR="00AA5816" w:rsidRPr="00F03022" w:rsidRDefault="00AA5816" w:rsidP="00E93069">
            <w:pPr>
              <w:widowControl w:val="0"/>
              <w:autoSpaceDE w:val="0"/>
              <w:autoSpaceDN w:val="0"/>
              <w:adjustRightInd w:val="0"/>
              <w:rPr>
                <w:sz w:val="20"/>
                <w:szCs w:val="20"/>
              </w:rPr>
            </w:pPr>
            <w:r w:rsidRPr="00F03022">
              <w:rPr>
                <w:sz w:val="20"/>
                <w:szCs w:val="20"/>
              </w:rPr>
              <w:t>Üretim</w:t>
            </w:r>
          </w:p>
        </w:tc>
        <w:tc>
          <w:tcPr>
            <w:tcW w:w="2100" w:type="dxa"/>
          </w:tcPr>
          <w:p w:rsidR="00AA5816" w:rsidRPr="00F03022" w:rsidRDefault="00AA5816" w:rsidP="00E93069">
            <w:pPr>
              <w:widowControl w:val="0"/>
              <w:autoSpaceDE w:val="0"/>
              <w:autoSpaceDN w:val="0"/>
              <w:adjustRightInd w:val="0"/>
              <w:ind w:left="80"/>
            </w:pPr>
            <w:r w:rsidRPr="00F03022">
              <w:rPr>
                <w:sz w:val="20"/>
                <w:szCs w:val="20"/>
              </w:rPr>
              <w:t>10000</w:t>
            </w:r>
          </w:p>
        </w:tc>
        <w:tc>
          <w:tcPr>
            <w:tcW w:w="2360" w:type="dxa"/>
          </w:tcPr>
          <w:p w:rsidR="00AA5816" w:rsidRPr="00F03022" w:rsidRDefault="00AA5816" w:rsidP="00E93069">
            <w:pPr>
              <w:widowControl w:val="0"/>
              <w:autoSpaceDE w:val="0"/>
              <w:autoSpaceDN w:val="0"/>
              <w:adjustRightInd w:val="0"/>
              <w:ind w:left="100"/>
            </w:pPr>
            <w:r w:rsidRPr="00F03022">
              <w:rPr>
                <w:sz w:val="20"/>
                <w:szCs w:val="20"/>
              </w:rPr>
              <w:t>0.05</w:t>
            </w:r>
          </w:p>
        </w:tc>
        <w:tc>
          <w:tcPr>
            <w:tcW w:w="2100" w:type="dxa"/>
          </w:tcPr>
          <w:p w:rsidR="00AA5816" w:rsidRPr="00F03022" w:rsidRDefault="00AA5816" w:rsidP="00E93069">
            <w:pPr>
              <w:widowControl w:val="0"/>
              <w:autoSpaceDE w:val="0"/>
              <w:autoSpaceDN w:val="0"/>
              <w:adjustRightInd w:val="0"/>
              <w:ind w:left="80"/>
            </w:pPr>
            <w:r w:rsidRPr="00F03022">
              <w:rPr>
                <w:sz w:val="20"/>
                <w:szCs w:val="20"/>
              </w:rPr>
              <w:t>1515.151</w:t>
            </w:r>
          </w:p>
        </w:tc>
      </w:tr>
      <w:tr w:rsidR="00AA5816" w:rsidRPr="00F03022">
        <w:trPr>
          <w:trHeight w:val="276"/>
        </w:trPr>
        <w:tc>
          <w:tcPr>
            <w:tcW w:w="3160" w:type="dxa"/>
          </w:tcPr>
          <w:p w:rsidR="00AA5816" w:rsidRPr="00F03022" w:rsidRDefault="00AA5816" w:rsidP="00E93069">
            <w:pPr>
              <w:widowControl w:val="0"/>
              <w:autoSpaceDE w:val="0"/>
              <w:autoSpaceDN w:val="0"/>
              <w:adjustRightInd w:val="0"/>
              <w:rPr>
                <w:sz w:val="20"/>
                <w:szCs w:val="20"/>
              </w:rPr>
            </w:pPr>
            <w:r w:rsidRPr="00F03022">
              <w:rPr>
                <w:sz w:val="20"/>
                <w:szCs w:val="20"/>
              </w:rPr>
              <w:t>Formülasyon (master batch)</w:t>
            </w:r>
          </w:p>
        </w:tc>
        <w:tc>
          <w:tcPr>
            <w:tcW w:w="2100" w:type="dxa"/>
          </w:tcPr>
          <w:p w:rsidR="00AA5816" w:rsidRPr="00F03022" w:rsidRDefault="00AA5816" w:rsidP="00E93069">
            <w:pPr>
              <w:widowControl w:val="0"/>
              <w:autoSpaceDE w:val="0"/>
              <w:autoSpaceDN w:val="0"/>
              <w:adjustRightInd w:val="0"/>
              <w:ind w:left="80"/>
            </w:pPr>
            <w:r w:rsidRPr="00F03022">
              <w:rPr>
                <w:sz w:val="20"/>
                <w:szCs w:val="20"/>
              </w:rPr>
              <w:t>9500</w:t>
            </w:r>
          </w:p>
        </w:tc>
        <w:tc>
          <w:tcPr>
            <w:tcW w:w="2360" w:type="dxa"/>
          </w:tcPr>
          <w:p w:rsidR="00AA5816" w:rsidRPr="00F03022" w:rsidRDefault="00AA5816" w:rsidP="00E93069">
            <w:pPr>
              <w:widowControl w:val="0"/>
              <w:autoSpaceDE w:val="0"/>
              <w:autoSpaceDN w:val="0"/>
              <w:adjustRightInd w:val="0"/>
              <w:ind w:left="100"/>
            </w:pPr>
            <w:r w:rsidRPr="00F03022">
              <w:rPr>
                <w:sz w:val="20"/>
                <w:szCs w:val="20"/>
              </w:rPr>
              <w:t>0.025</w:t>
            </w:r>
          </w:p>
        </w:tc>
        <w:tc>
          <w:tcPr>
            <w:tcW w:w="2100" w:type="dxa"/>
          </w:tcPr>
          <w:p w:rsidR="00AA5816" w:rsidRPr="00F03022" w:rsidRDefault="00AA5816" w:rsidP="00E93069">
            <w:pPr>
              <w:widowControl w:val="0"/>
              <w:autoSpaceDE w:val="0"/>
              <w:autoSpaceDN w:val="0"/>
              <w:adjustRightInd w:val="0"/>
              <w:ind w:left="80"/>
            </w:pPr>
            <w:r w:rsidRPr="00F03022">
              <w:rPr>
                <w:sz w:val="20"/>
                <w:szCs w:val="20"/>
              </w:rPr>
              <w:t>719.697</w:t>
            </w:r>
          </w:p>
        </w:tc>
      </w:tr>
      <w:tr w:rsidR="00AA5816" w:rsidRPr="00F03022">
        <w:trPr>
          <w:trHeight w:val="276"/>
        </w:trPr>
        <w:tc>
          <w:tcPr>
            <w:tcW w:w="3160" w:type="dxa"/>
          </w:tcPr>
          <w:p w:rsidR="00AA5816" w:rsidRPr="00F03022" w:rsidRDefault="00AA5816" w:rsidP="00E93069">
            <w:pPr>
              <w:widowControl w:val="0"/>
              <w:autoSpaceDE w:val="0"/>
              <w:autoSpaceDN w:val="0"/>
              <w:adjustRightInd w:val="0"/>
              <w:rPr>
                <w:sz w:val="20"/>
                <w:szCs w:val="20"/>
              </w:rPr>
            </w:pPr>
            <w:r w:rsidRPr="00F03022">
              <w:rPr>
                <w:sz w:val="20"/>
                <w:szCs w:val="20"/>
              </w:rPr>
              <w:t>Formülasyon (birleşik)</w:t>
            </w:r>
          </w:p>
        </w:tc>
        <w:tc>
          <w:tcPr>
            <w:tcW w:w="2100" w:type="dxa"/>
          </w:tcPr>
          <w:p w:rsidR="00AA5816" w:rsidRPr="00F03022" w:rsidRDefault="00AA5816" w:rsidP="00E93069">
            <w:pPr>
              <w:widowControl w:val="0"/>
              <w:autoSpaceDE w:val="0"/>
              <w:autoSpaceDN w:val="0"/>
              <w:adjustRightInd w:val="0"/>
              <w:ind w:left="80"/>
            </w:pPr>
            <w:r w:rsidRPr="00F03022">
              <w:rPr>
                <w:sz w:val="20"/>
                <w:szCs w:val="20"/>
              </w:rPr>
              <w:t>9032.38</w:t>
            </w:r>
          </w:p>
        </w:tc>
        <w:tc>
          <w:tcPr>
            <w:tcW w:w="2360" w:type="dxa"/>
          </w:tcPr>
          <w:p w:rsidR="00AA5816" w:rsidRPr="00F03022" w:rsidRDefault="00AA5816" w:rsidP="00E93069">
            <w:pPr>
              <w:widowControl w:val="0"/>
              <w:autoSpaceDE w:val="0"/>
              <w:autoSpaceDN w:val="0"/>
              <w:adjustRightInd w:val="0"/>
              <w:ind w:left="100"/>
            </w:pPr>
            <w:r w:rsidRPr="00F03022">
              <w:rPr>
                <w:sz w:val="20"/>
                <w:szCs w:val="20"/>
              </w:rPr>
              <w:t>0.0125</w:t>
            </w:r>
          </w:p>
        </w:tc>
        <w:tc>
          <w:tcPr>
            <w:tcW w:w="2100" w:type="dxa"/>
          </w:tcPr>
          <w:p w:rsidR="00AA5816" w:rsidRPr="00F03022" w:rsidRDefault="00AA5816" w:rsidP="00E93069">
            <w:pPr>
              <w:widowControl w:val="0"/>
              <w:autoSpaceDE w:val="0"/>
              <w:autoSpaceDN w:val="0"/>
              <w:adjustRightInd w:val="0"/>
              <w:ind w:left="80"/>
            </w:pPr>
            <w:r w:rsidRPr="00F03022">
              <w:rPr>
                <w:sz w:val="20"/>
                <w:szCs w:val="20"/>
              </w:rPr>
              <w:t>342.136</w:t>
            </w:r>
          </w:p>
        </w:tc>
      </w:tr>
      <w:tr w:rsidR="00AA5816" w:rsidRPr="00F03022">
        <w:trPr>
          <w:trHeight w:val="229"/>
        </w:trPr>
        <w:tc>
          <w:tcPr>
            <w:tcW w:w="3160" w:type="dxa"/>
          </w:tcPr>
          <w:p w:rsidR="00AA5816" w:rsidRPr="00F03022" w:rsidRDefault="00AA5816" w:rsidP="00E93069">
            <w:pPr>
              <w:widowControl w:val="0"/>
              <w:autoSpaceDE w:val="0"/>
              <w:autoSpaceDN w:val="0"/>
              <w:adjustRightInd w:val="0"/>
              <w:rPr>
                <w:sz w:val="19"/>
                <w:szCs w:val="19"/>
              </w:rPr>
            </w:pPr>
            <w:r w:rsidRPr="00F03022">
              <w:rPr>
                <w:sz w:val="20"/>
                <w:szCs w:val="20"/>
              </w:rPr>
              <w:t>Konversiyon</w:t>
            </w:r>
          </w:p>
        </w:tc>
        <w:tc>
          <w:tcPr>
            <w:tcW w:w="2100" w:type="dxa"/>
          </w:tcPr>
          <w:p w:rsidR="00AA5816" w:rsidRPr="00F03022" w:rsidRDefault="00AA5816" w:rsidP="00E93069">
            <w:pPr>
              <w:widowControl w:val="0"/>
              <w:autoSpaceDE w:val="0"/>
              <w:autoSpaceDN w:val="0"/>
              <w:adjustRightInd w:val="0"/>
              <w:ind w:left="80"/>
            </w:pPr>
            <w:r w:rsidRPr="00F03022">
              <w:rPr>
                <w:sz w:val="20"/>
                <w:szCs w:val="20"/>
              </w:rPr>
              <w:t>9146.72</w:t>
            </w:r>
          </w:p>
        </w:tc>
        <w:tc>
          <w:tcPr>
            <w:tcW w:w="2360" w:type="dxa"/>
          </w:tcPr>
          <w:p w:rsidR="00AA5816" w:rsidRPr="00F03022" w:rsidRDefault="00AA5816" w:rsidP="00E93069">
            <w:pPr>
              <w:widowControl w:val="0"/>
              <w:autoSpaceDE w:val="0"/>
              <w:autoSpaceDN w:val="0"/>
              <w:adjustRightInd w:val="0"/>
              <w:ind w:left="100"/>
            </w:pPr>
            <w:r w:rsidRPr="00F03022">
              <w:rPr>
                <w:sz w:val="20"/>
                <w:szCs w:val="20"/>
              </w:rPr>
              <w:t>0.0025</w:t>
            </w:r>
          </w:p>
        </w:tc>
        <w:tc>
          <w:tcPr>
            <w:tcW w:w="2100" w:type="dxa"/>
          </w:tcPr>
          <w:p w:rsidR="00AA5816" w:rsidRPr="00F03022" w:rsidRDefault="00AA5816" w:rsidP="00E93069">
            <w:pPr>
              <w:widowControl w:val="0"/>
              <w:autoSpaceDE w:val="0"/>
              <w:autoSpaceDN w:val="0"/>
              <w:adjustRightInd w:val="0"/>
              <w:ind w:left="80"/>
            </w:pPr>
            <w:r w:rsidRPr="00F03022">
              <w:rPr>
                <w:sz w:val="20"/>
                <w:szCs w:val="20"/>
              </w:rPr>
              <w:t>69.293</w:t>
            </w:r>
          </w:p>
        </w:tc>
      </w:tr>
    </w:tbl>
    <w:p w:rsidR="00AA5816" w:rsidRDefault="00AA5816" w:rsidP="00E93069">
      <w:pPr>
        <w:widowControl w:val="0"/>
        <w:autoSpaceDE w:val="0"/>
        <w:autoSpaceDN w:val="0"/>
        <w:adjustRightInd w:val="0"/>
      </w:pPr>
    </w:p>
    <w:p w:rsidR="00AA5816" w:rsidRPr="00F03022" w:rsidRDefault="00AA5816" w:rsidP="00E93069">
      <w:pPr>
        <w:widowControl w:val="0"/>
        <w:autoSpaceDE w:val="0"/>
        <w:autoSpaceDN w:val="0"/>
        <w:adjustRightInd w:val="0"/>
        <w:jc w:val="both"/>
        <w:rPr>
          <w:sz w:val="23"/>
          <w:szCs w:val="23"/>
        </w:rPr>
      </w:pPr>
    </w:p>
    <w:p w:rsidR="00AA5816" w:rsidRPr="00F03022" w:rsidRDefault="00AA5816" w:rsidP="00E93069">
      <w:pPr>
        <w:widowControl w:val="0"/>
        <w:overflowPunct w:val="0"/>
        <w:autoSpaceDE w:val="0"/>
        <w:autoSpaceDN w:val="0"/>
        <w:adjustRightInd w:val="0"/>
        <w:ind w:left="260" w:right="260"/>
        <w:jc w:val="both"/>
        <w:rPr>
          <w:sz w:val="23"/>
          <w:szCs w:val="23"/>
        </w:rPr>
      </w:pPr>
      <w:r w:rsidRPr="00F03022">
        <w:rPr>
          <w:b/>
          <w:bCs/>
          <w:sz w:val="23"/>
          <w:szCs w:val="23"/>
        </w:rPr>
        <w:t xml:space="preserve">7.6.2  Tehlikeli atık yakma girdi miktarının eldesi (Qmaks)- bölgesel senaryo </w:t>
      </w:r>
    </w:p>
    <w:p w:rsidR="00AA5816" w:rsidRPr="00F03022" w:rsidRDefault="00AA5816" w:rsidP="00E93069">
      <w:pPr>
        <w:widowControl w:val="0"/>
        <w:autoSpaceDE w:val="0"/>
        <w:autoSpaceDN w:val="0"/>
        <w:adjustRightInd w:val="0"/>
        <w:jc w:val="both"/>
        <w:rPr>
          <w:sz w:val="23"/>
          <w:szCs w:val="23"/>
        </w:rPr>
      </w:pPr>
    </w:p>
    <w:p w:rsidR="00AA5816" w:rsidRPr="00F03022" w:rsidRDefault="00AA5816" w:rsidP="00E93069">
      <w:pPr>
        <w:widowControl w:val="0"/>
        <w:autoSpaceDE w:val="0"/>
        <w:autoSpaceDN w:val="0"/>
        <w:adjustRightInd w:val="0"/>
        <w:ind w:left="260"/>
        <w:jc w:val="both"/>
        <w:rPr>
          <w:sz w:val="23"/>
          <w:szCs w:val="23"/>
        </w:rPr>
      </w:pPr>
      <w:r w:rsidRPr="00F03022">
        <w:rPr>
          <w:b/>
          <w:bCs/>
          <w:sz w:val="23"/>
          <w:szCs w:val="23"/>
        </w:rPr>
        <w:t>Qmaks,</w:t>
      </w:r>
      <w:r w:rsidRPr="00F03022">
        <w:rPr>
          <w:b/>
          <w:bCs/>
          <w:sz w:val="16"/>
          <w:szCs w:val="16"/>
        </w:rPr>
        <w:t>bölgesel, tehlikeliatıkyakma</w:t>
      </w:r>
      <w:r w:rsidRPr="00F03022">
        <w:rPr>
          <w:b/>
          <w:bCs/>
          <w:sz w:val="23"/>
          <w:szCs w:val="23"/>
        </w:rPr>
        <w:t xml:space="preserve"> </w:t>
      </w:r>
      <w:r w:rsidRPr="00F03022">
        <w:rPr>
          <w:sz w:val="23"/>
          <w:szCs w:val="23"/>
        </w:rPr>
        <w:t>= 10,000 * 0.0876 * 1</w:t>
      </w:r>
      <w:r w:rsidRPr="00F03022">
        <w:rPr>
          <w:b/>
          <w:bCs/>
          <w:sz w:val="23"/>
          <w:szCs w:val="23"/>
        </w:rPr>
        <w:t xml:space="preserve"> = 876 [t/yıl]</w:t>
      </w:r>
    </w:p>
    <w:p w:rsidR="00AA5816" w:rsidRPr="00F03022" w:rsidRDefault="00AA5816" w:rsidP="00E93069">
      <w:pPr>
        <w:widowControl w:val="0"/>
        <w:autoSpaceDE w:val="0"/>
        <w:autoSpaceDN w:val="0"/>
        <w:adjustRightInd w:val="0"/>
        <w:jc w:val="both"/>
        <w:rPr>
          <w:sz w:val="23"/>
          <w:szCs w:val="23"/>
        </w:rPr>
      </w:pPr>
    </w:p>
    <w:p w:rsidR="00AA5816" w:rsidRPr="00F03022" w:rsidRDefault="00AA5816" w:rsidP="006E3567">
      <w:pPr>
        <w:widowControl w:val="0"/>
        <w:numPr>
          <w:ilvl w:val="0"/>
          <w:numId w:val="158"/>
        </w:numPr>
        <w:tabs>
          <w:tab w:val="clear" w:pos="720"/>
          <w:tab w:val="num" w:pos="980"/>
        </w:tabs>
        <w:overflowPunct w:val="0"/>
        <w:autoSpaceDE w:val="0"/>
        <w:autoSpaceDN w:val="0"/>
        <w:adjustRightInd w:val="0"/>
        <w:ind w:left="980" w:hanging="712"/>
        <w:jc w:val="both"/>
        <w:rPr>
          <w:b/>
          <w:bCs/>
          <w:sz w:val="23"/>
          <w:szCs w:val="23"/>
        </w:rPr>
      </w:pPr>
      <w:r w:rsidRPr="00F03022">
        <w:rPr>
          <w:b/>
          <w:bCs/>
          <w:sz w:val="23"/>
          <w:szCs w:val="23"/>
        </w:rPr>
        <w:t xml:space="preserve">Tehlikeli atık yakmadan salınım faktörleri eldesi </w:t>
      </w:r>
    </w:p>
    <w:p w:rsidR="00AA5816" w:rsidRPr="00F03022" w:rsidRDefault="00AA5816" w:rsidP="00E93069">
      <w:pPr>
        <w:widowControl w:val="0"/>
        <w:autoSpaceDE w:val="0"/>
        <w:autoSpaceDN w:val="0"/>
        <w:adjustRightInd w:val="0"/>
        <w:jc w:val="both"/>
        <w:rPr>
          <w:sz w:val="23"/>
          <w:szCs w:val="23"/>
        </w:rPr>
      </w:pPr>
    </w:p>
    <w:p w:rsidR="00AA5816" w:rsidRPr="00F03022" w:rsidRDefault="00AA5816" w:rsidP="00E93069">
      <w:pPr>
        <w:widowControl w:val="0"/>
        <w:overflowPunct w:val="0"/>
        <w:autoSpaceDE w:val="0"/>
        <w:autoSpaceDN w:val="0"/>
        <w:adjustRightInd w:val="0"/>
        <w:ind w:left="260" w:right="260"/>
        <w:jc w:val="both"/>
        <w:rPr>
          <w:sz w:val="23"/>
          <w:szCs w:val="23"/>
        </w:rPr>
      </w:pPr>
      <w:r w:rsidRPr="00F03022">
        <w:rPr>
          <w:sz w:val="23"/>
          <w:szCs w:val="23"/>
        </w:rPr>
        <w:t>Tehlikeli atık yakma işlemi prensip olarak kentsel atık yakma ile aynıdır, sadece işletim dereceleri daha yüksektir. Bu nedenle kentsel atık yakmada kulllanılan aynı salınım faktörleri kullanılır.</w:t>
      </w:r>
    </w:p>
    <w:p w:rsidR="00AA5816" w:rsidRPr="00F03022" w:rsidRDefault="00AA5816" w:rsidP="00E93069">
      <w:pPr>
        <w:widowControl w:val="0"/>
        <w:autoSpaceDE w:val="0"/>
        <w:autoSpaceDN w:val="0"/>
        <w:adjustRightInd w:val="0"/>
        <w:jc w:val="both"/>
        <w:rPr>
          <w:sz w:val="23"/>
          <w:szCs w:val="23"/>
        </w:rPr>
      </w:pPr>
    </w:p>
    <w:p w:rsidR="00AA5816" w:rsidRPr="00F03022" w:rsidRDefault="00AA5816" w:rsidP="006E3567">
      <w:pPr>
        <w:widowControl w:val="0"/>
        <w:numPr>
          <w:ilvl w:val="0"/>
          <w:numId w:val="159"/>
        </w:numPr>
        <w:tabs>
          <w:tab w:val="clear" w:pos="720"/>
          <w:tab w:val="num" w:pos="980"/>
        </w:tabs>
        <w:overflowPunct w:val="0"/>
        <w:autoSpaceDE w:val="0"/>
        <w:autoSpaceDN w:val="0"/>
        <w:adjustRightInd w:val="0"/>
        <w:ind w:left="980" w:hanging="712"/>
        <w:jc w:val="both"/>
        <w:rPr>
          <w:b/>
          <w:bCs/>
        </w:rPr>
      </w:pPr>
      <w:r w:rsidRPr="00F03022">
        <w:rPr>
          <w:b/>
          <w:bCs/>
          <w:sz w:val="23"/>
          <w:szCs w:val="23"/>
        </w:rPr>
        <w:t xml:space="preserve">Tehlikeli atık yakmada HALS-1 için bilgilerin özeti </w:t>
      </w:r>
    </w:p>
    <w:p w:rsidR="00AA5816" w:rsidRPr="00F03022" w:rsidRDefault="00AA5816" w:rsidP="00E93069">
      <w:pPr>
        <w:widowControl w:val="0"/>
        <w:autoSpaceDE w:val="0"/>
        <w:autoSpaceDN w:val="0"/>
        <w:adjustRightInd w:val="0"/>
        <w:rPr>
          <w:sz w:val="22"/>
          <w:szCs w:val="22"/>
        </w:rPr>
      </w:pPr>
    </w:p>
    <w:p w:rsidR="00AA5816" w:rsidRDefault="00AA5816" w:rsidP="00E93069">
      <w:pPr>
        <w:widowControl w:val="0"/>
        <w:overflowPunct w:val="0"/>
        <w:autoSpaceDE w:val="0"/>
        <w:autoSpaceDN w:val="0"/>
        <w:adjustRightInd w:val="0"/>
        <w:ind w:left="840" w:right="760"/>
        <w:rPr>
          <w:b/>
          <w:bCs/>
          <w:sz w:val="22"/>
          <w:szCs w:val="22"/>
        </w:rPr>
      </w:pPr>
      <w:r w:rsidRPr="00F03022">
        <w:rPr>
          <w:b/>
          <w:bCs/>
          <w:sz w:val="22"/>
          <w:szCs w:val="22"/>
        </w:rPr>
        <w:t xml:space="preserve">Tablo R.18- 90: </w:t>
      </w:r>
      <w:r w:rsidRPr="00F03022">
        <w:rPr>
          <w:sz w:val="22"/>
          <w:szCs w:val="22"/>
        </w:rPr>
        <w:t>Tehlikeli atık yakma işlemleri sırasında HALS-1 salınımını tahminleme için bilgiler</w:t>
      </w:r>
      <w:r w:rsidRPr="00F03022">
        <w:rPr>
          <w:b/>
          <w:bCs/>
          <w:sz w:val="22"/>
          <w:szCs w:val="22"/>
        </w:rPr>
        <w:t xml:space="preserve"> </w:t>
      </w:r>
    </w:p>
    <w:p w:rsidR="00AA5816" w:rsidRPr="00F03022" w:rsidRDefault="00AA5816" w:rsidP="00E93069">
      <w:pPr>
        <w:widowControl w:val="0"/>
        <w:overflowPunct w:val="0"/>
        <w:autoSpaceDE w:val="0"/>
        <w:autoSpaceDN w:val="0"/>
        <w:adjustRightInd w:val="0"/>
        <w:ind w:left="840" w:right="760"/>
        <w:rPr>
          <w:sz w:val="22"/>
          <w:szCs w:val="22"/>
        </w:rPr>
      </w:pPr>
    </w:p>
    <w:p w:rsidR="00AA5816" w:rsidRDefault="00AA5816" w:rsidP="00E93069">
      <w:pPr>
        <w:widowControl w:val="0"/>
        <w:autoSpaceDE w:val="0"/>
        <w:autoSpaceDN w:val="0"/>
        <w:adjustRightInd w:val="0"/>
      </w:pPr>
    </w:p>
    <w:tbl>
      <w:tblPr>
        <w:tblW w:w="929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20"/>
        <w:gridCol w:w="1785"/>
        <w:gridCol w:w="1785"/>
        <w:gridCol w:w="1785"/>
        <w:gridCol w:w="1785"/>
        <w:gridCol w:w="30"/>
      </w:tblGrid>
      <w:tr w:rsidR="00AA5816" w:rsidRPr="00F03022">
        <w:trPr>
          <w:trHeight w:val="310"/>
        </w:trPr>
        <w:tc>
          <w:tcPr>
            <w:tcW w:w="2120" w:type="dxa"/>
          </w:tcPr>
          <w:p w:rsidR="00AA5816" w:rsidRPr="00F03022" w:rsidRDefault="00AA5816" w:rsidP="00E93069">
            <w:pPr>
              <w:widowControl w:val="0"/>
              <w:autoSpaceDE w:val="0"/>
              <w:autoSpaceDN w:val="0"/>
              <w:adjustRightInd w:val="0"/>
              <w:ind w:left="120"/>
              <w:rPr>
                <w:b/>
                <w:bCs/>
              </w:rPr>
            </w:pPr>
            <w:r w:rsidRPr="00F03022">
              <w:rPr>
                <w:b/>
                <w:bCs/>
                <w:sz w:val="20"/>
                <w:szCs w:val="20"/>
              </w:rPr>
              <w:t>Parametre</w:t>
            </w:r>
          </w:p>
        </w:tc>
        <w:tc>
          <w:tcPr>
            <w:tcW w:w="7140" w:type="dxa"/>
            <w:gridSpan w:val="4"/>
          </w:tcPr>
          <w:p w:rsidR="00AA5816" w:rsidRPr="00F03022" w:rsidRDefault="00AA5816" w:rsidP="00E93069">
            <w:pPr>
              <w:widowControl w:val="0"/>
              <w:autoSpaceDE w:val="0"/>
              <w:autoSpaceDN w:val="0"/>
              <w:adjustRightInd w:val="0"/>
              <w:rPr>
                <w:b/>
                <w:bCs/>
              </w:rPr>
            </w:pPr>
            <w:r w:rsidRPr="00F03022">
              <w:rPr>
                <w:b/>
                <w:bCs/>
                <w:sz w:val="20"/>
                <w:szCs w:val="20"/>
              </w:rPr>
              <w:t>Tanım</w:t>
            </w:r>
          </w:p>
        </w:tc>
        <w:tc>
          <w:tcPr>
            <w:tcW w:w="30" w:type="dxa"/>
          </w:tcPr>
          <w:p w:rsidR="00AA5816" w:rsidRPr="00F03022" w:rsidRDefault="00AA5816" w:rsidP="00E93069">
            <w:pPr>
              <w:widowControl w:val="0"/>
              <w:autoSpaceDE w:val="0"/>
              <w:autoSpaceDN w:val="0"/>
              <w:adjustRightInd w:val="0"/>
              <w:rPr>
                <w:sz w:val="2"/>
                <w:szCs w:val="2"/>
              </w:rPr>
            </w:pPr>
          </w:p>
        </w:tc>
      </w:tr>
      <w:tr w:rsidR="00AA5816" w:rsidRPr="00F03022">
        <w:trPr>
          <w:trHeight w:val="310"/>
        </w:trPr>
        <w:tc>
          <w:tcPr>
            <w:tcW w:w="2120" w:type="dxa"/>
          </w:tcPr>
          <w:p w:rsidR="00AA5816" w:rsidRPr="00F03022" w:rsidRDefault="00AA5816" w:rsidP="00E93069">
            <w:pPr>
              <w:widowControl w:val="0"/>
              <w:autoSpaceDE w:val="0"/>
              <w:autoSpaceDN w:val="0"/>
              <w:adjustRightInd w:val="0"/>
              <w:rPr>
                <w:sz w:val="20"/>
                <w:szCs w:val="20"/>
              </w:rPr>
            </w:pPr>
            <w:r w:rsidRPr="00F03022">
              <w:rPr>
                <w:sz w:val="20"/>
                <w:szCs w:val="20"/>
              </w:rPr>
              <w:t>Değerlendirilen atık bertaraf  işlemi</w:t>
            </w:r>
          </w:p>
        </w:tc>
        <w:tc>
          <w:tcPr>
            <w:tcW w:w="7140" w:type="dxa"/>
            <w:gridSpan w:val="4"/>
          </w:tcPr>
          <w:p w:rsidR="00AA5816" w:rsidRPr="00F03022" w:rsidRDefault="00AA5816" w:rsidP="00E93069">
            <w:pPr>
              <w:widowControl w:val="0"/>
              <w:autoSpaceDE w:val="0"/>
              <w:autoSpaceDN w:val="0"/>
              <w:adjustRightInd w:val="0"/>
              <w:rPr>
                <w:sz w:val="20"/>
                <w:szCs w:val="20"/>
              </w:rPr>
            </w:pPr>
            <w:r w:rsidRPr="00F03022">
              <w:rPr>
                <w:sz w:val="20"/>
                <w:szCs w:val="20"/>
              </w:rPr>
              <w:t>Tehlikeli atık yakma</w:t>
            </w:r>
          </w:p>
        </w:tc>
        <w:tc>
          <w:tcPr>
            <w:tcW w:w="30" w:type="dxa"/>
          </w:tcPr>
          <w:p w:rsidR="00AA5816" w:rsidRPr="00F03022" w:rsidRDefault="00AA5816" w:rsidP="00E93069">
            <w:pPr>
              <w:widowControl w:val="0"/>
              <w:autoSpaceDE w:val="0"/>
              <w:autoSpaceDN w:val="0"/>
              <w:adjustRightInd w:val="0"/>
              <w:rPr>
                <w:sz w:val="2"/>
                <w:szCs w:val="2"/>
              </w:rPr>
            </w:pPr>
          </w:p>
        </w:tc>
      </w:tr>
      <w:tr w:rsidR="00AA5816" w:rsidRPr="00F03022">
        <w:trPr>
          <w:trHeight w:val="310"/>
        </w:trPr>
        <w:tc>
          <w:tcPr>
            <w:tcW w:w="2120" w:type="dxa"/>
          </w:tcPr>
          <w:p w:rsidR="00AA5816" w:rsidRPr="00F03022" w:rsidRDefault="00AA5816" w:rsidP="00E93069">
            <w:pPr>
              <w:widowControl w:val="0"/>
              <w:autoSpaceDE w:val="0"/>
              <w:autoSpaceDN w:val="0"/>
              <w:adjustRightInd w:val="0"/>
              <w:rPr>
                <w:sz w:val="20"/>
                <w:szCs w:val="20"/>
              </w:rPr>
            </w:pPr>
            <w:r w:rsidRPr="00F03022">
              <w:rPr>
                <w:sz w:val="20"/>
                <w:szCs w:val="20"/>
              </w:rPr>
              <w:t>Kapsam</w:t>
            </w:r>
          </w:p>
        </w:tc>
        <w:tc>
          <w:tcPr>
            <w:tcW w:w="7140" w:type="dxa"/>
            <w:gridSpan w:val="4"/>
          </w:tcPr>
          <w:p w:rsidR="00AA5816" w:rsidRPr="00F03022" w:rsidRDefault="00AA5816" w:rsidP="00E93069">
            <w:pPr>
              <w:widowControl w:val="0"/>
              <w:autoSpaceDE w:val="0"/>
              <w:autoSpaceDN w:val="0"/>
              <w:adjustRightInd w:val="0"/>
              <w:rPr>
                <w:sz w:val="20"/>
                <w:szCs w:val="20"/>
              </w:rPr>
            </w:pPr>
            <w:r w:rsidRPr="00F03022">
              <w:rPr>
                <w:sz w:val="20"/>
                <w:szCs w:val="20"/>
              </w:rPr>
              <w:t>Atık toplama, taşıma, geçici depolama, fırına besleme ve termal bertarafı içerir. HALS-1’lerin tesiste yok edildiği kabul edildiğinden, ikincil atık işlemi göz önüne alınmaz.</w:t>
            </w:r>
          </w:p>
        </w:tc>
        <w:tc>
          <w:tcPr>
            <w:tcW w:w="30" w:type="dxa"/>
          </w:tcPr>
          <w:p w:rsidR="00AA5816" w:rsidRPr="00F03022" w:rsidRDefault="00AA5816" w:rsidP="00E93069">
            <w:pPr>
              <w:widowControl w:val="0"/>
              <w:autoSpaceDE w:val="0"/>
              <w:autoSpaceDN w:val="0"/>
              <w:adjustRightInd w:val="0"/>
              <w:rPr>
                <w:sz w:val="2"/>
                <w:szCs w:val="2"/>
              </w:rPr>
            </w:pPr>
          </w:p>
        </w:tc>
      </w:tr>
      <w:tr w:rsidR="00AA5816" w:rsidRPr="00F03022">
        <w:trPr>
          <w:trHeight w:val="310"/>
        </w:trPr>
        <w:tc>
          <w:tcPr>
            <w:tcW w:w="2120" w:type="dxa"/>
          </w:tcPr>
          <w:p w:rsidR="00AA5816" w:rsidRPr="00F03022" w:rsidRDefault="00AA5816" w:rsidP="00E93069">
            <w:pPr>
              <w:widowControl w:val="0"/>
              <w:autoSpaceDE w:val="0"/>
              <w:autoSpaceDN w:val="0"/>
              <w:adjustRightInd w:val="0"/>
              <w:rPr>
                <w:sz w:val="20"/>
                <w:szCs w:val="20"/>
              </w:rPr>
            </w:pPr>
            <w:r w:rsidRPr="00F03022">
              <w:rPr>
                <w:sz w:val="20"/>
                <w:szCs w:val="20"/>
              </w:rPr>
              <w:t>Atık tipleri</w:t>
            </w:r>
          </w:p>
        </w:tc>
        <w:tc>
          <w:tcPr>
            <w:tcW w:w="7140" w:type="dxa"/>
            <w:gridSpan w:val="4"/>
          </w:tcPr>
          <w:p w:rsidR="00AA5816" w:rsidRPr="00F03022" w:rsidRDefault="00AA5816" w:rsidP="00E93069">
            <w:pPr>
              <w:widowControl w:val="0"/>
              <w:autoSpaceDE w:val="0"/>
              <w:autoSpaceDN w:val="0"/>
              <w:adjustRightInd w:val="0"/>
              <w:rPr>
                <w:sz w:val="20"/>
                <w:szCs w:val="20"/>
              </w:rPr>
            </w:pPr>
            <w:r w:rsidRPr="00F03022">
              <w:rPr>
                <w:sz w:val="20"/>
                <w:szCs w:val="20"/>
              </w:rPr>
              <w:t>HALS-1 içeren plastik eşyalar veya plastik bileşenli eşyalar</w:t>
            </w:r>
          </w:p>
        </w:tc>
        <w:tc>
          <w:tcPr>
            <w:tcW w:w="30" w:type="dxa"/>
          </w:tcPr>
          <w:p w:rsidR="00AA5816" w:rsidRPr="00F03022" w:rsidRDefault="00AA5816" w:rsidP="00E93069">
            <w:pPr>
              <w:widowControl w:val="0"/>
              <w:autoSpaceDE w:val="0"/>
              <w:autoSpaceDN w:val="0"/>
              <w:adjustRightInd w:val="0"/>
              <w:rPr>
                <w:sz w:val="2"/>
                <w:szCs w:val="2"/>
              </w:rPr>
            </w:pPr>
          </w:p>
        </w:tc>
      </w:tr>
      <w:tr w:rsidR="00AA5816" w:rsidRPr="00F03022">
        <w:trPr>
          <w:trHeight w:val="310"/>
        </w:trPr>
        <w:tc>
          <w:tcPr>
            <w:tcW w:w="2120" w:type="dxa"/>
          </w:tcPr>
          <w:p w:rsidR="00AA5816" w:rsidRPr="00F03022" w:rsidRDefault="00AA5816" w:rsidP="00E93069">
            <w:pPr>
              <w:widowControl w:val="0"/>
              <w:autoSpaceDE w:val="0"/>
              <w:autoSpaceDN w:val="0"/>
              <w:adjustRightInd w:val="0"/>
              <w:rPr>
                <w:sz w:val="20"/>
                <w:szCs w:val="20"/>
              </w:rPr>
            </w:pPr>
            <w:r w:rsidRPr="00F03022">
              <w:rPr>
                <w:sz w:val="20"/>
                <w:szCs w:val="20"/>
              </w:rPr>
              <w:t>Varsayımlar</w:t>
            </w:r>
          </w:p>
        </w:tc>
        <w:tc>
          <w:tcPr>
            <w:tcW w:w="7140" w:type="dxa"/>
            <w:gridSpan w:val="4"/>
          </w:tcPr>
          <w:p w:rsidR="00AA5816" w:rsidRPr="00F03022" w:rsidRDefault="00AA5816" w:rsidP="00E93069">
            <w:pPr>
              <w:widowControl w:val="0"/>
              <w:autoSpaceDE w:val="0"/>
              <w:autoSpaceDN w:val="0"/>
              <w:adjustRightInd w:val="0"/>
              <w:rPr>
                <w:sz w:val="20"/>
                <w:szCs w:val="20"/>
              </w:rPr>
            </w:pPr>
            <w:r w:rsidRPr="00F03022">
              <w:rPr>
                <w:sz w:val="20"/>
                <w:szCs w:val="20"/>
              </w:rPr>
              <w:t>İşlem yasal gereklilikler doğrultusunda yürütülür.</w:t>
            </w:r>
          </w:p>
        </w:tc>
        <w:tc>
          <w:tcPr>
            <w:tcW w:w="30" w:type="dxa"/>
          </w:tcPr>
          <w:p w:rsidR="00AA5816" w:rsidRPr="00F03022" w:rsidRDefault="00AA5816" w:rsidP="00E93069">
            <w:pPr>
              <w:widowControl w:val="0"/>
              <w:autoSpaceDE w:val="0"/>
              <w:autoSpaceDN w:val="0"/>
              <w:adjustRightInd w:val="0"/>
              <w:rPr>
                <w:sz w:val="2"/>
                <w:szCs w:val="2"/>
              </w:rPr>
            </w:pPr>
          </w:p>
        </w:tc>
      </w:tr>
      <w:tr w:rsidR="00AA5816" w:rsidRPr="00F03022">
        <w:trPr>
          <w:trHeight w:val="310"/>
        </w:trPr>
        <w:tc>
          <w:tcPr>
            <w:tcW w:w="2120" w:type="dxa"/>
          </w:tcPr>
          <w:p w:rsidR="00AA5816" w:rsidRPr="00F03022" w:rsidRDefault="00AA5816" w:rsidP="00E93069">
            <w:pPr>
              <w:widowControl w:val="0"/>
              <w:autoSpaceDE w:val="0"/>
              <w:autoSpaceDN w:val="0"/>
              <w:adjustRightInd w:val="0"/>
              <w:rPr>
                <w:sz w:val="20"/>
                <w:szCs w:val="20"/>
              </w:rPr>
            </w:pPr>
            <w:r w:rsidRPr="00F03022">
              <w:rPr>
                <w:sz w:val="20"/>
                <w:szCs w:val="20"/>
              </w:rPr>
              <w:t>Ön bertaraf</w:t>
            </w:r>
          </w:p>
        </w:tc>
        <w:tc>
          <w:tcPr>
            <w:tcW w:w="7140" w:type="dxa"/>
            <w:gridSpan w:val="4"/>
          </w:tcPr>
          <w:p w:rsidR="00AA5816" w:rsidRPr="00F03022" w:rsidRDefault="00AA5816" w:rsidP="00E93069">
            <w:pPr>
              <w:widowControl w:val="0"/>
              <w:autoSpaceDE w:val="0"/>
              <w:autoSpaceDN w:val="0"/>
              <w:adjustRightInd w:val="0"/>
              <w:rPr>
                <w:sz w:val="20"/>
                <w:szCs w:val="20"/>
              </w:rPr>
            </w:pPr>
            <w:r w:rsidRPr="00F03022">
              <w:rPr>
                <w:sz w:val="20"/>
                <w:szCs w:val="20"/>
              </w:rPr>
              <w:t>Mekanik hacim azaltması ve karıştırma dışında atıkların  ön bertarafı yoktur</w:t>
            </w:r>
          </w:p>
        </w:tc>
        <w:tc>
          <w:tcPr>
            <w:tcW w:w="30" w:type="dxa"/>
          </w:tcPr>
          <w:p w:rsidR="00AA5816" w:rsidRPr="00F03022" w:rsidRDefault="00AA5816" w:rsidP="00E93069">
            <w:pPr>
              <w:widowControl w:val="0"/>
              <w:autoSpaceDE w:val="0"/>
              <w:autoSpaceDN w:val="0"/>
              <w:adjustRightInd w:val="0"/>
              <w:rPr>
                <w:sz w:val="2"/>
                <w:szCs w:val="2"/>
              </w:rPr>
            </w:pPr>
          </w:p>
        </w:tc>
      </w:tr>
      <w:tr w:rsidR="00AA5816" w:rsidRPr="00F03022">
        <w:trPr>
          <w:trHeight w:val="310"/>
        </w:trPr>
        <w:tc>
          <w:tcPr>
            <w:tcW w:w="2120" w:type="dxa"/>
          </w:tcPr>
          <w:p w:rsidR="00AA5816" w:rsidRPr="00F03022" w:rsidRDefault="00AA5816" w:rsidP="00E93069">
            <w:pPr>
              <w:widowControl w:val="0"/>
              <w:autoSpaceDE w:val="0"/>
              <w:autoSpaceDN w:val="0"/>
              <w:adjustRightInd w:val="0"/>
              <w:rPr>
                <w:sz w:val="20"/>
                <w:szCs w:val="20"/>
              </w:rPr>
            </w:pPr>
            <w:r w:rsidRPr="00F03022">
              <w:rPr>
                <w:sz w:val="20"/>
                <w:szCs w:val="20"/>
              </w:rPr>
              <w:t>Fiziksel durum</w:t>
            </w:r>
          </w:p>
        </w:tc>
        <w:tc>
          <w:tcPr>
            <w:tcW w:w="7140" w:type="dxa"/>
            <w:gridSpan w:val="4"/>
          </w:tcPr>
          <w:p w:rsidR="00AA5816" w:rsidRPr="00F03022" w:rsidRDefault="00AA5816" w:rsidP="00E93069">
            <w:pPr>
              <w:widowControl w:val="0"/>
              <w:autoSpaceDE w:val="0"/>
              <w:autoSpaceDN w:val="0"/>
              <w:adjustRightInd w:val="0"/>
              <w:rPr>
                <w:sz w:val="20"/>
                <w:szCs w:val="20"/>
              </w:rPr>
            </w:pPr>
            <w:r w:rsidRPr="00F03022">
              <w:rPr>
                <w:sz w:val="20"/>
                <w:szCs w:val="20"/>
              </w:rPr>
              <w:t>Katı atıkların içindedir</w:t>
            </w:r>
          </w:p>
        </w:tc>
        <w:tc>
          <w:tcPr>
            <w:tcW w:w="30" w:type="dxa"/>
          </w:tcPr>
          <w:p w:rsidR="00AA5816" w:rsidRPr="00F03022" w:rsidRDefault="00AA5816" w:rsidP="00E93069">
            <w:pPr>
              <w:widowControl w:val="0"/>
              <w:autoSpaceDE w:val="0"/>
              <w:autoSpaceDN w:val="0"/>
              <w:adjustRightInd w:val="0"/>
              <w:rPr>
                <w:sz w:val="2"/>
                <w:szCs w:val="2"/>
              </w:rPr>
            </w:pPr>
          </w:p>
        </w:tc>
      </w:tr>
      <w:tr w:rsidR="00AA5816" w:rsidRPr="00F03022">
        <w:trPr>
          <w:trHeight w:val="310"/>
        </w:trPr>
        <w:tc>
          <w:tcPr>
            <w:tcW w:w="2120" w:type="dxa"/>
          </w:tcPr>
          <w:p w:rsidR="00AA5816" w:rsidRPr="00F03022" w:rsidRDefault="00AA5816" w:rsidP="00E93069">
            <w:pPr>
              <w:widowControl w:val="0"/>
              <w:autoSpaceDE w:val="0"/>
              <w:autoSpaceDN w:val="0"/>
              <w:adjustRightInd w:val="0"/>
              <w:rPr>
                <w:sz w:val="20"/>
                <w:szCs w:val="20"/>
              </w:rPr>
            </w:pPr>
            <w:r w:rsidRPr="00F03022">
              <w:rPr>
                <w:sz w:val="20"/>
                <w:szCs w:val="20"/>
              </w:rPr>
              <w:t>İşletimsel Koşullar ve risk yönetim önlemleri</w:t>
            </w:r>
          </w:p>
        </w:tc>
        <w:tc>
          <w:tcPr>
            <w:tcW w:w="7140" w:type="dxa"/>
            <w:gridSpan w:val="4"/>
          </w:tcPr>
          <w:p w:rsidR="00AA5816" w:rsidRPr="00F03022" w:rsidRDefault="00AA5816" w:rsidP="00E93069">
            <w:pPr>
              <w:widowControl w:val="0"/>
              <w:autoSpaceDE w:val="0"/>
              <w:autoSpaceDN w:val="0"/>
              <w:adjustRightInd w:val="0"/>
              <w:rPr>
                <w:sz w:val="20"/>
                <w:szCs w:val="20"/>
              </w:rPr>
            </w:pPr>
            <w:r w:rsidRPr="00F03022">
              <w:rPr>
                <w:sz w:val="20"/>
                <w:szCs w:val="20"/>
              </w:rPr>
              <w:t>Kapalı depolarda depolanır, işletim dereceleri atık yakma direktifine uygun (850+1100), fırın tamamen kapalı.</w:t>
            </w:r>
          </w:p>
          <w:p w:rsidR="00AA5816" w:rsidRPr="00F03022" w:rsidRDefault="00AA5816" w:rsidP="00E93069">
            <w:pPr>
              <w:widowControl w:val="0"/>
              <w:autoSpaceDE w:val="0"/>
              <w:autoSpaceDN w:val="0"/>
              <w:adjustRightInd w:val="0"/>
              <w:rPr>
                <w:sz w:val="20"/>
                <w:szCs w:val="20"/>
              </w:rPr>
            </w:pPr>
            <w:r w:rsidRPr="00F03022">
              <w:rPr>
                <w:sz w:val="20"/>
                <w:szCs w:val="20"/>
              </w:rPr>
              <w:t>Yakıcı , HALS-1 için %95 etkinliği olan nıslak baca gazı temizleme (yıkayıcı) ile donatılmıştır.</w:t>
            </w:r>
          </w:p>
        </w:tc>
        <w:tc>
          <w:tcPr>
            <w:tcW w:w="30" w:type="dxa"/>
          </w:tcPr>
          <w:p w:rsidR="00AA5816" w:rsidRPr="00F03022" w:rsidRDefault="00AA5816" w:rsidP="00E93069">
            <w:pPr>
              <w:widowControl w:val="0"/>
              <w:autoSpaceDE w:val="0"/>
              <w:autoSpaceDN w:val="0"/>
              <w:adjustRightInd w:val="0"/>
              <w:rPr>
                <w:sz w:val="2"/>
                <w:szCs w:val="2"/>
              </w:rPr>
            </w:pPr>
          </w:p>
        </w:tc>
      </w:tr>
      <w:tr w:rsidR="00AA5816" w:rsidRPr="00F03022">
        <w:trPr>
          <w:trHeight w:val="310"/>
        </w:trPr>
        <w:tc>
          <w:tcPr>
            <w:tcW w:w="2120" w:type="dxa"/>
          </w:tcPr>
          <w:p w:rsidR="00AA5816" w:rsidRPr="00F03022" w:rsidRDefault="00AA5816" w:rsidP="00E93069">
            <w:pPr>
              <w:widowControl w:val="0"/>
              <w:autoSpaceDE w:val="0"/>
              <w:autoSpaceDN w:val="0"/>
              <w:adjustRightInd w:val="0"/>
              <w:rPr>
                <w:sz w:val="20"/>
                <w:szCs w:val="20"/>
              </w:rPr>
            </w:pPr>
            <w:r w:rsidRPr="00F03022">
              <w:rPr>
                <w:sz w:val="20"/>
                <w:szCs w:val="20"/>
              </w:rPr>
              <w:t>Kurulum bilgileri</w:t>
            </w:r>
          </w:p>
        </w:tc>
        <w:tc>
          <w:tcPr>
            <w:tcW w:w="3570" w:type="dxa"/>
            <w:gridSpan w:val="2"/>
          </w:tcPr>
          <w:p w:rsidR="00AA5816" w:rsidRPr="00F03022" w:rsidRDefault="00AA5816" w:rsidP="00E93069">
            <w:pPr>
              <w:widowControl w:val="0"/>
              <w:autoSpaceDE w:val="0"/>
              <w:autoSpaceDN w:val="0"/>
              <w:adjustRightInd w:val="0"/>
              <w:rPr>
                <w:sz w:val="20"/>
                <w:szCs w:val="20"/>
              </w:rPr>
            </w:pPr>
            <w:r w:rsidRPr="00F03022">
              <w:rPr>
                <w:sz w:val="20"/>
                <w:szCs w:val="20"/>
              </w:rPr>
              <w:t>İşletim günleri 330 gün/yıl</w:t>
            </w:r>
          </w:p>
        </w:tc>
        <w:tc>
          <w:tcPr>
            <w:tcW w:w="3570" w:type="dxa"/>
            <w:gridSpan w:val="2"/>
          </w:tcPr>
          <w:p w:rsidR="00AA5816" w:rsidRPr="00F03022" w:rsidRDefault="00AA5816" w:rsidP="00E93069">
            <w:pPr>
              <w:widowControl w:val="0"/>
              <w:autoSpaceDE w:val="0"/>
              <w:autoSpaceDN w:val="0"/>
              <w:adjustRightInd w:val="0"/>
              <w:rPr>
                <w:sz w:val="20"/>
                <w:szCs w:val="20"/>
              </w:rPr>
            </w:pPr>
            <w:r w:rsidRPr="00F03022">
              <w:rPr>
                <w:sz w:val="20"/>
                <w:szCs w:val="20"/>
              </w:rPr>
              <w:t>Tesis  sayısı 115</w:t>
            </w:r>
          </w:p>
        </w:tc>
        <w:tc>
          <w:tcPr>
            <w:tcW w:w="30" w:type="dxa"/>
          </w:tcPr>
          <w:p w:rsidR="00AA5816" w:rsidRPr="00F03022" w:rsidRDefault="00AA5816" w:rsidP="00E93069">
            <w:pPr>
              <w:widowControl w:val="0"/>
              <w:autoSpaceDE w:val="0"/>
              <w:autoSpaceDN w:val="0"/>
              <w:adjustRightInd w:val="0"/>
              <w:rPr>
                <w:sz w:val="2"/>
                <w:szCs w:val="2"/>
              </w:rPr>
            </w:pPr>
          </w:p>
        </w:tc>
      </w:tr>
      <w:tr w:rsidR="00AA5816" w:rsidRPr="00F03022">
        <w:trPr>
          <w:trHeight w:val="310"/>
        </w:trPr>
        <w:tc>
          <w:tcPr>
            <w:tcW w:w="2120" w:type="dxa"/>
          </w:tcPr>
          <w:p w:rsidR="00AA5816" w:rsidRPr="00F03022" w:rsidRDefault="00AA5816" w:rsidP="00E93069">
            <w:pPr>
              <w:widowControl w:val="0"/>
              <w:autoSpaceDE w:val="0"/>
              <w:autoSpaceDN w:val="0"/>
              <w:adjustRightInd w:val="0"/>
            </w:pPr>
            <w:r w:rsidRPr="00F03022">
              <w:rPr>
                <w:sz w:val="20"/>
                <w:szCs w:val="20"/>
              </w:rPr>
              <w:t>Azami bertaraf miktarı: yerel senaryo</w:t>
            </w:r>
          </w:p>
        </w:tc>
        <w:tc>
          <w:tcPr>
            <w:tcW w:w="1785" w:type="dxa"/>
          </w:tcPr>
          <w:p w:rsidR="00AA5816" w:rsidRPr="00F03022" w:rsidRDefault="00AA5816" w:rsidP="00E93069">
            <w:pPr>
              <w:widowControl w:val="0"/>
              <w:autoSpaceDE w:val="0"/>
              <w:autoSpaceDN w:val="0"/>
              <w:adjustRightInd w:val="0"/>
              <w:rPr>
                <w:sz w:val="20"/>
                <w:szCs w:val="20"/>
              </w:rPr>
            </w:pPr>
            <w:r w:rsidRPr="00F03022">
              <w:rPr>
                <w:sz w:val="20"/>
                <w:szCs w:val="20"/>
              </w:rPr>
              <w:t>Üretim: 1515.151 kg/gün</w:t>
            </w:r>
          </w:p>
        </w:tc>
        <w:tc>
          <w:tcPr>
            <w:tcW w:w="1785" w:type="dxa"/>
          </w:tcPr>
          <w:p w:rsidR="00AA5816" w:rsidRPr="00F03022" w:rsidRDefault="00AA5816" w:rsidP="00E93069">
            <w:pPr>
              <w:widowControl w:val="0"/>
              <w:autoSpaceDE w:val="0"/>
              <w:autoSpaceDN w:val="0"/>
              <w:adjustRightInd w:val="0"/>
              <w:rPr>
                <w:sz w:val="20"/>
                <w:szCs w:val="20"/>
              </w:rPr>
            </w:pPr>
            <w:r w:rsidRPr="00F03022">
              <w:rPr>
                <w:sz w:val="20"/>
                <w:szCs w:val="20"/>
              </w:rPr>
              <w:t>Formülasyon (master batch):</w:t>
            </w:r>
          </w:p>
          <w:p w:rsidR="00AA5816" w:rsidRPr="00F03022" w:rsidRDefault="00AA5816" w:rsidP="00E93069">
            <w:pPr>
              <w:widowControl w:val="0"/>
              <w:autoSpaceDE w:val="0"/>
              <w:autoSpaceDN w:val="0"/>
              <w:adjustRightInd w:val="0"/>
              <w:rPr>
                <w:sz w:val="20"/>
                <w:szCs w:val="20"/>
              </w:rPr>
            </w:pPr>
            <w:r w:rsidRPr="00F03022">
              <w:rPr>
                <w:sz w:val="20"/>
                <w:szCs w:val="20"/>
              </w:rPr>
              <w:t>719.967 kg/gün</w:t>
            </w:r>
          </w:p>
        </w:tc>
        <w:tc>
          <w:tcPr>
            <w:tcW w:w="1785" w:type="dxa"/>
          </w:tcPr>
          <w:p w:rsidR="00AA5816" w:rsidRPr="00F03022" w:rsidRDefault="00AA5816" w:rsidP="00E93069">
            <w:pPr>
              <w:widowControl w:val="0"/>
              <w:autoSpaceDE w:val="0"/>
              <w:autoSpaceDN w:val="0"/>
              <w:adjustRightInd w:val="0"/>
              <w:rPr>
                <w:sz w:val="20"/>
                <w:szCs w:val="20"/>
              </w:rPr>
            </w:pPr>
            <w:r w:rsidRPr="00F03022">
              <w:rPr>
                <w:sz w:val="20"/>
                <w:szCs w:val="20"/>
              </w:rPr>
              <w:t>Formülasyon (bileşik): 342.136 kg/gün</w:t>
            </w:r>
          </w:p>
        </w:tc>
        <w:tc>
          <w:tcPr>
            <w:tcW w:w="1785" w:type="dxa"/>
          </w:tcPr>
          <w:p w:rsidR="00AA5816" w:rsidRPr="00F03022" w:rsidRDefault="00AA5816" w:rsidP="00E93069">
            <w:pPr>
              <w:widowControl w:val="0"/>
              <w:autoSpaceDE w:val="0"/>
              <w:autoSpaceDN w:val="0"/>
              <w:adjustRightInd w:val="0"/>
              <w:rPr>
                <w:sz w:val="20"/>
                <w:szCs w:val="20"/>
              </w:rPr>
            </w:pPr>
            <w:r w:rsidRPr="00F03022">
              <w:rPr>
                <w:sz w:val="20"/>
                <w:szCs w:val="20"/>
              </w:rPr>
              <w:t>Konversiyon: 69.293 kg/gün</w:t>
            </w:r>
          </w:p>
        </w:tc>
        <w:tc>
          <w:tcPr>
            <w:tcW w:w="30" w:type="dxa"/>
          </w:tcPr>
          <w:p w:rsidR="00AA5816" w:rsidRPr="00F03022" w:rsidRDefault="00AA5816" w:rsidP="00E93069">
            <w:pPr>
              <w:widowControl w:val="0"/>
              <w:autoSpaceDE w:val="0"/>
              <w:autoSpaceDN w:val="0"/>
              <w:adjustRightInd w:val="0"/>
              <w:rPr>
                <w:sz w:val="2"/>
                <w:szCs w:val="2"/>
              </w:rPr>
            </w:pPr>
          </w:p>
        </w:tc>
      </w:tr>
      <w:tr w:rsidR="00AA5816" w:rsidRPr="00F03022">
        <w:trPr>
          <w:trHeight w:val="310"/>
        </w:trPr>
        <w:tc>
          <w:tcPr>
            <w:tcW w:w="2120" w:type="dxa"/>
          </w:tcPr>
          <w:p w:rsidR="00AA5816" w:rsidRPr="00F03022" w:rsidRDefault="00AA5816" w:rsidP="00E93069">
            <w:pPr>
              <w:widowControl w:val="0"/>
              <w:autoSpaceDE w:val="0"/>
              <w:autoSpaceDN w:val="0"/>
              <w:adjustRightInd w:val="0"/>
              <w:rPr>
                <w:sz w:val="20"/>
                <w:szCs w:val="20"/>
              </w:rPr>
            </w:pPr>
            <w:r w:rsidRPr="00F03022">
              <w:rPr>
                <w:sz w:val="20"/>
                <w:szCs w:val="20"/>
              </w:rPr>
              <w:t>Azami bertaraf miktarı: bölgesel senaryo</w:t>
            </w:r>
          </w:p>
        </w:tc>
        <w:tc>
          <w:tcPr>
            <w:tcW w:w="7140" w:type="dxa"/>
            <w:gridSpan w:val="4"/>
          </w:tcPr>
          <w:p w:rsidR="00AA5816" w:rsidRPr="00F03022" w:rsidRDefault="00AA5816" w:rsidP="00E93069">
            <w:pPr>
              <w:widowControl w:val="0"/>
              <w:autoSpaceDE w:val="0"/>
              <w:autoSpaceDN w:val="0"/>
              <w:adjustRightInd w:val="0"/>
              <w:rPr>
                <w:sz w:val="20"/>
                <w:szCs w:val="20"/>
              </w:rPr>
            </w:pPr>
            <w:r w:rsidRPr="00F03022">
              <w:rPr>
                <w:sz w:val="20"/>
                <w:szCs w:val="20"/>
              </w:rPr>
              <w:t>876 t/yıl</w:t>
            </w:r>
          </w:p>
        </w:tc>
        <w:tc>
          <w:tcPr>
            <w:tcW w:w="30" w:type="dxa"/>
          </w:tcPr>
          <w:p w:rsidR="00AA5816" w:rsidRPr="00F03022" w:rsidRDefault="00AA5816" w:rsidP="00E93069">
            <w:pPr>
              <w:widowControl w:val="0"/>
              <w:autoSpaceDE w:val="0"/>
              <w:autoSpaceDN w:val="0"/>
              <w:adjustRightInd w:val="0"/>
              <w:rPr>
                <w:sz w:val="2"/>
                <w:szCs w:val="2"/>
              </w:rPr>
            </w:pPr>
          </w:p>
        </w:tc>
      </w:tr>
    </w:tbl>
    <w:p w:rsidR="00AA5816" w:rsidRDefault="00AA5816" w:rsidP="00E93069">
      <w:pPr>
        <w:widowControl w:val="0"/>
        <w:autoSpaceDE w:val="0"/>
        <w:autoSpaceDN w:val="0"/>
        <w:adjustRightInd w:val="0"/>
        <w:sectPr w:rsidR="00AA5816">
          <w:pgSz w:w="11904" w:h="16840"/>
          <w:pgMar w:top="1004" w:right="860" w:bottom="319" w:left="1320" w:header="708" w:footer="708" w:gutter="0"/>
          <w:cols w:space="708" w:equalWidth="0">
            <w:col w:w="9720"/>
          </w:cols>
          <w:noEndnote/>
        </w:sectPr>
      </w:pPr>
    </w:p>
    <w:p w:rsidR="00AA5816" w:rsidRDefault="00AA5816" w:rsidP="00E93069">
      <w:pPr>
        <w:widowControl w:val="0"/>
        <w:autoSpaceDE w:val="0"/>
        <w:autoSpaceDN w:val="0"/>
        <w:adjustRightInd w:val="0"/>
      </w:pPr>
    </w:p>
    <w:p w:rsidR="00AA5816" w:rsidRDefault="00AA5816" w:rsidP="00E93069">
      <w:pPr>
        <w:widowControl w:val="0"/>
        <w:autoSpaceDE w:val="0"/>
        <w:autoSpaceDN w:val="0"/>
        <w:adjustRightInd w:val="0"/>
      </w:pPr>
    </w:p>
    <w:p w:rsidR="00AA5816" w:rsidRDefault="00AA5816" w:rsidP="00E93069">
      <w:pPr>
        <w:widowControl w:val="0"/>
        <w:autoSpaceDE w:val="0"/>
        <w:autoSpaceDN w:val="0"/>
        <w:adjustRightInd w:val="0"/>
        <w:sectPr w:rsidR="00AA5816">
          <w:type w:val="continuous"/>
          <w:pgSz w:w="11904" w:h="16840"/>
          <w:pgMar w:top="1004" w:right="5540" w:bottom="319" w:left="6000" w:header="708" w:footer="708" w:gutter="0"/>
          <w:cols w:space="708" w:equalWidth="0">
            <w:col w:w="360"/>
          </w:cols>
          <w:noEndnote/>
        </w:sectPr>
      </w:pPr>
    </w:p>
    <w:p w:rsidR="00AA5816" w:rsidRDefault="00AA5816" w:rsidP="00E93069">
      <w:pPr>
        <w:widowControl w:val="0"/>
        <w:overflowPunct w:val="0"/>
        <w:autoSpaceDE w:val="0"/>
        <w:autoSpaceDN w:val="0"/>
        <w:adjustRightInd w:val="0"/>
        <w:ind w:right="220"/>
      </w:pPr>
      <w:bookmarkStart w:id="212" w:name="page361"/>
      <w:bookmarkEnd w:id="212"/>
    </w:p>
    <w:tbl>
      <w:tblPr>
        <w:tblW w:w="929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20"/>
        <w:gridCol w:w="2380"/>
        <w:gridCol w:w="2380"/>
        <w:gridCol w:w="2380"/>
        <w:gridCol w:w="30"/>
      </w:tblGrid>
      <w:tr w:rsidR="00AA5816" w:rsidRPr="00F03022">
        <w:trPr>
          <w:trHeight w:val="291"/>
        </w:trPr>
        <w:tc>
          <w:tcPr>
            <w:tcW w:w="2120" w:type="dxa"/>
          </w:tcPr>
          <w:p w:rsidR="00AA5816" w:rsidRPr="00F03022" w:rsidRDefault="00AA5816" w:rsidP="00E93069">
            <w:pPr>
              <w:widowControl w:val="0"/>
              <w:autoSpaceDE w:val="0"/>
              <w:autoSpaceDN w:val="0"/>
              <w:adjustRightInd w:val="0"/>
              <w:rPr>
                <w:b/>
                <w:bCs/>
                <w:sz w:val="20"/>
                <w:szCs w:val="20"/>
              </w:rPr>
            </w:pPr>
            <w:r w:rsidRPr="00F03022">
              <w:rPr>
                <w:b/>
                <w:bCs/>
                <w:sz w:val="20"/>
                <w:szCs w:val="20"/>
              </w:rPr>
              <w:t>Parametre</w:t>
            </w:r>
          </w:p>
        </w:tc>
        <w:tc>
          <w:tcPr>
            <w:tcW w:w="7140" w:type="dxa"/>
            <w:gridSpan w:val="3"/>
          </w:tcPr>
          <w:p w:rsidR="00AA5816" w:rsidRPr="00F03022" w:rsidRDefault="00AA5816" w:rsidP="00E93069">
            <w:pPr>
              <w:widowControl w:val="0"/>
              <w:autoSpaceDE w:val="0"/>
              <w:autoSpaceDN w:val="0"/>
              <w:adjustRightInd w:val="0"/>
              <w:rPr>
                <w:b/>
                <w:bCs/>
                <w:sz w:val="20"/>
                <w:szCs w:val="20"/>
              </w:rPr>
            </w:pPr>
            <w:r w:rsidRPr="00F03022">
              <w:rPr>
                <w:b/>
                <w:bCs/>
                <w:sz w:val="20"/>
                <w:szCs w:val="20"/>
              </w:rPr>
              <w:t>Tanım</w:t>
            </w:r>
          </w:p>
        </w:tc>
        <w:tc>
          <w:tcPr>
            <w:tcW w:w="30" w:type="dxa"/>
          </w:tcPr>
          <w:p w:rsidR="00AA5816" w:rsidRPr="00F03022" w:rsidRDefault="00AA5816" w:rsidP="00E93069">
            <w:pPr>
              <w:widowControl w:val="0"/>
              <w:autoSpaceDE w:val="0"/>
              <w:autoSpaceDN w:val="0"/>
              <w:adjustRightInd w:val="0"/>
              <w:rPr>
                <w:sz w:val="20"/>
                <w:szCs w:val="20"/>
              </w:rPr>
            </w:pPr>
          </w:p>
        </w:tc>
      </w:tr>
      <w:tr w:rsidR="00AA5816" w:rsidRPr="00F03022">
        <w:trPr>
          <w:trHeight w:val="291"/>
        </w:trPr>
        <w:tc>
          <w:tcPr>
            <w:tcW w:w="2120" w:type="dxa"/>
          </w:tcPr>
          <w:p w:rsidR="00AA5816" w:rsidRPr="00F03022" w:rsidRDefault="00AA5816" w:rsidP="00E93069">
            <w:pPr>
              <w:widowControl w:val="0"/>
              <w:autoSpaceDE w:val="0"/>
              <w:autoSpaceDN w:val="0"/>
              <w:adjustRightInd w:val="0"/>
              <w:rPr>
                <w:sz w:val="20"/>
                <w:szCs w:val="20"/>
              </w:rPr>
            </w:pPr>
            <w:r w:rsidRPr="00F03022">
              <w:rPr>
                <w:sz w:val="20"/>
                <w:szCs w:val="20"/>
              </w:rPr>
              <w:t>Başlangıç salınımları toplana hızı</w:t>
            </w:r>
          </w:p>
        </w:tc>
        <w:tc>
          <w:tcPr>
            <w:tcW w:w="7140" w:type="dxa"/>
            <w:gridSpan w:val="3"/>
          </w:tcPr>
          <w:p w:rsidR="00AA5816" w:rsidRPr="00F03022" w:rsidRDefault="00AA5816" w:rsidP="00E93069">
            <w:pPr>
              <w:widowControl w:val="0"/>
              <w:autoSpaceDE w:val="0"/>
              <w:autoSpaceDN w:val="0"/>
              <w:adjustRightInd w:val="0"/>
              <w:rPr>
                <w:sz w:val="20"/>
                <w:szCs w:val="20"/>
              </w:rPr>
            </w:pPr>
            <w:r w:rsidRPr="00F03022">
              <w:rPr>
                <w:sz w:val="20"/>
                <w:szCs w:val="20"/>
              </w:rPr>
              <w:t>Yıkayıcıya giren baca gazının %100’ü</w:t>
            </w:r>
          </w:p>
          <w:p w:rsidR="00AA5816" w:rsidRPr="00F03022" w:rsidRDefault="00AA5816" w:rsidP="00E93069">
            <w:pPr>
              <w:widowControl w:val="0"/>
              <w:autoSpaceDE w:val="0"/>
              <w:autoSpaceDN w:val="0"/>
              <w:adjustRightInd w:val="0"/>
              <w:rPr>
                <w:sz w:val="20"/>
                <w:szCs w:val="20"/>
              </w:rPr>
            </w:pPr>
            <w:r w:rsidRPr="00F03022">
              <w:rPr>
                <w:sz w:val="20"/>
                <w:szCs w:val="20"/>
              </w:rPr>
              <w:t>Yıkayıcıdaki suyun %100’ü WWTP’e girer.</w:t>
            </w:r>
          </w:p>
        </w:tc>
        <w:tc>
          <w:tcPr>
            <w:tcW w:w="30" w:type="dxa"/>
          </w:tcPr>
          <w:p w:rsidR="00AA5816" w:rsidRPr="00F03022" w:rsidRDefault="00AA5816" w:rsidP="00E93069">
            <w:pPr>
              <w:widowControl w:val="0"/>
              <w:autoSpaceDE w:val="0"/>
              <w:autoSpaceDN w:val="0"/>
              <w:adjustRightInd w:val="0"/>
              <w:rPr>
                <w:sz w:val="20"/>
                <w:szCs w:val="20"/>
              </w:rPr>
            </w:pPr>
          </w:p>
        </w:tc>
      </w:tr>
      <w:tr w:rsidR="00AA5816" w:rsidRPr="00F03022">
        <w:trPr>
          <w:trHeight w:val="291"/>
        </w:trPr>
        <w:tc>
          <w:tcPr>
            <w:tcW w:w="2120" w:type="dxa"/>
          </w:tcPr>
          <w:p w:rsidR="00AA5816" w:rsidRPr="00F03022" w:rsidRDefault="00AA5816" w:rsidP="00E93069">
            <w:pPr>
              <w:widowControl w:val="0"/>
              <w:autoSpaceDE w:val="0"/>
              <w:autoSpaceDN w:val="0"/>
              <w:adjustRightInd w:val="0"/>
              <w:rPr>
                <w:sz w:val="20"/>
                <w:szCs w:val="20"/>
              </w:rPr>
            </w:pPr>
            <w:r w:rsidRPr="00F03022">
              <w:rPr>
                <w:sz w:val="20"/>
                <w:szCs w:val="20"/>
              </w:rPr>
              <w:t>Havaya salınım faktörleri</w:t>
            </w:r>
          </w:p>
        </w:tc>
        <w:tc>
          <w:tcPr>
            <w:tcW w:w="2380" w:type="dxa"/>
          </w:tcPr>
          <w:p w:rsidR="00AA5816" w:rsidRPr="00F03022" w:rsidRDefault="00AA5816" w:rsidP="00E93069">
            <w:pPr>
              <w:widowControl w:val="0"/>
              <w:autoSpaceDE w:val="0"/>
              <w:autoSpaceDN w:val="0"/>
              <w:adjustRightInd w:val="0"/>
              <w:rPr>
                <w:sz w:val="20"/>
                <w:szCs w:val="20"/>
              </w:rPr>
            </w:pPr>
            <w:r w:rsidRPr="00F03022">
              <w:rPr>
                <w:sz w:val="20"/>
                <w:szCs w:val="20"/>
              </w:rPr>
              <w:t>Rfhava,başlangıç = 0.0001 Gerekçe: ana metinin varsayılan değeri</w:t>
            </w:r>
          </w:p>
        </w:tc>
        <w:tc>
          <w:tcPr>
            <w:tcW w:w="2380" w:type="dxa"/>
          </w:tcPr>
          <w:p w:rsidR="00AA5816" w:rsidRPr="00F03022" w:rsidRDefault="00AA5816" w:rsidP="00E93069">
            <w:pPr>
              <w:widowControl w:val="0"/>
              <w:autoSpaceDE w:val="0"/>
              <w:autoSpaceDN w:val="0"/>
              <w:adjustRightInd w:val="0"/>
              <w:rPr>
                <w:sz w:val="20"/>
                <w:szCs w:val="20"/>
              </w:rPr>
            </w:pPr>
            <w:r w:rsidRPr="00F03022">
              <w:rPr>
                <w:sz w:val="20"/>
                <w:szCs w:val="20"/>
              </w:rPr>
              <w:t>RF</w:t>
            </w:r>
            <w:r w:rsidRPr="00F03022">
              <w:rPr>
                <w:sz w:val="20"/>
                <w:szCs w:val="20"/>
                <w:vertAlign w:val="subscript"/>
              </w:rPr>
              <w:t>RMM</w:t>
            </w:r>
            <w:r w:rsidRPr="00F03022">
              <w:rPr>
                <w:sz w:val="20"/>
                <w:szCs w:val="20"/>
              </w:rPr>
              <w:t xml:space="preserve"> = 0.05 </w:t>
            </w:r>
          </w:p>
          <w:p w:rsidR="00AA5816" w:rsidRPr="00F03022" w:rsidRDefault="00AA5816" w:rsidP="00E93069">
            <w:pPr>
              <w:widowControl w:val="0"/>
              <w:autoSpaceDE w:val="0"/>
              <w:autoSpaceDN w:val="0"/>
              <w:adjustRightInd w:val="0"/>
              <w:rPr>
                <w:sz w:val="20"/>
                <w:szCs w:val="20"/>
              </w:rPr>
            </w:pPr>
            <w:r w:rsidRPr="00F03022">
              <w:rPr>
                <w:sz w:val="20"/>
                <w:szCs w:val="20"/>
              </w:rPr>
              <w:t>Gerekçe: yıkayıcının etkinliği %95</w:t>
            </w:r>
          </w:p>
        </w:tc>
        <w:tc>
          <w:tcPr>
            <w:tcW w:w="2380" w:type="dxa"/>
          </w:tcPr>
          <w:p w:rsidR="00AA5816" w:rsidRPr="00F03022" w:rsidRDefault="00AA5816" w:rsidP="00E93069">
            <w:pPr>
              <w:widowControl w:val="0"/>
              <w:autoSpaceDE w:val="0"/>
              <w:autoSpaceDN w:val="0"/>
              <w:adjustRightInd w:val="0"/>
              <w:rPr>
                <w:sz w:val="20"/>
                <w:szCs w:val="20"/>
              </w:rPr>
            </w:pPr>
            <w:r w:rsidRPr="00F03022">
              <w:rPr>
                <w:sz w:val="20"/>
                <w:szCs w:val="20"/>
              </w:rPr>
              <w:t>RF</w:t>
            </w:r>
            <w:r w:rsidRPr="00F03022">
              <w:rPr>
                <w:sz w:val="20"/>
                <w:szCs w:val="20"/>
                <w:vertAlign w:val="subscript"/>
              </w:rPr>
              <w:t>hava</w:t>
            </w:r>
            <w:r w:rsidRPr="00F03022">
              <w:rPr>
                <w:sz w:val="20"/>
                <w:szCs w:val="20"/>
              </w:rPr>
              <w:t>= 0.00005</w:t>
            </w:r>
          </w:p>
        </w:tc>
        <w:tc>
          <w:tcPr>
            <w:tcW w:w="30" w:type="dxa"/>
          </w:tcPr>
          <w:p w:rsidR="00AA5816" w:rsidRPr="00F03022" w:rsidRDefault="00AA5816" w:rsidP="00E93069">
            <w:pPr>
              <w:widowControl w:val="0"/>
              <w:autoSpaceDE w:val="0"/>
              <w:autoSpaceDN w:val="0"/>
              <w:adjustRightInd w:val="0"/>
              <w:rPr>
                <w:sz w:val="20"/>
                <w:szCs w:val="20"/>
              </w:rPr>
            </w:pPr>
          </w:p>
        </w:tc>
      </w:tr>
      <w:tr w:rsidR="00AA5816" w:rsidRPr="00F03022">
        <w:trPr>
          <w:trHeight w:val="291"/>
        </w:trPr>
        <w:tc>
          <w:tcPr>
            <w:tcW w:w="2120" w:type="dxa"/>
          </w:tcPr>
          <w:p w:rsidR="00AA5816" w:rsidRPr="00F03022" w:rsidRDefault="00AA5816" w:rsidP="00E93069">
            <w:pPr>
              <w:widowControl w:val="0"/>
              <w:autoSpaceDE w:val="0"/>
              <w:autoSpaceDN w:val="0"/>
              <w:adjustRightInd w:val="0"/>
              <w:rPr>
                <w:sz w:val="20"/>
                <w:szCs w:val="20"/>
              </w:rPr>
            </w:pPr>
            <w:r w:rsidRPr="00F03022">
              <w:rPr>
                <w:sz w:val="20"/>
                <w:szCs w:val="20"/>
              </w:rPr>
              <w:t>Suya salınım faktörü</w:t>
            </w:r>
          </w:p>
        </w:tc>
        <w:tc>
          <w:tcPr>
            <w:tcW w:w="2380" w:type="dxa"/>
          </w:tcPr>
          <w:p w:rsidR="00AA5816" w:rsidRPr="00F03022" w:rsidRDefault="00AA5816" w:rsidP="00E93069">
            <w:pPr>
              <w:widowControl w:val="0"/>
              <w:autoSpaceDE w:val="0"/>
              <w:autoSpaceDN w:val="0"/>
              <w:adjustRightInd w:val="0"/>
              <w:rPr>
                <w:sz w:val="20"/>
                <w:szCs w:val="20"/>
              </w:rPr>
            </w:pPr>
            <w:r w:rsidRPr="00F03022">
              <w:rPr>
                <w:sz w:val="20"/>
                <w:szCs w:val="20"/>
              </w:rPr>
              <w:t xml:space="preserve">Rfsu, başlangıç =0.000095 </w:t>
            </w:r>
          </w:p>
          <w:p w:rsidR="00AA5816" w:rsidRPr="00F03022" w:rsidRDefault="00AA5816" w:rsidP="00E93069">
            <w:pPr>
              <w:widowControl w:val="0"/>
              <w:autoSpaceDE w:val="0"/>
              <w:autoSpaceDN w:val="0"/>
              <w:adjustRightInd w:val="0"/>
              <w:rPr>
                <w:sz w:val="20"/>
                <w:szCs w:val="20"/>
              </w:rPr>
            </w:pPr>
            <w:r w:rsidRPr="00F03022">
              <w:rPr>
                <w:sz w:val="20"/>
                <w:szCs w:val="20"/>
              </w:rPr>
              <w:t>Gerekçe: yıkayıcının etkinliği havaya emisyon ile çarpılır</w:t>
            </w:r>
          </w:p>
        </w:tc>
        <w:tc>
          <w:tcPr>
            <w:tcW w:w="2380" w:type="dxa"/>
          </w:tcPr>
          <w:p w:rsidR="00AA5816" w:rsidRPr="00F03022" w:rsidRDefault="00AA5816" w:rsidP="00E93069">
            <w:pPr>
              <w:widowControl w:val="0"/>
              <w:autoSpaceDE w:val="0"/>
              <w:autoSpaceDN w:val="0"/>
              <w:adjustRightInd w:val="0"/>
              <w:rPr>
                <w:sz w:val="20"/>
                <w:szCs w:val="20"/>
              </w:rPr>
            </w:pPr>
            <w:r w:rsidRPr="00F03022">
              <w:rPr>
                <w:sz w:val="20"/>
                <w:szCs w:val="20"/>
              </w:rPr>
              <w:t>RF</w:t>
            </w:r>
            <w:r w:rsidRPr="00F03022">
              <w:rPr>
                <w:sz w:val="20"/>
                <w:szCs w:val="20"/>
                <w:vertAlign w:val="subscript"/>
              </w:rPr>
              <w:t>RMM</w:t>
            </w:r>
            <w:r w:rsidRPr="00F03022">
              <w:rPr>
                <w:sz w:val="20"/>
                <w:szCs w:val="20"/>
              </w:rPr>
              <w:t xml:space="preserve"> = 0.57</w:t>
            </w:r>
          </w:p>
          <w:p w:rsidR="00AA5816" w:rsidRPr="00F03022" w:rsidRDefault="00AA5816" w:rsidP="00E93069">
            <w:pPr>
              <w:widowControl w:val="0"/>
              <w:autoSpaceDE w:val="0"/>
              <w:autoSpaceDN w:val="0"/>
              <w:adjustRightInd w:val="0"/>
              <w:rPr>
                <w:sz w:val="20"/>
                <w:szCs w:val="20"/>
              </w:rPr>
            </w:pPr>
            <w:r w:rsidRPr="00F03022">
              <w:rPr>
                <w:sz w:val="20"/>
                <w:szCs w:val="20"/>
              </w:rPr>
              <w:t>Gerekçe:doğal olarak yıkılabilen ve LogKow değeri 3 ile 4 arasında olan maddeler için basit bertarafta suya ortalama salınım faktörü</w:t>
            </w:r>
          </w:p>
          <w:p w:rsidR="00AA5816" w:rsidRPr="00F03022" w:rsidRDefault="00AA5816" w:rsidP="00E93069">
            <w:pPr>
              <w:widowControl w:val="0"/>
              <w:autoSpaceDE w:val="0"/>
              <w:autoSpaceDN w:val="0"/>
              <w:adjustRightInd w:val="0"/>
              <w:rPr>
                <w:sz w:val="20"/>
                <w:szCs w:val="20"/>
              </w:rPr>
            </w:pPr>
          </w:p>
        </w:tc>
        <w:tc>
          <w:tcPr>
            <w:tcW w:w="2380" w:type="dxa"/>
          </w:tcPr>
          <w:p w:rsidR="00AA5816" w:rsidRPr="00F03022" w:rsidRDefault="00AA5816" w:rsidP="00E93069">
            <w:pPr>
              <w:widowControl w:val="0"/>
              <w:autoSpaceDE w:val="0"/>
              <w:autoSpaceDN w:val="0"/>
              <w:adjustRightInd w:val="0"/>
              <w:rPr>
                <w:sz w:val="20"/>
                <w:szCs w:val="20"/>
              </w:rPr>
            </w:pPr>
            <w:r w:rsidRPr="00F03022">
              <w:rPr>
                <w:sz w:val="20"/>
                <w:szCs w:val="20"/>
              </w:rPr>
              <w:t>RF</w:t>
            </w:r>
            <w:r w:rsidRPr="00F03022">
              <w:rPr>
                <w:sz w:val="20"/>
                <w:szCs w:val="20"/>
                <w:vertAlign w:val="subscript"/>
              </w:rPr>
              <w:t>su</w:t>
            </w:r>
            <w:r w:rsidRPr="00F03022">
              <w:rPr>
                <w:sz w:val="20"/>
                <w:szCs w:val="20"/>
              </w:rPr>
              <w:t xml:space="preserve"> = 0.0000542</w:t>
            </w:r>
          </w:p>
        </w:tc>
        <w:tc>
          <w:tcPr>
            <w:tcW w:w="30" w:type="dxa"/>
          </w:tcPr>
          <w:p w:rsidR="00AA5816" w:rsidRPr="00F03022" w:rsidRDefault="00AA5816" w:rsidP="00E93069">
            <w:pPr>
              <w:widowControl w:val="0"/>
              <w:autoSpaceDE w:val="0"/>
              <w:autoSpaceDN w:val="0"/>
              <w:adjustRightInd w:val="0"/>
              <w:rPr>
                <w:sz w:val="20"/>
                <w:szCs w:val="20"/>
              </w:rPr>
            </w:pPr>
          </w:p>
        </w:tc>
      </w:tr>
      <w:tr w:rsidR="00AA5816" w:rsidRPr="00F03022">
        <w:trPr>
          <w:trHeight w:val="291"/>
        </w:trPr>
        <w:tc>
          <w:tcPr>
            <w:tcW w:w="2120" w:type="dxa"/>
          </w:tcPr>
          <w:p w:rsidR="00AA5816" w:rsidRPr="00F03022" w:rsidRDefault="00AA5816" w:rsidP="00E93069">
            <w:pPr>
              <w:widowControl w:val="0"/>
              <w:autoSpaceDE w:val="0"/>
              <w:autoSpaceDN w:val="0"/>
              <w:adjustRightInd w:val="0"/>
              <w:rPr>
                <w:sz w:val="20"/>
                <w:szCs w:val="20"/>
              </w:rPr>
            </w:pPr>
            <w:r w:rsidRPr="00F03022">
              <w:rPr>
                <w:sz w:val="20"/>
                <w:szCs w:val="20"/>
              </w:rPr>
              <w:t>Toprağa salınım faktörü</w:t>
            </w:r>
          </w:p>
        </w:tc>
        <w:tc>
          <w:tcPr>
            <w:tcW w:w="7140" w:type="dxa"/>
            <w:gridSpan w:val="3"/>
          </w:tcPr>
          <w:p w:rsidR="00AA5816" w:rsidRPr="00F03022" w:rsidRDefault="00AA5816" w:rsidP="00E93069">
            <w:pPr>
              <w:widowControl w:val="0"/>
              <w:autoSpaceDE w:val="0"/>
              <w:autoSpaceDN w:val="0"/>
              <w:adjustRightInd w:val="0"/>
              <w:rPr>
                <w:sz w:val="20"/>
                <w:szCs w:val="20"/>
              </w:rPr>
            </w:pPr>
            <w:r w:rsidRPr="00F03022">
              <w:rPr>
                <w:sz w:val="20"/>
                <w:szCs w:val="20"/>
              </w:rPr>
              <w:t>Toprağa direkt emisyon yok</w:t>
            </w:r>
            <w:r>
              <w:rPr>
                <w:sz w:val="20"/>
                <w:szCs w:val="20"/>
              </w:rPr>
              <w:t xml:space="preserve"> </w:t>
            </w:r>
            <w:r w:rsidRPr="004B0330">
              <w:rPr>
                <w:sz w:val="20"/>
                <w:szCs w:val="20"/>
              </w:rPr>
              <w:sym w:font="Wingdings" w:char="F0E0"/>
            </w:r>
            <w:r w:rsidRPr="00F03022">
              <w:rPr>
                <w:sz w:val="20"/>
                <w:szCs w:val="20"/>
              </w:rPr>
              <w:t xml:space="preserve"> 0.0</w:t>
            </w:r>
          </w:p>
        </w:tc>
        <w:tc>
          <w:tcPr>
            <w:tcW w:w="30" w:type="dxa"/>
          </w:tcPr>
          <w:p w:rsidR="00AA5816" w:rsidRPr="00F03022" w:rsidRDefault="00AA5816" w:rsidP="00E93069">
            <w:pPr>
              <w:widowControl w:val="0"/>
              <w:autoSpaceDE w:val="0"/>
              <w:autoSpaceDN w:val="0"/>
              <w:adjustRightInd w:val="0"/>
              <w:rPr>
                <w:sz w:val="20"/>
                <w:szCs w:val="20"/>
              </w:rPr>
            </w:pPr>
          </w:p>
        </w:tc>
      </w:tr>
    </w:tbl>
    <w:p w:rsidR="00AA5816" w:rsidRDefault="00AA5816" w:rsidP="00E93069">
      <w:pPr>
        <w:widowControl w:val="0"/>
        <w:autoSpaceDE w:val="0"/>
        <w:autoSpaceDN w:val="0"/>
        <w:adjustRightInd w:val="0"/>
      </w:pPr>
    </w:p>
    <w:p w:rsidR="00AA5816" w:rsidRDefault="00AA5816" w:rsidP="00E93069">
      <w:pPr>
        <w:widowControl w:val="0"/>
        <w:autoSpaceDE w:val="0"/>
        <w:autoSpaceDN w:val="0"/>
        <w:adjustRightInd w:val="0"/>
      </w:pPr>
    </w:p>
    <w:p w:rsidR="00AA5816" w:rsidRDefault="00AA5816" w:rsidP="00E93069">
      <w:pPr>
        <w:widowControl w:val="0"/>
        <w:autoSpaceDE w:val="0"/>
        <w:autoSpaceDN w:val="0"/>
        <w:adjustRightInd w:val="0"/>
      </w:pPr>
    </w:p>
    <w:p w:rsidR="00AA5816" w:rsidRPr="004B0330" w:rsidRDefault="00AA5816" w:rsidP="006E3567">
      <w:pPr>
        <w:widowControl w:val="0"/>
        <w:numPr>
          <w:ilvl w:val="0"/>
          <w:numId w:val="160"/>
        </w:numPr>
        <w:overflowPunct w:val="0"/>
        <w:autoSpaceDE w:val="0"/>
        <w:autoSpaceDN w:val="0"/>
        <w:adjustRightInd w:val="0"/>
        <w:ind w:hanging="712"/>
        <w:jc w:val="both"/>
        <w:rPr>
          <w:b/>
          <w:bCs/>
          <w:sz w:val="23"/>
          <w:szCs w:val="23"/>
        </w:rPr>
      </w:pPr>
      <w:r w:rsidRPr="004B0330">
        <w:rPr>
          <w:b/>
          <w:bCs/>
          <w:sz w:val="23"/>
          <w:szCs w:val="23"/>
        </w:rPr>
        <w:t>Tehlikeli atık yakmada HAL</w:t>
      </w:r>
      <w:r>
        <w:rPr>
          <w:b/>
          <w:bCs/>
          <w:sz w:val="23"/>
          <w:szCs w:val="23"/>
        </w:rPr>
        <w:t xml:space="preserve">S-1 için salınım tahminlemesi  </w:t>
      </w:r>
    </w:p>
    <w:p w:rsidR="00AA5816" w:rsidRDefault="00AA5816" w:rsidP="00E93069">
      <w:pPr>
        <w:widowControl w:val="0"/>
        <w:autoSpaceDE w:val="0"/>
        <w:autoSpaceDN w:val="0"/>
        <w:adjustRightInd w:val="0"/>
      </w:pPr>
    </w:p>
    <w:p w:rsidR="00AA5816" w:rsidRDefault="00AA5816" w:rsidP="00E93069">
      <w:pPr>
        <w:widowControl w:val="0"/>
        <w:autoSpaceDE w:val="0"/>
        <w:autoSpaceDN w:val="0"/>
        <w:adjustRightInd w:val="0"/>
      </w:pPr>
    </w:p>
    <w:p w:rsidR="00AA5816" w:rsidRDefault="00AA5816" w:rsidP="00E93069">
      <w:pPr>
        <w:widowControl w:val="0"/>
        <w:overflowPunct w:val="0"/>
        <w:autoSpaceDE w:val="0"/>
        <w:autoSpaceDN w:val="0"/>
        <w:adjustRightInd w:val="0"/>
        <w:ind w:left="4420" w:right="580" w:hanging="3432"/>
      </w:pPr>
      <w:r w:rsidRPr="004B0330">
        <w:rPr>
          <w:b/>
          <w:bCs/>
          <w:sz w:val="22"/>
          <w:szCs w:val="22"/>
        </w:rPr>
        <w:t xml:space="preserve">Tablo R.18- 91: </w:t>
      </w:r>
      <w:r w:rsidRPr="004B0330">
        <w:rPr>
          <w:sz w:val="22"/>
          <w:szCs w:val="22"/>
        </w:rPr>
        <w:t>Tehlikeli atık yakıcı senaryosu için salınım faktörleri özeti</w:t>
      </w:r>
      <w:r w:rsidRPr="004B0330">
        <w:rPr>
          <w:b/>
          <w:bCs/>
          <w:sz w:val="22"/>
          <w:szCs w:val="22"/>
        </w:rPr>
        <w:t xml:space="preserve"> </w:t>
      </w:r>
    </w:p>
    <w:p w:rsidR="00AA5816" w:rsidRDefault="00AA5816" w:rsidP="00E93069">
      <w:pPr>
        <w:widowControl w:val="0"/>
        <w:autoSpaceDE w:val="0"/>
        <w:autoSpaceDN w:val="0"/>
        <w:adjustRightInd w:val="0"/>
      </w:pPr>
    </w:p>
    <w:tbl>
      <w:tblPr>
        <w:tblW w:w="0" w:type="auto"/>
        <w:tblInd w:w="2" w:type="dxa"/>
        <w:tblBorders>
          <w:top w:val="single" w:sz="8" w:space="0" w:color="auto"/>
          <w:left w:val="single" w:sz="8" w:space="0" w:color="auto"/>
          <w:bottom w:val="single" w:sz="8" w:space="0" w:color="auto"/>
          <w:right w:val="single" w:sz="8" w:space="0" w:color="auto"/>
          <w:insideH w:val="single" w:sz="8" w:space="0" w:color="auto"/>
        </w:tblBorders>
        <w:tblLayout w:type="fixed"/>
        <w:tblCellMar>
          <w:left w:w="0" w:type="dxa"/>
          <w:right w:w="0" w:type="dxa"/>
        </w:tblCellMar>
        <w:tblLook w:val="0000" w:firstRow="0" w:lastRow="0" w:firstColumn="0" w:lastColumn="0" w:noHBand="0" w:noVBand="0"/>
      </w:tblPr>
      <w:tblGrid>
        <w:gridCol w:w="2300"/>
        <w:gridCol w:w="1120"/>
        <w:gridCol w:w="1240"/>
        <w:gridCol w:w="2100"/>
        <w:gridCol w:w="30"/>
      </w:tblGrid>
      <w:tr w:rsidR="00AA5816" w:rsidRPr="004B0330">
        <w:trPr>
          <w:trHeight w:val="276"/>
        </w:trPr>
        <w:tc>
          <w:tcPr>
            <w:tcW w:w="2300" w:type="dxa"/>
          </w:tcPr>
          <w:p w:rsidR="00AA5816" w:rsidRPr="004B0330" w:rsidRDefault="00AA5816" w:rsidP="00E93069">
            <w:pPr>
              <w:widowControl w:val="0"/>
              <w:autoSpaceDE w:val="0"/>
              <w:autoSpaceDN w:val="0"/>
              <w:adjustRightInd w:val="0"/>
              <w:rPr>
                <w:b/>
                <w:bCs/>
                <w:sz w:val="20"/>
                <w:szCs w:val="20"/>
              </w:rPr>
            </w:pPr>
            <w:r w:rsidRPr="004B0330">
              <w:rPr>
                <w:b/>
                <w:bCs/>
                <w:sz w:val="20"/>
                <w:szCs w:val="20"/>
              </w:rPr>
              <w:t>Modelleme</w:t>
            </w:r>
          </w:p>
        </w:tc>
        <w:tc>
          <w:tcPr>
            <w:tcW w:w="1120" w:type="dxa"/>
          </w:tcPr>
          <w:p w:rsidR="00AA5816" w:rsidRPr="004B0330" w:rsidRDefault="00AA5816" w:rsidP="00E93069">
            <w:pPr>
              <w:widowControl w:val="0"/>
              <w:autoSpaceDE w:val="0"/>
              <w:autoSpaceDN w:val="0"/>
              <w:adjustRightInd w:val="0"/>
              <w:rPr>
                <w:b/>
                <w:bCs/>
                <w:sz w:val="20"/>
                <w:szCs w:val="20"/>
              </w:rPr>
            </w:pPr>
            <w:r w:rsidRPr="004B0330">
              <w:rPr>
                <w:b/>
                <w:bCs/>
                <w:sz w:val="20"/>
                <w:szCs w:val="20"/>
              </w:rPr>
              <w:t>Başlangıç salınım faktörü</w:t>
            </w:r>
          </w:p>
        </w:tc>
        <w:tc>
          <w:tcPr>
            <w:tcW w:w="1240" w:type="dxa"/>
          </w:tcPr>
          <w:p w:rsidR="00AA5816" w:rsidRPr="004B0330" w:rsidRDefault="00AA5816" w:rsidP="00E93069">
            <w:pPr>
              <w:widowControl w:val="0"/>
              <w:autoSpaceDE w:val="0"/>
              <w:autoSpaceDN w:val="0"/>
              <w:adjustRightInd w:val="0"/>
              <w:rPr>
                <w:b/>
                <w:bCs/>
                <w:sz w:val="20"/>
                <w:szCs w:val="20"/>
              </w:rPr>
            </w:pPr>
            <w:r w:rsidRPr="004B0330">
              <w:rPr>
                <w:b/>
                <w:bCs/>
                <w:sz w:val="20"/>
                <w:szCs w:val="20"/>
              </w:rPr>
              <w:t>Risk yönetim önlemleri salınım faktörü</w:t>
            </w:r>
          </w:p>
        </w:tc>
        <w:tc>
          <w:tcPr>
            <w:tcW w:w="2100" w:type="dxa"/>
          </w:tcPr>
          <w:p w:rsidR="00AA5816" w:rsidRPr="004B0330" w:rsidRDefault="00AA5816" w:rsidP="00E93069">
            <w:pPr>
              <w:widowControl w:val="0"/>
              <w:autoSpaceDE w:val="0"/>
              <w:autoSpaceDN w:val="0"/>
              <w:adjustRightInd w:val="0"/>
              <w:rPr>
                <w:b/>
                <w:bCs/>
                <w:sz w:val="20"/>
                <w:szCs w:val="20"/>
              </w:rPr>
            </w:pPr>
            <w:r w:rsidRPr="004B0330">
              <w:rPr>
                <w:b/>
                <w:bCs/>
                <w:sz w:val="20"/>
                <w:szCs w:val="20"/>
              </w:rPr>
              <w:t>Toplam salınım faktörü</w:t>
            </w:r>
          </w:p>
          <w:p w:rsidR="00AA5816" w:rsidRPr="004B0330" w:rsidRDefault="00AA5816" w:rsidP="00E93069">
            <w:pPr>
              <w:widowControl w:val="0"/>
              <w:autoSpaceDE w:val="0"/>
              <w:autoSpaceDN w:val="0"/>
              <w:adjustRightInd w:val="0"/>
              <w:rPr>
                <w:b/>
                <w:bCs/>
                <w:sz w:val="20"/>
                <w:szCs w:val="20"/>
              </w:rPr>
            </w:pPr>
          </w:p>
        </w:tc>
        <w:tc>
          <w:tcPr>
            <w:tcW w:w="30" w:type="dxa"/>
          </w:tcPr>
          <w:p w:rsidR="00AA5816" w:rsidRPr="004B0330" w:rsidRDefault="00AA5816" w:rsidP="00E93069">
            <w:pPr>
              <w:widowControl w:val="0"/>
              <w:autoSpaceDE w:val="0"/>
              <w:autoSpaceDN w:val="0"/>
              <w:adjustRightInd w:val="0"/>
              <w:rPr>
                <w:sz w:val="20"/>
                <w:szCs w:val="20"/>
              </w:rPr>
            </w:pPr>
          </w:p>
        </w:tc>
      </w:tr>
      <w:tr w:rsidR="00AA5816" w:rsidRPr="004B0330">
        <w:trPr>
          <w:trHeight w:val="287"/>
        </w:trPr>
        <w:tc>
          <w:tcPr>
            <w:tcW w:w="2300" w:type="dxa"/>
          </w:tcPr>
          <w:p w:rsidR="00AA5816" w:rsidRPr="004B0330" w:rsidRDefault="00AA5816" w:rsidP="00E93069">
            <w:pPr>
              <w:widowControl w:val="0"/>
              <w:autoSpaceDE w:val="0"/>
              <w:autoSpaceDN w:val="0"/>
              <w:adjustRightInd w:val="0"/>
              <w:rPr>
                <w:sz w:val="20"/>
                <w:szCs w:val="20"/>
              </w:rPr>
            </w:pPr>
            <w:r w:rsidRPr="004B0330">
              <w:rPr>
                <w:sz w:val="20"/>
                <w:szCs w:val="20"/>
              </w:rPr>
              <w:t>Suya salınım</w:t>
            </w:r>
          </w:p>
        </w:tc>
        <w:tc>
          <w:tcPr>
            <w:tcW w:w="1120" w:type="dxa"/>
          </w:tcPr>
          <w:p w:rsidR="00AA5816" w:rsidRPr="004B0330" w:rsidRDefault="00AA5816" w:rsidP="00E93069">
            <w:pPr>
              <w:widowControl w:val="0"/>
              <w:autoSpaceDE w:val="0"/>
              <w:autoSpaceDN w:val="0"/>
              <w:adjustRightInd w:val="0"/>
              <w:ind w:left="60"/>
              <w:rPr>
                <w:sz w:val="20"/>
                <w:szCs w:val="20"/>
              </w:rPr>
            </w:pPr>
            <w:r w:rsidRPr="004B0330">
              <w:rPr>
                <w:sz w:val="20"/>
                <w:szCs w:val="20"/>
              </w:rPr>
              <w:t>0.000095</w:t>
            </w:r>
          </w:p>
        </w:tc>
        <w:tc>
          <w:tcPr>
            <w:tcW w:w="1240" w:type="dxa"/>
          </w:tcPr>
          <w:p w:rsidR="00AA5816" w:rsidRPr="004B0330" w:rsidRDefault="00AA5816" w:rsidP="00E93069">
            <w:pPr>
              <w:widowControl w:val="0"/>
              <w:autoSpaceDE w:val="0"/>
              <w:autoSpaceDN w:val="0"/>
              <w:adjustRightInd w:val="0"/>
              <w:ind w:left="60"/>
              <w:rPr>
                <w:sz w:val="20"/>
                <w:szCs w:val="20"/>
              </w:rPr>
            </w:pPr>
            <w:r w:rsidRPr="004B0330">
              <w:rPr>
                <w:sz w:val="20"/>
                <w:szCs w:val="20"/>
              </w:rPr>
              <w:t>0.57</w:t>
            </w:r>
          </w:p>
        </w:tc>
        <w:tc>
          <w:tcPr>
            <w:tcW w:w="2100" w:type="dxa"/>
          </w:tcPr>
          <w:p w:rsidR="00AA5816" w:rsidRPr="004B0330" w:rsidRDefault="00AA5816" w:rsidP="00E93069">
            <w:pPr>
              <w:widowControl w:val="0"/>
              <w:autoSpaceDE w:val="0"/>
              <w:autoSpaceDN w:val="0"/>
              <w:adjustRightInd w:val="0"/>
              <w:ind w:left="60"/>
              <w:rPr>
                <w:sz w:val="20"/>
                <w:szCs w:val="20"/>
              </w:rPr>
            </w:pPr>
            <w:r w:rsidRPr="004B0330">
              <w:rPr>
                <w:sz w:val="20"/>
                <w:szCs w:val="20"/>
              </w:rPr>
              <w:t>0.0000542</w:t>
            </w:r>
          </w:p>
        </w:tc>
        <w:tc>
          <w:tcPr>
            <w:tcW w:w="30" w:type="dxa"/>
          </w:tcPr>
          <w:p w:rsidR="00AA5816" w:rsidRPr="004B0330" w:rsidRDefault="00AA5816" w:rsidP="00E93069">
            <w:pPr>
              <w:widowControl w:val="0"/>
              <w:autoSpaceDE w:val="0"/>
              <w:autoSpaceDN w:val="0"/>
              <w:adjustRightInd w:val="0"/>
              <w:rPr>
                <w:sz w:val="20"/>
                <w:szCs w:val="20"/>
              </w:rPr>
            </w:pPr>
          </w:p>
        </w:tc>
      </w:tr>
      <w:tr w:rsidR="00AA5816" w:rsidRPr="004B0330">
        <w:trPr>
          <w:trHeight w:val="287"/>
        </w:trPr>
        <w:tc>
          <w:tcPr>
            <w:tcW w:w="2300" w:type="dxa"/>
          </w:tcPr>
          <w:p w:rsidR="00AA5816" w:rsidRPr="004B0330" w:rsidRDefault="00AA5816" w:rsidP="00E93069">
            <w:pPr>
              <w:widowControl w:val="0"/>
              <w:autoSpaceDE w:val="0"/>
              <w:autoSpaceDN w:val="0"/>
              <w:adjustRightInd w:val="0"/>
              <w:rPr>
                <w:sz w:val="20"/>
                <w:szCs w:val="20"/>
              </w:rPr>
            </w:pPr>
            <w:r w:rsidRPr="004B0330">
              <w:rPr>
                <w:sz w:val="20"/>
                <w:szCs w:val="20"/>
              </w:rPr>
              <w:t>Havaya salınım</w:t>
            </w:r>
          </w:p>
        </w:tc>
        <w:tc>
          <w:tcPr>
            <w:tcW w:w="1120" w:type="dxa"/>
          </w:tcPr>
          <w:p w:rsidR="00AA5816" w:rsidRPr="004B0330" w:rsidRDefault="00AA5816" w:rsidP="00E93069">
            <w:pPr>
              <w:widowControl w:val="0"/>
              <w:autoSpaceDE w:val="0"/>
              <w:autoSpaceDN w:val="0"/>
              <w:adjustRightInd w:val="0"/>
              <w:ind w:left="60"/>
              <w:rPr>
                <w:sz w:val="20"/>
                <w:szCs w:val="20"/>
              </w:rPr>
            </w:pPr>
            <w:r w:rsidRPr="004B0330">
              <w:rPr>
                <w:sz w:val="20"/>
                <w:szCs w:val="20"/>
              </w:rPr>
              <w:t>0.0001</w:t>
            </w:r>
          </w:p>
        </w:tc>
        <w:tc>
          <w:tcPr>
            <w:tcW w:w="1240" w:type="dxa"/>
          </w:tcPr>
          <w:p w:rsidR="00AA5816" w:rsidRPr="004B0330" w:rsidRDefault="00AA5816" w:rsidP="00E93069">
            <w:pPr>
              <w:widowControl w:val="0"/>
              <w:autoSpaceDE w:val="0"/>
              <w:autoSpaceDN w:val="0"/>
              <w:adjustRightInd w:val="0"/>
              <w:ind w:left="60"/>
              <w:rPr>
                <w:sz w:val="20"/>
                <w:szCs w:val="20"/>
              </w:rPr>
            </w:pPr>
            <w:r w:rsidRPr="004B0330">
              <w:rPr>
                <w:sz w:val="20"/>
                <w:szCs w:val="20"/>
              </w:rPr>
              <w:t>0.05</w:t>
            </w:r>
          </w:p>
        </w:tc>
        <w:tc>
          <w:tcPr>
            <w:tcW w:w="2100" w:type="dxa"/>
          </w:tcPr>
          <w:p w:rsidR="00AA5816" w:rsidRPr="004B0330" w:rsidRDefault="00AA5816" w:rsidP="00E93069">
            <w:pPr>
              <w:widowControl w:val="0"/>
              <w:autoSpaceDE w:val="0"/>
              <w:autoSpaceDN w:val="0"/>
              <w:adjustRightInd w:val="0"/>
              <w:ind w:left="60"/>
              <w:rPr>
                <w:sz w:val="20"/>
                <w:szCs w:val="20"/>
              </w:rPr>
            </w:pPr>
            <w:r w:rsidRPr="004B0330">
              <w:rPr>
                <w:sz w:val="20"/>
                <w:szCs w:val="20"/>
              </w:rPr>
              <w:t>0.00005</w:t>
            </w:r>
          </w:p>
        </w:tc>
        <w:tc>
          <w:tcPr>
            <w:tcW w:w="30" w:type="dxa"/>
          </w:tcPr>
          <w:p w:rsidR="00AA5816" w:rsidRPr="004B0330" w:rsidRDefault="00AA5816" w:rsidP="00E93069">
            <w:pPr>
              <w:widowControl w:val="0"/>
              <w:autoSpaceDE w:val="0"/>
              <w:autoSpaceDN w:val="0"/>
              <w:adjustRightInd w:val="0"/>
              <w:rPr>
                <w:sz w:val="20"/>
                <w:szCs w:val="20"/>
              </w:rPr>
            </w:pPr>
          </w:p>
        </w:tc>
      </w:tr>
      <w:tr w:rsidR="00AA5816" w:rsidRPr="004B0330">
        <w:trPr>
          <w:trHeight w:val="287"/>
        </w:trPr>
        <w:tc>
          <w:tcPr>
            <w:tcW w:w="2300" w:type="dxa"/>
          </w:tcPr>
          <w:p w:rsidR="00AA5816" w:rsidRPr="004B0330" w:rsidRDefault="00AA5816" w:rsidP="00E93069">
            <w:pPr>
              <w:widowControl w:val="0"/>
              <w:autoSpaceDE w:val="0"/>
              <w:autoSpaceDN w:val="0"/>
              <w:adjustRightInd w:val="0"/>
              <w:rPr>
                <w:sz w:val="20"/>
                <w:szCs w:val="20"/>
              </w:rPr>
            </w:pPr>
            <w:r w:rsidRPr="004B0330">
              <w:rPr>
                <w:sz w:val="20"/>
                <w:szCs w:val="20"/>
              </w:rPr>
              <w:t>Toprağa salınım</w:t>
            </w:r>
          </w:p>
        </w:tc>
        <w:tc>
          <w:tcPr>
            <w:tcW w:w="1120" w:type="dxa"/>
          </w:tcPr>
          <w:p w:rsidR="00AA5816" w:rsidRPr="004B0330" w:rsidRDefault="00AA5816" w:rsidP="00E93069">
            <w:pPr>
              <w:widowControl w:val="0"/>
              <w:autoSpaceDE w:val="0"/>
              <w:autoSpaceDN w:val="0"/>
              <w:adjustRightInd w:val="0"/>
              <w:ind w:left="60"/>
              <w:rPr>
                <w:sz w:val="20"/>
                <w:szCs w:val="20"/>
              </w:rPr>
            </w:pPr>
            <w:r w:rsidRPr="004B0330">
              <w:rPr>
                <w:sz w:val="20"/>
                <w:szCs w:val="20"/>
              </w:rPr>
              <w:t>0.0</w:t>
            </w:r>
          </w:p>
        </w:tc>
        <w:tc>
          <w:tcPr>
            <w:tcW w:w="1240" w:type="dxa"/>
          </w:tcPr>
          <w:p w:rsidR="00AA5816" w:rsidRPr="004B0330" w:rsidRDefault="00AA5816" w:rsidP="00E93069">
            <w:pPr>
              <w:widowControl w:val="0"/>
              <w:autoSpaceDE w:val="0"/>
              <w:autoSpaceDN w:val="0"/>
              <w:adjustRightInd w:val="0"/>
              <w:ind w:left="60"/>
              <w:rPr>
                <w:sz w:val="20"/>
                <w:szCs w:val="20"/>
              </w:rPr>
            </w:pPr>
            <w:r w:rsidRPr="004B0330">
              <w:rPr>
                <w:sz w:val="20"/>
                <w:szCs w:val="20"/>
              </w:rPr>
              <w:t>n.a.</w:t>
            </w:r>
          </w:p>
        </w:tc>
        <w:tc>
          <w:tcPr>
            <w:tcW w:w="2100" w:type="dxa"/>
          </w:tcPr>
          <w:p w:rsidR="00AA5816" w:rsidRPr="004B0330" w:rsidRDefault="00AA5816" w:rsidP="00E93069">
            <w:pPr>
              <w:widowControl w:val="0"/>
              <w:autoSpaceDE w:val="0"/>
              <w:autoSpaceDN w:val="0"/>
              <w:adjustRightInd w:val="0"/>
              <w:ind w:left="60"/>
              <w:rPr>
                <w:sz w:val="20"/>
                <w:szCs w:val="20"/>
              </w:rPr>
            </w:pPr>
            <w:r w:rsidRPr="004B0330">
              <w:rPr>
                <w:sz w:val="20"/>
                <w:szCs w:val="20"/>
              </w:rPr>
              <w:t>0.0</w:t>
            </w:r>
          </w:p>
        </w:tc>
        <w:tc>
          <w:tcPr>
            <w:tcW w:w="30" w:type="dxa"/>
          </w:tcPr>
          <w:p w:rsidR="00AA5816" w:rsidRPr="004B0330" w:rsidRDefault="00AA5816" w:rsidP="00E93069">
            <w:pPr>
              <w:widowControl w:val="0"/>
              <w:autoSpaceDE w:val="0"/>
              <w:autoSpaceDN w:val="0"/>
              <w:adjustRightInd w:val="0"/>
              <w:rPr>
                <w:sz w:val="20"/>
                <w:szCs w:val="20"/>
              </w:rPr>
            </w:pPr>
          </w:p>
        </w:tc>
      </w:tr>
    </w:tbl>
    <w:p w:rsidR="00AA5816" w:rsidRDefault="00AA5816" w:rsidP="00E93069">
      <w:pPr>
        <w:widowControl w:val="0"/>
        <w:autoSpaceDE w:val="0"/>
        <w:autoSpaceDN w:val="0"/>
        <w:adjustRightInd w:val="0"/>
      </w:pPr>
    </w:p>
    <w:p w:rsidR="00AA5816" w:rsidRDefault="00AA5816" w:rsidP="00E93069">
      <w:pPr>
        <w:widowControl w:val="0"/>
        <w:autoSpaceDE w:val="0"/>
        <w:autoSpaceDN w:val="0"/>
        <w:adjustRightInd w:val="0"/>
      </w:pPr>
    </w:p>
    <w:p w:rsidR="00AA5816" w:rsidRDefault="00AA5816" w:rsidP="00E93069">
      <w:pPr>
        <w:widowControl w:val="0"/>
        <w:autoSpaceDE w:val="0"/>
        <w:autoSpaceDN w:val="0"/>
        <w:adjustRightInd w:val="0"/>
      </w:pPr>
    </w:p>
    <w:p w:rsidR="00AA5816" w:rsidRDefault="00AA5816" w:rsidP="00E93069">
      <w:pPr>
        <w:widowControl w:val="0"/>
        <w:overflowPunct w:val="0"/>
        <w:autoSpaceDE w:val="0"/>
        <w:autoSpaceDN w:val="0"/>
        <w:adjustRightInd w:val="0"/>
        <w:ind w:left="3520" w:right="440" w:hanging="2670"/>
      </w:pPr>
      <w:r w:rsidRPr="004B0330">
        <w:rPr>
          <w:b/>
          <w:bCs/>
          <w:sz w:val="22"/>
          <w:szCs w:val="22"/>
        </w:rPr>
        <w:t xml:space="preserve">Tablo R.18- 92: </w:t>
      </w:r>
      <w:r w:rsidRPr="004B0330">
        <w:rPr>
          <w:sz w:val="22"/>
          <w:szCs w:val="22"/>
        </w:rPr>
        <w:t xml:space="preserve">İlişkili her kullanım için da metal geri dönüşümünde HALS-1 için salınım miktarları (kg/gün), yerel senaryo </w:t>
      </w:r>
    </w:p>
    <w:p w:rsidR="00AA5816" w:rsidRDefault="00AA5816" w:rsidP="00E93069">
      <w:pPr>
        <w:widowControl w:val="0"/>
        <w:autoSpaceDE w:val="0"/>
        <w:autoSpaceDN w:val="0"/>
        <w:adjustRightInd w:val="0"/>
      </w:pPr>
    </w:p>
    <w:tbl>
      <w:tblPr>
        <w:tblpPr w:leftFromText="141" w:rightFromText="141" w:vertAnchor="text" w:horzAnchor="margin" w:tblpXSpec="center" w:tblpY="42"/>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1660"/>
        <w:gridCol w:w="1260"/>
        <w:gridCol w:w="1300"/>
        <w:gridCol w:w="1300"/>
        <w:gridCol w:w="1280"/>
      </w:tblGrid>
      <w:tr w:rsidR="00AA5816" w:rsidRPr="004B0330">
        <w:trPr>
          <w:trHeight w:val="785"/>
        </w:trPr>
        <w:tc>
          <w:tcPr>
            <w:tcW w:w="1660" w:type="dxa"/>
          </w:tcPr>
          <w:p w:rsidR="00AA5816" w:rsidRPr="004B0330" w:rsidRDefault="00AA5816" w:rsidP="00E93069">
            <w:pPr>
              <w:widowControl w:val="0"/>
              <w:autoSpaceDE w:val="0"/>
              <w:autoSpaceDN w:val="0"/>
              <w:adjustRightInd w:val="0"/>
              <w:rPr>
                <w:sz w:val="20"/>
                <w:szCs w:val="20"/>
              </w:rPr>
            </w:pPr>
          </w:p>
        </w:tc>
        <w:tc>
          <w:tcPr>
            <w:tcW w:w="1260" w:type="dxa"/>
          </w:tcPr>
          <w:p w:rsidR="00AA5816" w:rsidRPr="004B0330" w:rsidRDefault="00AA5816" w:rsidP="00E93069">
            <w:pPr>
              <w:widowControl w:val="0"/>
              <w:autoSpaceDE w:val="0"/>
              <w:autoSpaceDN w:val="0"/>
              <w:adjustRightInd w:val="0"/>
              <w:ind w:left="60"/>
              <w:rPr>
                <w:sz w:val="20"/>
                <w:szCs w:val="20"/>
              </w:rPr>
            </w:pPr>
            <w:r w:rsidRPr="004B0330">
              <w:rPr>
                <w:b/>
                <w:bCs/>
                <w:sz w:val="20"/>
                <w:szCs w:val="20"/>
              </w:rPr>
              <w:t>Üretim</w:t>
            </w:r>
          </w:p>
        </w:tc>
        <w:tc>
          <w:tcPr>
            <w:tcW w:w="1300" w:type="dxa"/>
          </w:tcPr>
          <w:p w:rsidR="00AA5816" w:rsidRPr="004B0330" w:rsidRDefault="00AA5816" w:rsidP="00E93069">
            <w:pPr>
              <w:widowControl w:val="0"/>
              <w:autoSpaceDE w:val="0"/>
              <w:autoSpaceDN w:val="0"/>
              <w:adjustRightInd w:val="0"/>
              <w:ind w:left="60"/>
              <w:rPr>
                <w:sz w:val="20"/>
                <w:szCs w:val="20"/>
              </w:rPr>
            </w:pPr>
            <w:r w:rsidRPr="004B0330">
              <w:rPr>
                <w:b/>
                <w:bCs/>
                <w:sz w:val="20"/>
                <w:szCs w:val="20"/>
              </w:rPr>
              <w:t>Formulasyon</w:t>
            </w:r>
          </w:p>
          <w:p w:rsidR="00AA5816" w:rsidRPr="004B0330" w:rsidRDefault="00AA5816" w:rsidP="00E93069">
            <w:pPr>
              <w:widowControl w:val="0"/>
              <w:autoSpaceDE w:val="0"/>
              <w:autoSpaceDN w:val="0"/>
              <w:adjustRightInd w:val="0"/>
              <w:ind w:left="60"/>
              <w:rPr>
                <w:sz w:val="20"/>
                <w:szCs w:val="20"/>
              </w:rPr>
            </w:pPr>
            <w:r w:rsidRPr="004B0330">
              <w:rPr>
                <w:b/>
                <w:bCs/>
                <w:sz w:val="20"/>
                <w:szCs w:val="20"/>
              </w:rPr>
              <w:t>(master</w:t>
            </w:r>
          </w:p>
          <w:p w:rsidR="00AA5816" w:rsidRPr="004B0330" w:rsidRDefault="00AA5816" w:rsidP="00E93069">
            <w:pPr>
              <w:widowControl w:val="0"/>
              <w:autoSpaceDE w:val="0"/>
              <w:autoSpaceDN w:val="0"/>
              <w:adjustRightInd w:val="0"/>
              <w:ind w:left="60"/>
              <w:rPr>
                <w:sz w:val="20"/>
                <w:szCs w:val="20"/>
              </w:rPr>
            </w:pPr>
            <w:r w:rsidRPr="004B0330">
              <w:rPr>
                <w:b/>
                <w:bCs/>
                <w:sz w:val="20"/>
                <w:szCs w:val="20"/>
              </w:rPr>
              <w:t>batch)</w:t>
            </w:r>
          </w:p>
        </w:tc>
        <w:tc>
          <w:tcPr>
            <w:tcW w:w="1300" w:type="dxa"/>
          </w:tcPr>
          <w:p w:rsidR="00AA5816" w:rsidRPr="004B0330" w:rsidRDefault="00AA5816" w:rsidP="00E93069">
            <w:pPr>
              <w:widowControl w:val="0"/>
              <w:autoSpaceDE w:val="0"/>
              <w:autoSpaceDN w:val="0"/>
              <w:adjustRightInd w:val="0"/>
              <w:ind w:left="60"/>
              <w:rPr>
                <w:sz w:val="20"/>
                <w:szCs w:val="20"/>
              </w:rPr>
            </w:pPr>
            <w:r w:rsidRPr="004B0330">
              <w:rPr>
                <w:b/>
                <w:bCs/>
                <w:sz w:val="20"/>
                <w:szCs w:val="20"/>
              </w:rPr>
              <w:t>Formulasyon</w:t>
            </w:r>
          </w:p>
          <w:p w:rsidR="00AA5816" w:rsidRPr="004B0330" w:rsidRDefault="00AA5816" w:rsidP="00E93069">
            <w:pPr>
              <w:widowControl w:val="0"/>
              <w:autoSpaceDE w:val="0"/>
              <w:autoSpaceDN w:val="0"/>
              <w:adjustRightInd w:val="0"/>
              <w:ind w:left="60"/>
              <w:rPr>
                <w:sz w:val="20"/>
                <w:szCs w:val="20"/>
              </w:rPr>
            </w:pPr>
            <w:r w:rsidRPr="004B0330">
              <w:rPr>
                <w:b/>
                <w:bCs/>
                <w:sz w:val="20"/>
                <w:szCs w:val="20"/>
              </w:rPr>
              <w:t>(bileşik)</w:t>
            </w:r>
          </w:p>
        </w:tc>
        <w:tc>
          <w:tcPr>
            <w:tcW w:w="1280" w:type="dxa"/>
          </w:tcPr>
          <w:p w:rsidR="00AA5816" w:rsidRPr="004B0330" w:rsidRDefault="00AA5816" w:rsidP="00E93069">
            <w:pPr>
              <w:widowControl w:val="0"/>
              <w:autoSpaceDE w:val="0"/>
              <w:autoSpaceDN w:val="0"/>
              <w:adjustRightInd w:val="0"/>
              <w:ind w:left="40"/>
              <w:rPr>
                <w:sz w:val="20"/>
                <w:szCs w:val="20"/>
              </w:rPr>
            </w:pPr>
            <w:r w:rsidRPr="004B0330">
              <w:rPr>
                <w:b/>
                <w:bCs/>
                <w:sz w:val="20"/>
                <w:szCs w:val="20"/>
              </w:rPr>
              <w:t>Konversiyon</w:t>
            </w:r>
          </w:p>
        </w:tc>
      </w:tr>
      <w:tr w:rsidR="00AA5816" w:rsidRPr="004B0330">
        <w:trPr>
          <w:trHeight w:val="287"/>
        </w:trPr>
        <w:tc>
          <w:tcPr>
            <w:tcW w:w="1660" w:type="dxa"/>
          </w:tcPr>
          <w:p w:rsidR="00AA5816" w:rsidRPr="004B0330" w:rsidRDefault="00AA5816" w:rsidP="00E93069">
            <w:pPr>
              <w:widowControl w:val="0"/>
              <w:autoSpaceDE w:val="0"/>
              <w:autoSpaceDN w:val="0"/>
              <w:adjustRightInd w:val="0"/>
              <w:rPr>
                <w:sz w:val="20"/>
                <w:szCs w:val="20"/>
              </w:rPr>
            </w:pPr>
            <w:r w:rsidRPr="004B0330">
              <w:rPr>
                <w:sz w:val="20"/>
                <w:szCs w:val="20"/>
              </w:rPr>
              <w:t>Suya salınım</w:t>
            </w:r>
          </w:p>
        </w:tc>
        <w:tc>
          <w:tcPr>
            <w:tcW w:w="1260" w:type="dxa"/>
          </w:tcPr>
          <w:p w:rsidR="00AA5816" w:rsidRPr="004B0330" w:rsidRDefault="00AA5816" w:rsidP="00E93069">
            <w:pPr>
              <w:widowControl w:val="0"/>
              <w:autoSpaceDE w:val="0"/>
              <w:autoSpaceDN w:val="0"/>
              <w:adjustRightInd w:val="0"/>
              <w:ind w:left="60"/>
              <w:rPr>
                <w:sz w:val="20"/>
                <w:szCs w:val="20"/>
              </w:rPr>
            </w:pPr>
            <w:r w:rsidRPr="004B0330">
              <w:rPr>
                <w:sz w:val="20"/>
                <w:szCs w:val="20"/>
              </w:rPr>
              <w:t>0.08212</w:t>
            </w:r>
          </w:p>
        </w:tc>
        <w:tc>
          <w:tcPr>
            <w:tcW w:w="1300" w:type="dxa"/>
          </w:tcPr>
          <w:p w:rsidR="00AA5816" w:rsidRPr="004B0330" w:rsidRDefault="00AA5816" w:rsidP="00E93069">
            <w:pPr>
              <w:widowControl w:val="0"/>
              <w:autoSpaceDE w:val="0"/>
              <w:autoSpaceDN w:val="0"/>
              <w:adjustRightInd w:val="0"/>
              <w:ind w:left="60"/>
              <w:rPr>
                <w:sz w:val="20"/>
                <w:szCs w:val="20"/>
              </w:rPr>
            </w:pPr>
            <w:r w:rsidRPr="004B0330">
              <w:rPr>
                <w:sz w:val="20"/>
                <w:szCs w:val="20"/>
              </w:rPr>
              <w:t>0.039</w:t>
            </w:r>
          </w:p>
        </w:tc>
        <w:tc>
          <w:tcPr>
            <w:tcW w:w="1300" w:type="dxa"/>
          </w:tcPr>
          <w:p w:rsidR="00AA5816" w:rsidRPr="004B0330" w:rsidRDefault="00AA5816" w:rsidP="00E93069">
            <w:pPr>
              <w:widowControl w:val="0"/>
              <w:autoSpaceDE w:val="0"/>
              <w:autoSpaceDN w:val="0"/>
              <w:adjustRightInd w:val="0"/>
              <w:ind w:left="60"/>
              <w:rPr>
                <w:sz w:val="20"/>
                <w:szCs w:val="20"/>
              </w:rPr>
            </w:pPr>
            <w:r w:rsidRPr="004B0330">
              <w:rPr>
                <w:sz w:val="20"/>
                <w:szCs w:val="20"/>
              </w:rPr>
              <w:t>0.01854</w:t>
            </w:r>
          </w:p>
        </w:tc>
        <w:tc>
          <w:tcPr>
            <w:tcW w:w="1280" w:type="dxa"/>
          </w:tcPr>
          <w:p w:rsidR="00AA5816" w:rsidRPr="004B0330" w:rsidRDefault="00AA5816" w:rsidP="00E93069">
            <w:pPr>
              <w:widowControl w:val="0"/>
              <w:autoSpaceDE w:val="0"/>
              <w:autoSpaceDN w:val="0"/>
              <w:adjustRightInd w:val="0"/>
              <w:ind w:left="40"/>
              <w:rPr>
                <w:sz w:val="20"/>
                <w:szCs w:val="20"/>
              </w:rPr>
            </w:pPr>
            <w:r w:rsidRPr="004B0330">
              <w:rPr>
                <w:sz w:val="20"/>
                <w:szCs w:val="20"/>
              </w:rPr>
              <w:t>0.00375</w:t>
            </w:r>
          </w:p>
        </w:tc>
      </w:tr>
      <w:tr w:rsidR="00AA5816" w:rsidRPr="004B0330">
        <w:trPr>
          <w:trHeight w:val="287"/>
        </w:trPr>
        <w:tc>
          <w:tcPr>
            <w:tcW w:w="1660" w:type="dxa"/>
          </w:tcPr>
          <w:p w:rsidR="00AA5816" w:rsidRPr="004B0330" w:rsidRDefault="00AA5816" w:rsidP="00E93069">
            <w:pPr>
              <w:widowControl w:val="0"/>
              <w:autoSpaceDE w:val="0"/>
              <w:autoSpaceDN w:val="0"/>
              <w:adjustRightInd w:val="0"/>
              <w:rPr>
                <w:sz w:val="20"/>
                <w:szCs w:val="20"/>
              </w:rPr>
            </w:pPr>
            <w:r w:rsidRPr="004B0330">
              <w:rPr>
                <w:sz w:val="20"/>
                <w:szCs w:val="20"/>
              </w:rPr>
              <w:t>Havaya salınım</w:t>
            </w:r>
          </w:p>
        </w:tc>
        <w:tc>
          <w:tcPr>
            <w:tcW w:w="1260" w:type="dxa"/>
          </w:tcPr>
          <w:p w:rsidR="00AA5816" w:rsidRPr="004B0330" w:rsidRDefault="00AA5816" w:rsidP="00E93069">
            <w:pPr>
              <w:widowControl w:val="0"/>
              <w:autoSpaceDE w:val="0"/>
              <w:autoSpaceDN w:val="0"/>
              <w:adjustRightInd w:val="0"/>
              <w:ind w:left="60"/>
              <w:rPr>
                <w:sz w:val="20"/>
                <w:szCs w:val="20"/>
              </w:rPr>
            </w:pPr>
            <w:r w:rsidRPr="004B0330">
              <w:rPr>
                <w:sz w:val="20"/>
                <w:szCs w:val="20"/>
              </w:rPr>
              <w:t>0.07575</w:t>
            </w:r>
          </w:p>
        </w:tc>
        <w:tc>
          <w:tcPr>
            <w:tcW w:w="1300" w:type="dxa"/>
          </w:tcPr>
          <w:p w:rsidR="00AA5816" w:rsidRPr="004B0330" w:rsidRDefault="00AA5816" w:rsidP="00E93069">
            <w:pPr>
              <w:widowControl w:val="0"/>
              <w:autoSpaceDE w:val="0"/>
              <w:autoSpaceDN w:val="0"/>
              <w:adjustRightInd w:val="0"/>
              <w:ind w:left="60"/>
              <w:rPr>
                <w:sz w:val="20"/>
                <w:szCs w:val="20"/>
              </w:rPr>
            </w:pPr>
            <w:r w:rsidRPr="004B0330">
              <w:rPr>
                <w:sz w:val="20"/>
                <w:szCs w:val="20"/>
              </w:rPr>
              <w:t>0.03598</w:t>
            </w:r>
          </w:p>
        </w:tc>
        <w:tc>
          <w:tcPr>
            <w:tcW w:w="1300" w:type="dxa"/>
          </w:tcPr>
          <w:p w:rsidR="00AA5816" w:rsidRPr="004B0330" w:rsidRDefault="00AA5816" w:rsidP="00E93069">
            <w:pPr>
              <w:widowControl w:val="0"/>
              <w:autoSpaceDE w:val="0"/>
              <w:autoSpaceDN w:val="0"/>
              <w:adjustRightInd w:val="0"/>
              <w:ind w:left="60"/>
              <w:rPr>
                <w:sz w:val="20"/>
                <w:szCs w:val="20"/>
              </w:rPr>
            </w:pPr>
            <w:r w:rsidRPr="004B0330">
              <w:rPr>
                <w:sz w:val="20"/>
                <w:szCs w:val="20"/>
              </w:rPr>
              <w:t>0.0171</w:t>
            </w:r>
          </w:p>
        </w:tc>
        <w:tc>
          <w:tcPr>
            <w:tcW w:w="1280" w:type="dxa"/>
          </w:tcPr>
          <w:p w:rsidR="00AA5816" w:rsidRPr="004B0330" w:rsidRDefault="00AA5816" w:rsidP="00E93069">
            <w:pPr>
              <w:widowControl w:val="0"/>
              <w:autoSpaceDE w:val="0"/>
              <w:autoSpaceDN w:val="0"/>
              <w:adjustRightInd w:val="0"/>
              <w:ind w:left="40"/>
              <w:rPr>
                <w:sz w:val="20"/>
                <w:szCs w:val="20"/>
              </w:rPr>
            </w:pPr>
            <w:r w:rsidRPr="004B0330">
              <w:rPr>
                <w:sz w:val="20"/>
                <w:szCs w:val="20"/>
              </w:rPr>
              <w:t>0.00346</w:t>
            </w:r>
          </w:p>
        </w:tc>
      </w:tr>
      <w:tr w:rsidR="00AA5816" w:rsidRPr="004B0330">
        <w:trPr>
          <w:trHeight w:val="287"/>
        </w:trPr>
        <w:tc>
          <w:tcPr>
            <w:tcW w:w="1660" w:type="dxa"/>
          </w:tcPr>
          <w:p w:rsidR="00AA5816" w:rsidRPr="004B0330" w:rsidRDefault="00AA5816" w:rsidP="00E93069">
            <w:pPr>
              <w:widowControl w:val="0"/>
              <w:autoSpaceDE w:val="0"/>
              <w:autoSpaceDN w:val="0"/>
              <w:adjustRightInd w:val="0"/>
              <w:rPr>
                <w:sz w:val="20"/>
                <w:szCs w:val="20"/>
              </w:rPr>
            </w:pPr>
            <w:r w:rsidRPr="004B0330">
              <w:rPr>
                <w:sz w:val="20"/>
                <w:szCs w:val="20"/>
              </w:rPr>
              <w:t>Toprağa salınım</w:t>
            </w:r>
          </w:p>
        </w:tc>
        <w:tc>
          <w:tcPr>
            <w:tcW w:w="1260" w:type="dxa"/>
          </w:tcPr>
          <w:p w:rsidR="00AA5816" w:rsidRPr="004B0330" w:rsidRDefault="00AA5816" w:rsidP="00E93069">
            <w:pPr>
              <w:widowControl w:val="0"/>
              <w:autoSpaceDE w:val="0"/>
              <w:autoSpaceDN w:val="0"/>
              <w:adjustRightInd w:val="0"/>
              <w:ind w:left="60"/>
              <w:rPr>
                <w:sz w:val="20"/>
                <w:szCs w:val="20"/>
              </w:rPr>
            </w:pPr>
            <w:r w:rsidRPr="004B0330">
              <w:rPr>
                <w:sz w:val="20"/>
                <w:szCs w:val="20"/>
              </w:rPr>
              <w:t>0</w:t>
            </w:r>
          </w:p>
        </w:tc>
        <w:tc>
          <w:tcPr>
            <w:tcW w:w="1300" w:type="dxa"/>
          </w:tcPr>
          <w:p w:rsidR="00AA5816" w:rsidRPr="004B0330" w:rsidRDefault="00AA5816" w:rsidP="00E93069">
            <w:pPr>
              <w:widowControl w:val="0"/>
              <w:autoSpaceDE w:val="0"/>
              <w:autoSpaceDN w:val="0"/>
              <w:adjustRightInd w:val="0"/>
              <w:ind w:left="60"/>
              <w:rPr>
                <w:sz w:val="20"/>
                <w:szCs w:val="20"/>
              </w:rPr>
            </w:pPr>
            <w:r w:rsidRPr="004B0330">
              <w:rPr>
                <w:sz w:val="20"/>
                <w:szCs w:val="20"/>
              </w:rPr>
              <w:t>0</w:t>
            </w:r>
          </w:p>
        </w:tc>
        <w:tc>
          <w:tcPr>
            <w:tcW w:w="1300" w:type="dxa"/>
          </w:tcPr>
          <w:p w:rsidR="00AA5816" w:rsidRPr="004B0330" w:rsidRDefault="00AA5816" w:rsidP="00E93069">
            <w:pPr>
              <w:widowControl w:val="0"/>
              <w:autoSpaceDE w:val="0"/>
              <w:autoSpaceDN w:val="0"/>
              <w:adjustRightInd w:val="0"/>
              <w:ind w:left="60"/>
              <w:rPr>
                <w:sz w:val="20"/>
                <w:szCs w:val="20"/>
              </w:rPr>
            </w:pPr>
            <w:r w:rsidRPr="004B0330">
              <w:rPr>
                <w:sz w:val="20"/>
                <w:szCs w:val="20"/>
              </w:rPr>
              <w:t>0</w:t>
            </w:r>
          </w:p>
        </w:tc>
        <w:tc>
          <w:tcPr>
            <w:tcW w:w="1280" w:type="dxa"/>
          </w:tcPr>
          <w:p w:rsidR="00AA5816" w:rsidRPr="004B0330" w:rsidRDefault="00AA5816" w:rsidP="00E93069">
            <w:pPr>
              <w:widowControl w:val="0"/>
              <w:autoSpaceDE w:val="0"/>
              <w:autoSpaceDN w:val="0"/>
              <w:adjustRightInd w:val="0"/>
              <w:ind w:left="40"/>
              <w:rPr>
                <w:sz w:val="20"/>
                <w:szCs w:val="20"/>
              </w:rPr>
            </w:pPr>
            <w:r w:rsidRPr="004B0330">
              <w:rPr>
                <w:sz w:val="20"/>
                <w:szCs w:val="20"/>
              </w:rPr>
              <w:t>0</w:t>
            </w:r>
          </w:p>
        </w:tc>
      </w:tr>
    </w:tbl>
    <w:p w:rsidR="00AA5816" w:rsidRDefault="00AA5816" w:rsidP="00E93069">
      <w:pPr>
        <w:widowControl w:val="0"/>
        <w:autoSpaceDE w:val="0"/>
        <w:autoSpaceDN w:val="0"/>
        <w:adjustRightInd w:val="0"/>
      </w:pPr>
    </w:p>
    <w:p w:rsidR="00AA5816" w:rsidRDefault="00AA5816" w:rsidP="00E93069">
      <w:pPr>
        <w:widowControl w:val="0"/>
        <w:autoSpaceDE w:val="0"/>
        <w:autoSpaceDN w:val="0"/>
        <w:adjustRightInd w:val="0"/>
      </w:pPr>
    </w:p>
    <w:p w:rsidR="00AA5816" w:rsidRDefault="00AA5816" w:rsidP="00E93069">
      <w:pPr>
        <w:widowControl w:val="0"/>
        <w:autoSpaceDE w:val="0"/>
        <w:autoSpaceDN w:val="0"/>
        <w:adjustRightInd w:val="0"/>
      </w:pPr>
    </w:p>
    <w:p w:rsidR="00AA5816" w:rsidRDefault="00AA5816" w:rsidP="00E93069">
      <w:pPr>
        <w:widowControl w:val="0"/>
        <w:autoSpaceDE w:val="0"/>
        <w:autoSpaceDN w:val="0"/>
        <w:adjustRightInd w:val="0"/>
      </w:pPr>
    </w:p>
    <w:p w:rsidR="00AA5816" w:rsidRDefault="00AA5816" w:rsidP="00E93069">
      <w:pPr>
        <w:widowControl w:val="0"/>
        <w:autoSpaceDE w:val="0"/>
        <w:autoSpaceDN w:val="0"/>
        <w:adjustRightInd w:val="0"/>
      </w:pPr>
    </w:p>
    <w:p w:rsidR="00AA5816" w:rsidRDefault="00AA5816" w:rsidP="00E93069">
      <w:pPr>
        <w:widowControl w:val="0"/>
        <w:autoSpaceDE w:val="0"/>
        <w:autoSpaceDN w:val="0"/>
        <w:adjustRightInd w:val="0"/>
        <w:ind w:left="980"/>
        <w:rPr>
          <w:b/>
          <w:bCs/>
        </w:rPr>
      </w:pPr>
    </w:p>
    <w:p w:rsidR="00AA5816" w:rsidRDefault="00AA5816" w:rsidP="00E93069">
      <w:pPr>
        <w:widowControl w:val="0"/>
        <w:autoSpaceDE w:val="0"/>
        <w:autoSpaceDN w:val="0"/>
        <w:adjustRightInd w:val="0"/>
        <w:ind w:left="981"/>
        <w:rPr>
          <w:b/>
          <w:bCs/>
          <w:sz w:val="22"/>
          <w:szCs w:val="22"/>
        </w:rPr>
      </w:pPr>
    </w:p>
    <w:p w:rsidR="00AA5816" w:rsidRPr="004B0330" w:rsidRDefault="00AA5816" w:rsidP="00E93069">
      <w:pPr>
        <w:widowControl w:val="0"/>
        <w:autoSpaceDE w:val="0"/>
        <w:autoSpaceDN w:val="0"/>
        <w:adjustRightInd w:val="0"/>
        <w:ind w:left="981"/>
        <w:rPr>
          <w:b/>
          <w:bCs/>
          <w:sz w:val="22"/>
          <w:szCs w:val="22"/>
        </w:rPr>
      </w:pPr>
    </w:p>
    <w:p w:rsidR="00AA5816" w:rsidRPr="004B0330" w:rsidRDefault="00AA5816" w:rsidP="00E93069">
      <w:pPr>
        <w:widowControl w:val="0"/>
        <w:autoSpaceDE w:val="0"/>
        <w:autoSpaceDN w:val="0"/>
        <w:adjustRightInd w:val="0"/>
        <w:ind w:left="980"/>
        <w:rPr>
          <w:sz w:val="22"/>
          <w:szCs w:val="22"/>
        </w:rPr>
      </w:pPr>
      <w:r w:rsidRPr="004B0330">
        <w:rPr>
          <w:b/>
          <w:bCs/>
          <w:sz w:val="22"/>
          <w:szCs w:val="22"/>
        </w:rPr>
        <w:t xml:space="preserve">Tablo R.18- 93: </w:t>
      </w:r>
      <w:r w:rsidRPr="004B0330">
        <w:rPr>
          <w:sz w:val="22"/>
          <w:szCs w:val="22"/>
        </w:rPr>
        <w:t xml:space="preserve">Parçalamada HALS-1  için salınım tahmini, bölgesel senaryo  </w:t>
      </w:r>
    </w:p>
    <w:p w:rsidR="00AA5816" w:rsidRDefault="00AA5816" w:rsidP="00E93069">
      <w:pPr>
        <w:widowControl w:val="0"/>
        <w:autoSpaceDE w:val="0"/>
        <w:autoSpaceDN w:val="0"/>
        <w:adjustRightInd w:val="0"/>
      </w:pPr>
    </w:p>
    <w:tbl>
      <w:tblPr>
        <w:tblW w:w="0" w:type="auto"/>
        <w:tblInd w:w="2" w:type="dxa"/>
        <w:tblLayout w:type="fixed"/>
        <w:tblCellMar>
          <w:left w:w="0" w:type="dxa"/>
          <w:right w:w="0" w:type="dxa"/>
        </w:tblCellMar>
        <w:tblLook w:val="0000" w:firstRow="0" w:lastRow="0" w:firstColumn="0" w:lastColumn="0" w:noHBand="0" w:noVBand="0"/>
      </w:tblPr>
      <w:tblGrid>
        <w:gridCol w:w="2920"/>
        <w:gridCol w:w="1160"/>
        <w:gridCol w:w="2700"/>
      </w:tblGrid>
      <w:tr w:rsidR="00AA5816" w:rsidRPr="004B0330">
        <w:trPr>
          <w:trHeight w:val="348"/>
        </w:trPr>
        <w:tc>
          <w:tcPr>
            <w:tcW w:w="2920" w:type="dxa"/>
            <w:tcBorders>
              <w:top w:val="single" w:sz="8" w:space="0" w:color="auto"/>
              <w:left w:val="single" w:sz="8" w:space="0" w:color="auto"/>
              <w:bottom w:val="single" w:sz="8" w:space="0" w:color="auto"/>
              <w:right w:val="single" w:sz="8" w:space="0" w:color="auto"/>
            </w:tcBorders>
          </w:tcPr>
          <w:p w:rsidR="00AA5816" w:rsidRPr="004B0330" w:rsidRDefault="00AA5816" w:rsidP="00E93069">
            <w:pPr>
              <w:widowControl w:val="0"/>
              <w:autoSpaceDE w:val="0"/>
              <w:autoSpaceDN w:val="0"/>
              <w:adjustRightInd w:val="0"/>
              <w:rPr>
                <w:b/>
                <w:bCs/>
                <w:sz w:val="20"/>
                <w:szCs w:val="20"/>
              </w:rPr>
            </w:pPr>
            <w:r w:rsidRPr="004B0330">
              <w:rPr>
                <w:b/>
                <w:bCs/>
                <w:sz w:val="20"/>
                <w:szCs w:val="20"/>
              </w:rPr>
              <w:t>Modelleme</w:t>
            </w:r>
          </w:p>
        </w:tc>
        <w:tc>
          <w:tcPr>
            <w:tcW w:w="1160" w:type="dxa"/>
            <w:tcBorders>
              <w:top w:val="single" w:sz="8" w:space="0" w:color="auto"/>
              <w:left w:val="nil"/>
              <w:bottom w:val="single" w:sz="8" w:space="0" w:color="auto"/>
              <w:right w:val="single" w:sz="8" w:space="0" w:color="auto"/>
            </w:tcBorders>
          </w:tcPr>
          <w:p w:rsidR="00AA5816" w:rsidRPr="004B0330" w:rsidRDefault="00AA5816" w:rsidP="00E93069">
            <w:pPr>
              <w:widowControl w:val="0"/>
              <w:autoSpaceDE w:val="0"/>
              <w:autoSpaceDN w:val="0"/>
              <w:adjustRightInd w:val="0"/>
              <w:rPr>
                <w:b/>
                <w:bCs/>
                <w:sz w:val="20"/>
                <w:szCs w:val="20"/>
              </w:rPr>
            </w:pPr>
            <w:r w:rsidRPr="004B0330">
              <w:rPr>
                <w:b/>
                <w:bCs/>
                <w:sz w:val="20"/>
                <w:szCs w:val="20"/>
              </w:rPr>
              <w:t>Salınan miktar</w:t>
            </w:r>
          </w:p>
        </w:tc>
        <w:tc>
          <w:tcPr>
            <w:tcW w:w="2700" w:type="dxa"/>
            <w:tcBorders>
              <w:top w:val="single" w:sz="8" w:space="0" w:color="auto"/>
              <w:left w:val="nil"/>
              <w:bottom w:val="single" w:sz="8" w:space="0" w:color="auto"/>
              <w:right w:val="single" w:sz="8" w:space="0" w:color="auto"/>
            </w:tcBorders>
          </w:tcPr>
          <w:p w:rsidR="00AA5816" w:rsidRPr="004B0330" w:rsidRDefault="00AA5816" w:rsidP="00E93069">
            <w:pPr>
              <w:widowControl w:val="0"/>
              <w:autoSpaceDE w:val="0"/>
              <w:autoSpaceDN w:val="0"/>
              <w:adjustRightInd w:val="0"/>
              <w:rPr>
                <w:b/>
                <w:bCs/>
                <w:sz w:val="20"/>
                <w:szCs w:val="20"/>
              </w:rPr>
            </w:pPr>
            <w:r w:rsidRPr="004B0330">
              <w:rPr>
                <w:b/>
                <w:bCs/>
                <w:sz w:val="20"/>
                <w:szCs w:val="20"/>
              </w:rPr>
              <w:t>Birim</w:t>
            </w:r>
          </w:p>
        </w:tc>
      </w:tr>
    </w:tbl>
    <w:p w:rsidR="00AA5816" w:rsidRDefault="00AA5816" w:rsidP="00E93069">
      <w:pPr>
        <w:widowControl w:val="0"/>
        <w:autoSpaceDE w:val="0"/>
        <w:autoSpaceDN w:val="0"/>
        <w:adjustRightInd w:val="0"/>
        <w:sectPr w:rsidR="00AA5816">
          <w:pgSz w:w="11904" w:h="16840"/>
          <w:pgMar w:top="1004" w:right="960" w:bottom="319" w:left="1580" w:header="708" w:footer="708" w:gutter="0"/>
          <w:cols w:space="708" w:equalWidth="0">
            <w:col w:w="9360"/>
          </w:cols>
          <w:noEndnote/>
        </w:sectPr>
      </w:pPr>
    </w:p>
    <w:p w:rsidR="00AA5816" w:rsidRDefault="00AA5816" w:rsidP="00E93069">
      <w:pPr>
        <w:widowControl w:val="0"/>
        <w:autoSpaceDE w:val="0"/>
        <w:autoSpaceDN w:val="0"/>
        <w:adjustRightInd w:val="0"/>
      </w:pPr>
    </w:p>
    <w:p w:rsidR="00AA5816" w:rsidRDefault="00AA5816" w:rsidP="00E93069">
      <w:pPr>
        <w:widowControl w:val="0"/>
        <w:autoSpaceDE w:val="0"/>
        <w:autoSpaceDN w:val="0"/>
        <w:adjustRightInd w:val="0"/>
      </w:pPr>
    </w:p>
    <w:p w:rsidR="00AA5816" w:rsidRDefault="00AA5816" w:rsidP="00E93069">
      <w:pPr>
        <w:widowControl w:val="0"/>
        <w:overflowPunct w:val="0"/>
        <w:autoSpaceDE w:val="0"/>
        <w:autoSpaceDN w:val="0"/>
        <w:adjustRightInd w:val="0"/>
        <w:ind w:left="60" w:right="120"/>
      </w:pPr>
      <w:bookmarkStart w:id="213" w:name="page363"/>
      <w:bookmarkEnd w:id="213"/>
    </w:p>
    <w:tbl>
      <w:tblPr>
        <w:tblW w:w="0" w:type="auto"/>
        <w:tblInd w:w="2" w:type="dxa"/>
        <w:tblLayout w:type="fixed"/>
        <w:tblCellMar>
          <w:left w:w="0" w:type="dxa"/>
          <w:right w:w="0" w:type="dxa"/>
        </w:tblCellMar>
        <w:tblLook w:val="0000" w:firstRow="0" w:lastRow="0" w:firstColumn="0" w:lastColumn="0" w:noHBand="0" w:noVBand="0"/>
      </w:tblPr>
      <w:tblGrid>
        <w:gridCol w:w="2920"/>
        <w:gridCol w:w="1160"/>
        <w:gridCol w:w="2700"/>
      </w:tblGrid>
      <w:tr w:rsidR="00AA5816" w:rsidRPr="00441609">
        <w:trPr>
          <w:trHeight w:val="298"/>
        </w:trPr>
        <w:tc>
          <w:tcPr>
            <w:tcW w:w="2920" w:type="dxa"/>
            <w:tcBorders>
              <w:top w:val="single" w:sz="4" w:space="0" w:color="auto"/>
              <w:left w:val="single" w:sz="4" w:space="0" w:color="auto"/>
              <w:bottom w:val="single" w:sz="4" w:space="0" w:color="auto"/>
              <w:right w:val="single" w:sz="4" w:space="0" w:color="auto"/>
            </w:tcBorders>
          </w:tcPr>
          <w:p w:rsidR="00AA5816" w:rsidRPr="00441609" w:rsidRDefault="00AA5816" w:rsidP="00E93069">
            <w:pPr>
              <w:widowControl w:val="0"/>
              <w:autoSpaceDE w:val="0"/>
              <w:autoSpaceDN w:val="0"/>
              <w:adjustRightInd w:val="0"/>
            </w:pPr>
            <w:r>
              <w:rPr>
                <w:sz w:val="20"/>
                <w:szCs w:val="20"/>
              </w:rPr>
              <w:t>Suya salınım</w:t>
            </w:r>
          </w:p>
        </w:tc>
        <w:tc>
          <w:tcPr>
            <w:tcW w:w="1160" w:type="dxa"/>
            <w:tcBorders>
              <w:top w:val="single" w:sz="4" w:space="0" w:color="auto"/>
              <w:left w:val="single" w:sz="4" w:space="0" w:color="auto"/>
              <w:bottom w:val="single" w:sz="4" w:space="0" w:color="auto"/>
              <w:right w:val="single" w:sz="4" w:space="0" w:color="auto"/>
            </w:tcBorders>
          </w:tcPr>
          <w:p w:rsidR="00AA5816" w:rsidRPr="00441609" w:rsidRDefault="00AA5816" w:rsidP="00E93069">
            <w:pPr>
              <w:widowControl w:val="0"/>
              <w:autoSpaceDE w:val="0"/>
              <w:autoSpaceDN w:val="0"/>
              <w:adjustRightInd w:val="0"/>
              <w:ind w:left="60"/>
            </w:pPr>
            <w:r w:rsidRPr="00441609">
              <w:rPr>
                <w:sz w:val="20"/>
                <w:szCs w:val="20"/>
              </w:rPr>
              <w:t>0.04748</w:t>
            </w:r>
          </w:p>
        </w:tc>
        <w:tc>
          <w:tcPr>
            <w:tcW w:w="2700" w:type="dxa"/>
            <w:tcBorders>
              <w:top w:val="single" w:sz="4" w:space="0" w:color="auto"/>
              <w:left w:val="single" w:sz="4" w:space="0" w:color="auto"/>
              <w:bottom w:val="single" w:sz="4" w:space="0" w:color="auto"/>
              <w:right w:val="single" w:sz="4" w:space="0" w:color="auto"/>
            </w:tcBorders>
          </w:tcPr>
          <w:p w:rsidR="00AA5816" w:rsidRPr="00441609" w:rsidRDefault="00AA5816" w:rsidP="00E93069">
            <w:pPr>
              <w:widowControl w:val="0"/>
              <w:autoSpaceDE w:val="0"/>
              <w:autoSpaceDN w:val="0"/>
              <w:adjustRightInd w:val="0"/>
            </w:pPr>
            <w:r w:rsidRPr="00441609">
              <w:rPr>
                <w:w w:val="99"/>
                <w:sz w:val="20"/>
                <w:szCs w:val="20"/>
              </w:rPr>
              <w:t>t/</w:t>
            </w:r>
            <w:r>
              <w:rPr>
                <w:w w:val="99"/>
                <w:sz w:val="20"/>
                <w:szCs w:val="20"/>
              </w:rPr>
              <w:t>yıl</w:t>
            </w:r>
          </w:p>
        </w:tc>
      </w:tr>
      <w:tr w:rsidR="00AA5816" w:rsidRPr="00441609">
        <w:trPr>
          <w:trHeight w:val="41"/>
        </w:trPr>
        <w:tc>
          <w:tcPr>
            <w:tcW w:w="2920" w:type="dxa"/>
            <w:tcBorders>
              <w:top w:val="single" w:sz="4" w:space="0" w:color="auto"/>
              <w:left w:val="single" w:sz="8" w:space="0" w:color="auto"/>
              <w:bottom w:val="single" w:sz="8" w:space="0" w:color="auto"/>
              <w:right w:val="single" w:sz="8" w:space="0" w:color="auto"/>
            </w:tcBorders>
          </w:tcPr>
          <w:p w:rsidR="00AA5816" w:rsidRPr="00441609" w:rsidRDefault="00AA5816" w:rsidP="00E93069">
            <w:pPr>
              <w:widowControl w:val="0"/>
              <w:autoSpaceDE w:val="0"/>
              <w:autoSpaceDN w:val="0"/>
              <w:adjustRightInd w:val="0"/>
              <w:rPr>
                <w:sz w:val="3"/>
                <w:szCs w:val="3"/>
              </w:rPr>
            </w:pPr>
          </w:p>
        </w:tc>
        <w:tc>
          <w:tcPr>
            <w:tcW w:w="1160" w:type="dxa"/>
            <w:tcBorders>
              <w:top w:val="single" w:sz="4" w:space="0" w:color="auto"/>
              <w:left w:val="nil"/>
              <w:bottom w:val="single" w:sz="8" w:space="0" w:color="auto"/>
              <w:right w:val="single" w:sz="8" w:space="0" w:color="auto"/>
            </w:tcBorders>
          </w:tcPr>
          <w:p w:rsidR="00AA5816" w:rsidRPr="00441609" w:rsidRDefault="00AA5816" w:rsidP="00E93069">
            <w:pPr>
              <w:widowControl w:val="0"/>
              <w:autoSpaceDE w:val="0"/>
              <w:autoSpaceDN w:val="0"/>
              <w:adjustRightInd w:val="0"/>
              <w:rPr>
                <w:sz w:val="3"/>
                <w:szCs w:val="3"/>
              </w:rPr>
            </w:pPr>
          </w:p>
        </w:tc>
        <w:tc>
          <w:tcPr>
            <w:tcW w:w="2700" w:type="dxa"/>
            <w:tcBorders>
              <w:top w:val="single" w:sz="4" w:space="0" w:color="auto"/>
              <w:left w:val="nil"/>
              <w:bottom w:val="single" w:sz="8" w:space="0" w:color="auto"/>
              <w:right w:val="single" w:sz="8" w:space="0" w:color="auto"/>
            </w:tcBorders>
          </w:tcPr>
          <w:p w:rsidR="00AA5816" w:rsidRPr="00441609" w:rsidRDefault="00AA5816" w:rsidP="00E93069">
            <w:pPr>
              <w:widowControl w:val="0"/>
              <w:autoSpaceDE w:val="0"/>
              <w:autoSpaceDN w:val="0"/>
              <w:adjustRightInd w:val="0"/>
              <w:rPr>
                <w:sz w:val="3"/>
                <w:szCs w:val="3"/>
              </w:rPr>
            </w:pPr>
          </w:p>
        </w:tc>
      </w:tr>
      <w:tr w:rsidR="00AA5816" w:rsidRPr="00441609">
        <w:trPr>
          <w:trHeight w:val="287"/>
        </w:trPr>
        <w:tc>
          <w:tcPr>
            <w:tcW w:w="2920" w:type="dxa"/>
            <w:tcBorders>
              <w:top w:val="nil"/>
              <w:left w:val="single" w:sz="8" w:space="0" w:color="auto"/>
              <w:bottom w:val="nil"/>
              <w:right w:val="single" w:sz="8" w:space="0" w:color="auto"/>
            </w:tcBorders>
          </w:tcPr>
          <w:p w:rsidR="00AA5816" w:rsidRPr="00441609" w:rsidRDefault="00AA5816" w:rsidP="00E93069">
            <w:pPr>
              <w:widowControl w:val="0"/>
              <w:autoSpaceDE w:val="0"/>
              <w:autoSpaceDN w:val="0"/>
              <w:adjustRightInd w:val="0"/>
            </w:pPr>
            <w:r>
              <w:rPr>
                <w:sz w:val="20"/>
                <w:szCs w:val="20"/>
              </w:rPr>
              <w:t>Havaya salınım</w:t>
            </w:r>
          </w:p>
        </w:tc>
        <w:tc>
          <w:tcPr>
            <w:tcW w:w="1160" w:type="dxa"/>
            <w:tcBorders>
              <w:top w:val="nil"/>
              <w:left w:val="nil"/>
              <w:bottom w:val="nil"/>
              <w:right w:val="single" w:sz="8" w:space="0" w:color="auto"/>
            </w:tcBorders>
          </w:tcPr>
          <w:p w:rsidR="00AA5816" w:rsidRPr="00441609" w:rsidRDefault="00AA5816" w:rsidP="00E93069">
            <w:pPr>
              <w:widowControl w:val="0"/>
              <w:autoSpaceDE w:val="0"/>
              <w:autoSpaceDN w:val="0"/>
              <w:adjustRightInd w:val="0"/>
              <w:ind w:left="60"/>
            </w:pPr>
            <w:r w:rsidRPr="00441609">
              <w:rPr>
                <w:sz w:val="20"/>
                <w:szCs w:val="20"/>
              </w:rPr>
              <w:t>0.0438</w:t>
            </w:r>
          </w:p>
        </w:tc>
        <w:tc>
          <w:tcPr>
            <w:tcW w:w="2700" w:type="dxa"/>
            <w:tcBorders>
              <w:top w:val="nil"/>
              <w:left w:val="nil"/>
              <w:bottom w:val="nil"/>
              <w:right w:val="single" w:sz="8" w:space="0" w:color="auto"/>
            </w:tcBorders>
          </w:tcPr>
          <w:p w:rsidR="00AA5816" w:rsidRPr="00441609" w:rsidRDefault="00AA5816" w:rsidP="00E93069">
            <w:pPr>
              <w:widowControl w:val="0"/>
              <w:autoSpaceDE w:val="0"/>
              <w:autoSpaceDN w:val="0"/>
              <w:adjustRightInd w:val="0"/>
            </w:pPr>
            <w:r w:rsidRPr="00441609">
              <w:rPr>
                <w:w w:val="99"/>
                <w:sz w:val="20"/>
                <w:szCs w:val="20"/>
              </w:rPr>
              <w:t>t/</w:t>
            </w:r>
            <w:r>
              <w:rPr>
                <w:w w:val="99"/>
                <w:sz w:val="20"/>
                <w:szCs w:val="20"/>
              </w:rPr>
              <w:t>yıl</w:t>
            </w:r>
          </w:p>
        </w:tc>
      </w:tr>
      <w:tr w:rsidR="00AA5816" w:rsidRPr="00441609">
        <w:trPr>
          <w:trHeight w:val="41"/>
        </w:trPr>
        <w:tc>
          <w:tcPr>
            <w:tcW w:w="2920" w:type="dxa"/>
            <w:tcBorders>
              <w:top w:val="nil"/>
              <w:left w:val="single" w:sz="8" w:space="0" w:color="auto"/>
              <w:bottom w:val="single" w:sz="8" w:space="0" w:color="auto"/>
              <w:right w:val="single" w:sz="8" w:space="0" w:color="auto"/>
            </w:tcBorders>
          </w:tcPr>
          <w:p w:rsidR="00AA5816" w:rsidRPr="00441609" w:rsidRDefault="00AA5816" w:rsidP="00E93069">
            <w:pPr>
              <w:widowControl w:val="0"/>
              <w:autoSpaceDE w:val="0"/>
              <w:autoSpaceDN w:val="0"/>
              <w:adjustRightInd w:val="0"/>
              <w:rPr>
                <w:sz w:val="3"/>
                <w:szCs w:val="3"/>
              </w:rPr>
            </w:pPr>
          </w:p>
        </w:tc>
        <w:tc>
          <w:tcPr>
            <w:tcW w:w="1160" w:type="dxa"/>
            <w:tcBorders>
              <w:top w:val="nil"/>
              <w:left w:val="nil"/>
              <w:bottom w:val="single" w:sz="8" w:space="0" w:color="auto"/>
              <w:right w:val="single" w:sz="8" w:space="0" w:color="auto"/>
            </w:tcBorders>
          </w:tcPr>
          <w:p w:rsidR="00AA5816" w:rsidRPr="00441609" w:rsidRDefault="00AA5816" w:rsidP="00E93069">
            <w:pPr>
              <w:widowControl w:val="0"/>
              <w:autoSpaceDE w:val="0"/>
              <w:autoSpaceDN w:val="0"/>
              <w:adjustRightInd w:val="0"/>
              <w:rPr>
                <w:sz w:val="3"/>
                <w:szCs w:val="3"/>
              </w:rPr>
            </w:pPr>
          </w:p>
        </w:tc>
        <w:tc>
          <w:tcPr>
            <w:tcW w:w="2700" w:type="dxa"/>
            <w:tcBorders>
              <w:top w:val="nil"/>
              <w:left w:val="nil"/>
              <w:bottom w:val="single" w:sz="8" w:space="0" w:color="auto"/>
              <w:right w:val="single" w:sz="8" w:space="0" w:color="auto"/>
            </w:tcBorders>
          </w:tcPr>
          <w:p w:rsidR="00AA5816" w:rsidRPr="00441609" w:rsidRDefault="00AA5816" w:rsidP="00E93069">
            <w:pPr>
              <w:widowControl w:val="0"/>
              <w:autoSpaceDE w:val="0"/>
              <w:autoSpaceDN w:val="0"/>
              <w:adjustRightInd w:val="0"/>
              <w:rPr>
                <w:sz w:val="3"/>
                <w:szCs w:val="3"/>
              </w:rPr>
            </w:pPr>
          </w:p>
        </w:tc>
      </w:tr>
      <w:tr w:rsidR="00AA5816" w:rsidRPr="00441609">
        <w:trPr>
          <w:trHeight w:val="287"/>
        </w:trPr>
        <w:tc>
          <w:tcPr>
            <w:tcW w:w="2920" w:type="dxa"/>
            <w:tcBorders>
              <w:top w:val="nil"/>
              <w:left w:val="single" w:sz="8" w:space="0" w:color="auto"/>
              <w:bottom w:val="nil"/>
              <w:right w:val="single" w:sz="8" w:space="0" w:color="auto"/>
            </w:tcBorders>
          </w:tcPr>
          <w:p w:rsidR="00AA5816" w:rsidRPr="00441609" w:rsidRDefault="00AA5816" w:rsidP="00E93069">
            <w:pPr>
              <w:widowControl w:val="0"/>
              <w:autoSpaceDE w:val="0"/>
              <w:autoSpaceDN w:val="0"/>
              <w:adjustRightInd w:val="0"/>
            </w:pPr>
            <w:r>
              <w:rPr>
                <w:sz w:val="20"/>
                <w:szCs w:val="20"/>
              </w:rPr>
              <w:t>Toprağa salınım</w:t>
            </w:r>
          </w:p>
        </w:tc>
        <w:tc>
          <w:tcPr>
            <w:tcW w:w="1160" w:type="dxa"/>
            <w:tcBorders>
              <w:top w:val="nil"/>
              <w:left w:val="nil"/>
              <w:bottom w:val="nil"/>
              <w:right w:val="single" w:sz="8" w:space="0" w:color="auto"/>
            </w:tcBorders>
          </w:tcPr>
          <w:p w:rsidR="00AA5816" w:rsidRPr="00441609" w:rsidRDefault="00AA5816" w:rsidP="00E93069">
            <w:pPr>
              <w:widowControl w:val="0"/>
              <w:autoSpaceDE w:val="0"/>
              <w:autoSpaceDN w:val="0"/>
              <w:adjustRightInd w:val="0"/>
              <w:ind w:left="60"/>
            </w:pPr>
            <w:r w:rsidRPr="00441609">
              <w:rPr>
                <w:sz w:val="20"/>
                <w:szCs w:val="20"/>
              </w:rPr>
              <w:t>0</w:t>
            </w:r>
          </w:p>
        </w:tc>
        <w:tc>
          <w:tcPr>
            <w:tcW w:w="2700" w:type="dxa"/>
            <w:tcBorders>
              <w:top w:val="nil"/>
              <w:left w:val="nil"/>
              <w:bottom w:val="nil"/>
              <w:right w:val="single" w:sz="8" w:space="0" w:color="auto"/>
            </w:tcBorders>
          </w:tcPr>
          <w:p w:rsidR="00AA5816" w:rsidRPr="00441609" w:rsidRDefault="00AA5816" w:rsidP="00E93069">
            <w:pPr>
              <w:widowControl w:val="0"/>
              <w:autoSpaceDE w:val="0"/>
              <w:autoSpaceDN w:val="0"/>
              <w:adjustRightInd w:val="0"/>
            </w:pPr>
            <w:r w:rsidRPr="00441609">
              <w:rPr>
                <w:w w:val="99"/>
                <w:sz w:val="20"/>
                <w:szCs w:val="20"/>
              </w:rPr>
              <w:t>t/</w:t>
            </w:r>
            <w:r>
              <w:rPr>
                <w:w w:val="99"/>
                <w:sz w:val="20"/>
                <w:szCs w:val="20"/>
              </w:rPr>
              <w:t>yıl</w:t>
            </w:r>
          </w:p>
        </w:tc>
      </w:tr>
      <w:tr w:rsidR="00AA5816" w:rsidRPr="00441609">
        <w:trPr>
          <w:trHeight w:val="42"/>
        </w:trPr>
        <w:tc>
          <w:tcPr>
            <w:tcW w:w="2920" w:type="dxa"/>
            <w:tcBorders>
              <w:top w:val="nil"/>
              <w:left w:val="single" w:sz="8" w:space="0" w:color="auto"/>
              <w:bottom w:val="single" w:sz="8" w:space="0" w:color="auto"/>
              <w:right w:val="single" w:sz="8" w:space="0" w:color="auto"/>
            </w:tcBorders>
          </w:tcPr>
          <w:p w:rsidR="00AA5816" w:rsidRPr="00441609" w:rsidRDefault="00AA5816" w:rsidP="00E93069">
            <w:pPr>
              <w:widowControl w:val="0"/>
              <w:autoSpaceDE w:val="0"/>
              <w:autoSpaceDN w:val="0"/>
              <w:adjustRightInd w:val="0"/>
              <w:rPr>
                <w:sz w:val="3"/>
                <w:szCs w:val="3"/>
              </w:rPr>
            </w:pPr>
          </w:p>
        </w:tc>
        <w:tc>
          <w:tcPr>
            <w:tcW w:w="1160" w:type="dxa"/>
            <w:tcBorders>
              <w:top w:val="nil"/>
              <w:left w:val="nil"/>
              <w:bottom w:val="single" w:sz="8" w:space="0" w:color="auto"/>
              <w:right w:val="single" w:sz="8" w:space="0" w:color="auto"/>
            </w:tcBorders>
          </w:tcPr>
          <w:p w:rsidR="00AA5816" w:rsidRPr="00441609" w:rsidRDefault="00AA5816" w:rsidP="00E93069">
            <w:pPr>
              <w:widowControl w:val="0"/>
              <w:autoSpaceDE w:val="0"/>
              <w:autoSpaceDN w:val="0"/>
              <w:adjustRightInd w:val="0"/>
              <w:rPr>
                <w:sz w:val="3"/>
                <w:szCs w:val="3"/>
              </w:rPr>
            </w:pPr>
          </w:p>
        </w:tc>
        <w:tc>
          <w:tcPr>
            <w:tcW w:w="2700" w:type="dxa"/>
            <w:tcBorders>
              <w:top w:val="nil"/>
              <w:left w:val="nil"/>
              <w:bottom w:val="single" w:sz="8" w:space="0" w:color="auto"/>
              <w:right w:val="single" w:sz="8" w:space="0" w:color="auto"/>
            </w:tcBorders>
          </w:tcPr>
          <w:p w:rsidR="00AA5816" w:rsidRPr="00441609" w:rsidRDefault="00AA5816" w:rsidP="00E93069">
            <w:pPr>
              <w:widowControl w:val="0"/>
              <w:autoSpaceDE w:val="0"/>
              <w:autoSpaceDN w:val="0"/>
              <w:adjustRightInd w:val="0"/>
              <w:rPr>
                <w:sz w:val="3"/>
                <w:szCs w:val="3"/>
              </w:rPr>
            </w:pPr>
          </w:p>
        </w:tc>
      </w:tr>
    </w:tbl>
    <w:p w:rsidR="00AA5816" w:rsidRDefault="00AA5816" w:rsidP="00E93069">
      <w:pPr>
        <w:widowControl w:val="0"/>
        <w:autoSpaceDE w:val="0"/>
        <w:autoSpaceDN w:val="0"/>
        <w:adjustRightInd w:val="0"/>
      </w:pPr>
    </w:p>
    <w:p w:rsidR="00AA5816" w:rsidRPr="004B0330" w:rsidRDefault="00AA5816" w:rsidP="00E93069">
      <w:pPr>
        <w:widowControl w:val="0"/>
        <w:autoSpaceDE w:val="0"/>
        <w:autoSpaceDN w:val="0"/>
        <w:adjustRightInd w:val="0"/>
        <w:rPr>
          <w:sz w:val="23"/>
          <w:szCs w:val="23"/>
        </w:rPr>
      </w:pPr>
    </w:p>
    <w:p w:rsidR="00AA5816" w:rsidRPr="004B0330" w:rsidRDefault="00AA5816" w:rsidP="00E93069">
      <w:pPr>
        <w:widowControl w:val="0"/>
        <w:tabs>
          <w:tab w:val="left" w:pos="760"/>
        </w:tabs>
        <w:autoSpaceDE w:val="0"/>
        <w:autoSpaceDN w:val="0"/>
        <w:adjustRightInd w:val="0"/>
        <w:ind w:left="60"/>
        <w:rPr>
          <w:sz w:val="23"/>
          <w:szCs w:val="23"/>
        </w:rPr>
      </w:pPr>
      <w:r w:rsidRPr="004B0330">
        <w:rPr>
          <w:b/>
          <w:bCs/>
          <w:sz w:val="23"/>
          <w:szCs w:val="23"/>
        </w:rPr>
        <w:t>8</w:t>
      </w:r>
      <w:r w:rsidRPr="004B0330">
        <w:rPr>
          <w:sz w:val="23"/>
          <w:szCs w:val="23"/>
        </w:rPr>
        <w:tab/>
      </w:r>
      <w:r w:rsidRPr="004B0330">
        <w:rPr>
          <w:b/>
          <w:bCs/>
          <w:sz w:val="23"/>
          <w:szCs w:val="23"/>
        </w:rPr>
        <w:t>Bölgesel ölçekte salınımların toplam miktarı</w:t>
      </w:r>
      <w:r w:rsidRPr="004B0330">
        <w:rPr>
          <w:sz w:val="23"/>
          <w:szCs w:val="23"/>
        </w:rPr>
        <w:t xml:space="preserve"> </w:t>
      </w:r>
    </w:p>
    <w:p w:rsidR="00AA5816" w:rsidRPr="004B0330" w:rsidRDefault="00AA5816" w:rsidP="00E93069">
      <w:pPr>
        <w:widowControl w:val="0"/>
        <w:autoSpaceDE w:val="0"/>
        <w:autoSpaceDN w:val="0"/>
        <w:adjustRightInd w:val="0"/>
        <w:rPr>
          <w:sz w:val="23"/>
          <w:szCs w:val="23"/>
        </w:rPr>
      </w:pPr>
    </w:p>
    <w:p w:rsidR="00AA5816" w:rsidRDefault="00AA5816" w:rsidP="00E93069">
      <w:pPr>
        <w:widowControl w:val="0"/>
        <w:overflowPunct w:val="0"/>
        <w:autoSpaceDE w:val="0"/>
        <w:autoSpaceDN w:val="0"/>
        <w:adjustRightInd w:val="0"/>
        <w:ind w:left="60" w:right="60"/>
        <w:jc w:val="both"/>
      </w:pPr>
      <w:r w:rsidRPr="004B0330">
        <w:rPr>
          <w:sz w:val="23"/>
          <w:szCs w:val="23"/>
        </w:rPr>
        <w:t>Atık bertaraf işlemlerinde yayılan toplam HALS-1 miktarı bölgesel ölçekteki dağınık kullanımlardan ve nokta kaynaktan gelen salınımların toplamına eşittir. Aşağıdaki tabloda özetlenmiştir:</w:t>
      </w:r>
    </w:p>
    <w:p w:rsidR="00AA5816" w:rsidRDefault="00AA5816" w:rsidP="00E93069">
      <w:pPr>
        <w:widowControl w:val="0"/>
        <w:autoSpaceDE w:val="0"/>
        <w:autoSpaceDN w:val="0"/>
        <w:adjustRightInd w:val="0"/>
      </w:pPr>
    </w:p>
    <w:p w:rsidR="00AA5816" w:rsidRDefault="00AA5816" w:rsidP="00E93069">
      <w:pPr>
        <w:widowControl w:val="0"/>
        <w:overflowPunct w:val="0"/>
        <w:autoSpaceDE w:val="0"/>
        <w:autoSpaceDN w:val="0"/>
        <w:adjustRightInd w:val="0"/>
        <w:ind w:left="4720" w:right="280" w:hanging="3872"/>
        <w:rPr>
          <w:sz w:val="22"/>
          <w:szCs w:val="22"/>
        </w:rPr>
      </w:pPr>
      <w:r w:rsidRPr="004B0330">
        <w:rPr>
          <w:b/>
          <w:bCs/>
          <w:sz w:val="22"/>
          <w:szCs w:val="22"/>
        </w:rPr>
        <w:t xml:space="preserve">Tablo R.18- 94: </w:t>
      </w:r>
      <w:r w:rsidRPr="004B0330">
        <w:rPr>
          <w:sz w:val="22"/>
          <w:szCs w:val="22"/>
        </w:rPr>
        <w:t>Bölgede yılda bertaraf edilen atıklardan salınan  HALS-1 miktarları</w:t>
      </w:r>
    </w:p>
    <w:p w:rsidR="00AA5816" w:rsidRPr="004B0330" w:rsidRDefault="00AA5816" w:rsidP="00E93069">
      <w:pPr>
        <w:widowControl w:val="0"/>
        <w:overflowPunct w:val="0"/>
        <w:autoSpaceDE w:val="0"/>
        <w:autoSpaceDN w:val="0"/>
        <w:adjustRightInd w:val="0"/>
        <w:ind w:left="4720" w:right="280" w:hanging="3872"/>
        <w:rPr>
          <w:sz w:val="22"/>
          <w:szCs w:val="22"/>
        </w:rPr>
      </w:pPr>
    </w:p>
    <w:p w:rsidR="00AA5816" w:rsidRDefault="00AA5816" w:rsidP="00E93069">
      <w:pPr>
        <w:widowControl w:val="0"/>
        <w:autoSpaceDE w:val="0"/>
        <w:autoSpaceDN w:val="0"/>
        <w:adjustRightInd w:val="0"/>
      </w:pPr>
    </w:p>
    <w:tbl>
      <w:tblPr>
        <w:tblW w:w="9340" w:type="dxa"/>
        <w:tblInd w:w="2" w:type="dxa"/>
        <w:tblLayout w:type="fixed"/>
        <w:tblCellMar>
          <w:left w:w="0" w:type="dxa"/>
          <w:right w:w="0" w:type="dxa"/>
        </w:tblCellMar>
        <w:tblLook w:val="0000" w:firstRow="0" w:lastRow="0" w:firstColumn="0" w:lastColumn="0" w:noHBand="0" w:noVBand="0"/>
      </w:tblPr>
      <w:tblGrid>
        <w:gridCol w:w="1080"/>
        <w:gridCol w:w="720"/>
        <w:gridCol w:w="1020"/>
        <w:gridCol w:w="1200"/>
        <w:gridCol w:w="1200"/>
        <w:gridCol w:w="1180"/>
        <w:gridCol w:w="1540"/>
        <w:gridCol w:w="1400"/>
      </w:tblGrid>
      <w:tr w:rsidR="00AA5816" w:rsidRPr="004B0330">
        <w:trPr>
          <w:trHeight w:val="422"/>
        </w:trPr>
        <w:tc>
          <w:tcPr>
            <w:tcW w:w="1080" w:type="dxa"/>
            <w:tcBorders>
              <w:top w:val="single" w:sz="8" w:space="0" w:color="auto"/>
              <w:left w:val="single" w:sz="8" w:space="0" w:color="auto"/>
              <w:bottom w:val="nil"/>
              <w:right w:val="single" w:sz="8" w:space="0" w:color="auto"/>
            </w:tcBorders>
          </w:tcPr>
          <w:p w:rsidR="00AA5816" w:rsidRPr="004B0330" w:rsidRDefault="00AA5816" w:rsidP="00E93069">
            <w:pPr>
              <w:widowControl w:val="0"/>
              <w:autoSpaceDE w:val="0"/>
              <w:autoSpaceDN w:val="0"/>
              <w:adjustRightInd w:val="0"/>
              <w:ind w:left="120"/>
              <w:rPr>
                <w:b/>
                <w:bCs/>
                <w:sz w:val="20"/>
                <w:szCs w:val="20"/>
              </w:rPr>
            </w:pPr>
            <w:r w:rsidRPr="004B0330">
              <w:rPr>
                <w:b/>
                <w:bCs/>
                <w:sz w:val="20"/>
                <w:szCs w:val="20"/>
              </w:rPr>
              <w:t>Salınım yeri</w:t>
            </w:r>
          </w:p>
        </w:tc>
        <w:tc>
          <w:tcPr>
            <w:tcW w:w="720" w:type="dxa"/>
            <w:tcBorders>
              <w:top w:val="single" w:sz="8" w:space="0" w:color="auto"/>
              <w:left w:val="nil"/>
              <w:bottom w:val="nil"/>
              <w:right w:val="single" w:sz="8" w:space="0" w:color="auto"/>
            </w:tcBorders>
          </w:tcPr>
          <w:p w:rsidR="00AA5816" w:rsidRPr="004B0330" w:rsidRDefault="00AA5816" w:rsidP="00E93069">
            <w:pPr>
              <w:widowControl w:val="0"/>
              <w:autoSpaceDE w:val="0"/>
              <w:autoSpaceDN w:val="0"/>
              <w:adjustRightInd w:val="0"/>
              <w:ind w:left="60"/>
              <w:rPr>
                <w:b/>
                <w:bCs/>
                <w:sz w:val="20"/>
                <w:szCs w:val="20"/>
              </w:rPr>
            </w:pPr>
            <w:r w:rsidRPr="004B0330">
              <w:rPr>
                <w:b/>
                <w:bCs/>
                <w:sz w:val="20"/>
                <w:szCs w:val="20"/>
              </w:rPr>
              <w:t>Birim</w:t>
            </w:r>
          </w:p>
        </w:tc>
        <w:tc>
          <w:tcPr>
            <w:tcW w:w="1020" w:type="dxa"/>
            <w:tcBorders>
              <w:top w:val="single" w:sz="8" w:space="0" w:color="auto"/>
              <w:left w:val="nil"/>
              <w:bottom w:val="nil"/>
              <w:right w:val="single" w:sz="8" w:space="0" w:color="auto"/>
            </w:tcBorders>
          </w:tcPr>
          <w:p w:rsidR="00AA5816" w:rsidRPr="004B0330" w:rsidRDefault="00AA5816" w:rsidP="00E93069">
            <w:pPr>
              <w:widowControl w:val="0"/>
              <w:autoSpaceDE w:val="0"/>
              <w:autoSpaceDN w:val="0"/>
              <w:adjustRightInd w:val="0"/>
              <w:ind w:left="60"/>
              <w:rPr>
                <w:b/>
                <w:bCs/>
                <w:sz w:val="20"/>
                <w:szCs w:val="20"/>
              </w:rPr>
            </w:pPr>
            <w:r w:rsidRPr="004B0330">
              <w:rPr>
                <w:b/>
                <w:bCs/>
                <w:sz w:val="20"/>
                <w:szCs w:val="20"/>
              </w:rPr>
              <w:t>gömme</w:t>
            </w:r>
          </w:p>
        </w:tc>
        <w:tc>
          <w:tcPr>
            <w:tcW w:w="1200" w:type="dxa"/>
            <w:tcBorders>
              <w:top w:val="single" w:sz="8" w:space="0" w:color="auto"/>
              <w:left w:val="nil"/>
              <w:bottom w:val="nil"/>
              <w:right w:val="single" w:sz="8" w:space="0" w:color="auto"/>
            </w:tcBorders>
          </w:tcPr>
          <w:p w:rsidR="00AA5816" w:rsidRPr="004B0330" w:rsidRDefault="00AA5816" w:rsidP="00E93069">
            <w:pPr>
              <w:widowControl w:val="0"/>
              <w:autoSpaceDE w:val="0"/>
              <w:autoSpaceDN w:val="0"/>
              <w:adjustRightInd w:val="0"/>
              <w:rPr>
                <w:b/>
                <w:bCs/>
                <w:sz w:val="20"/>
                <w:szCs w:val="20"/>
              </w:rPr>
            </w:pPr>
            <w:r w:rsidRPr="004B0330">
              <w:rPr>
                <w:b/>
                <w:bCs/>
                <w:sz w:val="20"/>
                <w:szCs w:val="20"/>
              </w:rPr>
              <w:t>yakma</w:t>
            </w:r>
          </w:p>
        </w:tc>
        <w:tc>
          <w:tcPr>
            <w:tcW w:w="1200" w:type="dxa"/>
            <w:tcBorders>
              <w:top w:val="single" w:sz="8" w:space="0" w:color="auto"/>
              <w:left w:val="nil"/>
              <w:bottom w:val="nil"/>
              <w:right w:val="single" w:sz="8" w:space="0" w:color="auto"/>
            </w:tcBorders>
          </w:tcPr>
          <w:p w:rsidR="00AA5816" w:rsidRPr="004B0330" w:rsidRDefault="00AA5816" w:rsidP="00E93069">
            <w:pPr>
              <w:widowControl w:val="0"/>
              <w:autoSpaceDE w:val="0"/>
              <w:autoSpaceDN w:val="0"/>
              <w:adjustRightInd w:val="0"/>
              <w:rPr>
                <w:b/>
                <w:bCs/>
                <w:sz w:val="20"/>
                <w:szCs w:val="20"/>
              </w:rPr>
            </w:pPr>
            <w:r w:rsidRPr="004B0330">
              <w:rPr>
                <w:b/>
                <w:bCs/>
                <w:sz w:val="20"/>
                <w:szCs w:val="20"/>
              </w:rPr>
              <w:t>parçalama</w:t>
            </w:r>
          </w:p>
        </w:tc>
        <w:tc>
          <w:tcPr>
            <w:tcW w:w="1180" w:type="dxa"/>
            <w:tcBorders>
              <w:top w:val="single" w:sz="8" w:space="0" w:color="auto"/>
              <w:left w:val="nil"/>
              <w:bottom w:val="nil"/>
              <w:right w:val="single" w:sz="8" w:space="0" w:color="auto"/>
            </w:tcBorders>
          </w:tcPr>
          <w:p w:rsidR="00AA5816" w:rsidRPr="004B0330" w:rsidRDefault="00AA5816" w:rsidP="00E93069">
            <w:pPr>
              <w:widowControl w:val="0"/>
              <w:autoSpaceDE w:val="0"/>
              <w:autoSpaceDN w:val="0"/>
              <w:adjustRightInd w:val="0"/>
              <w:ind w:left="40"/>
              <w:rPr>
                <w:b/>
                <w:bCs/>
                <w:sz w:val="20"/>
                <w:szCs w:val="20"/>
              </w:rPr>
            </w:pPr>
            <w:r w:rsidRPr="004B0330">
              <w:rPr>
                <w:b/>
                <w:bCs/>
                <w:sz w:val="20"/>
                <w:szCs w:val="20"/>
              </w:rPr>
              <w:t>metal</w:t>
            </w:r>
          </w:p>
        </w:tc>
        <w:tc>
          <w:tcPr>
            <w:tcW w:w="1540" w:type="dxa"/>
            <w:tcBorders>
              <w:top w:val="single" w:sz="8" w:space="0" w:color="auto"/>
              <w:left w:val="nil"/>
              <w:bottom w:val="nil"/>
              <w:right w:val="single" w:sz="8" w:space="0" w:color="auto"/>
            </w:tcBorders>
          </w:tcPr>
          <w:p w:rsidR="00AA5816" w:rsidRPr="004B0330" w:rsidRDefault="00AA5816" w:rsidP="00E93069">
            <w:pPr>
              <w:widowControl w:val="0"/>
              <w:autoSpaceDE w:val="0"/>
              <w:autoSpaceDN w:val="0"/>
              <w:adjustRightInd w:val="0"/>
              <w:ind w:left="60"/>
              <w:rPr>
                <w:b/>
                <w:bCs/>
                <w:sz w:val="20"/>
                <w:szCs w:val="20"/>
              </w:rPr>
            </w:pPr>
            <w:r w:rsidRPr="004B0330">
              <w:rPr>
                <w:b/>
                <w:bCs/>
                <w:sz w:val="20"/>
                <w:szCs w:val="20"/>
              </w:rPr>
              <w:t>Tehlikeli atık yakma</w:t>
            </w:r>
          </w:p>
        </w:tc>
        <w:tc>
          <w:tcPr>
            <w:tcW w:w="1400" w:type="dxa"/>
            <w:tcBorders>
              <w:top w:val="single" w:sz="8" w:space="0" w:color="auto"/>
              <w:left w:val="nil"/>
              <w:bottom w:val="nil"/>
              <w:right w:val="single" w:sz="8" w:space="0" w:color="auto"/>
            </w:tcBorders>
          </w:tcPr>
          <w:p w:rsidR="00AA5816" w:rsidRPr="004B0330" w:rsidRDefault="00AA5816" w:rsidP="00E93069">
            <w:pPr>
              <w:widowControl w:val="0"/>
              <w:autoSpaceDE w:val="0"/>
              <w:autoSpaceDN w:val="0"/>
              <w:adjustRightInd w:val="0"/>
              <w:ind w:left="60"/>
              <w:rPr>
                <w:b/>
                <w:bCs/>
                <w:sz w:val="20"/>
                <w:szCs w:val="20"/>
              </w:rPr>
            </w:pPr>
            <w:r w:rsidRPr="004B0330">
              <w:rPr>
                <w:b/>
                <w:bCs/>
                <w:sz w:val="20"/>
                <w:szCs w:val="20"/>
              </w:rPr>
              <w:t>Toplam</w:t>
            </w:r>
          </w:p>
        </w:tc>
      </w:tr>
      <w:tr w:rsidR="00AA5816" w:rsidRPr="004B0330">
        <w:trPr>
          <w:trHeight w:val="287"/>
        </w:trPr>
        <w:tc>
          <w:tcPr>
            <w:tcW w:w="1080" w:type="dxa"/>
            <w:tcBorders>
              <w:top w:val="nil"/>
              <w:left w:val="single" w:sz="8" w:space="0" w:color="auto"/>
              <w:bottom w:val="nil"/>
              <w:right w:val="single" w:sz="8" w:space="0" w:color="auto"/>
            </w:tcBorders>
          </w:tcPr>
          <w:p w:rsidR="00AA5816" w:rsidRPr="004B0330" w:rsidRDefault="00AA5816" w:rsidP="00E93069">
            <w:pPr>
              <w:widowControl w:val="0"/>
              <w:autoSpaceDE w:val="0"/>
              <w:autoSpaceDN w:val="0"/>
              <w:adjustRightInd w:val="0"/>
              <w:ind w:left="60"/>
              <w:rPr>
                <w:sz w:val="20"/>
                <w:szCs w:val="20"/>
              </w:rPr>
            </w:pPr>
            <w:r w:rsidRPr="004B0330">
              <w:rPr>
                <w:sz w:val="20"/>
                <w:szCs w:val="20"/>
              </w:rPr>
              <w:t>Su</w:t>
            </w:r>
          </w:p>
        </w:tc>
        <w:tc>
          <w:tcPr>
            <w:tcW w:w="720" w:type="dxa"/>
            <w:tcBorders>
              <w:top w:val="nil"/>
              <w:left w:val="nil"/>
              <w:bottom w:val="nil"/>
              <w:right w:val="single" w:sz="8" w:space="0" w:color="auto"/>
            </w:tcBorders>
          </w:tcPr>
          <w:p w:rsidR="00AA5816" w:rsidRPr="004B0330" w:rsidRDefault="00AA5816" w:rsidP="00E93069">
            <w:pPr>
              <w:widowControl w:val="0"/>
              <w:autoSpaceDE w:val="0"/>
              <w:autoSpaceDN w:val="0"/>
              <w:adjustRightInd w:val="0"/>
              <w:rPr>
                <w:sz w:val="20"/>
                <w:szCs w:val="20"/>
              </w:rPr>
            </w:pPr>
            <w:r w:rsidRPr="004B0330">
              <w:rPr>
                <w:w w:val="99"/>
                <w:sz w:val="20"/>
                <w:szCs w:val="20"/>
              </w:rPr>
              <w:t>t/yıl</w:t>
            </w:r>
          </w:p>
        </w:tc>
        <w:tc>
          <w:tcPr>
            <w:tcW w:w="1020" w:type="dxa"/>
            <w:tcBorders>
              <w:top w:val="nil"/>
              <w:left w:val="nil"/>
              <w:bottom w:val="nil"/>
              <w:right w:val="single" w:sz="8" w:space="0" w:color="auto"/>
            </w:tcBorders>
          </w:tcPr>
          <w:p w:rsidR="00AA5816" w:rsidRPr="004B0330" w:rsidRDefault="00AA5816" w:rsidP="00E93069">
            <w:pPr>
              <w:widowControl w:val="0"/>
              <w:autoSpaceDE w:val="0"/>
              <w:autoSpaceDN w:val="0"/>
              <w:adjustRightInd w:val="0"/>
              <w:ind w:left="60"/>
              <w:rPr>
                <w:sz w:val="20"/>
                <w:szCs w:val="20"/>
              </w:rPr>
            </w:pPr>
            <w:r w:rsidRPr="004B0330">
              <w:rPr>
                <w:sz w:val="20"/>
                <w:szCs w:val="20"/>
              </w:rPr>
              <w:t>0.000143</w:t>
            </w:r>
          </w:p>
        </w:tc>
        <w:tc>
          <w:tcPr>
            <w:tcW w:w="1200" w:type="dxa"/>
            <w:tcBorders>
              <w:top w:val="nil"/>
              <w:left w:val="nil"/>
              <w:bottom w:val="nil"/>
              <w:right w:val="single" w:sz="8" w:space="0" w:color="auto"/>
            </w:tcBorders>
          </w:tcPr>
          <w:p w:rsidR="00AA5816" w:rsidRPr="004B0330" w:rsidRDefault="00AA5816" w:rsidP="00E93069">
            <w:pPr>
              <w:widowControl w:val="0"/>
              <w:autoSpaceDE w:val="0"/>
              <w:autoSpaceDN w:val="0"/>
              <w:adjustRightInd w:val="0"/>
              <w:ind w:left="60"/>
              <w:rPr>
                <w:sz w:val="20"/>
                <w:szCs w:val="20"/>
              </w:rPr>
            </w:pPr>
            <w:r w:rsidRPr="004B0330">
              <w:rPr>
                <w:sz w:val="20"/>
                <w:szCs w:val="20"/>
              </w:rPr>
              <w:t>0.0119</w:t>
            </w:r>
          </w:p>
        </w:tc>
        <w:tc>
          <w:tcPr>
            <w:tcW w:w="1200" w:type="dxa"/>
            <w:tcBorders>
              <w:top w:val="nil"/>
              <w:left w:val="nil"/>
              <w:bottom w:val="nil"/>
              <w:right w:val="single" w:sz="8" w:space="0" w:color="auto"/>
            </w:tcBorders>
          </w:tcPr>
          <w:p w:rsidR="00AA5816" w:rsidRPr="004B0330" w:rsidRDefault="00AA5816" w:rsidP="00E93069">
            <w:pPr>
              <w:widowControl w:val="0"/>
              <w:autoSpaceDE w:val="0"/>
              <w:autoSpaceDN w:val="0"/>
              <w:adjustRightInd w:val="0"/>
              <w:ind w:left="60"/>
              <w:rPr>
                <w:sz w:val="20"/>
                <w:szCs w:val="20"/>
              </w:rPr>
            </w:pPr>
            <w:r w:rsidRPr="004B0330">
              <w:rPr>
                <w:sz w:val="20"/>
                <w:szCs w:val="20"/>
              </w:rPr>
              <w:t>0.000438</w:t>
            </w:r>
          </w:p>
        </w:tc>
        <w:tc>
          <w:tcPr>
            <w:tcW w:w="1180" w:type="dxa"/>
            <w:tcBorders>
              <w:top w:val="nil"/>
              <w:left w:val="nil"/>
              <w:bottom w:val="nil"/>
              <w:right w:val="single" w:sz="8" w:space="0" w:color="auto"/>
            </w:tcBorders>
          </w:tcPr>
          <w:p w:rsidR="00AA5816" w:rsidRPr="004B0330" w:rsidRDefault="00AA5816" w:rsidP="00E93069">
            <w:pPr>
              <w:widowControl w:val="0"/>
              <w:autoSpaceDE w:val="0"/>
              <w:autoSpaceDN w:val="0"/>
              <w:adjustRightInd w:val="0"/>
              <w:ind w:left="40"/>
              <w:rPr>
                <w:sz w:val="20"/>
                <w:szCs w:val="20"/>
              </w:rPr>
            </w:pPr>
            <w:r w:rsidRPr="004B0330">
              <w:rPr>
                <w:sz w:val="20"/>
                <w:szCs w:val="20"/>
              </w:rPr>
              <w:t>0.00001273</w:t>
            </w:r>
          </w:p>
        </w:tc>
        <w:tc>
          <w:tcPr>
            <w:tcW w:w="1540" w:type="dxa"/>
            <w:tcBorders>
              <w:top w:val="nil"/>
              <w:left w:val="nil"/>
              <w:bottom w:val="nil"/>
              <w:right w:val="single" w:sz="8" w:space="0" w:color="auto"/>
            </w:tcBorders>
          </w:tcPr>
          <w:p w:rsidR="00AA5816" w:rsidRPr="004B0330" w:rsidRDefault="00AA5816" w:rsidP="00E93069">
            <w:pPr>
              <w:widowControl w:val="0"/>
              <w:autoSpaceDE w:val="0"/>
              <w:autoSpaceDN w:val="0"/>
              <w:adjustRightInd w:val="0"/>
              <w:ind w:left="60"/>
              <w:rPr>
                <w:sz w:val="20"/>
                <w:szCs w:val="20"/>
              </w:rPr>
            </w:pPr>
            <w:r w:rsidRPr="004B0330">
              <w:rPr>
                <w:sz w:val="20"/>
                <w:szCs w:val="20"/>
              </w:rPr>
              <w:t>0.0474</w:t>
            </w:r>
          </w:p>
        </w:tc>
        <w:tc>
          <w:tcPr>
            <w:tcW w:w="1400" w:type="dxa"/>
            <w:tcBorders>
              <w:top w:val="nil"/>
              <w:left w:val="nil"/>
              <w:bottom w:val="nil"/>
              <w:right w:val="single" w:sz="8" w:space="0" w:color="auto"/>
            </w:tcBorders>
          </w:tcPr>
          <w:p w:rsidR="00AA5816" w:rsidRPr="004B0330" w:rsidRDefault="00AA5816" w:rsidP="00E93069">
            <w:pPr>
              <w:widowControl w:val="0"/>
              <w:autoSpaceDE w:val="0"/>
              <w:autoSpaceDN w:val="0"/>
              <w:adjustRightInd w:val="0"/>
              <w:ind w:left="60"/>
              <w:rPr>
                <w:sz w:val="20"/>
                <w:szCs w:val="20"/>
              </w:rPr>
            </w:pPr>
            <w:r w:rsidRPr="004B0330">
              <w:rPr>
                <w:sz w:val="20"/>
                <w:szCs w:val="20"/>
              </w:rPr>
              <w:t>0.0599</w:t>
            </w:r>
          </w:p>
        </w:tc>
      </w:tr>
      <w:tr w:rsidR="00AA5816" w:rsidRPr="004B0330">
        <w:trPr>
          <w:trHeight w:val="287"/>
        </w:trPr>
        <w:tc>
          <w:tcPr>
            <w:tcW w:w="1080" w:type="dxa"/>
            <w:tcBorders>
              <w:top w:val="nil"/>
              <w:left w:val="single" w:sz="8" w:space="0" w:color="auto"/>
              <w:bottom w:val="nil"/>
              <w:right w:val="single" w:sz="8" w:space="0" w:color="auto"/>
            </w:tcBorders>
          </w:tcPr>
          <w:p w:rsidR="00AA5816" w:rsidRPr="004B0330" w:rsidRDefault="00AA5816" w:rsidP="00E93069">
            <w:pPr>
              <w:widowControl w:val="0"/>
              <w:autoSpaceDE w:val="0"/>
              <w:autoSpaceDN w:val="0"/>
              <w:adjustRightInd w:val="0"/>
              <w:ind w:left="60"/>
              <w:rPr>
                <w:sz w:val="20"/>
                <w:szCs w:val="20"/>
              </w:rPr>
            </w:pPr>
            <w:r>
              <w:rPr>
                <w:sz w:val="20"/>
                <w:szCs w:val="20"/>
              </w:rPr>
              <w:t>H</w:t>
            </w:r>
            <w:r w:rsidRPr="004B0330">
              <w:rPr>
                <w:sz w:val="20"/>
                <w:szCs w:val="20"/>
              </w:rPr>
              <w:t>ava</w:t>
            </w:r>
          </w:p>
        </w:tc>
        <w:tc>
          <w:tcPr>
            <w:tcW w:w="720" w:type="dxa"/>
            <w:tcBorders>
              <w:top w:val="nil"/>
              <w:left w:val="nil"/>
              <w:bottom w:val="nil"/>
              <w:right w:val="single" w:sz="8" w:space="0" w:color="auto"/>
            </w:tcBorders>
          </w:tcPr>
          <w:p w:rsidR="00AA5816" w:rsidRPr="004B0330" w:rsidRDefault="00AA5816" w:rsidP="00E93069">
            <w:pPr>
              <w:widowControl w:val="0"/>
              <w:autoSpaceDE w:val="0"/>
              <w:autoSpaceDN w:val="0"/>
              <w:adjustRightInd w:val="0"/>
              <w:rPr>
                <w:sz w:val="20"/>
                <w:szCs w:val="20"/>
              </w:rPr>
            </w:pPr>
            <w:r w:rsidRPr="004B0330">
              <w:rPr>
                <w:w w:val="99"/>
                <w:sz w:val="20"/>
                <w:szCs w:val="20"/>
              </w:rPr>
              <w:t>t/yıl</w:t>
            </w:r>
          </w:p>
        </w:tc>
        <w:tc>
          <w:tcPr>
            <w:tcW w:w="1020" w:type="dxa"/>
            <w:tcBorders>
              <w:top w:val="nil"/>
              <w:left w:val="nil"/>
              <w:bottom w:val="nil"/>
              <w:right w:val="single" w:sz="8" w:space="0" w:color="auto"/>
            </w:tcBorders>
          </w:tcPr>
          <w:p w:rsidR="00AA5816" w:rsidRPr="004B0330" w:rsidRDefault="00AA5816" w:rsidP="00E93069">
            <w:pPr>
              <w:widowControl w:val="0"/>
              <w:autoSpaceDE w:val="0"/>
              <w:autoSpaceDN w:val="0"/>
              <w:adjustRightInd w:val="0"/>
              <w:ind w:left="60"/>
              <w:rPr>
                <w:sz w:val="20"/>
                <w:szCs w:val="20"/>
              </w:rPr>
            </w:pPr>
            <w:r w:rsidRPr="004B0330">
              <w:rPr>
                <w:sz w:val="20"/>
                <w:szCs w:val="20"/>
              </w:rPr>
              <w:t>1.912</w:t>
            </w:r>
          </w:p>
        </w:tc>
        <w:tc>
          <w:tcPr>
            <w:tcW w:w="1200" w:type="dxa"/>
            <w:tcBorders>
              <w:top w:val="nil"/>
              <w:left w:val="nil"/>
              <w:bottom w:val="nil"/>
              <w:right w:val="single" w:sz="8" w:space="0" w:color="auto"/>
            </w:tcBorders>
          </w:tcPr>
          <w:p w:rsidR="00AA5816" w:rsidRPr="004B0330" w:rsidRDefault="00AA5816" w:rsidP="00E93069">
            <w:pPr>
              <w:widowControl w:val="0"/>
              <w:autoSpaceDE w:val="0"/>
              <w:autoSpaceDN w:val="0"/>
              <w:adjustRightInd w:val="0"/>
              <w:ind w:left="60"/>
              <w:rPr>
                <w:sz w:val="20"/>
                <w:szCs w:val="20"/>
              </w:rPr>
            </w:pPr>
            <w:r w:rsidRPr="004B0330">
              <w:rPr>
                <w:sz w:val="20"/>
                <w:szCs w:val="20"/>
              </w:rPr>
              <w:t>0.0109</w:t>
            </w:r>
          </w:p>
        </w:tc>
        <w:tc>
          <w:tcPr>
            <w:tcW w:w="1200" w:type="dxa"/>
            <w:tcBorders>
              <w:top w:val="nil"/>
              <w:left w:val="nil"/>
              <w:bottom w:val="nil"/>
              <w:right w:val="single" w:sz="8" w:space="0" w:color="auto"/>
            </w:tcBorders>
          </w:tcPr>
          <w:p w:rsidR="00AA5816" w:rsidRPr="004B0330" w:rsidRDefault="00AA5816" w:rsidP="00E93069">
            <w:pPr>
              <w:widowControl w:val="0"/>
              <w:autoSpaceDE w:val="0"/>
              <w:autoSpaceDN w:val="0"/>
              <w:adjustRightInd w:val="0"/>
              <w:ind w:left="60"/>
              <w:rPr>
                <w:sz w:val="20"/>
                <w:szCs w:val="20"/>
              </w:rPr>
            </w:pPr>
            <w:r w:rsidRPr="004B0330">
              <w:rPr>
                <w:sz w:val="20"/>
                <w:szCs w:val="20"/>
              </w:rPr>
              <w:t>0.0137</w:t>
            </w:r>
          </w:p>
        </w:tc>
        <w:tc>
          <w:tcPr>
            <w:tcW w:w="1180" w:type="dxa"/>
            <w:tcBorders>
              <w:top w:val="nil"/>
              <w:left w:val="nil"/>
              <w:bottom w:val="nil"/>
              <w:right w:val="single" w:sz="8" w:space="0" w:color="auto"/>
            </w:tcBorders>
          </w:tcPr>
          <w:p w:rsidR="00AA5816" w:rsidRPr="004B0330" w:rsidRDefault="00AA5816" w:rsidP="00E93069">
            <w:pPr>
              <w:widowControl w:val="0"/>
              <w:autoSpaceDE w:val="0"/>
              <w:autoSpaceDN w:val="0"/>
              <w:adjustRightInd w:val="0"/>
              <w:ind w:left="40"/>
              <w:rPr>
                <w:sz w:val="20"/>
                <w:szCs w:val="20"/>
              </w:rPr>
            </w:pPr>
            <w:r w:rsidRPr="004B0330">
              <w:rPr>
                <w:sz w:val="20"/>
                <w:szCs w:val="20"/>
              </w:rPr>
              <w:t>0.0000957</w:t>
            </w:r>
          </w:p>
        </w:tc>
        <w:tc>
          <w:tcPr>
            <w:tcW w:w="1540" w:type="dxa"/>
            <w:tcBorders>
              <w:top w:val="nil"/>
              <w:left w:val="nil"/>
              <w:bottom w:val="nil"/>
              <w:right w:val="single" w:sz="8" w:space="0" w:color="auto"/>
            </w:tcBorders>
          </w:tcPr>
          <w:p w:rsidR="00AA5816" w:rsidRPr="004B0330" w:rsidRDefault="00AA5816" w:rsidP="00E93069">
            <w:pPr>
              <w:widowControl w:val="0"/>
              <w:autoSpaceDE w:val="0"/>
              <w:autoSpaceDN w:val="0"/>
              <w:adjustRightInd w:val="0"/>
              <w:ind w:left="60"/>
              <w:rPr>
                <w:sz w:val="20"/>
                <w:szCs w:val="20"/>
              </w:rPr>
            </w:pPr>
            <w:r w:rsidRPr="004B0330">
              <w:rPr>
                <w:sz w:val="20"/>
                <w:szCs w:val="20"/>
              </w:rPr>
              <w:t>0.0438</w:t>
            </w:r>
          </w:p>
        </w:tc>
        <w:tc>
          <w:tcPr>
            <w:tcW w:w="1400" w:type="dxa"/>
            <w:tcBorders>
              <w:top w:val="nil"/>
              <w:left w:val="nil"/>
              <w:bottom w:val="nil"/>
              <w:right w:val="single" w:sz="8" w:space="0" w:color="auto"/>
            </w:tcBorders>
          </w:tcPr>
          <w:p w:rsidR="00AA5816" w:rsidRPr="004B0330" w:rsidRDefault="00AA5816" w:rsidP="00E93069">
            <w:pPr>
              <w:widowControl w:val="0"/>
              <w:autoSpaceDE w:val="0"/>
              <w:autoSpaceDN w:val="0"/>
              <w:adjustRightInd w:val="0"/>
              <w:ind w:left="60"/>
              <w:rPr>
                <w:sz w:val="20"/>
                <w:szCs w:val="20"/>
              </w:rPr>
            </w:pPr>
            <w:r w:rsidRPr="004B0330">
              <w:rPr>
                <w:sz w:val="20"/>
                <w:szCs w:val="20"/>
              </w:rPr>
              <w:t>1.98</w:t>
            </w:r>
          </w:p>
        </w:tc>
      </w:tr>
      <w:tr w:rsidR="00AA5816" w:rsidRPr="004B0330">
        <w:trPr>
          <w:trHeight w:val="287"/>
        </w:trPr>
        <w:tc>
          <w:tcPr>
            <w:tcW w:w="1080" w:type="dxa"/>
            <w:tcBorders>
              <w:top w:val="nil"/>
              <w:left w:val="single" w:sz="8" w:space="0" w:color="auto"/>
              <w:bottom w:val="nil"/>
              <w:right w:val="single" w:sz="8" w:space="0" w:color="auto"/>
            </w:tcBorders>
          </w:tcPr>
          <w:p w:rsidR="00AA5816" w:rsidRPr="004B0330" w:rsidRDefault="00AA5816" w:rsidP="00E93069">
            <w:pPr>
              <w:widowControl w:val="0"/>
              <w:autoSpaceDE w:val="0"/>
              <w:autoSpaceDN w:val="0"/>
              <w:adjustRightInd w:val="0"/>
              <w:ind w:left="60"/>
              <w:rPr>
                <w:sz w:val="20"/>
                <w:szCs w:val="20"/>
              </w:rPr>
            </w:pPr>
            <w:r>
              <w:rPr>
                <w:sz w:val="20"/>
                <w:szCs w:val="20"/>
              </w:rPr>
              <w:t>T</w:t>
            </w:r>
            <w:r w:rsidRPr="004B0330">
              <w:rPr>
                <w:sz w:val="20"/>
                <w:szCs w:val="20"/>
              </w:rPr>
              <w:t>oprak</w:t>
            </w:r>
          </w:p>
        </w:tc>
        <w:tc>
          <w:tcPr>
            <w:tcW w:w="720" w:type="dxa"/>
            <w:tcBorders>
              <w:top w:val="nil"/>
              <w:left w:val="nil"/>
              <w:bottom w:val="nil"/>
              <w:right w:val="single" w:sz="8" w:space="0" w:color="auto"/>
            </w:tcBorders>
          </w:tcPr>
          <w:p w:rsidR="00AA5816" w:rsidRPr="004B0330" w:rsidRDefault="00AA5816" w:rsidP="00E93069">
            <w:pPr>
              <w:widowControl w:val="0"/>
              <w:autoSpaceDE w:val="0"/>
              <w:autoSpaceDN w:val="0"/>
              <w:adjustRightInd w:val="0"/>
              <w:rPr>
                <w:sz w:val="20"/>
                <w:szCs w:val="20"/>
              </w:rPr>
            </w:pPr>
            <w:r w:rsidRPr="004B0330">
              <w:rPr>
                <w:w w:val="99"/>
                <w:sz w:val="20"/>
                <w:szCs w:val="20"/>
              </w:rPr>
              <w:t>t/yıl</w:t>
            </w:r>
          </w:p>
        </w:tc>
        <w:tc>
          <w:tcPr>
            <w:tcW w:w="1020" w:type="dxa"/>
            <w:tcBorders>
              <w:top w:val="nil"/>
              <w:left w:val="nil"/>
              <w:bottom w:val="nil"/>
              <w:right w:val="single" w:sz="8" w:space="0" w:color="auto"/>
            </w:tcBorders>
          </w:tcPr>
          <w:p w:rsidR="00AA5816" w:rsidRPr="004B0330" w:rsidRDefault="00AA5816" w:rsidP="00E93069">
            <w:pPr>
              <w:widowControl w:val="0"/>
              <w:autoSpaceDE w:val="0"/>
              <w:autoSpaceDN w:val="0"/>
              <w:adjustRightInd w:val="0"/>
              <w:ind w:left="60"/>
              <w:rPr>
                <w:sz w:val="20"/>
                <w:szCs w:val="20"/>
              </w:rPr>
            </w:pPr>
            <w:r w:rsidRPr="004B0330">
              <w:rPr>
                <w:sz w:val="20"/>
                <w:szCs w:val="20"/>
              </w:rPr>
              <w:t>8.16</w:t>
            </w:r>
          </w:p>
        </w:tc>
        <w:tc>
          <w:tcPr>
            <w:tcW w:w="1200" w:type="dxa"/>
            <w:tcBorders>
              <w:top w:val="nil"/>
              <w:left w:val="nil"/>
              <w:bottom w:val="nil"/>
              <w:right w:val="single" w:sz="8" w:space="0" w:color="auto"/>
            </w:tcBorders>
          </w:tcPr>
          <w:p w:rsidR="00AA5816" w:rsidRPr="004B0330" w:rsidRDefault="00AA5816" w:rsidP="00E93069">
            <w:pPr>
              <w:widowControl w:val="0"/>
              <w:autoSpaceDE w:val="0"/>
              <w:autoSpaceDN w:val="0"/>
              <w:adjustRightInd w:val="0"/>
              <w:ind w:left="60"/>
              <w:rPr>
                <w:sz w:val="20"/>
                <w:szCs w:val="20"/>
              </w:rPr>
            </w:pPr>
            <w:r w:rsidRPr="004B0330">
              <w:rPr>
                <w:sz w:val="20"/>
                <w:szCs w:val="20"/>
              </w:rPr>
              <w:t>0.0</w:t>
            </w:r>
          </w:p>
        </w:tc>
        <w:tc>
          <w:tcPr>
            <w:tcW w:w="1200" w:type="dxa"/>
            <w:tcBorders>
              <w:top w:val="nil"/>
              <w:left w:val="nil"/>
              <w:bottom w:val="nil"/>
              <w:right w:val="single" w:sz="8" w:space="0" w:color="auto"/>
            </w:tcBorders>
          </w:tcPr>
          <w:p w:rsidR="00AA5816" w:rsidRPr="004B0330" w:rsidRDefault="00AA5816" w:rsidP="00E93069">
            <w:pPr>
              <w:widowControl w:val="0"/>
              <w:autoSpaceDE w:val="0"/>
              <w:autoSpaceDN w:val="0"/>
              <w:adjustRightInd w:val="0"/>
              <w:ind w:left="60"/>
              <w:rPr>
                <w:sz w:val="20"/>
                <w:szCs w:val="20"/>
              </w:rPr>
            </w:pPr>
            <w:r w:rsidRPr="004B0330">
              <w:rPr>
                <w:sz w:val="20"/>
                <w:szCs w:val="20"/>
              </w:rPr>
              <w:t>0.000438</w:t>
            </w:r>
          </w:p>
        </w:tc>
        <w:tc>
          <w:tcPr>
            <w:tcW w:w="1180" w:type="dxa"/>
            <w:tcBorders>
              <w:top w:val="nil"/>
              <w:left w:val="nil"/>
              <w:bottom w:val="nil"/>
              <w:right w:val="single" w:sz="8" w:space="0" w:color="auto"/>
            </w:tcBorders>
          </w:tcPr>
          <w:p w:rsidR="00AA5816" w:rsidRPr="004B0330" w:rsidRDefault="00AA5816" w:rsidP="00E93069">
            <w:pPr>
              <w:widowControl w:val="0"/>
              <w:autoSpaceDE w:val="0"/>
              <w:autoSpaceDN w:val="0"/>
              <w:adjustRightInd w:val="0"/>
              <w:ind w:left="40"/>
              <w:rPr>
                <w:sz w:val="20"/>
                <w:szCs w:val="20"/>
              </w:rPr>
            </w:pPr>
            <w:r w:rsidRPr="004B0330">
              <w:rPr>
                <w:sz w:val="20"/>
                <w:szCs w:val="20"/>
              </w:rPr>
              <w:t>0.0</w:t>
            </w:r>
          </w:p>
        </w:tc>
        <w:tc>
          <w:tcPr>
            <w:tcW w:w="1540" w:type="dxa"/>
            <w:tcBorders>
              <w:top w:val="nil"/>
              <w:left w:val="nil"/>
              <w:bottom w:val="nil"/>
              <w:right w:val="single" w:sz="8" w:space="0" w:color="auto"/>
            </w:tcBorders>
          </w:tcPr>
          <w:p w:rsidR="00AA5816" w:rsidRPr="004B0330" w:rsidRDefault="00AA5816" w:rsidP="00E93069">
            <w:pPr>
              <w:widowControl w:val="0"/>
              <w:autoSpaceDE w:val="0"/>
              <w:autoSpaceDN w:val="0"/>
              <w:adjustRightInd w:val="0"/>
              <w:ind w:left="60"/>
              <w:rPr>
                <w:sz w:val="20"/>
                <w:szCs w:val="20"/>
              </w:rPr>
            </w:pPr>
            <w:r w:rsidRPr="004B0330">
              <w:rPr>
                <w:sz w:val="20"/>
                <w:szCs w:val="20"/>
              </w:rPr>
              <w:t>0.0</w:t>
            </w:r>
          </w:p>
        </w:tc>
        <w:tc>
          <w:tcPr>
            <w:tcW w:w="1400" w:type="dxa"/>
            <w:tcBorders>
              <w:top w:val="nil"/>
              <w:left w:val="nil"/>
              <w:bottom w:val="nil"/>
              <w:right w:val="single" w:sz="8" w:space="0" w:color="auto"/>
            </w:tcBorders>
          </w:tcPr>
          <w:p w:rsidR="00AA5816" w:rsidRPr="004B0330" w:rsidRDefault="00AA5816" w:rsidP="00E93069">
            <w:pPr>
              <w:widowControl w:val="0"/>
              <w:autoSpaceDE w:val="0"/>
              <w:autoSpaceDN w:val="0"/>
              <w:adjustRightInd w:val="0"/>
              <w:ind w:left="60"/>
              <w:rPr>
                <w:sz w:val="20"/>
                <w:szCs w:val="20"/>
              </w:rPr>
            </w:pPr>
            <w:r w:rsidRPr="004B0330">
              <w:rPr>
                <w:sz w:val="20"/>
                <w:szCs w:val="20"/>
              </w:rPr>
              <w:t>8.16</w:t>
            </w:r>
          </w:p>
        </w:tc>
      </w:tr>
    </w:tbl>
    <w:p w:rsidR="00AA5816" w:rsidRDefault="00AA5816" w:rsidP="00E93069">
      <w:pPr>
        <w:widowControl w:val="0"/>
        <w:autoSpaceDE w:val="0"/>
        <w:autoSpaceDN w:val="0"/>
        <w:adjustRightInd w:val="0"/>
        <w:jc w:val="both"/>
        <w:rPr>
          <w:sz w:val="23"/>
          <w:szCs w:val="23"/>
        </w:rPr>
      </w:pPr>
    </w:p>
    <w:p w:rsidR="00AA5816" w:rsidRPr="004B0330" w:rsidRDefault="00AA5816" w:rsidP="00E93069">
      <w:pPr>
        <w:widowControl w:val="0"/>
        <w:autoSpaceDE w:val="0"/>
        <w:autoSpaceDN w:val="0"/>
        <w:adjustRightInd w:val="0"/>
        <w:jc w:val="both"/>
        <w:rPr>
          <w:sz w:val="23"/>
          <w:szCs w:val="23"/>
        </w:rPr>
      </w:pPr>
    </w:p>
    <w:p w:rsidR="00AA5816" w:rsidRPr="004B0330" w:rsidRDefault="00AA5816" w:rsidP="00E93069">
      <w:pPr>
        <w:widowControl w:val="0"/>
        <w:tabs>
          <w:tab w:val="left" w:pos="760"/>
        </w:tabs>
        <w:autoSpaceDE w:val="0"/>
        <w:autoSpaceDN w:val="0"/>
        <w:adjustRightInd w:val="0"/>
        <w:ind w:left="60"/>
        <w:jc w:val="both"/>
        <w:rPr>
          <w:sz w:val="23"/>
          <w:szCs w:val="23"/>
        </w:rPr>
      </w:pPr>
      <w:r w:rsidRPr="004B0330">
        <w:rPr>
          <w:b/>
          <w:bCs/>
          <w:sz w:val="23"/>
          <w:szCs w:val="23"/>
        </w:rPr>
        <w:t>9</w:t>
      </w:r>
      <w:r w:rsidRPr="004B0330">
        <w:rPr>
          <w:sz w:val="23"/>
          <w:szCs w:val="23"/>
        </w:rPr>
        <w:tab/>
      </w:r>
      <w:r w:rsidRPr="004B0330">
        <w:rPr>
          <w:b/>
          <w:bCs/>
          <w:sz w:val="23"/>
          <w:szCs w:val="23"/>
        </w:rPr>
        <w:t>Atığa özgü riskler</w:t>
      </w:r>
    </w:p>
    <w:p w:rsidR="00AA5816" w:rsidRPr="004B0330" w:rsidRDefault="00AA5816" w:rsidP="00E93069">
      <w:pPr>
        <w:widowControl w:val="0"/>
        <w:autoSpaceDE w:val="0"/>
        <w:autoSpaceDN w:val="0"/>
        <w:adjustRightInd w:val="0"/>
        <w:jc w:val="both"/>
        <w:rPr>
          <w:sz w:val="23"/>
          <w:szCs w:val="23"/>
        </w:rPr>
      </w:pPr>
    </w:p>
    <w:p w:rsidR="00AA5816" w:rsidRPr="004B0330" w:rsidRDefault="00AA5816" w:rsidP="00E93069">
      <w:pPr>
        <w:widowControl w:val="0"/>
        <w:autoSpaceDE w:val="0"/>
        <w:autoSpaceDN w:val="0"/>
        <w:adjustRightInd w:val="0"/>
        <w:ind w:left="60"/>
        <w:jc w:val="both"/>
        <w:rPr>
          <w:sz w:val="23"/>
          <w:szCs w:val="23"/>
        </w:rPr>
      </w:pPr>
      <w:r w:rsidRPr="004B0330">
        <w:rPr>
          <w:sz w:val="23"/>
          <w:szCs w:val="23"/>
        </w:rPr>
        <w:t>Güvenlik değerlendirmesinin son basamağında, atığa özgü riskler kontrol edilir.</w:t>
      </w:r>
    </w:p>
    <w:p w:rsidR="00AA5816" w:rsidRDefault="00AA5816" w:rsidP="00E93069">
      <w:pPr>
        <w:widowControl w:val="0"/>
        <w:autoSpaceDE w:val="0"/>
        <w:autoSpaceDN w:val="0"/>
        <w:adjustRightInd w:val="0"/>
        <w:ind w:left="62"/>
        <w:jc w:val="both"/>
        <w:rPr>
          <w:sz w:val="23"/>
          <w:szCs w:val="23"/>
        </w:rPr>
      </w:pPr>
    </w:p>
    <w:p w:rsidR="00AA5816" w:rsidRPr="004B0330" w:rsidRDefault="00AA5816" w:rsidP="00E93069">
      <w:pPr>
        <w:widowControl w:val="0"/>
        <w:autoSpaceDE w:val="0"/>
        <w:autoSpaceDN w:val="0"/>
        <w:adjustRightInd w:val="0"/>
        <w:ind w:left="60"/>
        <w:jc w:val="both"/>
        <w:rPr>
          <w:sz w:val="23"/>
          <w:szCs w:val="23"/>
        </w:rPr>
      </w:pPr>
      <w:r w:rsidRPr="004B0330">
        <w:rPr>
          <w:sz w:val="23"/>
          <w:szCs w:val="23"/>
        </w:rPr>
        <w:t>Atığa özgü rsiklerin kontrol edilmesi, tedarik zinciri bilgileri veya kimyasal güvenlik değerlendirmesine göre daha ileri eyleme gereksinim olmadığını gösterdi.</w:t>
      </w:r>
    </w:p>
    <w:p w:rsidR="00AA5816" w:rsidRPr="004B0330" w:rsidRDefault="00AA5816" w:rsidP="00E93069">
      <w:pPr>
        <w:widowControl w:val="0"/>
        <w:autoSpaceDE w:val="0"/>
        <w:autoSpaceDN w:val="0"/>
        <w:adjustRightInd w:val="0"/>
        <w:jc w:val="both"/>
        <w:rPr>
          <w:sz w:val="23"/>
          <w:szCs w:val="23"/>
        </w:rPr>
      </w:pPr>
    </w:p>
    <w:p w:rsidR="00AA5816" w:rsidRPr="004B0330" w:rsidRDefault="00AA5816" w:rsidP="00E93069">
      <w:pPr>
        <w:widowControl w:val="0"/>
        <w:tabs>
          <w:tab w:val="left" w:pos="760"/>
        </w:tabs>
        <w:autoSpaceDE w:val="0"/>
        <w:autoSpaceDN w:val="0"/>
        <w:adjustRightInd w:val="0"/>
        <w:ind w:left="60"/>
        <w:jc w:val="both"/>
        <w:rPr>
          <w:sz w:val="23"/>
          <w:szCs w:val="23"/>
        </w:rPr>
      </w:pPr>
      <w:r w:rsidRPr="004B0330">
        <w:rPr>
          <w:b/>
          <w:bCs/>
          <w:sz w:val="23"/>
          <w:szCs w:val="23"/>
        </w:rPr>
        <w:t>10</w:t>
      </w:r>
      <w:r w:rsidRPr="004B0330">
        <w:rPr>
          <w:sz w:val="23"/>
          <w:szCs w:val="23"/>
        </w:rPr>
        <w:tab/>
      </w:r>
      <w:r w:rsidRPr="004B0330">
        <w:rPr>
          <w:b/>
          <w:bCs/>
          <w:sz w:val="23"/>
          <w:szCs w:val="23"/>
        </w:rPr>
        <w:t>Salınım tahminleme için bilgilerin özeti</w:t>
      </w:r>
    </w:p>
    <w:p w:rsidR="00AA5816" w:rsidRPr="004B0330" w:rsidRDefault="00AA5816" w:rsidP="00E93069">
      <w:pPr>
        <w:widowControl w:val="0"/>
        <w:overflowPunct w:val="0"/>
        <w:autoSpaceDE w:val="0"/>
        <w:autoSpaceDN w:val="0"/>
        <w:adjustRightInd w:val="0"/>
        <w:ind w:left="62" w:right="62"/>
        <w:jc w:val="both"/>
        <w:rPr>
          <w:sz w:val="23"/>
          <w:szCs w:val="23"/>
        </w:rPr>
      </w:pPr>
    </w:p>
    <w:p w:rsidR="00AA5816" w:rsidRPr="004B0330" w:rsidRDefault="00AA5816" w:rsidP="00E93069">
      <w:pPr>
        <w:widowControl w:val="0"/>
        <w:overflowPunct w:val="0"/>
        <w:autoSpaceDE w:val="0"/>
        <w:autoSpaceDN w:val="0"/>
        <w:adjustRightInd w:val="0"/>
        <w:ind w:left="60" w:right="60"/>
        <w:jc w:val="both"/>
        <w:rPr>
          <w:sz w:val="23"/>
          <w:szCs w:val="23"/>
        </w:rPr>
      </w:pPr>
      <w:r w:rsidRPr="004B0330">
        <w:rPr>
          <w:sz w:val="23"/>
          <w:szCs w:val="23"/>
        </w:rPr>
        <w:t>Yerel ve bölgesel çevreye olan salınımların tahminlemesinde kullanılan bilgiler ve değer</w:t>
      </w:r>
      <w:r>
        <w:rPr>
          <w:sz w:val="23"/>
          <w:szCs w:val="23"/>
        </w:rPr>
        <w:t>ler</w:t>
      </w:r>
      <w:r w:rsidRPr="004B0330">
        <w:rPr>
          <w:sz w:val="23"/>
          <w:szCs w:val="23"/>
        </w:rPr>
        <w:t xml:space="preserve"> aşağıdaki tablolarda özetlenmiştir. Atık bertaraf koşullarının ( imha ve geri dönüşüm için) etkinliği, teknikle elde edilen başlangıç salınım faktörü ve hava ve su yolunda ilave risk yönetim önlemleri etkinliğini dikkate alarak,  genel etkinlik olarak ifade edilir.</w:t>
      </w:r>
    </w:p>
    <w:p w:rsidR="00AA5816" w:rsidRDefault="00AA5816" w:rsidP="00E93069">
      <w:pPr>
        <w:widowControl w:val="0"/>
        <w:autoSpaceDE w:val="0"/>
        <w:autoSpaceDN w:val="0"/>
        <w:adjustRightInd w:val="0"/>
        <w:sectPr w:rsidR="00AA5816">
          <w:pgSz w:w="11904" w:h="16840"/>
          <w:pgMar w:top="1004" w:right="1060" w:bottom="319" w:left="1520" w:header="708" w:footer="708" w:gutter="0"/>
          <w:cols w:space="708" w:equalWidth="0">
            <w:col w:w="9320"/>
          </w:cols>
          <w:noEndnote/>
        </w:sectPr>
      </w:pPr>
    </w:p>
    <w:p w:rsidR="00AA5816" w:rsidRDefault="00AA5816" w:rsidP="00E93069">
      <w:pPr>
        <w:widowControl w:val="0"/>
        <w:autoSpaceDE w:val="0"/>
        <w:autoSpaceDN w:val="0"/>
        <w:adjustRightInd w:val="0"/>
      </w:pPr>
    </w:p>
    <w:p w:rsidR="00AA5816" w:rsidRDefault="00AA5816" w:rsidP="00E93069">
      <w:pPr>
        <w:widowControl w:val="0"/>
        <w:autoSpaceDE w:val="0"/>
        <w:autoSpaceDN w:val="0"/>
        <w:adjustRightInd w:val="0"/>
        <w:sectPr w:rsidR="00AA5816">
          <w:type w:val="continuous"/>
          <w:pgSz w:w="11904" w:h="16840"/>
          <w:pgMar w:top="1004" w:right="5540" w:bottom="319" w:left="6000" w:header="708" w:footer="708" w:gutter="0"/>
          <w:cols w:space="708" w:equalWidth="0">
            <w:col w:w="360"/>
          </w:cols>
          <w:noEndnote/>
        </w:sectPr>
      </w:pPr>
    </w:p>
    <w:p w:rsidR="00AA5816" w:rsidRDefault="00AA5816" w:rsidP="00E93069">
      <w:pPr>
        <w:widowControl w:val="0"/>
        <w:autoSpaceDE w:val="0"/>
        <w:autoSpaceDN w:val="0"/>
        <w:adjustRightInd w:val="0"/>
      </w:pPr>
      <w:bookmarkStart w:id="214" w:name="page365"/>
      <w:bookmarkEnd w:id="214"/>
    </w:p>
    <w:p w:rsidR="00AA5816" w:rsidRPr="004B0330" w:rsidRDefault="00AA5816" w:rsidP="00E93069">
      <w:pPr>
        <w:widowControl w:val="0"/>
        <w:autoSpaceDE w:val="0"/>
        <w:autoSpaceDN w:val="0"/>
        <w:adjustRightInd w:val="0"/>
        <w:ind w:left="3100"/>
        <w:rPr>
          <w:sz w:val="22"/>
          <w:szCs w:val="22"/>
        </w:rPr>
      </w:pPr>
      <w:r w:rsidRPr="004B0330">
        <w:rPr>
          <w:b/>
          <w:bCs/>
          <w:sz w:val="22"/>
          <w:szCs w:val="22"/>
        </w:rPr>
        <w:t>Tablo R.18- 95:</w:t>
      </w:r>
      <w:r w:rsidRPr="004B0330">
        <w:rPr>
          <w:sz w:val="22"/>
          <w:szCs w:val="22"/>
        </w:rPr>
        <w:t xml:space="preserve"> Yerel değerlendirme için kullanılan değerler  ve bilgiler derlemesi </w:t>
      </w:r>
    </w:p>
    <w:tbl>
      <w:tblPr>
        <w:tblpPr w:leftFromText="141" w:rightFromText="141" w:horzAnchor="page" w:tblpX="1145" w:tblpY="1155"/>
        <w:tblW w:w="14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40"/>
        <w:gridCol w:w="1926"/>
        <w:gridCol w:w="2551"/>
        <w:gridCol w:w="2552"/>
        <w:gridCol w:w="2551"/>
        <w:gridCol w:w="3320"/>
        <w:gridCol w:w="30"/>
      </w:tblGrid>
      <w:tr w:rsidR="00AA5816" w:rsidRPr="000C132C">
        <w:trPr>
          <w:trHeight w:val="270"/>
        </w:trPr>
        <w:tc>
          <w:tcPr>
            <w:tcW w:w="1340" w:type="dxa"/>
          </w:tcPr>
          <w:p w:rsidR="00AA5816" w:rsidRPr="000C132C" w:rsidRDefault="00AA5816" w:rsidP="00E93069">
            <w:pPr>
              <w:widowControl w:val="0"/>
              <w:autoSpaceDE w:val="0"/>
              <w:autoSpaceDN w:val="0"/>
              <w:adjustRightInd w:val="0"/>
            </w:pPr>
          </w:p>
        </w:tc>
        <w:tc>
          <w:tcPr>
            <w:tcW w:w="1926" w:type="dxa"/>
          </w:tcPr>
          <w:p w:rsidR="00AA5816" w:rsidRPr="000C132C" w:rsidRDefault="00AA5816" w:rsidP="00E93069">
            <w:pPr>
              <w:widowControl w:val="0"/>
              <w:autoSpaceDE w:val="0"/>
              <w:autoSpaceDN w:val="0"/>
              <w:adjustRightInd w:val="0"/>
              <w:ind w:left="60"/>
            </w:pPr>
            <w:r w:rsidRPr="000C132C">
              <w:rPr>
                <w:sz w:val="22"/>
                <w:szCs w:val="22"/>
              </w:rPr>
              <w:t>Gömme</w:t>
            </w:r>
          </w:p>
        </w:tc>
        <w:tc>
          <w:tcPr>
            <w:tcW w:w="2551" w:type="dxa"/>
          </w:tcPr>
          <w:p w:rsidR="00AA5816" w:rsidRPr="000C132C" w:rsidRDefault="00AA5816" w:rsidP="00E93069">
            <w:pPr>
              <w:widowControl w:val="0"/>
              <w:autoSpaceDE w:val="0"/>
              <w:autoSpaceDN w:val="0"/>
              <w:adjustRightInd w:val="0"/>
            </w:pPr>
            <w:r w:rsidRPr="000C132C">
              <w:rPr>
                <w:sz w:val="22"/>
                <w:szCs w:val="22"/>
              </w:rPr>
              <w:t>Kentsel aykam</w:t>
            </w:r>
          </w:p>
        </w:tc>
        <w:tc>
          <w:tcPr>
            <w:tcW w:w="2552" w:type="dxa"/>
          </w:tcPr>
          <w:p w:rsidR="00AA5816" w:rsidRPr="000C132C" w:rsidRDefault="00AA5816" w:rsidP="00E93069">
            <w:pPr>
              <w:widowControl w:val="0"/>
              <w:autoSpaceDE w:val="0"/>
              <w:autoSpaceDN w:val="0"/>
              <w:adjustRightInd w:val="0"/>
              <w:ind w:left="40"/>
            </w:pPr>
            <w:r w:rsidRPr="000C132C">
              <w:rPr>
                <w:sz w:val="22"/>
                <w:szCs w:val="22"/>
              </w:rPr>
              <w:t>Parçalama/geri dönüşüm</w:t>
            </w:r>
          </w:p>
        </w:tc>
        <w:tc>
          <w:tcPr>
            <w:tcW w:w="2551" w:type="dxa"/>
          </w:tcPr>
          <w:p w:rsidR="00AA5816" w:rsidRPr="000C132C" w:rsidRDefault="00AA5816" w:rsidP="00E93069">
            <w:pPr>
              <w:widowControl w:val="0"/>
              <w:autoSpaceDE w:val="0"/>
              <w:autoSpaceDN w:val="0"/>
              <w:adjustRightInd w:val="0"/>
              <w:ind w:left="60"/>
            </w:pPr>
            <w:r w:rsidRPr="000C132C">
              <w:rPr>
                <w:sz w:val="22"/>
                <w:szCs w:val="22"/>
              </w:rPr>
              <w:t>Metal geri dönüşüm</w:t>
            </w:r>
          </w:p>
        </w:tc>
        <w:tc>
          <w:tcPr>
            <w:tcW w:w="3320" w:type="dxa"/>
          </w:tcPr>
          <w:p w:rsidR="00AA5816" w:rsidRPr="000C132C" w:rsidRDefault="00AA5816" w:rsidP="00E93069">
            <w:pPr>
              <w:widowControl w:val="0"/>
              <w:autoSpaceDE w:val="0"/>
              <w:autoSpaceDN w:val="0"/>
              <w:adjustRightInd w:val="0"/>
              <w:ind w:left="40"/>
            </w:pPr>
            <w:r w:rsidRPr="000C132C">
              <w:rPr>
                <w:sz w:val="22"/>
                <w:szCs w:val="22"/>
              </w:rPr>
              <w:t>Tehlikeli atık yakam</w:t>
            </w:r>
          </w:p>
        </w:tc>
        <w:tc>
          <w:tcPr>
            <w:tcW w:w="30" w:type="dxa"/>
          </w:tcPr>
          <w:p w:rsidR="00AA5816" w:rsidRPr="000C132C" w:rsidRDefault="00AA5816" w:rsidP="00E93069">
            <w:pPr>
              <w:widowControl w:val="0"/>
              <w:autoSpaceDE w:val="0"/>
              <w:autoSpaceDN w:val="0"/>
              <w:adjustRightInd w:val="0"/>
            </w:pPr>
          </w:p>
        </w:tc>
      </w:tr>
      <w:tr w:rsidR="00AA5816" w:rsidRPr="000C132C">
        <w:trPr>
          <w:trHeight w:val="270"/>
        </w:trPr>
        <w:tc>
          <w:tcPr>
            <w:tcW w:w="1340" w:type="dxa"/>
          </w:tcPr>
          <w:p w:rsidR="00AA5816" w:rsidRPr="000C132C" w:rsidRDefault="00AA5816" w:rsidP="00E93069">
            <w:pPr>
              <w:widowControl w:val="0"/>
              <w:autoSpaceDE w:val="0"/>
              <w:autoSpaceDN w:val="0"/>
              <w:adjustRightInd w:val="0"/>
            </w:pPr>
            <w:r w:rsidRPr="000C132C">
              <w:rPr>
                <w:sz w:val="22"/>
                <w:szCs w:val="22"/>
              </w:rPr>
              <w:t xml:space="preserve">Yerel tahminde kullanılan f </w:t>
            </w:r>
            <w:r w:rsidRPr="000C132C">
              <w:rPr>
                <w:sz w:val="22"/>
                <w:szCs w:val="22"/>
                <w:vertAlign w:val="subscript"/>
              </w:rPr>
              <w:t>atık</w:t>
            </w:r>
          </w:p>
        </w:tc>
        <w:tc>
          <w:tcPr>
            <w:tcW w:w="1926" w:type="dxa"/>
          </w:tcPr>
          <w:p w:rsidR="00AA5816" w:rsidRPr="000C132C" w:rsidRDefault="00AA5816" w:rsidP="00E93069">
            <w:pPr>
              <w:widowControl w:val="0"/>
              <w:autoSpaceDE w:val="0"/>
              <w:autoSpaceDN w:val="0"/>
              <w:adjustRightInd w:val="0"/>
              <w:ind w:left="60"/>
            </w:pPr>
            <w:r w:rsidRPr="000C132C">
              <w:rPr>
                <w:sz w:val="22"/>
                <w:szCs w:val="22"/>
              </w:rPr>
              <w:t>Konversiyon: 0.00874</w:t>
            </w:r>
          </w:p>
          <w:p w:rsidR="00AA5816" w:rsidRPr="000C132C" w:rsidRDefault="00AA5816" w:rsidP="00E93069">
            <w:pPr>
              <w:widowControl w:val="0"/>
              <w:autoSpaceDE w:val="0"/>
              <w:autoSpaceDN w:val="0"/>
              <w:adjustRightInd w:val="0"/>
              <w:ind w:left="60"/>
            </w:pPr>
            <w:r w:rsidRPr="000C132C">
              <w:rPr>
                <w:sz w:val="22"/>
                <w:szCs w:val="22"/>
              </w:rPr>
              <w:t>Plastik eşyalar (EoL): 0.874</w:t>
            </w:r>
          </w:p>
        </w:tc>
        <w:tc>
          <w:tcPr>
            <w:tcW w:w="2551" w:type="dxa"/>
          </w:tcPr>
          <w:p w:rsidR="00AA5816" w:rsidRPr="000C132C" w:rsidRDefault="00AA5816" w:rsidP="00E93069">
            <w:pPr>
              <w:widowControl w:val="0"/>
              <w:autoSpaceDE w:val="0"/>
              <w:autoSpaceDN w:val="0"/>
              <w:adjustRightInd w:val="0"/>
              <w:ind w:left="60"/>
            </w:pPr>
            <w:r w:rsidRPr="000C132C">
              <w:rPr>
                <w:sz w:val="22"/>
                <w:szCs w:val="22"/>
              </w:rPr>
              <w:t>Konversiyon: 0.00874</w:t>
            </w:r>
          </w:p>
          <w:p w:rsidR="00AA5816" w:rsidRPr="000C132C" w:rsidRDefault="00AA5816" w:rsidP="00E93069">
            <w:pPr>
              <w:widowControl w:val="0"/>
              <w:autoSpaceDE w:val="0"/>
              <w:autoSpaceDN w:val="0"/>
              <w:adjustRightInd w:val="0"/>
              <w:ind w:left="60"/>
            </w:pPr>
            <w:r w:rsidRPr="000C132C">
              <w:rPr>
                <w:sz w:val="22"/>
                <w:szCs w:val="22"/>
              </w:rPr>
              <w:t>Plastik eşyalar (EoL): 0.874</w:t>
            </w:r>
          </w:p>
        </w:tc>
        <w:tc>
          <w:tcPr>
            <w:tcW w:w="2552" w:type="dxa"/>
          </w:tcPr>
          <w:p w:rsidR="00AA5816" w:rsidRPr="000C132C" w:rsidRDefault="00AA5816" w:rsidP="00E93069">
            <w:pPr>
              <w:widowControl w:val="0"/>
              <w:autoSpaceDE w:val="0"/>
              <w:autoSpaceDN w:val="0"/>
              <w:adjustRightInd w:val="0"/>
              <w:ind w:left="60"/>
            </w:pPr>
            <w:r w:rsidRPr="000C132C">
              <w:rPr>
                <w:sz w:val="22"/>
                <w:szCs w:val="22"/>
              </w:rPr>
              <w:t>Konversiyon: 0.0035</w:t>
            </w:r>
          </w:p>
          <w:p w:rsidR="00AA5816" w:rsidRPr="000C132C" w:rsidRDefault="00AA5816" w:rsidP="00E93069">
            <w:pPr>
              <w:widowControl w:val="0"/>
              <w:autoSpaceDE w:val="0"/>
              <w:autoSpaceDN w:val="0"/>
              <w:adjustRightInd w:val="0"/>
              <w:ind w:left="40"/>
            </w:pPr>
            <w:r w:rsidRPr="000C132C">
              <w:rPr>
                <w:sz w:val="22"/>
                <w:szCs w:val="22"/>
              </w:rPr>
              <w:t>Plastik eşyalar (EoL): 0.35</w:t>
            </w:r>
          </w:p>
        </w:tc>
        <w:tc>
          <w:tcPr>
            <w:tcW w:w="2551" w:type="dxa"/>
          </w:tcPr>
          <w:p w:rsidR="00AA5816" w:rsidRPr="000C132C" w:rsidRDefault="00AA5816" w:rsidP="00E93069">
            <w:pPr>
              <w:widowControl w:val="0"/>
              <w:autoSpaceDE w:val="0"/>
              <w:autoSpaceDN w:val="0"/>
              <w:adjustRightInd w:val="0"/>
              <w:ind w:left="60"/>
            </w:pPr>
            <w:r w:rsidRPr="000C132C">
              <w:rPr>
                <w:sz w:val="22"/>
                <w:szCs w:val="22"/>
              </w:rPr>
              <w:t>Konversiyon: 0.000035</w:t>
            </w:r>
          </w:p>
          <w:p w:rsidR="00AA5816" w:rsidRPr="000C132C" w:rsidRDefault="00AA5816" w:rsidP="00E93069">
            <w:pPr>
              <w:widowControl w:val="0"/>
              <w:autoSpaceDE w:val="0"/>
              <w:autoSpaceDN w:val="0"/>
              <w:adjustRightInd w:val="0"/>
              <w:ind w:left="60"/>
            </w:pPr>
            <w:r w:rsidRPr="000C132C">
              <w:rPr>
                <w:sz w:val="22"/>
                <w:szCs w:val="22"/>
              </w:rPr>
              <w:t>Plastik eşyalar (EoL): 0.0035</w:t>
            </w:r>
          </w:p>
        </w:tc>
        <w:tc>
          <w:tcPr>
            <w:tcW w:w="3320" w:type="dxa"/>
          </w:tcPr>
          <w:p w:rsidR="00AA5816" w:rsidRPr="000C132C" w:rsidRDefault="00AA5816" w:rsidP="00E93069">
            <w:pPr>
              <w:widowControl w:val="0"/>
              <w:autoSpaceDE w:val="0"/>
              <w:autoSpaceDN w:val="0"/>
              <w:adjustRightInd w:val="0"/>
              <w:ind w:left="40"/>
            </w:pPr>
            <w:r w:rsidRPr="000C132C">
              <w:rPr>
                <w:sz w:val="22"/>
                <w:szCs w:val="22"/>
              </w:rPr>
              <w:t>Üretim:0.05</w:t>
            </w:r>
          </w:p>
          <w:p w:rsidR="00AA5816" w:rsidRPr="000C132C" w:rsidRDefault="00AA5816" w:rsidP="00E93069">
            <w:pPr>
              <w:widowControl w:val="0"/>
              <w:autoSpaceDE w:val="0"/>
              <w:autoSpaceDN w:val="0"/>
              <w:adjustRightInd w:val="0"/>
              <w:ind w:left="40"/>
            </w:pPr>
            <w:r w:rsidRPr="000C132C">
              <w:rPr>
                <w:sz w:val="22"/>
                <w:szCs w:val="22"/>
              </w:rPr>
              <w:t>Formülasyon (master batch): 0.025</w:t>
            </w:r>
          </w:p>
          <w:p w:rsidR="00AA5816" w:rsidRPr="000C132C" w:rsidRDefault="00AA5816" w:rsidP="00E93069">
            <w:pPr>
              <w:widowControl w:val="0"/>
              <w:autoSpaceDE w:val="0"/>
              <w:autoSpaceDN w:val="0"/>
              <w:adjustRightInd w:val="0"/>
              <w:ind w:left="40"/>
            </w:pPr>
            <w:r w:rsidRPr="000C132C">
              <w:rPr>
                <w:sz w:val="22"/>
                <w:szCs w:val="22"/>
              </w:rPr>
              <w:t>Formülasyon (bileşik):0.0125</w:t>
            </w:r>
          </w:p>
          <w:p w:rsidR="00AA5816" w:rsidRPr="000C132C" w:rsidRDefault="00AA5816" w:rsidP="00E93069">
            <w:pPr>
              <w:widowControl w:val="0"/>
              <w:autoSpaceDE w:val="0"/>
              <w:autoSpaceDN w:val="0"/>
              <w:adjustRightInd w:val="0"/>
              <w:ind w:left="40"/>
            </w:pPr>
            <w:r w:rsidRPr="000C132C">
              <w:rPr>
                <w:sz w:val="22"/>
                <w:szCs w:val="22"/>
              </w:rPr>
              <w:t>Konversiyon: 0.0025</w:t>
            </w:r>
          </w:p>
        </w:tc>
        <w:tc>
          <w:tcPr>
            <w:tcW w:w="30" w:type="dxa"/>
          </w:tcPr>
          <w:p w:rsidR="00AA5816" w:rsidRPr="000C132C" w:rsidRDefault="00AA5816" w:rsidP="00E93069">
            <w:pPr>
              <w:widowControl w:val="0"/>
              <w:autoSpaceDE w:val="0"/>
              <w:autoSpaceDN w:val="0"/>
              <w:adjustRightInd w:val="0"/>
            </w:pPr>
          </w:p>
        </w:tc>
      </w:tr>
      <w:tr w:rsidR="00AA5816" w:rsidRPr="000C132C">
        <w:trPr>
          <w:trHeight w:val="270"/>
        </w:trPr>
        <w:tc>
          <w:tcPr>
            <w:tcW w:w="1340" w:type="dxa"/>
          </w:tcPr>
          <w:p w:rsidR="00AA5816" w:rsidRPr="000C132C" w:rsidRDefault="00AA5816" w:rsidP="00E93069">
            <w:pPr>
              <w:widowControl w:val="0"/>
              <w:autoSpaceDE w:val="0"/>
              <w:autoSpaceDN w:val="0"/>
              <w:adjustRightInd w:val="0"/>
            </w:pPr>
            <w:r w:rsidRPr="000C132C">
              <w:rPr>
                <w:sz w:val="22"/>
                <w:szCs w:val="22"/>
              </w:rPr>
              <w:t xml:space="preserve">dikkate alınan atıklar, f </w:t>
            </w:r>
            <w:r w:rsidRPr="000C132C">
              <w:rPr>
                <w:sz w:val="22"/>
                <w:szCs w:val="22"/>
                <w:vertAlign w:val="subscript"/>
              </w:rPr>
              <w:t xml:space="preserve">atık </w:t>
            </w:r>
            <w:r w:rsidRPr="000C132C">
              <w:rPr>
                <w:sz w:val="22"/>
                <w:szCs w:val="22"/>
              </w:rPr>
              <w:t xml:space="preserve">için gerekçede </w:t>
            </w:r>
          </w:p>
        </w:tc>
        <w:tc>
          <w:tcPr>
            <w:tcW w:w="1926" w:type="dxa"/>
          </w:tcPr>
          <w:p w:rsidR="00AA5816" w:rsidRPr="000C132C" w:rsidRDefault="00AA5816" w:rsidP="00E93069">
            <w:pPr>
              <w:widowControl w:val="0"/>
              <w:autoSpaceDE w:val="0"/>
              <w:autoSpaceDN w:val="0"/>
              <w:adjustRightInd w:val="0"/>
              <w:ind w:left="60"/>
            </w:pPr>
            <w:r w:rsidRPr="000C132C">
              <w:rPr>
                <w:sz w:val="22"/>
                <w:szCs w:val="22"/>
              </w:rPr>
              <w:t>Yerel değerlendirme için en kötü durum varsayımı: %8 ‘I geri dönüşüm olarak çıkartılır, kentsel atıkların %95’i gömülür</w:t>
            </w:r>
          </w:p>
        </w:tc>
        <w:tc>
          <w:tcPr>
            <w:tcW w:w="2551" w:type="dxa"/>
          </w:tcPr>
          <w:p w:rsidR="00AA5816" w:rsidRPr="000C132C" w:rsidRDefault="00AA5816" w:rsidP="00E93069">
            <w:pPr>
              <w:widowControl w:val="0"/>
              <w:autoSpaceDE w:val="0"/>
              <w:autoSpaceDN w:val="0"/>
              <w:adjustRightInd w:val="0"/>
              <w:ind w:left="60"/>
            </w:pPr>
            <w:r w:rsidRPr="000C132C">
              <w:rPr>
                <w:sz w:val="22"/>
                <w:szCs w:val="22"/>
              </w:rPr>
              <w:t>Yerel değerlendirme için en kötü durum varsayımı: %8 ‘I geri dönüşüm olarak çıkartılır, kentsel atıkların %95’I yakılır</w:t>
            </w:r>
          </w:p>
        </w:tc>
        <w:tc>
          <w:tcPr>
            <w:tcW w:w="2552" w:type="dxa"/>
          </w:tcPr>
          <w:p w:rsidR="00AA5816" w:rsidRPr="000C132C" w:rsidRDefault="00AA5816" w:rsidP="00E93069">
            <w:pPr>
              <w:widowControl w:val="0"/>
              <w:autoSpaceDE w:val="0"/>
              <w:autoSpaceDN w:val="0"/>
              <w:adjustRightInd w:val="0"/>
              <w:ind w:left="40"/>
            </w:pPr>
            <w:r w:rsidRPr="000C132C">
              <w:rPr>
                <w:sz w:val="22"/>
                <w:szCs w:val="22"/>
              </w:rPr>
              <w:t>Yerel değerlendirmede en kötü durumda geri dönüşüm hızlarının %8-35 arasında olduğu varsayılır. İşlemler arasında bölünme yoktur.</w:t>
            </w:r>
          </w:p>
        </w:tc>
        <w:tc>
          <w:tcPr>
            <w:tcW w:w="2551" w:type="dxa"/>
          </w:tcPr>
          <w:p w:rsidR="00AA5816" w:rsidRPr="000C132C" w:rsidRDefault="00AA5816" w:rsidP="00E93069">
            <w:pPr>
              <w:widowControl w:val="0"/>
              <w:autoSpaceDE w:val="0"/>
              <w:autoSpaceDN w:val="0"/>
              <w:adjustRightInd w:val="0"/>
              <w:ind w:left="60"/>
            </w:pPr>
            <w:r w:rsidRPr="000C132C">
              <w:rPr>
                <w:sz w:val="22"/>
                <w:szCs w:val="22"/>
              </w:rPr>
              <w:t>Geri dönüşen atıkların%1’I HALS-1 ile kirlenmiş metaller olabilir.  İşlemler arasında bölünme yoktur.</w:t>
            </w:r>
          </w:p>
        </w:tc>
        <w:tc>
          <w:tcPr>
            <w:tcW w:w="3320" w:type="dxa"/>
          </w:tcPr>
          <w:p w:rsidR="00AA5816" w:rsidRPr="000C132C" w:rsidRDefault="00AA5816" w:rsidP="00E93069">
            <w:pPr>
              <w:widowControl w:val="0"/>
              <w:autoSpaceDE w:val="0"/>
              <w:autoSpaceDN w:val="0"/>
              <w:adjustRightInd w:val="0"/>
              <w:ind w:left="40"/>
            </w:pPr>
            <w:r w:rsidRPr="000C132C">
              <w:rPr>
                <w:sz w:val="22"/>
                <w:szCs w:val="22"/>
              </w:rPr>
              <w:t>Endüstriyel kullanımlardan gelen toplam atık miktarı, farklı yaşam döngüsü aşamaları için varsayılan atuk fraksiyonalrına dayanarak, tüm atığın bir kurulumda bertaraf edildiği varsayılır</w:t>
            </w:r>
          </w:p>
        </w:tc>
        <w:tc>
          <w:tcPr>
            <w:tcW w:w="30" w:type="dxa"/>
          </w:tcPr>
          <w:p w:rsidR="00AA5816" w:rsidRPr="000C132C" w:rsidRDefault="00AA5816" w:rsidP="00E93069">
            <w:pPr>
              <w:widowControl w:val="0"/>
              <w:autoSpaceDE w:val="0"/>
              <w:autoSpaceDN w:val="0"/>
              <w:adjustRightInd w:val="0"/>
            </w:pPr>
          </w:p>
        </w:tc>
      </w:tr>
      <w:tr w:rsidR="00AA5816" w:rsidRPr="000C132C">
        <w:trPr>
          <w:trHeight w:val="270"/>
        </w:trPr>
        <w:tc>
          <w:tcPr>
            <w:tcW w:w="1340" w:type="dxa"/>
          </w:tcPr>
          <w:p w:rsidR="00AA5816" w:rsidRPr="000C132C" w:rsidRDefault="00AA5816" w:rsidP="00E93069">
            <w:pPr>
              <w:widowControl w:val="0"/>
              <w:autoSpaceDE w:val="0"/>
              <w:autoSpaceDN w:val="0"/>
              <w:adjustRightInd w:val="0"/>
            </w:pPr>
            <w:r w:rsidRPr="000C132C">
              <w:rPr>
                <w:sz w:val="22"/>
                <w:szCs w:val="22"/>
              </w:rPr>
              <w:t>Kurulum sayısı</w:t>
            </w:r>
          </w:p>
        </w:tc>
        <w:tc>
          <w:tcPr>
            <w:tcW w:w="1926" w:type="dxa"/>
          </w:tcPr>
          <w:p w:rsidR="00AA5816" w:rsidRPr="000C132C" w:rsidRDefault="00AA5816" w:rsidP="00E93069">
            <w:pPr>
              <w:widowControl w:val="0"/>
              <w:autoSpaceDE w:val="0"/>
              <w:autoSpaceDN w:val="0"/>
              <w:adjustRightInd w:val="0"/>
              <w:ind w:left="60"/>
            </w:pPr>
            <w:r w:rsidRPr="000C132C">
              <w:rPr>
                <w:sz w:val="22"/>
                <w:szCs w:val="22"/>
              </w:rPr>
              <w:t>8400</w:t>
            </w:r>
          </w:p>
        </w:tc>
        <w:tc>
          <w:tcPr>
            <w:tcW w:w="2551" w:type="dxa"/>
          </w:tcPr>
          <w:p w:rsidR="00AA5816" w:rsidRPr="000C132C" w:rsidRDefault="00AA5816" w:rsidP="00E93069">
            <w:pPr>
              <w:widowControl w:val="0"/>
              <w:autoSpaceDE w:val="0"/>
              <w:autoSpaceDN w:val="0"/>
              <w:adjustRightInd w:val="0"/>
              <w:ind w:left="60"/>
            </w:pPr>
            <w:r w:rsidRPr="000C132C">
              <w:rPr>
                <w:sz w:val="22"/>
                <w:szCs w:val="22"/>
              </w:rPr>
              <w:t>600</w:t>
            </w:r>
          </w:p>
        </w:tc>
        <w:tc>
          <w:tcPr>
            <w:tcW w:w="2552" w:type="dxa"/>
          </w:tcPr>
          <w:p w:rsidR="00AA5816" w:rsidRPr="000C132C" w:rsidRDefault="00AA5816" w:rsidP="00E93069">
            <w:pPr>
              <w:widowControl w:val="0"/>
              <w:autoSpaceDE w:val="0"/>
              <w:autoSpaceDN w:val="0"/>
              <w:adjustRightInd w:val="0"/>
              <w:ind w:left="40"/>
            </w:pPr>
            <w:r w:rsidRPr="000C132C">
              <w:rPr>
                <w:sz w:val="22"/>
                <w:szCs w:val="22"/>
              </w:rPr>
              <w:t>210</w:t>
            </w:r>
          </w:p>
        </w:tc>
        <w:tc>
          <w:tcPr>
            <w:tcW w:w="2551" w:type="dxa"/>
          </w:tcPr>
          <w:p w:rsidR="00AA5816" w:rsidRPr="000C132C" w:rsidRDefault="00AA5816" w:rsidP="00E93069">
            <w:pPr>
              <w:widowControl w:val="0"/>
              <w:autoSpaceDE w:val="0"/>
              <w:autoSpaceDN w:val="0"/>
              <w:adjustRightInd w:val="0"/>
              <w:ind w:left="60"/>
            </w:pPr>
            <w:r w:rsidRPr="000C132C">
              <w:rPr>
                <w:sz w:val="22"/>
                <w:szCs w:val="22"/>
              </w:rPr>
              <w:t>231</w:t>
            </w:r>
          </w:p>
        </w:tc>
        <w:tc>
          <w:tcPr>
            <w:tcW w:w="3320" w:type="dxa"/>
          </w:tcPr>
          <w:p w:rsidR="00AA5816" w:rsidRPr="000C132C" w:rsidRDefault="00AA5816" w:rsidP="00E93069">
            <w:pPr>
              <w:widowControl w:val="0"/>
              <w:autoSpaceDE w:val="0"/>
              <w:autoSpaceDN w:val="0"/>
              <w:adjustRightInd w:val="0"/>
              <w:ind w:left="40"/>
            </w:pPr>
            <w:r w:rsidRPr="000C132C">
              <w:rPr>
                <w:sz w:val="22"/>
                <w:szCs w:val="22"/>
              </w:rPr>
              <w:t>Ilgili değil</w:t>
            </w:r>
          </w:p>
        </w:tc>
        <w:tc>
          <w:tcPr>
            <w:tcW w:w="30" w:type="dxa"/>
          </w:tcPr>
          <w:p w:rsidR="00AA5816" w:rsidRPr="000C132C" w:rsidRDefault="00AA5816" w:rsidP="00E93069">
            <w:pPr>
              <w:widowControl w:val="0"/>
              <w:autoSpaceDE w:val="0"/>
              <w:autoSpaceDN w:val="0"/>
              <w:adjustRightInd w:val="0"/>
            </w:pPr>
          </w:p>
        </w:tc>
      </w:tr>
      <w:tr w:rsidR="00AA5816" w:rsidRPr="000C132C">
        <w:trPr>
          <w:trHeight w:val="270"/>
        </w:trPr>
        <w:tc>
          <w:tcPr>
            <w:tcW w:w="1340" w:type="dxa"/>
          </w:tcPr>
          <w:p w:rsidR="00AA5816" w:rsidRPr="000C132C" w:rsidRDefault="00AA5816" w:rsidP="00E93069">
            <w:pPr>
              <w:widowControl w:val="0"/>
              <w:autoSpaceDE w:val="0"/>
              <w:autoSpaceDN w:val="0"/>
              <w:adjustRightInd w:val="0"/>
            </w:pPr>
            <w:r w:rsidRPr="000C132C">
              <w:rPr>
                <w:sz w:val="22"/>
                <w:szCs w:val="22"/>
              </w:rPr>
              <w:t>Günler</w:t>
            </w:r>
          </w:p>
        </w:tc>
        <w:tc>
          <w:tcPr>
            <w:tcW w:w="1926" w:type="dxa"/>
          </w:tcPr>
          <w:p w:rsidR="00AA5816" w:rsidRPr="000C132C" w:rsidRDefault="00AA5816" w:rsidP="00E93069">
            <w:pPr>
              <w:widowControl w:val="0"/>
              <w:autoSpaceDE w:val="0"/>
              <w:autoSpaceDN w:val="0"/>
              <w:adjustRightInd w:val="0"/>
              <w:ind w:left="60"/>
            </w:pPr>
            <w:r w:rsidRPr="000C132C">
              <w:rPr>
                <w:sz w:val="22"/>
                <w:szCs w:val="22"/>
              </w:rPr>
              <w:t>365</w:t>
            </w:r>
          </w:p>
        </w:tc>
        <w:tc>
          <w:tcPr>
            <w:tcW w:w="2551" w:type="dxa"/>
          </w:tcPr>
          <w:p w:rsidR="00AA5816" w:rsidRPr="000C132C" w:rsidRDefault="00AA5816" w:rsidP="00E93069">
            <w:pPr>
              <w:widowControl w:val="0"/>
              <w:autoSpaceDE w:val="0"/>
              <w:autoSpaceDN w:val="0"/>
              <w:adjustRightInd w:val="0"/>
              <w:ind w:left="60"/>
            </w:pPr>
            <w:r w:rsidRPr="000C132C">
              <w:rPr>
                <w:sz w:val="22"/>
                <w:szCs w:val="22"/>
              </w:rPr>
              <w:t>330</w:t>
            </w:r>
          </w:p>
        </w:tc>
        <w:tc>
          <w:tcPr>
            <w:tcW w:w="2552" w:type="dxa"/>
          </w:tcPr>
          <w:p w:rsidR="00AA5816" w:rsidRPr="000C132C" w:rsidRDefault="00AA5816" w:rsidP="00E93069">
            <w:pPr>
              <w:widowControl w:val="0"/>
              <w:autoSpaceDE w:val="0"/>
              <w:autoSpaceDN w:val="0"/>
              <w:adjustRightInd w:val="0"/>
              <w:ind w:left="40"/>
            </w:pPr>
            <w:r w:rsidRPr="000C132C">
              <w:rPr>
                <w:sz w:val="22"/>
                <w:szCs w:val="22"/>
              </w:rPr>
              <w:t>330</w:t>
            </w:r>
          </w:p>
        </w:tc>
        <w:tc>
          <w:tcPr>
            <w:tcW w:w="2551" w:type="dxa"/>
          </w:tcPr>
          <w:p w:rsidR="00AA5816" w:rsidRPr="000C132C" w:rsidRDefault="00AA5816" w:rsidP="00E93069">
            <w:pPr>
              <w:widowControl w:val="0"/>
              <w:autoSpaceDE w:val="0"/>
              <w:autoSpaceDN w:val="0"/>
              <w:adjustRightInd w:val="0"/>
              <w:ind w:left="60"/>
            </w:pPr>
            <w:r w:rsidRPr="000C132C">
              <w:rPr>
                <w:sz w:val="22"/>
                <w:szCs w:val="22"/>
              </w:rPr>
              <w:t>330</w:t>
            </w:r>
          </w:p>
        </w:tc>
        <w:tc>
          <w:tcPr>
            <w:tcW w:w="3320" w:type="dxa"/>
          </w:tcPr>
          <w:p w:rsidR="00AA5816" w:rsidRPr="000C132C" w:rsidRDefault="00AA5816" w:rsidP="00E93069">
            <w:pPr>
              <w:widowControl w:val="0"/>
              <w:autoSpaceDE w:val="0"/>
              <w:autoSpaceDN w:val="0"/>
              <w:adjustRightInd w:val="0"/>
              <w:ind w:left="40"/>
            </w:pPr>
            <w:r w:rsidRPr="000C132C">
              <w:rPr>
                <w:sz w:val="22"/>
                <w:szCs w:val="22"/>
              </w:rPr>
              <w:t>330</w:t>
            </w:r>
          </w:p>
        </w:tc>
        <w:tc>
          <w:tcPr>
            <w:tcW w:w="30" w:type="dxa"/>
          </w:tcPr>
          <w:p w:rsidR="00AA5816" w:rsidRPr="000C132C" w:rsidRDefault="00AA5816" w:rsidP="00E93069">
            <w:pPr>
              <w:widowControl w:val="0"/>
              <w:autoSpaceDE w:val="0"/>
              <w:autoSpaceDN w:val="0"/>
              <w:adjustRightInd w:val="0"/>
            </w:pPr>
          </w:p>
        </w:tc>
      </w:tr>
      <w:tr w:rsidR="00AA5816" w:rsidRPr="000C132C">
        <w:trPr>
          <w:trHeight w:val="270"/>
        </w:trPr>
        <w:tc>
          <w:tcPr>
            <w:tcW w:w="1340" w:type="dxa"/>
          </w:tcPr>
          <w:p w:rsidR="00AA5816" w:rsidRPr="000C132C" w:rsidRDefault="00AA5816" w:rsidP="00E93069">
            <w:pPr>
              <w:widowControl w:val="0"/>
              <w:autoSpaceDE w:val="0"/>
              <w:autoSpaceDN w:val="0"/>
              <w:adjustRightInd w:val="0"/>
            </w:pPr>
            <w:r w:rsidRPr="000C132C">
              <w:rPr>
                <w:sz w:val="22"/>
                <w:szCs w:val="22"/>
              </w:rPr>
              <w:t>Kanıt</w:t>
            </w:r>
          </w:p>
        </w:tc>
        <w:tc>
          <w:tcPr>
            <w:tcW w:w="1926" w:type="dxa"/>
          </w:tcPr>
          <w:p w:rsidR="00AA5816" w:rsidRPr="000C132C" w:rsidRDefault="00AA5816" w:rsidP="00E93069">
            <w:pPr>
              <w:widowControl w:val="0"/>
              <w:autoSpaceDE w:val="0"/>
              <w:autoSpaceDN w:val="0"/>
              <w:adjustRightInd w:val="0"/>
              <w:ind w:left="60"/>
            </w:pPr>
            <w:r w:rsidRPr="000C132C">
              <w:rPr>
                <w:sz w:val="22"/>
                <w:szCs w:val="22"/>
              </w:rPr>
              <w:t>Avrupa Birliği DG Env direktifindeki bilgiler</w:t>
            </w:r>
          </w:p>
        </w:tc>
        <w:tc>
          <w:tcPr>
            <w:tcW w:w="2551" w:type="dxa"/>
          </w:tcPr>
          <w:p w:rsidR="00AA5816" w:rsidRPr="000C132C" w:rsidRDefault="00AA5816" w:rsidP="00E93069">
            <w:pPr>
              <w:widowControl w:val="0"/>
              <w:autoSpaceDE w:val="0"/>
              <w:autoSpaceDN w:val="0"/>
              <w:adjustRightInd w:val="0"/>
              <w:ind w:left="60"/>
            </w:pPr>
            <w:r w:rsidRPr="000C132C">
              <w:rPr>
                <w:sz w:val="22"/>
                <w:szCs w:val="22"/>
              </w:rPr>
              <w:t xml:space="preserve">Atık yakma </w:t>
            </w:r>
            <w:r>
              <w:rPr>
                <w:sz w:val="22"/>
                <w:szCs w:val="22"/>
              </w:rPr>
              <w:t xml:space="preserve"> Mevcut en </w:t>
            </w:r>
            <w:r w:rsidR="00C919C3">
              <w:rPr>
                <w:sz w:val="22"/>
                <w:szCs w:val="22"/>
              </w:rPr>
              <w:t>iyi teknik</w:t>
            </w:r>
            <w:r>
              <w:rPr>
                <w:sz w:val="22"/>
                <w:szCs w:val="22"/>
              </w:rPr>
              <w:t xml:space="preserve"> referans doküman</w:t>
            </w:r>
            <w:r w:rsidRPr="00F243EA">
              <w:rPr>
                <w:sz w:val="22"/>
                <w:szCs w:val="22"/>
              </w:rPr>
              <w:t xml:space="preserve"> </w:t>
            </w:r>
            <w:r>
              <w:rPr>
                <w:sz w:val="22"/>
                <w:szCs w:val="22"/>
              </w:rPr>
              <w:t>ı</w:t>
            </w:r>
            <w:r w:rsidRPr="000C132C">
              <w:rPr>
                <w:sz w:val="22"/>
                <w:szCs w:val="22"/>
              </w:rPr>
              <w:t xml:space="preserve"> </w:t>
            </w:r>
          </w:p>
        </w:tc>
        <w:tc>
          <w:tcPr>
            <w:tcW w:w="2552" w:type="dxa"/>
          </w:tcPr>
          <w:p w:rsidR="00AA5816" w:rsidRPr="000C132C" w:rsidRDefault="00AA5816" w:rsidP="00E93069">
            <w:pPr>
              <w:widowControl w:val="0"/>
              <w:autoSpaceDE w:val="0"/>
              <w:autoSpaceDN w:val="0"/>
              <w:adjustRightInd w:val="0"/>
              <w:ind w:left="40"/>
            </w:pPr>
            <w:r w:rsidRPr="000C132C">
              <w:rPr>
                <w:sz w:val="22"/>
                <w:szCs w:val="22"/>
              </w:rPr>
              <w:t>Avrupa Parçalayıcılar Grubu</w:t>
            </w:r>
          </w:p>
        </w:tc>
        <w:tc>
          <w:tcPr>
            <w:tcW w:w="2551" w:type="dxa"/>
          </w:tcPr>
          <w:p w:rsidR="00AA5816" w:rsidRPr="000C132C" w:rsidRDefault="00AA5816" w:rsidP="00E93069">
            <w:pPr>
              <w:widowControl w:val="0"/>
              <w:autoSpaceDE w:val="0"/>
              <w:autoSpaceDN w:val="0"/>
              <w:adjustRightInd w:val="0"/>
              <w:ind w:left="60"/>
            </w:pPr>
            <w:r w:rsidRPr="000C132C">
              <w:rPr>
                <w:sz w:val="22"/>
                <w:szCs w:val="22"/>
              </w:rPr>
              <w:t xml:space="preserve">Demir ve Çelik </w:t>
            </w:r>
            <w:r>
              <w:rPr>
                <w:sz w:val="22"/>
                <w:szCs w:val="22"/>
              </w:rPr>
              <w:t xml:space="preserve"> Mevcut en </w:t>
            </w:r>
            <w:r w:rsidR="00C919C3">
              <w:rPr>
                <w:sz w:val="22"/>
                <w:szCs w:val="22"/>
              </w:rPr>
              <w:t>iyi teknik</w:t>
            </w:r>
            <w:r>
              <w:rPr>
                <w:sz w:val="22"/>
                <w:szCs w:val="22"/>
              </w:rPr>
              <w:t xml:space="preserve"> referans dokümanı </w:t>
            </w:r>
            <w:r w:rsidRPr="00F243EA">
              <w:rPr>
                <w:sz w:val="22"/>
                <w:szCs w:val="22"/>
              </w:rPr>
              <w:t xml:space="preserve"> </w:t>
            </w:r>
            <w:r w:rsidRPr="000C132C">
              <w:rPr>
                <w:sz w:val="22"/>
                <w:szCs w:val="22"/>
              </w:rPr>
              <w:t>2009</w:t>
            </w:r>
          </w:p>
        </w:tc>
        <w:tc>
          <w:tcPr>
            <w:tcW w:w="3320" w:type="dxa"/>
          </w:tcPr>
          <w:p w:rsidR="00AA5816" w:rsidRPr="000C132C" w:rsidRDefault="00AA5816" w:rsidP="00E93069">
            <w:pPr>
              <w:widowControl w:val="0"/>
              <w:autoSpaceDE w:val="0"/>
              <w:autoSpaceDN w:val="0"/>
              <w:adjustRightInd w:val="0"/>
              <w:ind w:left="40"/>
            </w:pPr>
            <w:r w:rsidRPr="000C132C">
              <w:rPr>
                <w:sz w:val="22"/>
                <w:szCs w:val="22"/>
              </w:rPr>
              <w:t xml:space="preserve">Atık yakma </w:t>
            </w:r>
            <w:r>
              <w:rPr>
                <w:sz w:val="22"/>
                <w:szCs w:val="22"/>
              </w:rPr>
              <w:t xml:space="preserve"> Mevcut en </w:t>
            </w:r>
            <w:r w:rsidR="00C919C3">
              <w:rPr>
                <w:sz w:val="22"/>
                <w:szCs w:val="22"/>
              </w:rPr>
              <w:t>iyi teknik</w:t>
            </w:r>
            <w:r>
              <w:rPr>
                <w:sz w:val="22"/>
                <w:szCs w:val="22"/>
              </w:rPr>
              <w:t xml:space="preserve"> referans dokümanı</w:t>
            </w:r>
            <w:r w:rsidRPr="000C132C">
              <w:rPr>
                <w:sz w:val="22"/>
                <w:szCs w:val="22"/>
              </w:rPr>
              <w:t xml:space="preserve"> 2006</w:t>
            </w:r>
          </w:p>
        </w:tc>
        <w:tc>
          <w:tcPr>
            <w:tcW w:w="30" w:type="dxa"/>
          </w:tcPr>
          <w:p w:rsidR="00AA5816" w:rsidRPr="000C132C" w:rsidRDefault="00AA5816" w:rsidP="00E93069">
            <w:pPr>
              <w:widowControl w:val="0"/>
              <w:autoSpaceDE w:val="0"/>
              <w:autoSpaceDN w:val="0"/>
              <w:adjustRightInd w:val="0"/>
            </w:pPr>
          </w:p>
        </w:tc>
      </w:tr>
      <w:tr w:rsidR="00AA5816" w:rsidRPr="000C132C">
        <w:trPr>
          <w:trHeight w:val="230"/>
        </w:trPr>
        <w:tc>
          <w:tcPr>
            <w:tcW w:w="1340" w:type="dxa"/>
          </w:tcPr>
          <w:p w:rsidR="00AA5816" w:rsidRPr="000C132C" w:rsidRDefault="00AA5816" w:rsidP="00E93069">
            <w:pPr>
              <w:widowControl w:val="0"/>
              <w:autoSpaceDE w:val="0"/>
              <w:autoSpaceDN w:val="0"/>
              <w:adjustRightInd w:val="0"/>
              <w:ind w:left="80"/>
            </w:pPr>
            <w:r w:rsidRPr="000C132C">
              <w:rPr>
                <w:sz w:val="22"/>
                <w:szCs w:val="22"/>
              </w:rPr>
              <w:t>Kullanım tipi</w:t>
            </w:r>
          </w:p>
        </w:tc>
        <w:tc>
          <w:tcPr>
            <w:tcW w:w="1926" w:type="dxa"/>
          </w:tcPr>
          <w:p w:rsidR="00AA5816" w:rsidRPr="000C132C" w:rsidRDefault="00AA5816" w:rsidP="00E93069">
            <w:pPr>
              <w:widowControl w:val="0"/>
              <w:autoSpaceDE w:val="0"/>
              <w:autoSpaceDN w:val="0"/>
              <w:adjustRightInd w:val="0"/>
              <w:ind w:left="60"/>
            </w:pPr>
            <w:r w:rsidRPr="000C132C">
              <w:rPr>
                <w:sz w:val="22"/>
                <w:szCs w:val="22"/>
              </w:rPr>
              <w:t>WD</w:t>
            </w:r>
          </w:p>
        </w:tc>
        <w:tc>
          <w:tcPr>
            <w:tcW w:w="2551" w:type="dxa"/>
          </w:tcPr>
          <w:p w:rsidR="00AA5816" w:rsidRPr="000C132C" w:rsidRDefault="00AA5816" w:rsidP="00E93069">
            <w:pPr>
              <w:widowControl w:val="0"/>
              <w:autoSpaceDE w:val="0"/>
              <w:autoSpaceDN w:val="0"/>
              <w:adjustRightInd w:val="0"/>
              <w:ind w:left="60"/>
            </w:pPr>
            <w:r w:rsidRPr="000C132C">
              <w:rPr>
                <w:sz w:val="22"/>
                <w:szCs w:val="22"/>
              </w:rPr>
              <w:t>WD</w:t>
            </w:r>
          </w:p>
        </w:tc>
        <w:tc>
          <w:tcPr>
            <w:tcW w:w="2552" w:type="dxa"/>
          </w:tcPr>
          <w:p w:rsidR="00AA5816" w:rsidRPr="000C132C" w:rsidRDefault="00AA5816" w:rsidP="00E93069">
            <w:pPr>
              <w:widowControl w:val="0"/>
              <w:autoSpaceDE w:val="0"/>
              <w:autoSpaceDN w:val="0"/>
              <w:adjustRightInd w:val="0"/>
              <w:ind w:left="40"/>
            </w:pPr>
            <w:r w:rsidRPr="000C132C">
              <w:rPr>
                <w:sz w:val="22"/>
                <w:szCs w:val="22"/>
              </w:rPr>
              <w:t>WD</w:t>
            </w:r>
          </w:p>
        </w:tc>
        <w:tc>
          <w:tcPr>
            <w:tcW w:w="2551" w:type="dxa"/>
          </w:tcPr>
          <w:p w:rsidR="00AA5816" w:rsidRPr="000C132C" w:rsidRDefault="00AA5816" w:rsidP="00E93069">
            <w:pPr>
              <w:widowControl w:val="0"/>
              <w:autoSpaceDE w:val="0"/>
              <w:autoSpaceDN w:val="0"/>
              <w:adjustRightInd w:val="0"/>
              <w:ind w:left="60"/>
            </w:pPr>
            <w:r w:rsidRPr="000C132C">
              <w:rPr>
                <w:sz w:val="22"/>
                <w:szCs w:val="22"/>
              </w:rPr>
              <w:t>WD</w:t>
            </w:r>
          </w:p>
        </w:tc>
        <w:tc>
          <w:tcPr>
            <w:tcW w:w="3320" w:type="dxa"/>
          </w:tcPr>
          <w:p w:rsidR="00AA5816" w:rsidRPr="000C132C" w:rsidRDefault="00AA5816" w:rsidP="00E93069">
            <w:pPr>
              <w:widowControl w:val="0"/>
              <w:autoSpaceDE w:val="0"/>
              <w:autoSpaceDN w:val="0"/>
              <w:adjustRightInd w:val="0"/>
              <w:ind w:left="40"/>
            </w:pPr>
            <w:r w:rsidRPr="000C132C">
              <w:rPr>
                <w:sz w:val="22"/>
                <w:szCs w:val="22"/>
              </w:rPr>
              <w:t>IND</w:t>
            </w:r>
          </w:p>
        </w:tc>
        <w:tc>
          <w:tcPr>
            <w:tcW w:w="30" w:type="dxa"/>
          </w:tcPr>
          <w:p w:rsidR="00AA5816" w:rsidRPr="000C132C" w:rsidRDefault="00AA5816" w:rsidP="00E93069">
            <w:pPr>
              <w:widowControl w:val="0"/>
              <w:autoSpaceDE w:val="0"/>
              <w:autoSpaceDN w:val="0"/>
              <w:adjustRightInd w:val="0"/>
            </w:pPr>
          </w:p>
        </w:tc>
      </w:tr>
      <w:tr w:rsidR="00AA5816" w:rsidRPr="000C132C">
        <w:trPr>
          <w:trHeight w:val="260"/>
        </w:trPr>
        <w:tc>
          <w:tcPr>
            <w:tcW w:w="1340" w:type="dxa"/>
          </w:tcPr>
          <w:p w:rsidR="00AA5816" w:rsidRPr="000C132C" w:rsidRDefault="00AA5816" w:rsidP="00E93069">
            <w:pPr>
              <w:widowControl w:val="0"/>
              <w:autoSpaceDE w:val="0"/>
              <w:autoSpaceDN w:val="0"/>
              <w:adjustRightInd w:val="0"/>
              <w:ind w:left="80"/>
            </w:pPr>
            <w:r w:rsidRPr="000C132C">
              <w:rPr>
                <w:sz w:val="22"/>
                <w:szCs w:val="22"/>
              </w:rPr>
              <w:t>Q maks</w:t>
            </w:r>
          </w:p>
        </w:tc>
        <w:tc>
          <w:tcPr>
            <w:tcW w:w="1926" w:type="dxa"/>
          </w:tcPr>
          <w:p w:rsidR="00AA5816" w:rsidRPr="000C132C" w:rsidRDefault="00AA5816" w:rsidP="00E93069">
            <w:pPr>
              <w:widowControl w:val="0"/>
              <w:autoSpaceDE w:val="0"/>
              <w:autoSpaceDN w:val="0"/>
              <w:adjustRightInd w:val="0"/>
              <w:ind w:left="60"/>
            </w:pPr>
            <w:r w:rsidRPr="000C132C">
              <w:rPr>
                <w:sz w:val="22"/>
                <w:szCs w:val="22"/>
              </w:rPr>
              <w:t>Konversiyon: 1.038</w:t>
            </w:r>
          </w:p>
          <w:p w:rsidR="00AA5816" w:rsidRPr="000C132C" w:rsidRDefault="00AA5816" w:rsidP="00E93069">
            <w:pPr>
              <w:widowControl w:val="0"/>
              <w:autoSpaceDE w:val="0"/>
              <w:autoSpaceDN w:val="0"/>
              <w:adjustRightInd w:val="0"/>
              <w:ind w:left="60"/>
            </w:pPr>
            <w:r w:rsidRPr="000C132C">
              <w:rPr>
                <w:sz w:val="22"/>
                <w:szCs w:val="22"/>
              </w:rPr>
              <w:t>Plastik eşyalar (EoL): 102.95</w:t>
            </w:r>
          </w:p>
        </w:tc>
        <w:tc>
          <w:tcPr>
            <w:tcW w:w="2551" w:type="dxa"/>
          </w:tcPr>
          <w:p w:rsidR="00AA5816" w:rsidRPr="000C132C" w:rsidRDefault="00AA5816" w:rsidP="00E93069">
            <w:pPr>
              <w:widowControl w:val="0"/>
              <w:autoSpaceDE w:val="0"/>
              <w:autoSpaceDN w:val="0"/>
              <w:adjustRightInd w:val="0"/>
              <w:ind w:left="60"/>
            </w:pPr>
            <w:r w:rsidRPr="000C132C">
              <w:rPr>
                <w:sz w:val="22"/>
                <w:szCs w:val="22"/>
              </w:rPr>
              <w:t>Konversiyon: 19.3</w:t>
            </w:r>
          </w:p>
          <w:p w:rsidR="00AA5816" w:rsidRPr="000C132C" w:rsidRDefault="00AA5816" w:rsidP="00E93069">
            <w:pPr>
              <w:widowControl w:val="0"/>
              <w:autoSpaceDE w:val="0"/>
              <w:autoSpaceDN w:val="0"/>
              <w:adjustRightInd w:val="0"/>
              <w:ind w:left="60"/>
            </w:pPr>
            <w:r w:rsidRPr="000C132C">
              <w:rPr>
                <w:sz w:val="22"/>
                <w:szCs w:val="22"/>
              </w:rPr>
              <w:t>Plastik eşyalar (EoL): 1913.77</w:t>
            </w:r>
          </w:p>
        </w:tc>
        <w:tc>
          <w:tcPr>
            <w:tcW w:w="2552" w:type="dxa"/>
          </w:tcPr>
          <w:p w:rsidR="00AA5816" w:rsidRPr="000C132C" w:rsidRDefault="00AA5816" w:rsidP="00E93069">
            <w:pPr>
              <w:widowControl w:val="0"/>
              <w:autoSpaceDE w:val="0"/>
              <w:autoSpaceDN w:val="0"/>
              <w:adjustRightInd w:val="0"/>
              <w:ind w:left="60"/>
            </w:pPr>
            <w:r w:rsidRPr="000C132C">
              <w:rPr>
                <w:sz w:val="22"/>
                <w:szCs w:val="22"/>
              </w:rPr>
              <w:t>Konversiyon: 17.947</w:t>
            </w:r>
          </w:p>
          <w:p w:rsidR="00AA5816" w:rsidRPr="000C132C" w:rsidRDefault="00AA5816" w:rsidP="00E93069">
            <w:pPr>
              <w:widowControl w:val="0"/>
              <w:autoSpaceDE w:val="0"/>
              <w:autoSpaceDN w:val="0"/>
              <w:adjustRightInd w:val="0"/>
              <w:ind w:left="40"/>
            </w:pPr>
            <w:r w:rsidRPr="000C132C">
              <w:rPr>
                <w:sz w:val="22"/>
                <w:szCs w:val="22"/>
              </w:rPr>
              <w:t>Plastik eşyalar (EoL): 1772.262</w:t>
            </w:r>
          </w:p>
        </w:tc>
        <w:tc>
          <w:tcPr>
            <w:tcW w:w="2551" w:type="dxa"/>
          </w:tcPr>
          <w:p w:rsidR="00AA5816" w:rsidRPr="000C132C" w:rsidRDefault="00AA5816" w:rsidP="00E93069">
            <w:pPr>
              <w:widowControl w:val="0"/>
              <w:autoSpaceDE w:val="0"/>
              <w:autoSpaceDN w:val="0"/>
              <w:adjustRightInd w:val="0"/>
              <w:ind w:left="60"/>
            </w:pPr>
            <w:r w:rsidRPr="000C132C">
              <w:rPr>
                <w:sz w:val="22"/>
                <w:szCs w:val="22"/>
              </w:rPr>
              <w:t>Konversiyon: 0.168</w:t>
            </w:r>
          </w:p>
          <w:p w:rsidR="00AA5816" w:rsidRPr="000C132C" w:rsidRDefault="00AA5816" w:rsidP="00E93069">
            <w:pPr>
              <w:widowControl w:val="0"/>
              <w:autoSpaceDE w:val="0"/>
              <w:autoSpaceDN w:val="0"/>
              <w:adjustRightInd w:val="0"/>
              <w:ind w:left="60"/>
            </w:pPr>
            <w:r w:rsidRPr="000C132C">
              <w:rPr>
                <w:sz w:val="22"/>
                <w:szCs w:val="22"/>
              </w:rPr>
              <w:t>Plastik eşyalar (EoL): 16.592</w:t>
            </w:r>
          </w:p>
        </w:tc>
        <w:tc>
          <w:tcPr>
            <w:tcW w:w="3320" w:type="dxa"/>
          </w:tcPr>
          <w:p w:rsidR="00AA5816" w:rsidRPr="000C132C" w:rsidRDefault="00AA5816" w:rsidP="00E93069">
            <w:pPr>
              <w:widowControl w:val="0"/>
              <w:autoSpaceDE w:val="0"/>
              <w:autoSpaceDN w:val="0"/>
              <w:adjustRightInd w:val="0"/>
              <w:ind w:left="40"/>
            </w:pPr>
            <w:r w:rsidRPr="000C132C">
              <w:rPr>
                <w:sz w:val="22"/>
                <w:szCs w:val="22"/>
              </w:rPr>
              <w:t>Üretim:1515.151</w:t>
            </w:r>
          </w:p>
          <w:p w:rsidR="00AA5816" w:rsidRPr="000C132C" w:rsidRDefault="00AA5816" w:rsidP="00E93069">
            <w:pPr>
              <w:widowControl w:val="0"/>
              <w:autoSpaceDE w:val="0"/>
              <w:autoSpaceDN w:val="0"/>
              <w:adjustRightInd w:val="0"/>
              <w:ind w:left="40"/>
            </w:pPr>
            <w:r w:rsidRPr="000C132C">
              <w:rPr>
                <w:sz w:val="22"/>
                <w:szCs w:val="22"/>
              </w:rPr>
              <w:t>Formülasyon (master batch): 719.697</w:t>
            </w:r>
          </w:p>
          <w:p w:rsidR="00AA5816" w:rsidRPr="000C132C" w:rsidRDefault="00AA5816" w:rsidP="00E93069">
            <w:pPr>
              <w:widowControl w:val="0"/>
              <w:autoSpaceDE w:val="0"/>
              <w:autoSpaceDN w:val="0"/>
              <w:adjustRightInd w:val="0"/>
              <w:ind w:left="40"/>
            </w:pPr>
            <w:r w:rsidRPr="000C132C">
              <w:rPr>
                <w:sz w:val="22"/>
                <w:szCs w:val="22"/>
              </w:rPr>
              <w:t>Formülasyon (bileşik):342.136</w:t>
            </w:r>
          </w:p>
          <w:p w:rsidR="00AA5816" w:rsidRPr="000C132C" w:rsidRDefault="00AA5816" w:rsidP="00E93069">
            <w:pPr>
              <w:widowControl w:val="0"/>
              <w:autoSpaceDE w:val="0"/>
              <w:autoSpaceDN w:val="0"/>
              <w:adjustRightInd w:val="0"/>
              <w:ind w:left="40"/>
            </w:pPr>
            <w:r w:rsidRPr="000C132C">
              <w:rPr>
                <w:sz w:val="22"/>
                <w:szCs w:val="22"/>
              </w:rPr>
              <w:t>Konversiyon: 69.293</w:t>
            </w:r>
          </w:p>
        </w:tc>
        <w:tc>
          <w:tcPr>
            <w:tcW w:w="30" w:type="dxa"/>
          </w:tcPr>
          <w:p w:rsidR="00AA5816" w:rsidRPr="000C132C" w:rsidRDefault="00AA5816" w:rsidP="00E93069">
            <w:pPr>
              <w:widowControl w:val="0"/>
              <w:autoSpaceDE w:val="0"/>
              <w:autoSpaceDN w:val="0"/>
              <w:adjustRightInd w:val="0"/>
            </w:pPr>
          </w:p>
        </w:tc>
      </w:tr>
      <w:tr w:rsidR="00AA5816" w:rsidRPr="000C132C">
        <w:trPr>
          <w:trHeight w:val="250"/>
        </w:trPr>
        <w:tc>
          <w:tcPr>
            <w:tcW w:w="1340" w:type="dxa"/>
          </w:tcPr>
          <w:p w:rsidR="00AA5816" w:rsidRPr="000C132C" w:rsidRDefault="00AA5816" w:rsidP="00E93069">
            <w:pPr>
              <w:widowControl w:val="0"/>
              <w:autoSpaceDE w:val="0"/>
              <w:autoSpaceDN w:val="0"/>
              <w:adjustRightInd w:val="0"/>
              <w:ind w:left="80"/>
            </w:pPr>
            <w:r w:rsidRPr="000C132C">
              <w:rPr>
                <w:sz w:val="22"/>
                <w:szCs w:val="22"/>
              </w:rPr>
              <w:t>Formül</w:t>
            </w:r>
          </w:p>
        </w:tc>
        <w:tc>
          <w:tcPr>
            <w:tcW w:w="12900" w:type="dxa"/>
            <w:gridSpan w:val="5"/>
          </w:tcPr>
          <w:p w:rsidR="00AA5816" w:rsidRPr="000C132C" w:rsidRDefault="00AA5816" w:rsidP="00E93069">
            <w:pPr>
              <w:widowControl w:val="0"/>
              <w:autoSpaceDE w:val="0"/>
              <w:autoSpaceDN w:val="0"/>
              <w:adjustRightInd w:val="0"/>
              <w:ind w:left="60"/>
            </w:pPr>
            <w:r w:rsidRPr="000C132C">
              <w:rPr>
                <w:sz w:val="22"/>
                <w:szCs w:val="22"/>
              </w:rPr>
              <w:t>Qmks [kg/gün] = (Q [t/yıl] * fatık* 1000 * DF) / Temisyon</w:t>
            </w:r>
          </w:p>
        </w:tc>
        <w:tc>
          <w:tcPr>
            <w:tcW w:w="30" w:type="dxa"/>
          </w:tcPr>
          <w:p w:rsidR="00AA5816" w:rsidRPr="000C132C" w:rsidRDefault="00AA5816" w:rsidP="00E93069">
            <w:pPr>
              <w:widowControl w:val="0"/>
              <w:autoSpaceDE w:val="0"/>
              <w:autoSpaceDN w:val="0"/>
              <w:adjustRightInd w:val="0"/>
            </w:pPr>
          </w:p>
        </w:tc>
      </w:tr>
      <w:tr w:rsidR="00AA5816" w:rsidRPr="000C132C">
        <w:trPr>
          <w:trHeight w:val="250"/>
        </w:trPr>
        <w:tc>
          <w:tcPr>
            <w:tcW w:w="1340" w:type="dxa"/>
          </w:tcPr>
          <w:p w:rsidR="00AA5816" w:rsidRDefault="00AA5816" w:rsidP="00E93069">
            <w:pPr>
              <w:widowControl w:val="0"/>
              <w:autoSpaceDE w:val="0"/>
              <w:autoSpaceDN w:val="0"/>
              <w:adjustRightInd w:val="0"/>
              <w:ind w:left="80"/>
            </w:pPr>
          </w:p>
          <w:p w:rsidR="00AA5816" w:rsidRDefault="00AA5816" w:rsidP="00E93069">
            <w:pPr>
              <w:widowControl w:val="0"/>
              <w:autoSpaceDE w:val="0"/>
              <w:autoSpaceDN w:val="0"/>
              <w:adjustRightInd w:val="0"/>
              <w:ind w:left="80"/>
            </w:pPr>
          </w:p>
          <w:p w:rsidR="00AA5816" w:rsidRDefault="00AA5816" w:rsidP="00E93069">
            <w:pPr>
              <w:widowControl w:val="0"/>
              <w:autoSpaceDE w:val="0"/>
              <w:autoSpaceDN w:val="0"/>
              <w:adjustRightInd w:val="0"/>
              <w:ind w:left="80"/>
            </w:pPr>
          </w:p>
          <w:p w:rsidR="00AA5816" w:rsidRDefault="00AA5816" w:rsidP="00E93069">
            <w:pPr>
              <w:widowControl w:val="0"/>
              <w:autoSpaceDE w:val="0"/>
              <w:autoSpaceDN w:val="0"/>
              <w:adjustRightInd w:val="0"/>
              <w:ind w:left="80"/>
            </w:pPr>
          </w:p>
          <w:p w:rsidR="00AA5816" w:rsidRDefault="00AA5816" w:rsidP="00E93069">
            <w:pPr>
              <w:widowControl w:val="0"/>
              <w:autoSpaceDE w:val="0"/>
              <w:autoSpaceDN w:val="0"/>
              <w:adjustRightInd w:val="0"/>
              <w:ind w:left="80"/>
            </w:pPr>
          </w:p>
          <w:p w:rsidR="00AA5816" w:rsidRDefault="00AA5816" w:rsidP="00E93069">
            <w:pPr>
              <w:widowControl w:val="0"/>
              <w:autoSpaceDE w:val="0"/>
              <w:autoSpaceDN w:val="0"/>
              <w:adjustRightInd w:val="0"/>
              <w:ind w:left="80"/>
            </w:pPr>
          </w:p>
          <w:p w:rsidR="00AA5816" w:rsidRDefault="00AA5816" w:rsidP="00E93069">
            <w:pPr>
              <w:widowControl w:val="0"/>
              <w:autoSpaceDE w:val="0"/>
              <w:autoSpaceDN w:val="0"/>
              <w:adjustRightInd w:val="0"/>
              <w:ind w:left="80"/>
            </w:pPr>
          </w:p>
          <w:p w:rsidR="00AA5816" w:rsidRDefault="00AA5816" w:rsidP="00E93069">
            <w:pPr>
              <w:widowControl w:val="0"/>
              <w:autoSpaceDE w:val="0"/>
              <w:autoSpaceDN w:val="0"/>
              <w:adjustRightInd w:val="0"/>
              <w:ind w:left="80"/>
            </w:pPr>
          </w:p>
          <w:p w:rsidR="00AA5816" w:rsidRDefault="00AA5816" w:rsidP="00E93069">
            <w:pPr>
              <w:widowControl w:val="0"/>
              <w:autoSpaceDE w:val="0"/>
              <w:autoSpaceDN w:val="0"/>
              <w:adjustRightInd w:val="0"/>
              <w:ind w:left="80"/>
            </w:pPr>
          </w:p>
          <w:p w:rsidR="00AA5816" w:rsidRDefault="00AA5816" w:rsidP="00E93069">
            <w:pPr>
              <w:widowControl w:val="0"/>
              <w:autoSpaceDE w:val="0"/>
              <w:autoSpaceDN w:val="0"/>
              <w:adjustRightInd w:val="0"/>
              <w:ind w:left="80"/>
            </w:pPr>
          </w:p>
          <w:p w:rsidR="00AA5816" w:rsidRDefault="00AA5816" w:rsidP="00E93069">
            <w:pPr>
              <w:widowControl w:val="0"/>
              <w:autoSpaceDE w:val="0"/>
              <w:autoSpaceDN w:val="0"/>
              <w:adjustRightInd w:val="0"/>
              <w:ind w:left="80"/>
            </w:pPr>
          </w:p>
          <w:p w:rsidR="00AA5816" w:rsidRDefault="00AA5816" w:rsidP="00E93069">
            <w:pPr>
              <w:widowControl w:val="0"/>
              <w:autoSpaceDE w:val="0"/>
              <w:autoSpaceDN w:val="0"/>
              <w:adjustRightInd w:val="0"/>
              <w:ind w:left="80"/>
            </w:pPr>
          </w:p>
          <w:p w:rsidR="00AA5816" w:rsidRDefault="00AA5816" w:rsidP="00E93069">
            <w:pPr>
              <w:widowControl w:val="0"/>
              <w:autoSpaceDE w:val="0"/>
              <w:autoSpaceDN w:val="0"/>
              <w:adjustRightInd w:val="0"/>
              <w:ind w:left="80"/>
            </w:pPr>
          </w:p>
          <w:p w:rsidR="00AA5816" w:rsidRDefault="00AA5816" w:rsidP="00E93069">
            <w:pPr>
              <w:widowControl w:val="0"/>
              <w:autoSpaceDE w:val="0"/>
              <w:autoSpaceDN w:val="0"/>
              <w:adjustRightInd w:val="0"/>
              <w:ind w:left="80"/>
            </w:pPr>
          </w:p>
          <w:p w:rsidR="00AA5816" w:rsidRDefault="00AA5816" w:rsidP="00E93069">
            <w:pPr>
              <w:widowControl w:val="0"/>
              <w:autoSpaceDE w:val="0"/>
              <w:autoSpaceDN w:val="0"/>
              <w:adjustRightInd w:val="0"/>
              <w:ind w:left="80"/>
            </w:pPr>
          </w:p>
          <w:p w:rsidR="00AA5816" w:rsidRPr="000C132C" w:rsidRDefault="00AA5816" w:rsidP="00E93069">
            <w:pPr>
              <w:widowControl w:val="0"/>
              <w:autoSpaceDE w:val="0"/>
              <w:autoSpaceDN w:val="0"/>
              <w:adjustRightInd w:val="0"/>
              <w:ind w:left="80"/>
            </w:pPr>
          </w:p>
        </w:tc>
        <w:tc>
          <w:tcPr>
            <w:tcW w:w="12900" w:type="dxa"/>
            <w:gridSpan w:val="5"/>
          </w:tcPr>
          <w:p w:rsidR="00AA5816" w:rsidRPr="000C132C" w:rsidRDefault="00AA5816" w:rsidP="00E93069">
            <w:pPr>
              <w:widowControl w:val="0"/>
              <w:autoSpaceDE w:val="0"/>
              <w:autoSpaceDN w:val="0"/>
              <w:adjustRightInd w:val="0"/>
              <w:ind w:left="60"/>
            </w:pPr>
          </w:p>
        </w:tc>
        <w:tc>
          <w:tcPr>
            <w:tcW w:w="30" w:type="dxa"/>
          </w:tcPr>
          <w:p w:rsidR="00AA5816" w:rsidRPr="000C132C" w:rsidRDefault="00AA5816" w:rsidP="00E93069">
            <w:pPr>
              <w:widowControl w:val="0"/>
              <w:autoSpaceDE w:val="0"/>
              <w:autoSpaceDN w:val="0"/>
              <w:adjustRightInd w:val="0"/>
            </w:pPr>
          </w:p>
        </w:tc>
      </w:tr>
      <w:tr w:rsidR="00AA5816" w:rsidRPr="000C132C">
        <w:trPr>
          <w:trHeight w:val="250"/>
        </w:trPr>
        <w:tc>
          <w:tcPr>
            <w:tcW w:w="1340" w:type="dxa"/>
          </w:tcPr>
          <w:p w:rsidR="00AA5816" w:rsidRPr="000C132C" w:rsidRDefault="00AA5816" w:rsidP="00E93069">
            <w:pPr>
              <w:widowControl w:val="0"/>
              <w:autoSpaceDE w:val="0"/>
              <w:autoSpaceDN w:val="0"/>
              <w:adjustRightInd w:val="0"/>
              <w:ind w:left="80"/>
            </w:pPr>
            <w:r w:rsidRPr="000C132C">
              <w:rPr>
                <w:sz w:val="22"/>
                <w:szCs w:val="22"/>
              </w:rPr>
              <w:lastRenderedPageBreak/>
              <w:t xml:space="preserve">RF </w:t>
            </w:r>
            <w:r w:rsidRPr="000C132C">
              <w:rPr>
                <w:sz w:val="22"/>
                <w:szCs w:val="22"/>
                <w:vertAlign w:val="subscript"/>
              </w:rPr>
              <w:t>su</w:t>
            </w:r>
          </w:p>
        </w:tc>
        <w:tc>
          <w:tcPr>
            <w:tcW w:w="1926" w:type="dxa"/>
          </w:tcPr>
          <w:p w:rsidR="00AA5816" w:rsidRPr="000C132C" w:rsidRDefault="00AA5816" w:rsidP="00E93069">
            <w:pPr>
              <w:widowControl w:val="0"/>
              <w:autoSpaceDE w:val="0"/>
              <w:autoSpaceDN w:val="0"/>
              <w:adjustRightInd w:val="0"/>
              <w:ind w:left="60"/>
            </w:pPr>
            <w:r w:rsidRPr="000C132C">
              <w:rPr>
                <w:sz w:val="22"/>
                <w:szCs w:val="22"/>
              </w:rPr>
              <w:t>0.00000028</w:t>
            </w:r>
          </w:p>
        </w:tc>
        <w:tc>
          <w:tcPr>
            <w:tcW w:w="2551" w:type="dxa"/>
          </w:tcPr>
          <w:p w:rsidR="00AA5816" w:rsidRPr="000C132C" w:rsidRDefault="00AA5816" w:rsidP="00E93069">
            <w:pPr>
              <w:widowControl w:val="0"/>
              <w:autoSpaceDE w:val="0"/>
              <w:autoSpaceDN w:val="0"/>
              <w:adjustRightInd w:val="0"/>
              <w:ind w:left="60"/>
            </w:pPr>
            <w:r w:rsidRPr="000C132C">
              <w:rPr>
                <w:sz w:val="22"/>
                <w:szCs w:val="22"/>
              </w:rPr>
              <w:t>0.000095</w:t>
            </w:r>
          </w:p>
        </w:tc>
        <w:tc>
          <w:tcPr>
            <w:tcW w:w="2552" w:type="dxa"/>
          </w:tcPr>
          <w:p w:rsidR="00AA5816" w:rsidRPr="000C132C" w:rsidRDefault="00AA5816" w:rsidP="00E93069">
            <w:pPr>
              <w:widowControl w:val="0"/>
              <w:autoSpaceDE w:val="0"/>
              <w:autoSpaceDN w:val="0"/>
              <w:adjustRightInd w:val="0"/>
              <w:ind w:left="40"/>
            </w:pPr>
            <w:r w:rsidRPr="000C132C">
              <w:rPr>
                <w:sz w:val="22"/>
                <w:szCs w:val="22"/>
              </w:rPr>
              <w:t>0.0000024</w:t>
            </w:r>
          </w:p>
        </w:tc>
        <w:tc>
          <w:tcPr>
            <w:tcW w:w="2551" w:type="dxa"/>
          </w:tcPr>
          <w:p w:rsidR="00AA5816" w:rsidRPr="000C132C" w:rsidRDefault="00AA5816" w:rsidP="00E93069">
            <w:pPr>
              <w:widowControl w:val="0"/>
              <w:autoSpaceDE w:val="0"/>
              <w:autoSpaceDN w:val="0"/>
              <w:adjustRightInd w:val="0"/>
              <w:ind w:left="60"/>
            </w:pPr>
            <w:r w:rsidRPr="000C132C">
              <w:rPr>
                <w:sz w:val="22"/>
                <w:szCs w:val="22"/>
              </w:rPr>
              <w:t>0.0000399</w:t>
            </w:r>
          </w:p>
        </w:tc>
        <w:tc>
          <w:tcPr>
            <w:tcW w:w="3320" w:type="dxa"/>
          </w:tcPr>
          <w:p w:rsidR="00AA5816" w:rsidRPr="000C132C" w:rsidRDefault="00AA5816" w:rsidP="00E93069">
            <w:pPr>
              <w:widowControl w:val="0"/>
              <w:autoSpaceDE w:val="0"/>
              <w:autoSpaceDN w:val="0"/>
              <w:adjustRightInd w:val="0"/>
              <w:ind w:left="60"/>
            </w:pPr>
            <w:r w:rsidRPr="000C132C">
              <w:rPr>
                <w:sz w:val="22"/>
                <w:szCs w:val="22"/>
              </w:rPr>
              <w:t>0.0000542</w:t>
            </w:r>
          </w:p>
        </w:tc>
        <w:tc>
          <w:tcPr>
            <w:tcW w:w="30" w:type="dxa"/>
          </w:tcPr>
          <w:p w:rsidR="00AA5816" w:rsidRPr="000C132C" w:rsidRDefault="00AA5816" w:rsidP="00E93069">
            <w:pPr>
              <w:widowControl w:val="0"/>
              <w:autoSpaceDE w:val="0"/>
              <w:autoSpaceDN w:val="0"/>
              <w:adjustRightInd w:val="0"/>
            </w:pPr>
          </w:p>
        </w:tc>
      </w:tr>
      <w:tr w:rsidR="00AA5816" w:rsidRPr="000C132C">
        <w:trPr>
          <w:trHeight w:val="250"/>
        </w:trPr>
        <w:tc>
          <w:tcPr>
            <w:tcW w:w="1340" w:type="dxa"/>
          </w:tcPr>
          <w:p w:rsidR="00AA5816" w:rsidRPr="000C132C" w:rsidRDefault="00AA5816" w:rsidP="00E93069">
            <w:pPr>
              <w:widowControl w:val="0"/>
              <w:autoSpaceDE w:val="0"/>
              <w:autoSpaceDN w:val="0"/>
              <w:adjustRightInd w:val="0"/>
              <w:ind w:left="80"/>
            </w:pPr>
            <w:r w:rsidRPr="000C132C">
              <w:rPr>
                <w:sz w:val="22"/>
                <w:szCs w:val="22"/>
              </w:rPr>
              <w:t>Kanıt</w:t>
            </w:r>
          </w:p>
        </w:tc>
        <w:tc>
          <w:tcPr>
            <w:tcW w:w="1926" w:type="dxa"/>
          </w:tcPr>
          <w:p w:rsidR="00AA5816" w:rsidRPr="000C132C" w:rsidRDefault="00AA5816" w:rsidP="00E93069">
            <w:pPr>
              <w:widowControl w:val="0"/>
              <w:autoSpaceDE w:val="0"/>
              <w:autoSpaceDN w:val="0"/>
              <w:adjustRightInd w:val="0"/>
              <w:ind w:left="60"/>
            </w:pPr>
            <w:r w:rsidRPr="000C132C">
              <w:rPr>
                <w:sz w:val="22"/>
                <w:szCs w:val="22"/>
              </w:rPr>
              <w:t>Rfsu, başlangıç ve en son= 0.00000028: ilişkili maddeler için ölçülmüş verilere dayanan model geliştirmeleri çalışması</w:t>
            </w:r>
          </w:p>
          <w:p w:rsidR="00AA5816" w:rsidRPr="000C132C" w:rsidRDefault="00AA5816" w:rsidP="00E93069">
            <w:pPr>
              <w:widowControl w:val="0"/>
              <w:autoSpaceDE w:val="0"/>
              <w:autoSpaceDN w:val="0"/>
              <w:adjustRightInd w:val="0"/>
              <w:ind w:left="60"/>
            </w:pPr>
            <w:r w:rsidRPr="000C132C">
              <w:rPr>
                <w:sz w:val="22"/>
                <w:szCs w:val="22"/>
              </w:rPr>
              <w:t>Risk yönetim önlemleri entegredir.</w:t>
            </w:r>
          </w:p>
          <w:p w:rsidR="00AA5816" w:rsidRPr="000C132C" w:rsidRDefault="00AA5816" w:rsidP="00E93069">
            <w:pPr>
              <w:widowControl w:val="0"/>
              <w:autoSpaceDE w:val="0"/>
              <w:autoSpaceDN w:val="0"/>
              <w:adjustRightInd w:val="0"/>
              <w:ind w:left="60"/>
            </w:pPr>
            <w:r w:rsidRPr="000C132C">
              <w:rPr>
                <w:sz w:val="22"/>
                <w:szCs w:val="22"/>
              </w:rPr>
              <w:t>Yüzey suyuna boşaltım vardır.</w:t>
            </w:r>
          </w:p>
        </w:tc>
        <w:tc>
          <w:tcPr>
            <w:tcW w:w="2551" w:type="dxa"/>
          </w:tcPr>
          <w:p w:rsidR="00AA5816" w:rsidRPr="000C132C" w:rsidRDefault="00AA5816" w:rsidP="00E93069">
            <w:pPr>
              <w:widowControl w:val="0"/>
              <w:autoSpaceDE w:val="0"/>
              <w:autoSpaceDN w:val="0"/>
              <w:adjustRightInd w:val="0"/>
            </w:pPr>
            <w:r w:rsidRPr="000C132C">
              <w:rPr>
                <w:sz w:val="22"/>
                <w:szCs w:val="22"/>
              </w:rPr>
              <w:t>RF su, başlangıç= 0.000095: yüksek derece yıkım, havaya emisyon ile yıkayıcı etkinliği çarpılır;WWWTP etkinliği=%45</w:t>
            </w:r>
          </w:p>
          <w:p w:rsidR="00AA5816" w:rsidRPr="000C132C" w:rsidRDefault="00AA5816" w:rsidP="00E93069">
            <w:pPr>
              <w:widowControl w:val="0"/>
              <w:autoSpaceDE w:val="0"/>
              <w:autoSpaceDN w:val="0"/>
              <w:adjustRightInd w:val="0"/>
            </w:pPr>
            <w:r w:rsidRPr="000C132C">
              <w:rPr>
                <w:sz w:val="22"/>
                <w:szCs w:val="22"/>
              </w:rPr>
              <w:t>Yüzey suyuna boşaltım vardır.</w:t>
            </w:r>
          </w:p>
        </w:tc>
        <w:tc>
          <w:tcPr>
            <w:tcW w:w="2552" w:type="dxa"/>
          </w:tcPr>
          <w:p w:rsidR="00AA5816" w:rsidRPr="000C132C" w:rsidRDefault="00AA5816" w:rsidP="00E93069">
            <w:pPr>
              <w:widowControl w:val="0"/>
              <w:autoSpaceDE w:val="0"/>
              <w:autoSpaceDN w:val="0"/>
              <w:adjustRightInd w:val="0"/>
              <w:ind w:left="60"/>
            </w:pPr>
            <w:r w:rsidRPr="000C132C">
              <w:rPr>
                <w:sz w:val="22"/>
                <w:szCs w:val="22"/>
              </w:rPr>
              <w:t>RF su, başlangıç= toz ile havaya salınım, sızıntı hızı ile çarpılarak (OECD ESD hizmet ömrü, açık alan).</w:t>
            </w:r>
          </w:p>
          <w:p w:rsidR="00AA5816" w:rsidRPr="000C132C" w:rsidRDefault="00AA5816" w:rsidP="00E93069">
            <w:pPr>
              <w:widowControl w:val="0"/>
              <w:autoSpaceDE w:val="0"/>
              <w:autoSpaceDN w:val="0"/>
              <w:adjustRightInd w:val="0"/>
              <w:ind w:left="60"/>
            </w:pPr>
            <w:r w:rsidRPr="000C132C">
              <w:rPr>
                <w:sz w:val="22"/>
                <w:szCs w:val="22"/>
              </w:rPr>
              <w:t xml:space="preserve">STP bağlantısı ile boşaltım </w:t>
            </w:r>
            <w:r w:rsidRPr="000C132C">
              <w:rPr>
                <w:sz w:val="22"/>
                <w:szCs w:val="22"/>
                <w:vertAlign w:val="superscript"/>
              </w:rPr>
              <w:t>188</w:t>
            </w:r>
          </w:p>
        </w:tc>
        <w:tc>
          <w:tcPr>
            <w:tcW w:w="2551" w:type="dxa"/>
          </w:tcPr>
          <w:p w:rsidR="00AA5816" w:rsidRPr="000C132C" w:rsidRDefault="00AA5816" w:rsidP="00E93069">
            <w:pPr>
              <w:widowControl w:val="0"/>
              <w:autoSpaceDE w:val="0"/>
              <w:autoSpaceDN w:val="0"/>
              <w:adjustRightInd w:val="0"/>
              <w:ind w:left="60"/>
            </w:pPr>
            <w:r w:rsidRPr="000C132C">
              <w:rPr>
                <w:sz w:val="22"/>
                <w:szCs w:val="22"/>
              </w:rPr>
              <w:t>RF su, başlangıç= havaya emisyon, hava için risk yönetim önlemleri etkinliği (%70) ile çarpılır, su için %43 risk yönetim önlemleri etkinliği</w:t>
            </w:r>
          </w:p>
          <w:p w:rsidR="00AA5816" w:rsidRPr="000C132C" w:rsidRDefault="00AA5816" w:rsidP="00E93069">
            <w:pPr>
              <w:widowControl w:val="0"/>
              <w:autoSpaceDE w:val="0"/>
              <w:autoSpaceDN w:val="0"/>
              <w:adjustRightInd w:val="0"/>
              <w:ind w:left="60"/>
            </w:pPr>
            <w:r w:rsidRPr="000C132C">
              <w:rPr>
                <w:sz w:val="22"/>
                <w:szCs w:val="22"/>
              </w:rPr>
              <w:t>STP’e boşaltım</w:t>
            </w:r>
          </w:p>
          <w:p w:rsidR="00AA5816" w:rsidRPr="000C132C" w:rsidRDefault="00AA5816" w:rsidP="00E93069">
            <w:pPr>
              <w:ind w:firstLine="708"/>
            </w:pPr>
          </w:p>
        </w:tc>
        <w:tc>
          <w:tcPr>
            <w:tcW w:w="3320" w:type="dxa"/>
          </w:tcPr>
          <w:p w:rsidR="00AA5816" w:rsidRPr="000C132C" w:rsidRDefault="00AA5816" w:rsidP="00E93069">
            <w:pPr>
              <w:widowControl w:val="0"/>
              <w:autoSpaceDE w:val="0"/>
              <w:autoSpaceDN w:val="0"/>
              <w:adjustRightInd w:val="0"/>
              <w:ind w:left="60"/>
            </w:pPr>
            <w:r w:rsidRPr="000C132C">
              <w:rPr>
                <w:sz w:val="22"/>
                <w:szCs w:val="22"/>
              </w:rPr>
              <w:t>RF başlangıç=0.000095 = havaya emisyonlar, risk yönetim önlemleri etkinliği ile çarpılır,</w:t>
            </w:r>
          </w:p>
          <w:p w:rsidR="00AA5816" w:rsidRPr="000C132C" w:rsidRDefault="00AA5816" w:rsidP="00E93069">
            <w:pPr>
              <w:widowControl w:val="0"/>
              <w:autoSpaceDE w:val="0"/>
              <w:autoSpaceDN w:val="0"/>
              <w:adjustRightInd w:val="0"/>
              <w:ind w:left="60"/>
            </w:pPr>
            <w:r w:rsidRPr="000C132C">
              <w:rPr>
                <w:sz w:val="22"/>
                <w:szCs w:val="22"/>
              </w:rPr>
              <w:t>Basitleştirilmiş basit işlem modeline göre atık su bertaraf etkinliği %47</w:t>
            </w:r>
          </w:p>
          <w:p w:rsidR="00AA5816" w:rsidRPr="000C132C" w:rsidRDefault="00AA5816" w:rsidP="00E93069">
            <w:pPr>
              <w:widowControl w:val="0"/>
              <w:autoSpaceDE w:val="0"/>
              <w:autoSpaceDN w:val="0"/>
              <w:adjustRightInd w:val="0"/>
              <w:ind w:left="60"/>
            </w:pPr>
            <w:r w:rsidRPr="000C132C">
              <w:rPr>
                <w:sz w:val="22"/>
                <w:szCs w:val="22"/>
              </w:rPr>
              <w:t>Yüzey suyuna boşaltım vardır.</w:t>
            </w:r>
          </w:p>
        </w:tc>
        <w:tc>
          <w:tcPr>
            <w:tcW w:w="30" w:type="dxa"/>
          </w:tcPr>
          <w:p w:rsidR="00AA5816" w:rsidRPr="000C132C" w:rsidRDefault="00AA5816" w:rsidP="00E93069">
            <w:pPr>
              <w:widowControl w:val="0"/>
              <w:autoSpaceDE w:val="0"/>
              <w:autoSpaceDN w:val="0"/>
              <w:adjustRightInd w:val="0"/>
            </w:pPr>
          </w:p>
        </w:tc>
      </w:tr>
      <w:tr w:rsidR="00AA5816" w:rsidRPr="000C132C">
        <w:trPr>
          <w:trHeight w:val="250"/>
        </w:trPr>
        <w:tc>
          <w:tcPr>
            <w:tcW w:w="1340" w:type="dxa"/>
          </w:tcPr>
          <w:p w:rsidR="00AA5816" w:rsidRPr="000C132C" w:rsidRDefault="00AA5816" w:rsidP="00E93069">
            <w:pPr>
              <w:widowControl w:val="0"/>
              <w:autoSpaceDE w:val="0"/>
              <w:autoSpaceDN w:val="0"/>
              <w:adjustRightInd w:val="0"/>
              <w:ind w:left="80"/>
            </w:pPr>
            <w:r w:rsidRPr="000C132C">
              <w:rPr>
                <w:sz w:val="22"/>
                <w:szCs w:val="22"/>
              </w:rPr>
              <w:t xml:space="preserve">RF </w:t>
            </w:r>
            <w:r w:rsidRPr="000C132C">
              <w:rPr>
                <w:sz w:val="22"/>
                <w:szCs w:val="22"/>
                <w:vertAlign w:val="subscript"/>
              </w:rPr>
              <w:t>hava</w:t>
            </w:r>
          </w:p>
        </w:tc>
        <w:tc>
          <w:tcPr>
            <w:tcW w:w="1926" w:type="dxa"/>
          </w:tcPr>
          <w:p w:rsidR="00AA5816" w:rsidRPr="000C132C" w:rsidRDefault="00AA5816" w:rsidP="00E93069">
            <w:pPr>
              <w:widowControl w:val="0"/>
              <w:autoSpaceDE w:val="0"/>
              <w:autoSpaceDN w:val="0"/>
              <w:adjustRightInd w:val="0"/>
              <w:ind w:left="60"/>
            </w:pPr>
            <w:r w:rsidRPr="000C132C">
              <w:rPr>
                <w:sz w:val="22"/>
                <w:szCs w:val="22"/>
              </w:rPr>
              <w:t>0.00375</w:t>
            </w:r>
          </w:p>
        </w:tc>
        <w:tc>
          <w:tcPr>
            <w:tcW w:w="2551" w:type="dxa"/>
          </w:tcPr>
          <w:p w:rsidR="00AA5816" w:rsidRPr="000C132C" w:rsidRDefault="00AA5816" w:rsidP="00E93069">
            <w:pPr>
              <w:widowControl w:val="0"/>
              <w:autoSpaceDE w:val="0"/>
              <w:autoSpaceDN w:val="0"/>
              <w:adjustRightInd w:val="0"/>
              <w:ind w:left="60"/>
            </w:pPr>
            <w:r w:rsidRPr="000C132C">
              <w:rPr>
                <w:sz w:val="22"/>
                <w:szCs w:val="22"/>
              </w:rPr>
              <w:t>0.00005</w:t>
            </w:r>
          </w:p>
        </w:tc>
        <w:tc>
          <w:tcPr>
            <w:tcW w:w="2552" w:type="dxa"/>
          </w:tcPr>
          <w:p w:rsidR="00AA5816" w:rsidRPr="000C132C" w:rsidRDefault="00AA5816" w:rsidP="00E93069">
            <w:pPr>
              <w:widowControl w:val="0"/>
              <w:autoSpaceDE w:val="0"/>
              <w:autoSpaceDN w:val="0"/>
              <w:adjustRightInd w:val="0"/>
              <w:ind w:left="40"/>
            </w:pPr>
            <w:r w:rsidRPr="000C132C">
              <w:rPr>
                <w:sz w:val="22"/>
                <w:szCs w:val="22"/>
              </w:rPr>
              <w:t>0.000075</w:t>
            </w:r>
          </w:p>
        </w:tc>
        <w:tc>
          <w:tcPr>
            <w:tcW w:w="2551" w:type="dxa"/>
          </w:tcPr>
          <w:p w:rsidR="00AA5816" w:rsidRPr="000C132C" w:rsidRDefault="00AA5816" w:rsidP="00E93069">
            <w:pPr>
              <w:widowControl w:val="0"/>
              <w:autoSpaceDE w:val="0"/>
              <w:autoSpaceDN w:val="0"/>
              <w:adjustRightInd w:val="0"/>
              <w:ind w:left="60"/>
            </w:pPr>
            <w:r w:rsidRPr="000C132C">
              <w:rPr>
                <w:sz w:val="22"/>
                <w:szCs w:val="22"/>
              </w:rPr>
              <w:t>0.00003</w:t>
            </w:r>
          </w:p>
        </w:tc>
        <w:tc>
          <w:tcPr>
            <w:tcW w:w="3320" w:type="dxa"/>
          </w:tcPr>
          <w:p w:rsidR="00AA5816" w:rsidRPr="000C132C" w:rsidRDefault="00AA5816" w:rsidP="00E93069">
            <w:pPr>
              <w:widowControl w:val="0"/>
              <w:autoSpaceDE w:val="0"/>
              <w:autoSpaceDN w:val="0"/>
              <w:adjustRightInd w:val="0"/>
              <w:ind w:left="40"/>
            </w:pPr>
            <w:r w:rsidRPr="000C132C">
              <w:rPr>
                <w:sz w:val="22"/>
                <w:szCs w:val="22"/>
              </w:rPr>
              <w:t>0.00005</w:t>
            </w:r>
          </w:p>
        </w:tc>
        <w:tc>
          <w:tcPr>
            <w:tcW w:w="30" w:type="dxa"/>
          </w:tcPr>
          <w:p w:rsidR="00AA5816" w:rsidRPr="000C132C" w:rsidRDefault="00AA5816" w:rsidP="00E93069">
            <w:pPr>
              <w:widowControl w:val="0"/>
              <w:autoSpaceDE w:val="0"/>
              <w:autoSpaceDN w:val="0"/>
              <w:adjustRightInd w:val="0"/>
            </w:pPr>
          </w:p>
        </w:tc>
      </w:tr>
      <w:tr w:rsidR="00AA5816" w:rsidRPr="000C132C">
        <w:trPr>
          <w:trHeight w:val="250"/>
        </w:trPr>
        <w:tc>
          <w:tcPr>
            <w:tcW w:w="1340" w:type="dxa"/>
          </w:tcPr>
          <w:p w:rsidR="00AA5816" w:rsidRPr="000C132C" w:rsidRDefault="00AA5816" w:rsidP="00E93069">
            <w:pPr>
              <w:widowControl w:val="0"/>
              <w:autoSpaceDE w:val="0"/>
              <w:autoSpaceDN w:val="0"/>
              <w:adjustRightInd w:val="0"/>
              <w:ind w:left="80"/>
            </w:pPr>
            <w:r w:rsidRPr="000C132C">
              <w:rPr>
                <w:sz w:val="22"/>
                <w:szCs w:val="22"/>
              </w:rPr>
              <w:t>Kanıt</w:t>
            </w:r>
          </w:p>
        </w:tc>
        <w:tc>
          <w:tcPr>
            <w:tcW w:w="1926" w:type="dxa"/>
          </w:tcPr>
          <w:p w:rsidR="00AA5816" w:rsidRPr="000C132C" w:rsidRDefault="00AA5816" w:rsidP="00E93069">
            <w:pPr>
              <w:widowControl w:val="0"/>
              <w:autoSpaceDE w:val="0"/>
              <w:autoSpaceDN w:val="0"/>
              <w:adjustRightInd w:val="0"/>
              <w:ind w:left="60"/>
            </w:pPr>
            <w:r w:rsidRPr="000C132C">
              <w:rPr>
                <w:sz w:val="22"/>
                <w:szCs w:val="22"/>
              </w:rPr>
              <w:t>RF hava, başlangıç= 0.005: ESD plastik katkıları (hizmet ömrü, açık hava); RMM: yakalama %50, yıkma %50 --&gt; %0.25 etkinlik</w:t>
            </w:r>
          </w:p>
        </w:tc>
        <w:tc>
          <w:tcPr>
            <w:tcW w:w="2551" w:type="dxa"/>
          </w:tcPr>
          <w:p w:rsidR="00AA5816" w:rsidRPr="000C132C" w:rsidRDefault="00AA5816" w:rsidP="00E93069">
            <w:pPr>
              <w:widowControl w:val="0"/>
              <w:autoSpaceDE w:val="0"/>
              <w:autoSpaceDN w:val="0"/>
              <w:adjustRightInd w:val="0"/>
              <w:ind w:left="60"/>
            </w:pPr>
            <w:r w:rsidRPr="000C132C">
              <w:rPr>
                <w:sz w:val="22"/>
                <w:szCs w:val="22"/>
              </w:rPr>
              <w:t>RF hava,başlangıç=0.0001: yüksek derecede bozunma, kalan kalıntı uçucu kül ile</w:t>
            </w:r>
          </w:p>
          <w:p w:rsidR="00AA5816" w:rsidRPr="000C132C" w:rsidRDefault="00AA5816" w:rsidP="00E93069">
            <w:pPr>
              <w:widowControl w:val="0"/>
              <w:autoSpaceDE w:val="0"/>
              <w:autoSpaceDN w:val="0"/>
              <w:adjustRightInd w:val="0"/>
              <w:ind w:left="60"/>
            </w:pPr>
            <w:r w:rsidRPr="000C132C">
              <w:rPr>
                <w:sz w:val="22"/>
                <w:szCs w:val="22"/>
              </w:rPr>
              <w:t>Yıkayıcının varsayılan etkinliği%95</w:t>
            </w:r>
          </w:p>
        </w:tc>
        <w:tc>
          <w:tcPr>
            <w:tcW w:w="2552" w:type="dxa"/>
          </w:tcPr>
          <w:p w:rsidR="00AA5816" w:rsidRPr="000C132C" w:rsidRDefault="00AA5816" w:rsidP="00E93069">
            <w:pPr>
              <w:widowControl w:val="0"/>
              <w:autoSpaceDE w:val="0"/>
              <w:autoSpaceDN w:val="0"/>
              <w:adjustRightInd w:val="0"/>
              <w:ind w:left="60"/>
            </w:pPr>
            <w:r w:rsidRPr="000C132C">
              <w:rPr>
                <w:sz w:val="22"/>
                <w:szCs w:val="22"/>
              </w:rPr>
              <w:t>RF su, başlangıç= toz ile havaya salınım (0.001) polimerdeki azami konsantrasyon ile çarpılır (0.5)=0.0005, risk yönetim önlemleri %90’ı toplar, etkinlik %95</w:t>
            </w:r>
          </w:p>
          <w:p w:rsidR="00AA5816" w:rsidRPr="000C132C" w:rsidRDefault="00AA5816" w:rsidP="00E93069"/>
        </w:tc>
        <w:tc>
          <w:tcPr>
            <w:tcW w:w="2551" w:type="dxa"/>
          </w:tcPr>
          <w:p w:rsidR="00AA5816" w:rsidRPr="000C132C" w:rsidRDefault="00AA5816" w:rsidP="00E93069">
            <w:pPr>
              <w:widowControl w:val="0"/>
              <w:autoSpaceDE w:val="0"/>
              <w:autoSpaceDN w:val="0"/>
              <w:adjustRightInd w:val="0"/>
              <w:ind w:left="60"/>
            </w:pPr>
            <w:r w:rsidRPr="000C132C">
              <w:rPr>
                <w:sz w:val="22"/>
                <w:szCs w:val="22"/>
              </w:rPr>
              <w:t>RF hava, başlangıç termal betrafa benzer (0.001), risk yönetim önlemleri etkinliği %70</w:t>
            </w:r>
          </w:p>
        </w:tc>
        <w:tc>
          <w:tcPr>
            <w:tcW w:w="3320" w:type="dxa"/>
          </w:tcPr>
          <w:p w:rsidR="00AA5816" w:rsidRPr="000C132C" w:rsidRDefault="00AA5816" w:rsidP="00E93069">
            <w:pPr>
              <w:widowControl w:val="0"/>
              <w:autoSpaceDE w:val="0"/>
              <w:autoSpaceDN w:val="0"/>
              <w:adjustRightInd w:val="0"/>
              <w:ind w:left="60"/>
            </w:pPr>
            <w:r w:rsidRPr="000C132C">
              <w:rPr>
                <w:sz w:val="22"/>
                <w:szCs w:val="22"/>
              </w:rPr>
              <w:t>İşletimsel koşulların çok benzemesine bağlı olarak kentsel atık yakımıyla aynı şekilde faktör eldesi</w:t>
            </w:r>
          </w:p>
        </w:tc>
        <w:tc>
          <w:tcPr>
            <w:tcW w:w="30" w:type="dxa"/>
          </w:tcPr>
          <w:p w:rsidR="00AA5816" w:rsidRPr="000C132C" w:rsidRDefault="00AA5816" w:rsidP="00E93069">
            <w:pPr>
              <w:widowControl w:val="0"/>
              <w:autoSpaceDE w:val="0"/>
              <w:autoSpaceDN w:val="0"/>
              <w:adjustRightInd w:val="0"/>
            </w:pPr>
          </w:p>
        </w:tc>
      </w:tr>
      <w:tr w:rsidR="00AA5816" w:rsidRPr="000C132C">
        <w:trPr>
          <w:trHeight w:val="250"/>
        </w:trPr>
        <w:tc>
          <w:tcPr>
            <w:tcW w:w="1340" w:type="dxa"/>
          </w:tcPr>
          <w:p w:rsidR="00AA5816" w:rsidRPr="000C132C" w:rsidRDefault="00AA5816" w:rsidP="00E93069">
            <w:pPr>
              <w:widowControl w:val="0"/>
              <w:autoSpaceDE w:val="0"/>
              <w:autoSpaceDN w:val="0"/>
              <w:adjustRightInd w:val="0"/>
              <w:ind w:left="80"/>
            </w:pPr>
            <w:r w:rsidRPr="000C132C">
              <w:rPr>
                <w:sz w:val="22"/>
                <w:szCs w:val="22"/>
              </w:rPr>
              <w:t xml:space="preserve">RF </w:t>
            </w:r>
            <w:r w:rsidRPr="000C132C">
              <w:rPr>
                <w:sz w:val="22"/>
                <w:szCs w:val="22"/>
                <w:vertAlign w:val="subscript"/>
              </w:rPr>
              <w:t>toprak</w:t>
            </w:r>
          </w:p>
        </w:tc>
        <w:tc>
          <w:tcPr>
            <w:tcW w:w="1926" w:type="dxa"/>
          </w:tcPr>
          <w:p w:rsidR="00AA5816" w:rsidRPr="000C132C" w:rsidRDefault="00AA5816" w:rsidP="00E93069">
            <w:pPr>
              <w:widowControl w:val="0"/>
              <w:autoSpaceDE w:val="0"/>
              <w:autoSpaceDN w:val="0"/>
              <w:adjustRightInd w:val="0"/>
              <w:ind w:left="60"/>
            </w:pPr>
            <w:r w:rsidRPr="000C132C">
              <w:rPr>
                <w:sz w:val="22"/>
                <w:szCs w:val="22"/>
              </w:rPr>
              <w:t>0.016</w:t>
            </w:r>
          </w:p>
        </w:tc>
        <w:tc>
          <w:tcPr>
            <w:tcW w:w="2551" w:type="dxa"/>
          </w:tcPr>
          <w:p w:rsidR="00AA5816" w:rsidRPr="000C132C" w:rsidRDefault="00AA5816" w:rsidP="00E93069">
            <w:pPr>
              <w:widowControl w:val="0"/>
              <w:autoSpaceDE w:val="0"/>
              <w:autoSpaceDN w:val="0"/>
              <w:adjustRightInd w:val="0"/>
              <w:ind w:left="60"/>
            </w:pPr>
            <w:r w:rsidRPr="000C132C">
              <w:rPr>
                <w:sz w:val="22"/>
                <w:szCs w:val="22"/>
              </w:rPr>
              <w:t>0</w:t>
            </w:r>
          </w:p>
        </w:tc>
        <w:tc>
          <w:tcPr>
            <w:tcW w:w="2552" w:type="dxa"/>
          </w:tcPr>
          <w:p w:rsidR="00AA5816" w:rsidRPr="000C132C" w:rsidRDefault="00AA5816" w:rsidP="00E93069">
            <w:pPr>
              <w:widowControl w:val="0"/>
              <w:autoSpaceDE w:val="0"/>
              <w:autoSpaceDN w:val="0"/>
              <w:adjustRightInd w:val="0"/>
              <w:ind w:left="40"/>
            </w:pPr>
            <w:r w:rsidRPr="000C132C">
              <w:rPr>
                <w:sz w:val="22"/>
                <w:szCs w:val="22"/>
              </w:rPr>
              <w:t>0.0000024</w:t>
            </w:r>
          </w:p>
        </w:tc>
        <w:tc>
          <w:tcPr>
            <w:tcW w:w="2551" w:type="dxa"/>
          </w:tcPr>
          <w:p w:rsidR="00AA5816" w:rsidRPr="000C132C" w:rsidRDefault="00AA5816" w:rsidP="00E93069">
            <w:pPr>
              <w:widowControl w:val="0"/>
              <w:autoSpaceDE w:val="0"/>
              <w:autoSpaceDN w:val="0"/>
              <w:adjustRightInd w:val="0"/>
              <w:ind w:left="60"/>
            </w:pPr>
            <w:r w:rsidRPr="000C132C">
              <w:rPr>
                <w:sz w:val="22"/>
                <w:szCs w:val="22"/>
              </w:rPr>
              <w:t>0</w:t>
            </w:r>
          </w:p>
        </w:tc>
        <w:tc>
          <w:tcPr>
            <w:tcW w:w="3320" w:type="dxa"/>
          </w:tcPr>
          <w:p w:rsidR="00AA5816" w:rsidRPr="000C132C" w:rsidRDefault="00AA5816" w:rsidP="00E93069">
            <w:pPr>
              <w:widowControl w:val="0"/>
              <w:autoSpaceDE w:val="0"/>
              <w:autoSpaceDN w:val="0"/>
              <w:adjustRightInd w:val="0"/>
              <w:ind w:left="40"/>
            </w:pPr>
            <w:r w:rsidRPr="000C132C">
              <w:rPr>
                <w:sz w:val="22"/>
                <w:szCs w:val="22"/>
              </w:rPr>
              <w:t>0</w:t>
            </w:r>
          </w:p>
        </w:tc>
        <w:tc>
          <w:tcPr>
            <w:tcW w:w="30" w:type="dxa"/>
          </w:tcPr>
          <w:p w:rsidR="00AA5816" w:rsidRPr="000C132C" w:rsidRDefault="00AA5816" w:rsidP="00E93069">
            <w:pPr>
              <w:widowControl w:val="0"/>
              <w:autoSpaceDE w:val="0"/>
              <w:autoSpaceDN w:val="0"/>
              <w:adjustRightInd w:val="0"/>
            </w:pPr>
          </w:p>
        </w:tc>
      </w:tr>
      <w:tr w:rsidR="00AA5816" w:rsidRPr="000C132C">
        <w:trPr>
          <w:trHeight w:val="250"/>
        </w:trPr>
        <w:tc>
          <w:tcPr>
            <w:tcW w:w="1340" w:type="dxa"/>
          </w:tcPr>
          <w:p w:rsidR="00AA5816" w:rsidRPr="000C132C" w:rsidRDefault="00AA5816" w:rsidP="00E93069">
            <w:pPr>
              <w:widowControl w:val="0"/>
              <w:autoSpaceDE w:val="0"/>
              <w:autoSpaceDN w:val="0"/>
              <w:adjustRightInd w:val="0"/>
              <w:ind w:left="80"/>
            </w:pPr>
            <w:r w:rsidRPr="000C132C">
              <w:rPr>
                <w:sz w:val="22"/>
                <w:szCs w:val="22"/>
              </w:rPr>
              <w:t>Kanıt</w:t>
            </w:r>
          </w:p>
        </w:tc>
        <w:tc>
          <w:tcPr>
            <w:tcW w:w="1926" w:type="dxa"/>
          </w:tcPr>
          <w:p w:rsidR="00AA5816" w:rsidRPr="000C132C" w:rsidRDefault="00AA5816" w:rsidP="00E93069">
            <w:pPr>
              <w:widowControl w:val="0"/>
              <w:autoSpaceDE w:val="0"/>
              <w:autoSpaceDN w:val="0"/>
              <w:adjustRightInd w:val="0"/>
              <w:ind w:left="60" w:firstLine="708"/>
            </w:pPr>
            <w:r w:rsidRPr="000C132C">
              <w:rPr>
                <w:sz w:val="22"/>
                <w:szCs w:val="22"/>
              </w:rPr>
              <w:t>OECD ESD (hizmet ömrü açık hava)</w:t>
            </w:r>
          </w:p>
        </w:tc>
        <w:tc>
          <w:tcPr>
            <w:tcW w:w="2551" w:type="dxa"/>
          </w:tcPr>
          <w:p w:rsidR="00AA5816" w:rsidRPr="000C132C" w:rsidRDefault="00AA5816" w:rsidP="00E93069">
            <w:pPr>
              <w:widowControl w:val="0"/>
              <w:autoSpaceDE w:val="0"/>
              <w:autoSpaceDN w:val="0"/>
              <w:adjustRightInd w:val="0"/>
              <w:ind w:left="60"/>
            </w:pPr>
            <w:r w:rsidRPr="000C132C">
              <w:rPr>
                <w:sz w:val="22"/>
                <w:szCs w:val="22"/>
              </w:rPr>
              <w:t>Toprağa emisyon yok</w:t>
            </w:r>
          </w:p>
        </w:tc>
        <w:tc>
          <w:tcPr>
            <w:tcW w:w="2552" w:type="dxa"/>
          </w:tcPr>
          <w:p w:rsidR="00AA5816" w:rsidRPr="000C132C" w:rsidRDefault="00AA5816" w:rsidP="00E93069">
            <w:pPr>
              <w:widowControl w:val="0"/>
              <w:autoSpaceDE w:val="0"/>
              <w:autoSpaceDN w:val="0"/>
              <w:adjustRightInd w:val="0"/>
              <w:ind w:left="60"/>
            </w:pPr>
            <w:r w:rsidRPr="000C132C">
              <w:rPr>
                <w:sz w:val="22"/>
                <w:szCs w:val="22"/>
              </w:rPr>
              <w:t>Su için olan gerekçe</w:t>
            </w:r>
          </w:p>
        </w:tc>
        <w:tc>
          <w:tcPr>
            <w:tcW w:w="2551" w:type="dxa"/>
          </w:tcPr>
          <w:p w:rsidR="00AA5816" w:rsidRPr="000C132C" w:rsidRDefault="00AA5816" w:rsidP="00E93069">
            <w:pPr>
              <w:widowControl w:val="0"/>
              <w:autoSpaceDE w:val="0"/>
              <w:autoSpaceDN w:val="0"/>
              <w:adjustRightInd w:val="0"/>
              <w:ind w:left="60"/>
            </w:pPr>
            <w:r w:rsidRPr="000C132C">
              <w:rPr>
                <w:sz w:val="22"/>
                <w:szCs w:val="22"/>
              </w:rPr>
              <w:t>Toprağa emisyon yok</w:t>
            </w:r>
          </w:p>
        </w:tc>
        <w:tc>
          <w:tcPr>
            <w:tcW w:w="3320" w:type="dxa"/>
          </w:tcPr>
          <w:p w:rsidR="00AA5816" w:rsidRPr="000C132C" w:rsidRDefault="00AA5816" w:rsidP="00E93069">
            <w:pPr>
              <w:widowControl w:val="0"/>
              <w:autoSpaceDE w:val="0"/>
              <w:autoSpaceDN w:val="0"/>
              <w:adjustRightInd w:val="0"/>
              <w:ind w:left="60"/>
            </w:pPr>
            <w:r w:rsidRPr="000C132C">
              <w:rPr>
                <w:sz w:val="22"/>
                <w:szCs w:val="22"/>
              </w:rPr>
              <w:t>Toprağa emisyon yok</w:t>
            </w:r>
          </w:p>
        </w:tc>
        <w:tc>
          <w:tcPr>
            <w:tcW w:w="30" w:type="dxa"/>
          </w:tcPr>
          <w:p w:rsidR="00AA5816" w:rsidRPr="000C132C" w:rsidRDefault="00AA5816" w:rsidP="00E93069">
            <w:pPr>
              <w:widowControl w:val="0"/>
              <w:autoSpaceDE w:val="0"/>
              <w:autoSpaceDN w:val="0"/>
              <w:adjustRightInd w:val="0"/>
            </w:pPr>
          </w:p>
        </w:tc>
      </w:tr>
    </w:tbl>
    <w:p w:rsidR="00AA5816" w:rsidRDefault="00AA5816" w:rsidP="00E93069">
      <w:pPr>
        <w:widowControl w:val="0"/>
        <w:autoSpaceDE w:val="0"/>
        <w:autoSpaceDN w:val="0"/>
        <w:adjustRightInd w:val="0"/>
        <w:ind w:left="200"/>
      </w:pPr>
      <w:bookmarkStart w:id="215" w:name="page367"/>
      <w:bookmarkEnd w:id="215"/>
    </w:p>
    <w:p w:rsidR="00AA5816" w:rsidRDefault="00AA5816" w:rsidP="00E93069">
      <w:pPr>
        <w:widowControl w:val="0"/>
        <w:autoSpaceDE w:val="0"/>
        <w:autoSpaceDN w:val="0"/>
        <w:adjustRightInd w:val="0"/>
      </w:pPr>
    </w:p>
    <w:p w:rsidR="00AA5816" w:rsidRDefault="00AA5816" w:rsidP="00E93069">
      <w:pPr>
        <w:widowControl w:val="0"/>
        <w:autoSpaceDE w:val="0"/>
        <w:autoSpaceDN w:val="0"/>
        <w:adjustRightInd w:val="0"/>
      </w:pPr>
    </w:p>
    <w:p w:rsidR="00AA5816" w:rsidRDefault="00AA5816" w:rsidP="00E93069">
      <w:pPr>
        <w:widowControl w:val="0"/>
        <w:autoSpaceDE w:val="0"/>
        <w:autoSpaceDN w:val="0"/>
        <w:adjustRightInd w:val="0"/>
      </w:pPr>
    </w:p>
    <w:p w:rsidR="00AA5816" w:rsidRDefault="00AA5816" w:rsidP="00E93069">
      <w:pPr>
        <w:widowControl w:val="0"/>
        <w:autoSpaceDE w:val="0"/>
        <w:autoSpaceDN w:val="0"/>
        <w:adjustRightInd w:val="0"/>
      </w:pPr>
    </w:p>
    <w:p w:rsidR="00AA5816" w:rsidRDefault="00AA5816" w:rsidP="00E93069">
      <w:pPr>
        <w:widowControl w:val="0"/>
        <w:autoSpaceDE w:val="0"/>
        <w:autoSpaceDN w:val="0"/>
        <w:adjustRightInd w:val="0"/>
      </w:pPr>
    </w:p>
    <w:p w:rsidR="00AA5816" w:rsidRDefault="00AA5816" w:rsidP="00E93069">
      <w:pPr>
        <w:widowControl w:val="0"/>
        <w:autoSpaceDE w:val="0"/>
        <w:autoSpaceDN w:val="0"/>
        <w:adjustRightInd w:val="0"/>
      </w:pPr>
      <w:r>
        <w:t xml:space="preserve">       ________________________</w:t>
      </w:r>
    </w:p>
    <w:p w:rsidR="00AA5816" w:rsidRDefault="00AA5816" w:rsidP="00E93069">
      <w:pPr>
        <w:widowControl w:val="0"/>
        <w:autoSpaceDE w:val="0"/>
        <w:autoSpaceDN w:val="0"/>
        <w:adjustRightInd w:val="0"/>
      </w:pPr>
    </w:p>
    <w:p w:rsidR="00AA5816" w:rsidRDefault="00AA5816" w:rsidP="006E3567">
      <w:pPr>
        <w:widowControl w:val="0"/>
        <w:numPr>
          <w:ilvl w:val="0"/>
          <w:numId w:val="167"/>
        </w:numPr>
        <w:autoSpaceDE w:val="0"/>
        <w:autoSpaceDN w:val="0"/>
        <w:adjustRightInd w:val="0"/>
        <w:jc w:val="both"/>
        <w:rPr>
          <w:sz w:val="20"/>
          <w:szCs w:val="20"/>
        </w:rPr>
      </w:pPr>
      <w:r>
        <w:rPr>
          <w:sz w:val="20"/>
          <w:szCs w:val="20"/>
        </w:rPr>
        <w:t>Ya</w:t>
      </w:r>
      <w:r w:rsidRPr="000C132C">
        <w:rPr>
          <w:sz w:val="20"/>
          <w:szCs w:val="20"/>
        </w:rPr>
        <w:t>ygın emisyonlar çökecek ve kısmen kanalizasyona doğru sürüklenecektir</w:t>
      </w:r>
      <w:r>
        <w:rPr>
          <w:sz w:val="20"/>
          <w:szCs w:val="20"/>
        </w:rPr>
        <w:t>.</w:t>
      </w:r>
    </w:p>
    <w:p w:rsidR="00AA5816" w:rsidRDefault="00AA5816" w:rsidP="00E93069">
      <w:pPr>
        <w:widowControl w:val="0"/>
        <w:autoSpaceDE w:val="0"/>
        <w:autoSpaceDN w:val="0"/>
        <w:adjustRightInd w:val="0"/>
        <w:jc w:val="both"/>
        <w:rPr>
          <w:sz w:val="20"/>
          <w:szCs w:val="20"/>
        </w:rPr>
      </w:pPr>
    </w:p>
    <w:p w:rsidR="00AA5816" w:rsidRDefault="00AA5816" w:rsidP="00E93069">
      <w:pPr>
        <w:widowControl w:val="0"/>
        <w:autoSpaceDE w:val="0"/>
        <w:autoSpaceDN w:val="0"/>
        <w:adjustRightInd w:val="0"/>
        <w:jc w:val="both"/>
        <w:rPr>
          <w:sz w:val="20"/>
          <w:szCs w:val="20"/>
        </w:rPr>
      </w:pPr>
    </w:p>
    <w:p w:rsidR="00AA5816" w:rsidRDefault="00AA5816" w:rsidP="00E93069">
      <w:pPr>
        <w:widowControl w:val="0"/>
        <w:autoSpaceDE w:val="0"/>
        <w:autoSpaceDN w:val="0"/>
        <w:adjustRightInd w:val="0"/>
        <w:jc w:val="both"/>
        <w:rPr>
          <w:sz w:val="20"/>
          <w:szCs w:val="20"/>
        </w:rPr>
      </w:pPr>
    </w:p>
    <w:p w:rsidR="00AA5816" w:rsidRDefault="00AA5816" w:rsidP="00E93069">
      <w:pPr>
        <w:widowControl w:val="0"/>
        <w:autoSpaceDE w:val="0"/>
        <w:autoSpaceDN w:val="0"/>
        <w:adjustRightInd w:val="0"/>
        <w:jc w:val="both"/>
        <w:rPr>
          <w:sz w:val="20"/>
          <w:szCs w:val="20"/>
        </w:rPr>
      </w:pPr>
    </w:p>
    <w:p w:rsidR="00AA5816" w:rsidRDefault="00AA5816" w:rsidP="00E93069">
      <w:pPr>
        <w:widowControl w:val="0"/>
        <w:autoSpaceDE w:val="0"/>
        <w:autoSpaceDN w:val="0"/>
        <w:adjustRightInd w:val="0"/>
        <w:jc w:val="both"/>
        <w:rPr>
          <w:sz w:val="20"/>
          <w:szCs w:val="20"/>
        </w:rPr>
      </w:pPr>
    </w:p>
    <w:p w:rsidR="00AA5816" w:rsidRDefault="00AA5816" w:rsidP="00E93069">
      <w:pPr>
        <w:widowControl w:val="0"/>
        <w:autoSpaceDE w:val="0"/>
        <w:autoSpaceDN w:val="0"/>
        <w:adjustRightInd w:val="0"/>
        <w:jc w:val="both"/>
        <w:rPr>
          <w:sz w:val="20"/>
          <w:szCs w:val="20"/>
        </w:rPr>
      </w:pPr>
    </w:p>
    <w:p w:rsidR="00AA5816" w:rsidRDefault="00AA5816" w:rsidP="00E93069">
      <w:pPr>
        <w:widowControl w:val="0"/>
        <w:autoSpaceDE w:val="0"/>
        <w:autoSpaceDN w:val="0"/>
        <w:adjustRightInd w:val="0"/>
        <w:jc w:val="both"/>
        <w:rPr>
          <w:sz w:val="20"/>
          <w:szCs w:val="20"/>
        </w:rPr>
      </w:pPr>
    </w:p>
    <w:p w:rsidR="00AA5816" w:rsidRDefault="00AA5816" w:rsidP="00E93069">
      <w:pPr>
        <w:widowControl w:val="0"/>
        <w:autoSpaceDE w:val="0"/>
        <w:autoSpaceDN w:val="0"/>
        <w:adjustRightInd w:val="0"/>
        <w:jc w:val="both"/>
        <w:rPr>
          <w:sz w:val="20"/>
          <w:szCs w:val="20"/>
        </w:rPr>
      </w:pPr>
    </w:p>
    <w:p w:rsidR="00AA5816" w:rsidRPr="000C132C" w:rsidRDefault="00AA5816" w:rsidP="00E93069">
      <w:pPr>
        <w:widowControl w:val="0"/>
        <w:autoSpaceDE w:val="0"/>
        <w:autoSpaceDN w:val="0"/>
        <w:adjustRightInd w:val="0"/>
        <w:jc w:val="both"/>
        <w:rPr>
          <w:sz w:val="20"/>
          <w:szCs w:val="20"/>
        </w:rPr>
      </w:pPr>
    </w:p>
    <w:p w:rsidR="00AA5816" w:rsidRDefault="00AA5816" w:rsidP="00E93069">
      <w:pPr>
        <w:widowControl w:val="0"/>
        <w:autoSpaceDE w:val="0"/>
        <w:autoSpaceDN w:val="0"/>
        <w:adjustRightInd w:val="0"/>
      </w:pPr>
    </w:p>
    <w:p w:rsidR="00AA5816" w:rsidRDefault="00AA5816" w:rsidP="00E93069">
      <w:pPr>
        <w:widowControl w:val="0"/>
        <w:autoSpaceDE w:val="0"/>
        <w:autoSpaceDN w:val="0"/>
        <w:adjustRightInd w:val="0"/>
      </w:pPr>
    </w:p>
    <w:p w:rsidR="00AA5816" w:rsidRDefault="00AA5816" w:rsidP="00E93069">
      <w:pPr>
        <w:widowControl w:val="0"/>
        <w:autoSpaceDE w:val="0"/>
        <w:autoSpaceDN w:val="0"/>
        <w:adjustRightInd w:val="0"/>
        <w:ind w:left="4220"/>
        <w:rPr>
          <w:b/>
          <w:bCs/>
          <w:sz w:val="22"/>
          <w:szCs w:val="22"/>
        </w:rPr>
      </w:pPr>
      <w:bookmarkStart w:id="216" w:name="page369"/>
      <w:bookmarkEnd w:id="216"/>
      <w:r w:rsidRPr="00336DCA">
        <w:rPr>
          <w:b/>
          <w:bCs/>
          <w:sz w:val="22"/>
          <w:szCs w:val="22"/>
        </w:rPr>
        <w:t xml:space="preserve">Tablo R.18- 96: </w:t>
      </w:r>
      <w:r w:rsidRPr="00336DCA">
        <w:rPr>
          <w:sz w:val="22"/>
          <w:szCs w:val="22"/>
        </w:rPr>
        <w:t>Bölgesel değerlendirme için kullanılan değerler  ve bilgiler</w:t>
      </w:r>
      <w:r w:rsidRPr="00336DCA">
        <w:rPr>
          <w:b/>
          <w:bCs/>
          <w:sz w:val="22"/>
          <w:szCs w:val="22"/>
        </w:rPr>
        <w:t xml:space="preserve"> </w:t>
      </w:r>
    </w:p>
    <w:p w:rsidR="00AA5816" w:rsidRPr="00336DCA" w:rsidRDefault="00AA5816" w:rsidP="00E93069">
      <w:pPr>
        <w:widowControl w:val="0"/>
        <w:autoSpaceDE w:val="0"/>
        <w:autoSpaceDN w:val="0"/>
        <w:adjustRightInd w:val="0"/>
        <w:ind w:left="4220"/>
        <w:rPr>
          <w:sz w:val="22"/>
          <w:szCs w:val="22"/>
        </w:rPr>
      </w:pPr>
    </w:p>
    <w:tbl>
      <w:tblPr>
        <w:tblW w:w="1557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76"/>
        <w:gridCol w:w="2323"/>
        <w:gridCol w:w="1532"/>
        <w:gridCol w:w="2557"/>
        <w:gridCol w:w="3576"/>
        <w:gridCol w:w="3814"/>
      </w:tblGrid>
      <w:tr w:rsidR="00AA5816" w:rsidRPr="00336DCA">
        <w:trPr>
          <w:trHeight w:val="247"/>
        </w:trPr>
        <w:tc>
          <w:tcPr>
            <w:tcW w:w="1776" w:type="dxa"/>
          </w:tcPr>
          <w:p w:rsidR="00AA5816" w:rsidRPr="00336DCA" w:rsidRDefault="00AA5816" w:rsidP="00E93069">
            <w:pPr>
              <w:widowControl w:val="0"/>
              <w:autoSpaceDE w:val="0"/>
              <w:autoSpaceDN w:val="0"/>
              <w:adjustRightInd w:val="0"/>
              <w:rPr>
                <w:sz w:val="20"/>
                <w:szCs w:val="20"/>
              </w:rPr>
            </w:pPr>
          </w:p>
        </w:tc>
        <w:tc>
          <w:tcPr>
            <w:tcW w:w="2323" w:type="dxa"/>
          </w:tcPr>
          <w:p w:rsidR="00AA5816" w:rsidRPr="00336DCA" w:rsidRDefault="00AA5816" w:rsidP="00E93069">
            <w:pPr>
              <w:widowControl w:val="0"/>
              <w:autoSpaceDE w:val="0"/>
              <w:autoSpaceDN w:val="0"/>
              <w:adjustRightInd w:val="0"/>
              <w:ind w:left="60"/>
              <w:rPr>
                <w:sz w:val="20"/>
                <w:szCs w:val="20"/>
              </w:rPr>
            </w:pPr>
            <w:r w:rsidRPr="00336DCA">
              <w:rPr>
                <w:sz w:val="20"/>
                <w:szCs w:val="20"/>
              </w:rPr>
              <w:t>Gömme</w:t>
            </w:r>
          </w:p>
        </w:tc>
        <w:tc>
          <w:tcPr>
            <w:tcW w:w="1532" w:type="dxa"/>
          </w:tcPr>
          <w:p w:rsidR="00AA5816" w:rsidRPr="00336DCA" w:rsidRDefault="00AA5816" w:rsidP="00E93069">
            <w:pPr>
              <w:widowControl w:val="0"/>
              <w:autoSpaceDE w:val="0"/>
              <w:autoSpaceDN w:val="0"/>
              <w:adjustRightInd w:val="0"/>
              <w:rPr>
                <w:sz w:val="20"/>
                <w:szCs w:val="20"/>
              </w:rPr>
            </w:pPr>
            <w:r w:rsidRPr="00336DCA">
              <w:rPr>
                <w:sz w:val="20"/>
                <w:szCs w:val="20"/>
              </w:rPr>
              <w:t>Kentsel yakma</w:t>
            </w:r>
          </w:p>
        </w:tc>
        <w:tc>
          <w:tcPr>
            <w:tcW w:w="2557" w:type="dxa"/>
          </w:tcPr>
          <w:p w:rsidR="00AA5816" w:rsidRPr="00336DCA" w:rsidRDefault="00AA5816" w:rsidP="00E93069">
            <w:pPr>
              <w:widowControl w:val="0"/>
              <w:autoSpaceDE w:val="0"/>
              <w:autoSpaceDN w:val="0"/>
              <w:adjustRightInd w:val="0"/>
              <w:ind w:left="40"/>
              <w:rPr>
                <w:sz w:val="20"/>
                <w:szCs w:val="20"/>
              </w:rPr>
            </w:pPr>
            <w:r w:rsidRPr="00336DCA">
              <w:rPr>
                <w:sz w:val="20"/>
                <w:szCs w:val="20"/>
              </w:rPr>
              <w:t>Parçalama/geri dönüşüm</w:t>
            </w:r>
          </w:p>
        </w:tc>
        <w:tc>
          <w:tcPr>
            <w:tcW w:w="3576" w:type="dxa"/>
          </w:tcPr>
          <w:p w:rsidR="00AA5816" w:rsidRPr="00336DCA" w:rsidRDefault="00AA5816" w:rsidP="00E93069">
            <w:pPr>
              <w:widowControl w:val="0"/>
              <w:autoSpaceDE w:val="0"/>
              <w:autoSpaceDN w:val="0"/>
              <w:adjustRightInd w:val="0"/>
              <w:ind w:left="60"/>
              <w:rPr>
                <w:sz w:val="20"/>
                <w:szCs w:val="20"/>
              </w:rPr>
            </w:pPr>
            <w:r w:rsidRPr="00336DCA">
              <w:rPr>
                <w:sz w:val="20"/>
                <w:szCs w:val="20"/>
              </w:rPr>
              <w:t>Metal geri dönüşüm</w:t>
            </w:r>
          </w:p>
        </w:tc>
        <w:tc>
          <w:tcPr>
            <w:tcW w:w="3814" w:type="dxa"/>
          </w:tcPr>
          <w:p w:rsidR="00AA5816" w:rsidRPr="00336DCA" w:rsidRDefault="00AA5816" w:rsidP="00E93069">
            <w:pPr>
              <w:widowControl w:val="0"/>
              <w:autoSpaceDE w:val="0"/>
              <w:autoSpaceDN w:val="0"/>
              <w:adjustRightInd w:val="0"/>
              <w:rPr>
                <w:sz w:val="20"/>
                <w:szCs w:val="20"/>
              </w:rPr>
            </w:pPr>
            <w:r w:rsidRPr="00336DCA">
              <w:rPr>
                <w:sz w:val="20"/>
                <w:szCs w:val="20"/>
              </w:rPr>
              <w:t>Tehlikeli atık yakma</w:t>
            </w:r>
          </w:p>
        </w:tc>
      </w:tr>
      <w:tr w:rsidR="00AA5816" w:rsidRPr="00336DCA">
        <w:trPr>
          <w:trHeight w:val="247"/>
        </w:trPr>
        <w:tc>
          <w:tcPr>
            <w:tcW w:w="1776" w:type="dxa"/>
          </w:tcPr>
          <w:p w:rsidR="00AA5816" w:rsidRPr="00336DCA" w:rsidRDefault="00AA5816" w:rsidP="00E93069">
            <w:pPr>
              <w:widowControl w:val="0"/>
              <w:autoSpaceDE w:val="0"/>
              <w:autoSpaceDN w:val="0"/>
              <w:adjustRightInd w:val="0"/>
              <w:rPr>
                <w:sz w:val="20"/>
                <w:szCs w:val="20"/>
              </w:rPr>
            </w:pPr>
            <w:r w:rsidRPr="00336DCA">
              <w:rPr>
                <w:sz w:val="20"/>
                <w:szCs w:val="20"/>
              </w:rPr>
              <w:t>Kayıtlı hacmin atık haline gelen fraksiyonu</w:t>
            </w:r>
          </w:p>
        </w:tc>
        <w:tc>
          <w:tcPr>
            <w:tcW w:w="6412" w:type="dxa"/>
            <w:gridSpan w:val="3"/>
          </w:tcPr>
          <w:p w:rsidR="00AA5816" w:rsidRPr="00336DCA" w:rsidRDefault="00AA5816" w:rsidP="00E93069">
            <w:pPr>
              <w:widowControl w:val="0"/>
              <w:autoSpaceDE w:val="0"/>
              <w:autoSpaceDN w:val="0"/>
              <w:adjustRightInd w:val="0"/>
              <w:ind w:left="60"/>
              <w:rPr>
                <w:sz w:val="20"/>
                <w:szCs w:val="20"/>
              </w:rPr>
            </w:pPr>
            <w:r w:rsidRPr="00336DCA">
              <w:rPr>
                <w:sz w:val="20"/>
                <w:szCs w:val="20"/>
              </w:rPr>
              <w:t>Konversiyon: 0.00914</w:t>
            </w:r>
          </w:p>
          <w:p w:rsidR="00AA5816" w:rsidRPr="00336DCA" w:rsidRDefault="00AA5816" w:rsidP="00E93069">
            <w:pPr>
              <w:widowControl w:val="0"/>
              <w:autoSpaceDE w:val="0"/>
              <w:autoSpaceDN w:val="0"/>
              <w:adjustRightInd w:val="0"/>
              <w:ind w:left="40"/>
              <w:rPr>
                <w:sz w:val="20"/>
                <w:szCs w:val="20"/>
              </w:rPr>
            </w:pPr>
            <w:r w:rsidRPr="00336DCA">
              <w:rPr>
                <w:sz w:val="20"/>
                <w:szCs w:val="20"/>
              </w:rPr>
              <w:t>Plastik eşyalar (EoL): 0.903</w:t>
            </w:r>
          </w:p>
        </w:tc>
        <w:tc>
          <w:tcPr>
            <w:tcW w:w="3576" w:type="dxa"/>
          </w:tcPr>
          <w:p w:rsidR="00AA5816" w:rsidRPr="00336DCA" w:rsidRDefault="00AA5816" w:rsidP="00E93069">
            <w:pPr>
              <w:widowControl w:val="0"/>
              <w:autoSpaceDE w:val="0"/>
              <w:autoSpaceDN w:val="0"/>
              <w:adjustRightInd w:val="0"/>
              <w:ind w:left="60"/>
              <w:rPr>
                <w:sz w:val="20"/>
                <w:szCs w:val="20"/>
              </w:rPr>
            </w:pPr>
            <w:r w:rsidRPr="00336DCA">
              <w:rPr>
                <w:sz w:val="20"/>
                <w:szCs w:val="20"/>
              </w:rPr>
              <w:t>Konversiyon: 0.000032</w:t>
            </w:r>
          </w:p>
          <w:p w:rsidR="00AA5816" w:rsidRPr="00336DCA" w:rsidRDefault="00AA5816" w:rsidP="00E93069">
            <w:pPr>
              <w:widowControl w:val="0"/>
              <w:autoSpaceDE w:val="0"/>
              <w:autoSpaceDN w:val="0"/>
              <w:adjustRightInd w:val="0"/>
              <w:ind w:left="60"/>
              <w:rPr>
                <w:sz w:val="20"/>
                <w:szCs w:val="20"/>
              </w:rPr>
            </w:pPr>
            <w:r w:rsidRPr="00336DCA">
              <w:rPr>
                <w:sz w:val="20"/>
                <w:szCs w:val="20"/>
              </w:rPr>
              <w:t>Plastik eşyalar (EoL): 0.00316</w:t>
            </w:r>
          </w:p>
        </w:tc>
        <w:tc>
          <w:tcPr>
            <w:tcW w:w="3814" w:type="dxa"/>
          </w:tcPr>
          <w:p w:rsidR="00AA5816" w:rsidRPr="00336DCA" w:rsidRDefault="00AA5816" w:rsidP="00E93069">
            <w:pPr>
              <w:widowControl w:val="0"/>
              <w:autoSpaceDE w:val="0"/>
              <w:autoSpaceDN w:val="0"/>
              <w:adjustRightInd w:val="0"/>
              <w:ind w:left="40"/>
              <w:rPr>
                <w:sz w:val="20"/>
                <w:szCs w:val="20"/>
              </w:rPr>
            </w:pPr>
            <w:r w:rsidRPr="00336DCA">
              <w:rPr>
                <w:sz w:val="20"/>
                <w:szCs w:val="20"/>
              </w:rPr>
              <w:t>Üretim:0.05</w:t>
            </w:r>
          </w:p>
          <w:p w:rsidR="00AA5816" w:rsidRPr="00336DCA" w:rsidRDefault="00AA5816" w:rsidP="00E93069">
            <w:pPr>
              <w:widowControl w:val="0"/>
              <w:autoSpaceDE w:val="0"/>
              <w:autoSpaceDN w:val="0"/>
              <w:adjustRightInd w:val="0"/>
              <w:ind w:left="40"/>
              <w:rPr>
                <w:sz w:val="20"/>
                <w:szCs w:val="20"/>
              </w:rPr>
            </w:pPr>
            <w:r w:rsidRPr="00336DCA">
              <w:rPr>
                <w:sz w:val="20"/>
                <w:szCs w:val="20"/>
              </w:rPr>
              <w:t>Formülasyon (master batch): 0.025</w:t>
            </w:r>
          </w:p>
          <w:p w:rsidR="00AA5816" w:rsidRPr="00336DCA" w:rsidRDefault="00AA5816" w:rsidP="00E93069">
            <w:pPr>
              <w:widowControl w:val="0"/>
              <w:autoSpaceDE w:val="0"/>
              <w:autoSpaceDN w:val="0"/>
              <w:adjustRightInd w:val="0"/>
              <w:ind w:left="40"/>
              <w:rPr>
                <w:sz w:val="20"/>
                <w:szCs w:val="20"/>
              </w:rPr>
            </w:pPr>
            <w:r w:rsidRPr="00336DCA">
              <w:rPr>
                <w:sz w:val="20"/>
                <w:szCs w:val="20"/>
              </w:rPr>
              <w:t>Formülasyon (bileşik):0.0125</w:t>
            </w:r>
          </w:p>
          <w:p w:rsidR="00AA5816" w:rsidRPr="00336DCA" w:rsidRDefault="00AA5816" w:rsidP="00E93069">
            <w:pPr>
              <w:widowControl w:val="0"/>
              <w:tabs>
                <w:tab w:val="left" w:pos="960"/>
              </w:tabs>
              <w:autoSpaceDE w:val="0"/>
              <w:autoSpaceDN w:val="0"/>
              <w:adjustRightInd w:val="0"/>
              <w:rPr>
                <w:sz w:val="20"/>
                <w:szCs w:val="20"/>
              </w:rPr>
            </w:pPr>
            <w:r w:rsidRPr="00336DCA">
              <w:rPr>
                <w:sz w:val="20"/>
                <w:szCs w:val="20"/>
              </w:rPr>
              <w:t>Konversiyon: 0.0025</w:t>
            </w:r>
          </w:p>
        </w:tc>
      </w:tr>
      <w:tr w:rsidR="00AA5816" w:rsidRPr="00336DCA">
        <w:trPr>
          <w:trHeight w:val="247"/>
        </w:trPr>
        <w:tc>
          <w:tcPr>
            <w:tcW w:w="1776" w:type="dxa"/>
          </w:tcPr>
          <w:p w:rsidR="00AA5816" w:rsidRPr="00336DCA" w:rsidRDefault="00AA5816" w:rsidP="00E93069">
            <w:pPr>
              <w:widowControl w:val="0"/>
              <w:autoSpaceDE w:val="0"/>
              <w:autoSpaceDN w:val="0"/>
              <w:adjustRightInd w:val="0"/>
              <w:rPr>
                <w:sz w:val="20"/>
                <w:szCs w:val="20"/>
              </w:rPr>
            </w:pPr>
            <w:r w:rsidRPr="00336DCA">
              <w:rPr>
                <w:sz w:val="20"/>
                <w:szCs w:val="20"/>
              </w:rPr>
              <w:t>Kanıt</w:t>
            </w:r>
          </w:p>
        </w:tc>
        <w:tc>
          <w:tcPr>
            <w:tcW w:w="3855" w:type="dxa"/>
            <w:gridSpan w:val="2"/>
          </w:tcPr>
          <w:p w:rsidR="00AA5816" w:rsidRPr="00336DCA" w:rsidRDefault="00AA5816" w:rsidP="00E93069">
            <w:pPr>
              <w:widowControl w:val="0"/>
              <w:autoSpaceDE w:val="0"/>
              <w:autoSpaceDN w:val="0"/>
              <w:adjustRightInd w:val="0"/>
              <w:rPr>
                <w:sz w:val="20"/>
                <w:szCs w:val="20"/>
              </w:rPr>
            </w:pPr>
            <w:r w:rsidRPr="00336DCA">
              <w:rPr>
                <w:sz w:val="20"/>
                <w:szCs w:val="20"/>
              </w:rPr>
              <w:t xml:space="preserve">Bölgesel ölçekte toplam kentsel atıktan geri dönüşen fraksiyon çıkarılır </w:t>
            </w:r>
          </w:p>
        </w:tc>
        <w:tc>
          <w:tcPr>
            <w:tcW w:w="2557" w:type="dxa"/>
          </w:tcPr>
          <w:p w:rsidR="00AA5816" w:rsidRPr="00336DCA" w:rsidRDefault="00AA5816" w:rsidP="00E93069">
            <w:pPr>
              <w:widowControl w:val="0"/>
              <w:autoSpaceDE w:val="0"/>
              <w:autoSpaceDN w:val="0"/>
              <w:adjustRightInd w:val="0"/>
              <w:ind w:left="40"/>
              <w:rPr>
                <w:sz w:val="20"/>
                <w:szCs w:val="20"/>
              </w:rPr>
            </w:pPr>
            <w:r w:rsidRPr="00336DCA">
              <w:rPr>
                <w:sz w:val="20"/>
                <w:szCs w:val="20"/>
              </w:rPr>
              <w:t>Bölgesel düzeyde plastiklerin geri dönüşüm ortalaması varsayımı</w:t>
            </w:r>
          </w:p>
        </w:tc>
        <w:tc>
          <w:tcPr>
            <w:tcW w:w="3576" w:type="dxa"/>
          </w:tcPr>
          <w:p w:rsidR="00AA5816" w:rsidRPr="00336DCA" w:rsidRDefault="00AA5816" w:rsidP="00E93069">
            <w:pPr>
              <w:widowControl w:val="0"/>
              <w:autoSpaceDE w:val="0"/>
              <w:autoSpaceDN w:val="0"/>
              <w:adjustRightInd w:val="0"/>
              <w:ind w:left="60"/>
              <w:rPr>
                <w:sz w:val="20"/>
                <w:szCs w:val="20"/>
              </w:rPr>
            </w:pPr>
            <w:r w:rsidRPr="00336DCA">
              <w:rPr>
                <w:sz w:val="20"/>
                <w:szCs w:val="20"/>
              </w:rPr>
              <w:t>Plastiklerin azami %1’nin metallere ekli olduğu ve mMetal geri dönüşüme maruz kaldığı varsayılır</w:t>
            </w:r>
          </w:p>
        </w:tc>
        <w:tc>
          <w:tcPr>
            <w:tcW w:w="3814" w:type="dxa"/>
          </w:tcPr>
          <w:p w:rsidR="00AA5816" w:rsidRPr="00336DCA" w:rsidRDefault="00AA5816" w:rsidP="00E93069">
            <w:pPr>
              <w:widowControl w:val="0"/>
              <w:autoSpaceDE w:val="0"/>
              <w:autoSpaceDN w:val="0"/>
              <w:adjustRightInd w:val="0"/>
              <w:rPr>
                <w:sz w:val="20"/>
                <w:szCs w:val="20"/>
              </w:rPr>
            </w:pPr>
            <w:r w:rsidRPr="00336DCA">
              <w:rPr>
                <w:sz w:val="20"/>
                <w:szCs w:val="20"/>
              </w:rPr>
              <w:t>Meydana gelen tehlikeli atıkların toplam payı</w:t>
            </w:r>
          </w:p>
        </w:tc>
      </w:tr>
      <w:tr w:rsidR="00AA5816" w:rsidRPr="00336DCA">
        <w:trPr>
          <w:trHeight w:val="247"/>
        </w:trPr>
        <w:tc>
          <w:tcPr>
            <w:tcW w:w="1776" w:type="dxa"/>
          </w:tcPr>
          <w:p w:rsidR="00AA5816" w:rsidRPr="00336DCA" w:rsidRDefault="00AA5816" w:rsidP="00E93069">
            <w:pPr>
              <w:widowControl w:val="0"/>
              <w:autoSpaceDE w:val="0"/>
              <w:autoSpaceDN w:val="0"/>
              <w:adjustRightInd w:val="0"/>
              <w:rPr>
                <w:sz w:val="20"/>
                <w:szCs w:val="20"/>
              </w:rPr>
            </w:pPr>
            <w:r w:rsidRPr="00336DCA">
              <w:rPr>
                <w:sz w:val="20"/>
                <w:szCs w:val="20"/>
              </w:rPr>
              <w:t>Farklı işlemlere bölünme</w:t>
            </w:r>
          </w:p>
        </w:tc>
        <w:tc>
          <w:tcPr>
            <w:tcW w:w="2323" w:type="dxa"/>
          </w:tcPr>
          <w:p w:rsidR="00AA5816" w:rsidRPr="00336DCA" w:rsidRDefault="00AA5816" w:rsidP="00E93069">
            <w:pPr>
              <w:widowControl w:val="0"/>
              <w:autoSpaceDE w:val="0"/>
              <w:autoSpaceDN w:val="0"/>
              <w:adjustRightInd w:val="0"/>
              <w:ind w:left="60"/>
              <w:rPr>
                <w:sz w:val="20"/>
                <w:szCs w:val="20"/>
              </w:rPr>
            </w:pPr>
            <w:r w:rsidRPr="00336DCA">
              <w:rPr>
                <w:sz w:val="20"/>
                <w:szCs w:val="20"/>
              </w:rPr>
              <w:t>0.8 * 0.7</w:t>
            </w:r>
          </w:p>
        </w:tc>
        <w:tc>
          <w:tcPr>
            <w:tcW w:w="1532" w:type="dxa"/>
          </w:tcPr>
          <w:p w:rsidR="00AA5816" w:rsidRPr="00336DCA" w:rsidRDefault="00AA5816" w:rsidP="00E93069">
            <w:pPr>
              <w:widowControl w:val="0"/>
              <w:autoSpaceDE w:val="0"/>
              <w:autoSpaceDN w:val="0"/>
              <w:adjustRightInd w:val="0"/>
              <w:rPr>
                <w:sz w:val="20"/>
                <w:szCs w:val="20"/>
              </w:rPr>
            </w:pPr>
            <w:r w:rsidRPr="00336DCA">
              <w:rPr>
                <w:sz w:val="20"/>
                <w:szCs w:val="20"/>
              </w:rPr>
              <w:t>0.8 * 0.3</w:t>
            </w:r>
          </w:p>
        </w:tc>
        <w:tc>
          <w:tcPr>
            <w:tcW w:w="2557" w:type="dxa"/>
          </w:tcPr>
          <w:p w:rsidR="00AA5816" w:rsidRPr="00336DCA" w:rsidRDefault="00AA5816" w:rsidP="00E93069">
            <w:pPr>
              <w:widowControl w:val="0"/>
              <w:autoSpaceDE w:val="0"/>
              <w:autoSpaceDN w:val="0"/>
              <w:adjustRightInd w:val="0"/>
              <w:ind w:left="60"/>
              <w:rPr>
                <w:sz w:val="20"/>
                <w:szCs w:val="20"/>
              </w:rPr>
            </w:pPr>
            <w:r w:rsidRPr="00336DCA">
              <w:rPr>
                <w:sz w:val="20"/>
                <w:szCs w:val="20"/>
              </w:rPr>
              <w:t>0.2</w:t>
            </w:r>
          </w:p>
        </w:tc>
        <w:tc>
          <w:tcPr>
            <w:tcW w:w="3576" w:type="dxa"/>
          </w:tcPr>
          <w:p w:rsidR="00AA5816" w:rsidRPr="00336DCA" w:rsidRDefault="00AA5816" w:rsidP="00E93069">
            <w:pPr>
              <w:widowControl w:val="0"/>
              <w:autoSpaceDE w:val="0"/>
              <w:autoSpaceDN w:val="0"/>
              <w:adjustRightInd w:val="0"/>
              <w:ind w:left="60"/>
              <w:rPr>
                <w:sz w:val="20"/>
                <w:szCs w:val="20"/>
              </w:rPr>
            </w:pPr>
            <w:r w:rsidRPr="00336DCA">
              <w:rPr>
                <w:sz w:val="20"/>
                <w:szCs w:val="20"/>
              </w:rPr>
              <w:t>1</w:t>
            </w:r>
          </w:p>
        </w:tc>
        <w:tc>
          <w:tcPr>
            <w:tcW w:w="3814" w:type="dxa"/>
          </w:tcPr>
          <w:p w:rsidR="00AA5816" w:rsidRPr="00336DCA" w:rsidRDefault="00AA5816" w:rsidP="00E93069">
            <w:pPr>
              <w:widowControl w:val="0"/>
              <w:autoSpaceDE w:val="0"/>
              <w:autoSpaceDN w:val="0"/>
              <w:adjustRightInd w:val="0"/>
              <w:ind w:left="60"/>
              <w:rPr>
                <w:sz w:val="20"/>
                <w:szCs w:val="20"/>
              </w:rPr>
            </w:pPr>
            <w:r w:rsidRPr="00336DCA">
              <w:rPr>
                <w:sz w:val="20"/>
                <w:szCs w:val="20"/>
              </w:rPr>
              <w:t>1</w:t>
            </w:r>
          </w:p>
        </w:tc>
      </w:tr>
      <w:tr w:rsidR="00AA5816" w:rsidRPr="00336DCA">
        <w:trPr>
          <w:trHeight w:val="247"/>
        </w:trPr>
        <w:tc>
          <w:tcPr>
            <w:tcW w:w="1776" w:type="dxa"/>
          </w:tcPr>
          <w:p w:rsidR="00AA5816" w:rsidRPr="00336DCA" w:rsidRDefault="00AA5816" w:rsidP="00E93069">
            <w:pPr>
              <w:widowControl w:val="0"/>
              <w:autoSpaceDE w:val="0"/>
              <w:autoSpaceDN w:val="0"/>
              <w:adjustRightInd w:val="0"/>
              <w:rPr>
                <w:sz w:val="20"/>
                <w:szCs w:val="20"/>
              </w:rPr>
            </w:pPr>
            <w:r w:rsidRPr="00336DCA">
              <w:rPr>
                <w:sz w:val="20"/>
                <w:szCs w:val="20"/>
              </w:rPr>
              <w:t>Kanıt</w:t>
            </w:r>
          </w:p>
        </w:tc>
        <w:tc>
          <w:tcPr>
            <w:tcW w:w="3855" w:type="dxa"/>
            <w:gridSpan w:val="2"/>
          </w:tcPr>
          <w:p w:rsidR="00AA5816" w:rsidRPr="00336DCA" w:rsidRDefault="00AA5816" w:rsidP="00E93069">
            <w:pPr>
              <w:widowControl w:val="0"/>
              <w:autoSpaceDE w:val="0"/>
              <w:autoSpaceDN w:val="0"/>
              <w:adjustRightInd w:val="0"/>
              <w:rPr>
                <w:sz w:val="20"/>
                <w:szCs w:val="20"/>
              </w:rPr>
            </w:pPr>
            <w:r w:rsidRPr="00336DCA">
              <w:rPr>
                <w:sz w:val="20"/>
                <w:szCs w:val="20"/>
              </w:rPr>
              <w:t>Atık bölünmesi hususunda en kötü gerçekçi durum</w:t>
            </w:r>
          </w:p>
        </w:tc>
        <w:tc>
          <w:tcPr>
            <w:tcW w:w="2557" w:type="dxa"/>
          </w:tcPr>
          <w:p w:rsidR="00AA5816" w:rsidRPr="00336DCA" w:rsidRDefault="00AA5816" w:rsidP="00E93069">
            <w:pPr>
              <w:widowControl w:val="0"/>
              <w:autoSpaceDE w:val="0"/>
              <w:autoSpaceDN w:val="0"/>
              <w:adjustRightInd w:val="0"/>
              <w:ind w:left="40"/>
              <w:rPr>
                <w:sz w:val="20"/>
                <w:szCs w:val="20"/>
              </w:rPr>
            </w:pPr>
            <w:r w:rsidRPr="00336DCA">
              <w:rPr>
                <w:sz w:val="20"/>
                <w:szCs w:val="20"/>
              </w:rPr>
              <w:t>Geri dönüşen tüm atık parçalamaya gidecektir.</w:t>
            </w:r>
          </w:p>
        </w:tc>
        <w:tc>
          <w:tcPr>
            <w:tcW w:w="3576" w:type="dxa"/>
          </w:tcPr>
          <w:p w:rsidR="00AA5816" w:rsidRPr="00336DCA" w:rsidRDefault="00AA5816" w:rsidP="00E93069">
            <w:pPr>
              <w:widowControl w:val="0"/>
              <w:autoSpaceDE w:val="0"/>
              <w:autoSpaceDN w:val="0"/>
              <w:adjustRightInd w:val="0"/>
              <w:ind w:left="60"/>
              <w:rPr>
                <w:sz w:val="20"/>
                <w:szCs w:val="20"/>
              </w:rPr>
            </w:pPr>
            <w:r w:rsidRPr="00336DCA">
              <w:rPr>
                <w:sz w:val="20"/>
                <w:szCs w:val="20"/>
              </w:rPr>
              <w:t>Sadece uygulabilir işlem</w:t>
            </w:r>
          </w:p>
        </w:tc>
        <w:tc>
          <w:tcPr>
            <w:tcW w:w="3814" w:type="dxa"/>
          </w:tcPr>
          <w:p w:rsidR="00AA5816" w:rsidRPr="00336DCA" w:rsidRDefault="00AA5816" w:rsidP="00E93069">
            <w:pPr>
              <w:widowControl w:val="0"/>
              <w:autoSpaceDE w:val="0"/>
              <w:autoSpaceDN w:val="0"/>
              <w:adjustRightInd w:val="0"/>
              <w:rPr>
                <w:sz w:val="20"/>
                <w:szCs w:val="20"/>
              </w:rPr>
            </w:pPr>
            <w:r w:rsidRPr="00336DCA">
              <w:rPr>
                <w:sz w:val="20"/>
                <w:szCs w:val="20"/>
              </w:rPr>
              <w:t>Sadece uygulabilir işlem</w:t>
            </w:r>
          </w:p>
        </w:tc>
      </w:tr>
      <w:tr w:rsidR="00AA5816" w:rsidRPr="00336DCA">
        <w:trPr>
          <w:trHeight w:val="247"/>
        </w:trPr>
        <w:tc>
          <w:tcPr>
            <w:tcW w:w="1776" w:type="dxa"/>
          </w:tcPr>
          <w:p w:rsidR="00AA5816" w:rsidRPr="00336DCA" w:rsidRDefault="00AA5816" w:rsidP="00E93069">
            <w:pPr>
              <w:widowControl w:val="0"/>
              <w:autoSpaceDE w:val="0"/>
              <w:autoSpaceDN w:val="0"/>
              <w:adjustRightInd w:val="0"/>
              <w:rPr>
                <w:sz w:val="20"/>
                <w:szCs w:val="20"/>
              </w:rPr>
            </w:pPr>
            <w:r w:rsidRPr="00336DCA">
              <w:rPr>
                <w:sz w:val="20"/>
                <w:szCs w:val="20"/>
              </w:rPr>
              <w:t xml:space="preserve">Bölgesel tahminde kullanılan f </w:t>
            </w:r>
            <w:r w:rsidRPr="00336DCA">
              <w:rPr>
                <w:sz w:val="20"/>
                <w:szCs w:val="20"/>
                <w:vertAlign w:val="subscript"/>
              </w:rPr>
              <w:t>atık</w:t>
            </w:r>
          </w:p>
        </w:tc>
        <w:tc>
          <w:tcPr>
            <w:tcW w:w="2323" w:type="dxa"/>
          </w:tcPr>
          <w:p w:rsidR="00AA5816" w:rsidRPr="00336DCA" w:rsidRDefault="00AA5816" w:rsidP="00E93069">
            <w:pPr>
              <w:widowControl w:val="0"/>
              <w:autoSpaceDE w:val="0"/>
              <w:autoSpaceDN w:val="0"/>
              <w:adjustRightInd w:val="0"/>
              <w:ind w:left="60"/>
              <w:rPr>
                <w:sz w:val="20"/>
                <w:szCs w:val="20"/>
              </w:rPr>
            </w:pPr>
            <w:r w:rsidRPr="00336DCA">
              <w:rPr>
                <w:sz w:val="20"/>
                <w:szCs w:val="20"/>
              </w:rPr>
              <w:t>0.510</w:t>
            </w:r>
          </w:p>
        </w:tc>
        <w:tc>
          <w:tcPr>
            <w:tcW w:w="1532" w:type="dxa"/>
          </w:tcPr>
          <w:p w:rsidR="00AA5816" w:rsidRPr="00336DCA" w:rsidRDefault="00AA5816" w:rsidP="00E93069">
            <w:pPr>
              <w:widowControl w:val="0"/>
              <w:autoSpaceDE w:val="0"/>
              <w:autoSpaceDN w:val="0"/>
              <w:adjustRightInd w:val="0"/>
              <w:rPr>
                <w:sz w:val="20"/>
                <w:szCs w:val="20"/>
              </w:rPr>
            </w:pPr>
            <w:r w:rsidRPr="00336DCA">
              <w:rPr>
                <w:sz w:val="20"/>
                <w:szCs w:val="20"/>
              </w:rPr>
              <w:t>0.218</w:t>
            </w:r>
          </w:p>
        </w:tc>
        <w:tc>
          <w:tcPr>
            <w:tcW w:w="2557" w:type="dxa"/>
          </w:tcPr>
          <w:p w:rsidR="00AA5816" w:rsidRPr="00336DCA" w:rsidRDefault="00AA5816" w:rsidP="00E93069">
            <w:pPr>
              <w:widowControl w:val="0"/>
              <w:autoSpaceDE w:val="0"/>
              <w:autoSpaceDN w:val="0"/>
              <w:adjustRightInd w:val="0"/>
              <w:ind w:left="60"/>
              <w:rPr>
                <w:sz w:val="20"/>
                <w:szCs w:val="20"/>
              </w:rPr>
            </w:pPr>
            <w:r w:rsidRPr="00336DCA">
              <w:rPr>
                <w:sz w:val="20"/>
                <w:szCs w:val="20"/>
              </w:rPr>
              <w:t>0.1824</w:t>
            </w:r>
          </w:p>
        </w:tc>
        <w:tc>
          <w:tcPr>
            <w:tcW w:w="3576" w:type="dxa"/>
          </w:tcPr>
          <w:p w:rsidR="00AA5816" w:rsidRPr="00336DCA" w:rsidRDefault="00AA5816" w:rsidP="00E93069">
            <w:pPr>
              <w:widowControl w:val="0"/>
              <w:autoSpaceDE w:val="0"/>
              <w:autoSpaceDN w:val="0"/>
              <w:adjustRightInd w:val="0"/>
              <w:ind w:left="60"/>
              <w:rPr>
                <w:sz w:val="20"/>
                <w:szCs w:val="20"/>
              </w:rPr>
            </w:pPr>
            <w:r w:rsidRPr="00336DCA">
              <w:rPr>
                <w:sz w:val="20"/>
                <w:szCs w:val="20"/>
              </w:rPr>
              <w:t>0.00319</w:t>
            </w:r>
          </w:p>
        </w:tc>
        <w:tc>
          <w:tcPr>
            <w:tcW w:w="3814" w:type="dxa"/>
          </w:tcPr>
          <w:p w:rsidR="00AA5816" w:rsidRPr="00336DCA" w:rsidRDefault="00AA5816" w:rsidP="00E93069">
            <w:pPr>
              <w:widowControl w:val="0"/>
              <w:autoSpaceDE w:val="0"/>
              <w:autoSpaceDN w:val="0"/>
              <w:adjustRightInd w:val="0"/>
              <w:ind w:left="60"/>
              <w:rPr>
                <w:sz w:val="20"/>
                <w:szCs w:val="20"/>
              </w:rPr>
            </w:pPr>
            <w:r w:rsidRPr="00336DCA">
              <w:rPr>
                <w:sz w:val="20"/>
                <w:szCs w:val="20"/>
              </w:rPr>
              <w:t>0.0876</w:t>
            </w:r>
          </w:p>
        </w:tc>
      </w:tr>
      <w:tr w:rsidR="00AA5816" w:rsidRPr="00336DCA">
        <w:trPr>
          <w:trHeight w:val="247"/>
        </w:trPr>
        <w:tc>
          <w:tcPr>
            <w:tcW w:w="1776" w:type="dxa"/>
          </w:tcPr>
          <w:p w:rsidR="00AA5816" w:rsidRPr="00336DCA" w:rsidRDefault="00AA5816" w:rsidP="00E93069">
            <w:pPr>
              <w:widowControl w:val="0"/>
              <w:autoSpaceDE w:val="0"/>
              <w:autoSpaceDN w:val="0"/>
              <w:adjustRightInd w:val="0"/>
              <w:rPr>
                <w:sz w:val="20"/>
                <w:szCs w:val="20"/>
              </w:rPr>
            </w:pPr>
            <w:r w:rsidRPr="00336DCA">
              <w:rPr>
                <w:sz w:val="20"/>
                <w:szCs w:val="20"/>
              </w:rPr>
              <w:t>Kullanım tipi</w:t>
            </w:r>
          </w:p>
        </w:tc>
        <w:tc>
          <w:tcPr>
            <w:tcW w:w="2323" w:type="dxa"/>
          </w:tcPr>
          <w:p w:rsidR="00AA5816" w:rsidRPr="00336DCA" w:rsidRDefault="00AA5816" w:rsidP="00E93069">
            <w:pPr>
              <w:widowControl w:val="0"/>
              <w:autoSpaceDE w:val="0"/>
              <w:autoSpaceDN w:val="0"/>
              <w:adjustRightInd w:val="0"/>
              <w:ind w:left="60"/>
              <w:rPr>
                <w:sz w:val="20"/>
                <w:szCs w:val="20"/>
              </w:rPr>
            </w:pPr>
            <w:r w:rsidRPr="00336DCA">
              <w:rPr>
                <w:sz w:val="20"/>
                <w:szCs w:val="20"/>
              </w:rPr>
              <w:t>Dağınık</w:t>
            </w:r>
          </w:p>
        </w:tc>
        <w:tc>
          <w:tcPr>
            <w:tcW w:w="1532" w:type="dxa"/>
          </w:tcPr>
          <w:p w:rsidR="00AA5816" w:rsidRPr="00336DCA" w:rsidRDefault="00AA5816" w:rsidP="00E93069">
            <w:pPr>
              <w:widowControl w:val="0"/>
              <w:autoSpaceDE w:val="0"/>
              <w:autoSpaceDN w:val="0"/>
              <w:adjustRightInd w:val="0"/>
              <w:rPr>
                <w:sz w:val="20"/>
                <w:szCs w:val="20"/>
              </w:rPr>
            </w:pPr>
            <w:r w:rsidRPr="00336DCA">
              <w:rPr>
                <w:sz w:val="20"/>
                <w:szCs w:val="20"/>
              </w:rPr>
              <w:t>Dağınık</w:t>
            </w:r>
          </w:p>
        </w:tc>
        <w:tc>
          <w:tcPr>
            <w:tcW w:w="2557" w:type="dxa"/>
          </w:tcPr>
          <w:p w:rsidR="00AA5816" w:rsidRPr="00336DCA" w:rsidRDefault="00AA5816" w:rsidP="00E93069">
            <w:pPr>
              <w:widowControl w:val="0"/>
              <w:autoSpaceDE w:val="0"/>
              <w:autoSpaceDN w:val="0"/>
              <w:adjustRightInd w:val="0"/>
              <w:rPr>
                <w:sz w:val="20"/>
                <w:szCs w:val="20"/>
              </w:rPr>
            </w:pPr>
            <w:r w:rsidRPr="00336DCA">
              <w:rPr>
                <w:sz w:val="20"/>
                <w:szCs w:val="20"/>
              </w:rPr>
              <w:t>Dağınık</w:t>
            </w:r>
          </w:p>
        </w:tc>
        <w:tc>
          <w:tcPr>
            <w:tcW w:w="3576" w:type="dxa"/>
          </w:tcPr>
          <w:p w:rsidR="00AA5816" w:rsidRPr="00336DCA" w:rsidRDefault="00AA5816" w:rsidP="00E93069">
            <w:pPr>
              <w:widowControl w:val="0"/>
              <w:autoSpaceDE w:val="0"/>
              <w:autoSpaceDN w:val="0"/>
              <w:adjustRightInd w:val="0"/>
              <w:rPr>
                <w:sz w:val="20"/>
                <w:szCs w:val="20"/>
              </w:rPr>
            </w:pPr>
            <w:r w:rsidRPr="00336DCA">
              <w:rPr>
                <w:sz w:val="20"/>
                <w:szCs w:val="20"/>
              </w:rPr>
              <w:t>Dağınık</w:t>
            </w:r>
          </w:p>
        </w:tc>
        <w:tc>
          <w:tcPr>
            <w:tcW w:w="3814" w:type="dxa"/>
          </w:tcPr>
          <w:p w:rsidR="00AA5816" w:rsidRPr="00336DCA" w:rsidRDefault="00AA5816" w:rsidP="00E93069">
            <w:pPr>
              <w:widowControl w:val="0"/>
              <w:autoSpaceDE w:val="0"/>
              <w:autoSpaceDN w:val="0"/>
              <w:adjustRightInd w:val="0"/>
              <w:rPr>
                <w:sz w:val="20"/>
                <w:szCs w:val="20"/>
              </w:rPr>
            </w:pPr>
            <w:r w:rsidRPr="00336DCA">
              <w:rPr>
                <w:sz w:val="20"/>
                <w:szCs w:val="20"/>
              </w:rPr>
              <w:t>Endüstriyel</w:t>
            </w:r>
          </w:p>
        </w:tc>
      </w:tr>
      <w:tr w:rsidR="00AA5816" w:rsidRPr="00336DCA">
        <w:trPr>
          <w:trHeight w:val="247"/>
        </w:trPr>
        <w:tc>
          <w:tcPr>
            <w:tcW w:w="1776" w:type="dxa"/>
          </w:tcPr>
          <w:p w:rsidR="00AA5816" w:rsidRPr="00336DCA" w:rsidRDefault="00AA5816" w:rsidP="00E93069">
            <w:pPr>
              <w:widowControl w:val="0"/>
              <w:autoSpaceDE w:val="0"/>
              <w:autoSpaceDN w:val="0"/>
              <w:adjustRightInd w:val="0"/>
              <w:rPr>
                <w:sz w:val="20"/>
                <w:szCs w:val="20"/>
              </w:rPr>
            </w:pPr>
            <w:r w:rsidRPr="00336DCA">
              <w:rPr>
                <w:sz w:val="20"/>
                <w:szCs w:val="20"/>
              </w:rPr>
              <w:t>Q maks</w:t>
            </w:r>
          </w:p>
        </w:tc>
        <w:tc>
          <w:tcPr>
            <w:tcW w:w="2323" w:type="dxa"/>
          </w:tcPr>
          <w:p w:rsidR="00AA5816" w:rsidRPr="00336DCA" w:rsidRDefault="00AA5816" w:rsidP="00E93069">
            <w:pPr>
              <w:widowControl w:val="0"/>
              <w:autoSpaceDE w:val="0"/>
              <w:autoSpaceDN w:val="0"/>
              <w:adjustRightInd w:val="0"/>
              <w:ind w:left="60"/>
              <w:rPr>
                <w:sz w:val="20"/>
                <w:szCs w:val="20"/>
              </w:rPr>
            </w:pPr>
            <w:r w:rsidRPr="00336DCA">
              <w:rPr>
                <w:sz w:val="20"/>
                <w:szCs w:val="20"/>
              </w:rPr>
              <w:t>510</w:t>
            </w:r>
          </w:p>
        </w:tc>
        <w:tc>
          <w:tcPr>
            <w:tcW w:w="1532" w:type="dxa"/>
          </w:tcPr>
          <w:p w:rsidR="00AA5816" w:rsidRPr="00336DCA" w:rsidRDefault="00AA5816" w:rsidP="00E93069">
            <w:pPr>
              <w:widowControl w:val="0"/>
              <w:autoSpaceDE w:val="0"/>
              <w:autoSpaceDN w:val="0"/>
              <w:adjustRightInd w:val="0"/>
              <w:rPr>
                <w:sz w:val="20"/>
                <w:szCs w:val="20"/>
              </w:rPr>
            </w:pPr>
            <w:r w:rsidRPr="00336DCA">
              <w:rPr>
                <w:sz w:val="20"/>
                <w:szCs w:val="20"/>
              </w:rPr>
              <w:t>218.97</w:t>
            </w:r>
          </w:p>
        </w:tc>
        <w:tc>
          <w:tcPr>
            <w:tcW w:w="2557" w:type="dxa"/>
          </w:tcPr>
          <w:p w:rsidR="00AA5816" w:rsidRPr="00336DCA" w:rsidRDefault="00AA5816" w:rsidP="00E93069">
            <w:pPr>
              <w:widowControl w:val="0"/>
              <w:autoSpaceDE w:val="0"/>
              <w:autoSpaceDN w:val="0"/>
              <w:adjustRightInd w:val="0"/>
              <w:ind w:left="60"/>
              <w:rPr>
                <w:sz w:val="20"/>
                <w:szCs w:val="20"/>
              </w:rPr>
            </w:pPr>
            <w:r w:rsidRPr="00336DCA">
              <w:rPr>
                <w:sz w:val="20"/>
                <w:szCs w:val="20"/>
              </w:rPr>
              <w:t>182.48</w:t>
            </w:r>
          </w:p>
        </w:tc>
        <w:tc>
          <w:tcPr>
            <w:tcW w:w="3576" w:type="dxa"/>
          </w:tcPr>
          <w:p w:rsidR="00AA5816" w:rsidRPr="00336DCA" w:rsidRDefault="00AA5816" w:rsidP="00E93069">
            <w:pPr>
              <w:widowControl w:val="0"/>
              <w:autoSpaceDE w:val="0"/>
              <w:autoSpaceDN w:val="0"/>
              <w:adjustRightInd w:val="0"/>
              <w:ind w:left="60"/>
              <w:rPr>
                <w:sz w:val="20"/>
                <w:szCs w:val="20"/>
              </w:rPr>
            </w:pPr>
            <w:r w:rsidRPr="00336DCA">
              <w:rPr>
                <w:sz w:val="20"/>
                <w:szCs w:val="20"/>
              </w:rPr>
              <w:t>1.825</w:t>
            </w:r>
          </w:p>
        </w:tc>
        <w:tc>
          <w:tcPr>
            <w:tcW w:w="3814" w:type="dxa"/>
          </w:tcPr>
          <w:p w:rsidR="00AA5816" w:rsidRPr="00336DCA" w:rsidRDefault="00AA5816" w:rsidP="00E93069">
            <w:pPr>
              <w:widowControl w:val="0"/>
              <w:autoSpaceDE w:val="0"/>
              <w:autoSpaceDN w:val="0"/>
              <w:adjustRightInd w:val="0"/>
              <w:ind w:left="60"/>
              <w:rPr>
                <w:sz w:val="20"/>
                <w:szCs w:val="20"/>
              </w:rPr>
            </w:pPr>
            <w:r w:rsidRPr="00336DCA">
              <w:rPr>
                <w:sz w:val="20"/>
                <w:szCs w:val="20"/>
              </w:rPr>
              <w:t>876.00</w:t>
            </w:r>
          </w:p>
        </w:tc>
      </w:tr>
      <w:tr w:rsidR="00AA5816" w:rsidRPr="00336DCA">
        <w:trPr>
          <w:trHeight w:val="247"/>
        </w:trPr>
        <w:tc>
          <w:tcPr>
            <w:tcW w:w="1776" w:type="dxa"/>
          </w:tcPr>
          <w:p w:rsidR="00AA5816" w:rsidRPr="00336DCA" w:rsidRDefault="00AA5816" w:rsidP="00E93069">
            <w:pPr>
              <w:widowControl w:val="0"/>
              <w:autoSpaceDE w:val="0"/>
              <w:autoSpaceDN w:val="0"/>
              <w:adjustRightInd w:val="0"/>
              <w:rPr>
                <w:sz w:val="20"/>
                <w:szCs w:val="20"/>
              </w:rPr>
            </w:pPr>
            <w:r w:rsidRPr="00336DCA">
              <w:rPr>
                <w:sz w:val="20"/>
                <w:szCs w:val="20"/>
              </w:rPr>
              <w:t>Kanıt</w:t>
            </w:r>
          </w:p>
        </w:tc>
        <w:tc>
          <w:tcPr>
            <w:tcW w:w="9988" w:type="dxa"/>
            <w:gridSpan w:val="4"/>
          </w:tcPr>
          <w:p w:rsidR="00AA5816" w:rsidRPr="00336DCA" w:rsidRDefault="00AA5816" w:rsidP="00E93069">
            <w:pPr>
              <w:widowControl w:val="0"/>
              <w:autoSpaceDE w:val="0"/>
              <w:autoSpaceDN w:val="0"/>
              <w:adjustRightInd w:val="0"/>
              <w:ind w:left="60"/>
              <w:rPr>
                <w:sz w:val="20"/>
                <w:szCs w:val="20"/>
              </w:rPr>
            </w:pPr>
            <w:r w:rsidRPr="00336DCA">
              <w:rPr>
                <w:sz w:val="20"/>
                <w:szCs w:val="20"/>
              </w:rPr>
              <w:t>Qmaks, bölgesel,dağınık geniş = Q * fatık * 0.1</w:t>
            </w:r>
          </w:p>
        </w:tc>
        <w:tc>
          <w:tcPr>
            <w:tcW w:w="3814" w:type="dxa"/>
          </w:tcPr>
          <w:p w:rsidR="00AA5816" w:rsidRPr="00336DCA" w:rsidRDefault="00AA5816" w:rsidP="00E93069">
            <w:pPr>
              <w:widowControl w:val="0"/>
              <w:autoSpaceDE w:val="0"/>
              <w:autoSpaceDN w:val="0"/>
              <w:adjustRightInd w:val="0"/>
              <w:rPr>
                <w:sz w:val="20"/>
                <w:szCs w:val="20"/>
              </w:rPr>
            </w:pPr>
            <w:r w:rsidRPr="00336DCA">
              <w:rPr>
                <w:sz w:val="20"/>
                <w:szCs w:val="20"/>
              </w:rPr>
              <w:t>Qmaks, bölgesel,endüstriyel= Q * fatık * 1</w:t>
            </w:r>
          </w:p>
        </w:tc>
      </w:tr>
      <w:tr w:rsidR="00AA5816" w:rsidRPr="00336DCA">
        <w:trPr>
          <w:trHeight w:val="247"/>
        </w:trPr>
        <w:tc>
          <w:tcPr>
            <w:tcW w:w="1776" w:type="dxa"/>
          </w:tcPr>
          <w:p w:rsidR="00AA5816" w:rsidRPr="00336DCA" w:rsidRDefault="00AA5816" w:rsidP="00E93069">
            <w:pPr>
              <w:widowControl w:val="0"/>
              <w:autoSpaceDE w:val="0"/>
              <w:autoSpaceDN w:val="0"/>
              <w:adjustRightInd w:val="0"/>
              <w:rPr>
                <w:sz w:val="20"/>
                <w:szCs w:val="20"/>
              </w:rPr>
            </w:pPr>
            <w:r w:rsidRPr="00336DCA">
              <w:rPr>
                <w:sz w:val="20"/>
                <w:szCs w:val="20"/>
              </w:rPr>
              <w:t xml:space="preserve">RF </w:t>
            </w:r>
            <w:r w:rsidRPr="00336DCA">
              <w:rPr>
                <w:sz w:val="20"/>
                <w:szCs w:val="20"/>
                <w:vertAlign w:val="subscript"/>
              </w:rPr>
              <w:t>su,hava,toprak</w:t>
            </w:r>
          </w:p>
        </w:tc>
        <w:tc>
          <w:tcPr>
            <w:tcW w:w="13802" w:type="dxa"/>
            <w:gridSpan w:val="5"/>
          </w:tcPr>
          <w:p w:rsidR="00AA5816" w:rsidRPr="00336DCA" w:rsidRDefault="00AA5816" w:rsidP="00E93069">
            <w:pPr>
              <w:widowControl w:val="0"/>
              <w:autoSpaceDE w:val="0"/>
              <w:autoSpaceDN w:val="0"/>
              <w:adjustRightInd w:val="0"/>
              <w:rPr>
                <w:sz w:val="20"/>
                <w:szCs w:val="20"/>
              </w:rPr>
            </w:pPr>
            <w:r w:rsidRPr="00336DCA">
              <w:rPr>
                <w:sz w:val="20"/>
                <w:szCs w:val="20"/>
              </w:rPr>
              <w:t>Genel değerlendirme bilgilerine bakınız.</w:t>
            </w:r>
          </w:p>
        </w:tc>
      </w:tr>
    </w:tbl>
    <w:p w:rsidR="00AA5816" w:rsidRDefault="00AA5816" w:rsidP="00E93069">
      <w:pPr>
        <w:widowControl w:val="0"/>
        <w:autoSpaceDE w:val="0"/>
        <w:autoSpaceDN w:val="0"/>
        <w:adjustRightInd w:val="0"/>
        <w:sectPr w:rsidR="00AA5816" w:rsidSect="009459F9">
          <w:pgSz w:w="16840" w:h="11904" w:orient="landscape"/>
          <w:pgMar w:top="880" w:right="554" w:bottom="700" w:left="640" w:header="708" w:footer="708" w:gutter="0"/>
          <w:cols w:space="708" w:equalWidth="0">
            <w:col w:w="15260"/>
          </w:cols>
          <w:noEndnote/>
          <w:docGrid w:linePitch="299"/>
        </w:sectPr>
      </w:pPr>
    </w:p>
    <w:p w:rsidR="00AA5816" w:rsidRPr="00336DCA" w:rsidRDefault="00AA5816" w:rsidP="00E93069">
      <w:pPr>
        <w:widowControl w:val="0"/>
        <w:autoSpaceDE w:val="0"/>
        <w:autoSpaceDN w:val="0"/>
        <w:adjustRightInd w:val="0"/>
        <w:jc w:val="both"/>
        <w:rPr>
          <w:sz w:val="23"/>
          <w:szCs w:val="23"/>
        </w:rPr>
      </w:pPr>
      <w:bookmarkStart w:id="217" w:name="page371"/>
      <w:bookmarkEnd w:id="217"/>
    </w:p>
    <w:p w:rsidR="00AA5816" w:rsidRPr="00336DCA" w:rsidRDefault="00AA5816" w:rsidP="00E93069">
      <w:pPr>
        <w:widowControl w:val="0"/>
        <w:tabs>
          <w:tab w:val="left" w:pos="960"/>
        </w:tabs>
        <w:autoSpaceDE w:val="0"/>
        <w:autoSpaceDN w:val="0"/>
        <w:adjustRightInd w:val="0"/>
        <w:ind w:left="260"/>
        <w:jc w:val="both"/>
        <w:rPr>
          <w:b/>
          <w:bCs/>
          <w:sz w:val="23"/>
          <w:szCs w:val="23"/>
        </w:rPr>
      </w:pPr>
      <w:r w:rsidRPr="00336DCA">
        <w:rPr>
          <w:b/>
          <w:bCs/>
          <w:sz w:val="23"/>
          <w:szCs w:val="23"/>
        </w:rPr>
        <w:t>11</w:t>
      </w:r>
      <w:r w:rsidRPr="00336DCA">
        <w:rPr>
          <w:b/>
          <w:bCs/>
          <w:sz w:val="23"/>
          <w:szCs w:val="23"/>
        </w:rPr>
        <w:tab/>
        <w:t>Kayıt dosyasında dökümentasyon  – Kısım 3.6</w:t>
      </w:r>
    </w:p>
    <w:p w:rsidR="00AA5816" w:rsidRPr="00336DCA" w:rsidRDefault="00AA5816" w:rsidP="00E93069">
      <w:pPr>
        <w:widowControl w:val="0"/>
        <w:autoSpaceDE w:val="0"/>
        <w:autoSpaceDN w:val="0"/>
        <w:adjustRightInd w:val="0"/>
        <w:jc w:val="both"/>
        <w:rPr>
          <w:sz w:val="23"/>
          <w:szCs w:val="23"/>
        </w:rPr>
      </w:pPr>
    </w:p>
    <w:p w:rsidR="00AA5816" w:rsidRPr="00336DCA" w:rsidRDefault="00AA5816" w:rsidP="00E93069">
      <w:pPr>
        <w:widowControl w:val="0"/>
        <w:overflowPunct w:val="0"/>
        <w:autoSpaceDE w:val="0"/>
        <w:autoSpaceDN w:val="0"/>
        <w:adjustRightInd w:val="0"/>
        <w:ind w:left="260" w:right="260"/>
        <w:jc w:val="both"/>
        <w:rPr>
          <w:sz w:val="23"/>
          <w:szCs w:val="23"/>
        </w:rPr>
      </w:pPr>
      <w:r w:rsidRPr="00336DCA">
        <w:rPr>
          <w:sz w:val="23"/>
          <w:szCs w:val="23"/>
        </w:rPr>
        <w:t>HALS-1 endüstriyel ve profesyonel uygulamalarda ve eşya üretimi için polimer matriksler içinde kullanılanılır. Eşyalar tüketiciler veya işçiler tarafından ele alınabilir.</w:t>
      </w:r>
    </w:p>
    <w:p w:rsidR="00AA5816" w:rsidRDefault="00AA5816" w:rsidP="00E93069">
      <w:pPr>
        <w:widowControl w:val="0"/>
        <w:overflowPunct w:val="0"/>
        <w:autoSpaceDE w:val="0"/>
        <w:autoSpaceDN w:val="0"/>
        <w:adjustRightInd w:val="0"/>
        <w:ind w:left="261" w:right="261"/>
        <w:jc w:val="both"/>
        <w:rPr>
          <w:sz w:val="23"/>
          <w:szCs w:val="23"/>
        </w:rPr>
      </w:pPr>
    </w:p>
    <w:p w:rsidR="00AA5816" w:rsidRPr="00336DCA" w:rsidRDefault="00AA5816" w:rsidP="00E93069">
      <w:pPr>
        <w:widowControl w:val="0"/>
        <w:overflowPunct w:val="0"/>
        <w:autoSpaceDE w:val="0"/>
        <w:autoSpaceDN w:val="0"/>
        <w:adjustRightInd w:val="0"/>
        <w:ind w:left="260" w:right="260"/>
        <w:jc w:val="both"/>
        <w:rPr>
          <w:sz w:val="23"/>
          <w:szCs w:val="23"/>
        </w:rPr>
      </w:pPr>
      <w:r w:rsidRPr="00336DCA">
        <w:rPr>
          <w:sz w:val="23"/>
          <w:szCs w:val="23"/>
        </w:rPr>
        <w:t xml:space="preserve">Mütekaip tablolar IUCLID kısım 3.6 ve olasıkla </w:t>
      </w:r>
      <w:r>
        <w:rPr>
          <w:sz w:val="23"/>
          <w:szCs w:val="23"/>
        </w:rPr>
        <w:t>KGR</w:t>
      </w:r>
      <w:r w:rsidRPr="00336DCA">
        <w:rPr>
          <w:sz w:val="23"/>
          <w:szCs w:val="23"/>
        </w:rPr>
        <w:t xml:space="preserve"> kısım2’de (üretim ve kullanım) yer alan bilgileri içerir.</w:t>
      </w:r>
    </w:p>
    <w:p w:rsidR="00AA5816" w:rsidRDefault="00AA5816" w:rsidP="00E93069">
      <w:pPr>
        <w:widowControl w:val="0"/>
        <w:autoSpaceDE w:val="0"/>
        <w:autoSpaceDN w:val="0"/>
        <w:adjustRightInd w:val="0"/>
      </w:pPr>
    </w:p>
    <w:p w:rsidR="00AA5816" w:rsidRPr="00336DCA" w:rsidRDefault="00AA5816" w:rsidP="00E93069">
      <w:pPr>
        <w:widowControl w:val="0"/>
        <w:autoSpaceDE w:val="0"/>
        <w:autoSpaceDN w:val="0"/>
        <w:adjustRightInd w:val="0"/>
        <w:rPr>
          <w:sz w:val="22"/>
          <w:szCs w:val="22"/>
        </w:rPr>
      </w:pPr>
    </w:p>
    <w:p w:rsidR="00AA5816" w:rsidRDefault="00AA5816" w:rsidP="00E93069">
      <w:pPr>
        <w:widowControl w:val="0"/>
        <w:overflowPunct w:val="0"/>
        <w:autoSpaceDE w:val="0"/>
        <w:autoSpaceDN w:val="0"/>
        <w:adjustRightInd w:val="0"/>
        <w:ind w:left="3780" w:right="780" w:hanging="2453"/>
        <w:rPr>
          <w:sz w:val="22"/>
          <w:szCs w:val="22"/>
        </w:rPr>
      </w:pPr>
      <w:r w:rsidRPr="00336DCA">
        <w:rPr>
          <w:b/>
          <w:bCs/>
          <w:sz w:val="22"/>
          <w:szCs w:val="22"/>
        </w:rPr>
        <w:t xml:space="preserve">Tablo R.18- 97:  </w:t>
      </w:r>
      <w:r w:rsidRPr="00336DCA">
        <w:rPr>
          <w:sz w:val="22"/>
          <w:szCs w:val="22"/>
        </w:rPr>
        <w:t xml:space="preserve">HALS-1üretiminden kaynaklanan  atık tipleri, miktarları ve atık bertaraf işlemleri  </w:t>
      </w:r>
    </w:p>
    <w:p w:rsidR="00AA5816" w:rsidRPr="00336DCA" w:rsidRDefault="00AA5816" w:rsidP="00E93069">
      <w:pPr>
        <w:widowControl w:val="0"/>
        <w:overflowPunct w:val="0"/>
        <w:autoSpaceDE w:val="0"/>
        <w:autoSpaceDN w:val="0"/>
        <w:adjustRightInd w:val="0"/>
        <w:ind w:left="3780" w:right="780" w:hanging="2453"/>
        <w:rPr>
          <w:sz w:val="22"/>
          <w:szCs w:val="22"/>
        </w:rPr>
      </w:pPr>
    </w:p>
    <w:p w:rsidR="00AA5816" w:rsidRDefault="00AA5816" w:rsidP="00E93069">
      <w:pPr>
        <w:widowControl w:val="0"/>
        <w:autoSpaceDE w:val="0"/>
        <w:autoSpaceDN w:val="0"/>
        <w:adjustRightInd w:val="0"/>
      </w:pPr>
      <w:r>
        <w:t>Bilg</w:t>
      </w:r>
    </w:p>
    <w:tbl>
      <w:tblPr>
        <w:tblW w:w="9740" w:type="dxa"/>
        <w:tblInd w:w="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1680"/>
        <w:gridCol w:w="2400"/>
        <w:gridCol w:w="1140"/>
        <w:gridCol w:w="1420"/>
        <w:gridCol w:w="1340"/>
        <w:gridCol w:w="1760"/>
      </w:tblGrid>
      <w:tr w:rsidR="00AA5816" w:rsidRPr="00336DCA">
        <w:trPr>
          <w:trHeight w:val="785"/>
        </w:trPr>
        <w:tc>
          <w:tcPr>
            <w:tcW w:w="1680" w:type="dxa"/>
          </w:tcPr>
          <w:p w:rsidR="00AA5816" w:rsidRPr="00C709BF" w:rsidRDefault="00AA5816" w:rsidP="00E93069">
            <w:pPr>
              <w:widowControl w:val="0"/>
              <w:autoSpaceDE w:val="0"/>
              <w:autoSpaceDN w:val="0"/>
              <w:adjustRightInd w:val="0"/>
              <w:ind w:left="120"/>
              <w:rPr>
                <w:b/>
                <w:bCs/>
                <w:sz w:val="20"/>
                <w:szCs w:val="20"/>
              </w:rPr>
            </w:pPr>
            <w:r w:rsidRPr="00C709BF">
              <w:rPr>
                <w:b/>
                <w:bCs/>
                <w:sz w:val="20"/>
                <w:szCs w:val="20"/>
              </w:rPr>
              <w:t>Atık kaynağı</w:t>
            </w:r>
          </w:p>
        </w:tc>
        <w:tc>
          <w:tcPr>
            <w:tcW w:w="2400" w:type="dxa"/>
          </w:tcPr>
          <w:p w:rsidR="00AA5816" w:rsidRPr="00C709BF" w:rsidRDefault="00AA5816" w:rsidP="00E93069">
            <w:pPr>
              <w:widowControl w:val="0"/>
              <w:autoSpaceDE w:val="0"/>
              <w:autoSpaceDN w:val="0"/>
              <w:adjustRightInd w:val="0"/>
              <w:ind w:left="100"/>
              <w:rPr>
                <w:b/>
                <w:bCs/>
                <w:sz w:val="20"/>
                <w:szCs w:val="20"/>
              </w:rPr>
            </w:pPr>
            <w:r w:rsidRPr="00C709BF">
              <w:rPr>
                <w:b/>
                <w:bCs/>
                <w:sz w:val="20"/>
                <w:szCs w:val="20"/>
              </w:rPr>
              <w:t>Atık tipi</w:t>
            </w:r>
          </w:p>
        </w:tc>
        <w:tc>
          <w:tcPr>
            <w:tcW w:w="1140" w:type="dxa"/>
          </w:tcPr>
          <w:p w:rsidR="00AA5816" w:rsidRPr="00C709BF" w:rsidRDefault="00AA5816" w:rsidP="00E93069">
            <w:pPr>
              <w:widowControl w:val="0"/>
              <w:autoSpaceDE w:val="0"/>
              <w:autoSpaceDN w:val="0"/>
              <w:adjustRightInd w:val="0"/>
              <w:ind w:left="100"/>
              <w:rPr>
                <w:b/>
                <w:bCs/>
                <w:sz w:val="20"/>
                <w:szCs w:val="20"/>
              </w:rPr>
            </w:pPr>
            <w:r w:rsidRPr="00C709BF">
              <w:rPr>
                <w:b/>
                <w:bCs/>
                <w:sz w:val="20"/>
                <w:szCs w:val="20"/>
              </w:rPr>
              <w:t>Miktar</w:t>
            </w:r>
          </w:p>
          <w:p w:rsidR="00AA5816" w:rsidRPr="00C709BF" w:rsidRDefault="00AA5816" w:rsidP="00E93069">
            <w:pPr>
              <w:widowControl w:val="0"/>
              <w:autoSpaceDE w:val="0"/>
              <w:autoSpaceDN w:val="0"/>
              <w:adjustRightInd w:val="0"/>
              <w:ind w:left="100"/>
              <w:rPr>
                <w:b/>
                <w:bCs/>
                <w:sz w:val="20"/>
                <w:szCs w:val="20"/>
              </w:rPr>
            </w:pPr>
            <w:r w:rsidRPr="00C709BF">
              <w:rPr>
                <w:b/>
                <w:bCs/>
                <w:sz w:val="20"/>
                <w:szCs w:val="20"/>
              </w:rPr>
              <w:t>[t/yıl]</w:t>
            </w:r>
          </w:p>
        </w:tc>
        <w:tc>
          <w:tcPr>
            <w:tcW w:w="1420" w:type="dxa"/>
          </w:tcPr>
          <w:p w:rsidR="00AA5816" w:rsidRPr="00C709BF" w:rsidRDefault="00AA5816" w:rsidP="00E93069">
            <w:pPr>
              <w:widowControl w:val="0"/>
              <w:autoSpaceDE w:val="0"/>
              <w:autoSpaceDN w:val="0"/>
              <w:adjustRightInd w:val="0"/>
              <w:ind w:left="100"/>
              <w:rPr>
                <w:b/>
                <w:bCs/>
                <w:sz w:val="20"/>
                <w:szCs w:val="20"/>
              </w:rPr>
            </w:pPr>
            <w:r w:rsidRPr="00C709BF">
              <w:rPr>
                <w:b/>
                <w:bCs/>
                <w:sz w:val="20"/>
                <w:szCs w:val="20"/>
              </w:rPr>
              <w:t>Kompozisyon</w:t>
            </w:r>
          </w:p>
        </w:tc>
        <w:tc>
          <w:tcPr>
            <w:tcW w:w="1340" w:type="dxa"/>
          </w:tcPr>
          <w:p w:rsidR="00AA5816" w:rsidRPr="00C709BF" w:rsidRDefault="00AA5816" w:rsidP="00E93069">
            <w:pPr>
              <w:widowControl w:val="0"/>
              <w:autoSpaceDE w:val="0"/>
              <w:autoSpaceDN w:val="0"/>
              <w:adjustRightInd w:val="0"/>
              <w:ind w:left="100"/>
              <w:rPr>
                <w:b/>
                <w:bCs/>
                <w:sz w:val="20"/>
                <w:szCs w:val="20"/>
              </w:rPr>
            </w:pPr>
            <w:r w:rsidRPr="00C709BF">
              <w:rPr>
                <w:b/>
                <w:bCs/>
                <w:sz w:val="20"/>
                <w:szCs w:val="20"/>
              </w:rPr>
              <w:t>Geri dönüşüm</w:t>
            </w:r>
          </w:p>
        </w:tc>
        <w:tc>
          <w:tcPr>
            <w:tcW w:w="1760" w:type="dxa"/>
          </w:tcPr>
          <w:p w:rsidR="00AA5816" w:rsidRPr="00C709BF" w:rsidRDefault="00AA5816" w:rsidP="00E93069">
            <w:pPr>
              <w:widowControl w:val="0"/>
              <w:autoSpaceDE w:val="0"/>
              <w:autoSpaceDN w:val="0"/>
              <w:adjustRightInd w:val="0"/>
              <w:ind w:left="80"/>
              <w:rPr>
                <w:b/>
                <w:bCs/>
                <w:sz w:val="20"/>
                <w:szCs w:val="20"/>
              </w:rPr>
            </w:pPr>
            <w:r w:rsidRPr="00C709BF">
              <w:rPr>
                <w:b/>
                <w:bCs/>
                <w:sz w:val="20"/>
                <w:szCs w:val="20"/>
              </w:rPr>
              <w:t>Bilgi kaynağı</w:t>
            </w:r>
          </w:p>
        </w:tc>
      </w:tr>
      <w:tr w:rsidR="00AA5816" w:rsidRPr="00336DCA">
        <w:trPr>
          <w:trHeight w:val="780"/>
        </w:trPr>
        <w:tc>
          <w:tcPr>
            <w:tcW w:w="1680" w:type="dxa"/>
            <w:vMerge w:val="restart"/>
          </w:tcPr>
          <w:p w:rsidR="00AA5816" w:rsidRPr="00336DCA" w:rsidRDefault="00AA5816" w:rsidP="00E93069">
            <w:pPr>
              <w:widowControl w:val="0"/>
              <w:autoSpaceDE w:val="0"/>
              <w:autoSpaceDN w:val="0"/>
              <w:adjustRightInd w:val="0"/>
              <w:ind w:left="120"/>
              <w:rPr>
                <w:sz w:val="20"/>
                <w:szCs w:val="20"/>
              </w:rPr>
            </w:pPr>
            <w:r w:rsidRPr="00336DCA">
              <w:rPr>
                <w:sz w:val="20"/>
                <w:szCs w:val="20"/>
              </w:rPr>
              <w:t>Üretim</w:t>
            </w:r>
          </w:p>
        </w:tc>
        <w:tc>
          <w:tcPr>
            <w:tcW w:w="2400" w:type="dxa"/>
          </w:tcPr>
          <w:p w:rsidR="00AA5816" w:rsidRPr="00336DCA" w:rsidRDefault="00AA5816" w:rsidP="00E93069">
            <w:pPr>
              <w:widowControl w:val="0"/>
              <w:autoSpaceDE w:val="0"/>
              <w:autoSpaceDN w:val="0"/>
              <w:adjustRightInd w:val="0"/>
              <w:ind w:left="100"/>
              <w:rPr>
                <w:sz w:val="20"/>
                <w:szCs w:val="20"/>
              </w:rPr>
            </w:pPr>
            <w:r w:rsidRPr="00336DCA">
              <w:rPr>
                <w:sz w:val="20"/>
                <w:szCs w:val="20"/>
              </w:rPr>
              <w:t>Katı: üretim artanları, genel standartlara uymayanlar, temizleme materyalleri</w:t>
            </w:r>
          </w:p>
        </w:tc>
        <w:tc>
          <w:tcPr>
            <w:tcW w:w="1140" w:type="dxa"/>
          </w:tcPr>
          <w:p w:rsidR="00AA5816" w:rsidRPr="00336DCA" w:rsidRDefault="00AA5816" w:rsidP="00E93069">
            <w:pPr>
              <w:widowControl w:val="0"/>
              <w:autoSpaceDE w:val="0"/>
              <w:autoSpaceDN w:val="0"/>
              <w:adjustRightInd w:val="0"/>
              <w:ind w:left="100"/>
              <w:rPr>
                <w:sz w:val="20"/>
                <w:szCs w:val="20"/>
              </w:rPr>
            </w:pPr>
            <w:r w:rsidRPr="00336DCA">
              <w:rPr>
                <w:sz w:val="20"/>
                <w:szCs w:val="20"/>
              </w:rPr>
              <w:t>400</w:t>
            </w:r>
          </w:p>
        </w:tc>
        <w:tc>
          <w:tcPr>
            <w:tcW w:w="1420" w:type="dxa"/>
          </w:tcPr>
          <w:p w:rsidR="00AA5816" w:rsidRPr="00336DCA" w:rsidRDefault="00AA5816" w:rsidP="00E93069">
            <w:pPr>
              <w:widowControl w:val="0"/>
              <w:autoSpaceDE w:val="0"/>
              <w:autoSpaceDN w:val="0"/>
              <w:adjustRightInd w:val="0"/>
              <w:ind w:left="100"/>
              <w:rPr>
                <w:sz w:val="20"/>
                <w:szCs w:val="20"/>
              </w:rPr>
            </w:pPr>
            <w:r w:rsidRPr="00336DCA">
              <w:rPr>
                <w:sz w:val="20"/>
                <w:szCs w:val="20"/>
              </w:rPr>
              <w:t>HALS-1içeriği yaklaşık % 80</w:t>
            </w:r>
          </w:p>
        </w:tc>
        <w:tc>
          <w:tcPr>
            <w:tcW w:w="1340" w:type="dxa"/>
          </w:tcPr>
          <w:p w:rsidR="00AA5816" w:rsidRPr="00336DCA" w:rsidRDefault="00AA5816" w:rsidP="00E93069">
            <w:pPr>
              <w:widowControl w:val="0"/>
              <w:autoSpaceDE w:val="0"/>
              <w:autoSpaceDN w:val="0"/>
              <w:adjustRightInd w:val="0"/>
              <w:ind w:left="100"/>
              <w:rPr>
                <w:sz w:val="20"/>
                <w:szCs w:val="20"/>
              </w:rPr>
            </w:pPr>
            <w:r w:rsidRPr="00336DCA">
              <w:rPr>
                <w:sz w:val="20"/>
                <w:szCs w:val="20"/>
              </w:rPr>
              <w:t>Geri dönüşüm yok</w:t>
            </w:r>
          </w:p>
        </w:tc>
        <w:tc>
          <w:tcPr>
            <w:tcW w:w="1760" w:type="dxa"/>
            <w:vMerge w:val="restart"/>
          </w:tcPr>
          <w:p w:rsidR="00AA5816" w:rsidRPr="00336DCA" w:rsidRDefault="00AA5816" w:rsidP="00E93069">
            <w:pPr>
              <w:widowControl w:val="0"/>
              <w:autoSpaceDE w:val="0"/>
              <w:autoSpaceDN w:val="0"/>
              <w:adjustRightInd w:val="0"/>
              <w:ind w:left="80"/>
              <w:rPr>
                <w:sz w:val="20"/>
                <w:szCs w:val="20"/>
              </w:rPr>
            </w:pPr>
            <w:r w:rsidRPr="00336DCA">
              <w:rPr>
                <w:sz w:val="20"/>
                <w:szCs w:val="20"/>
              </w:rPr>
              <w:t>Kurum içi (atık dökümentasyonu)</w:t>
            </w:r>
          </w:p>
        </w:tc>
      </w:tr>
      <w:tr w:rsidR="00AA5816" w:rsidRPr="00336DCA">
        <w:trPr>
          <w:trHeight w:val="472"/>
        </w:trPr>
        <w:tc>
          <w:tcPr>
            <w:tcW w:w="1680" w:type="dxa"/>
            <w:vMerge/>
          </w:tcPr>
          <w:p w:rsidR="00AA5816" w:rsidRPr="00336DCA" w:rsidRDefault="00AA5816" w:rsidP="00E93069">
            <w:pPr>
              <w:widowControl w:val="0"/>
              <w:autoSpaceDE w:val="0"/>
              <w:autoSpaceDN w:val="0"/>
              <w:adjustRightInd w:val="0"/>
              <w:rPr>
                <w:sz w:val="20"/>
                <w:szCs w:val="20"/>
              </w:rPr>
            </w:pPr>
          </w:p>
        </w:tc>
        <w:tc>
          <w:tcPr>
            <w:tcW w:w="2400" w:type="dxa"/>
          </w:tcPr>
          <w:p w:rsidR="00AA5816" w:rsidRPr="00336DCA" w:rsidRDefault="00AA5816" w:rsidP="00E93069">
            <w:pPr>
              <w:widowControl w:val="0"/>
              <w:autoSpaceDE w:val="0"/>
              <w:autoSpaceDN w:val="0"/>
              <w:adjustRightInd w:val="0"/>
              <w:ind w:left="100"/>
              <w:rPr>
                <w:sz w:val="20"/>
                <w:szCs w:val="20"/>
              </w:rPr>
            </w:pPr>
            <w:r w:rsidRPr="00336DCA">
              <w:rPr>
                <w:sz w:val="20"/>
                <w:szCs w:val="20"/>
              </w:rPr>
              <w:t>Katı: Hava filtreleri</w:t>
            </w:r>
          </w:p>
        </w:tc>
        <w:tc>
          <w:tcPr>
            <w:tcW w:w="1140" w:type="dxa"/>
          </w:tcPr>
          <w:p w:rsidR="00AA5816" w:rsidRPr="00336DCA" w:rsidRDefault="00AA5816" w:rsidP="00E93069">
            <w:pPr>
              <w:widowControl w:val="0"/>
              <w:autoSpaceDE w:val="0"/>
              <w:autoSpaceDN w:val="0"/>
              <w:adjustRightInd w:val="0"/>
              <w:ind w:left="100"/>
              <w:rPr>
                <w:sz w:val="20"/>
                <w:szCs w:val="20"/>
              </w:rPr>
            </w:pPr>
            <w:r w:rsidRPr="00336DCA">
              <w:rPr>
                <w:sz w:val="20"/>
                <w:szCs w:val="20"/>
              </w:rPr>
              <w:t>100</w:t>
            </w:r>
          </w:p>
        </w:tc>
        <w:tc>
          <w:tcPr>
            <w:tcW w:w="1420" w:type="dxa"/>
          </w:tcPr>
          <w:p w:rsidR="00AA5816" w:rsidRPr="00336DCA" w:rsidRDefault="00AA5816" w:rsidP="00E93069">
            <w:pPr>
              <w:widowControl w:val="0"/>
              <w:autoSpaceDE w:val="0"/>
              <w:autoSpaceDN w:val="0"/>
              <w:adjustRightInd w:val="0"/>
              <w:ind w:left="100"/>
              <w:rPr>
                <w:sz w:val="20"/>
                <w:szCs w:val="20"/>
              </w:rPr>
            </w:pPr>
            <w:r w:rsidRPr="00336DCA">
              <w:rPr>
                <w:sz w:val="20"/>
                <w:szCs w:val="20"/>
              </w:rPr>
              <w:t>HALS-1içeriği yaklaşık % 70</w:t>
            </w:r>
          </w:p>
        </w:tc>
        <w:tc>
          <w:tcPr>
            <w:tcW w:w="1340" w:type="dxa"/>
          </w:tcPr>
          <w:p w:rsidR="00AA5816" w:rsidRPr="00336DCA" w:rsidRDefault="00AA5816" w:rsidP="00E93069">
            <w:pPr>
              <w:widowControl w:val="0"/>
              <w:autoSpaceDE w:val="0"/>
              <w:autoSpaceDN w:val="0"/>
              <w:adjustRightInd w:val="0"/>
              <w:ind w:left="100"/>
              <w:rPr>
                <w:sz w:val="20"/>
                <w:szCs w:val="20"/>
              </w:rPr>
            </w:pPr>
            <w:r w:rsidRPr="00336DCA">
              <w:rPr>
                <w:sz w:val="20"/>
                <w:szCs w:val="20"/>
              </w:rPr>
              <w:t>Geri dönüşüm yok</w:t>
            </w:r>
          </w:p>
        </w:tc>
        <w:tc>
          <w:tcPr>
            <w:tcW w:w="1760" w:type="dxa"/>
            <w:vMerge/>
          </w:tcPr>
          <w:p w:rsidR="00AA5816" w:rsidRPr="00336DCA" w:rsidRDefault="00AA5816" w:rsidP="00E93069">
            <w:pPr>
              <w:widowControl w:val="0"/>
              <w:autoSpaceDE w:val="0"/>
              <w:autoSpaceDN w:val="0"/>
              <w:adjustRightInd w:val="0"/>
              <w:rPr>
                <w:sz w:val="20"/>
                <w:szCs w:val="20"/>
              </w:rPr>
            </w:pPr>
          </w:p>
        </w:tc>
      </w:tr>
    </w:tbl>
    <w:p w:rsidR="00AA5816" w:rsidRDefault="00AA5816" w:rsidP="00E93069">
      <w:pPr>
        <w:widowControl w:val="0"/>
        <w:autoSpaceDE w:val="0"/>
        <w:autoSpaceDN w:val="0"/>
        <w:adjustRightInd w:val="0"/>
      </w:pPr>
    </w:p>
    <w:p w:rsidR="00AA5816" w:rsidRPr="00C709BF" w:rsidRDefault="00AA5816" w:rsidP="00E93069">
      <w:pPr>
        <w:widowControl w:val="0"/>
        <w:autoSpaceDE w:val="0"/>
        <w:autoSpaceDN w:val="0"/>
        <w:adjustRightInd w:val="0"/>
        <w:rPr>
          <w:sz w:val="22"/>
          <w:szCs w:val="22"/>
        </w:rPr>
      </w:pPr>
    </w:p>
    <w:p w:rsidR="00AA5816" w:rsidRDefault="00AA5816" w:rsidP="00E93069">
      <w:pPr>
        <w:widowControl w:val="0"/>
        <w:overflowPunct w:val="0"/>
        <w:autoSpaceDE w:val="0"/>
        <w:autoSpaceDN w:val="0"/>
        <w:adjustRightInd w:val="0"/>
        <w:ind w:left="4420" w:right="780" w:hanging="3077"/>
        <w:rPr>
          <w:sz w:val="22"/>
          <w:szCs w:val="22"/>
        </w:rPr>
      </w:pPr>
      <w:r w:rsidRPr="00C709BF">
        <w:rPr>
          <w:b/>
          <w:bCs/>
          <w:sz w:val="22"/>
          <w:szCs w:val="22"/>
        </w:rPr>
        <w:t xml:space="preserve">Tablo R.18- 98:  </w:t>
      </w:r>
      <w:r w:rsidRPr="00C709BF">
        <w:rPr>
          <w:sz w:val="22"/>
          <w:szCs w:val="22"/>
        </w:rPr>
        <w:t xml:space="preserve">Tanımlanmış kullanımlardan gelen  atık tipleri, miktarları ve atık bertaraf işlemleri  </w:t>
      </w:r>
    </w:p>
    <w:p w:rsidR="00AA5816" w:rsidRPr="00C709BF" w:rsidRDefault="00AA5816" w:rsidP="00E93069">
      <w:pPr>
        <w:widowControl w:val="0"/>
        <w:overflowPunct w:val="0"/>
        <w:autoSpaceDE w:val="0"/>
        <w:autoSpaceDN w:val="0"/>
        <w:adjustRightInd w:val="0"/>
        <w:ind w:left="4420" w:right="780" w:hanging="3077"/>
        <w:rPr>
          <w:sz w:val="22"/>
          <w:szCs w:val="22"/>
        </w:rPr>
      </w:pPr>
    </w:p>
    <w:p w:rsidR="00AA5816" w:rsidRDefault="00AA5816" w:rsidP="00E93069">
      <w:pPr>
        <w:widowControl w:val="0"/>
        <w:autoSpaceDE w:val="0"/>
        <w:autoSpaceDN w:val="0"/>
        <w:adjustRightInd w:val="0"/>
      </w:pPr>
    </w:p>
    <w:tbl>
      <w:tblPr>
        <w:tblW w:w="9770" w:type="dxa"/>
        <w:tblInd w:w="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1416"/>
        <w:gridCol w:w="2407"/>
        <w:gridCol w:w="1133"/>
        <w:gridCol w:w="991"/>
        <w:gridCol w:w="1416"/>
        <w:gridCol w:w="2367"/>
        <w:gridCol w:w="40"/>
      </w:tblGrid>
      <w:tr w:rsidR="00AA5816" w:rsidRPr="00C709BF">
        <w:trPr>
          <w:trHeight w:val="274"/>
        </w:trPr>
        <w:tc>
          <w:tcPr>
            <w:tcW w:w="1418" w:type="dxa"/>
          </w:tcPr>
          <w:p w:rsidR="00AA5816" w:rsidRPr="00C709BF" w:rsidRDefault="00AA5816" w:rsidP="00E93069">
            <w:pPr>
              <w:widowControl w:val="0"/>
              <w:autoSpaceDE w:val="0"/>
              <w:autoSpaceDN w:val="0"/>
              <w:adjustRightInd w:val="0"/>
              <w:rPr>
                <w:sz w:val="20"/>
                <w:szCs w:val="20"/>
              </w:rPr>
            </w:pPr>
            <w:r w:rsidRPr="00C709BF">
              <w:rPr>
                <w:b/>
                <w:bCs/>
                <w:sz w:val="20"/>
                <w:szCs w:val="20"/>
              </w:rPr>
              <w:t>Atık kaynağı</w:t>
            </w:r>
          </w:p>
        </w:tc>
        <w:tc>
          <w:tcPr>
            <w:tcW w:w="2410" w:type="dxa"/>
          </w:tcPr>
          <w:p w:rsidR="00AA5816" w:rsidRPr="00C709BF" w:rsidRDefault="00AA5816" w:rsidP="00E93069">
            <w:pPr>
              <w:widowControl w:val="0"/>
              <w:autoSpaceDE w:val="0"/>
              <w:autoSpaceDN w:val="0"/>
              <w:adjustRightInd w:val="0"/>
              <w:rPr>
                <w:sz w:val="20"/>
                <w:szCs w:val="20"/>
              </w:rPr>
            </w:pPr>
            <w:r w:rsidRPr="00C709BF">
              <w:rPr>
                <w:b/>
                <w:bCs/>
                <w:sz w:val="20"/>
                <w:szCs w:val="20"/>
              </w:rPr>
              <w:t>Atık tipi</w:t>
            </w:r>
          </w:p>
        </w:tc>
        <w:tc>
          <w:tcPr>
            <w:tcW w:w="1134" w:type="dxa"/>
          </w:tcPr>
          <w:p w:rsidR="00AA5816" w:rsidRPr="00C709BF" w:rsidRDefault="00AA5816" w:rsidP="00E93069">
            <w:pPr>
              <w:widowControl w:val="0"/>
              <w:autoSpaceDE w:val="0"/>
              <w:autoSpaceDN w:val="0"/>
              <w:adjustRightInd w:val="0"/>
              <w:ind w:left="100"/>
              <w:rPr>
                <w:sz w:val="20"/>
                <w:szCs w:val="20"/>
              </w:rPr>
            </w:pPr>
            <w:r w:rsidRPr="00C709BF">
              <w:rPr>
                <w:b/>
                <w:bCs/>
                <w:sz w:val="20"/>
                <w:szCs w:val="20"/>
              </w:rPr>
              <w:t>Miktar [t/yıl]</w:t>
            </w:r>
          </w:p>
        </w:tc>
        <w:tc>
          <w:tcPr>
            <w:tcW w:w="992" w:type="dxa"/>
          </w:tcPr>
          <w:p w:rsidR="00AA5816" w:rsidRPr="00C709BF" w:rsidRDefault="00AA5816" w:rsidP="00E93069">
            <w:pPr>
              <w:widowControl w:val="0"/>
              <w:autoSpaceDE w:val="0"/>
              <w:autoSpaceDN w:val="0"/>
              <w:adjustRightInd w:val="0"/>
              <w:ind w:left="80"/>
              <w:rPr>
                <w:sz w:val="20"/>
                <w:szCs w:val="20"/>
              </w:rPr>
            </w:pPr>
            <w:r w:rsidRPr="00C709BF">
              <w:rPr>
                <w:b/>
                <w:bCs/>
                <w:sz w:val="20"/>
                <w:szCs w:val="20"/>
              </w:rPr>
              <w:t>HALS-1 içeriği[%]</w:t>
            </w:r>
          </w:p>
        </w:tc>
        <w:tc>
          <w:tcPr>
            <w:tcW w:w="1417" w:type="dxa"/>
          </w:tcPr>
          <w:p w:rsidR="00AA5816" w:rsidRPr="00C709BF" w:rsidRDefault="00AA5816" w:rsidP="00E93069">
            <w:pPr>
              <w:widowControl w:val="0"/>
              <w:autoSpaceDE w:val="0"/>
              <w:autoSpaceDN w:val="0"/>
              <w:adjustRightInd w:val="0"/>
              <w:ind w:left="80"/>
              <w:rPr>
                <w:sz w:val="20"/>
                <w:szCs w:val="20"/>
              </w:rPr>
            </w:pPr>
            <w:r w:rsidRPr="00C709BF">
              <w:rPr>
                <w:b/>
                <w:bCs/>
                <w:sz w:val="20"/>
                <w:szCs w:val="20"/>
              </w:rPr>
              <w:t>Atık bertaraf işlemi /geri dönüşüm</w:t>
            </w:r>
          </w:p>
        </w:tc>
        <w:tc>
          <w:tcPr>
            <w:tcW w:w="2369" w:type="dxa"/>
          </w:tcPr>
          <w:p w:rsidR="00AA5816" w:rsidRPr="00C709BF" w:rsidRDefault="00AA5816" w:rsidP="00E93069">
            <w:pPr>
              <w:widowControl w:val="0"/>
              <w:autoSpaceDE w:val="0"/>
              <w:autoSpaceDN w:val="0"/>
              <w:adjustRightInd w:val="0"/>
              <w:ind w:left="100"/>
              <w:rPr>
                <w:sz w:val="20"/>
                <w:szCs w:val="20"/>
              </w:rPr>
            </w:pPr>
            <w:r w:rsidRPr="00C709BF">
              <w:rPr>
                <w:b/>
                <w:bCs/>
                <w:sz w:val="20"/>
                <w:szCs w:val="20"/>
              </w:rPr>
              <w:t>Bilgi kaynağı</w:t>
            </w:r>
          </w:p>
        </w:tc>
        <w:tc>
          <w:tcPr>
            <w:tcW w:w="30" w:type="dxa"/>
          </w:tcPr>
          <w:p w:rsidR="00AA5816" w:rsidRPr="00C709BF" w:rsidRDefault="00AA5816" w:rsidP="00E93069">
            <w:pPr>
              <w:widowControl w:val="0"/>
              <w:autoSpaceDE w:val="0"/>
              <w:autoSpaceDN w:val="0"/>
              <w:adjustRightInd w:val="0"/>
              <w:rPr>
                <w:sz w:val="20"/>
                <w:szCs w:val="20"/>
              </w:rPr>
            </w:pPr>
          </w:p>
        </w:tc>
      </w:tr>
      <w:tr w:rsidR="00AA5816" w:rsidRPr="00C709BF">
        <w:trPr>
          <w:trHeight w:val="256"/>
        </w:trPr>
        <w:tc>
          <w:tcPr>
            <w:tcW w:w="1418" w:type="dxa"/>
            <w:vMerge w:val="restart"/>
          </w:tcPr>
          <w:p w:rsidR="00AA5816" w:rsidRPr="00C709BF" w:rsidRDefault="00AA5816" w:rsidP="00E93069">
            <w:pPr>
              <w:widowControl w:val="0"/>
              <w:autoSpaceDE w:val="0"/>
              <w:autoSpaceDN w:val="0"/>
              <w:adjustRightInd w:val="0"/>
              <w:ind w:left="120"/>
              <w:rPr>
                <w:sz w:val="20"/>
                <w:szCs w:val="20"/>
              </w:rPr>
            </w:pPr>
            <w:r w:rsidRPr="00C709BF">
              <w:rPr>
                <w:sz w:val="20"/>
                <w:szCs w:val="20"/>
              </w:rPr>
              <w:t>Formulasyon</w:t>
            </w:r>
          </w:p>
          <w:p w:rsidR="00AA5816" w:rsidRPr="00C709BF" w:rsidRDefault="00AA5816" w:rsidP="00E93069">
            <w:pPr>
              <w:widowControl w:val="0"/>
              <w:autoSpaceDE w:val="0"/>
              <w:autoSpaceDN w:val="0"/>
              <w:adjustRightInd w:val="0"/>
              <w:ind w:left="120"/>
              <w:rPr>
                <w:sz w:val="20"/>
                <w:szCs w:val="20"/>
              </w:rPr>
            </w:pPr>
            <w:r w:rsidRPr="00C709BF">
              <w:rPr>
                <w:sz w:val="20"/>
                <w:szCs w:val="20"/>
              </w:rPr>
              <w:t>(master batch)</w:t>
            </w:r>
          </w:p>
        </w:tc>
        <w:tc>
          <w:tcPr>
            <w:tcW w:w="2410" w:type="dxa"/>
            <w:vMerge w:val="restart"/>
          </w:tcPr>
          <w:p w:rsidR="00AA5816" w:rsidRPr="00C709BF" w:rsidRDefault="00AA5816" w:rsidP="00E93069">
            <w:pPr>
              <w:widowControl w:val="0"/>
              <w:autoSpaceDE w:val="0"/>
              <w:autoSpaceDN w:val="0"/>
              <w:adjustRightInd w:val="0"/>
              <w:ind w:left="80"/>
              <w:rPr>
                <w:sz w:val="20"/>
                <w:szCs w:val="20"/>
              </w:rPr>
            </w:pPr>
            <w:r w:rsidRPr="00C709BF">
              <w:rPr>
                <w:sz w:val="20"/>
                <w:szCs w:val="20"/>
              </w:rPr>
              <w:t xml:space="preserve">Katı/sıvı: kalanlar, genel standarda uymayanlar, ambalajlama, hava filtreleri </w:t>
            </w:r>
          </w:p>
        </w:tc>
        <w:tc>
          <w:tcPr>
            <w:tcW w:w="1134" w:type="dxa"/>
            <w:vMerge w:val="restart"/>
            <w:vAlign w:val="center"/>
          </w:tcPr>
          <w:p w:rsidR="00AA5816" w:rsidRPr="00C709BF" w:rsidRDefault="00AA5816" w:rsidP="00E93069">
            <w:pPr>
              <w:widowControl w:val="0"/>
              <w:autoSpaceDE w:val="0"/>
              <w:autoSpaceDN w:val="0"/>
              <w:adjustRightInd w:val="0"/>
              <w:ind w:left="100"/>
              <w:jc w:val="center"/>
              <w:rPr>
                <w:sz w:val="20"/>
                <w:szCs w:val="20"/>
              </w:rPr>
            </w:pPr>
            <w:r w:rsidRPr="00C709BF">
              <w:rPr>
                <w:sz w:val="20"/>
                <w:szCs w:val="20"/>
              </w:rPr>
              <w:t>237.5</w:t>
            </w:r>
          </w:p>
        </w:tc>
        <w:tc>
          <w:tcPr>
            <w:tcW w:w="992" w:type="dxa"/>
            <w:vMerge w:val="restart"/>
          </w:tcPr>
          <w:p w:rsidR="00AA5816" w:rsidRPr="00C709BF" w:rsidRDefault="00AA5816" w:rsidP="00E93069">
            <w:pPr>
              <w:widowControl w:val="0"/>
              <w:autoSpaceDE w:val="0"/>
              <w:autoSpaceDN w:val="0"/>
              <w:adjustRightInd w:val="0"/>
              <w:ind w:left="80"/>
              <w:jc w:val="center"/>
              <w:rPr>
                <w:sz w:val="20"/>
                <w:szCs w:val="20"/>
              </w:rPr>
            </w:pPr>
            <w:r w:rsidRPr="00C709BF">
              <w:rPr>
                <w:sz w:val="20"/>
                <w:szCs w:val="20"/>
              </w:rPr>
              <w:t>50</w:t>
            </w:r>
          </w:p>
          <w:p w:rsidR="00AA5816" w:rsidRDefault="00AA5816" w:rsidP="00E93069">
            <w:pPr>
              <w:widowControl w:val="0"/>
              <w:autoSpaceDE w:val="0"/>
              <w:autoSpaceDN w:val="0"/>
              <w:adjustRightInd w:val="0"/>
              <w:ind w:left="80"/>
              <w:jc w:val="center"/>
              <w:rPr>
                <w:sz w:val="20"/>
                <w:szCs w:val="20"/>
              </w:rPr>
            </w:pPr>
            <w:r>
              <w:rPr>
                <w:sz w:val="20"/>
                <w:szCs w:val="20"/>
              </w:rPr>
              <w:t xml:space="preserve">                  </w:t>
            </w:r>
          </w:p>
          <w:p w:rsidR="00AA5816" w:rsidRPr="00C709BF" w:rsidRDefault="00AA5816" w:rsidP="00E93069">
            <w:pPr>
              <w:widowControl w:val="0"/>
              <w:autoSpaceDE w:val="0"/>
              <w:autoSpaceDN w:val="0"/>
              <w:adjustRightInd w:val="0"/>
              <w:ind w:left="80"/>
              <w:jc w:val="center"/>
              <w:rPr>
                <w:sz w:val="20"/>
                <w:szCs w:val="20"/>
              </w:rPr>
            </w:pPr>
            <w:r>
              <w:rPr>
                <w:sz w:val="20"/>
                <w:szCs w:val="20"/>
              </w:rPr>
              <w:t xml:space="preserve">         </w:t>
            </w:r>
            <w:r w:rsidRPr="00C709BF">
              <w:rPr>
                <w:sz w:val="20"/>
                <w:szCs w:val="20"/>
              </w:rPr>
              <w:t>Maks. 10</w:t>
            </w:r>
          </w:p>
        </w:tc>
        <w:tc>
          <w:tcPr>
            <w:tcW w:w="1417" w:type="dxa"/>
            <w:vMerge w:val="restart"/>
          </w:tcPr>
          <w:p w:rsidR="00AA5816" w:rsidRPr="00C709BF" w:rsidRDefault="00AA5816" w:rsidP="00E93069">
            <w:pPr>
              <w:widowControl w:val="0"/>
              <w:autoSpaceDE w:val="0"/>
              <w:autoSpaceDN w:val="0"/>
              <w:adjustRightInd w:val="0"/>
              <w:rPr>
                <w:sz w:val="20"/>
                <w:szCs w:val="20"/>
              </w:rPr>
            </w:pPr>
            <w:r w:rsidRPr="00C709BF">
              <w:rPr>
                <w:sz w:val="20"/>
                <w:szCs w:val="20"/>
              </w:rPr>
              <w:t>Tehlikeli atık yakma</w:t>
            </w:r>
          </w:p>
        </w:tc>
        <w:tc>
          <w:tcPr>
            <w:tcW w:w="2369" w:type="dxa"/>
            <w:vMerge w:val="restart"/>
          </w:tcPr>
          <w:p w:rsidR="00AA5816" w:rsidRPr="00C709BF" w:rsidRDefault="00AA5816" w:rsidP="00E93069">
            <w:pPr>
              <w:widowControl w:val="0"/>
              <w:autoSpaceDE w:val="0"/>
              <w:autoSpaceDN w:val="0"/>
              <w:adjustRightInd w:val="0"/>
              <w:ind w:left="100"/>
              <w:rPr>
                <w:sz w:val="20"/>
                <w:szCs w:val="20"/>
              </w:rPr>
            </w:pPr>
            <w:r w:rsidRPr="00C709BF">
              <w:rPr>
                <w:sz w:val="20"/>
                <w:szCs w:val="20"/>
              </w:rPr>
              <w:t xml:space="preserve">Polimerler ve hava filtreleri içindeki azami HALS-1 konsantrasyon miktarı : varsayım </w:t>
            </w:r>
          </w:p>
        </w:tc>
        <w:tc>
          <w:tcPr>
            <w:tcW w:w="30" w:type="dxa"/>
          </w:tcPr>
          <w:p w:rsidR="00AA5816" w:rsidRPr="00C709BF" w:rsidRDefault="00AA5816" w:rsidP="00E93069">
            <w:pPr>
              <w:widowControl w:val="0"/>
              <w:autoSpaceDE w:val="0"/>
              <w:autoSpaceDN w:val="0"/>
              <w:adjustRightInd w:val="0"/>
              <w:rPr>
                <w:sz w:val="20"/>
                <w:szCs w:val="20"/>
              </w:rPr>
            </w:pPr>
          </w:p>
        </w:tc>
      </w:tr>
      <w:tr w:rsidR="00AA5816" w:rsidRPr="00C709BF">
        <w:trPr>
          <w:trHeight w:val="147"/>
        </w:trPr>
        <w:tc>
          <w:tcPr>
            <w:tcW w:w="1418" w:type="dxa"/>
            <w:vMerge/>
          </w:tcPr>
          <w:p w:rsidR="00AA5816" w:rsidRPr="00C709BF" w:rsidRDefault="00AA5816" w:rsidP="00E93069">
            <w:pPr>
              <w:widowControl w:val="0"/>
              <w:autoSpaceDE w:val="0"/>
              <w:autoSpaceDN w:val="0"/>
              <w:adjustRightInd w:val="0"/>
              <w:ind w:left="120"/>
              <w:rPr>
                <w:sz w:val="20"/>
                <w:szCs w:val="20"/>
              </w:rPr>
            </w:pPr>
          </w:p>
        </w:tc>
        <w:tc>
          <w:tcPr>
            <w:tcW w:w="2410" w:type="dxa"/>
            <w:vMerge/>
          </w:tcPr>
          <w:p w:rsidR="00AA5816" w:rsidRPr="00C709BF" w:rsidRDefault="00AA5816" w:rsidP="00E93069">
            <w:pPr>
              <w:widowControl w:val="0"/>
              <w:autoSpaceDE w:val="0"/>
              <w:autoSpaceDN w:val="0"/>
              <w:adjustRightInd w:val="0"/>
              <w:ind w:left="80"/>
              <w:rPr>
                <w:sz w:val="20"/>
                <w:szCs w:val="20"/>
              </w:rPr>
            </w:pPr>
          </w:p>
        </w:tc>
        <w:tc>
          <w:tcPr>
            <w:tcW w:w="1134" w:type="dxa"/>
            <w:vMerge/>
            <w:vAlign w:val="center"/>
          </w:tcPr>
          <w:p w:rsidR="00AA5816" w:rsidRPr="00C709BF" w:rsidRDefault="00AA5816" w:rsidP="00E93069">
            <w:pPr>
              <w:widowControl w:val="0"/>
              <w:autoSpaceDE w:val="0"/>
              <w:autoSpaceDN w:val="0"/>
              <w:adjustRightInd w:val="0"/>
              <w:ind w:left="100"/>
              <w:jc w:val="center"/>
              <w:rPr>
                <w:sz w:val="20"/>
                <w:szCs w:val="20"/>
              </w:rPr>
            </w:pPr>
          </w:p>
        </w:tc>
        <w:tc>
          <w:tcPr>
            <w:tcW w:w="992" w:type="dxa"/>
            <w:vMerge/>
          </w:tcPr>
          <w:p w:rsidR="00AA5816" w:rsidRPr="00C709BF" w:rsidRDefault="00AA5816" w:rsidP="00E93069">
            <w:pPr>
              <w:widowControl w:val="0"/>
              <w:autoSpaceDE w:val="0"/>
              <w:autoSpaceDN w:val="0"/>
              <w:adjustRightInd w:val="0"/>
              <w:ind w:left="80"/>
              <w:jc w:val="center"/>
              <w:rPr>
                <w:sz w:val="20"/>
                <w:szCs w:val="20"/>
              </w:rPr>
            </w:pPr>
          </w:p>
        </w:tc>
        <w:tc>
          <w:tcPr>
            <w:tcW w:w="1417" w:type="dxa"/>
            <w:vMerge/>
          </w:tcPr>
          <w:p w:rsidR="00AA5816" w:rsidRPr="00C709BF" w:rsidRDefault="00AA5816" w:rsidP="00E93069">
            <w:pPr>
              <w:widowControl w:val="0"/>
              <w:autoSpaceDE w:val="0"/>
              <w:autoSpaceDN w:val="0"/>
              <w:adjustRightInd w:val="0"/>
              <w:ind w:left="80"/>
              <w:rPr>
                <w:sz w:val="20"/>
                <w:szCs w:val="20"/>
              </w:rPr>
            </w:pPr>
          </w:p>
        </w:tc>
        <w:tc>
          <w:tcPr>
            <w:tcW w:w="2369" w:type="dxa"/>
            <w:vMerge/>
          </w:tcPr>
          <w:p w:rsidR="00AA5816" w:rsidRPr="00C709BF" w:rsidRDefault="00AA5816" w:rsidP="00E93069">
            <w:pPr>
              <w:widowControl w:val="0"/>
              <w:autoSpaceDE w:val="0"/>
              <w:autoSpaceDN w:val="0"/>
              <w:adjustRightInd w:val="0"/>
              <w:rPr>
                <w:sz w:val="20"/>
                <w:szCs w:val="20"/>
              </w:rPr>
            </w:pPr>
          </w:p>
        </w:tc>
        <w:tc>
          <w:tcPr>
            <w:tcW w:w="30" w:type="dxa"/>
          </w:tcPr>
          <w:p w:rsidR="00AA5816" w:rsidRPr="00C709BF" w:rsidRDefault="00AA5816" w:rsidP="00E93069">
            <w:pPr>
              <w:widowControl w:val="0"/>
              <w:autoSpaceDE w:val="0"/>
              <w:autoSpaceDN w:val="0"/>
              <w:adjustRightInd w:val="0"/>
              <w:rPr>
                <w:sz w:val="20"/>
                <w:szCs w:val="20"/>
              </w:rPr>
            </w:pPr>
          </w:p>
        </w:tc>
      </w:tr>
      <w:tr w:rsidR="00AA5816" w:rsidRPr="00C709BF">
        <w:trPr>
          <w:trHeight w:val="109"/>
        </w:trPr>
        <w:tc>
          <w:tcPr>
            <w:tcW w:w="1418" w:type="dxa"/>
            <w:vMerge/>
          </w:tcPr>
          <w:p w:rsidR="00AA5816" w:rsidRPr="00C709BF" w:rsidRDefault="00AA5816" w:rsidP="00E93069">
            <w:pPr>
              <w:widowControl w:val="0"/>
              <w:autoSpaceDE w:val="0"/>
              <w:autoSpaceDN w:val="0"/>
              <w:adjustRightInd w:val="0"/>
              <w:ind w:left="120"/>
              <w:rPr>
                <w:sz w:val="20"/>
                <w:szCs w:val="20"/>
              </w:rPr>
            </w:pPr>
          </w:p>
        </w:tc>
        <w:tc>
          <w:tcPr>
            <w:tcW w:w="2410" w:type="dxa"/>
            <w:vMerge/>
          </w:tcPr>
          <w:p w:rsidR="00AA5816" w:rsidRPr="00C709BF" w:rsidRDefault="00AA5816" w:rsidP="00E93069">
            <w:pPr>
              <w:widowControl w:val="0"/>
              <w:autoSpaceDE w:val="0"/>
              <w:autoSpaceDN w:val="0"/>
              <w:adjustRightInd w:val="0"/>
              <w:rPr>
                <w:sz w:val="20"/>
                <w:szCs w:val="20"/>
              </w:rPr>
            </w:pPr>
          </w:p>
        </w:tc>
        <w:tc>
          <w:tcPr>
            <w:tcW w:w="1134" w:type="dxa"/>
            <w:vMerge/>
            <w:vAlign w:val="center"/>
          </w:tcPr>
          <w:p w:rsidR="00AA5816" w:rsidRPr="00C709BF" w:rsidRDefault="00AA5816" w:rsidP="00E93069">
            <w:pPr>
              <w:widowControl w:val="0"/>
              <w:autoSpaceDE w:val="0"/>
              <w:autoSpaceDN w:val="0"/>
              <w:adjustRightInd w:val="0"/>
              <w:ind w:left="100"/>
              <w:jc w:val="center"/>
              <w:rPr>
                <w:sz w:val="20"/>
                <w:szCs w:val="20"/>
              </w:rPr>
            </w:pPr>
          </w:p>
        </w:tc>
        <w:tc>
          <w:tcPr>
            <w:tcW w:w="992" w:type="dxa"/>
            <w:vMerge/>
          </w:tcPr>
          <w:p w:rsidR="00AA5816" w:rsidRPr="00C709BF" w:rsidRDefault="00AA5816" w:rsidP="00E93069">
            <w:pPr>
              <w:widowControl w:val="0"/>
              <w:autoSpaceDE w:val="0"/>
              <w:autoSpaceDN w:val="0"/>
              <w:adjustRightInd w:val="0"/>
              <w:ind w:left="80"/>
              <w:jc w:val="center"/>
              <w:rPr>
                <w:sz w:val="20"/>
                <w:szCs w:val="20"/>
              </w:rPr>
            </w:pPr>
          </w:p>
        </w:tc>
        <w:tc>
          <w:tcPr>
            <w:tcW w:w="1417" w:type="dxa"/>
            <w:vMerge/>
          </w:tcPr>
          <w:p w:rsidR="00AA5816" w:rsidRPr="00C709BF" w:rsidRDefault="00AA5816" w:rsidP="00E93069">
            <w:pPr>
              <w:widowControl w:val="0"/>
              <w:autoSpaceDE w:val="0"/>
              <w:autoSpaceDN w:val="0"/>
              <w:adjustRightInd w:val="0"/>
              <w:rPr>
                <w:sz w:val="20"/>
                <w:szCs w:val="20"/>
              </w:rPr>
            </w:pPr>
          </w:p>
        </w:tc>
        <w:tc>
          <w:tcPr>
            <w:tcW w:w="2369" w:type="dxa"/>
            <w:vMerge/>
          </w:tcPr>
          <w:p w:rsidR="00AA5816" w:rsidRPr="00C709BF" w:rsidRDefault="00AA5816" w:rsidP="00E93069">
            <w:pPr>
              <w:widowControl w:val="0"/>
              <w:autoSpaceDE w:val="0"/>
              <w:autoSpaceDN w:val="0"/>
              <w:adjustRightInd w:val="0"/>
              <w:rPr>
                <w:sz w:val="20"/>
                <w:szCs w:val="20"/>
              </w:rPr>
            </w:pPr>
          </w:p>
        </w:tc>
        <w:tc>
          <w:tcPr>
            <w:tcW w:w="30" w:type="dxa"/>
          </w:tcPr>
          <w:p w:rsidR="00AA5816" w:rsidRPr="00C709BF" w:rsidRDefault="00AA5816" w:rsidP="00E93069">
            <w:pPr>
              <w:widowControl w:val="0"/>
              <w:autoSpaceDE w:val="0"/>
              <w:autoSpaceDN w:val="0"/>
              <w:adjustRightInd w:val="0"/>
              <w:rPr>
                <w:sz w:val="20"/>
                <w:szCs w:val="20"/>
              </w:rPr>
            </w:pPr>
          </w:p>
        </w:tc>
      </w:tr>
      <w:tr w:rsidR="00AA5816" w:rsidRPr="00C709BF">
        <w:trPr>
          <w:trHeight w:val="230"/>
        </w:trPr>
        <w:tc>
          <w:tcPr>
            <w:tcW w:w="1418" w:type="dxa"/>
            <w:vMerge/>
          </w:tcPr>
          <w:p w:rsidR="00AA5816" w:rsidRPr="00C709BF" w:rsidRDefault="00AA5816" w:rsidP="00E93069">
            <w:pPr>
              <w:widowControl w:val="0"/>
              <w:autoSpaceDE w:val="0"/>
              <w:autoSpaceDN w:val="0"/>
              <w:adjustRightInd w:val="0"/>
              <w:ind w:left="120"/>
              <w:rPr>
                <w:sz w:val="20"/>
                <w:szCs w:val="20"/>
              </w:rPr>
            </w:pPr>
          </w:p>
        </w:tc>
        <w:tc>
          <w:tcPr>
            <w:tcW w:w="2410" w:type="dxa"/>
            <w:vMerge/>
          </w:tcPr>
          <w:p w:rsidR="00AA5816" w:rsidRPr="00C709BF" w:rsidRDefault="00AA5816" w:rsidP="00E93069">
            <w:pPr>
              <w:widowControl w:val="0"/>
              <w:autoSpaceDE w:val="0"/>
              <w:autoSpaceDN w:val="0"/>
              <w:adjustRightInd w:val="0"/>
              <w:ind w:left="80"/>
              <w:rPr>
                <w:sz w:val="20"/>
                <w:szCs w:val="20"/>
              </w:rPr>
            </w:pPr>
          </w:p>
        </w:tc>
        <w:tc>
          <w:tcPr>
            <w:tcW w:w="1134" w:type="dxa"/>
            <w:vMerge/>
            <w:vAlign w:val="center"/>
          </w:tcPr>
          <w:p w:rsidR="00AA5816" w:rsidRPr="00C709BF" w:rsidRDefault="00AA5816" w:rsidP="00E93069">
            <w:pPr>
              <w:widowControl w:val="0"/>
              <w:autoSpaceDE w:val="0"/>
              <w:autoSpaceDN w:val="0"/>
              <w:adjustRightInd w:val="0"/>
              <w:jc w:val="center"/>
              <w:rPr>
                <w:sz w:val="20"/>
                <w:szCs w:val="20"/>
              </w:rPr>
            </w:pPr>
          </w:p>
        </w:tc>
        <w:tc>
          <w:tcPr>
            <w:tcW w:w="992" w:type="dxa"/>
            <w:vMerge/>
          </w:tcPr>
          <w:p w:rsidR="00AA5816" w:rsidRPr="00C709BF" w:rsidRDefault="00AA5816" w:rsidP="00E93069">
            <w:pPr>
              <w:widowControl w:val="0"/>
              <w:autoSpaceDE w:val="0"/>
              <w:autoSpaceDN w:val="0"/>
              <w:adjustRightInd w:val="0"/>
              <w:ind w:left="80"/>
              <w:jc w:val="center"/>
              <w:rPr>
                <w:sz w:val="20"/>
                <w:szCs w:val="20"/>
              </w:rPr>
            </w:pPr>
          </w:p>
        </w:tc>
        <w:tc>
          <w:tcPr>
            <w:tcW w:w="1417" w:type="dxa"/>
            <w:vMerge/>
          </w:tcPr>
          <w:p w:rsidR="00AA5816" w:rsidRPr="00C709BF" w:rsidRDefault="00AA5816" w:rsidP="00E93069">
            <w:pPr>
              <w:widowControl w:val="0"/>
              <w:autoSpaceDE w:val="0"/>
              <w:autoSpaceDN w:val="0"/>
              <w:adjustRightInd w:val="0"/>
              <w:ind w:left="80"/>
              <w:rPr>
                <w:sz w:val="20"/>
                <w:szCs w:val="20"/>
              </w:rPr>
            </w:pPr>
          </w:p>
        </w:tc>
        <w:tc>
          <w:tcPr>
            <w:tcW w:w="2369" w:type="dxa"/>
            <w:vMerge/>
          </w:tcPr>
          <w:p w:rsidR="00AA5816" w:rsidRPr="00C709BF" w:rsidRDefault="00AA5816" w:rsidP="00E93069">
            <w:pPr>
              <w:widowControl w:val="0"/>
              <w:autoSpaceDE w:val="0"/>
              <w:autoSpaceDN w:val="0"/>
              <w:adjustRightInd w:val="0"/>
              <w:ind w:left="100"/>
              <w:rPr>
                <w:sz w:val="20"/>
                <w:szCs w:val="20"/>
              </w:rPr>
            </w:pPr>
          </w:p>
        </w:tc>
        <w:tc>
          <w:tcPr>
            <w:tcW w:w="30" w:type="dxa"/>
          </w:tcPr>
          <w:p w:rsidR="00AA5816" w:rsidRPr="00C709BF" w:rsidRDefault="00AA5816" w:rsidP="00E93069">
            <w:pPr>
              <w:widowControl w:val="0"/>
              <w:autoSpaceDE w:val="0"/>
              <w:autoSpaceDN w:val="0"/>
              <w:adjustRightInd w:val="0"/>
              <w:rPr>
                <w:sz w:val="20"/>
                <w:szCs w:val="20"/>
              </w:rPr>
            </w:pPr>
          </w:p>
        </w:tc>
      </w:tr>
      <w:tr w:rsidR="00AA5816" w:rsidRPr="00C709BF">
        <w:trPr>
          <w:trHeight w:val="260"/>
        </w:trPr>
        <w:tc>
          <w:tcPr>
            <w:tcW w:w="1418" w:type="dxa"/>
            <w:vMerge/>
          </w:tcPr>
          <w:p w:rsidR="00AA5816" w:rsidRPr="00C709BF" w:rsidRDefault="00AA5816" w:rsidP="00E93069">
            <w:pPr>
              <w:widowControl w:val="0"/>
              <w:autoSpaceDE w:val="0"/>
              <w:autoSpaceDN w:val="0"/>
              <w:adjustRightInd w:val="0"/>
              <w:rPr>
                <w:sz w:val="20"/>
                <w:szCs w:val="20"/>
              </w:rPr>
            </w:pPr>
          </w:p>
        </w:tc>
        <w:tc>
          <w:tcPr>
            <w:tcW w:w="2410" w:type="dxa"/>
            <w:vMerge/>
          </w:tcPr>
          <w:p w:rsidR="00AA5816" w:rsidRPr="00C709BF" w:rsidRDefault="00AA5816" w:rsidP="00E93069">
            <w:pPr>
              <w:widowControl w:val="0"/>
              <w:autoSpaceDE w:val="0"/>
              <w:autoSpaceDN w:val="0"/>
              <w:adjustRightInd w:val="0"/>
              <w:ind w:left="80"/>
              <w:rPr>
                <w:sz w:val="20"/>
                <w:szCs w:val="20"/>
              </w:rPr>
            </w:pPr>
          </w:p>
        </w:tc>
        <w:tc>
          <w:tcPr>
            <w:tcW w:w="1134" w:type="dxa"/>
            <w:vMerge/>
            <w:vAlign w:val="center"/>
          </w:tcPr>
          <w:p w:rsidR="00AA5816" w:rsidRPr="00C709BF" w:rsidRDefault="00AA5816" w:rsidP="00E93069">
            <w:pPr>
              <w:widowControl w:val="0"/>
              <w:autoSpaceDE w:val="0"/>
              <w:autoSpaceDN w:val="0"/>
              <w:adjustRightInd w:val="0"/>
              <w:jc w:val="center"/>
              <w:rPr>
                <w:sz w:val="20"/>
                <w:szCs w:val="20"/>
              </w:rPr>
            </w:pPr>
          </w:p>
        </w:tc>
        <w:tc>
          <w:tcPr>
            <w:tcW w:w="992" w:type="dxa"/>
            <w:vMerge/>
          </w:tcPr>
          <w:p w:rsidR="00AA5816" w:rsidRPr="00C709BF" w:rsidRDefault="00AA5816" w:rsidP="00E93069">
            <w:pPr>
              <w:widowControl w:val="0"/>
              <w:autoSpaceDE w:val="0"/>
              <w:autoSpaceDN w:val="0"/>
              <w:adjustRightInd w:val="0"/>
              <w:jc w:val="center"/>
              <w:rPr>
                <w:sz w:val="20"/>
                <w:szCs w:val="20"/>
              </w:rPr>
            </w:pPr>
          </w:p>
        </w:tc>
        <w:tc>
          <w:tcPr>
            <w:tcW w:w="1417" w:type="dxa"/>
            <w:vMerge/>
          </w:tcPr>
          <w:p w:rsidR="00AA5816" w:rsidRPr="00C709BF" w:rsidRDefault="00AA5816" w:rsidP="00E93069">
            <w:pPr>
              <w:widowControl w:val="0"/>
              <w:autoSpaceDE w:val="0"/>
              <w:autoSpaceDN w:val="0"/>
              <w:adjustRightInd w:val="0"/>
              <w:rPr>
                <w:sz w:val="20"/>
                <w:szCs w:val="20"/>
              </w:rPr>
            </w:pPr>
          </w:p>
        </w:tc>
        <w:tc>
          <w:tcPr>
            <w:tcW w:w="2369" w:type="dxa"/>
            <w:vMerge/>
          </w:tcPr>
          <w:p w:rsidR="00AA5816" w:rsidRPr="00C709BF" w:rsidRDefault="00AA5816" w:rsidP="00E93069">
            <w:pPr>
              <w:widowControl w:val="0"/>
              <w:autoSpaceDE w:val="0"/>
              <w:autoSpaceDN w:val="0"/>
              <w:adjustRightInd w:val="0"/>
              <w:ind w:left="100"/>
              <w:rPr>
                <w:sz w:val="20"/>
                <w:szCs w:val="20"/>
              </w:rPr>
            </w:pPr>
          </w:p>
        </w:tc>
        <w:tc>
          <w:tcPr>
            <w:tcW w:w="30" w:type="dxa"/>
          </w:tcPr>
          <w:p w:rsidR="00AA5816" w:rsidRPr="00C709BF" w:rsidRDefault="00AA5816" w:rsidP="00E93069">
            <w:pPr>
              <w:widowControl w:val="0"/>
              <w:autoSpaceDE w:val="0"/>
              <w:autoSpaceDN w:val="0"/>
              <w:adjustRightInd w:val="0"/>
              <w:rPr>
                <w:sz w:val="20"/>
                <w:szCs w:val="20"/>
              </w:rPr>
            </w:pPr>
          </w:p>
        </w:tc>
      </w:tr>
      <w:tr w:rsidR="00AA5816" w:rsidRPr="00C709BF">
        <w:trPr>
          <w:trHeight w:val="80"/>
        </w:trPr>
        <w:tc>
          <w:tcPr>
            <w:tcW w:w="1418" w:type="dxa"/>
            <w:vMerge/>
          </w:tcPr>
          <w:p w:rsidR="00AA5816" w:rsidRPr="00C709BF" w:rsidRDefault="00AA5816" w:rsidP="00E93069">
            <w:pPr>
              <w:widowControl w:val="0"/>
              <w:autoSpaceDE w:val="0"/>
              <w:autoSpaceDN w:val="0"/>
              <w:adjustRightInd w:val="0"/>
              <w:rPr>
                <w:sz w:val="20"/>
                <w:szCs w:val="20"/>
              </w:rPr>
            </w:pPr>
          </w:p>
        </w:tc>
        <w:tc>
          <w:tcPr>
            <w:tcW w:w="2410" w:type="dxa"/>
            <w:vMerge/>
          </w:tcPr>
          <w:p w:rsidR="00AA5816" w:rsidRPr="00C709BF" w:rsidRDefault="00AA5816" w:rsidP="00E93069">
            <w:pPr>
              <w:widowControl w:val="0"/>
              <w:autoSpaceDE w:val="0"/>
              <w:autoSpaceDN w:val="0"/>
              <w:adjustRightInd w:val="0"/>
              <w:rPr>
                <w:sz w:val="20"/>
                <w:szCs w:val="20"/>
              </w:rPr>
            </w:pPr>
          </w:p>
        </w:tc>
        <w:tc>
          <w:tcPr>
            <w:tcW w:w="1134" w:type="dxa"/>
            <w:vMerge/>
            <w:vAlign w:val="center"/>
          </w:tcPr>
          <w:p w:rsidR="00AA5816" w:rsidRPr="00C709BF" w:rsidRDefault="00AA5816" w:rsidP="00E93069">
            <w:pPr>
              <w:widowControl w:val="0"/>
              <w:autoSpaceDE w:val="0"/>
              <w:autoSpaceDN w:val="0"/>
              <w:adjustRightInd w:val="0"/>
              <w:jc w:val="center"/>
              <w:rPr>
                <w:sz w:val="20"/>
                <w:szCs w:val="20"/>
              </w:rPr>
            </w:pPr>
          </w:p>
        </w:tc>
        <w:tc>
          <w:tcPr>
            <w:tcW w:w="992" w:type="dxa"/>
            <w:vMerge/>
          </w:tcPr>
          <w:p w:rsidR="00AA5816" w:rsidRPr="00C709BF" w:rsidRDefault="00AA5816" w:rsidP="00E93069">
            <w:pPr>
              <w:widowControl w:val="0"/>
              <w:autoSpaceDE w:val="0"/>
              <w:autoSpaceDN w:val="0"/>
              <w:adjustRightInd w:val="0"/>
              <w:jc w:val="center"/>
              <w:rPr>
                <w:sz w:val="20"/>
                <w:szCs w:val="20"/>
              </w:rPr>
            </w:pPr>
          </w:p>
        </w:tc>
        <w:tc>
          <w:tcPr>
            <w:tcW w:w="1417" w:type="dxa"/>
            <w:vMerge/>
          </w:tcPr>
          <w:p w:rsidR="00AA5816" w:rsidRPr="00C709BF" w:rsidRDefault="00AA5816" w:rsidP="00E93069">
            <w:pPr>
              <w:widowControl w:val="0"/>
              <w:autoSpaceDE w:val="0"/>
              <w:autoSpaceDN w:val="0"/>
              <w:adjustRightInd w:val="0"/>
              <w:rPr>
                <w:sz w:val="20"/>
                <w:szCs w:val="20"/>
              </w:rPr>
            </w:pPr>
          </w:p>
        </w:tc>
        <w:tc>
          <w:tcPr>
            <w:tcW w:w="2369" w:type="dxa"/>
            <w:vMerge/>
          </w:tcPr>
          <w:p w:rsidR="00AA5816" w:rsidRPr="00C709BF" w:rsidRDefault="00AA5816" w:rsidP="00E93069">
            <w:pPr>
              <w:widowControl w:val="0"/>
              <w:autoSpaceDE w:val="0"/>
              <w:autoSpaceDN w:val="0"/>
              <w:adjustRightInd w:val="0"/>
              <w:rPr>
                <w:sz w:val="20"/>
                <w:szCs w:val="20"/>
              </w:rPr>
            </w:pPr>
          </w:p>
        </w:tc>
        <w:tc>
          <w:tcPr>
            <w:tcW w:w="30" w:type="dxa"/>
          </w:tcPr>
          <w:p w:rsidR="00AA5816" w:rsidRPr="00C709BF" w:rsidRDefault="00AA5816" w:rsidP="00E93069">
            <w:pPr>
              <w:widowControl w:val="0"/>
              <w:autoSpaceDE w:val="0"/>
              <w:autoSpaceDN w:val="0"/>
              <w:adjustRightInd w:val="0"/>
              <w:rPr>
                <w:sz w:val="20"/>
                <w:szCs w:val="20"/>
              </w:rPr>
            </w:pPr>
          </w:p>
        </w:tc>
      </w:tr>
      <w:tr w:rsidR="00AA5816" w:rsidRPr="00C709BF">
        <w:trPr>
          <w:trHeight w:val="41"/>
        </w:trPr>
        <w:tc>
          <w:tcPr>
            <w:tcW w:w="1418" w:type="dxa"/>
            <w:vMerge/>
          </w:tcPr>
          <w:p w:rsidR="00AA5816" w:rsidRPr="00C709BF" w:rsidRDefault="00AA5816" w:rsidP="00E93069">
            <w:pPr>
              <w:widowControl w:val="0"/>
              <w:autoSpaceDE w:val="0"/>
              <w:autoSpaceDN w:val="0"/>
              <w:adjustRightInd w:val="0"/>
              <w:rPr>
                <w:sz w:val="20"/>
                <w:szCs w:val="20"/>
              </w:rPr>
            </w:pPr>
          </w:p>
        </w:tc>
        <w:tc>
          <w:tcPr>
            <w:tcW w:w="2410" w:type="dxa"/>
            <w:vMerge/>
          </w:tcPr>
          <w:p w:rsidR="00AA5816" w:rsidRPr="00C709BF" w:rsidRDefault="00AA5816" w:rsidP="00E93069">
            <w:pPr>
              <w:widowControl w:val="0"/>
              <w:autoSpaceDE w:val="0"/>
              <w:autoSpaceDN w:val="0"/>
              <w:adjustRightInd w:val="0"/>
              <w:rPr>
                <w:sz w:val="20"/>
                <w:szCs w:val="20"/>
              </w:rPr>
            </w:pPr>
          </w:p>
        </w:tc>
        <w:tc>
          <w:tcPr>
            <w:tcW w:w="1134" w:type="dxa"/>
            <w:vMerge/>
            <w:vAlign w:val="center"/>
          </w:tcPr>
          <w:p w:rsidR="00AA5816" w:rsidRPr="00C709BF" w:rsidRDefault="00AA5816" w:rsidP="00E93069">
            <w:pPr>
              <w:widowControl w:val="0"/>
              <w:autoSpaceDE w:val="0"/>
              <w:autoSpaceDN w:val="0"/>
              <w:adjustRightInd w:val="0"/>
              <w:jc w:val="center"/>
              <w:rPr>
                <w:sz w:val="20"/>
                <w:szCs w:val="20"/>
              </w:rPr>
            </w:pPr>
          </w:p>
        </w:tc>
        <w:tc>
          <w:tcPr>
            <w:tcW w:w="992" w:type="dxa"/>
            <w:vMerge/>
          </w:tcPr>
          <w:p w:rsidR="00AA5816" w:rsidRPr="00C709BF" w:rsidRDefault="00AA5816" w:rsidP="00E93069">
            <w:pPr>
              <w:widowControl w:val="0"/>
              <w:autoSpaceDE w:val="0"/>
              <w:autoSpaceDN w:val="0"/>
              <w:adjustRightInd w:val="0"/>
              <w:jc w:val="center"/>
              <w:rPr>
                <w:sz w:val="20"/>
                <w:szCs w:val="20"/>
              </w:rPr>
            </w:pPr>
          </w:p>
        </w:tc>
        <w:tc>
          <w:tcPr>
            <w:tcW w:w="1417" w:type="dxa"/>
            <w:vMerge/>
          </w:tcPr>
          <w:p w:rsidR="00AA5816" w:rsidRPr="00C709BF" w:rsidRDefault="00AA5816" w:rsidP="00E93069">
            <w:pPr>
              <w:widowControl w:val="0"/>
              <w:autoSpaceDE w:val="0"/>
              <w:autoSpaceDN w:val="0"/>
              <w:adjustRightInd w:val="0"/>
              <w:rPr>
                <w:sz w:val="20"/>
                <w:szCs w:val="20"/>
              </w:rPr>
            </w:pPr>
          </w:p>
        </w:tc>
        <w:tc>
          <w:tcPr>
            <w:tcW w:w="2369" w:type="dxa"/>
            <w:vMerge/>
          </w:tcPr>
          <w:p w:rsidR="00AA5816" w:rsidRPr="00C709BF" w:rsidRDefault="00AA5816" w:rsidP="00E93069">
            <w:pPr>
              <w:widowControl w:val="0"/>
              <w:autoSpaceDE w:val="0"/>
              <w:autoSpaceDN w:val="0"/>
              <w:adjustRightInd w:val="0"/>
              <w:rPr>
                <w:sz w:val="20"/>
                <w:szCs w:val="20"/>
              </w:rPr>
            </w:pPr>
          </w:p>
        </w:tc>
        <w:tc>
          <w:tcPr>
            <w:tcW w:w="30" w:type="dxa"/>
          </w:tcPr>
          <w:p w:rsidR="00AA5816" w:rsidRPr="00C709BF" w:rsidRDefault="00AA5816" w:rsidP="00E93069">
            <w:pPr>
              <w:widowControl w:val="0"/>
              <w:autoSpaceDE w:val="0"/>
              <w:autoSpaceDN w:val="0"/>
              <w:adjustRightInd w:val="0"/>
              <w:rPr>
                <w:sz w:val="20"/>
                <w:szCs w:val="20"/>
              </w:rPr>
            </w:pPr>
          </w:p>
        </w:tc>
      </w:tr>
      <w:tr w:rsidR="00AA5816" w:rsidRPr="00C709BF">
        <w:trPr>
          <w:trHeight w:val="256"/>
        </w:trPr>
        <w:tc>
          <w:tcPr>
            <w:tcW w:w="1418" w:type="dxa"/>
            <w:vMerge w:val="restart"/>
          </w:tcPr>
          <w:p w:rsidR="00AA5816" w:rsidRPr="00C709BF" w:rsidRDefault="00AA5816" w:rsidP="00E93069">
            <w:pPr>
              <w:widowControl w:val="0"/>
              <w:autoSpaceDE w:val="0"/>
              <w:autoSpaceDN w:val="0"/>
              <w:adjustRightInd w:val="0"/>
              <w:ind w:left="120"/>
              <w:rPr>
                <w:sz w:val="20"/>
                <w:szCs w:val="20"/>
              </w:rPr>
            </w:pPr>
            <w:r w:rsidRPr="00C709BF">
              <w:rPr>
                <w:sz w:val="20"/>
                <w:szCs w:val="20"/>
              </w:rPr>
              <w:t>Formulasyon</w:t>
            </w:r>
          </w:p>
          <w:p w:rsidR="00AA5816" w:rsidRPr="00C709BF" w:rsidRDefault="00AA5816" w:rsidP="00E93069">
            <w:pPr>
              <w:widowControl w:val="0"/>
              <w:autoSpaceDE w:val="0"/>
              <w:autoSpaceDN w:val="0"/>
              <w:adjustRightInd w:val="0"/>
              <w:ind w:left="120"/>
              <w:rPr>
                <w:sz w:val="20"/>
                <w:szCs w:val="20"/>
              </w:rPr>
            </w:pPr>
            <w:r w:rsidRPr="00C709BF">
              <w:rPr>
                <w:sz w:val="20"/>
                <w:szCs w:val="20"/>
              </w:rPr>
              <w:t>bileşikler</w:t>
            </w:r>
          </w:p>
        </w:tc>
        <w:tc>
          <w:tcPr>
            <w:tcW w:w="2410" w:type="dxa"/>
            <w:vMerge w:val="restart"/>
          </w:tcPr>
          <w:p w:rsidR="00AA5816" w:rsidRPr="00C709BF" w:rsidRDefault="00AA5816" w:rsidP="00E93069">
            <w:pPr>
              <w:widowControl w:val="0"/>
              <w:autoSpaceDE w:val="0"/>
              <w:autoSpaceDN w:val="0"/>
              <w:adjustRightInd w:val="0"/>
              <w:ind w:left="80"/>
              <w:rPr>
                <w:sz w:val="20"/>
                <w:szCs w:val="20"/>
              </w:rPr>
            </w:pPr>
            <w:r w:rsidRPr="00C709BF">
              <w:rPr>
                <w:sz w:val="20"/>
                <w:szCs w:val="20"/>
              </w:rPr>
              <w:t>Katı/sıvı: kalanlar, genel standarda uymayanlar, ambalajlama, emiciler</w:t>
            </w:r>
          </w:p>
        </w:tc>
        <w:tc>
          <w:tcPr>
            <w:tcW w:w="1134" w:type="dxa"/>
            <w:vMerge w:val="restart"/>
            <w:vAlign w:val="center"/>
          </w:tcPr>
          <w:p w:rsidR="00AA5816" w:rsidRPr="00C709BF" w:rsidRDefault="00AA5816" w:rsidP="00E93069">
            <w:pPr>
              <w:widowControl w:val="0"/>
              <w:autoSpaceDE w:val="0"/>
              <w:autoSpaceDN w:val="0"/>
              <w:adjustRightInd w:val="0"/>
              <w:ind w:left="100"/>
              <w:jc w:val="center"/>
              <w:rPr>
                <w:sz w:val="20"/>
                <w:szCs w:val="20"/>
              </w:rPr>
            </w:pPr>
            <w:r w:rsidRPr="00C709BF">
              <w:rPr>
                <w:sz w:val="20"/>
                <w:szCs w:val="20"/>
              </w:rPr>
              <w:t>115.78</w:t>
            </w:r>
          </w:p>
        </w:tc>
        <w:tc>
          <w:tcPr>
            <w:tcW w:w="992" w:type="dxa"/>
            <w:vMerge w:val="restart"/>
          </w:tcPr>
          <w:p w:rsidR="00AA5816" w:rsidRPr="00C709BF" w:rsidRDefault="00AA5816" w:rsidP="00E93069">
            <w:pPr>
              <w:widowControl w:val="0"/>
              <w:autoSpaceDE w:val="0"/>
              <w:autoSpaceDN w:val="0"/>
              <w:adjustRightInd w:val="0"/>
              <w:ind w:left="80"/>
              <w:jc w:val="center"/>
              <w:rPr>
                <w:sz w:val="20"/>
                <w:szCs w:val="20"/>
              </w:rPr>
            </w:pPr>
            <w:r w:rsidRPr="00C709BF">
              <w:rPr>
                <w:sz w:val="20"/>
                <w:szCs w:val="20"/>
              </w:rPr>
              <w:t>0.5</w:t>
            </w:r>
          </w:p>
          <w:p w:rsidR="00AA5816" w:rsidRDefault="00AA5816" w:rsidP="00E93069">
            <w:pPr>
              <w:widowControl w:val="0"/>
              <w:autoSpaceDE w:val="0"/>
              <w:autoSpaceDN w:val="0"/>
              <w:adjustRightInd w:val="0"/>
              <w:ind w:left="80"/>
              <w:jc w:val="center"/>
              <w:rPr>
                <w:sz w:val="20"/>
                <w:szCs w:val="20"/>
              </w:rPr>
            </w:pPr>
            <w:r>
              <w:rPr>
                <w:sz w:val="20"/>
                <w:szCs w:val="20"/>
              </w:rPr>
              <w:t xml:space="preserve">                                                                </w:t>
            </w:r>
          </w:p>
          <w:p w:rsidR="00AA5816" w:rsidRPr="00C709BF" w:rsidRDefault="00AA5816" w:rsidP="00E93069">
            <w:pPr>
              <w:widowControl w:val="0"/>
              <w:autoSpaceDE w:val="0"/>
              <w:autoSpaceDN w:val="0"/>
              <w:adjustRightInd w:val="0"/>
              <w:ind w:left="80"/>
              <w:jc w:val="center"/>
              <w:rPr>
                <w:sz w:val="20"/>
                <w:szCs w:val="20"/>
              </w:rPr>
            </w:pPr>
            <w:r>
              <w:rPr>
                <w:sz w:val="20"/>
                <w:szCs w:val="20"/>
              </w:rPr>
              <w:t xml:space="preserve">             </w:t>
            </w:r>
            <w:r w:rsidRPr="00C709BF">
              <w:rPr>
                <w:sz w:val="20"/>
                <w:szCs w:val="20"/>
              </w:rPr>
              <w:t>Maks. 1</w:t>
            </w:r>
          </w:p>
        </w:tc>
        <w:tc>
          <w:tcPr>
            <w:tcW w:w="1417" w:type="dxa"/>
            <w:vMerge w:val="restart"/>
          </w:tcPr>
          <w:p w:rsidR="00AA5816" w:rsidRPr="00C709BF" w:rsidRDefault="00AA5816" w:rsidP="00E93069">
            <w:pPr>
              <w:widowControl w:val="0"/>
              <w:autoSpaceDE w:val="0"/>
              <w:autoSpaceDN w:val="0"/>
              <w:adjustRightInd w:val="0"/>
              <w:rPr>
                <w:sz w:val="20"/>
                <w:szCs w:val="20"/>
              </w:rPr>
            </w:pPr>
            <w:r w:rsidRPr="00C709BF">
              <w:rPr>
                <w:sz w:val="20"/>
                <w:szCs w:val="20"/>
              </w:rPr>
              <w:t>Tehlikeli atık yakma</w:t>
            </w:r>
          </w:p>
        </w:tc>
        <w:tc>
          <w:tcPr>
            <w:tcW w:w="2369" w:type="dxa"/>
            <w:vMerge w:val="restart"/>
          </w:tcPr>
          <w:p w:rsidR="00AA5816" w:rsidRPr="00C709BF" w:rsidRDefault="00AA5816" w:rsidP="00E93069">
            <w:pPr>
              <w:widowControl w:val="0"/>
              <w:autoSpaceDE w:val="0"/>
              <w:autoSpaceDN w:val="0"/>
              <w:adjustRightInd w:val="0"/>
              <w:ind w:left="100"/>
              <w:rPr>
                <w:sz w:val="20"/>
                <w:szCs w:val="20"/>
              </w:rPr>
            </w:pPr>
            <w:r w:rsidRPr="00C709BF">
              <w:rPr>
                <w:sz w:val="20"/>
                <w:szCs w:val="20"/>
              </w:rPr>
              <w:t>Polimerler ve emiciler içindeki azami HALS-1 konsantrasyon miktarı : varsayım</w:t>
            </w:r>
          </w:p>
        </w:tc>
        <w:tc>
          <w:tcPr>
            <w:tcW w:w="30" w:type="dxa"/>
          </w:tcPr>
          <w:p w:rsidR="00AA5816" w:rsidRPr="00C709BF" w:rsidRDefault="00AA5816" w:rsidP="00E93069">
            <w:pPr>
              <w:widowControl w:val="0"/>
              <w:autoSpaceDE w:val="0"/>
              <w:autoSpaceDN w:val="0"/>
              <w:adjustRightInd w:val="0"/>
              <w:rPr>
                <w:sz w:val="20"/>
                <w:szCs w:val="20"/>
              </w:rPr>
            </w:pPr>
          </w:p>
        </w:tc>
      </w:tr>
      <w:tr w:rsidR="00AA5816" w:rsidRPr="00C709BF">
        <w:trPr>
          <w:trHeight w:val="256"/>
        </w:trPr>
        <w:tc>
          <w:tcPr>
            <w:tcW w:w="1418" w:type="dxa"/>
            <w:vMerge/>
          </w:tcPr>
          <w:p w:rsidR="00AA5816" w:rsidRPr="00C709BF" w:rsidRDefault="00AA5816" w:rsidP="00E93069">
            <w:pPr>
              <w:widowControl w:val="0"/>
              <w:autoSpaceDE w:val="0"/>
              <w:autoSpaceDN w:val="0"/>
              <w:adjustRightInd w:val="0"/>
              <w:ind w:left="120"/>
              <w:rPr>
                <w:sz w:val="20"/>
                <w:szCs w:val="20"/>
              </w:rPr>
            </w:pPr>
          </w:p>
        </w:tc>
        <w:tc>
          <w:tcPr>
            <w:tcW w:w="2410" w:type="dxa"/>
            <w:vMerge/>
          </w:tcPr>
          <w:p w:rsidR="00AA5816" w:rsidRPr="00C709BF" w:rsidRDefault="00AA5816" w:rsidP="00E93069">
            <w:pPr>
              <w:widowControl w:val="0"/>
              <w:autoSpaceDE w:val="0"/>
              <w:autoSpaceDN w:val="0"/>
              <w:adjustRightInd w:val="0"/>
              <w:ind w:left="80"/>
              <w:rPr>
                <w:sz w:val="20"/>
                <w:szCs w:val="20"/>
              </w:rPr>
            </w:pPr>
          </w:p>
        </w:tc>
        <w:tc>
          <w:tcPr>
            <w:tcW w:w="1134" w:type="dxa"/>
            <w:vMerge/>
            <w:vAlign w:val="center"/>
          </w:tcPr>
          <w:p w:rsidR="00AA5816" w:rsidRPr="00C709BF" w:rsidRDefault="00AA5816" w:rsidP="00E93069">
            <w:pPr>
              <w:widowControl w:val="0"/>
              <w:autoSpaceDE w:val="0"/>
              <w:autoSpaceDN w:val="0"/>
              <w:adjustRightInd w:val="0"/>
              <w:ind w:left="100"/>
              <w:jc w:val="center"/>
              <w:rPr>
                <w:sz w:val="20"/>
                <w:szCs w:val="20"/>
              </w:rPr>
            </w:pPr>
          </w:p>
        </w:tc>
        <w:tc>
          <w:tcPr>
            <w:tcW w:w="992" w:type="dxa"/>
            <w:vMerge/>
          </w:tcPr>
          <w:p w:rsidR="00AA5816" w:rsidRPr="00C709BF" w:rsidRDefault="00AA5816" w:rsidP="00E93069">
            <w:pPr>
              <w:widowControl w:val="0"/>
              <w:autoSpaceDE w:val="0"/>
              <w:autoSpaceDN w:val="0"/>
              <w:adjustRightInd w:val="0"/>
              <w:ind w:left="80"/>
              <w:jc w:val="center"/>
              <w:rPr>
                <w:sz w:val="20"/>
                <w:szCs w:val="20"/>
              </w:rPr>
            </w:pPr>
          </w:p>
        </w:tc>
        <w:tc>
          <w:tcPr>
            <w:tcW w:w="1417" w:type="dxa"/>
            <w:vMerge/>
          </w:tcPr>
          <w:p w:rsidR="00AA5816" w:rsidRPr="00C709BF" w:rsidRDefault="00AA5816" w:rsidP="00E93069">
            <w:pPr>
              <w:widowControl w:val="0"/>
              <w:autoSpaceDE w:val="0"/>
              <w:autoSpaceDN w:val="0"/>
              <w:adjustRightInd w:val="0"/>
              <w:ind w:left="80"/>
              <w:rPr>
                <w:sz w:val="20"/>
                <w:szCs w:val="20"/>
              </w:rPr>
            </w:pPr>
          </w:p>
        </w:tc>
        <w:tc>
          <w:tcPr>
            <w:tcW w:w="2369" w:type="dxa"/>
            <w:vMerge/>
          </w:tcPr>
          <w:p w:rsidR="00AA5816" w:rsidRPr="00C709BF" w:rsidRDefault="00AA5816" w:rsidP="00E93069">
            <w:pPr>
              <w:widowControl w:val="0"/>
              <w:autoSpaceDE w:val="0"/>
              <w:autoSpaceDN w:val="0"/>
              <w:adjustRightInd w:val="0"/>
              <w:rPr>
                <w:sz w:val="20"/>
                <w:szCs w:val="20"/>
              </w:rPr>
            </w:pPr>
          </w:p>
        </w:tc>
        <w:tc>
          <w:tcPr>
            <w:tcW w:w="30" w:type="dxa"/>
          </w:tcPr>
          <w:p w:rsidR="00AA5816" w:rsidRPr="00C709BF" w:rsidRDefault="00AA5816" w:rsidP="00E93069">
            <w:pPr>
              <w:widowControl w:val="0"/>
              <w:autoSpaceDE w:val="0"/>
              <w:autoSpaceDN w:val="0"/>
              <w:adjustRightInd w:val="0"/>
              <w:rPr>
                <w:sz w:val="20"/>
                <w:szCs w:val="20"/>
              </w:rPr>
            </w:pPr>
          </w:p>
        </w:tc>
      </w:tr>
      <w:tr w:rsidR="00AA5816" w:rsidRPr="00C709BF">
        <w:trPr>
          <w:trHeight w:val="229"/>
        </w:trPr>
        <w:tc>
          <w:tcPr>
            <w:tcW w:w="1418" w:type="dxa"/>
            <w:vMerge/>
          </w:tcPr>
          <w:p w:rsidR="00AA5816" w:rsidRPr="00C709BF" w:rsidRDefault="00AA5816" w:rsidP="00E93069">
            <w:pPr>
              <w:widowControl w:val="0"/>
              <w:autoSpaceDE w:val="0"/>
              <w:autoSpaceDN w:val="0"/>
              <w:adjustRightInd w:val="0"/>
              <w:ind w:left="120"/>
              <w:rPr>
                <w:sz w:val="20"/>
                <w:szCs w:val="20"/>
              </w:rPr>
            </w:pPr>
          </w:p>
        </w:tc>
        <w:tc>
          <w:tcPr>
            <w:tcW w:w="2410" w:type="dxa"/>
            <w:vMerge/>
          </w:tcPr>
          <w:p w:rsidR="00AA5816" w:rsidRPr="00C709BF" w:rsidRDefault="00AA5816" w:rsidP="00E93069">
            <w:pPr>
              <w:widowControl w:val="0"/>
              <w:autoSpaceDE w:val="0"/>
              <w:autoSpaceDN w:val="0"/>
              <w:adjustRightInd w:val="0"/>
              <w:ind w:left="80"/>
              <w:rPr>
                <w:sz w:val="20"/>
                <w:szCs w:val="20"/>
              </w:rPr>
            </w:pPr>
          </w:p>
        </w:tc>
        <w:tc>
          <w:tcPr>
            <w:tcW w:w="1134" w:type="dxa"/>
            <w:vMerge/>
            <w:vAlign w:val="center"/>
          </w:tcPr>
          <w:p w:rsidR="00AA5816" w:rsidRPr="00C709BF" w:rsidRDefault="00AA5816" w:rsidP="00E93069">
            <w:pPr>
              <w:widowControl w:val="0"/>
              <w:autoSpaceDE w:val="0"/>
              <w:autoSpaceDN w:val="0"/>
              <w:adjustRightInd w:val="0"/>
              <w:ind w:left="100"/>
              <w:jc w:val="center"/>
              <w:rPr>
                <w:sz w:val="20"/>
                <w:szCs w:val="20"/>
              </w:rPr>
            </w:pPr>
          </w:p>
        </w:tc>
        <w:tc>
          <w:tcPr>
            <w:tcW w:w="992" w:type="dxa"/>
            <w:vMerge/>
          </w:tcPr>
          <w:p w:rsidR="00AA5816" w:rsidRPr="00C709BF" w:rsidRDefault="00AA5816" w:rsidP="00E93069">
            <w:pPr>
              <w:widowControl w:val="0"/>
              <w:autoSpaceDE w:val="0"/>
              <w:autoSpaceDN w:val="0"/>
              <w:adjustRightInd w:val="0"/>
              <w:ind w:left="80"/>
              <w:jc w:val="center"/>
              <w:rPr>
                <w:sz w:val="20"/>
                <w:szCs w:val="20"/>
              </w:rPr>
            </w:pPr>
          </w:p>
        </w:tc>
        <w:tc>
          <w:tcPr>
            <w:tcW w:w="1417" w:type="dxa"/>
            <w:vMerge/>
          </w:tcPr>
          <w:p w:rsidR="00AA5816" w:rsidRPr="00C709BF" w:rsidRDefault="00AA5816" w:rsidP="00E93069">
            <w:pPr>
              <w:widowControl w:val="0"/>
              <w:autoSpaceDE w:val="0"/>
              <w:autoSpaceDN w:val="0"/>
              <w:adjustRightInd w:val="0"/>
              <w:ind w:left="80"/>
              <w:rPr>
                <w:sz w:val="20"/>
                <w:szCs w:val="20"/>
              </w:rPr>
            </w:pPr>
          </w:p>
        </w:tc>
        <w:tc>
          <w:tcPr>
            <w:tcW w:w="2369" w:type="dxa"/>
            <w:vMerge/>
          </w:tcPr>
          <w:p w:rsidR="00AA5816" w:rsidRPr="00C709BF" w:rsidRDefault="00AA5816" w:rsidP="00E93069">
            <w:pPr>
              <w:widowControl w:val="0"/>
              <w:autoSpaceDE w:val="0"/>
              <w:autoSpaceDN w:val="0"/>
              <w:adjustRightInd w:val="0"/>
              <w:ind w:left="100"/>
              <w:rPr>
                <w:sz w:val="20"/>
                <w:szCs w:val="20"/>
              </w:rPr>
            </w:pPr>
          </w:p>
        </w:tc>
        <w:tc>
          <w:tcPr>
            <w:tcW w:w="30" w:type="dxa"/>
          </w:tcPr>
          <w:p w:rsidR="00AA5816" w:rsidRPr="00C709BF" w:rsidRDefault="00AA5816" w:rsidP="00E93069">
            <w:pPr>
              <w:widowControl w:val="0"/>
              <w:autoSpaceDE w:val="0"/>
              <w:autoSpaceDN w:val="0"/>
              <w:adjustRightInd w:val="0"/>
              <w:rPr>
                <w:sz w:val="20"/>
                <w:szCs w:val="20"/>
              </w:rPr>
            </w:pPr>
          </w:p>
        </w:tc>
      </w:tr>
      <w:tr w:rsidR="00AA5816" w:rsidRPr="00C709BF">
        <w:trPr>
          <w:trHeight w:val="260"/>
        </w:trPr>
        <w:tc>
          <w:tcPr>
            <w:tcW w:w="1418" w:type="dxa"/>
            <w:vMerge/>
          </w:tcPr>
          <w:p w:rsidR="00AA5816" w:rsidRPr="00C709BF" w:rsidRDefault="00AA5816" w:rsidP="00E93069">
            <w:pPr>
              <w:widowControl w:val="0"/>
              <w:autoSpaceDE w:val="0"/>
              <w:autoSpaceDN w:val="0"/>
              <w:adjustRightInd w:val="0"/>
              <w:rPr>
                <w:sz w:val="20"/>
                <w:szCs w:val="20"/>
              </w:rPr>
            </w:pPr>
          </w:p>
        </w:tc>
        <w:tc>
          <w:tcPr>
            <w:tcW w:w="2410" w:type="dxa"/>
            <w:vMerge/>
          </w:tcPr>
          <w:p w:rsidR="00AA5816" w:rsidRPr="00C709BF" w:rsidRDefault="00AA5816" w:rsidP="00E93069">
            <w:pPr>
              <w:widowControl w:val="0"/>
              <w:autoSpaceDE w:val="0"/>
              <w:autoSpaceDN w:val="0"/>
              <w:adjustRightInd w:val="0"/>
              <w:ind w:left="80"/>
              <w:rPr>
                <w:sz w:val="20"/>
                <w:szCs w:val="20"/>
              </w:rPr>
            </w:pPr>
          </w:p>
        </w:tc>
        <w:tc>
          <w:tcPr>
            <w:tcW w:w="1134" w:type="dxa"/>
            <w:vMerge/>
            <w:vAlign w:val="center"/>
          </w:tcPr>
          <w:p w:rsidR="00AA5816" w:rsidRPr="00C709BF" w:rsidRDefault="00AA5816" w:rsidP="00E93069">
            <w:pPr>
              <w:widowControl w:val="0"/>
              <w:autoSpaceDE w:val="0"/>
              <w:autoSpaceDN w:val="0"/>
              <w:adjustRightInd w:val="0"/>
              <w:jc w:val="center"/>
              <w:rPr>
                <w:sz w:val="20"/>
                <w:szCs w:val="20"/>
              </w:rPr>
            </w:pPr>
          </w:p>
        </w:tc>
        <w:tc>
          <w:tcPr>
            <w:tcW w:w="992" w:type="dxa"/>
            <w:vMerge/>
          </w:tcPr>
          <w:p w:rsidR="00AA5816" w:rsidRPr="00C709BF" w:rsidRDefault="00AA5816" w:rsidP="00E93069">
            <w:pPr>
              <w:widowControl w:val="0"/>
              <w:autoSpaceDE w:val="0"/>
              <w:autoSpaceDN w:val="0"/>
              <w:adjustRightInd w:val="0"/>
              <w:ind w:left="80"/>
              <w:jc w:val="center"/>
              <w:rPr>
                <w:sz w:val="20"/>
                <w:szCs w:val="20"/>
              </w:rPr>
            </w:pPr>
          </w:p>
        </w:tc>
        <w:tc>
          <w:tcPr>
            <w:tcW w:w="1417" w:type="dxa"/>
            <w:vMerge/>
          </w:tcPr>
          <w:p w:rsidR="00AA5816" w:rsidRPr="00C709BF" w:rsidRDefault="00AA5816" w:rsidP="00E93069">
            <w:pPr>
              <w:widowControl w:val="0"/>
              <w:autoSpaceDE w:val="0"/>
              <w:autoSpaceDN w:val="0"/>
              <w:adjustRightInd w:val="0"/>
              <w:rPr>
                <w:sz w:val="20"/>
                <w:szCs w:val="20"/>
              </w:rPr>
            </w:pPr>
          </w:p>
        </w:tc>
        <w:tc>
          <w:tcPr>
            <w:tcW w:w="2369" w:type="dxa"/>
            <w:vMerge/>
          </w:tcPr>
          <w:p w:rsidR="00AA5816" w:rsidRPr="00C709BF" w:rsidRDefault="00AA5816" w:rsidP="00E93069">
            <w:pPr>
              <w:widowControl w:val="0"/>
              <w:autoSpaceDE w:val="0"/>
              <w:autoSpaceDN w:val="0"/>
              <w:adjustRightInd w:val="0"/>
              <w:ind w:left="100"/>
              <w:rPr>
                <w:sz w:val="20"/>
                <w:szCs w:val="20"/>
              </w:rPr>
            </w:pPr>
          </w:p>
        </w:tc>
        <w:tc>
          <w:tcPr>
            <w:tcW w:w="30" w:type="dxa"/>
          </w:tcPr>
          <w:p w:rsidR="00AA5816" w:rsidRPr="00C709BF" w:rsidRDefault="00AA5816" w:rsidP="00E93069">
            <w:pPr>
              <w:widowControl w:val="0"/>
              <w:autoSpaceDE w:val="0"/>
              <w:autoSpaceDN w:val="0"/>
              <w:adjustRightInd w:val="0"/>
              <w:rPr>
                <w:sz w:val="20"/>
                <w:szCs w:val="20"/>
              </w:rPr>
            </w:pPr>
          </w:p>
        </w:tc>
      </w:tr>
      <w:tr w:rsidR="00AA5816" w:rsidRPr="00C709BF">
        <w:trPr>
          <w:trHeight w:val="83"/>
        </w:trPr>
        <w:tc>
          <w:tcPr>
            <w:tcW w:w="1418" w:type="dxa"/>
            <w:vMerge/>
          </w:tcPr>
          <w:p w:rsidR="00AA5816" w:rsidRPr="00C709BF" w:rsidRDefault="00AA5816" w:rsidP="00E93069">
            <w:pPr>
              <w:widowControl w:val="0"/>
              <w:autoSpaceDE w:val="0"/>
              <w:autoSpaceDN w:val="0"/>
              <w:adjustRightInd w:val="0"/>
              <w:rPr>
                <w:sz w:val="20"/>
                <w:szCs w:val="20"/>
              </w:rPr>
            </w:pPr>
          </w:p>
        </w:tc>
        <w:tc>
          <w:tcPr>
            <w:tcW w:w="2410" w:type="dxa"/>
            <w:vMerge/>
          </w:tcPr>
          <w:p w:rsidR="00AA5816" w:rsidRPr="00C709BF" w:rsidRDefault="00AA5816" w:rsidP="00E93069">
            <w:pPr>
              <w:widowControl w:val="0"/>
              <w:autoSpaceDE w:val="0"/>
              <w:autoSpaceDN w:val="0"/>
              <w:adjustRightInd w:val="0"/>
              <w:rPr>
                <w:sz w:val="20"/>
                <w:szCs w:val="20"/>
              </w:rPr>
            </w:pPr>
          </w:p>
        </w:tc>
        <w:tc>
          <w:tcPr>
            <w:tcW w:w="1134" w:type="dxa"/>
            <w:vMerge/>
            <w:vAlign w:val="center"/>
          </w:tcPr>
          <w:p w:rsidR="00AA5816" w:rsidRPr="00C709BF" w:rsidRDefault="00AA5816" w:rsidP="00E93069">
            <w:pPr>
              <w:widowControl w:val="0"/>
              <w:autoSpaceDE w:val="0"/>
              <w:autoSpaceDN w:val="0"/>
              <w:adjustRightInd w:val="0"/>
              <w:jc w:val="center"/>
              <w:rPr>
                <w:sz w:val="20"/>
                <w:szCs w:val="20"/>
              </w:rPr>
            </w:pPr>
          </w:p>
        </w:tc>
        <w:tc>
          <w:tcPr>
            <w:tcW w:w="992" w:type="dxa"/>
            <w:vMerge/>
          </w:tcPr>
          <w:p w:rsidR="00AA5816" w:rsidRPr="00C709BF" w:rsidRDefault="00AA5816" w:rsidP="00E93069">
            <w:pPr>
              <w:widowControl w:val="0"/>
              <w:autoSpaceDE w:val="0"/>
              <w:autoSpaceDN w:val="0"/>
              <w:adjustRightInd w:val="0"/>
              <w:jc w:val="center"/>
              <w:rPr>
                <w:sz w:val="20"/>
                <w:szCs w:val="20"/>
              </w:rPr>
            </w:pPr>
          </w:p>
        </w:tc>
        <w:tc>
          <w:tcPr>
            <w:tcW w:w="1417" w:type="dxa"/>
            <w:vMerge/>
          </w:tcPr>
          <w:p w:rsidR="00AA5816" w:rsidRPr="00C709BF" w:rsidRDefault="00AA5816" w:rsidP="00E93069">
            <w:pPr>
              <w:widowControl w:val="0"/>
              <w:autoSpaceDE w:val="0"/>
              <w:autoSpaceDN w:val="0"/>
              <w:adjustRightInd w:val="0"/>
              <w:rPr>
                <w:sz w:val="20"/>
                <w:szCs w:val="20"/>
              </w:rPr>
            </w:pPr>
          </w:p>
        </w:tc>
        <w:tc>
          <w:tcPr>
            <w:tcW w:w="2369" w:type="dxa"/>
            <w:vMerge/>
          </w:tcPr>
          <w:p w:rsidR="00AA5816" w:rsidRPr="00C709BF" w:rsidRDefault="00AA5816" w:rsidP="00E93069">
            <w:pPr>
              <w:widowControl w:val="0"/>
              <w:autoSpaceDE w:val="0"/>
              <w:autoSpaceDN w:val="0"/>
              <w:adjustRightInd w:val="0"/>
              <w:rPr>
                <w:sz w:val="20"/>
                <w:szCs w:val="20"/>
              </w:rPr>
            </w:pPr>
          </w:p>
        </w:tc>
        <w:tc>
          <w:tcPr>
            <w:tcW w:w="30" w:type="dxa"/>
          </w:tcPr>
          <w:p w:rsidR="00AA5816" w:rsidRPr="00C709BF" w:rsidRDefault="00AA5816" w:rsidP="00E93069">
            <w:pPr>
              <w:widowControl w:val="0"/>
              <w:autoSpaceDE w:val="0"/>
              <w:autoSpaceDN w:val="0"/>
              <w:adjustRightInd w:val="0"/>
              <w:rPr>
                <w:sz w:val="20"/>
                <w:szCs w:val="20"/>
              </w:rPr>
            </w:pPr>
          </w:p>
        </w:tc>
      </w:tr>
      <w:tr w:rsidR="00AA5816" w:rsidRPr="00C709BF">
        <w:trPr>
          <w:trHeight w:val="41"/>
        </w:trPr>
        <w:tc>
          <w:tcPr>
            <w:tcW w:w="1418" w:type="dxa"/>
            <w:vMerge/>
          </w:tcPr>
          <w:p w:rsidR="00AA5816" w:rsidRPr="00C709BF" w:rsidRDefault="00AA5816" w:rsidP="00E93069">
            <w:pPr>
              <w:widowControl w:val="0"/>
              <w:autoSpaceDE w:val="0"/>
              <w:autoSpaceDN w:val="0"/>
              <w:adjustRightInd w:val="0"/>
              <w:rPr>
                <w:sz w:val="20"/>
                <w:szCs w:val="20"/>
              </w:rPr>
            </w:pPr>
          </w:p>
        </w:tc>
        <w:tc>
          <w:tcPr>
            <w:tcW w:w="2410" w:type="dxa"/>
            <w:vMerge/>
          </w:tcPr>
          <w:p w:rsidR="00AA5816" w:rsidRPr="00C709BF" w:rsidRDefault="00AA5816" w:rsidP="00E93069">
            <w:pPr>
              <w:widowControl w:val="0"/>
              <w:autoSpaceDE w:val="0"/>
              <w:autoSpaceDN w:val="0"/>
              <w:adjustRightInd w:val="0"/>
              <w:rPr>
                <w:sz w:val="20"/>
                <w:szCs w:val="20"/>
              </w:rPr>
            </w:pPr>
          </w:p>
        </w:tc>
        <w:tc>
          <w:tcPr>
            <w:tcW w:w="1134" w:type="dxa"/>
            <w:vMerge/>
            <w:vAlign w:val="center"/>
          </w:tcPr>
          <w:p w:rsidR="00AA5816" w:rsidRPr="00C709BF" w:rsidRDefault="00AA5816" w:rsidP="00E93069">
            <w:pPr>
              <w:widowControl w:val="0"/>
              <w:autoSpaceDE w:val="0"/>
              <w:autoSpaceDN w:val="0"/>
              <w:adjustRightInd w:val="0"/>
              <w:jc w:val="center"/>
              <w:rPr>
                <w:sz w:val="20"/>
                <w:szCs w:val="20"/>
              </w:rPr>
            </w:pPr>
          </w:p>
        </w:tc>
        <w:tc>
          <w:tcPr>
            <w:tcW w:w="992" w:type="dxa"/>
            <w:vMerge/>
          </w:tcPr>
          <w:p w:rsidR="00AA5816" w:rsidRPr="00C709BF" w:rsidRDefault="00AA5816" w:rsidP="00E93069">
            <w:pPr>
              <w:widowControl w:val="0"/>
              <w:autoSpaceDE w:val="0"/>
              <w:autoSpaceDN w:val="0"/>
              <w:adjustRightInd w:val="0"/>
              <w:jc w:val="center"/>
              <w:rPr>
                <w:sz w:val="20"/>
                <w:szCs w:val="20"/>
              </w:rPr>
            </w:pPr>
          </w:p>
        </w:tc>
        <w:tc>
          <w:tcPr>
            <w:tcW w:w="1417" w:type="dxa"/>
            <w:vMerge/>
          </w:tcPr>
          <w:p w:rsidR="00AA5816" w:rsidRPr="00C709BF" w:rsidRDefault="00AA5816" w:rsidP="00E93069">
            <w:pPr>
              <w:widowControl w:val="0"/>
              <w:autoSpaceDE w:val="0"/>
              <w:autoSpaceDN w:val="0"/>
              <w:adjustRightInd w:val="0"/>
              <w:rPr>
                <w:sz w:val="20"/>
                <w:szCs w:val="20"/>
              </w:rPr>
            </w:pPr>
          </w:p>
        </w:tc>
        <w:tc>
          <w:tcPr>
            <w:tcW w:w="2369" w:type="dxa"/>
            <w:vMerge/>
          </w:tcPr>
          <w:p w:rsidR="00AA5816" w:rsidRPr="00C709BF" w:rsidRDefault="00AA5816" w:rsidP="00E93069">
            <w:pPr>
              <w:widowControl w:val="0"/>
              <w:autoSpaceDE w:val="0"/>
              <w:autoSpaceDN w:val="0"/>
              <w:adjustRightInd w:val="0"/>
              <w:rPr>
                <w:sz w:val="20"/>
                <w:szCs w:val="20"/>
              </w:rPr>
            </w:pPr>
          </w:p>
        </w:tc>
        <w:tc>
          <w:tcPr>
            <w:tcW w:w="30" w:type="dxa"/>
          </w:tcPr>
          <w:p w:rsidR="00AA5816" w:rsidRPr="00C709BF" w:rsidRDefault="00AA5816" w:rsidP="00E93069">
            <w:pPr>
              <w:widowControl w:val="0"/>
              <w:autoSpaceDE w:val="0"/>
              <w:autoSpaceDN w:val="0"/>
              <w:adjustRightInd w:val="0"/>
              <w:rPr>
                <w:sz w:val="20"/>
                <w:szCs w:val="20"/>
              </w:rPr>
            </w:pPr>
          </w:p>
        </w:tc>
      </w:tr>
      <w:tr w:rsidR="00AA5816" w:rsidRPr="00C709BF">
        <w:trPr>
          <w:trHeight w:val="257"/>
        </w:trPr>
        <w:tc>
          <w:tcPr>
            <w:tcW w:w="1418" w:type="dxa"/>
            <w:vMerge w:val="restart"/>
          </w:tcPr>
          <w:p w:rsidR="00AA5816" w:rsidRPr="00C709BF" w:rsidRDefault="00AA5816" w:rsidP="00E93069">
            <w:pPr>
              <w:widowControl w:val="0"/>
              <w:autoSpaceDE w:val="0"/>
              <w:autoSpaceDN w:val="0"/>
              <w:adjustRightInd w:val="0"/>
              <w:rPr>
                <w:sz w:val="20"/>
                <w:szCs w:val="20"/>
              </w:rPr>
            </w:pPr>
            <w:r w:rsidRPr="00C709BF">
              <w:rPr>
                <w:sz w:val="20"/>
                <w:szCs w:val="20"/>
              </w:rPr>
              <w:t>Konversiyon</w:t>
            </w:r>
          </w:p>
        </w:tc>
        <w:tc>
          <w:tcPr>
            <w:tcW w:w="2410" w:type="dxa"/>
            <w:vMerge w:val="restart"/>
          </w:tcPr>
          <w:p w:rsidR="00AA5816" w:rsidRPr="00C709BF" w:rsidRDefault="00AA5816" w:rsidP="00E93069">
            <w:pPr>
              <w:widowControl w:val="0"/>
              <w:autoSpaceDE w:val="0"/>
              <w:autoSpaceDN w:val="0"/>
              <w:adjustRightInd w:val="0"/>
              <w:ind w:left="80"/>
              <w:rPr>
                <w:sz w:val="20"/>
                <w:szCs w:val="20"/>
              </w:rPr>
            </w:pPr>
            <w:r w:rsidRPr="00C709BF">
              <w:rPr>
                <w:sz w:val="20"/>
                <w:szCs w:val="20"/>
              </w:rPr>
              <w:t>Üretim kaynaklı kalıntılar</w:t>
            </w:r>
          </w:p>
          <w:p w:rsidR="00AA5816" w:rsidRPr="00C709BF" w:rsidRDefault="00AA5816" w:rsidP="00E93069">
            <w:pPr>
              <w:widowControl w:val="0"/>
              <w:autoSpaceDE w:val="0"/>
              <w:autoSpaceDN w:val="0"/>
              <w:adjustRightInd w:val="0"/>
              <w:ind w:left="80"/>
              <w:rPr>
                <w:sz w:val="20"/>
                <w:szCs w:val="20"/>
              </w:rPr>
            </w:pPr>
            <w:r w:rsidRPr="00C709BF">
              <w:rPr>
                <w:sz w:val="20"/>
                <w:szCs w:val="20"/>
              </w:rPr>
              <w:t>Katı: hava filtreleri, “boş ambalajlama”</w:t>
            </w:r>
          </w:p>
          <w:p w:rsidR="00AA5816" w:rsidRPr="00C709BF" w:rsidRDefault="00AA5816" w:rsidP="00E93069">
            <w:pPr>
              <w:widowControl w:val="0"/>
              <w:autoSpaceDE w:val="0"/>
              <w:autoSpaceDN w:val="0"/>
              <w:adjustRightInd w:val="0"/>
              <w:ind w:left="80"/>
              <w:rPr>
                <w:sz w:val="20"/>
                <w:szCs w:val="20"/>
              </w:rPr>
            </w:pPr>
            <w:r w:rsidRPr="00C709BF">
              <w:rPr>
                <w:sz w:val="20"/>
                <w:szCs w:val="20"/>
              </w:rPr>
              <w:t>packaging”</w:t>
            </w:r>
          </w:p>
        </w:tc>
        <w:tc>
          <w:tcPr>
            <w:tcW w:w="1134" w:type="dxa"/>
            <w:vMerge w:val="restart"/>
            <w:vAlign w:val="center"/>
          </w:tcPr>
          <w:p w:rsidR="00AA5816" w:rsidRPr="00C709BF" w:rsidRDefault="00AA5816" w:rsidP="00E93069">
            <w:pPr>
              <w:widowControl w:val="0"/>
              <w:autoSpaceDE w:val="0"/>
              <w:autoSpaceDN w:val="0"/>
              <w:adjustRightInd w:val="0"/>
              <w:ind w:left="100"/>
              <w:jc w:val="center"/>
              <w:rPr>
                <w:sz w:val="20"/>
                <w:szCs w:val="20"/>
              </w:rPr>
            </w:pPr>
            <w:r w:rsidRPr="00C709BF">
              <w:rPr>
                <w:sz w:val="20"/>
                <w:szCs w:val="20"/>
              </w:rPr>
              <w:t>114.34</w:t>
            </w:r>
          </w:p>
        </w:tc>
        <w:tc>
          <w:tcPr>
            <w:tcW w:w="992" w:type="dxa"/>
            <w:vMerge w:val="restart"/>
          </w:tcPr>
          <w:p w:rsidR="00AA5816" w:rsidRPr="00C709BF" w:rsidRDefault="00AA5816" w:rsidP="00E93069">
            <w:pPr>
              <w:widowControl w:val="0"/>
              <w:autoSpaceDE w:val="0"/>
              <w:autoSpaceDN w:val="0"/>
              <w:adjustRightInd w:val="0"/>
              <w:ind w:left="80"/>
              <w:jc w:val="center"/>
              <w:rPr>
                <w:sz w:val="20"/>
                <w:szCs w:val="20"/>
              </w:rPr>
            </w:pPr>
            <w:r w:rsidRPr="00C709BF">
              <w:rPr>
                <w:sz w:val="20"/>
                <w:szCs w:val="20"/>
              </w:rPr>
              <w:t>&lt; 0.5</w:t>
            </w:r>
          </w:p>
          <w:p w:rsidR="00AA5816" w:rsidRDefault="00AA5816" w:rsidP="00E93069">
            <w:pPr>
              <w:widowControl w:val="0"/>
              <w:autoSpaceDE w:val="0"/>
              <w:autoSpaceDN w:val="0"/>
              <w:adjustRightInd w:val="0"/>
              <w:ind w:left="80"/>
              <w:jc w:val="center"/>
              <w:rPr>
                <w:sz w:val="20"/>
                <w:szCs w:val="20"/>
              </w:rPr>
            </w:pPr>
            <w:r>
              <w:rPr>
                <w:sz w:val="20"/>
                <w:szCs w:val="20"/>
              </w:rPr>
              <w:t xml:space="preserve">                        </w:t>
            </w:r>
          </w:p>
          <w:p w:rsidR="00AA5816" w:rsidRPr="00C709BF" w:rsidRDefault="00AA5816" w:rsidP="00E93069">
            <w:pPr>
              <w:widowControl w:val="0"/>
              <w:autoSpaceDE w:val="0"/>
              <w:autoSpaceDN w:val="0"/>
              <w:adjustRightInd w:val="0"/>
              <w:ind w:left="80"/>
              <w:jc w:val="center"/>
              <w:rPr>
                <w:sz w:val="20"/>
                <w:szCs w:val="20"/>
              </w:rPr>
            </w:pPr>
            <w:r>
              <w:rPr>
                <w:sz w:val="20"/>
                <w:szCs w:val="20"/>
              </w:rPr>
              <w:t xml:space="preserve">                    </w:t>
            </w:r>
            <w:r w:rsidRPr="00C709BF">
              <w:rPr>
                <w:sz w:val="20"/>
                <w:szCs w:val="20"/>
              </w:rPr>
              <w:t>Max 1</w:t>
            </w:r>
          </w:p>
        </w:tc>
        <w:tc>
          <w:tcPr>
            <w:tcW w:w="1417" w:type="dxa"/>
            <w:vMerge w:val="restart"/>
          </w:tcPr>
          <w:p w:rsidR="00AA5816" w:rsidRPr="00C709BF" w:rsidRDefault="00AA5816" w:rsidP="00E93069">
            <w:pPr>
              <w:widowControl w:val="0"/>
              <w:autoSpaceDE w:val="0"/>
              <w:autoSpaceDN w:val="0"/>
              <w:adjustRightInd w:val="0"/>
              <w:ind w:left="80"/>
              <w:rPr>
                <w:sz w:val="20"/>
                <w:szCs w:val="20"/>
              </w:rPr>
            </w:pPr>
            <w:r w:rsidRPr="00C709BF">
              <w:rPr>
                <w:sz w:val="20"/>
                <w:szCs w:val="20"/>
              </w:rPr>
              <w:t>Kentsel atık</w:t>
            </w:r>
          </w:p>
          <w:p w:rsidR="00AA5816" w:rsidRPr="00C709BF" w:rsidRDefault="00AA5816" w:rsidP="00E93069">
            <w:pPr>
              <w:widowControl w:val="0"/>
              <w:autoSpaceDE w:val="0"/>
              <w:autoSpaceDN w:val="0"/>
              <w:adjustRightInd w:val="0"/>
              <w:ind w:left="80"/>
              <w:rPr>
                <w:sz w:val="20"/>
                <w:szCs w:val="20"/>
              </w:rPr>
            </w:pPr>
            <w:r w:rsidRPr="00C709BF">
              <w:rPr>
                <w:sz w:val="20"/>
                <w:szCs w:val="20"/>
              </w:rPr>
              <w:t>Tehlikeli atık yakma</w:t>
            </w:r>
          </w:p>
        </w:tc>
        <w:tc>
          <w:tcPr>
            <w:tcW w:w="2369" w:type="dxa"/>
            <w:vMerge w:val="restart"/>
          </w:tcPr>
          <w:p w:rsidR="00AA5816" w:rsidRPr="00C709BF" w:rsidRDefault="00AA5816" w:rsidP="00E93069">
            <w:pPr>
              <w:widowControl w:val="0"/>
              <w:autoSpaceDE w:val="0"/>
              <w:autoSpaceDN w:val="0"/>
              <w:adjustRightInd w:val="0"/>
              <w:ind w:left="100"/>
              <w:rPr>
                <w:sz w:val="20"/>
                <w:szCs w:val="20"/>
              </w:rPr>
            </w:pPr>
            <w:r w:rsidRPr="00C709BF">
              <w:rPr>
                <w:sz w:val="20"/>
                <w:szCs w:val="20"/>
              </w:rPr>
              <w:t>Hava filtreleri, amabalajlama, bitmiş eşyalar içindeki azami HALS-1 konsantrasyon miktarı : varsayım</w:t>
            </w:r>
          </w:p>
        </w:tc>
        <w:tc>
          <w:tcPr>
            <w:tcW w:w="30" w:type="dxa"/>
          </w:tcPr>
          <w:p w:rsidR="00AA5816" w:rsidRPr="00C709BF" w:rsidRDefault="00AA5816" w:rsidP="00E93069">
            <w:pPr>
              <w:widowControl w:val="0"/>
              <w:autoSpaceDE w:val="0"/>
              <w:autoSpaceDN w:val="0"/>
              <w:adjustRightInd w:val="0"/>
              <w:rPr>
                <w:sz w:val="20"/>
                <w:szCs w:val="20"/>
              </w:rPr>
            </w:pPr>
          </w:p>
        </w:tc>
      </w:tr>
      <w:tr w:rsidR="00AA5816" w:rsidRPr="00C709BF">
        <w:trPr>
          <w:trHeight w:val="200"/>
        </w:trPr>
        <w:tc>
          <w:tcPr>
            <w:tcW w:w="1418" w:type="dxa"/>
            <w:vMerge/>
          </w:tcPr>
          <w:p w:rsidR="00AA5816" w:rsidRPr="00C709BF" w:rsidRDefault="00AA5816" w:rsidP="00E93069">
            <w:pPr>
              <w:widowControl w:val="0"/>
              <w:autoSpaceDE w:val="0"/>
              <w:autoSpaceDN w:val="0"/>
              <w:adjustRightInd w:val="0"/>
              <w:rPr>
                <w:sz w:val="20"/>
                <w:szCs w:val="20"/>
              </w:rPr>
            </w:pPr>
          </w:p>
        </w:tc>
        <w:tc>
          <w:tcPr>
            <w:tcW w:w="2410" w:type="dxa"/>
            <w:vMerge/>
          </w:tcPr>
          <w:p w:rsidR="00AA5816" w:rsidRPr="00C709BF" w:rsidRDefault="00AA5816" w:rsidP="00E93069">
            <w:pPr>
              <w:widowControl w:val="0"/>
              <w:autoSpaceDE w:val="0"/>
              <w:autoSpaceDN w:val="0"/>
              <w:adjustRightInd w:val="0"/>
              <w:ind w:left="80"/>
              <w:rPr>
                <w:sz w:val="20"/>
                <w:szCs w:val="20"/>
              </w:rPr>
            </w:pPr>
          </w:p>
        </w:tc>
        <w:tc>
          <w:tcPr>
            <w:tcW w:w="1134" w:type="dxa"/>
            <w:vMerge/>
          </w:tcPr>
          <w:p w:rsidR="00AA5816" w:rsidRPr="00C709BF" w:rsidRDefault="00AA5816" w:rsidP="00E93069">
            <w:pPr>
              <w:widowControl w:val="0"/>
              <w:autoSpaceDE w:val="0"/>
              <w:autoSpaceDN w:val="0"/>
              <w:adjustRightInd w:val="0"/>
              <w:ind w:left="100"/>
              <w:rPr>
                <w:sz w:val="20"/>
                <w:szCs w:val="20"/>
              </w:rPr>
            </w:pPr>
          </w:p>
        </w:tc>
        <w:tc>
          <w:tcPr>
            <w:tcW w:w="992" w:type="dxa"/>
            <w:vMerge/>
          </w:tcPr>
          <w:p w:rsidR="00AA5816" w:rsidRPr="00C709BF" w:rsidRDefault="00AA5816" w:rsidP="00E93069">
            <w:pPr>
              <w:widowControl w:val="0"/>
              <w:autoSpaceDE w:val="0"/>
              <w:autoSpaceDN w:val="0"/>
              <w:adjustRightInd w:val="0"/>
              <w:ind w:left="80"/>
              <w:rPr>
                <w:sz w:val="20"/>
                <w:szCs w:val="20"/>
              </w:rPr>
            </w:pPr>
          </w:p>
        </w:tc>
        <w:tc>
          <w:tcPr>
            <w:tcW w:w="1417" w:type="dxa"/>
            <w:vMerge/>
          </w:tcPr>
          <w:p w:rsidR="00AA5816" w:rsidRPr="00C709BF" w:rsidRDefault="00AA5816" w:rsidP="00E93069">
            <w:pPr>
              <w:widowControl w:val="0"/>
              <w:autoSpaceDE w:val="0"/>
              <w:autoSpaceDN w:val="0"/>
              <w:adjustRightInd w:val="0"/>
              <w:ind w:left="80"/>
              <w:rPr>
                <w:sz w:val="20"/>
                <w:szCs w:val="20"/>
              </w:rPr>
            </w:pPr>
          </w:p>
        </w:tc>
        <w:tc>
          <w:tcPr>
            <w:tcW w:w="2369" w:type="dxa"/>
            <w:vMerge/>
          </w:tcPr>
          <w:p w:rsidR="00AA5816" w:rsidRPr="00C709BF" w:rsidRDefault="00AA5816" w:rsidP="00E93069">
            <w:pPr>
              <w:widowControl w:val="0"/>
              <w:autoSpaceDE w:val="0"/>
              <w:autoSpaceDN w:val="0"/>
              <w:adjustRightInd w:val="0"/>
              <w:rPr>
                <w:sz w:val="20"/>
                <w:szCs w:val="20"/>
              </w:rPr>
            </w:pPr>
          </w:p>
        </w:tc>
        <w:tc>
          <w:tcPr>
            <w:tcW w:w="30" w:type="dxa"/>
          </w:tcPr>
          <w:p w:rsidR="00AA5816" w:rsidRPr="00C709BF" w:rsidRDefault="00AA5816" w:rsidP="00E93069">
            <w:pPr>
              <w:widowControl w:val="0"/>
              <w:autoSpaceDE w:val="0"/>
              <w:autoSpaceDN w:val="0"/>
              <w:adjustRightInd w:val="0"/>
              <w:rPr>
                <w:sz w:val="20"/>
                <w:szCs w:val="20"/>
              </w:rPr>
            </w:pPr>
          </w:p>
        </w:tc>
      </w:tr>
      <w:tr w:rsidR="00AA5816" w:rsidRPr="00C709BF">
        <w:trPr>
          <w:trHeight w:val="253"/>
        </w:trPr>
        <w:tc>
          <w:tcPr>
            <w:tcW w:w="1418" w:type="dxa"/>
            <w:vMerge/>
          </w:tcPr>
          <w:p w:rsidR="00AA5816" w:rsidRPr="00C709BF" w:rsidRDefault="00AA5816" w:rsidP="00E93069">
            <w:pPr>
              <w:widowControl w:val="0"/>
              <w:autoSpaceDE w:val="0"/>
              <w:autoSpaceDN w:val="0"/>
              <w:adjustRightInd w:val="0"/>
              <w:rPr>
                <w:sz w:val="20"/>
                <w:szCs w:val="20"/>
              </w:rPr>
            </w:pPr>
          </w:p>
        </w:tc>
        <w:tc>
          <w:tcPr>
            <w:tcW w:w="2410" w:type="dxa"/>
            <w:vMerge/>
          </w:tcPr>
          <w:p w:rsidR="00AA5816" w:rsidRPr="00C709BF" w:rsidRDefault="00AA5816" w:rsidP="00E93069">
            <w:pPr>
              <w:widowControl w:val="0"/>
              <w:autoSpaceDE w:val="0"/>
              <w:autoSpaceDN w:val="0"/>
              <w:adjustRightInd w:val="0"/>
              <w:ind w:left="80"/>
              <w:rPr>
                <w:sz w:val="20"/>
                <w:szCs w:val="20"/>
              </w:rPr>
            </w:pPr>
          </w:p>
        </w:tc>
        <w:tc>
          <w:tcPr>
            <w:tcW w:w="1134" w:type="dxa"/>
            <w:vMerge/>
          </w:tcPr>
          <w:p w:rsidR="00AA5816" w:rsidRPr="00C709BF" w:rsidRDefault="00AA5816" w:rsidP="00E93069">
            <w:pPr>
              <w:widowControl w:val="0"/>
              <w:autoSpaceDE w:val="0"/>
              <w:autoSpaceDN w:val="0"/>
              <w:adjustRightInd w:val="0"/>
              <w:ind w:left="100"/>
              <w:rPr>
                <w:sz w:val="20"/>
                <w:szCs w:val="20"/>
              </w:rPr>
            </w:pPr>
          </w:p>
        </w:tc>
        <w:tc>
          <w:tcPr>
            <w:tcW w:w="992" w:type="dxa"/>
            <w:vMerge/>
          </w:tcPr>
          <w:p w:rsidR="00AA5816" w:rsidRPr="00C709BF" w:rsidRDefault="00AA5816" w:rsidP="00E93069">
            <w:pPr>
              <w:widowControl w:val="0"/>
              <w:autoSpaceDE w:val="0"/>
              <w:autoSpaceDN w:val="0"/>
              <w:adjustRightInd w:val="0"/>
              <w:ind w:left="80"/>
              <w:rPr>
                <w:sz w:val="20"/>
                <w:szCs w:val="20"/>
              </w:rPr>
            </w:pPr>
          </w:p>
        </w:tc>
        <w:tc>
          <w:tcPr>
            <w:tcW w:w="1417" w:type="dxa"/>
            <w:vMerge/>
          </w:tcPr>
          <w:p w:rsidR="00AA5816" w:rsidRPr="00C709BF" w:rsidRDefault="00AA5816" w:rsidP="00E93069">
            <w:pPr>
              <w:widowControl w:val="0"/>
              <w:autoSpaceDE w:val="0"/>
              <w:autoSpaceDN w:val="0"/>
              <w:adjustRightInd w:val="0"/>
              <w:ind w:left="80"/>
              <w:rPr>
                <w:sz w:val="20"/>
                <w:szCs w:val="20"/>
              </w:rPr>
            </w:pPr>
          </w:p>
        </w:tc>
        <w:tc>
          <w:tcPr>
            <w:tcW w:w="2369" w:type="dxa"/>
            <w:vMerge/>
          </w:tcPr>
          <w:p w:rsidR="00AA5816" w:rsidRPr="00C709BF" w:rsidRDefault="00AA5816" w:rsidP="00E93069">
            <w:pPr>
              <w:widowControl w:val="0"/>
              <w:autoSpaceDE w:val="0"/>
              <w:autoSpaceDN w:val="0"/>
              <w:adjustRightInd w:val="0"/>
              <w:ind w:left="100"/>
              <w:rPr>
                <w:sz w:val="20"/>
                <w:szCs w:val="20"/>
              </w:rPr>
            </w:pPr>
          </w:p>
        </w:tc>
        <w:tc>
          <w:tcPr>
            <w:tcW w:w="30" w:type="dxa"/>
          </w:tcPr>
          <w:p w:rsidR="00AA5816" w:rsidRPr="00C709BF" w:rsidRDefault="00AA5816" w:rsidP="00E93069">
            <w:pPr>
              <w:widowControl w:val="0"/>
              <w:autoSpaceDE w:val="0"/>
              <w:autoSpaceDN w:val="0"/>
              <w:adjustRightInd w:val="0"/>
              <w:rPr>
                <w:sz w:val="20"/>
                <w:szCs w:val="20"/>
              </w:rPr>
            </w:pPr>
          </w:p>
        </w:tc>
      </w:tr>
      <w:tr w:rsidR="00AA5816" w:rsidRPr="00C709BF">
        <w:trPr>
          <w:trHeight w:val="90"/>
        </w:trPr>
        <w:tc>
          <w:tcPr>
            <w:tcW w:w="1418" w:type="dxa"/>
            <w:vMerge/>
          </w:tcPr>
          <w:p w:rsidR="00AA5816" w:rsidRPr="00C709BF" w:rsidRDefault="00AA5816" w:rsidP="00E93069">
            <w:pPr>
              <w:widowControl w:val="0"/>
              <w:autoSpaceDE w:val="0"/>
              <w:autoSpaceDN w:val="0"/>
              <w:adjustRightInd w:val="0"/>
              <w:rPr>
                <w:sz w:val="20"/>
                <w:szCs w:val="20"/>
              </w:rPr>
            </w:pPr>
          </w:p>
        </w:tc>
        <w:tc>
          <w:tcPr>
            <w:tcW w:w="2410" w:type="dxa"/>
            <w:vMerge/>
          </w:tcPr>
          <w:p w:rsidR="00AA5816" w:rsidRPr="00C709BF" w:rsidRDefault="00AA5816" w:rsidP="00E93069">
            <w:pPr>
              <w:widowControl w:val="0"/>
              <w:autoSpaceDE w:val="0"/>
              <w:autoSpaceDN w:val="0"/>
              <w:adjustRightInd w:val="0"/>
              <w:ind w:left="80"/>
              <w:rPr>
                <w:sz w:val="20"/>
                <w:szCs w:val="20"/>
              </w:rPr>
            </w:pPr>
          </w:p>
        </w:tc>
        <w:tc>
          <w:tcPr>
            <w:tcW w:w="1134" w:type="dxa"/>
            <w:vMerge/>
          </w:tcPr>
          <w:p w:rsidR="00AA5816" w:rsidRPr="00C709BF" w:rsidRDefault="00AA5816" w:rsidP="00E93069">
            <w:pPr>
              <w:widowControl w:val="0"/>
              <w:autoSpaceDE w:val="0"/>
              <w:autoSpaceDN w:val="0"/>
              <w:adjustRightInd w:val="0"/>
              <w:rPr>
                <w:sz w:val="20"/>
                <w:szCs w:val="20"/>
              </w:rPr>
            </w:pPr>
          </w:p>
        </w:tc>
        <w:tc>
          <w:tcPr>
            <w:tcW w:w="992" w:type="dxa"/>
            <w:vMerge/>
          </w:tcPr>
          <w:p w:rsidR="00AA5816" w:rsidRPr="00C709BF" w:rsidRDefault="00AA5816" w:rsidP="00E93069">
            <w:pPr>
              <w:widowControl w:val="0"/>
              <w:autoSpaceDE w:val="0"/>
              <w:autoSpaceDN w:val="0"/>
              <w:adjustRightInd w:val="0"/>
              <w:ind w:left="80"/>
              <w:rPr>
                <w:sz w:val="20"/>
                <w:szCs w:val="20"/>
              </w:rPr>
            </w:pPr>
          </w:p>
        </w:tc>
        <w:tc>
          <w:tcPr>
            <w:tcW w:w="1417" w:type="dxa"/>
            <w:vMerge/>
          </w:tcPr>
          <w:p w:rsidR="00AA5816" w:rsidRPr="00C709BF" w:rsidRDefault="00AA5816" w:rsidP="00E93069">
            <w:pPr>
              <w:widowControl w:val="0"/>
              <w:autoSpaceDE w:val="0"/>
              <w:autoSpaceDN w:val="0"/>
              <w:adjustRightInd w:val="0"/>
              <w:ind w:left="80"/>
              <w:rPr>
                <w:sz w:val="20"/>
                <w:szCs w:val="20"/>
              </w:rPr>
            </w:pPr>
          </w:p>
        </w:tc>
        <w:tc>
          <w:tcPr>
            <w:tcW w:w="2369" w:type="dxa"/>
            <w:vMerge/>
          </w:tcPr>
          <w:p w:rsidR="00AA5816" w:rsidRPr="00C709BF" w:rsidRDefault="00AA5816" w:rsidP="00E93069">
            <w:pPr>
              <w:widowControl w:val="0"/>
              <w:autoSpaceDE w:val="0"/>
              <w:autoSpaceDN w:val="0"/>
              <w:adjustRightInd w:val="0"/>
              <w:ind w:left="100"/>
              <w:rPr>
                <w:sz w:val="20"/>
                <w:szCs w:val="20"/>
              </w:rPr>
            </w:pPr>
          </w:p>
        </w:tc>
        <w:tc>
          <w:tcPr>
            <w:tcW w:w="30" w:type="dxa"/>
          </w:tcPr>
          <w:p w:rsidR="00AA5816" w:rsidRPr="00C709BF" w:rsidRDefault="00AA5816" w:rsidP="00E93069">
            <w:pPr>
              <w:widowControl w:val="0"/>
              <w:autoSpaceDE w:val="0"/>
              <w:autoSpaceDN w:val="0"/>
              <w:adjustRightInd w:val="0"/>
              <w:rPr>
                <w:sz w:val="20"/>
                <w:szCs w:val="20"/>
              </w:rPr>
            </w:pPr>
          </w:p>
        </w:tc>
      </w:tr>
      <w:tr w:rsidR="00AA5816" w:rsidRPr="00C709BF">
        <w:trPr>
          <w:trHeight w:val="139"/>
        </w:trPr>
        <w:tc>
          <w:tcPr>
            <w:tcW w:w="1418" w:type="dxa"/>
            <w:vMerge/>
          </w:tcPr>
          <w:p w:rsidR="00AA5816" w:rsidRPr="00C709BF" w:rsidRDefault="00AA5816" w:rsidP="00E93069">
            <w:pPr>
              <w:widowControl w:val="0"/>
              <w:autoSpaceDE w:val="0"/>
              <w:autoSpaceDN w:val="0"/>
              <w:adjustRightInd w:val="0"/>
              <w:rPr>
                <w:sz w:val="20"/>
                <w:szCs w:val="20"/>
              </w:rPr>
            </w:pPr>
          </w:p>
        </w:tc>
        <w:tc>
          <w:tcPr>
            <w:tcW w:w="2410" w:type="dxa"/>
            <w:vMerge/>
          </w:tcPr>
          <w:p w:rsidR="00AA5816" w:rsidRPr="00C709BF" w:rsidRDefault="00AA5816" w:rsidP="00E93069">
            <w:pPr>
              <w:widowControl w:val="0"/>
              <w:autoSpaceDE w:val="0"/>
              <w:autoSpaceDN w:val="0"/>
              <w:adjustRightInd w:val="0"/>
              <w:ind w:left="80"/>
              <w:rPr>
                <w:sz w:val="20"/>
                <w:szCs w:val="20"/>
              </w:rPr>
            </w:pPr>
          </w:p>
        </w:tc>
        <w:tc>
          <w:tcPr>
            <w:tcW w:w="1134" w:type="dxa"/>
            <w:vMerge/>
          </w:tcPr>
          <w:p w:rsidR="00AA5816" w:rsidRPr="00C709BF" w:rsidRDefault="00AA5816" w:rsidP="00E93069">
            <w:pPr>
              <w:widowControl w:val="0"/>
              <w:autoSpaceDE w:val="0"/>
              <w:autoSpaceDN w:val="0"/>
              <w:adjustRightInd w:val="0"/>
              <w:rPr>
                <w:sz w:val="20"/>
                <w:szCs w:val="20"/>
              </w:rPr>
            </w:pPr>
          </w:p>
        </w:tc>
        <w:tc>
          <w:tcPr>
            <w:tcW w:w="992" w:type="dxa"/>
            <w:vMerge/>
          </w:tcPr>
          <w:p w:rsidR="00AA5816" w:rsidRPr="00C709BF" w:rsidRDefault="00AA5816" w:rsidP="00E93069">
            <w:pPr>
              <w:widowControl w:val="0"/>
              <w:autoSpaceDE w:val="0"/>
              <w:autoSpaceDN w:val="0"/>
              <w:adjustRightInd w:val="0"/>
              <w:ind w:left="80"/>
              <w:rPr>
                <w:sz w:val="20"/>
                <w:szCs w:val="20"/>
              </w:rPr>
            </w:pPr>
          </w:p>
        </w:tc>
        <w:tc>
          <w:tcPr>
            <w:tcW w:w="1417" w:type="dxa"/>
            <w:vMerge/>
          </w:tcPr>
          <w:p w:rsidR="00AA5816" w:rsidRPr="00C709BF" w:rsidRDefault="00AA5816" w:rsidP="00E93069">
            <w:pPr>
              <w:widowControl w:val="0"/>
              <w:autoSpaceDE w:val="0"/>
              <w:autoSpaceDN w:val="0"/>
              <w:adjustRightInd w:val="0"/>
              <w:ind w:left="80"/>
              <w:rPr>
                <w:sz w:val="20"/>
                <w:szCs w:val="20"/>
              </w:rPr>
            </w:pPr>
          </w:p>
        </w:tc>
        <w:tc>
          <w:tcPr>
            <w:tcW w:w="2369" w:type="dxa"/>
            <w:vMerge/>
          </w:tcPr>
          <w:p w:rsidR="00AA5816" w:rsidRPr="00C709BF" w:rsidRDefault="00AA5816" w:rsidP="00E93069">
            <w:pPr>
              <w:widowControl w:val="0"/>
              <w:autoSpaceDE w:val="0"/>
              <w:autoSpaceDN w:val="0"/>
              <w:adjustRightInd w:val="0"/>
              <w:rPr>
                <w:sz w:val="20"/>
                <w:szCs w:val="20"/>
              </w:rPr>
            </w:pPr>
          </w:p>
        </w:tc>
        <w:tc>
          <w:tcPr>
            <w:tcW w:w="30" w:type="dxa"/>
          </w:tcPr>
          <w:p w:rsidR="00AA5816" w:rsidRPr="00C709BF" w:rsidRDefault="00AA5816" w:rsidP="00E93069">
            <w:pPr>
              <w:widowControl w:val="0"/>
              <w:autoSpaceDE w:val="0"/>
              <w:autoSpaceDN w:val="0"/>
              <w:adjustRightInd w:val="0"/>
              <w:rPr>
                <w:sz w:val="20"/>
                <w:szCs w:val="20"/>
              </w:rPr>
            </w:pPr>
          </w:p>
        </w:tc>
      </w:tr>
      <w:tr w:rsidR="00AA5816" w:rsidRPr="00C709BF">
        <w:trPr>
          <w:trHeight w:val="201"/>
        </w:trPr>
        <w:tc>
          <w:tcPr>
            <w:tcW w:w="1418" w:type="dxa"/>
            <w:vMerge/>
          </w:tcPr>
          <w:p w:rsidR="00AA5816" w:rsidRPr="00C709BF" w:rsidRDefault="00AA5816" w:rsidP="00E93069">
            <w:pPr>
              <w:widowControl w:val="0"/>
              <w:autoSpaceDE w:val="0"/>
              <w:autoSpaceDN w:val="0"/>
              <w:adjustRightInd w:val="0"/>
              <w:rPr>
                <w:sz w:val="20"/>
                <w:szCs w:val="20"/>
              </w:rPr>
            </w:pPr>
          </w:p>
        </w:tc>
        <w:tc>
          <w:tcPr>
            <w:tcW w:w="2410" w:type="dxa"/>
            <w:vMerge/>
          </w:tcPr>
          <w:p w:rsidR="00AA5816" w:rsidRPr="00C709BF" w:rsidRDefault="00AA5816" w:rsidP="00E93069">
            <w:pPr>
              <w:widowControl w:val="0"/>
              <w:autoSpaceDE w:val="0"/>
              <w:autoSpaceDN w:val="0"/>
              <w:adjustRightInd w:val="0"/>
              <w:ind w:left="80"/>
              <w:rPr>
                <w:sz w:val="20"/>
                <w:szCs w:val="20"/>
              </w:rPr>
            </w:pPr>
          </w:p>
        </w:tc>
        <w:tc>
          <w:tcPr>
            <w:tcW w:w="1134" w:type="dxa"/>
            <w:vMerge/>
          </w:tcPr>
          <w:p w:rsidR="00AA5816" w:rsidRPr="00C709BF" w:rsidRDefault="00AA5816" w:rsidP="00E93069">
            <w:pPr>
              <w:widowControl w:val="0"/>
              <w:autoSpaceDE w:val="0"/>
              <w:autoSpaceDN w:val="0"/>
              <w:adjustRightInd w:val="0"/>
              <w:rPr>
                <w:sz w:val="20"/>
                <w:szCs w:val="20"/>
              </w:rPr>
            </w:pPr>
          </w:p>
        </w:tc>
        <w:tc>
          <w:tcPr>
            <w:tcW w:w="992" w:type="dxa"/>
            <w:vMerge/>
          </w:tcPr>
          <w:p w:rsidR="00AA5816" w:rsidRPr="00C709BF" w:rsidRDefault="00AA5816" w:rsidP="00E93069">
            <w:pPr>
              <w:widowControl w:val="0"/>
              <w:autoSpaceDE w:val="0"/>
              <w:autoSpaceDN w:val="0"/>
              <w:adjustRightInd w:val="0"/>
              <w:rPr>
                <w:sz w:val="20"/>
                <w:szCs w:val="20"/>
              </w:rPr>
            </w:pPr>
          </w:p>
        </w:tc>
        <w:tc>
          <w:tcPr>
            <w:tcW w:w="1417" w:type="dxa"/>
            <w:vMerge/>
          </w:tcPr>
          <w:p w:rsidR="00AA5816" w:rsidRPr="00C709BF" w:rsidRDefault="00AA5816" w:rsidP="00E93069">
            <w:pPr>
              <w:widowControl w:val="0"/>
              <w:autoSpaceDE w:val="0"/>
              <w:autoSpaceDN w:val="0"/>
              <w:adjustRightInd w:val="0"/>
              <w:rPr>
                <w:sz w:val="20"/>
                <w:szCs w:val="20"/>
              </w:rPr>
            </w:pPr>
          </w:p>
        </w:tc>
        <w:tc>
          <w:tcPr>
            <w:tcW w:w="2369" w:type="dxa"/>
            <w:vMerge/>
          </w:tcPr>
          <w:p w:rsidR="00AA5816" w:rsidRPr="00C709BF" w:rsidRDefault="00AA5816" w:rsidP="00E93069">
            <w:pPr>
              <w:widowControl w:val="0"/>
              <w:autoSpaceDE w:val="0"/>
              <w:autoSpaceDN w:val="0"/>
              <w:adjustRightInd w:val="0"/>
              <w:ind w:left="100"/>
              <w:rPr>
                <w:sz w:val="20"/>
                <w:szCs w:val="20"/>
              </w:rPr>
            </w:pPr>
          </w:p>
        </w:tc>
        <w:tc>
          <w:tcPr>
            <w:tcW w:w="30" w:type="dxa"/>
          </w:tcPr>
          <w:p w:rsidR="00AA5816" w:rsidRPr="00C709BF" w:rsidRDefault="00AA5816" w:rsidP="00E93069">
            <w:pPr>
              <w:widowControl w:val="0"/>
              <w:autoSpaceDE w:val="0"/>
              <w:autoSpaceDN w:val="0"/>
              <w:adjustRightInd w:val="0"/>
              <w:rPr>
                <w:sz w:val="20"/>
                <w:szCs w:val="20"/>
              </w:rPr>
            </w:pPr>
          </w:p>
        </w:tc>
      </w:tr>
      <w:tr w:rsidR="00AA5816" w:rsidRPr="00C709BF">
        <w:trPr>
          <w:trHeight w:val="215"/>
        </w:trPr>
        <w:tc>
          <w:tcPr>
            <w:tcW w:w="1418" w:type="dxa"/>
            <w:vMerge/>
          </w:tcPr>
          <w:p w:rsidR="00AA5816" w:rsidRPr="00C709BF" w:rsidRDefault="00AA5816" w:rsidP="00E93069">
            <w:pPr>
              <w:widowControl w:val="0"/>
              <w:autoSpaceDE w:val="0"/>
              <w:autoSpaceDN w:val="0"/>
              <w:adjustRightInd w:val="0"/>
              <w:rPr>
                <w:sz w:val="20"/>
                <w:szCs w:val="20"/>
              </w:rPr>
            </w:pPr>
          </w:p>
        </w:tc>
        <w:tc>
          <w:tcPr>
            <w:tcW w:w="2410" w:type="dxa"/>
            <w:vMerge/>
          </w:tcPr>
          <w:p w:rsidR="00AA5816" w:rsidRPr="00C709BF" w:rsidRDefault="00AA5816" w:rsidP="00E93069">
            <w:pPr>
              <w:widowControl w:val="0"/>
              <w:autoSpaceDE w:val="0"/>
              <w:autoSpaceDN w:val="0"/>
              <w:adjustRightInd w:val="0"/>
              <w:rPr>
                <w:sz w:val="20"/>
                <w:szCs w:val="20"/>
              </w:rPr>
            </w:pPr>
          </w:p>
        </w:tc>
        <w:tc>
          <w:tcPr>
            <w:tcW w:w="1134" w:type="dxa"/>
            <w:vMerge/>
          </w:tcPr>
          <w:p w:rsidR="00AA5816" w:rsidRPr="00C709BF" w:rsidRDefault="00AA5816" w:rsidP="00E93069">
            <w:pPr>
              <w:widowControl w:val="0"/>
              <w:autoSpaceDE w:val="0"/>
              <w:autoSpaceDN w:val="0"/>
              <w:adjustRightInd w:val="0"/>
              <w:rPr>
                <w:sz w:val="20"/>
                <w:szCs w:val="20"/>
              </w:rPr>
            </w:pPr>
          </w:p>
        </w:tc>
        <w:tc>
          <w:tcPr>
            <w:tcW w:w="992" w:type="dxa"/>
            <w:vMerge/>
          </w:tcPr>
          <w:p w:rsidR="00AA5816" w:rsidRPr="00C709BF" w:rsidRDefault="00AA5816" w:rsidP="00E93069">
            <w:pPr>
              <w:widowControl w:val="0"/>
              <w:autoSpaceDE w:val="0"/>
              <w:autoSpaceDN w:val="0"/>
              <w:adjustRightInd w:val="0"/>
              <w:rPr>
                <w:sz w:val="20"/>
                <w:szCs w:val="20"/>
              </w:rPr>
            </w:pPr>
          </w:p>
        </w:tc>
        <w:tc>
          <w:tcPr>
            <w:tcW w:w="1417" w:type="dxa"/>
            <w:vMerge/>
          </w:tcPr>
          <w:p w:rsidR="00AA5816" w:rsidRPr="00C709BF" w:rsidRDefault="00AA5816" w:rsidP="00E93069">
            <w:pPr>
              <w:widowControl w:val="0"/>
              <w:autoSpaceDE w:val="0"/>
              <w:autoSpaceDN w:val="0"/>
              <w:adjustRightInd w:val="0"/>
              <w:ind w:left="80"/>
              <w:rPr>
                <w:sz w:val="20"/>
                <w:szCs w:val="20"/>
              </w:rPr>
            </w:pPr>
          </w:p>
        </w:tc>
        <w:tc>
          <w:tcPr>
            <w:tcW w:w="2369" w:type="dxa"/>
            <w:vMerge/>
          </w:tcPr>
          <w:p w:rsidR="00AA5816" w:rsidRPr="00C709BF" w:rsidRDefault="00AA5816" w:rsidP="00E93069">
            <w:pPr>
              <w:widowControl w:val="0"/>
              <w:autoSpaceDE w:val="0"/>
              <w:autoSpaceDN w:val="0"/>
              <w:adjustRightInd w:val="0"/>
              <w:rPr>
                <w:sz w:val="20"/>
                <w:szCs w:val="20"/>
              </w:rPr>
            </w:pPr>
          </w:p>
        </w:tc>
        <w:tc>
          <w:tcPr>
            <w:tcW w:w="30" w:type="dxa"/>
          </w:tcPr>
          <w:p w:rsidR="00AA5816" w:rsidRPr="00C709BF" w:rsidRDefault="00AA5816" w:rsidP="00E93069">
            <w:pPr>
              <w:widowControl w:val="0"/>
              <w:autoSpaceDE w:val="0"/>
              <w:autoSpaceDN w:val="0"/>
              <w:adjustRightInd w:val="0"/>
              <w:rPr>
                <w:sz w:val="20"/>
                <w:szCs w:val="20"/>
              </w:rPr>
            </w:pPr>
          </w:p>
        </w:tc>
      </w:tr>
    </w:tbl>
    <w:p w:rsidR="00AA5816" w:rsidRDefault="00AA5816" w:rsidP="00E93069">
      <w:pPr>
        <w:widowControl w:val="0"/>
        <w:autoSpaceDE w:val="0"/>
        <w:autoSpaceDN w:val="0"/>
        <w:adjustRightInd w:val="0"/>
        <w:sectPr w:rsidR="00AA5816">
          <w:pgSz w:w="11904" w:h="16840"/>
          <w:pgMar w:top="720" w:right="860" w:bottom="488" w:left="1320" w:header="708" w:footer="708" w:gutter="0"/>
          <w:cols w:space="708" w:equalWidth="0">
            <w:col w:w="9720"/>
          </w:cols>
          <w:noEndnote/>
        </w:sectPr>
      </w:pPr>
    </w:p>
    <w:p w:rsidR="00AA5816" w:rsidRDefault="00AA5816" w:rsidP="00E93069">
      <w:pPr>
        <w:widowControl w:val="0"/>
        <w:autoSpaceDE w:val="0"/>
        <w:autoSpaceDN w:val="0"/>
        <w:adjustRightInd w:val="0"/>
      </w:pPr>
    </w:p>
    <w:p w:rsidR="00AA5816" w:rsidRDefault="00AA5816" w:rsidP="00E93069">
      <w:pPr>
        <w:widowControl w:val="0"/>
        <w:autoSpaceDE w:val="0"/>
        <w:autoSpaceDN w:val="0"/>
        <w:adjustRightInd w:val="0"/>
      </w:pPr>
    </w:p>
    <w:p w:rsidR="00AA5816" w:rsidRPr="00C709BF" w:rsidRDefault="00AA5816" w:rsidP="00E93069">
      <w:pPr>
        <w:widowControl w:val="0"/>
        <w:autoSpaceDE w:val="0"/>
        <w:autoSpaceDN w:val="0"/>
        <w:adjustRightInd w:val="0"/>
        <w:rPr>
          <w:sz w:val="22"/>
          <w:szCs w:val="22"/>
        </w:rPr>
      </w:pPr>
      <w:bookmarkStart w:id="218" w:name="page373"/>
      <w:bookmarkEnd w:id="218"/>
    </w:p>
    <w:p w:rsidR="00AA5816" w:rsidRPr="00C709BF" w:rsidRDefault="00AA5816" w:rsidP="00E93069">
      <w:pPr>
        <w:widowControl w:val="0"/>
        <w:autoSpaceDE w:val="0"/>
        <w:autoSpaceDN w:val="0"/>
        <w:adjustRightInd w:val="0"/>
        <w:rPr>
          <w:sz w:val="22"/>
          <w:szCs w:val="22"/>
        </w:rPr>
      </w:pPr>
    </w:p>
    <w:p w:rsidR="00AA5816" w:rsidRDefault="00AA5816" w:rsidP="00E93069">
      <w:pPr>
        <w:widowControl w:val="0"/>
        <w:overflowPunct w:val="0"/>
        <w:autoSpaceDE w:val="0"/>
        <w:autoSpaceDN w:val="0"/>
        <w:adjustRightInd w:val="0"/>
        <w:ind w:left="3480" w:right="680" w:hanging="2635"/>
        <w:rPr>
          <w:b/>
          <w:bCs/>
          <w:sz w:val="22"/>
          <w:szCs w:val="22"/>
        </w:rPr>
      </w:pPr>
      <w:r w:rsidRPr="00C709BF">
        <w:rPr>
          <w:b/>
          <w:bCs/>
          <w:sz w:val="22"/>
          <w:szCs w:val="22"/>
        </w:rPr>
        <w:t xml:space="preserve">Tablo R.18- 99:  </w:t>
      </w:r>
      <w:r w:rsidRPr="00C709BF">
        <w:rPr>
          <w:sz w:val="22"/>
          <w:szCs w:val="22"/>
        </w:rPr>
        <w:t>Tanımlanmış  kullanımları takip eden hizmet ömrü aşamasından gelen atık tipleri, miktarları ve atık bertarafı</w:t>
      </w:r>
      <w:r w:rsidRPr="00C709BF">
        <w:rPr>
          <w:b/>
          <w:bCs/>
          <w:sz w:val="22"/>
          <w:szCs w:val="22"/>
        </w:rPr>
        <w:t xml:space="preserve"> </w:t>
      </w:r>
    </w:p>
    <w:p w:rsidR="00AA5816" w:rsidRPr="00C709BF" w:rsidRDefault="00AA5816" w:rsidP="00E93069">
      <w:pPr>
        <w:widowControl w:val="0"/>
        <w:overflowPunct w:val="0"/>
        <w:autoSpaceDE w:val="0"/>
        <w:autoSpaceDN w:val="0"/>
        <w:adjustRightInd w:val="0"/>
        <w:ind w:left="3480" w:right="680" w:hanging="2635"/>
        <w:rPr>
          <w:sz w:val="22"/>
          <w:szCs w:val="22"/>
        </w:rPr>
      </w:pPr>
    </w:p>
    <w:p w:rsidR="00AA5816" w:rsidRDefault="00AA5816" w:rsidP="00E93069">
      <w:pPr>
        <w:widowControl w:val="0"/>
        <w:autoSpaceDE w:val="0"/>
        <w:autoSpaceDN w:val="0"/>
        <w:adjustRightInd w:val="0"/>
      </w:pPr>
    </w:p>
    <w:tbl>
      <w:tblPr>
        <w:tblW w:w="0" w:type="auto"/>
        <w:tblInd w:w="2" w:type="dxa"/>
        <w:tblLayout w:type="fixed"/>
        <w:tblCellMar>
          <w:left w:w="0" w:type="dxa"/>
          <w:right w:w="0" w:type="dxa"/>
        </w:tblCellMar>
        <w:tblLook w:val="0000" w:firstRow="0" w:lastRow="0" w:firstColumn="0" w:lastColumn="0" w:noHBand="0" w:noVBand="0"/>
      </w:tblPr>
      <w:tblGrid>
        <w:gridCol w:w="1140"/>
        <w:gridCol w:w="1960"/>
        <w:gridCol w:w="980"/>
        <w:gridCol w:w="1000"/>
        <w:gridCol w:w="2960"/>
        <w:gridCol w:w="1878"/>
        <w:gridCol w:w="30"/>
      </w:tblGrid>
      <w:tr w:rsidR="00AA5816" w:rsidRPr="00C709BF">
        <w:trPr>
          <w:gridAfter w:val="1"/>
          <w:wAfter w:w="30" w:type="dxa"/>
          <w:trHeight w:val="276"/>
        </w:trPr>
        <w:tc>
          <w:tcPr>
            <w:tcW w:w="1140" w:type="dxa"/>
            <w:tcBorders>
              <w:top w:val="single" w:sz="4" w:space="0" w:color="auto"/>
              <w:left w:val="single" w:sz="4" w:space="0" w:color="auto"/>
              <w:bottom w:val="single" w:sz="4" w:space="0" w:color="auto"/>
              <w:right w:val="single" w:sz="4" w:space="0" w:color="auto"/>
            </w:tcBorders>
            <w:vAlign w:val="center"/>
          </w:tcPr>
          <w:p w:rsidR="00AA5816" w:rsidRPr="00C709BF" w:rsidRDefault="00AA5816" w:rsidP="00E93069">
            <w:pPr>
              <w:widowControl w:val="0"/>
              <w:autoSpaceDE w:val="0"/>
              <w:autoSpaceDN w:val="0"/>
              <w:adjustRightInd w:val="0"/>
              <w:jc w:val="center"/>
              <w:rPr>
                <w:sz w:val="20"/>
                <w:szCs w:val="20"/>
              </w:rPr>
            </w:pPr>
            <w:r w:rsidRPr="00C709BF">
              <w:rPr>
                <w:b/>
                <w:bCs/>
                <w:sz w:val="20"/>
                <w:szCs w:val="20"/>
              </w:rPr>
              <w:t>Atık kaynağı</w:t>
            </w:r>
          </w:p>
        </w:tc>
        <w:tc>
          <w:tcPr>
            <w:tcW w:w="1960" w:type="dxa"/>
            <w:tcBorders>
              <w:top w:val="single" w:sz="4" w:space="0" w:color="auto"/>
              <w:left w:val="single" w:sz="4" w:space="0" w:color="auto"/>
              <w:bottom w:val="single" w:sz="4" w:space="0" w:color="auto"/>
              <w:right w:val="single" w:sz="4" w:space="0" w:color="auto"/>
            </w:tcBorders>
            <w:vAlign w:val="center"/>
          </w:tcPr>
          <w:p w:rsidR="00AA5816" w:rsidRPr="00C709BF" w:rsidRDefault="00AA5816" w:rsidP="00E93069">
            <w:pPr>
              <w:widowControl w:val="0"/>
              <w:autoSpaceDE w:val="0"/>
              <w:autoSpaceDN w:val="0"/>
              <w:adjustRightInd w:val="0"/>
              <w:jc w:val="center"/>
              <w:rPr>
                <w:sz w:val="20"/>
                <w:szCs w:val="20"/>
              </w:rPr>
            </w:pPr>
            <w:r w:rsidRPr="00C709BF">
              <w:rPr>
                <w:b/>
                <w:bCs/>
                <w:sz w:val="20"/>
                <w:szCs w:val="20"/>
              </w:rPr>
              <w:t>Atık tipi</w:t>
            </w:r>
          </w:p>
        </w:tc>
        <w:tc>
          <w:tcPr>
            <w:tcW w:w="980" w:type="dxa"/>
            <w:tcBorders>
              <w:top w:val="single" w:sz="4" w:space="0" w:color="auto"/>
              <w:left w:val="single" w:sz="4" w:space="0" w:color="auto"/>
              <w:bottom w:val="single" w:sz="4" w:space="0" w:color="auto"/>
              <w:right w:val="single" w:sz="4" w:space="0" w:color="auto"/>
            </w:tcBorders>
            <w:vAlign w:val="center"/>
          </w:tcPr>
          <w:p w:rsidR="00AA5816" w:rsidRPr="00C709BF" w:rsidRDefault="00AA5816" w:rsidP="00E93069">
            <w:pPr>
              <w:widowControl w:val="0"/>
              <w:autoSpaceDE w:val="0"/>
              <w:autoSpaceDN w:val="0"/>
              <w:adjustRightInd w:val="0"/>
              <w:ind w:left="100"/>
              <w:jc w:val="center"/>
              <w:rPr>
                <w:sz w:val="20"/>
                <w:szCs w:val="20"/>
              </w:rPr>
            </w:pPr>
            <w:r w:rsidRPr="00C709BF">
              <w:rPr>
                <w:b/>
                <w:bCs/>
                <w:sz w:val="20"/>
                <w:szCs w:val="20"/>
              </w:rPr>
              <w:t>Miktar [t/yıl]</w:t>
            </w:r>
          </w:p>
        </w:tc>
        <w:tc>
          <w:tcPr>
            <w:tcW w:w="1000" w:type="dxa"/>
            <w:tcBorders>
              <w:top w:val="single" w:sz="4" w:space="0" w:color="auto"/>
              <w:left w:val="single" w:sz="4" w:space="0" w:color="auto"/>
              <w:bottom w:val="single" w:sz="4" w:space="0" w:color="auto"/>
              <w:right w:val="single" w:sz="4" w:space="0" w:color="auto"/>
            </w:tcBorders>
            <w:vAlign w:val="center"/>
          </w:tcPr>
          <w:p w:rsidR="00AA5816" w:rsidRPr="00C709BF" w:rsidRDefault="00AA5816" w:rsidP="00E93069">
            <w:pPr>
              <w:widowControl w:val="0"/>
              <w:autoSpaceDE w:val="0"/>
              <w:autoSpaceDN w:val="0"/>
              <w:adjustRightInd w:val="0"/>
              <w:ind w:left="80"/>
              <w:jc w:val="center"/>
              <w:rPr>
                <w:sz w:val="20"/>
                <w:szCs w:val="20"/>
              </w:rPr>
            </w:pPr>
            <w:r w:rsidRPr="00C709BF">
              <w:rPr>
                <w:b/>
                <w:bCs/>
                <w:sz w:val="20"/>
                <w:szCs w:val="20"/>
              </w:rPr>
              <w:t>HALS-1 içeriği[%]</w:t>
            </w:r>
          </w:p>
        </w:tc>
        <w:tc>
          <w:tcPr>
            <w:tcW w:w="2960" w:type="dxa"/>
            <w:tcBorders>
              <w:top w:val="single" w:sz="4" w:space="0" w:color="auto"/>
              <w:left w:val="single" w:sz="4" w:space="0" w:color="auto"/>
              <w:bottom w:val="single" w:sz="4" w:space="0" w:color="auto"/>
              <w:right w:val="single" w:sz="4" w:space="0" w:color="auto"/>
            </w:tcBorders>
            <w:vAlign w:val="center"/>
          </w:tcPr>
          <w:p w:rsidR="00AA5816" w:rsidRPr="00C709BF" w:rsidRDefault="00AA5816" w:rsidP="00E93069">
            <w:pPr>
              <w:widowControl w:val="0"/>
              <w:autoSpaceDE w:val="0"/>
              <w:autoSpaceDN w:val="0"/>
              <w:adjustRightInd w:val="0"/>
              <w:ind w:left="80"/>
              <w:jc w:val="center"/>
              <w:rPr>
                <w:sz w:val="20"/>
                <w:szCs w:val="20"/>
              </w:rPr>
            </w:pPr>
            <w:r w:rsidRPr="00C709BF">
              <w:rPr>
                <w:b/>
                <w:bCs/>
                <w:sz w:val="20"/>
                <w:szCs w:val="20"/>
              </w:rPr>
              <w:t>Atık bertaraf işlemi /geri dönüşüm</w:t>
            </w:r>
          </w:p>
        </w:tc>
        <w:tc>
          <w:tcPr>
            <w:tcW w:w="1878" w:type="dxa"/>
            <w:tcBorders>
              <w:top w:val="single" w:sz="4" w:space="0" w:color="auto"/>
              <w:left w:val="single" w:sz="4" w:space="0" w:color="auto"/>
              <w:bottom w:val="single" w:sz="4" w:space="0" w:color="auto"/>
              <w:right w:val="single" w:sz="4" w:space="0" w:color="auto"/>
            </w:tcBorders>
            <w:vAlign w:val="center"/>
          </w:tcPr>
          <w:p w:rsidR="00AA5816" w:rsidRPr="00C709BF" w:rsidRDefault="00AA5816" w:rsidP="00E93069">
            <w:pPr>
              <w:widowControl w:val="0"/>
              <w:autoSpaceDE w:val="0"/>
              <w:autoSpaceDN w:val="0"/>
              <w:adjustRightInd w:val="0"/>
              <w:jc w:val="center"/>
              <w:rPr>
                <w:sz w:val="20"/>
                <w:szCs w:val="20"/>
              </w:rPr>
            </w:pPr>
            <w:r w:rsidRPr="00C709BF">
              <w:rPr>
                <w:b/>
                <w:bCs/>
                <w:sz w:val="20"/>
                <w:szCs w:val="20"/>
              </w:rPr>
              <w:t>Bilgi kaynağı</w:t>
            </w:r>
          </w:p>
        </w:tc>
      </w:tr>
      <w:tr w:rsidR="00AA5816" w:rsidRPr="00C709BF">
        <w:trPr>
          <w:trHeight w:val="257"/>
        </w:trPr>
        <w:tc>
          <w:tcPr>
            <w:tcW w:w="1140" w:type="dxa"/>
            <w:vMerge w:val="restart"/>
            <w:tcBorders>
              <w:top w:val="nil"/>
              <w:left w:val="single" w:sz="8" w:space="0" w:color="auto"/>
              <w:right w:val="single" w:sz="8" w:space="0" w:color="auto"/>
            </w:tcBorders>
            <w:vAlign w:val="center"/>
          </w:tcPr>
          <w:p w:rsidR="00AA5816" w:rsidRPr="00C709BF" w:rsidRDefault="00AA5816" w:rsidP="00E93069">
            <w:pPr>
              <w:widowControl w:val="0"/>
              <w:autoSpaceDE w:val="0"/>
              <w:autoSpaceDN w:val="0"/>
              <w:adjustRightInd w:val="0"/>
              <w:ind w:left="120"/>
              <w:jc w:val="center"/>
              <w:rPr>
                <w:sz w:val="20"/>
                <w:szCs w:val="20"/>
              </w:rPr>
            </w:pPr>
            <w:r w:rsidRPr="00C709BF">
              <w:rPr>
                <w:sz w:val="20"/>
                <w:szCs w:val="20"/>
              </w:rPr>
              <w:t>EoL</w:t>
            </w:r>
          </w:p>
          <w:p w:rsidR="00AA5816" w:rsidRPr="00C709BF" w:rsidRDefault="00AA5816" w:rsidP="00E93069">
            <w:pPr>
              <w:widowControl w:val="0"/>
              <w:autoSpaceDE w:val="0"/>
              <w:autoSpaceDN w:val="0"/>
              <w:adjustRightInd w:val="0"/>
              <w:jc w:val="center"/>
              <w:rPr>
                <w:sz w:val="20"/>
                <w:szCs w:val="20"/>
              </w:rPr>
            </w:pPr>
            <w:r w:rsidRPr="00C709BF">
              <w:rPr>
                <w:sz w:val="20"/>
                <w:szCs w:val="20"/>
              </w:rPr>
              <w:t>eşyaları</w:t>
            </w:r>
          </w:p>
        </w:tc>
        <w:tc>
          <w:tcPr>
            <w:tcW w:w="1960" w:type="dxa"/>
            <w:vMerge w:val="restart"/>
            <w:tcBorders>
              <w:top w:val="nil"/>
              <w:left w:val="single" w:sz="8" w:space="0" w:color="auto"/>
              <w:right w:val="single" w:sz="8" w:space="0" w:color="auto"/>
            </w:tcBorders>
            <w:vAlign w:val="center"/>
          </w:tcPr>
          <w:p w:rsidR="00AA5816" w:rsidRPr="00C709BF" w:rsidRDefault="00AA5816" w:rsidP="00E93069">
            <w:pPr>
              <w:widowControl w:val="0"/>
              <w:autoSpaceDE w:val="0"/>
              <w:autoSpaceDN w:val="0"/>
              <w:adjustRightInd w:val="0"/>
              <w:ind w:left="100"/>
              <w:jc w:val="center"/>
              <w:rPr>
                <w:sz w:val="20"/>
                <w:szCs w:val="20"/>
              </w:rPr>
            </w:pPr>
            <w:r w:rsidRPr="00C709BF">
              <w:rPr>
                <w:sz w:val="20"/>
                <w:szCs w:val="20"/>
              </w:rPr>
              <w:t>Plastikleri içeren veya içeriğinde veya ekliolarak plastikleri içeren herhangi bir eşya</w:t>
            </w:r>
          </w:p>
        </w:tc>
        <w:tc>
          <w:tcPr>
            <w:tcW w:w="980" w:type="dxa"/>
            <w:vMerge w:val="restart"/>
            <w:tcBorders>
              <w:top w:val="nil"/>
              <w:left w:val="nil"/>
              <w:right w:val="single" w:sz="8" w:space="0" w:color="auto"/>
            </w:tcBorders>
            <w:vAlign w:val="center"/>
          </w:tcPr>
          <w:p w:rsidR="00AA5816" w:rsidRPr="00C709BF" w:rsidRDefault="00AA5816" w:rsidP="00E93069">
            <w:pPr>
              <w:widowControl w:val="0"/>
              <w:autoSpaceDE w:val="0"/>
              <w:autoSpaceDN w:val="0"/>
              <w:adjustRightInd w:val="0"/>
              <w:ind w:left="80"/>
              <w:jc w:val="center"/>
              <w:rPr>
                <w:sz w:val="20"/>
                <w:szCs w:val="20"/>
              </w:rPr>
            </w:pPr>
            <w:r w:rsidRPr="00C709BF">
              <w:rPr>
                <w:sz w:val="20"/>
                <w:szCs w:val="20"/>
              </w:rPr>
              <w:t>9,032.38</w:t>
            </w:r>
          </w:p>
        </w:tc>
        <w:tc>
          <w:tcPr>
            <w:tcW w:w="1000" w:type="dxa"/>
            <w:vMerge w:val="restart"/>
            <w:tcBorders>
              <w:top w:val="nil"/>
              <w:left w:val="nil"/>
              <w:right w:val="single" w:sz="8" w:space="0" w:color="auto"/>
            </w:tcBorders>
            <w:vAlign w:val="center"/>
          </w:tcPr>
          <w:p w:rsidR="00AA5816" w:rsidRPr="00C709BF" w:rsidRDefault="00AA5816" w:rsidP="00E93069">
            <w:pPr>
              <w:widowControl w:val="0"/>
              <w:autoSpaceDE w:val="0"/>
              <w:autoSpaceDN w:val="0"/>
              <w:adjustRightInd w:val="0"/>
              <w:ind w:left="100"/>
              <w:jc w:val="center"/>
              <w:rPr>
                <w:sz w:val="20"/>
                <w:szCs w:val="20"/>
              </w:rPr>
            </w:pPr>
            <w:r w:rsidRPr="00C709BF">
              <w:rPr>
                <w:sz w:val="20"/>
                <w:szCs w:val="20"/>
              </w:rPr>
              <w:t>Maks 0.5</w:t>
            </w:r>
          </w:p>
        </w:tc>
        <w:tc>
          <w:tcPr>
            <w:tcW w:w="2960" w:type="dxa"/>
            <w:vMerge w:val="restart"/>
            <w:tcBorders>
              <w:top w:val="nil"/>
              <w:left w:val="nil"/>
              <w:right w:val="single" w:sz="8" w:space="0" w:color="auto"/>
            </w:tcBorders>
            <w:vAlign w:val="center"/>
          </w:tcPr>
          <w:p w:rsidR="00AA5816" w:rsidRPr="00C709BF" w:rsidRDefault="00AA5816" w:rsidP="00E93069">
            <w:pPr>
              <w:widowControl w:val="0"/>
              <w:autoSpaceDE w:val="0"/>
              <w:autoSpaceDN w:val="0"/>
              <w:adjustRightInd w:val="0"/>
              <w:ind w:left="80"/>
              <w:jc w:val="center"/>
              <w:rPr>
                <w:sz w:val="20"/>
                <w:szCs w:val="20"/>
              </w:rPr>
            </w:pPr>
            <w:r w:rsidRPr="00C709BF">
              <w:rPr>
                <w:sz w:val="20"/>
                <w:szCs w:val="20"/>
              </w:rPr>
              <w:t>Gömme, yakma</w:t>
            </w:r>
          </w:p>
          <w:p w:rsidR="00AA5816" w:rsidRPr="00C709BF" w:rsidRDefault="00AA5816" w:rsidP="00E93069">
            <w:pPr>
              <w:widowControl w:val="0"/>
              <w:autoSpaceDE w:val="0"/>
              <w:autoSpaceDN w:val="0"/>
              <w:adjustRightInd w:val="0"/>
              <w:ind w:left="80"/>
              <w:jc w:val="center"/>
              <w:rPr>
                <w:sz w:val="20"/>
                <w:szCs w:val="20"/>
              </w:rPr>
            </w:pPr>
            <w:r w:rsidRPr="00C709BF">
              <w:rPr>
                <w:sz w:val="20"/>
                <w:szCs w:val="20"/>
              </w:rPr>
              <w:t>Plastik geri dönüşüm (ayrıca toplanabilir, kentsel atıktan ayrılması daha olasıdır)</w:t>
            </w:r>
          </w:p>
          <w:p w:rsidR="00AA5816" w:rsidRPr="00C709BF" w:rsidRDefault="00AA5816" w:rsidP="00E93069">
            <w:pPr>
              <w:widowControl w:val="0"/>
              <w:autoSpaceDE w:val="0"/>
              <w:autoSpaceDN w:val="0"/>
              <w:adjustRightInd w:val="0"/>
              <w:ind w:left="80"/>
              <w:jc w:val="center"/>
              <w:rPr>
                <w:sz w:val="20"/>
                <w:szCs w:val="20"/>
              </w:rPr>
            </w:pPr>
            <w:r w:rsidRPr="00C709BF">
              <w:rPr>
                <w:sz w:val="20"/>
                <w:szCs w:val="20"/>
              </w:rPr>
              <w:t>Avrupa Birliği geri dönüşüm hızları %8-35 olarak raporlanmıştır</w:t>
            </w:r>
          </w:p>
        </w:tc>
        <w:tc>
          <w:tcPr>
            <w:tcW w:w="1878" w:type="dxa"/>
            <w:vMerge w:val="restart"/>
            <w:tcBorders>
              <w:top w:val="nil"/>
              <w:left w:val="nil"/>
              <w:right w:val="single" w:sz="8" w:space="0" w:color="auto"/>
            </w:tcBorders>
            <w:vAlign w:val="center"/>
          </w:tcPr>
          <w:p w:rsidR="00AA5816" w:rsidRPr="00C709BF" w:rsidRDefault="00AA5816" w:rsidP="00E93069">
            <w:pPr>
              <w:widowControl w:val="0"/>
              <w:autoSpaceDE w:val="0"/>
              <w:autoSpaceDN w:val="0"/>
              <w:adjustRightInd w:val="0"/>
              <w:ind w:left="100"/>
              <w:jc w:val="center"/>
              <w:rPr>
                <w:sz w:val="20"/>
                <w:szCs w:val="20"/>
              </w:rPr>
            </w:pPr>
            <w:r w:rsidRPr="00C709BF">
              <w:rPr>
                <w:sz w:val="20"/>
                <w:szCs w:val="20"/>
              </w:rPr>
              <w:t>Sağduyu, atık istatistikleri</w:t>
            </w:r>
          </w:p>
        </w:tc>
        <w:tc>
          <w:tcPr>
            <w:tcW w:w="30" w:type="dxa"/>
            <w:tcBorders>
              <w:top w:val="nil"/>
              <w:left w:val="nil"/>
              <w:bottom w:val="nil"/>
              <w:right w:val="nil"/>
            </w:tcBorders>
            <w:vAlign w:val="center"/>
          </w:tcPr>
          <w:p w:rsidR="00AA5816" w:rsidRPr="00C709BF" w:rsidRDefault="00AA5816" w:rsidP="00E93069">
            <w:pPr>
              <w:widowControl w:val="0"/>
              <w:autoSpaceDE w:val="0"/>
              <w:autoSpaceDN w:val="0"/>
              <w:adjustRightInd w:val="0"/>
              <w:jc w:val="center"/>
              <w:rPr>
                <w:sz w:val="20"/>
                <w:szCs w:val="20"/>
              </w:rPr>
            </w:pPr>
          </w:p>
        </w:tc>
      </w:tr>
      <w:tr w:rsidR="00AA5816" w:rsidRPr="00C709BF">
        <w:trPr>
          <w:trHeight w:val="230"/>
        </w:trPr>
        <w:tc>
          <w:tcPr>
            <w:tcW w:w="1140" w:type="dxa"/>
            <w:vMerge/>
            <w:tcBorders>
              <w:left w:val="single" w:sz="8" w:space="0" w:color="auto"/>
              <w:right w:val="single" w:sz="8" w:space="0" w:color="auto"/>
            </w:tcBorders>
            <w:vAlign w:val="center"/>
          </w:tcPr>
          <w:p w:rsidR="00AA5816" w:rsidRPr="00C709BF" w:rsidRDefault="00AA5816" w:rsidP="00E93069">
            <w:pPr>
              <w:widowControl w:val="0"/>
              <w:autoSpaceDE w:val="0"/>
              <w:autoSpaceDN w:val="0"/>
              <w:adjustRightInd w:val="0"/>
              <w:jc w:val="center"/>
              <w:rPr>
                <w:sz w:val="20"/>
                <w:szCs w:val="20"/>
              </w:rPr>
            </w:pPr>
          </w:p>
        </w:tc>
        <w:tc>
          <w:tcPr>
            <w:tcW w:w="1960" w:type="dxa"/>
            <w:vMerge/>
            <w:tcBorders>
              <w:left w:val="single" w:sz="8" w:space="0" w:color="auto"/>
              <w:right w:val="single" w:sz="8" w:space="0" w:color="auto"/>
            </w:tcBorders>
            <w:vAlign w:val="center"/>
          </w:tcPr>
          <w:p w:rsidR="00AA5816" w:rsidRPr="00C709BF" w:rsidRDefault="00AA5816" w:rsidP="00E93069">
            <w:pPr>
              <w:widowControl w:val="0"/>
              <w:autoSpaceDE w:val="0"/>
              <w:autoSpaceDN w:val="0"/>
              <w:adjustRightInd w:val="0"/>
              <w:ind w:left="100"/>
              <w:jc w:val="center"/>
              <w:rPr>
                <w:sz w:val="20"/>
                <w:szCs w:val="20"/>
              </w:rPr>
            </w:pPr>
          </w:p>
        </w:tc>
        <w:tc>
          <w:tcPr>
            <w:tcW w:w="980" w:type="dxa"/>
            <w:vMerge/>
            <w:tcBorders>
              <w:left w:val="nil"/>
              <w:right w:val="single" w:sz="8" w:space="0" w:color="auto"/>
            </w:tcBorders>
            <w:vAlign w:val="center"/>
          </w:tcPr>
          <w:p w:rsidR="00AA5816" w:rsidRPr="00C709BF" w:rsidRDefault="00AA5816" w:rsidP="00E93069">
            <w:pPr>
              <w:widowControl w:val="0"/>
              <w:autoSpaceDE w:val="0"/>
              <w:autoSpaceDN w:val="0"/>
              <w:adjustRightInd w:val="0"/>
              <w:jc w:val="center"/>
              <w:rPr>
                <w:sz w:val="20"/>
                <w:szCs w:val="20"/>
              </w:rPr>
            </w:pPr>
          </w:p>
        </w:tc>
        <w:tc>
          <w:tcPr>
            <w:tcW w:w="1000" w:type="dxa"/>
            <w:vMerge/>
            <w:tcBorders>
              <w:left w:val="nil"/>
              <w:right w:val="single" w:sz="8" w:space="0" w:color="auto"/>
            </w:tcBorders>
            <w:vAlign w:val="center"/>
          </w:tcPr>
          <w:p w:rsidR="00AA5816" w:rsidRPr="00C709BF" w:rsidRDefault="00AA5816" w:rsidP="00E93069">
            <w:pPr>
              <w:widowControl w:val="0"/>
              <w:autoSpaceDE w:val="0"/>
              <w:autoSpaceDN w:val="0"/>
              <w:adjustRightInd w:val="0"/>
              <w:jc w:val="center"/>
              <w:rPr>
                <w:sz w:val="20"/>
                <w:szCs w:val="20"/>
              </w:rPr>
            </w:pPr>
          </w:p>
        </w:tc>
        <w:tc>
          <w:tcPr>
            <w:tcW w:w="2960" w:type="dxa"/>
            <w:vMerge/>
            <w:tcBorders>
              <w:left w:val="nil"/>
              <w:right w:val="single" w:sz="8" w:space="0" w:color="auto"/>
            </w:tcBorders>
            <w:vAlign w:val="center"/>
          </w:tcPr>
          <w:p w:rsidR="00AA5816" w:rsidRPr="00C709BF" w:rsidRDefault="00AA5816" w:rsidP="00E93069">
            <w:pPr>
              <w:widowControl w:val="0"/>
              <w:autoSpaceDE w:val="0"/>
              <w:autoSpaceDN w:val="0"/>
              <w:adjustRightInd w:val="0"/>
              <w:ind w:left="80"/>
              <w:jc w:val="center"/>
              <w:rPr>
                <w:sz w:val="20"/>
                <w:szCs w:val="20"/>
              </w:rPr>
            </w:pPr>
          </w:p>
        </w:tc>
        <w:tc>
          <w:tcPr>
            <w:tcW w:w="1878" w:type="dxa"/>
            <w:vMerge/>
            <w:tcBorders>
              <w:left w:val="nil"/>
              <w:right w:val="single" w:sz="8" w:space="0" w:color="auto"/>
            </w:tcBorders>
            <w:vAlign w:val="center"/>
          </w:tcPr>
          <w:p w:rsidR="00AA5816" w:rsidRPr="00C709BF" w:rsidRDefault="00AA5816" w:rsidP="00E93069">
            <w:pPr>
              <w:widowControl w:val="0"/>
              <w:autoSpaceDE w:val="0"/>
              <w:autoSpaceDN w:val="0"/>
              <w:adjustRightInd w:val="0"/>
              <w:ind w:left="100"/>
              <w:jc w:val="center"/>
              <w:rPr>
                <w:sz w:val="20"/>
                <w:szCs w:val="20"/>
              </w:rPr>
            </w:pPr>
          </w:p>
        </w:tc>
        <w:tc>
          <w:tcPr>
            <w:tcW w:w="30" w:type="dxa"/>
            <w:tcBorders>
              <w:top w:val="nil"/>
              <w:left w:val="nil"/>
              <w:bottom w:val="nil"/>
              <w:right w:val="nil"/>
            </w:tcBorders>
            <w:vAlign w:val="center"/>
          </w:tcPr>
          <w:p w:rsidR="00AA5816" w:rsidRPr="00C709BF" w:rsidRDefault="00AA5816" w:rsidP="00E93069">
            <w:pPr>
              <w:widowControl w:val="0"/>
              <w:autoSpaceDE w:val="0"/>
              <w:autoSpaceDN w:val="0"/>
              <w:adjustRightInd w:val="0"/>
              <w:jc w:val="center"/>
              <w:rPr>
                <w:sz w:val="20"/>
                <w:szCs w:val="20"/>
              </w:rPr>
            </w:pPr>
          </w:p>
        </w:tc>
      </w:tr>
      <w:tr w:rsidR="00AA5816" w:rsidRPr="00C709BF">
        <w:trPr>
          <w:trHeight w:val="108"/>
        </w:trPr>
        <w:tc>
          <w:tcPr>
            <w:tcW w:w="1140" w:type="dxa"/>
            <w:vMerge/>
            <w:tcBorders>
              <w:left w:val="single" w:sz="8" w:space="0" w:color="auto"/>
              <w:right w:val="single" w:sz="8" w:space="0" w:color="auto"/>
            </w:tcBorders>
            <w:vAlign w:val="center"/>
          </w:tcPr>
          <w:p w:rsidR="00AA5816" w:rsidRPr="00C709BF" w:rsidRDefault="00AA5816" w:rsidP="00E93069">
            <w:pPr>
              <w:widowControl w:val="0"/>
              <w:autoSpaceDE w:val="0"/>
              <w:autoSpaceDN w:val="0"/>
              <w:adjustRightInd w:val="0"/>
              <w:jc w:val="center"/>
              <w:rPr>
                <w:sz w:val="20"/>
                <w:szCs w:val="20"/>
              </w:rPr>
            </w:pPr>
          </w:p>
        </w:tc>
        <w:tc>
          <w:tcPr>
            <w:tcW w:w="1960" w:type="dxa"/>
            <w:vMerge/>
            <w:tcBorders>
              <w:left w:val="single" w:sz="8" w:space="0" w:color="auto"/>
              <w:right w:val="single" w:sz="8" w:space="0" w:color="auto"/>
            </w:tcBorders>
            <w:vAlign w:val="center"/>
          </w:tcPr>
          <w:p w:rsidR="00AA5816" w:rsidRPr="00C709BF" w:rsidRDefault="00AA5816" w:rsidP="00E93069">
            <w:pPr>
              <w:widowControl w:val="0"/>
              <w:autoSpaceDE w:val="0"/>
              <w:autoSpaceDN w:val="0"/>
              <w:adjustRightInd w:val="0"/>
              <w:ind w:left="100"/>
              <w:jc w:val="center"/>
              <w:rPr>
                <w:sz w:val="20"/>
                <w:szCs w:val="20"/>
              </w:rPr>
            </w:pPr>
          </w:p>
        </w:tc>
        <w:tc>
          <w:tcPr>
            <w:tcW w:w="980" w:type="dxa"/>
            <w:vMerge/>
            <w:tcBorders>
              <w:left w:val="nil"/>
              <w:right w:val="single" w:sz="8" w:space="0" w:color="auto"/>
            </w:tcBorders>
            <w:vAlign w:val="center"/>
          </w:tcPr>
          <w:p w:rsidR="00AA5816" w:rsidRPr="00C709BF" w:rsidRDefault="00AA5816" w:rsidP="00E93069">
            <w:pPr>
              <w:widowControl w:val="0"/>
              <w:autoSpaceDE w:val="0"/>
              <w:autoSpaceDN w:val="0"/>
              <w:adjustRightInd w:val="0"/>
              <w:jc w:val="center"/>
              <w:rPr>
                <w:sz w:val="20"/>
                <w:szCs w:val="20"/>
              </w:rPr>
            </w:pPr>
          </w:p>
        </w:tc>
        <w:tc>
          <w:tcPr>
            <w:tcW w:w="1000" w:type="dxa"/>
            <w:vMerge/>
            <w:tcBorders>
              <w:left w:val="nil"/>
              <w:right w:val="single" w:sz="8" w:space="0" w:color="auto"/>
            </w:tcBorders>
            <w:vAlign w:val="center"/>
          </w:tcPr>
          <w:p w:rsidR="00AA5816" w:rsidRPr="00C709BF" w:rsidRDefault="00AA5816" w:rsidP="00E93069">
            <w:pPr>
              <w:widowControl w:val="0"/>
              <w:autoSpaceDE w:val="0"/>
              <w:autoSpaceDN w:val="0"/>
              <w:adjustRightInd w:val="0"/>
              <w:jc w:val="center"/>
              <w:rPr>
                <w:sz w:val="20"/>
                <w:szCs w:val="20"/>
              </w:rPr>
            </w:pPr>
          </w:p>
        </w:tc>
        <w:tc>
          <w:tcPr>
            <w:tcW w:w="2960" w:type="dxa"/>
            <w:vMerge/>
            <w:tcBorders>
              <w:left w:val="nil"/>
              <w:right w:val="single" w:sz="8" w:space="0" w:color="auto"/>
            </w:tcBorders>
            <w:vAlign w:val="center"/>
          </w:tcPr>
          <w:p w:rsidR="00AA5816" w:rsidRPr="00C709BF" w:rsidRDefault="00AA5816" w:rsidP="00E93069">
            <w:pPr>
              <w:widowControl w:val="0"/>
              <w:autoSpaceDE w:val="0"/>
              <w:autoSpaceDN w:val="0"/>
              <w:adjustRightInd w:val="0"/>
              <w:ind w:left="80"/>
              <w:jc w:val="center"/>
              <w:rPr>
                <w:sz w:val="20"/>
                <w:szCs w:val="20"/>
              </w:rPr>
            </w:pPr>
          </w:p>
        </w:tc>
        <w:tc>
          <w:tcPr>
            <w:tcW w:w="1878" w:type="dxa"/>
            <w:vMerge/>
            <w:tcBorders>
              <w:left w:val="nil"/>
              <w:right w:val="single" w:sz="8" w:space="0" w:color="auto"/>
            </w:tcBorders>
            <w:vAlign w:val="center"/>
          </w:tcPr>
          <w:p w:rsidR="00AA5816" w:rsidRPr="00C709BF" w:rsidRDefault="00AA5816" w:rsidP="00E93069">
            <w:pPr>
              <w:widowControl w:val="0"/>
              <w:autoSpaceDE w:val="0"/>
              <w:autoSpaceDN w:val="0"/>
              <w:adjustRightInd w:val="0"/>
              <w:jc w:val="center"/>
              <w:rPr>
                <w:sz w:val="20"/>
                <w:szCs w:val="20"/>
              </w:rPr>
            </w:pPr>
          </w:p>
        </w:tc>
        <w:tc>
          <w:tcPr>
            <w:tcW w:w="30" w:type="dxa"/>
            <w:tcBorders>
              <w:top w:val="nil"/>
              <w:left w:val="nil"/>
              <w:bottom w:val="nil"/>
              <w:right w:val="nil"/>
            </w:tcBorders>
            <w:vAlign w:val="center"/>
          </w:tcPr>
          <w:p w:rsidR="00AA5816" w:rsidRPr="00C709BF" w:rsidRDefault="00AA5816" w:rsidP="00E93069">
            <w:pPr>
              <w:widowControl w:val="0"/>
              <w:autoSpaceDE w:val="0"/>
              <w:autoSpaceDN w:val="0"/>
              <w:adjustRightInd w:val="0"/>
              <w:jc w:val="center"/>
              <w:rPr>
                <w:sz w:val="20"/>
                <w:szCs w:val="20"/>
              </w:rPr>
            </w:pPr>
          </w:p>
        </w:tc>
      </w:tr>
      <w:tr w:rsidR="00AA5816" w:rsidRPr="00C709BF">
        <w:trPr>
          <w:trHeight w:val="121"/>
        </w:trPr>
        <w:tc>
          <w:tcPr>
            <w:tcW w:w="1140" w:type="dxa"/>
            <w:vMerge/>
            <w:tcBorders>
              <w:left w:val="single" w:sz="8" w:space="0" w:color="auto"/>
              <w:right w:val="single" w:sz="8" w:space="0" w:color="auto"/>
            </w:tcBorders>
            <w:vAlign w:val="center"/>
          </w:tcPr>
          <w:p w:rsidR="00AA5816" w:rsidRPr="00C709BF" w:rsidRDefault="00AA5816" w:rsidP="00E93069">
            <w:pPr>
              <w:widowControl w:val="0"/>
              <w:autoSpaceDE w:val="0"/>
              <w:autoSpaceDN w:val="0"/>
              <w:adjustRightInd w:val="0"/>
              <w:jc w:val="center"/>
              <w:rPr>
                <w:sz w:val="20"/>
                <w:szCs w:val="20"/>
              </w:rPr>
            </w:pPr>
          </w:p>
        </w:tc>
        <w:tc>
          <w:tcPr>
            <w:tcW w:w="1960" w:type="dxa"/>
            <w:vMerge/>
            <w:tcBorders>
              <w:left w:val="single" w:sz="8" w:space="0" w:color="auto"/>
              <w:right w:val="single" w:sz="8" w:space="0" w:color="auto"/>
            </w:tcBorders>
            <w:vAlign w:val="center"/>
          </w:tcPr>
          <w:p w:rsidR="00AA5816" w:rsidRPr="00C709BF" w:rsidRDefault="00AA5816" w:rsidP="00E93069">
            <w:pPr>
              <w:widowControl w:val="0"/>
              <w:autoSpaceDE w:val="0"/>
              <w:autoSpaceDN w:val="0"/>
              <w:adjustRightInd w:val="0"/>
              <w:jc w:val="center"/>
              <w:rPr>
                <w:sz w:val="20"/>
                <w:szCs w:val="20"/>
              </w:rPr>
            </w:pPr>
          </w:p>
        </w:tc>
        <w:tc>
          <w:tcPr>
            <w:tcW w:w="980" w:type="dxa"/>
            <w:vMerge/>
            <w:tcBorders>
              <w:left w:val="nil"/>
              <w:right w:val="single" w:sz="8" w:space="0" w:color="auto"/>
            </w:tcBorders>
            <w:vAlign w:val="center"/>
          </w:tcPr>
          <w:p w:rsidR="00AA5816" w:rsidRPr="00C709BF" w:rsidRDefault="00AA5816" w:rsidP="00E93069">
            <w:pPr>
              <w:widowControl w:val="0"/>
              <w:autoSpaceDE w:val="0"/>
              <w:autoSpaceDN w:val="0"/>
              <w:adjustRightInd w:val="0"/>
              <w:jc w:val="center"/>
              <w:rPr>
                <w:sz w:val="20"/>
                <w:szCs w:val="20"/>
              </w:rPr>
            </w:pPr>
          </w:p>
        </w:tc>
        <w:tc>
          <w:tcPr>
            <w:tcW w:w="1000" w:type="dxa"/>
            <w:vMerge/>
            <w:tcBorders>
              <w:left w:val="nil"/>
              <w:right w:val="single" w:sz="8" w:space="0" w:color="auto"/>
            </w:tcBorders>
            <w:vAlign w:val="center"/>
          </w:tcPr>
          <w:p w:rsidR="00AA5816" w:rsidRPr="00C709BF" w:rsidRDefault="00AA5816" w:rsidP="00E93069">
            <w:pPr>
              <w:widowControl w:val="0"/>
              <w:autoSpaceDE w:val="0"/>
              <w:autoSpaceDN w:val="0"/>
              <w:adjustRightInd w:val="0"/>
              <w:jc w:val="center"/>
              <w:rPr>
                <w:sz w:val="20"/>
                <w:szCs w:val="20"/>
              </w:rPr>
            </w:pPr>
          </w:p>
        </w:tc>
        <w:tc>
          <w:tcPr>
            <w:tcW w:w="2960" w:type="dxa"/>
            <w:vMerge/>
            <w:tcBorders>
              <w:left w:val="nil"/>
              <w:right w:val="single" w:sz="8" w:space="0" w:color="auto"/>
            </w:tcBorders>
            <w:vAlign w:val="center"/>
          </w:tcPr>
          <w:p w:rsidR="00AA5816" w:rsidRPr="00C709BF" w:rsidRDefault="00AA5816" w:rsidP="00E93069">
            <w:pPr>
              <w:widowControl w:val="0"/>
              <w:autoSpaceDE w:val="0"/>
              <w:autoSpaceDN w:val="0"/>
              <w:adjustRightInd w:val="0"/>
              <w:ind w:left="80"/>
              <w:jc w:val="center"/>
              <w:rPr>
                <w:sz w:val="20"/>
                <w:szCs w:val="20"/>
              </w:rPr>
            </w:pPr>
          </w:p>
        </w:tc>
        <w:tc>
          <w:tcPr>
            <w:tcW w:w="1878" w:type="dxa"/>
            <w:vMerge/>
            <w:tcBorders>
              <w:left w:val="nil"/>
              <w:right w:val="single" w:sz="8" w:space="0" w:color="auto"/>
            </w:tcBorders>
            <w:vAlign w:val="center"/>
          </w:tcPr>
          <w:p w:rsidR="00AA5816" w:rsidRPr="00C709BF" w:rsidRDefault="00AA5816" w:rsidP="00E93069">
            <w:pPr>
              <w:widowControl w:val="0"/>
              <w:autoSpaceDE w:val="0"/>
              <w:autoSpaceDN w:val="0"/>
              <w:adjustRightInd w:val="0"/>
              <w:jc w:val="center"/>
              <w:rPr>
                <w:sz w:val="20"/>
                <w:szCs w:val="20"/>
              </w:rPr>
            </w:pPr>
          </w:p>
        </w:tc>
        <w:tc>
          <w:tcPr>
            <w:tcW w:w="30" w:type="dxa"/>
            <w:tcBorders>
              <w:top w:val="nil"/>
              <w:left w:val="nil"/>
              <w:bottom w:val="nil"/>
              <w:right w:val="nil"/>
            </w:tcBorders>
            <w:vAlign w:val="center"/>
          </w:tcPr>
          <w:p w:rsidR="00AA5816" w:rsidRPr="00C709BF" w:rsidRDefault="00AA5816" w:rsidP="00E93069">
            <w:pPr>
              <w:widowControl w:val="0"/>
              <w:autoSpaceDE w:val="0"/>
              <w:autoSpaceDN w:val="0"/>
              <w:adjustRightInd w:val="0"/>
              <w:jc w:val="center"/>
              <w:rPr>
                <w:sz w:val="20"/>
                <w:szCs w:val="20"/>
              </w:rPr>
            </w:pPr>
          </w:p>
        </w:tc>
      </w:tr>
      <w:tr w:rsidR="00AA5816" w:rsidRPr="00C709BF">
        <w:trPr>
          <w:trHeight w:val="108"/>
        </w:trPr>
        <w:tc>
          <w:tcPr>
            <w:tcW w:w="1140" w:type="dxa"/>
            <w:vMerge/>
            <w:tcBorders>
              <w:left w:val="single" w:sz="8" w:space="0" w:color="auto"/>
              <w:right w:val="single" w:sz="8" w:space="0" w:color="auto"/>
            </w:tcBorders>
            <w:vAlign w:val="center"/>
          </w:tcPr>
          <w:p w:rsidR="00AA5816" w:rsidRPr="00C709BF" w:rsidRDefault="00AA5816" w:rsidP="00E93069">
            <w:pPr>
              <w:widowControl w:val="0"/>
              <w:autoSpaceDE w:val="0"/>
              <w:autoSpaceDN w:val="0"/>
              <w:adjustRightInd w:val="0"/>
              <w:jc w:val="center"/>
              <w:rPr>
                <w:sz w:val="20"/>
                <w:szCs w:val="20"/>
              </w:rPr>
            </w:pPr>
          </w:p>
        </w:tc>
        <w:tc>
          <w:tcPr>
            <w:tcW w:w="1960" w:type="dxa"/>
            <w:vMerge/>
            <w:tcBorders>
              <w:left w:val="single" w:sz="8" w:space="0" w:color="auto"/>
              <w:right w:val="single" w:sz="8" w:space="0" w:color="auto"/>
            </w:tcBorders>
            <w:vAlign w:val="center"/>
          </w:tcPr>
          <w:p w:rsidR="00AA5816" w:rsidRPr="00C709BF" w:rsidRDefault="00AA5816" w:rsidP="00E93069">
            <w:pPr>
              <w:widowControl w:val="0"/>
              <w:autoSpaceDE w:val="0"/>
              <w:autoSpaceDN w:val="0"/>
              <w:adjustRightInd w:val="0"/>
              <w:ind w:left="100"/>
              <w:jc w:val="center"/>
              <w:rPr>
                <w:sz w:val="20"/>
                <w:szCs w:val="20"/>
              </w:rPr>
            </w:pPr>
          </w:p>
        </w:tc>
        <w:tc>
          <w:tcPr>
            <w:tcW w:w="980" w:type="dxa"/>
            <w:vMerge/>
            <w:tcBorders>
              <w:left w:val="nil"/>
              <w:right w:val="single" w:sz="8" w:space="0" w:color="auto"/>
            </w:tcBorders>
            <w:vAlign w:val="center"/>
          </w:tcPr>
          <w:p w:rsidR="00AA5816" w:rsidRPr="00C709BF" w:rsidRDefault="00AA5816" w:rsidP="00E93069">
            <w:pPr>
              <w:widowControl w:val="0"/>
              <w:autoSpaceDE w:val="0"/>
              <w:autoSpaceDN w:val="0"/>
              <w:adjustRightInd w:val="0"/>
              <w:jc w:val="center"/>
              <w:rPr>
                <w:sz w:val="20"/>
                <w:szCs w:val="20"/>
              </w:rPr>
            </w:pPr>
          </w:p>
        </w:tc>
        <w:tc>
          <w:tcPr>
            <w:tcW w:w="1000" w:type="dxa"/>
            <w:vMerge/>
            <w:tcBorders>
              <w:left w:val="nil"/>
              <w:right w:val="single" w:sz="8" w:space="0" w:color="auto"/>
            </w:tcBorders>
            <w:vAlign w:val="center"/>
          </w:tcPr>
          <w:p w:rsidR="00AA5816" w:rsidRPr="00C709BF" w:rsidRDefault="00AA5816" w:rsidP="00E93069">
            <w:pPr>
              <w:widowControl w:val="0"/>
              <w:autoSpaceDE w:val="0"/>
              <w:autoSpaceDN w:val="0"/>
              <w:adjustRightInd w:val="0"/>
              <w:jc w:val="center"/>
              <w:rPr>
                <w:sz w:val="20"/>
                <w:szCs w:val="20"/>
              </w:rPr>
            </w:pPr>
          </w:p>
        </w:tc>
        <w:tc>
          <w:tcPr>
            <w:tcW w:w="2960" w:type="dxa"/>
            <w:vMerge/>
            <w:tcBorders>
              <w:left w:val="nil"/>
              <w:right w:val="single" w:sz="8" w:space="0" w:color="auto"/>
            </w:tcBorders>
            <w:vAlign w:val="center"/>
          </w:tcPr>
          <w:p w:rsidR="00AA5816" w:rsidRPr="00C709BF" w:rsidRDefault="00AA5816" w:rsidP="00E93069">
            <w:pPr>
              <w:widowControl w:val="0"/>
              <w:autoSpaceDE w:val="0"/>
              <w:autoSpaceDN w:val="0"/>
              <w:adjustRightInd w:val="0"/>
              <w:jc w:val="center"/>
              <w:rPr>
                <w:sz w:val="20"/>
                <w:szCs w:val="20"/>
              </w:rPr>
            </w:pPr>
          </w:p>
        </w:tc>
        <w:tc>
          <w:tcPr>
            <w:tcW w:w="1878" w:type="dxa"/>
            <w:vMerge/>
            <w:tcBorders>
              <w:left w:val="nil"/>
              <w:right w:val="single" w:sz="8" w:space="0" w:color="auto"/>
            </w:tcBorders>
            <w:vAlign w:val="center"/>
          </w:tcPr>
          <w:p w:rsidR="00AA5816" w:rsidRPr="00C709BF" w:rsidRDefault="00AA5816" w:rsidP="00E93069">
            <w:pPr>
              <w:widowControl w:val="0"/>
              <w:autoSpaceDE w:val="0"/>
              <w:autoSpaceDN w:val="0"/>
              <w:adjustRightInd w:val="0"/>
              <w:jc w:val="center"/>
              <w:rPr>
                <w:sz w:val="20"/>
                <w:szCs w:val="20"/>
              </w:rPr>
            </w:pPr>
          </w:p>
        </w:tc>
        <w:tc>
          <w:tcPr>
            <w:tcW w:w="30" w:type="dxa"/>
            <w:tcBorders>
              <w:top w:val="nil"/>
              <w:left w:val="nil"/>
              <w:bottom w:val="nil"/>
              <w:right w:val="nil"/>
            </w:tcBorders>
            <w:vAlign w:val="center"/>
          </w:tcPr>
          <w:p w:rsidR="00AA5816" w:rsidRPr="00C709BF" w:rsidRDefault="00AA5816" w:rsidP="00E93069">
            <w:pPr>
              <w:widowControl w:val="0"/>
              <w:autoSpaceDE w:val="0"/>
              <w:autoSpaceDN w:val="0"/>
              <w:adjustRightInd w:val="0"/>
              <w:jc w:val="center"/>
              <w:rPr>
                <w:sz w:val="20"/>
                <w:szCs w:val="20"/>
              </w:rPr>
            </w:pPr>
          </w:p>
        </w:tc>
      </w:tr>
      <w:tr w:rsidR="00AA5816" w:rsidRPr="00C709BF">
        <w:trPr>
          <w:trHeight w:val="122"/>
        </w:trPr>
        <w:tc>
          <w:tcPr>
            <w:tcW w:w="1140" w:type="dxa"/>
            <w:vMerge/>
            <w:tcBorders>
              <w:left w:val="single" w:sz="8" w:space="0" w:color="auto"/>
              <w:right w:val="single" w:sz="8" w:space="0" w:color="auto"/>
            </w:tcBorders>
            <w:vAlign w:val="center"/>
          </w:tcPr>
          <w:p w:rsidR="00AA5816" w:rsidRPr="00C709BF" w:rsidRDefault="00AA5816" w:rsidP="00E93069">
            <w:pPr>
              <w:widowControl w:val="0"/>
              <w:autoSpaceDE w:val="0"/>
              <w:autoSpaceDN w:val="0"/>
              <w:adjustRightInd w:val="0"/>
              <w:jc w:val="center"/>
              <w:rPr>
                <w:sz w:val="20"/>
                <w:szCs w:val="20"/>
              </w:rPr>
            </w:pPr>
          </w:p>
        </w:tc>
        <w:tc>
          <w:tcPr>
            <w:tcW w:w="1960" w:type="dxa"/>
            <w:vMerge/>
            <w:tcBorders>
              <w:left w:val="single" w:sz="8" w:space="0" w:color="auto"/>
              <w:right w:val="single" w:sz="8" w:space="0" w:color="auto"/>
            </w:tcBorders>
            <w:vAlign w:val="center"/>
          </w:tcPr>
          <w:p w:rsidR="00AA5816" w:rsidRPr="00C709BF" w:rsidRDefault="00AA5816" w:rsidP="00E93069">
            <w:pPr>
              <w:widowControl w:val="0"/>
              <w:autoSpaceDE w:val="0"/>
              <w:autoSpaceDN w:val="0"/>
              <w:adjustRightInd w:val="0"/>
              <w:jc w:val="center"/>
              <w:rPr>
                <w:sz w:val="20"/>
                <w:szCs w:val="20"/>
              </w:rPr>
            </w:pPr>
          </w:p>
        </w:tc>
        <w:tc>
          <w:tcPr>
            <w:tcW w:w="980" w:type="dxa"/>
            <w:vMerge/>
            <w:tcBorders>
              <w:left w:val="nil"/>
              <w:right w:val="single" w:sz="8" w:space="0" w:color="auto"/>
            </w:tcBorders>
            <w:vAlign w:val="center"/>
          </w:tcPr>
          <w:p w:rsidR="00AA5816" w:rsidRPr="00C709BF" w:rsidRDefault="00AA5816" w:rsidP="00E93069">
            <w:pPr>
              <w:widowControl w:val="0"/>
              <w:autoSpaceDE w:val="0"/>
              <w:autoSpaceDN w:val="0"/>
              <w:adjustRightInd w:val="0"/>
              <w:jc w:val="center"/>
              <w:rPr>
                <w:sz w:val="20"/>
                <w:szCs w:val="20"/>
              </w:rPr>
            </w:pPr>
          </w:p>
        </w:tc>
        <w:tc>
          <w:tcPr>
            <w:tcW w:w="1000" w:type="dxa"/>
            <w:vMerge/>
            <w:tcBorders>
              <w:left w:val="nil"/>
              <w:right w:val="single" w:sz="8" w:space="0" w:color="auto"/>
            </w:tcBorders>
            <w:vAlign w:val="center"/>
          </w:tcPr>
          <w:p w:rsidR="00AA5816" w:rsidRPr="00C709BF" w:rsidRDefault="00AA5816" w:rsidP="00E93069">
            <w:pPr>
              <w:widowControl w:val="0"/>
              <w:autoSpaceDE w:val="0"/>
              <w:autoSpaceDN w:val="0"/>
              <w:adjustRightInd w:val="0"/>
              <w:jc w:val="center"/>
              <w:rPr>
                <w:sz w:val="20"/>
                <w:szCs w:val="20"/>
              </w:rPr>
            </w:pPr>
          </w:p>
        </w:tc>
        <w:tc>
          <w:tcPr>
            <w:tcW w:w="2960" w:type="dxa"/>
            <w:vMerge/>
            <w:tcBorders>
              <w:left w:val="nil"/>
              <w:right w:val="single" w:sz="8" w:space="0" w:color="auto"/>
            </w:tcBorders>
            <w:vAlign w:val="center"/>
          </w:tcPr>
          <w:p w:rsidR="00AA5816" w:rsidRPr="00C709BF" w:rsidRDefault="00AA5816" w:rsidP="00E93069">
            <w:pPr>
              <w:widowControl w:val="0"/>
              <w:autoSpaceDE w:val="0"/>
              <w:autoSpaceDN w:val="0"/>
              <w:adjustRightInd w:val="0"/>
              <w:ind w:left="80"/>
              <w:jc w:val="center"/>
              <w:rPr>
                <w:sz w:val="20"/>
                <w:szCs w:val="20"/>
              </w:rPr>
            </w:pPr>
          </w:p>
        </w:tc>
        <w:tc>
          <w:tcPr>
            <w:tcW w:w="1878" w:type="dxa"/>
            <w:vMerge/>
            <w:tcBorders>
              <w:left w:val="nil"/>
              <w:right w:val="single" w:sz="8" w:space="0" w:color="auto"/>
            </w:tcBorders>
            <w:vAlign w:val="center"/>
          </w:tcPr>
          <w:p w:rsidR="00AA5816" w:rsidRPr="00C709BF" w:rsidRDefault="00AA5816" w:rsidP="00E93069">
            <w:pPr>
              <w:widowControl w:val="0"/>
              <w:autoSpaceDE w:val="0"/>
              <w:autoSpaceDN w:val="0"/>
              <w:adjustRightInd w:val="0"/>
              <w:jc w:val="center"/>
              <w:rPr>
                <w:sz w:val="20"/>
                <w:szCs w:val="20"/>
              </w:rPr>
            </w:pPr>
          </w:p>
        </w:tc>
        <w:tc>
          <w:tcPr>
            <w:tcW w:w="30" w:type="dxa"/>
            <w:tcBorders>
              <w:top w:val="nil"/>
              <w:left w:val="nil"/>
              <w:bottom w:val="nil"/>
              <w:right w:val="nil"/>
            </w:tcBorders>
            <w:vAlign w:val="center"/>
          </w:tcPr>
          <w:p w:rsidR="00AA5816" w:rsidRPr="00C709BF" w:rsidRDefault="00AA5816" w:rsidP="00E93069">
            <w:pPr>
              <w:widowControl w:val="0"/>
              <w:autoSpaceDE w:val="0"/>
              <w:autoSpaceDN w:val="0"/>
              <w:adjustRightInd w:val="0"/>
              <w:jc w:val="center"/>
              <w:rPr>
                <w:sz w:val="20"/>
                <w:szCs w:val="20"/>
              </w:rPr>
            </w:pPr>
          </w:p>
        </w:tc>
      </w:tr>
      <w:tr w:rsidR="00AA5816" w:rsidRPr="00C709BF">
        <w:trPr>
          <w:trHeight w:val="108"/>
        </w:trPr>
        <w:tc>
          <w:tcPr>
            <w:tcW w:w="1140" w:type="dxa"/>
            <w:vMerge/>
            <w:tcBorders>
              <w:left w:val="single" w:sz="8" w:space="0" w:color="auto"/>
              <w:right w:val="single" w:sz="8" w:space="0" w:color="auto"/>
            </w:tcBorders>
            <w:vAlign w:val="center"/>
          </w:tcPr>
          <w:p w:rsidR="00AA5816" w:rsidRPr="00C709BF" w:rsidRDefault="00AA5816" w:rsidP="00E93069">
            <w:pPr>
              <w:widowControl w:val="0"/>
              <w:autoSpaceDE w:val="0"/>
              <w:autoSpaceDN w:val="0"/>
              <w:adjustRightInd w:val="0"/>
              <w:jc w:val="center"/>
              <w:rPr>
                <w:sz w:val="20"/>
                <w:szCs w:val="20"/>
              </w:rPr>
            </w:pPr>
          </w:p>
        </w:tc>
        <w:tc>
          <w:tcPr>
            <w:tcW w:w="1960" w:type="dxa"/>
            <w:vMerge/>
            <w:tcBorders>
              <w:left w:val="single" w:sz="8" w:space="0" w:color="auto"/>
              <w:right w:val="single" w:sz="8" w:space="0" w:color="auto"/>
            </w:tcBorders>
            <w:vAlign w:val="center"/>
          </w:tcPr>
          <w:p w:rsidR="00AA5816" w:rsidRPr="00C709BF" w:rsidRDefault="00AA5816" w:rsidP="00E93069">
            <w:pPr>
              <w:widowControl w:val="0"/>
              <w:autoSpaceDE w:val="0"/>
              <w:autoSpaceDN w:val="0"/>
              <w:adjustRightInd w:val="0"/>
              <w:ind w:left="100"/>
              <w:jc w:val="center"/>
              <w:rPr>
                <w:sz w:val="20"/>
                <w:szCs w:val="20"/>
              </w:rPr>
            </w:pPr>
          </w:p>
        </w:tc>
        <w:tc>
          <w:tcPr>
            <w:tcW w:w="980" w:type="dxa"/>
            <w:vMerge/>
            <w:tcBorders>
              <w:left w:val="nil"/>
              <w:right w:val="single" w:sz="8" w:space="0" w:color="auto"/>
            </w:tcBorders>
            <w:vAlign w:val="center"/>
          </w:tcPr>
          <w:p w:rsidR="00AA5816" w:rsidRPr="00C709BF" w:rsidRDefault="00AA5816" w:rsidP="00E93069">
            <w:pPr>
              <w:widowControl w:val="0"/>
              <w:autoSpaceDE w:val="0"/>
              <w:autoSpaceDN w:val="0"/>
              <w:adjustRightInd w:val="0"/>
              <w:jc w:val="center"/>
              <w:rPr>
                <w:sz w:val="20"/>
                <w:szCs w:val="20"/>
              </w:rPr>
            </w:pPr>
          </w:p>
        </w:tc>
        <w:tc>
          <w:tcPr>
            <w:tcW w:w="1000" w:type="dxa"/>
            <w:vMerge/>
            <w:tcBorders>
              <w:left w:val="nil"/>
              <w:right w:val="single" w:sz="8" w:space="0" w:color="auto"/>
            </w:tcBorders>
            <w:vAlign w:val="center"/>
          </w:tcPr>
          <w:p w:rsidR="00AA5816" w:rsidRPr="00C709BF" w:rsidRDefault="00AA5816" w:rsidP="00E93069">
            <w:pPr>
              <w:widowControl w:val="0"/>
              <w:autoSpaceDE w:val="0"/>
              <w:autoSpaceDN w:val="0"/>
              <w:adjustRightInd w:val="0"/>
              <w:jc w:val="center"/>
              <w:rPr>
                <w:sz w:val="20"/>
                <w:szCs w:val="20"/>
              </w:rPr>
            </w:pPr>
          </w:p>
        </w:tc>
        <w:tc>
          <w:tcPr>
            <w:tcW w:w="2960" w:type="dxa"/>
            <w:vMerge/>
            <w:tcBorders>
              <w:left w:val="nil"/>
              <w:right w:val="single" w:sz="8" w:space="0" w:color="auto"/>
            </w:tcBorders>
            <w:vAlign w:val="center"/>
          </w:tcPr>
          <w:p w:rsidR="00AA5816" w:rsidRPr="00C709BF" w:rsidRDefault="00AA5816" w:rsidP="00E93069">
            <w:pPr>
              <w:widowControl w:val="0"/>
              <w:autoSpaceDE w:val="0"/>
              <w:autoSpaceDN w:val="0"/>
              <w:adjustRightInd w:val="0"/>
              <w:jc w:val="center"/>
              <w:rPr>
                <w:sz w:val="20"/>
                <w:szCs w:val="20"/>
              </w:rPr>
            </w:pPr>
          </w:p>
        </w:tc>
        <w:tc>
          <w:tcPr>
            <w:tcW w:w="1878" w:type="dxa"/>
            <w:vMerge/>
            <w:tcBorders>
              <w:left w:val="nil"/>
              <w:right w:val="single" w:sz="8" w:space="0" w:color="auto"/>
            </w:tcBorders>
            <w:vAlign w:val="center"/>
          </w:tcPr>
          <w:p w:rsidR="00AA5816" w:rsidRPr="00C709BF" w:rsidRDefault="00AA5816" w:rsidP="00E93069">
            <w:pPr>
              <w:widowControl w:val="0"/>
              <w:autoSpaceDE w:val="0"/>
              <w:autoSpaceDN w:val="0"/>
              <w:adjustRightInd w:val="0"/>
              <w:jc w:val="center"/>
              <w:rPr>
                <w:sz w:val="20"/>
                <w:szCs w:val="20"/>
              </w:rPr>
            </w:pPr>
          </w:p>
        </w:tc>
        <w:tc>
          <w:tcPr>
            <w:tcW w:w="30" w:type="dxa"/>
            <w:tcBorders>
              <w:top w:val="nil"/>
              <w:left w:val="nil"/>
              <w:bottom w:val="nil"/>
              <w:right w:val="nil"/>
            </w:tcBorders>
            <w:vAlign w:val="center"/>
          </w:tcPr>
          <w:p w:rsidR="00AA5816" w:rsidRPr="00C709BF" w:rsidRDefault="00AA5816" w:rsidP="00E93069">
            <w:pPr>
              <w:widowControl w:val="0"/>
              <w:autoSpaceDE w:val="0"/>
              <w:autoSpaceDN w:val="0"/>
              <w:adjustRightInd w:val="0"/>
              <w:jc w:val="center"/>
              <w:rPr>
                <w:sz w:val="20"/>
                <w:szCs w:val="20"/>
              </w:rPr>
            </w:pPr>
          </w:p>
        </w:tc>
      </w:tr>
      <w:tr w:rsidR="00AA5816" w:rsidRPr="00C709BF">
        <w:trPr>
          <w:trHeight w:val="152"/>
        </w:trPr>
        <w:tc>
          <w:tcPr>
            <w:tcW w:w="1140" w:type="dxa"/>
            <w:vMerge/>
            <w:tcBorders>
              <w:left w:val="single" w:sz="8" w:space="0" w:color="auto"/>
              <w:right w:val="single" w:sz="8" w:space="0" w:color="auto"/>
            </w:tcBorders>
            <w:vAlign w:val="center"/>
          </w:tcPr>
          <w:p w:rsidR="00AA5816" w:rsidRPr="00C709BF" w:rsidRDefault="00AA5816" w:rsidP="00E93069">
            <w:pPr>
              <w:widowControl w:val="0"/>
              <w:autoSpaceDE w:val="0"/>
              <w:autoSpaceDN w:val="0"/>
              <w:adjustRightInd w:val="0"/>
              <w:jc w:val="center"/>
              <w:rPr>
                <w:sz w:val="20"/>
                <w:szCs w:val="20"/>
              </w:rPr>
            </w:pPr>
          </w:p>
        </w:tc>
        <w:tc>
          <w:tcPr>
            <w:tcW w:w="1960" w:type="dxa"/>
            <w:vMerge/>
            <w:tcBorders>
              <w:left w:val="single" w:sz="8" w:space="0" w:color="auto"/>
              <w:right w:val="single" w:sz="8" w:space="0" w:color="auto"/>
            </w:tcBorders>
            <w:vAlign w:val="center"/>
          </w:tcPr>
          <w:p w:rsidR="00AA5816" w:rsidRPr="00C709BF" w:rsidRDefault="00AA5816" w:rsidP="00E93069">
            <w:pPr>
              <w:widowControl w:val="0"/>
              <w:autoSpaceDE w:val="0"/>
              <w:autoSpaceDN w:val="0"/>
              <w:adjustRightInd w:val="0"/>
              <w:jc w:val="center"/>
              <w:rPr>
                <w:sz w:val="20"/>
                <w:szCs w:val="20"/>
              </w:rPr>
            </w:pPr>
          </w:p>
        </w:tc>
        <w:tc>
          <w:tcPr>
            <w:tcW w:w="980" w:type="dxa"/>
            <w:vMerge/>
            <w:tcBorders>
              <w:left w:val="nil"/>
              <w:right w:val="single" w:sz="8" w:space="0" w:color="auto"/>
            </w:tcBorders>
            <w:vAlign w:val="center"/>
          </w:tcPr>
          <w:p w:rsidR="00AA5816" w:rsidRPr="00C709BF" w:rsidRDefault="00AA5816" w:rsidP="00E93069">
            <w:pPr>
              <w:widowControl w:val="0"/>
              <w:autoSpaceDE w:val="0"/>
              <w:autoSpaceDN w:val="0"/>
              <w:adjustRightInd w:val="0"/>
              <w:jc w:val="center"/>
              <w:rPr>
                <w:sz w:val="20"/>
                <w:szCs w:val="20"/>
              </w:rPr>
            </w:pPr>
          </w:p>
        </w:tc>
        <w:tc>
          <w:tcPr>
            <w:tcW w:w="1000" w:type="dxa"/>
            <w:vMerge/>
            <w:tcBorders>
              <w:left w:val="nil"/>
              <w:right w:val="single" w:sz="8" w:space="0" w:color="auto"/>
            </w:tcBorders>
            <w:vAlign w:val="center"/>
          </w:tcPr>
          <w:p w:rsidR="00AA5816" w:rsidRPr="00C709BF" w:rsidRDefault="00AA5816" w:rsidP="00E93069">
            <w:pPr>
              <w:widowControl w:val="0"/>
              <w:autoSpaceDE w:val="0"/>
              <w:autoSpaceDN w:val="0"/>
              <w:adjustRightInd w:val="0"/>
              <w:jc w:val="center"/>
              <w:rPr>
                <w:sz w:val="20"/>
                <w:szCs w:val="20"/>
              </w:rPr>
            </w:pPr>
          </w:p>
        </w:tc>
        <w:tc>
          <w:tcPr>
            <w:tcW w:w="2960" w:type="dxa"/>
            <w:vMerge/>
            <w:tcBorders>
              <w:left w:val="nil"/>
              <w:right w:val="single" w:sz="8" w:space="0" w:color="auto"/>
            </w:tcBorders>
            <w:vAlign w:val="center"/>
          </w:tcPr>
          <w:p w:rsidR="00AA5816" w:rsidRPr="00C709BF" w:rsidRDefault="00AA5816" w:rsidP="00E93069">
            <w:pPr>
              <w:widowControl w:val="0"/>
              <w:autoSpaceDE w:val="0"/>
              <w:autoSpaceDN w:val="0"/>
              <w:adjustRightInd w:val="0"/>
              <w:ind w:left="80"/>
              <w:jc w:val="center"/>
              <w:rPr>
                <w:sz w:val="20"/>
                <w:szCs w:val="20"/>
              </w:rPr>
            </w:pPr>
          </w:p>
        </w:tc>
        <w:tc>
          <w:tcPr>
            <w:tcW w:w="1878" w:type="dxa"/>
            <w:vMerge/>
            <w:tcBorders>
              <w:left w:val="nil"/>
              <w:right w:val="single" w:sz="8" w:space="0" w:color="auto"/>
            </w:tcBorders>
            <w:vAlign w:val="center"/>
          </w:tcPr>
          <w:p w:rsidR="00AA5816" w:rsidRPr="00C709BF" w:rsidRDefault="00AA5816" w:rsidP="00E93069">
            <w:pPr>
              <w:widowControl w:val="0"/>
              <w:autoSpaceDE w:val="0"/>
              <w:autoSpaceDN w:val="0"/>
              <w:adjustRightInd w:val="0"/>
              <w:jc w:val="center"/>
              <w:rPr>
                <w:sz w:val="20"/>
                <w:szCs w:val="20"/>
              </w:rPr>
            </w:pPr>
          </w:p>
        </w:tc>
        <w:tc>
          <w:tcPr>
            <w:tcW w:w="30" w:type="dxa"/>
            <w:tcBorders>
              <w:top w:val="nil"/>
              <w:left w:val="nil"/>
              <w:bottom w:val="nil"/>
              <w:right w:val="nil"/>
            </w:tcBorders>
            <w:vAlign w:val="center"/>
          </w:tcPr>
          <w:p w:rsidR="00AA5816" w:rsidRPr="00C709BF" w:rsidRDefault="00AA5816" w:rsidP="00E93069">
            <w:pPr>
              <w:widowControl w:val="0"/>
              <w:autoSpaceDE w:val="0"/>
              <w:autoSpaceDN w:val="0"/>
              <w:adjustRightInd w:val="0"/>
              <w:jc w:val="center"/>
              <w:rPr>
                <w:sz w:val="20"/>
                <w:szCs w:val="20"/>
              </w:rPr>
            </w:pPr>
          </w:p>
        </w:tc>
      </w:tr>
      <w:tr w:rsidR="00AA5816" w:rsidRPr="00C709BF">
        <w:trPr>
          <w:trHeight w:val="108"/>
        </w:trPr>
        <w:tc>
          <w:tcPr>
            <w:tcW w:w="1140" w:type="dxa"/>
            <w:vMerge/>
            <w:tcBorders>
              <w:left w:val="single" w:sz="8" w:space="0" w:color="auto"/>
              <w:right w:val="single" w:sz="8" w:space="0" w:color="auto"/>
            </w:tcBorders>
            <w:vAlign w:val="center"/>
          </w:tcPr>
          <w:p w:rsidR="00AA5816" w:rsidRPr="00C709BF" w:rsidRDefault="00AA5816" w:rsidP="00E93069">
            <w:pPr>
              <w:widowControl w:val="0"/>
              <w:autoSpaceDE w:val="0"/>
              <w:autoSpaceDN w:val="0"/>
              <w:adjustRightInd w:val="0"/>
              <w:jc w:val="center"/>
              <w:rPr>
                <w:sz w:val="20"/>
                <w:szCs w:val="20"/>
              </w:rPr>
            </w:pPr>
          </w:p>
        </w:tc>
        <w:tc>
          <w:tcPr>
            <w:tcW w:w="1960" w:type="dxa"/>
            <w:vMerge/>
            <w:tcBorders>
              <w:left w:val="single" w:sz="8" w:space="0" w:color="auto"/>
              <w:right w:val="single" w:sz="8" w:space="0" w:color="auto"/>
            </w:tcBorders>
            <w:vAlign w:val="center"/>
          </w:tcPr>
          <w:p w:rsidR="00AA5816" w:rsidRPr="00C709BF" w:rsidRDefault="00AA5816" w:rsidP="00E93069">
            <w:pPr>
              <w:widowControl w:val="0"/>
              <w:autoSpaceDE w:val="0"/>
              <w:autoSpaceDN w:val="0"/>
              <w:adjustRightInd w:val="0"/>
              <w:jc w:val="center"/>
              <w:rPr>
                <w:sz w:val="20"/>
                <w:szCs w:val="20"/>
              </w:rPr>
            </w:pPr>
          </w:p>
        </w:tc>
        <w:tc>
          <w:tcPr>
            <w:tcW w:w="980" w:type="dxa"/>
            <w:vMerge/>
            <w:tcBorders>
              <w:left w:val="nil"/>
              <w:right w:val="single" w:sz="8" w:space="0" w:color="auto"/>
            </w:tcBorders>
            <w:vAlign w:val="center"/>
          </w:tcPr>
          <w:p w:rsidR="00AA5816" w:rsidRPr="00C709BF" w:rsidRDefault="00AA5816" w:rsidP="00E93069">
            <w:pPr>
              <w:widowControl w:val="0"/>
              <w:autoSpaceDE w:val="0"/>
              <w:autoSpaceDN w:val="0"/>
              <w:adjustRightInd w:val="0"/>
              <w:jc w:val="center"/>
              <w:rPr>
                <w:sz w:val="20"/>
                <w:szCs w:val="20"/>
              </w:rPr>
            </w:pPr>
          </w:p>
        </w:tc>
        <w:tc>
          <w:tcPr>
            <w:tcW w:w="1000" w:type="dxa"/>
            <w:vMerge/>
            <w:tcBorders>
              <w:left w:val="nil"/>
              <w:right w:val="single" w:sz="8" w:space="0" w:color="auto"/>
            </w:tcBorders>
            <w:vAlign w:val="center"/>
          </w:tcPr>
          <w:p w:rsidR="00AA5816" w:rsidRPr="00C709BF" w:rsidRDefault="00AA5816" w:rsidP="00E93069">
            <w:pPr>
              <w:widowControl w:val="0"/>
              <w:autoSpaceDE w:val="0"/>
              <w:autoSpaceDN w:val="0"/>
              <w:adjustRightInd w:val="0"/>
              <w:jc w:val="center"/>
              <w:rPr>
                <w:sz w:val="20"/>
                <w:szCs w:val="20"/>
              </w:rPr>
            </w:pPr>
          </w:p>
        </w:tc>
        <w:tc>
          <w:tcPr>
            <w:tcW w:w="2960" w:type="dxa"/>
            <w:vMerge/>
            <w:tcBorders>
              <w:left w:val="nil"/>
              <w:right w:val="single" w:sz="8" w:space="0" w:color="auto"/>
            </w:tcBorders>
            <w:vAlign w:val="center"/>
          </w:tcPr>
          <w:p w:rsidR="00AA5816" w:rsidRPr="00C709BF" w:rsidRDefault="00AA5816" w:rsidP="00E93069">
            <w:pPr>
              <w:widowControl w:val="0"/>
              <w:autoSpaceDE w:val="0"/>
              <w:autoSpaceDN w:val="0"/>
              <w:adjustRightInd w:val="0"/>
              <w:jc w:val="center"/>
              <w:rPr>
                <w:sz w:val="20"/>
                <w:szCs w:val="20"/>
              </w:rPr>
            </w:pPr>
          </w:p>
        </w:tc>
        <w:tc>
          <w:tcPr>
            <w:tcW w:w="1878" w:type="dxa"/>
            <w:vMerge/>
            <w:tcBorders>
              <w:left w:val="nil"/>
              <w:right w:val="single" w:sz="8" w:space="0" w:color="auto"/>
            </w:tcBorders>
            <w:vAlign w:val="center"/>
          </w:tcPr>
          <w:p w:rsidR="00AA5816" w:rsidRPr="00C709BF" w:rsidRDefault="00AA5816" w:rsidP="00E93069">
            <w:pPr>
              <w:widowControl w:val="0"/>
              <w:autoSpaceDE w:val="0"/>
              <w:autoSpaceDN w:val="0"/>
              <w:adjustRightInd w:val="0"/>
              <w:jc w:val="center"/>
              <w:rPr>
                <w:sz w:val="20"/>
                <w:szCs w:val="20"/>
              </w:rPr>
            </w:pPr>
          </w:p>
        </w:tc>
        <w:tc>
          <w:tcPr>
            <w:tcW w:w="30" w:type="dxa"/>
            <w:tcBorders>
              <w:top w:val="nil"/>
              <w:left w:val="nil"/>
              <w:bottom w:val="nil"/>
              <w:right w:val="nil"/>
            </w:tcBorders>
            <w:vAlign w:val="center"/>
          </w:tcPr>
          <w:p w:rsidR="00AA5816" w:rsidRPr="00C709BF" w:rsidRDefault="00AA5816" w:rsidP="00E93069">
            <w:pPr>
              <w:widowControl w:val="0"/>
              <w:autoSpaceDE w:val="0"/>
              <w:autoSpaceDN w:val="0"/>
              <w:adjustRightInd w:val="0"/>
              <w:jc w:val="center"/>
              <w:rPr>
                <w:sz w:val="20"/>
                <w:szCs w:val="20"/>
              </w:rPr>
            </w:pPr>
          </w:p>
        </w:tc>
      </w:tr>
      <w:tr w:rsidR="00AA5816" w:rsidRPr="00C709BF">
        <w:trPr>
          <w:trHeight w:val="307"/>
        </w:trPr>
        <w:tc>
          <w:tcPr>
            <w:tcW w:w="1140" w:type="dxa"/>
            <w:vMerge/>
            <w:tcBorders>
              <w:left w:val="single" w:sz="8" w:space="0" w:color="auto"/>
              <w:right w:val="single" w:sz="8" w:space="0" w:color="auto"/>
            </w:tcBorders>
            <w:vAlign w:val="center"/>
          </w:tcPr>
          <w:p w:rsidR="00AA5816" w:rsidRPr="00C709BF" w:rsidRDefault="00AA5816" w:rsidP="00E93069">
            <w:pPr>
              <w:widowControl w:val="0"/>
              <w:autoSpaceDE w:val="0"/>
              <w:autoSpaceDN w:val="0"/>
              <w:adjustRightInd w:val="0"/>
              <w:jc w:val="center"/>
              <w:rPr>
                <w:sz w:val="20"/>
                <w:szCs w:val="20"/>
              </w:rPr>
            </w:pPr>
          </w:p>
        </w:tc>
        <w:tc>
          <w:tcPr>
            <w:tcW w:w="1960" w:type="dxa"/>
            <w:vMerge/>
            <w:tcBorders>
              <w:left w:val="single" w:sz="8" w:space="0" w:color="auto"/>
              <w:right w:val="single" w:sz="8" w:space="0" w:color="auto"/>
            </w:tcBorders>
            <w:vAlign w:val="center"/>
          </w:tcPr>
          <w:p w:rsidR="00AA5816" w:rsidRPr="00C709BF" w:rsidRDefault="00AA5816" w:rsidP="00E93069">
            <w:pPr>
              <w:widowControl w:val="0"/>
              <w:autoSpaceDE w:val="0"/>
              <w:autoSpaceDN w:val="0"/>
              <w:adjustRightInd w:val="0"/>
              <w:jc w:val="center"/>
              <w:rPr>
                <w:sz w:val="20"/>
                <w:szCs w:val="20"/>
              </w:rPr>
            </w:pPr>
          </w:p>
        </w:tc>
        <w:tc>
          <w:tcPr>
            <w:tcW w:w="980" w:type="dxa"/>
            <w:vMerge/>
            <w:tcBorders>
              <w:left w:val="nil"/>
              <w:right w:val="single" w:sz="8" w:space="0" w:color="auto"/>
            </w:tcBorders>
            <w:vAlign w:val="center"/>
          </w:tcPr>
          <w:p w:rsidR="00AA5816" w:rsidRPr="00C709BF" w:rsidRDefault="00AA5816" w:rsidP="00E93069">
            <w:pPr>
              <w:widowControl w:val="0"/>
              <w:autoSpaceDE w:val="0"/>
              <w:autoSpaceDN w:val="0"/>
              <w:adjustRightInd w:val="0"/>
              <w:jc w:val="center"/>
              <w:rPr>
                <w:sz w:val="20"/>
                <w:szCs w:val="20"/>
              </w:rPr>
            </w:pPr>
          </w:p>
        </w:tc>
        <w:tc>
          <w:tcPr>
            <w:tcW w:w="1000" w:type="dxa"/>
            <w:vMerge/>
            <w:tcBorders>
              <w:left w:val="nil"/>
              <w:right w:val="single" w:sz="8" w:space="0" w:color="auto"/>
            </w:tcBorders>
            <w:vAlign w:val="center"/>
          </w:tcPr>
          <w:p w:rsidR="00AA5816" w:rsidRPr="00C709BF" w:rsidRDefault="00AA5816" w:rsidP="00E93069">
            <w:pPr>
              <w:widowControl w:val="0"/>
              <w:autoSpaceDE w:val="0"/>
              <w:autoSpaceDN w:val="0"/>
              <w:adjustRightInd w:val="0"/>
              <w:jc w:val="center"/>
              <w:rPr>
                <w:sz w:val="20"/>
                <w:szCs w:val="20"/>
              </w:rPr>
            </w:pPr>
          </w:p>
        </w:tc>
        <w:tc>
          <w:tcPr>
            <w:tcW w:w="2960" w:type="dxa"/>
            <w:vMerge/>
            <w:tcBorders>
              <w:left w:val="nil"/>
              <w:right w:val="single" w:sz="8" w:space="0" w:color="auto"/>
            </w:tcBorders>
            <w:vAlign w:val="center"/>
          </w:tcPr>
          <w:p w:rsidR="00AA5816" w:rsidRPr="00C709BF" w:rsidRDefault="00AA5816" w:rsidP="00E93069">
            <w:pPr>
              <w:widowControl w:val="0"/>
              <w:autoSpaceDE w:val="0"/>
              <w:autoSpaceDN w:val="0"/>
              <w:adjustRightInd w:val="0"/>
              <w:ind w:left="80"/>
              <w:jc w:val="center"/>
              <w:rPr>
                <w:sz w:val="20"/>
                <w:szCs w:val="20"/>
              </w:rPr>
            </w:pPr>
          </w:p>
        </w:tc>
        <w:tc>
          <w:tcPr>
            <w:tcW w:w="1878" w:type="dxa"/>
            <w:vMerge/>
            <w:tcBorders>
              <w:left w:val="nil"/>
              <w:right w:val="single" w:sz="8" w:space="0" w:color="auto"/>
            </w:tcBorders>
            <w:vAlign w:val="center"/>
          </w:tcPr>
          <w:p w:rsidR="00AA5816" w:rsidRPr="00C709BF" w:rsidRDefault="00AA5816" w:rsidP="00E93069">
            <w:pPr>
              <w:widowControl w:val="0"/>
              <w:autoSpaceDE w:val="0"/>
              <w:autoSpaceDN w:val="0"/>
              <w:adjustRightInd w:val="0"/>
              <w:jc w:val="center"/>
              <w:rPr>
                <w:sz w:val="20"/>
                <w:szCs w:val="20"/>
              </w:rPr>
            </w:pPr>
          </w:p>
        </w:tc>
        <w:tc>
          <w:tcPr>
            <w:tcW w:w="30" w:type="dxa"/>
            <w:tcBorders>
              <w:top w:val="nil"/>
              <w:left w:val="nil"/>
              <w:bottom w:val="nil"/>
              <w:right w:val="nil"/>
            </w:tcBorders>
            <w:vAlign w:val="center"/>
          </w:tcPr>
          <w:p w:rsidR="00AA5816" w:rsidRPr="00C709BF" w:rsidRDefault="00AA5816" w:rsidP="00E93069">
            <w:pPr>
              <w:widowControl w:val="0"/>
              <w:autoSpaceDE w:val="0"/>
              <w:autoSpaceDN w:val="0"/>
              <w:adjustRightInd w:val="0"/>
              <w:jc w:val="center"/>
              <w:rPr>
                <w:sz w:val="20"/>
                <w:szCs w:val="20"/>
              </w:rPr>
            </w:pPr>
          </w:p>
        </w:tc>
      </w:tr>
      <w:tr w:rsidR="00AA5816" w:rsidRPr="00C709BF">
        <w:trPr>
          <w:trHeight w:val="260"/>
        </w:trPr>
        <w:tc>
          <w:tcPr>
            <w:tcW w:w="1140" w:type="dxa"/>
            <w:vMerge/>
            <w:tcBorders>
              <w:left w:val="single" w:sz="8" w:space="0" w:color="auto"/>
              <w:bottom w:val="single" w:sz="4" w:space="0" w:color="auto"/>
              <w:right w:val="single" w:sz="8" w:space="0" w:color="auto"/>
            </w:tcBorders>
            <w:vAlign w:val="center"/>
          </w:tcPr>
          <w:p w:rsidR="00AA5816" w:rsidRPr="00C709BF" w:rsidRDefault="00AA5816" w:rsidP="00E93069">
            <w:pPr>
              <w:widowControl w:val="0"/>
              <w:autoSpaceDE w:val="0"/>
              <w:autoSpaceDN w:val="0"/>
              <w:adjustRightInd w:val="0"/>
              <w:jc w:val="center"/>
              <w:rPr>
                <w:sz w:val="20"/>
                <w:szCs w:val="20"/>
              </w:rPr>
            </w:pPr>
          </w:p>
        </w:tc>
        <w:tc>
          <w:tcPr>
            <w:tcW w:w="1960" w:type="dxa"/>
            <w:vMerge/>
            <w:tcBorders>
              <w:left w:val="single" w:sz="8" w:space="0" w:color="auto"/>
              <w:bottom w:val="single" w:sz="4" w:space="0" w:color="auto"/>
              <w:right w:val="single" w:sz="8" w:space="0" w:color="auto"/>
            </w:tcBorders>
            <w:vAlign w:val="center"/>
          </w:tcPr>
          <w:p w:rsidR="00AA5816" w:rsidRPr="00C709BF" w:rsidRDefault="00AA5816" w:rsidP="00E93069">
            <w:pPr>
              <w:widowControl w:val="0"/>
              <w:autoSpaceDE w:val="0"/>
              <w:autoSpaceDN w:val="0"/>
              <w:adjustRightInd w:val="0"/>
              <w:jc w:val="center"/>
              <w:rPr>
                <w:sz w:val="20"/>
                <w:szCs w:val="20"/>
              </w:rPr>
            </w:pPr>
          </w:p>
        </w:tc>
        <w:tc>
          <w:tcPr>
            <w:tcW w:w="980" w:type="dxa"/>
            <w:vMerge/>
            <w:tcBorders>
              <w:left w:val="nil"/>
              <w:bottom w:val="single" w:sz="4" w:space="0" w:color="auto"/>
              <w:right w:val="single" w:sz="8" w:space="0" w:color="auto"/>
            </w:tcBorders>
            <w:vAlign w:val="center"/>
          </w:tcPr>
          <w:p w:rsidR="00AA5816" w:rsidRPr="00C709BF" w:rsidRDefault="00AA5816" w:rsidP="00E93069">
            <w:pPr>
              <w:widowControl w:val="0"/>
              <w:autoSpaceDE w:val="0"/>
              <w:autoSpaceDN w:val="0"/>
              <w:adjustRightInd w:val="0"/>
              <w:jc w:val="center"/>
              <w:rPr>
                <w:sz w:val="20"/>
                <w:szCs w:val="20"/>
              </w:rPr>
            </w:pPr>
          </w:p>
        </w:tc>
        <w:tc>
          <w:tcPr>
            <w:tcW w:w="1000" w:type="dxa"/>
            <w:vMerge/>
            <w:tcBorders>
              <w:left w:val="nil"/>
              <w:bottom w:val="single" w:sz="4" w:space="0" w:color="auto"/>
              <w:right w:val="single" w:sz="8" w:space="0" w:color="auto"/>
            </w:tcBorders>
            <w:vAlign w:val="center"/>
          </w:tcPr>
          <w:p w:rsidR="00AA5816" w:rsidRPr="00C709BF" w:rsidRDefault="00AA5816" w:rsidP="00E93069">
            <w:pPr>
              <w:widowControl w:val="0"/>
              <w:autoSpaceDE w:val="0"/>
              <w:autoSpaceDN w:val="0"/>
              <w:adjustRightInd w:val="0"/>
              <w:jc w:val="center"/>
              <w:rPr>
                <w:sz w:val="20"/>
                <w:szCs w:val="20"/>
              </w:rPr>
            </w:pPr>
          </w:p>
        </w:tc>
        <w:tc>
          <w:tcPr>
            <w:tcW w:w="2960" w:type="dxa"/>
            <w:vMerge/>
            <w:tcBorders>
              <w:left w:val="nil"/>
              <w:bottom w:val="single" w:sz="4" w:space="0" w:color="auto"/>
              <w:right w:val="single" w:sz="8" w:space="0" w:color="auto"/>
            </w:tcBorders>
            <w:vAlign w:val="center"/>
          </w:tcPr>
          <w:p w:rsidR="00AA5816" w:rsidRPr="00C709BF" w:rsidRDefault="00AA5816" w:rsidP="00E93069">
            <w:pPr>
              <w:widowControl w:val="0"/>
              <w:autoSpaceDE w:val="0"/>
              <w:autoSpaceDN w:val="0"/>
              <w:adjustRightInd w:val="0"/>
              <w:ind w:left="80"/>
              <w:jc w:val="center"/>
              <w:rPr>
                <w:sz w:val="20"/>
                <w:szCs w:val="20"/>
              </w:rPr>
            </w:pPr>
          </w:p>
        </w:tc>
        <w:tc>
          <w:tcPr>
            <w:tcW w:w="1878" w:type="dxa"/>
            <w:vMerge/>
            <w:tcBorders>
              <w:left w:val="nil"/>
              <w:bottom w:val="single" w:sz="4" w:space="0" w:color="auto"/>
              <w:right w:val="single" w:sz="8" w:space="0" w:color="auto"/>
            </w:tcBorders>
            <w:vAlign w:val="center"/>
          </w:tcPr>
          <w:p w:rsidR="00AA5816" w:rsidRPr="00C709BF" w:rsidRDefault="00AA5816" w:rsidP="00E93069">
            <w:pPr>
              <w:widowControl w:val="0"/>
              <w:autoSpaceDE w:val="0"/>
              <w:autoSpaceDN w:val="0"/>
              <w:adjustRightInd w:val="0"/>
              <w:jc w:val="center"/>
              <w:rPr>
                <w:sz w:val="20"/>
                <w:szCs w:val="20"/>
              </w:rPr>
            </w:pPr>
          </w:p>
        </w:tc>
        <w:tc>
          <w:tcPr>
            <w:tcW w:w="30" w:type="dxa"/>
            <w:tcBorders>
              <w:top w:val="nil"/>
              <w:left w:val="nil"/>
              <w:bottom w:val="single" w:sz="4" w:space="0" w:color="auto"/>
              <w:right w:val="nil"/>
            </w:tcBorders>
            <w:vAlign w:val="center"/>
          </w:tcPr>
          <w:p w:rsidR="00AA5816" w:rsidRPr="00C709BF" w:rsidRDefault="00AA5816" w:rsidP="00E93069">
            <w:pPr>
              <w:widowControl w:val="0"/>
              <w:autoSpaceDE w:val="0"/>
              <w:autoSpaceDN w:val="0"/>
              <w:adjustRightInd w:val="0"/>
              <w:jc w:val="center"/>
              <w:rPr>
                <w:sz w:val="20"/>
                <w:szCs w:val="20"/>
              </w:rPr>
            </w:pPr>
          </w:p>
        </w:tc>
      </w:tr>
    </w:tbl>
    <w:p w:rsidR="00AA5816" w:rsidRDefault="00AA5816" w:rsidP="00E93069">
      <w:pPr>
        <w:widowControl w:val="0"/>
        <w:autoSpaceDE w:val="0"/>
        <w:autoSpaceDN w:val="0"/>
        <w:adjustRightInd w:val="0"/>
      </w:pPr>
    </w:p>
    <w:p w:rsidR="00AA5816" w:rsidRDefault="00AA5816" w:rsidP="00E93069">
      <w:pPr>
        <w:widowControl w:val="0"/>
        <w:autoSpaceDE w:val="0"/>
        <w:autoSpaceDN w:val="0"/>
        <w:adjustRightInd w:val="0"/>
      </w:pPr>
    </w:p>
    <w:p w:rsidR="00AA5816" w:rsidRPr="00C709BF" w:rsidRDefault="00AA5816" w:rsidP="00E93069">
      <w:pPr>
        <w:widowControl w:val="0"/>
        <w:tabs>
          <w:tab w:val="left" w:pos="960"/>
        </w:tabs>
        <w:autoSpaceDE w:val="0"/>
        <w:autoSpaceDN w:val="0"/>
        <w:adjustRightInd w:val="0"/>
        <w:ind w:left="260"/>
        <w:jc w:val="both"/>
        <w:rPr>
          <w:b/>
          <w:bCs/>
          <w:sz w:val="23"/>
          <w:szCs w:val="23"/>
        </w:rPr>
      </w:pPr>
    </w:p>
    <w:p w:rsidR="00AA5816" w:rsidRPr="00C709BF" w:rsidRDefault="00AA5816" w:rsidP="00E93069">
      <w:pPr>
        <w:widowControl w:val="0"/>
        <w:tabs>
          <w:tab w:val="left" w:pos="960"/>
        </w:tabs>
        <w:autoSpaceDE w:val="0"/>
        <w:autoSpaceDN w:val="0"/>
        <w:adjustRightInd w:val="0"/>
        <w:ind w:left="260"/>
        <w:jc w:val="both"/>
        <w:rPr>
          <w:b/>
          <w:bCs/>
          <w:sz w:val="23"/>
          <w:szCs w:val="23"/>
        </w:rPr>
      </w:pPr>
      <w:r w:rsidRPr="00C709BF">
        <w:rPr>
          <w:b/>
          <w:bCs/>
          <w:sz w:val="23"/>
          <w:szCs w:val="23"/>
        </w:rPr>
        <w:t>12 Kimyasal güvenlik raporu Kısım 9 ‘da dökümentasyon (maruz kalma değerlendirmesi)</w:t>
      </w:r>
    </w:p>
    <w:p w:rsidR="00AA5816" w:rsidRPr="00C709BF" w:rsidRDefault="00AA5816" w:rsidP="00E93069">
      <w:pPr>
        <w:widowControl w:val="0"/>
        <w:tabs>
          <w:tab w:val="left" w:pos="960"/>
        </w:tabs>
        <w:autoSpaceDE w:val="0"/>
        <w:autoSpaceDN w:val="0"/>
        <w:adjustRightInd w:val="0"/>
        <w:ind w:left="260"/>
        <w:jc w:val="both"/>
        <w:rPr>
          <w:b/>
          <w:bCs/>
          <w:sz w:val="23"/>
          <w:szCs w:val="23"/>
        </w:rPr>
      </w:pPr>
    </w:p>
    <w:p w:rsidR="00AA5816" w:rsidRPr="00C709BF" w:rsidRDefault="00AA5816" w:rsidP="00E93069">
      <w:pPr>
        <w:widowControl w:val="0"/>
        <w:tabs>
          <w:tab w:val="left" w:pos="960"/>
        </w:tabs>
        <w:autoSpaceDE w:val="0"/>
        <w:autoSpaceDN w:val="0"/>
        <w:adjustRightInd w:val="0"/>
        <w:ind w:left="260"/>
        <w:jc w:val="both"/>
        <w:rPr>
          <w:b/>
          <w:bCs/>
          <w:sz w:val="23"/>
          <w:szCs w:val="23"/>
        </w:rPr>
      </w:pPr>
    </w:p>
    <w:p w:rsidR="00AA5816" w:rsidRPr="00C709BF" w:rsidRDefault="00AA5816" w:rsidP="00E93069">
      <w:pPr>
        <w:widowControl w:val="0"/>
        <w:tabs>
          <w:tab w:val="left" w:pos="960"/>
        </w:tabs>
        <w:autoSpaceDE w:val="0"/>
        <w:autoSpaceDN w:val="0"/>
        <w:adjustRightInd w:val="0"/>
        <w:ind w:left="260"/>
        <w:jc w:val="both"/>
        <w:rPr>
          <w:b/>
          <w:bCs/>
          <w:sz w:val="23"/>
          <w:szCs w:val="23"/>
        </w:rPr>
      </w:pPr>
      <w:r w:rsidRPr="00C709BF">
        <w:rPr>
          <w:b/>
          <w:bCs/>
          <w:sz w:val="23"/>
          <w:szCs w:val="23"/>
        </w:rPr>
        <w:t>12.1</w:t>
      </w:r>
      <w:r w:rsidRPr="00C709BF">
        <w:rPr>
          <w:b/>
          <w:bCs/>
          <w:sz w:val="23"/>
          <w:szCs w:val="23"/>
        </w:rPr>
        <w:tab/>
        <w:t>Fomülasyon için maruz kalma senaryosu (master parti, bileşikler)</w:t>
      </w:r>
    </w:p>
    <w:p w:rsidR="00AA5816" w:rsidRDefault="00222A62" w:rsidP="00E93069">
      <w:pPr>
        <w:widowControl w:val="0"/>
        <w:autoSpaceDE w:val="0"/>
        <w:autoSpaceDN w:val="0"/>
        <w:adjustRightInd w:val="0"/>
      </w:pPr>
      <w:r>
        <w:rPr>
          <w:noProof/>
        </w:rPr>
        <w:drawing>
          <wp:anchor distT="0" distB="0" distL="114300" distR="114300" simplePos="0" relativeHeight="251584000" behindDoc="1" locked="0" layoutInCell="0" allowOverlap="1" wp14:anchorId="255F7826" wp14:editId="5A910F69">
            <wp:simplePos x="0" y="0"/>
            <wp:positionH relativeFrom="column">
              <wp:posOffset>176530</wp:posOffset>
            </wp:positionH>
            <wp:positionV relativeFrom="paragraph">
              <wp:posOffset>418465</wp:posOffset>
            </wp:positionV>
            <wp:extent cx="6341110" cy="2643505"/>
            <wp:effectExtent l="0" t="0" r="2540" b="4445"/>
            <wp:wrapNone/>
            <wp:docPr id="160" name="Resim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41110" cy="2643505"/>
                    </a:xfrm>
                    <a:prstGeom prst="rect">
                      <a:avLst/>
                    </a:prstGeom>
                    <a:noFill/>
                  </pic:spPr>
                </pic:pic>
              </a:graphicData>
            </a:graphic>
            <wp14:sizeRelH relativeFrom="page">
              <wp14:pctWidth>0</wp14:pctWidth>
            </wp14:sizeRelH>
            <wp14:sizeRelV relativeFrom="page">
              <wp14:pctHeight>0</wp14:pctHeight>
            </wp14:sizeRelV>
          </wp:anchor>
        </w:drawing>
      </w:r>
    </w:p>
    <w:p w:rsidR="00AA5816" w:rsidRDefault="00AA5816" w:rsidP="00E93069">
      <w:pPr>
        <w:widowControl w:val="0"/>
        <w:autoSpaceDE w:val="0"/>
        <w:autoSpaceDN w:val="0"/>
        <w:adjustRightInd w:val="0"/>
      </w:pPr>
    </w:p>
    <w:p w:rsidR="00AA5816" w:rsidRDefault="00AA5816" w:rsidP="00E93069">
      <w:pPr>
        <w:widowControl w:val="0"/>
        <w:autoSpaceDE w:val="0"/>
        <w:autoSpaceDN w:val="0"/>
        <w:adjustRightInd w:val="0"/>
      </w:pPr>
    </w:p>
    <w:p w:rsidR="00AA5816" w:rsidRDefault="00AA5816" w:rsidP="00E93069">
      <w:pPr>
        <w:widowControl w:val="0"/>
        <w:autoSpaceDE w:val="0"/>
        <w:autoSpaceDN w:val="0"/>
        <w:adjustRightInd w:val="0"/>
        <w:ind w:left="400"/>
      </w:pPr>
      <w:r>
        <w:rPr>
          <w:b/>
          <w:bCs/>
          <w:sz w:val="20"/>
          <w:szCs w:val="20"/>
        </w:rPr>
        <w:t>2.2  Çevresel maruz kalma kontrolü</w:t>
      </w:r>
    </w:p>
    <w:p w:rsidR="00AA5816" w:rsidRDefault="00AA5816" w:rsidP="00E93069">
      <w:pPr>
        <w:widowControl w:val="0"/>
        <w:autoSpaceDE w:val="0"/>
        <w:autoSpaceDN w:val="0"/>
        <w:adjustRightInd w:val="0"/>
      </w:pPr>
    </w:p>
    <w:p w:rsidR="00AA5816" w:rsidRDefault="00AA5816" w:rsidP="00E93069">
      <w:pPr>
        <w:widowControl w:val="0"/>
        <w:autoSpaceDE w:val="0"/>
        <w:autoSpaceDN w:val="0"/>
        <w:adjustRightInd w:val="0"/>
        <w:ind w:left="400"/>
      </w:pPr>
      <w:r>
        <w:rPr>
          <w:b/>
          <w:bCs/>
          <w:sz w:val="20"/>
          <w:szCs w:val="20"/>
        </w:rPr>
        <w:t>Yerinden salınımı önleme/sınırlamak için organizasyonel önlemler</w:t>
      </w:r>
    </w:p>
    <w:p w:rsidR="00AA5816" w:rsidRDefault="00AA5816" w:rsidP="00E93069">
      <w:pPr>
        <w:widowControl w:val="0"/>
        <w:autoSpaceDE w:val="0"/>
        <w:autoSpaceDN w:val="0"/>
        <w:adjustRightInd w:val="0"/>
      </w:pPr>
    </w:p>
    <w:p w:rsidR="00AA5816" w:rsidRDefault="00AA5816" w:rsidP="00E93069">
      <w:pPr>
        <w:widowControl w:val="0"/>
        <w:overflowPunct w:val="0"/>
        <w:autoSpaceDE w:val="0"/>
        <w:autoSpaceDN w:val="0"/>
        <w:adjustRightInd w:val="0"/>
        <w:ind w:left="400"/>
        <w:rPr>
          <w:i/>
          <w:iCs/>
          <w:sz w:val="20"/>
          <w:szCs w:val="20"/>
        </w:rPr>
      </w:pPr>
      <w:r>
        <w:rPr>
          <w:i/>
          <w:iCs/>
          <w:sz w:val="20"/>
          <w:szCs w:val="20"/>
        </w:rPr>
        <w:t>Yerinde risk yönetim önlemlerinden gelen atıklar, üretim ve temizleme işlemlerinden gelen  katı veya sıvı atıklar ayrı olarak tehlikeli atık şeklinde tehlikeli atık yakma tesislerinde imha edilmelidir. Toz oluşumu önlenmelidir.</w:t>
      </w:r>
    </w:p>
    <w:p w:rsidR="00AA5816" w:rsidRDefault="00AA5816" w:rsidP="00E93069">
      <w:pPr>
        <w:widowControl w:val="0"/>
        <w:overflowPunct w:val="0"/>
        <w:autoSpaceDE w:val="0"/>
        <w:autoSpaceDN w:val="0"/>
        <w:adjustRightInd w:val="0"/>
        <w:ind w:left="400"/>
        <w:rPr>
          <w:i/>
          <w:iCs/>
          <w:sz w:val="20"/>
          <w:szCs w:val="20"/>
        </w:rPr>
      </w:pPr>
      <w:r>
        <w:rPr>
          <w:i/>
          <w:iCs/>
          <w:sz w:val="20"/>
          <w:szCs w:val="20"/>
        </w:rPr>
        <w:t xml:space="preserve"> </w:t>
      </w:r>
    </w:p>
    <w:p w:rsidR="00AA5816" w:rsidRDefault="00AA5816" w:rsidP="00E93069">
      <w:pPr>
        <w:widowControl w:val="0"/>
        <w:autoSpaceDE w:val="0"/>
        <w:autoSpaceDN w:val="0"/>
        <w:adjustRightInd w:val="0"/>
      </w:pPr>
    </w:p>
    <w:p w:rsidR="00AA5816" w:rsidRDefault="00AA5816" w:rsidP="00E93069">
      <w:pPr>
        <w:widowControl w:val="0"/>
        <w:autoSpaceDE w:val="0"/>
        <w:autoSpaceDN w:val="0"/>
        <w:adjustRightInd w:val="0"/>
        <w:ind w:left="400"/>
      </w:pPr>
      <w:r>
        <w:rPr>
          <w:b/>
          <w:bCs/>
          <w:sz w:val="20"/>
          <w:szCs w:val="20"/>
        </w:rPr>
        <w:t>İmha için Dışsal atık bertarafı ilişkili koşullar ve önlemler</w:t>
      </w:r>
    </w:p>
    <w:p w:rsidR="00AA5816" w:rsidRDefault="00AA5816" w:rsidP="00E93069">
      <w:pPr>
        <w:widowControl w:val="0"/>
        <w:autoSpaceDE w:val="0"/>
        <w:autoSpaceDN w:val="0"/>
        <w:adjustRightInd w:val="0"/>
      </w:pPr>
    </w:p>
    <w:p w:rsidR="00AA5816" w:rsidRDefault="00AA5816" w:rsidP="00E93069">
      <w:pPr>
        <w:widowControl w:val="0"/>
        <w:autoSpaceDE w:val="0"/>
        <w:autoSpaceDN w:val="0"/>
        <w:adjustRightInd w:val="0"/>
        <w:ind w:left="400"/>
      </w:pPr>
      <w:r>
        <w:rPr>
          <w:b/>
          <w:bCs/>
          <w:i/>
          <w:iCs/>
          <w:sz w:val="20"/>
          <w:szCs w:val="20"/>
        </w:rPr>
        <w:t>Atıkta beklenen yıllık/günlük kullanım fraksiyonu</w:t>
      </w:r>
      <w:r>
        <w:rPr>
          <w:i/>
          <w:iCs/>
          <w:sz w:val="20"/>
          <w:szCs w:val="20"/>
        </w:rPr>
        <w:t>: 0.025 (master partilerin formulasyonu) ve 0.0125 (bileşikler)</w:t>
      </w:r>
    </w:p>
    <w:p w:rsidR="00AA5816" w:rsidRDefault="00AA5816" w:rsidP="00E93069">
      <w:pPr>
        <w:widowControl w:val="0"/>
        <w:autoSpaceDE w:val="0"/>
        <w:autoSpaceDN w:val="0"/>
        <w:adjustRightInd w:val="0"/>
      </w:pPr>
    </w:p>
    <w:p w:rsidR="00AA5816" w:rsidRDefault="00AA5816" w:rsidP="00E93069">
      <w:pPr>
        <w:widowControl w:val="0"/>
        <w:overflowPunct w:val="0"/>
        <w:autoSpaceDE w:val="0"/>
        <w:autoSpaceDN w:val="0"/>
        <w:adjustRightInd w:val="0"/>
        <w:ind w:left="400" w:right="560"/>
      </w:pPr>
      <w:r>
        <w:rPr>
          <w:b/>
          <w:bCs/>
          <w:i/>
          <w:iCs/>
          <w:sz w:val="20"/>
          <w:szCs w:val="20"/>
        </w:rPr>
        <w:t>Uygun atık kodları</w:t>
      </w:r>
      <w:r>
        <w:rPr>
          <w:i/>
          <w:iCs/>
          <w:sz w:val="20"/>
          <w:szCs w:val="20"/>
        </w:rPr>
        <w:t>: Sılu yıkama sıvıları ve ana likörler  07 02 01*, diğer durgun dipler ve reaksiyon kalıntıları 07 02 08*</w:t>
      </w:r>
    </w:p>
    <w:p w:rsidR="00AA5816" w:rsidRDefault="00AA5816" w:rsidP="00E93069">
      <w:pPr>
        <w:widowControl w:val="0"/>
        <w:autoSpaceDE w:val="0"/>
        <w:autoSpaceDN w:val="0"/>
        <w:adjustRightInd w:val="0"/>
      </w:pPr>
    </w:p>
    <w:p w:rsidR="00AA5816" w:rsidRDefault="00AA5816" w:rsidP="00E93069">
      <w:pPr>
        <w:widowControl w:val="0"/>
        <w:overflowPunct w:val="0"/>
        <w:autoSpaceDE w:val="0"/>
        <w:autoSpaceDN w:val="0"/>
        <w:adjustRightInd w:val="0"/>
        <w:ind w:left="400" w:right="80"/>
      </w:pPr>
      <w:r>
        <w:rPr>
          <w:b/>
          <w:bCs/>
          <w:i/>
          <w:iCs/>
          <w:sz w:val="20"/>
          <w:szCs w:val="20"/>
        </w:rPr>
        <w:t xml:space="preserve">Uygun imha </w:t>
      </w:r>
      <w:r>
        <w:rPr>
          <w:i/>
          <w:iCs/>
          <w:sz w:val="20"/>
          <w:szCs w:val="20"/>
        </w:rPr>
        <w:t xml:space="preserve">: Tüm atıklar tehlikeli atıktır ve Atık üzerine olan Direktif 2008/98/EC, atık yakma üzerine olan Direktif 2000/76/EC ve  Ağustos 2006 tarihli  mevcut en </w:t>
      </w:r>
      <w:r w:rsidR="00C919C3">
        <w:rPr>
          <w:i/>
          <w:iCs/>
          <w:sz w:val="20"/>
          <w:szCs w:val="20"/>
        </w:rPr>
        <w:t>iyi teknik</w:t>
      </w:r>
      <w:r>
        <w:rPr>
          <w:i/>
          <w:iCs/>
          <w:sz w:val="20"/>
          <w:szCs w:val="20"/>
        </w:rPr>
        <w:t xml:space="preserve"> referans doküman’te tanımlanan Atık Yakma için En İyi Mevcut Tekniklere uygun olarak işletilen, yetkili tehlikeli atık yakma tesislerinde imha edilecekleri kabul edilir. </w:t>
      </w:r>
    </w:p>
    <w:p w:rsidR="00AA5816" w:rsidRDefault="00AA5816" w:rsidP="00E93069">
      <w:pPr>
        <w:widowControl w:val="0"/>
        <w:autoSpaceDE w:val="0"/>
        <w:autoSpaceDN w:val="0"/>
        <w:adjustRightInd w:val="0"/>
      </w:pPr>
    </w:p>
    <w:p w:rsidR="00AA5816" w:rsidRDefault="00AA5816" w:rsidP="00E93069">
      <w:pPr>
        <w:widowControl w:val="0"/>
        <w:autoSpaceDE w:val="0"/>
        <w:autoSpaceDN w:val="0"/>
        <w:adjustRightInd w:val="0"/>
        <w:ind w:left="400"/>
      </w:pPr>
      <w:r>
        <w:rPr>
          <w:b/>
          <w:bCs/>
          <w:sz w:val="20"/>
          <w:szCs w:val="20"/>
        </w:rPr>
        <w:t>Atığın dışsal geri kazanımıyla ilişkili koşullar ve önlemler</w:t>
      </w:r>
    </w:p>
    <w:p w:rsidR="00AA5816" w:rsidRDefault="00AA5816" w:rsidP="00E93069">
      <w:pPr>
        <w:widowControl w:val="0"/>
        <w:tabs>
          <w:tab w:val="left" w:pos="3660"/>
        </w:tabs>
        <w:autoSpaceDE w:val="0"/>
        <w:autoSpaceDN w:val="0"/>
        <w:adjustRightInd w:val="0"/>
      </w:pPr>
      <w:r>
        <w:tab/>
      </w:r>
    </w:p>
    <w:p w:rsidR="00AA5816" w:rsidRDefault="00AA5816" w:rsidP="00E93069">
      <w:pPr>
        <w:widowControl w:val="0"/>
        <w:autoSpaceDE w:val="0"/>
        <w:autoSpaceDN w:val="0"/>
        <w:adjustRightInd w:val="0"/>
        <w:ind w:left="400"/>
      </w:pPr>
      <w:r>
        <w:rPr>
          <w:i/>
          <w:iCs/>
          <w:sz w:val="20"/>
          <w:szCs w:val="20"/>
        </w:rPr>
        <w:t>HALS-1 geri dönüşümü uygulanmaz.</w:t>
      </w:r>
    </w:p>
    <w:p w:rsidR="00AA5816" w:rsidRDefault="00AA5816" w:rsidP="00E93069">
      <w:pPr>
        <w:widowControl w:val="0"/>
        <w:autoSpaceDE w:val="0"/>
        <w:autoSpaceDN w:val="0"/>
        <w:adjustRightInd w:val="0"/>
      </w:pPr>
    </w:p>
    <w:p w:rsidR="00AA5816" w:rsidRDefault="00AA5816" w:rsidP="00E93069">
      <w:pPr>
        <w:widowControl w:val="0"/>
        <w:autoSpaceDE w:val="0"/>
        <w:autoSpaceDN w:val="0"/>
        <w:adjustRightInd w:val="0"/>
      </w:pPr>
    </w:p>
    <w:p w:rsidR="00AA5816" w:rsidRPr="00C709BF" w:rsidRDefault="00AA5816" w:rsidP="006E3567">
      <w:pPr>
        <w:widowControl w:val="0"/>
        <w:numPr>
          <w:ilvl w:val="0"/>
          <w:numId w:val="161"/>
        </w:numPr>
        <w:tabs>
          <w:tab w:val="clear" w:pos="720"/>
          <w:tab w:val="num" w:pos="980"/>
        </w:tabs>
        <w:overflowPunct w:val="0"/>
        <w:autoSpaceDE w:val="0"/>
        <w:autoSpaceDN w:val="0"/>
        <w:adjustRightInd w:val="0"/>
        <w:ind w:left="980" w:hanging="712"/>
        <w:rPr>
          <w:b/>
          <w:bCs/>
          <w:sz w:val="23"/>
          <w:szCs w:val="23"/>
        </w:rPr>
        <w:sectPr w:rsidR="00AA5816" w:rsidRPr="00C709BF">
          <w:pgSz w:w="11904" w:h="16840"/>
          <w:pgMar w:top="720" w:right="460" w:bottom="488" w:left="1320" w:header="708" w:footer="708" w:gutter="0"/>
          <w:cols w:space="708" w:equalWidth="0">
            <w:col w:w="10120"/>
          </w:cols>
          <w:noEndnote/>
        </w:sectPr>
      </w:pPr>
      <w:r w:rsidRPr="00C709BF">
        <w:rPr>
          <w:b/>
          <w:bCs/>
          <w:sz w:val="23"/>
          <w:szCs w:val="23"/>
        </w:rPr>
        <w:t xml:space="preserve">Polimer bileşiklerin kullanımı (konversiyon) için maruz kalma senaryo kısmı </w:t>
      </w:r>
    </w:p>
    <w:p w:rsidR="00AA5816" w:rsidRDefault="00AA5816" w:rsidP="00E93069">
      <w:pPr>
        <w:widowControl w:val="0"/>
        <w:autoSpaceDE w:val="0"/>
        <w:autoSpaceDN w:val="0"/>
        <w:adjustRightInd w:val="0"/>
      </w:pPr>
    </w:p>
    <w:p w:rsidR="00AA5816" w:rsidRDefault="00AA5816" w:rsidP="00E93069">
      <w:pPr>
        <w:widowControl w:val="0"/>
        <w:autoSpaceDE w:val="0"/>
        <w:autoSpaceDN w:val="0"/>
        <w:adjustRightInd w:val="0"/>
        <w:sectPr w:rsidR="00AA5816">
          <w:type w:val="continuous"/>
          <w:pgSz w:w="11904" w:h="16840"/>
          <w:pgMar w:top="720" w:right="5540" w:bottom="488" w:left="6000" w:header="708" w:footer="708" w:gutter="0"/>
          <w:cols w:space="708" w:equalWidth="0">
            <w:col w:w="360"/>
          </w:cols>
          <w:noEndnote/>
        </w:sectPr>
      </w:pPr>
    </w:p>
    <w:p w:rsidR="00AA5816" w:rsidRDefault="00AA5816" w:rsidP="00E93069">
      <w:pPr>
        <w:widowControl w:val="0"/>
        <w:autoSpaceDE w:val="0"/>
        <w:autoSpaceDN w:val="0"/>
        <w:adjustRightInd w:val="0"/>
      </w:pPr>
      <w:bookmarkStart w:id="219" w:name="page375"/>
      <w:bookmarkEnd w:id="219"/>
    </w:p>
    <w:p w:rsidR="00AA5816" w:rsidRDefault="00AA5816" w:rsidP="00E93069">
      <w:pPr>
        <w:widowControl w:val="0"/>
        <w:autoSpaceDE w:val="0"/>
        <w:autoSpaceDN w:val="0"/>
        <w:adjustRightInd w:val="0"/>
      </w:pPr>
    </w:p>
    <w:p w:rsidR="00AA5816" w:rsidRDefault="00222A62" w:rsidP="00E93069">
      <w:pPr>
        <w:widowControl w:val="0"/>
        <w:autoSpaceDE w:val="0"/>
        <w:autoSpaceDN w:val="0"/>
        <w:adjustRightInd w:val="0"/>
      </w:pPr>
      <w:r>
        <w:rPr>
          <w:noProof/>
        </w:rPr>
        <w:drawing>
          <wp:anchor distT="0" distB="0" distL="114300" distR="114300" simplePos="0" relativeHeight="251585024" behindDoc="1" locked="0" layoutInCell="0" allowOverlap="1" wp14:anchorId="0A092589" wp14:editId="1BF1ABF3">
            <wp:simplePos x="0" y="0"/>
            <wp:positionH relativeFrom="column">
              <wp:posOffset>-69850</wp:posOffset>
            </wp:positionH>
            <wp:positionV relativeFrom="paragraph">
              <wp:posOffset>118110</wp:posOffset>
            </wp:positionV>
            <wp:extent cx="6159500" cy="3232150"/>
            <wp:effectExtent l="0" t="0" r="0" b="6350"/>
            <wp:wrapNone/>
            <wp:docPr id="16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59500" cy="3232150"/>
                    </a:xfrm>
                    <a:prstGeom prst="rect">
                      <a:avLst/>
                    </a:prstGeom>
                    <a:noFill/>
                  </pic:spPr>
                </pic:pic>
              </a:graphicData>
            </a:graphic>
            <wp14:sizeRelH relativeFrom="page">
              <wp14:pctWidth>0</wp14:pctWidth>
            </wp14:sizeRelH>
            <wp14:sizeRelV relativeFrom="page">
              <wp14:pctHeight>0</wp14:pctHeight>
            </wp14:sizeRelV>
          </wp:anchor>
        </w:drawing>
      </w:r>
    </w:p>
    <w:p w:rsidR="00AA5816" w:rsidRDefault="00AA5816" w:rsidP="00E93069">
      <w:pPr>
        <w:widowControl w:val="0"/>
        <w:autoSpaceDE w:val="0"/>
        <w:autoSpaceDN w:val="0"/>
        <w:adjustRightInd w:val="0"/>
        <w:rPr>
          <w:noProof/>
        </w:rPr>
      </w:pPr>
      <w:r>
        <w:rPr>
          <w:b/>
          <w:bCs/>
          <w:sz w:val="20"/>
          <w:szCs w:val="20"/>
        </w:rPr>
        <w:t>2.2 Çevresel maruz kalma kontrolü</w:t>
      </w:r>
      <w:r>
        <w:rPr>
          <w:noProof/>
        </w:rPr>
        <w:t xml:space="preserve"> </w:t>
      </w:r>
    </w:p>
    <w:p w:rsidR="00AA5816" w:rsidRDefault="00222A62" w:rsidP="00E93069">
      <w:pPr>
        <w:widowControl w:val="0"/>
        <w:autoSpaceDE w:val="0"/>
        <w:autoSpaceDN w:val="0"/>
        <w:adjustRightInd w:val="0"/>
        <w:rPr>
          <w:b/>
          <w:bCs/>
          <w:sz w:val="20"/>
          <w:szCs w:val="20"/>
        </w:rPr>
      </w:pPr>
      <w:r>
        <w:rPr>
          <w:noProof/>
        </w:rPr>
        <w:drawing>
          <wp:anchor distT="0" distB="0" distL="114300" distR="114300" simplePos="0" relativeHeight="251586048" behindDoc="1" locked="0" layoutInCell="0" allowOverlap="1" wp14:anchorId="215E3F14" wp14:editId="37A6A5C7">
            <wp:simplePos x="0" y="0"/>
            <wp:positionH relativeFrom="column">
              <wp:posOffset>-69215</wp:posOffset>
            </wp:positionH>
            <wp:positionV relativeFrom="paragraph">
              <wp:posOffset>42545</wp:posOffset>
            </wp:positionV>
            <wp:extent cx="6160770" cy="213360"/>
            <wp:effectExtent l="0" t="0" r="0" b="0"/>
            <wp:wrapNone/>
            <wp:docPr id="162" name="Resim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39">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160770" cy="2133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87072" behindDoc="1" locked="0" layoutInCell="0" allowOverlap="1" wp14:anchorId="0F329006" wp14:editId="21CBE9A8">
            <wp:simplePos x="0" y="0"/>
            <wp:positionH relativeFrom="column">
              <wp:posOffset>-69215</wp:posOffset>
            </wp:positionH>
            <wp:positionV relativeFrom="paragraph">
              <wp:posOffset>42545</wp:posOffset>
            </wp:positionV>
            <wp:extent cx="6160770" cy="213360"/>
            <wp:effectExtent l="0" t="0" r="0" b="0"/>
            <wp:wrapNone/>
            <wp:docPr id="163" name="Resim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60770" cy="213360"/>
                    </a:xfrm>
                    <a:prstGeom prst="rect">
                      <a:avLst/>
                    </a:prstGeom>
                    <a:noFill/>
                  </pic:spPr>
                </pic:pic>
              </a:graphicData>
            </a:graphic>
            <wp14:sizeRelH relativeFrom="page">
              <wp14:pctWidth>0</wp14:pctWidth>
            </wp14:sizeRelH>
            <wp14:sizeRelV relativeFrom="page">
              <wp14:pctHeight>0</wp14:pctHeight>
            </wp14:sizeRelV>
          </wp:anchor>
        </w:drawing>
      </w:r>
    </w:p>
    <w:p w:rsidR="00AA5816" w:rsidRDefault="00AA5816" w:rsidP="00E93069">
      <w:pPr>
        <w:widowControl w:val="0"/>
        <w:autoSpaceDE w:val="0"/>
        <w:autoSpaceDN w:val="0"/>
        <w:adjustRightInd w:val="0"/>
      </w:pPr>
      <w:r>
        <w:rPr>
          <w:b/>
          <w:bCs/>
          <w:sz w:val="20"/>
          <w:szCs w:val="20"/>
        </w:rPr>
        <w:t>Yerinden salınımı önleme/sınırlamak için organizasyonel önlemler</w:t>
      </w:r>
    </w:p>
    <w:p w:rsidR="00AA5816" w:rsidRDefault="00222A62" w:rsidP="00E93069">
      <w:pPr>
        <w:widowControl w:val="0"/>
        <w:tabs>
          <w:tab w:val="left" w:pos="2830"/>
        </w:tabs>
        <w:autoSpaceDE w:val="0"/>
        <w:autoSpaceDN w:val="0"/>
        <w:adjustRightInd w:val="0"/>
      </w:pPr>
      <w:r>
        <w:rPr>
          <w:noProof/>
        </w:rPr>
        <mc:AlternateContent>
          <mc:Choice Requires="wps">
            <w:drawing>
              <wp:anchor distT="0" distB="0" distL="114300" distR="114300" simplePos="0" relativeHeight="251588096" behindDoc="1" locked="0" layoutInCell="0" allowOverlap="1" wp14:anchorId="26CFA3B4" wp14:editId="06C809C9">
                <wp:simplePos x="0" y="0"/>
                <wp:positionH relativeFrom="column">
                  <wp:posOffset>-69850</wp:posOffset>
                </wp:positionH>
                <wp:positionV relativeFrom="paragraph">
                  <wp:posOffset>45085</wp:posOffset>
                </wp:positionV>
                <wp:extent cx="6160135" cy="0"/>
                <wp:effectExtent l="6350" t="7620" r="5715" b="11430"/>
                <wp:wrapNone/>
                <wp:docPr id="4"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013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4" o:spid="_x0000_s1026" style="position:absolute;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3.55pt" to="479.5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rF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" o:allowincell="f" strokeweight=".16931mm"/>
            </w:pict>
          </mc:Fallback>
        </mc:AlternateContent>
      </w:r>
      <w:r w:rsidR="00AA5816">
        <w:tab/>
      </w:r>
    </w:p>
    <w:p w:rsidR="00AA5816" w:rsidRDefault="00AA5816" w:rsidP="00E93069">
      <w:pPr>
        <w:widowControl w:val="0"/>
        <w:overflowPunct w:val="0"/>
        <w:autoSpaceDE w:val="0"/>
        <w:autoSpaceDN w:val="0"/>
        <w:adjustRightInd w:val="0"/>
        <w:ind w:right="200"/>
        <w:rPr>
          <w:i/>
          <w:iCs/>
          <w:sz w:val="20"/>
          <w:szCs w:val="20"/>
        </w:rPr>
      </w:pPr>
      <w:r>
        <w:rPr>
          <w:i/>
          <w:iCs/>
          <w:sz w:val="20"/>
          <w:szCs w:val="20"/>
        </w:rPr>
        <w:t>Üretimden gelen genel standarda uymayanlar yerinde direkt geri dönüşüme girebilir veya tehlikeli olmayan ürün atığı olarak imha edilebilir veya dışsal geri dönüşüm veya geri kazanım için plastik atık olarak imha edilir.</w:t>
      </w:r>
    </w:p>
    <w:p w:rsidR="00AA5816" w:rsidRDefault="00AA5816" w:rsidP="00E93069">
      <w:pPr>
        <w:widowControl w:val="0"/>
        <w:overflowPunct w:val="0"/>
        <w:autoSpaceDE w:val="0"/>
        <w:autoSpaceDN w:val="0"/>
        <w:adjustRightInd w:val="0"/>
        <w:ind w:right="200"/>
      </w:pPr>
      <w:r>
        <w:rPr>
          <w:i/>
          <w:iCs/>
          <w:sz w:val="20"/>
          <w:szCs w:val="20"/>
        </w:rPr>
        <w:t xml:space="preserve"> </w:t>
      </w:r>
      <w:r w:rsidR="00222A62">
        <w:rPr>
          <w:noProof/>
        </w:rPr>
        <w:drawing>
          <wp:anchor distT="0" distB="0" distL="114300" distR="114300" simplePos="0" relativeHeight="251589120" behindDoc="1" locked="0" layoutInCell="0" allowOverlap="1" wp14:anchorId="432C0BE2" wp14:editId="0BD0A8DC">
            <wp:simplePos x="0" y="0"/>
            <wp:positionH relativeFrom="column">
              <wp:posOffset>-69215</wp:posOffset>
            </wp:positionH>
            <wp:positionV relativeFrom="paragraph">
              <wp:posOffset>208280</wp:posOffset>
            </wp:positionV>
            <wp:extent cx="6160770" cy="213360"/>
            <wp:effectExtent l="0" t="0" r="0" b="0"/>
            <wp:wrapNone/>
            <wp:docPr id="165" name="Resim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39">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160770" cy="213360"/>
                    </a:xfrm>
                    <a:prstGeom prst="rect">
                      <a:avLst/>
                    </a:prstGeom>
                    <a:noFill/>
                  </pic:spPr>
                </pic:pic>
              </a:graphicData>
            </a:graphic>
            <wp14:sizeRelH relativeFrom="page">
              <wp14:pctWidth>0</wp14:pctWidth>
            </wp14:sizeRelH>
            <wp14:sizeRelV relativeFrom="page">
              <wp14:pctHeight>0</wp14:pctHeight>
            </wp14:sizeRelV>
          </wp:anchor>
        </w:drawing>
      </w:r>
      <w:r w:rsidR="00222A62">
        <w:rPr>
          <w:noProof/>
        </w:rPr>
        <w:drawing>
          <wp:anchor distT="0" distB="0" distL="114300" distR="114300" simplePos="0" relativeHeight="251590144" behindDoc="1" locked="0" layoutInCell="0" allowOverlap="1" wp14:anchorId="5EEAA589" wp14:editId="6ADD59A6">
            <wp:simplePos x="0" y="0"/>
            <wp:positionH relativeFrom="column">
              <wp:posOffset>-69215</wp:posOffset>
            </wp:positionH>
            <wp:positionV relativeFrom="paragraph">
              <wp:posOffset>208280</wp:posOffset>
            </wp:positionV>
            <wp:extent cx="6160770" cy="213360"/>
            <wp:effectExtent l="0" t="0" r="0" b="0"/>
            <wp:wrapNone/>
            <wp:docPr id="166" name="Resim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60770" cy="213360"/>
                    </a:xfrm>
                    <a:prstGeom prst="rect">
                      <a:avLst/>
                    </a:prstGeom>
                    <a:noFill/>
                  </pic:spPr>
                </pic:pic>
              </a:graphicData>
            </a:graphic>
            <wp14:sizeRelH relativeFrom="page">
              <wp14:pctWidth>0</wp14:pctWidth>
            </wp14:sizeRelH>
            <wp14:sizeRelV relativeFrom="page">
              <wp14:pctHeight>0</wp14:pctHeight>
            </wp14:sizeRelV>
          </wp:anchor>
        </w:drawing>
      </w:r>
    </w:p>
    <w:p w:rsidR="00AA5816" w:rsidRDefault="00AA5816" w:rsidP="00E93069">
      <w:pPr>
        <w:widowControl w:val="0"/>
        <w:autoSpaceDE w:val="0"/>
        <w:autoSpaceDN w:val="0"/>
        <w:adjustRightInd w:val="0"/>
      </w:pPr>
      <w:r>
        <w:rPr>
          <w:b/>
          <w:bCs/>
          <w:sz w:val="20"/>
          <w:szCs w:val="20"/>
        </w:rPr>
        <w:t>İmha için Dışsal atık bertarafı ilişkili koşullar ve önlemler</w:t>
      </w:r>
    </w:p>
    <w:p w:rsidR="00AA5816" w:rsidRDefault="00AA5816" w:rsidP="00E93069">
      <w:pPr>
        <w:widowControl w:val="0"/>
        <w:autoSpaceDE w:val="0"/>
        <w:autoSpaceDN w:val="0"/>
        <w:adjustRightInd w:val="0"/>
      </w:pPr>
    </w:p>
    <w:p w:rsidR="00AA5816" w:rsidRDefault="00222A62" w:rsidP="00E93069">
      <w:pPr>
        <w:widowControl w:val="0"/>
        <w:autoSpaceDE w:val="0"/>
        <w:autoSpaceDN w:val="0"/>
        <w:adjustRightInd w:val="0"/>
      </w:pPr>
      <w:r>
        <w:rPr>
          <w:noProof/>
        </w:rPr>
        <mc:AlternateContent>
          <mc:Choice Requires="wps">
            <w:drawing>
              <wp:anchor distT="0" distB="0" distL="114300" distR="114300" simplePos="0" relativeHeight="251591168" behindDoc="1" locked="0" layoutInCell="0" allowOverlap="1" wp14:anchorId="48C53030" wp14:editId="4FD67714">
                <wp:simplePos x="0" y="0"/>
                <wp:positionH relativeFrom="column">
                  <wp:posOffset>-69850</wp:posOffset>
                </wp:positionH>
                <wp:positionV relativeFrom="paragraph">
                  <wp:posOffset>45085</wp:posOffset>
                </wp:positionV>
                <wp:extent cx="6160135" cy="0"/>
                <wp:effectExtent l="6350" t="6350" r="5715" b="12700"/>
                <wp:wrapNone/>
                <wp:docPr id="3"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013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7" o:spid="_x0000_s1026" style="position:absolute;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3.55pt" to="479.5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M2FEwIAACo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" o:allowincell="f" strokeweight=".16931mm"/>
            </w:pict>
          </mc:Fallback>
        </mc:AlternateContent>
      </w:r>
    </w:p>
    <w:p w:rsidR="00AA5816" w:rsidRDefault="00AA5816" w:rsidP="00E93069">
      <w:pPr>
        <w:widowControl w:val="0"/>
        <w:autoSpaceDE w:val="0"/>
        <w:autoSpaceDN w:val="0"/>
        <w:adjustRightInd w:val="0"/>
      </w:pPr>
      <w:r>
        <w:rPr>
          <w:b/>
          <w:bCs/>
          <w:i/>
          <w:iCs/>
          <w:sz w:val="20"/>
          <w:szCs w:val="20"/>
        </w:rPr>
        <w:t>Atık içinde beklenen yıllık/günlük kullanım fraksiyonu</w:t>
      </w:r>
      <w:r>
        <w:rPr>
          <w:i/>
          <w:iCs/>
          <w:sz w:val="20"/>
          <w:szCs w:val="20"/>
        </w:rPr>
        <w:t>: 0.0125</w:t>
      </w:r>
    </w:p>
    <w:p w:rsidR="00AA5816" w:rsidRDefault="00AA5816" w:rsidP="00E93069">
      <w:pPr>
        <w:widowControl w:val="0"/>
        <w:autoSpaceDE w:val="0"/>
        <w:autoSpaceDN w:val="0"/>
        <w:adjustRightInd w:val="0"/>
      </w:pPr>
    </w:p>
    <w:p w:rsidR="00AA5816" w:rsidRDefault="00AA5816" w:rsidP="00E93069">
      <w:pPr>
        <w:widowControl w:val="0"/>
        <w:autoSpaceDE w:val="0"/>
        <w:autoSpaceDN w:val="0"/>
        <w:adjustRightInd w:val="0"/>
      </w:pPr>
      <w:r>
        <w:rPr>
          <w:b/>
          <w:bCs/>
          <w:i/>
          <w:iCs/>
          <w:sz w:val="20"/>
          <w:szCs w:val="20"/>
        </w:rPr>
        <w:t xml:space="preserve">Uygun atık kodları: </w:t>
      </w:r>
      <w:r w:rsidRPr="00414BC7">
        <w:rPr>
          <w:i/>
          <w:iCs/>
          <w:sz w:val="20"/>
          <w:szCs w:val="20"/>
        </w:rPr>
        <w:t>atık plastik</w:t>
      </w:r>
      <w:r>
        <w:rPr>
          <w:i/>
          <w:iCs/>
          <w:sz w:val="20"/>
          <w:szCs w:val="20"/>
        </w:rPr>
        <w:t xml:space="preserve"> 07 02 13</w:t>
      </w:r>
    </w:p>
    <w:p w:rsidR="00AA5816" w:rsidRPr="00A20003" w:rsidRDefault="00AA5816" w:rsidP="00E93069">
      <w:pPr>
        <w:widowControl w:val="0"/>
        <w:overflowPunct w:val="0"/>
        <w:autoSpaceDE w:val="0"/>
        <w:autoSpaceDN w:val="0"/>
        <w:adjustRightInd w:val="0"/>
        <w:ind w:right="140"/>
        <w:rPr>
          <w:i/>
          <w:iCs/>
          <w:sz w:val="20"/>
          <w:szCs w:val="20"/>
        </w:rPr>
      </w:pPr>
      <w:r>
        <w:rPr>
          <w:b/>
          <w:bCs/>
          <w:i/>
          <w:iCs/>
          <w:sz w:val="20"/>
          <w:szCs w:val="20"/>
        </w:rPr>
        <w:t>Uygun imha</w:t>
      </w:r>
      <w:r>
        <w:rPr>
          <w:i/>
          <w:iCs/>
          <w:sz w:val="20"/>
          <w:szCs w:val="20"/>
        </w:rPr>
        <w:t xml:space="preserve">: Yerinde risk yönetim önlemlerinden gelen atıklar (örneğin hava filtreleri) toplanır ve tehlikeli atık </w:t>
      </w:r>
      <w:r w:rsidRPr="00FC620B">
        <w:rPr>
          <w:i/>
          <w:iCs/>
          <w:sz w:val="20"/>
          <w:szCs w:val="20"/>
          <w:shd w:val="clear" w:color="auto" w:fill="FFFFFF"/>
        </w:rPr>
        <w:t xml:space="preserve">olarak  atık yakma üzerine olan Direktif 2000/76/EC,atık üzerine olan Konsey Direktifi 2008/98/EC ve Ağustos 2006 tarihli  </w:t>
      </w:r>
      <w:r>
        <w:rPr>
          <w:i/>
          <w:iCs/>
          <w:sz w:val="20"/>
          <w:szCs w:val="20"/>
          <w:shd w:val="clear" w:color="auto" w:fill="FFFFFF"/>
        </w:rPr>
        <w:t xml:space="preserve">mevcut en </w:t>
      </w:r>
      <w:r w:rsidR="00C919C3">
        <w:rPr>
          <w:i/>
          <w:iCs/>
          <w:sz w:val="20"/>
          <w:szCs w:val="20"/>
          <w:shd w:val="clear" w:color="auto" w:fill="FFFFFF"/>
        </w:rPr>
        <w:t>iyi teknik</w:t>
      </w:r>
      <w:r>
        <w:rPr>
          <w:i/>
          <w:iCs/>
          <w:sz w:val="20"/>
          <w:szCs w:val="20"/>
          <w:shd w:val="clear" w:color="auto" w:fill="FFFFFF"/>
        </w:rPr>
        <w:t xml:space="preserve"> referans doküman</w:t>
      </w:r>
      <w:r w:rsidRPr="00FC620B">
        <w:rPr>
          <w:i/>
          <w:iCs/>
          <w:sz w:val="20"/>
          <w:szCs w:val="20"/>
          <w:shd w:val="clear" w:color="auto" w:fill="FFFFFF"/>
        </w:rPr>
        <w:t>’te tanımlanan Atık Yakma için En İyi Mevcut Tekniklere uygun olarak işletilen  tehlikeli atık yakma</w:t>
      </w:r>
      <w:r>
        <w:rPr>
          <w:i/>
          <w:iCs/>
          <w:sz w:val="20"/>
          <w:szCs w:val="20"/>
        </w:rPr>
        <w:t xml:space="preserve"> tesislerinde imha edilir.Üretim atıklarının imhası kentsel atık yakma ile olasıdır (atık yakma üzerine olan Direktif 2000/76/EC ve Ağustos 2006 Atık endüstrileri için en iyi mevcut teknikler referans dökumanına göre işletilen).</w:t>
      </w:r>
      <w:r w:rsidR="00222A62">
        <w:rPr>
          <w:noProof/>
        </w:rPr>
        <w:drawing>
          <wp:anchor distT="0" distB="0" distL="114300" distR="114300" simplePos="0" relativeHeight="251592192" behindDoc="1" locked="0" layoutInCell="0" allowOverlap="1" wp14:anchorId="71A32BB4" wp14:editId="1BD098BF">
            <wp:simplePos x="0" y="0"/>
            <wp:positionH relativeFrom="column">
              <wp:posOffset>-69215</wp:posOffset>
            </wp:positionH>
            <wp:positionV relativeFrom="paragraph">
              <wp:posOffset>211455</wp:posOffset>
            </wp:positionV>
            <wp:extent cx="6160770" cy="213360"/>
            <wp:effectExtent l="0" t="0" r="0" b="0"/>
            <wp:wrapNone/>
            <wp:docPr id="16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160770" cy="213360"/>
                    </a:xfrm>
                    <a:prstGeom prst="rect">
                      <a:avLst/>
                    </a:prstGeom>
                    <a:noFill/>
                  </pic:spPr>
                </pic:pic>
              </a:graphicData>
            </a:graphic>
            <wp14:sizeRelH relativeFrom="page">
              <wp14:pctWidth>0</wp14:pctWidth>
            </wp14:sizeRelH>
            <wp14:sizeRelV relativeFrom="page">
              <wp14:pctHeight>0</wp14:pctHeight>
            </wp14:sizeRelV>
          </wp:anchor>
        </w:drawing>
      </w:r>
      <w:r w:rsidR="00222A62">
        <w:rPr>
          <w:noProof/>
        </w:rPr>
        <w:drawing>
          <wp:anchor distT="0" distB="0" distL="114300" distR="114300" simplePos="0" relativeHeight="251593216" behindDoc="1" locked="0" layoutInCell="0" allowOverlap="1" wp14:anchorId="2C8090B5" wp14:editId="5B3C47DE">
            <wp:simplePos x="0" y="0"/>
            <wp:positionH relativeFrom="column">
              <wp:posOffset>-69215</wp:posOffset>
            </wp:positionH>
            <wp:positionV relativeFrom="paragraph">
              <wp:posOffset>211455</wp:posOffset>
            </wp:positionV>
            <wp:extent cx="6160770" cy="213360"/>
            <wp:effectExtent l="0" t="0" r="0" b="0"/>
            <wp:wrapNone/>
            <wp:docPr id="169" name="Resim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60770" cy="213360"/>
                    </a:xfrm>
                    <a:prstGeom prst="rect">
                      <a:avLst/>
                    </a:prstGeom>
                    <a:noFill/>
                  </pic:spPr>
                </pic:pic>
              </a:graphicData>
            </a:graphic>
            <wp14:sizeRelH relativeFrom="page">
              <wp14:pctWidth>0</wp14:pctWidth>
            </wp14:sizeRelH>
            <wp14:sizeRelV relativeFrom="page">
              <wp14:pctHeight>0</wp14:pctHeight>
            </wp14:sizeRelV>
          </wp:anchor>
        </w:drawing>
      </w:r>
    </w:p>
    <w:p w:rsidR="00AA5816" w:rsidRDefault="00AA5816" w:rsidP="00E93069">
      <w:pPr>
        <w:widowControl w:val="0"/>
        <w:shd w:val="clear" w:color="auto" w:fill="D9D9D9"/>
        <w:autoSpaceDE w:val="0"/>
        <w:autoSpaceDN w:val="0"/>
        <w:adjustRightInd w:val="0"/>
      </w:pPr>
      <w:r>
        <w:rPr>
          <w:b/>
          <w:bCs/>
          <w:sz w:val="20"/>
          <w:szCs w:val="20"/>
        </w:rPr>
        <w:t>Atığın dışsal geri kazanımıyla ilişkili koşullar ve önlemler</w:t>
      </w:r>
    </w:p>
    <w:p w:rsidR="00AA5816" w:rsidRDefault="00222A62" w:rsidP="00E93069">
      <w:pPr>
        <w:widowControl w:val="0"/>
        <w:autoSpaceDE w:val="0"/>
        <w:autoSpaceDN w:val="0"/>
        <w:adjustRightInd w:val="0"/>
      </w:pPr>
      <w:r>
        <w:rPr>
          <w:noProof/>
        </w:rPr>
        <mc:AlternateContent>
          <mc:Choice Requires="wps">
            <w:drawing>
              <wp:anchor distT="0" distB="0" distL="114300" distR="114300" simplePos="0" relativeHeight="251594240" behindDoc="1" locked="0" layoutInCell="0" allowOverlap="1" wp14:anchorId="329E00DE" wp14:editId="729409BB">
                <wp:simplePos x="0" y="0"/>
                <wp:positionH relativeFrom="column">
                  <wp:posOffset>-69850</wp:posOffset>
                </wp:positionH>
                <wp:positionV relativeFrom="paragraph">
                  <wp:posOffset>45085</wp:posOffset>
                </wp:positionV>
                <wp:extent cx="6160135" cy="0"/>
                <wp:effectExtent l="6350" t="12700" r="5715" b="6350"/>
                <wp:wrapNone/>
                <wp:docPr id="2"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013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0" o:spid="_x0000_s1026" style="position:absolute;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3.55pt" to="479.5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" o:allowincell="f" strokeweight=".48pt"/>
            </w:pict>
          </mc:Fallback>
        </mc:AlternateContent>
      </w:r>
    </w:p>
    <w:p w:rsidR="00AA5816" w:rsidRDefault="00AA5816" w:rsidP="00E93069">
      <w:pPr>
        <w:widowControl w:val="0"/>
        <w:overflowPunct w:val="0"/>
        <w:autoSpaceDE w:val="0"/>
        <w:autoSpaceDN w:val="0"/>
        <w:adjustRightInd w:val="0"/>
        <w:ind w:right="310"/>
      </w:pPr>
      <w:r>
        <w:rPr>
          <w:i/>
          <w:iCs/>
          <w:sz w:val="20"/>
          <w:szCs w:val="20"/>
        </w:rPr>
        <w:t xml:space="preserve">Plastik atıkları ön bertaraf eden parçalayıcılar en az %90 ‘lık tutmayı sağlayacak bir toz toplama ve %95 filtrasyon etkinliği olan hava filtrasyon sistemi ile donatılmış olmalıdır (varsayılan toplam etkinlik %85’tir). </w:t>
      </w:r>
    </w:p>
    <w:p w:rsidR="00AA5816" w:rsidRDefault="00222A62" w:rsidP="00E93069">
      <w:pPr>
        <w:widowControl w:val="0"/>
        <w:autoSpaceDE w:val="0"/>
        <w:autoSpaceDN w:val="0"/>
        <w:adjustRightInd w:val="0"/>
      </w:pPr>
      <w:r>
        <w:rPr>
          <w:noProof/>
        </w:rPr>
        <mc:AlternateContent>
          <mc:Choice Requires="wps">
            <w:drawing>
              <wp:anchor distT="0" distB="0" distL="114300" distR="114300" simplePos="0" relativeHeight="251595264" behindDoc="1" locked="0" layoutInCell="0" allowOverlap="1" wp14:anchorId="344636E8" wp14:editId="04B53262">
                <wp:simplePos x="0" y="0"/>
                <wp:positionH relativeFrom="column">
                  <wp:posOffset>-69850</wp:posOffset>
                </wp:positionH>
                <wp:positionV relativeFrom="paragraph">
                  <wp:posOffset>3810</wp:posOffset>
                </wp:positionV>
                <wp:extent cx="6160135" cy="0"/>
                <wp:effectExtent l="6350" t="10160" r="5715" b="8890"/>
                <wp:wrapNone/>
                <wp:docPr id="1"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013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1" o:spid="_x0000_s1026" style="position:absolute;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3pt" to="479.5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" o:allowincell="f" strokeweight=".48pt"/>
            </w:pict>
          </mc:Fallback>
        </mc:AlternateContent>
      </w:r>
    </w:p>
    <w:p w:rsidR="00AA5816" w:rsidRDefault="00AA5816" w:rsidP="00E93069">
      <w:pPr>
        <w:widowControl w:val="0"/>
        <w:tabs>
          <w:tab w:val="left" w:pos="4253"/>
        </w:tabs>
        <w:autoSpaceDE w:val="0"/>
        <w:autoSpaceDN w:val="0"/>
        <w:adjustRightInd w:val="0"/>
        <w:jc w:val="both"/>
        <w:rPr>
          <w:sz w:val="23"/>
          <w:szCs w:val="23"/>
        </w:rPr>
      </w:pPr>
    </w:p>
    <w:p w:rsidR="00AA5816" w:rsidRDefault="00AA5816" w:rsidP="00E93069">
      <w:pPr>
        <w:widowControl w:val="0"/>
        <w:tabs>
          <w:tab w:val="left" w:pos="4253"/>
        </w:tabs>
        <w:autoSpaceDE w:val="0"/>
        <w:autoSpaceDN w:val="0"/>
        <w:adjustRightInd w:val="0"/>
        <w:jc w:val="both"/>
        <w:rPr>
          <w:sz w:val="23"/>
          <w:szCs w:val="23"/>
        </w:rPr>
      </w:pPr>
    </w:p>
    <w:p w:rsidR="00AA5816" w:rsidRPr="00D10E4A" w:rsidRDefault="00AA5816" w:rsidP="00E93069">
      <w:pPr>
        <w:widowControl w:val="0"/>
        <w:tabs>
          <w:tab w:val="left" w:pos="4253"/>
        </w:tabs>
        <w:autoSpaceDE w:val="0"/>
        <w:autoSpaceDN w:val="0"/>
        <w:adjustRightInd w:val="0"/>
        <w:jc w:val="both"/>
        <w:rPr>
          <w:sz w:val="23"/>
          <w:szCs w:val="23"/>
        </w:rPr>
      </w:pPr>
    </w:p>
    <w:p w:rsidR="00AA5816" w:rsidRPr="00D10E4A" w:rsidRDefault="00AA5816" w:rsidP="00E93069">
      <w:pPr>
        <w:widowControl w:val="0"/>
        <w:tabs>
          <w:tab w:val="left" w:pos="4253"/>
        </w:tabs>
        <w:overflowPunct w:val="0"/>
        <w:autoSpaceDE w:val="0"/>
        <w:autoSpaceDN w:val="0"/>
        <w:adjustRightInd w:val="0"/>
        <w:ind w:left="140" w:right="180"/>
        <w:jc w:val="both"/>
        <w:rPr>
          <w:sz w:val="23"/>
          <w:szCs w:val="23"/>
        </w:rPr>
      </w:pPr>
      <w:r w:rsidRPr="00D10E4A">
        <w:rPr>
          <w:b/>
          <w:bCs/>
          <w:sz w:val="23"/>
          <w:szCs w:val="23"/>
        </w:rPr>
        <w:t>12.3 Eşyaların hizmet ömrü için maruz kalma senaryo kısmı (işçiler ve tüketiciler tarafından ele alınma)</w:t>
      </w:r>
    </w:p>
    <w:p w:rsidR="00AA5816" w:rsidRDefault="00AA5816" w:rsidP="00E93069">
      <w:pPr>
        <w:widowControl w:val="0"/>
        <w:tabs>
          <w:tab w:val="left" w:pos="4253"/>
        </w:tabs>
        <w:autoSpaceDE w:val="0"/>
        <w:autoSpaceDN w:val="0"/>
        <w:adjustRightInd w:val="0"/>
      </w:pPr>
    </w:p>
    <w:p w:rsidR="00AA5816" w:rsidRDefault="00AA5816" w:rsidP="00E93069">
      <w:pPr>
        <w:widowControl w:val="0"/>
        <w:autoSpaceDE w:val="0"/>
        <w:autoSpaceDN w:val="0"/>
        <w:adjustRightInd w:val="0"/>
      </w:pPr>
    </w:p>
    <w:p w:rsidR="00AA5816" w:rsidRDefault="00AA5816" w:rsidP="00E93069">
      <w:pPr>
        <w:widowControl w:val="0"/>
        <w:autoSpaceDE w:val="0"/>
        <w:autoSpaceDN w:val="0"/>
        <w:adjustRightInd w:val="0"/>
      </w:pPr>
    </w:p>
    <w:p w:rsidR="00AA5816" w:rsidRDefault="00AA5816" w:rsidP="00E93069">
      <w:pPr>
        <w:widowControl w:val="0"/>
        <w:autoSpaceDE w:val="0"/>
        <w:autoSpaceDN w:val="0"/>
        <w:adjustRightInd w:val="0"/>
      </w:pPr>
    </w:p>
    <w:p w:rsidR="00AA5816" w:rsidRDefault="00222A62" w:rsidP="00E93069">
      <w:pPr>
        <w:widowControl w:val="0"/>
        <w:autoSpaceDE w:val="0"/>
        <w:autoSpaceDN w:val="0"/>
        <w:adjustRightInd w:val="0"/>
        <w:ind w:left="280"/>
      </w:pPr>
      <w:r>
        <w:rPr>
          <w:noProof/>
        </w:rPr>
        <w:drawing>
          <wp:anchor distT="0" distB="0" distL="114300" distR="114300" simplePos="0" relativeHeight="251596288" behindDoc="1" locked="0" layoutInCell="1" allowOverlap="1" wp14:anchorId="365A93BF" wp14:editId="4BE2DE6D">
            <wp:simplePos x="0" y="0"/>
            <wp:positionH relativeFrom="column">
              <wp:posOffset>152400</wp:posOffset>
            </wp:positionH>
            <wp:positionV relativeFrom="paragraph">
              <wp:posOffset>2540</wp:posOffset>
            </wp:positionV>
            <wp:extent cx="6102350" cy="2705100"/>
            <wp:effectExtent l="0" t="0" r="0" b="0"/>
            <wp:wrapNone/>
            <wp:docPr id="172" name="Resim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02350" cy="2705100"/>
                    </a:xfrm>
                    <a:prstGeom prst="rect">
                      <a:avLst/>
                    </a:prstGeom>
                    <a:noFill/>
                  </pic:spPr>
                </pic:pic>
              </a:graphicData>
            </a:graphic>
            <wp14:sizeRelH relativeFrom="page">
              <wp14:pctWidth>0</wp14:pctWidth>
            </wp14:sizeRelH>
            <wp14:sizeRelV relativeFrom="page">
              <wp14:pctHeight>0</wp14:pctHeight>
            </wp14:sizeRelV>
          </wp:anchor>
        </w:drawing>
      </w:r>
      <w:r w:rsidR="00AA5816">
        <w:rPr>
          <w:b/>
          <w:bCs/>
          <w:sz w:val="20"/>
          <w:szCs w:val="20"/>
        </w:rPr>
        <w:t>2.2 Çevresel maruz kalma kontrolü</w:t>
      </w:r>
    </w:p>
    <w:p w:rsidR="00AA5816" w:rsidRDefault="00AA5816" w:rsidP="00E93069">
      <w:pPr>
        <w:widowControl w:val="0"/>
        <w:autoSpaceDE w:val="0"/>
        <w:autoSpaceDN w:val="0"/>
        <w:adjustRightInd w:val="0"/>
      </w:pPr>
    </w:p>
    <w:p w:rsidR="00AA5816" w:rsidRDefault="00AA5816" w:rsidP="00630A1B">
      <w:pPr>
        <w:widowControl w:val="0"/>
        <w:autoSpaceDE w:val="0"/>
        <w:autoSpaceDN w:val="0"/>
        <w:adjustRightInd w:val="0"/>
      </w:pPr>
      <w:r>
        <w:rPr>
          <w:b/>
          <w:bCs/>
          <w:sz w:val="20"/>
          <w:szCs w:val="20"/>
        </w:rPr>
        <w:t xml:space="preserve">        Yerinden salınımı önleme/sınırlamak için organizasyonel önlemler</w:t>
      </w:r>
    </w:p>
    <w:p w:rsidR="00AA5816" w:rsidRDefault="00AA5816" w:rsidP="00630A1B">
      <w:pPr>
        <w:widowControl w:val="0"/>
        <w:tabs>
          <w:tab w:val="left" w:pos="1210"/>
        </w:tabs>
        <w:autoSpaceDE w:val="0"/>
        <w:autoSpaceDN w:val="0"/>
        <w:adjustRightInd w:val="0"/>
        <w:spacing w:line="200" w:lineRule="exact"/>
      </w:pPr>
    </w:p>
    <w:p w:rsidR="00AA5816" w:rsidRDefault="00AA5816" w:rsidP="00630A1B">
      <w:pPr>
        <w:widowControl w:val="0"/>
        <w:autoSpaceDE w:val="0"/>
        <w:autoSpaceDN w:val="0"/>
        <w:adjustRightInd w:val="0"/>
        <w:spacing w:line="242" w:lineRule="exact"/>
      </w:pPr>
    </w:p>
    <w:p w:rsidR="00AA5816" w:rsidRDefault="00AA5816" w:rsidP="00630A1B">
      <w:pPr>
        <w:widowControl w:val="0"/>
        <w:autoSpaceDE w:val="0"/>
        <w:autoSpaceDN w:val="0"/>
        <w:adjustRightInd w:val="0"/>
        <w:ind w:left="400"/>
      </w:pPr>
      <w:r>
        <w:rPr>
          <w:b/>
          <w:bCs/>
          <w:sz w:val="20"/>
          <w:szCs w:val="20"/>
        </w:rPr>
        <w:t>İmha için Dışsal atık bertarafı ilişkili koşullar ve önlemler</w:t>
      </w:r>
    </w:p>
    <w:p w:rsidR="00AA5816" w:rsidRDefault="00AA5816" w:rsidP="00630A1B">
      <w:pPr>
        <w:widowControl w:val="0"/>
        <w:autoSpaceDE w:val="0"/>
        <w:autoSpaceDN w:val="0"/>
        <w:adjustRightInd w:val="0"/>
        <w:spacing w:line="102" w:lineRule="exact"/>
      </w:pPr>
    </w:p>
    <w:p w:rsidR="00AA5816" w:rsidRDefault="00AA5816" w:rsidP="00630A1B">
      <w:pPr>
        <w:widowControl w:val="0"/>
        <w:autoSpaceDE w:val="0"/>
        <w:autoSpaceDN w:val="0"/>
        <w:adjustRightInd w:val="0"/>
        <w:ind w:left="280"/>
      </w:pPr>
      <w:r>
        <w:rPr>
          <w:b/>
          <w:bCs/>
          <w:i/>
          <w:iCs/>
          <w:sz w:val="20"/>
          <w:szCs w:val="20"/>
        </w:rPr>
        <w:t>Atıkta beklenen yıllık/günlük kullanım fraksiyonu</w:t>
      </w:r>
      <w:r>
        <w:rPr>
          <w:i/>
          <w:iCs/>
          <w:sz w:val="20"/>
          <w:szCs w:val="20"/>
        </w:rPr>
        <w:t>: 1’ e kadar.</w:t>
      </w:r>
    </w:p>
    <w:p w:rsidR="00AA5816" w:rsidRDefault="00AA5816" w:rsidP="00630A1B">
      <w:pPr>
        <w:widowControl w:val="0"/>
        <w:autoSpaceDE w:val="0"/>
        <w:autoSpaceDN w:val="0"/>
        <w:adjustRightInd w:val="0"/>
        <w:spacing w:line="96" w:lineRule="exact"/>
      </w:pPr>
    </w:p>
    <w:p w:rsidR="00AA5816" w:rsidRDefault="00AA5816" w:rsidP="00630A1B">
      <w:pPr>
        <w:widowControl w:val="0"/>
        <w:autoSpaceDE w:val="0"/>
        <w:autoSpaceDN w:val="0"/>
        <w:adjustRightInd w:val="0"/>
        <w:ind w:left="280"/>
      </w:pPr>
      <w:r>
        <w:rPr>
          <w:b/>
          <w:bCs/>
          <w:i/>
          <w:iCs/>
          <w:sz w:val="20"/>
          <w:szCs w:val="20"/>
        </w:rPr>
        <w:t>Appropriate waste codes</w:t>
      </w:r>
      <w:r>
        <w:rPr>
          <w:i/>
          <w:iCs/>
          <w:sz w:val="20"/>
          <w:szCs w:val="20"/>
        </w:rPr>
        <w:t>: (kodlar maddenin kullanıldığı eşya tipine göre seçilecektir )</w:t>
      </w:r>
    </w:p>
    <w:p w:rsidR="00AA5816" w:rsidRDefault="00AA5816" w:rsidP="00630A1B">
      <w:pPr>
        <w:widowControl w:val="0"/>
        <w:autoSpaceDE w:val="0"/>
        <w:autoSpaceDN w:val="0"/>
        <w:adjustRightInd w:val="0"/>
        <w:spacing w:line="96" w:lineRule="exact"/>
      </w:pPr>
    </w:p>
    <w:p w:rsidR="00AA5816" w:rsidRDefault="00AA5816" w:rsidP="00630A1B">
      <w:pPr>
        <w:widowControl w:val="0"/>
        <w:overflowPunct w:val="0"/>
        <w:autoSpaceDE w:val="0"/>
        <w:autoSpaceDN w:val="0"/>
        <w:adjustRightInd w:val="0"/>
        <w:spacing w:line="277" w:lineRule="auto"/>
        <w:ind w:left="280" w:right="260"/>
      </w:pPr>
      <w:r>
        <w:rPr>
          <w:b/>
          <w:bCs/>
          <w:i/>
          <w:iCs/>
          <w:sz w:val="20"/>
          <w:szCs w:val="20"/>
        </w:rPr>
        <w:t>Suitable disposal</w:t>
      </w:r>
      <w:r>
        <w:rPr>
          <w:i/>
          <w:iCs/>
          <w:sz w:val="20"/>
          <w:szCs w:val="20"/>
        </w:rPr>
        <w:t>: Yaşam ömrü bitmiş eşyaların atıkları kentsel atık gibi imha edilebilir, elektronik cihazlar gibi ayrı düzenlenenler hariç.Atıkların yakma (atık yakma üzerine olan Direktif 2000/76/EC’e uygun işletilen) veya gömme(Ağustos 2006 Atık endüstrileri için en iyi mevcut teknikler referans dökumanı ve Konsey Direktifi 1993/31/EC ve Konsey Kararı 19 Aralık 2002’e uygun olarak işletilen) ile imhası mümkündür.</w:t>
      </w:r>
    </w:p>
    <w:p w:rsidR="00AA5816" w:rsidRDefault="00AA5816" w:rsidP="00630A1B">
      <w:pPr>
        <w:widowControl w:val="0"/>
        <w:autoSpaceDE w:val="0"/>
        <w:autoSpaceDN w:val="0"/>
        <w:adjustRightInd w:val="0"/>
        <w:spacing w:line="27" w:lineRule="exact"/>
      </w:pPr>
    </w:p>
    <w:p w:rsidR="00AA5816" w:rsidRDefault="00AA5816" w:rsidP="00630A1B">
      <w:pPr>
        <w:widowControl w:val="0"/>
        <w:autoSpaceDE w:val="0"/>
        <w:autoSpaceDN w:val="0"/>
        <w:adjustRightInd w:val="0"/>
        <w:spacing w:line="59" w:lineRule="exact"/>
      </w:pPr>
    </w:p>
    <w:p w:rsidR="00AA5816" w:rsidRDefault="00AA5816" w:rsidP="00630A1B">
      <w:pPr>
        <w:widowControl w:val="0"/>
        <w:autoSpaceDE w:val="0"/>
        <w:autoSpaceDN w:val="0"/>
        <w:adjustRightInd w:val="0"/>
        <w:spacing w:line="59" w:lineRule="exact"/>
      </w:pPr>
    </w:p>
    <w:p w:rsidR="00AA5816" w:rsidRDefault="00AA5816" w:rsidP="00630A1B">
      <w:pPr>
        <w:widowControl w:val="0"/>
        <w:autoSpaceDE w:val="0"/>
        <w:autoSpaceDN w:val="0"/>
        <w:adjustRightInd w:val="0"/>
        <w:spacing w:line="59" w:lineRule="exact"/>
      </w:pPr>
    </w:p>
    <w:p w:rsidR="00AA5816" w:rsidRDefault="00AA5816" w:rsidP="00630A1B">
      <w:pPr>
        <w:widowControl w:val="0"/>
        <w:autoSpaceDE w:val="0"/>
        <w:autoSpaceDN w:val="0"/>
        <w:adjustRightInd w:val="0"/>
        <w:spacing w:line="59" w:lineRule="exact"/>
      </w:pPr>
    </w:p>
    <w:p w:rsidR="00AA5816" w:rsidRDefault="00AA5816" w:rsidP="00630A1B">
      <w:pPr>
        <w:widowControl w:val="0"/>
        <w:autoSpaceDE w:val="0"/>
        <w:autoSpaceDN w:val="0"/>
        <w:adjustRightInd w:val="0"/>
        <w:ind w:left="400"/>
      </w:pPr>
      <w:r>
        <w:rPr>
          <w:b/>
          <w:bCs/>
          <w:sz w:val="20"/>
          <w:szCs w:val="20"/>
        </w:rPr>
        <w:t>Atığın dışsal geri kazanımıyla ilişkili koşullar ve önlemler</w:t>
      </w:r>
    </w:p>
    <w:p w:rsidR="00AA5816" w:rsidRDefault="00AA5816" w:rsidP="00630A1B">
      <w:pPr>
        <w:widowControl w:val="0"/>
        <w:autoSpaceDE w:val="0"/>
        <w:autoSpaceDN w:val="0"/>
        <w:adjustRightInd w:val="0"/>
        <w:spacing w:line="104" w:lineRule="exact"/>
      </w:pPr>
    </w:p>
    <w:p w:rsidR="00AA5816" w:rsidRDefault="00AA5816" w:rsidP="00630A1B">
      <w:pPr>
        <w:widowControl w:val="0"/>
        <w:overflowPunct w:val="0"/>
        <w:autoSpaceDE w:val="0"/>
        <w:autoSpaceDN w:val="0"/>
        <w:adjustRightInd w:val="0"/>
        <w:spacing w:line="275" w:lineRule="auto"/>
        <w:ind w:left="400" w:right="26"/>
      </w:pPr>
      <w:r>
        <w:rPr>
          <w:i/>
          <w:iCs/>
          <w:sz w:val="20"/>
          <w:szCs w:val="20"/>
        </w:rPr>
        <w:t xml:space="preserve">Plastik atıkları ön bertaraf eden parçalayıcılar en az %90 ‘lık tutmayı sağlayacak bir toz toplama ve %95 filtrasyon etkinliği olan hava filtrasyon sistemi ile donatılmış olmalıdır (varsayılan toplam etkinlik  %85’tir). </w:t>
      </w:r>
    </w:p>
    <w:p w:rsidR="00AA5816" w:rsidRDefault="00AA5816" w:rsidP="00630A1B">
      <w:pPr>
        <w:widowControl w:val="0"/>
        <w:autoSpaceDE w:val="0"/>
        <w:autoSpaceDN w:val="0"/>
        <w:adjustRightInd w:val="0"/>
        <w:sectPr w:rsidR="00AA5816">
          <w:pgSz w:w="11904" w:h="16840"/>
          <w:pgMar w:top="720" w:right="940" w:bottom="488" w:left="1440" w:header="708" w:footer="708" w:gutter="0"/>
          <w:cols w:space="708" w:equalWidth="0">
            <w:col w:w="9520"/>
          </w:cols>
          <w:noEndnote/>
        </w:sectPr>
      </w:pPr>
    </w:p>
    <w:p w:rsidR="00AA5816" w:rsidRDefault="00AA5816" w:rsidP="00630A1B">
      <w:pPr>
        <w:widowControl w:val="0"/>
        <w:autoSpaceDE w:val="0"/>
        <w:autoSpaceDN w:val="0"/>
        <w:adjustRightInd w:val="0"/>
        <w:spacing w:line="200" w:lineRule="exact"/>
      </w:pPr>
    </w:p>
    <w:p w:rsidR="00AA5816" w:rsidRDefault="00AA5816" w:rsidP="00630A1B">
      <w:pPr>
        <w:widowControl w:val="0"/>
        <w:autoSpaceDE w:val="0"/>
        <w:autoSpaceDN w:val="0"/>
        <w:adjustRightInd w:val="0"/>
        <w:spacing w:line="200" w:lineRule="exact"/>
      </w:pPr>
    </w:p>
    <w:p w:rsidR="00AA5816" w:rsidRDefault="00AA5816" w:rsidP="00630A1B">
      <w:pPr>
        <w:widowControl w:val="0"/>
        <w:autoSpaceDE w:val="0"/>
        <w:autoSpaceDN w:val="0"/>
        <w:adjustRightInd w:val="0"/>
        <w:spacing w:line="200" w:lineRule="exact"/>
      </w:pPr>
    </w:p>
    <w:p w:rsidR="00AA5816" w:rsidRDefault="00AA5816" w:rsidP="00630A1B">
      <w:pPr>
        <w:widowControl w:val="0"/>
        <w:autoSpaceDE w:val="0"/>
        <w:autoSpaceDN w:val="0"/>
        <w:adjustRightInd w:val="0"/>
        <w:spacing w:line="200" w:lineRule="exact"/>
      </w:pPr>
    </w:p>
    <w:p w:rsidR="00AA5816" w:rsidRDefault="00AA5816" w:rsidP="00630A1B">
      <w:pPr>
        <w:widowControl w:val="0"/>
        <w:autoSpaceDE w:val="0"/>
        <w:autoSpaceDN w:val="0"/>
        <w:adjustRightInd w:val="0"/>
        <w:spacing w:line="200" w:lineRule="exact"/>
      </w:pPr>
    </w:p>
    <w:p w:rsidR="00AA5816" w:rsidRDefault="00AA5816" w:rsidP="00630A1B">
      <w:pPr>
        <w:widowControl w:val="0"/>
        <w:autoSpaceDE w:val="0"/>
        <w:autoSpaceDN w:val="0"/>
        <w:adjustRightInd w:val="0"/>
        <w:spacing w:line="200" w:lineRule="exact"/>
      </w:pPr>
    </w:p>
    <w:p w:rsidR="00AA5816" w:rsidRDefault="00AA5816" w:rsidP="00630A1B">
      <w:pPr>
        <w:widowControl w:val="0"/>
        <w:autoSpaceDE w:val="0"/>
        <w:autoSpaceDN w:val="0"/>
        <w:adjustRightInd w:val="0"/>
        <w:sectPr w:rsidR="00AA5816" w:rsidSect="00FC465A">
          <w:type w:val="continuous"/>
          <w:pgSz w:w="11904" w:h="16840"/>
          <w:pgMar w:top="720" w:right="705" w:bottom="488" w:left="6000" w:header="708" w:footer="708" w:gutter="0"/>
          <w:cols w:space="708" w:equalWidth="0">
            <w:col w:w="360"/>
          </w:cols>
          <w:noEndnote/>
        </w:sectPr>
      </w:pPr>
    </w:p>
    <w:p w:rsidR="00AA5816" w:rsidRPr="00D10E4A" w:rsidRDefault="00AA5816" w:rsidP="00D10E4A">
      <w:pPr>
        <w:widowControl w:val="0"/>
        <w:tabs>
          <w:tab w:val="left" w:pos="700"/>
        </w:tabs>
        <w:autoSpaceDE w:val="0"/>
        <w:autoSpaceDN w:val="0"/>
        <w:adjustRightInd w:val="0"/>
        <w:spacing w:line="360" w:lineRule="auto"/>
        <w:jc w:val="both"/>
        <w:rPr>
          <w:b/>
          <w:bCs/>
          <w:sz w:val="23"/>
          <w:szCs w:val="23"/>
        </w:rPr>
      </w:pPr>
      <w:bookmarkStart w:id="220" w:name="page377"/>
      <w:bookmarkEnd w:id="220"/>
      <w:r w:rsidRPr="00D10E4A">
        <w:rPr>
          <w:b/>
          <w:bCs/>
          <w:sz w:val="23"/>
          <w:szCs w:val="23"/>
        </w:rPr>
        <w:lastRenderedPageBreak/>
        <w:t>13</w:t>
      </w:r>
      <w:r w:rsidRPr="00D10E4A">
        <w:rPr>
          <w:b/>
          <w:bCs/>
          <w:sz w:val="23"/>
          <w:szCs w:val="23"/>
        </w:rPr>
        <w:tab/>
        <w:t>Genişletilmiş güvenlik bilgi formuna dahil edilecek bilgiler</w:t>
      </w:r>
    </w:p>
    <w:p w:rsidR="00AA5816" w:rsidRPr="00D10E4A" w:rsidRDefault="00AA5816" w:rsidP="00D10E4A">
      <w:pPr>
        <w:widowControl w:val="0"/>
        <w:overflowPunct w:val="0"/>
        <w:autoSpaceDE w:val="0"/>
        <w:autoSpaceDN w:val="0"/>
        <w:adjustRightInd w:val="0"/>
        <w:spacing w:line="360" w:lineRule="auto"/>
        <w:jc w:val="both"/>
        <w:rPr>
          <w:sz w:val="23"/>
          <w:szCs w:val="23"/>
        </w:rPr>
      </w:pPr>
      <w:r w:rsidRPr="00D10E4A">
        <w:rPr>
          <w:sz w:val="23"/>
          <w:szCs w:val="23"/>
        </w:rPr>
        <w:t xml:space="preserve">Kimyasal güvenlik raporundaa dökumante edilen bilgilerin bir kısmının, genişletilmiş </w:t>
      </w:r>
      <w:r>
        <w:rPr>
          <w:sz w:val="23"/>
          <w:szCs w:val="23"/>
        </w:rPr>
        <w:t>GBF</w:t>
      </w:r>
      <w:r w:rsidRPr="00D10E4A">
        <w:rPr>
          <w:sz w:val="23"/>
          <w:szCs w:val="23"/>
        </w:rPr>
        <w:t xml:space="preserve"> kısım 13 ve/veya genişletilmiş güvenlik bilgi formlarına eklenen maruz kalma senaryolarında, alt kullanıcılar da iletilmesi gerekir; Uygun veya gerekli atık bertaraf teknikleri,ve bazı özel durumlarda örneğin atıkı bertaraf gibi gerekli etkinlik. Uygun atık kodlarının da dikkate alınması istenir.</w:t>
      </w:r>
    </w:p>
    <w:p w:rsidR="00AA5816" w:rsidRDefault="00AA5816" w:rsidP="00D10E4A">
      <w:pPr>
        <w:widowControl w:val="0"/>
        <w:overflowPunct w:val="0"/>
        <w:autoSpaceDE w:val="0"/>
        <w:autoSpaceDN w:val="0"/>
        <w:adjustRightInd w:val="0"/>
        <w:jc w:val="both"/>
        <w:rPr>
          <w:sz w:val="23"/>
          <w:szCs w:val="23"/>
        </w:rPr>
      </w:pPr>
    </w:p>
    <w:p w:rsidR="00AA5816" w:rsidRPr="00D10E4A" w:rsidRDefault="00AA5816" w:rsidP="00D10E4A">
      <w:pPr>
        <w:widowControl w:val="0"/>
        <w:overflowPunct w:val="0"/>
        <w:autoSpaceDE w:val="0"/>
        <w:autoSpaceDN w:val="0"/>
        <w:adjustRightInd w:val="0"/>
        <w:spacing w:line="360" w:lineRule="auto"/>
        <w:jc w:val="both"/>
        <w:rPr>
          <w:sz w:val="23"/>
          <w:szCs w:val="23"/>
        </w:rPr>
      </w:pPr>
      <w:r w:rsidRPr="00D10E4A">
        <w:rPr>
          <w:sz w:val="23"/>
          <w:szCs w:val="23"/>
        </w:rPr>
        <w:t>Aşağıdaki bilgi listesi henüz standardize iletişim için geliştirilmesi gereken  standart anlatım tarzı ile ifade edilmemiştir.</w:t>
      </w:r>
    </w:p>
    <w:p w:rsidR="00AA5816" w:rsidRPr="00D10E4A" w:rsidRDefault="00AA5816" w:rsidP="00D10E4A">
      <w:pPr>
        <w:widowControl w:val="0"/>
        <w:autoSpaceDE w:val="0"/>
        <w:autoSpaceDN w:val="0"/>
        <w:adjustRightInd w:val="0"/>
        <w:spacing w:line="360" w:lineRule="auto"/>
        <w:jc w:val="both"/>
        <w:rPr>
          <w:sz w:val="23"/>
          <w:szCs w:val="23"/>
        </w:rPr>
      </w:pPr>
    </w:p>
    <w:p w:rsidR="00AA5816" w:rsidRPr="00D10E4A" w:rsidRDefault="00AA5816" w:rsidP="00D10E4A">
      <w:pPr>
        <w:widowControl w:val="0"/>
        <w:overflowPunct w:val="0"/>
        <w:autoSpaceDE w:val="0"/>
        <w:autoSpaceDN w:val="0"/>
        <w:adjustRightInd w:val="0"/>
        <w:spacing w:line="360" w:lineRule="auto"/>
        <w:jc w:val="both"/>
        <w:rPr>
          <w:sz w:val="23"/>
          <w:szCs w:val="23"/>
        </w:rPr>
      </w:pPr>
      <w:r w:rsidRPr="00D10E4A">
        <w:rPr>
          <w:b/>
          <w:bCs/>
          <w:sz w:val="23"/>
          <w:szCs w:val="23"/>
        </w:rPr>
        <w:t>Kısım 13: İmha için göz önünde bulundurulan noktalar (özellikle, “atık</w:t>
      </w:r>
      <w:r>
        <w:rPr>
          <w:b/>
          <w:bCs/>
          <w:sz w:val="23"/>
          <w:szCs w:val="23"/>
        </w:rPr>
        <w:t xml:space="preserve"> bertaraf yöntemleri” alt kısım</w:t>
      </w:r>
      <w:r w:rsidRPr="00D10E4A">
        <w:rPr>
          <w:b/>
          <w:bCs/>
          <w:sz w:val="23"/>
          <w:szCs w:val="23"/>
        </w:rPr>
        <w:t>)</w:t>
      </w:r>
    </w:p>
    <w:p w:rsidR="00AA5816" w:rsidRPr="00D10E4A" w:rsidRDefault="00AA5816" w:rsidP="00D10E4A">
      <w:pPr>
        <w:widowControl w:val="0"/>
        <w:overflowPunct w:val="0"/>
        <w:autoSpaceDE w:val="0"/>
        <w:autoSpaceDN w:val="0"/>
        <w:adjustRightInd w:val="0"/>
        <w:spacing w:line="360" w:lineRule="auto"/>
        <w:jc w:val="both"/>
        <w:rPr>
          <w:sz w:val="23"/>
          <w:szCs w:val="23"/>
        </w:rPr>
      </w:pPr>
      <w:r w:rsidRPr="00D10E4A">
        <w:rPr>
          <w:sz w:val="23"/>
          <w:szCs w:val="23"/>
        </w:rPr>
        <w:t xml:space="preserve">Master-partilerin ve polimer bileşiklerin üretiminden gelen atık, maddenin kalıntısı dahil: Tüm atıklar, tehlikeli atık olarak </w:t>
      </w:r>
      <w:r w:rsidRPr="00D10E4A">
        <w:rPr>
          <w:sz w:val="23"/>
          <w:szCs w:val="23"/>
          <w:shd w:val="clear" w:color="auto" w:fill="FFFFFF"/>
        </w:rPr>
        <w:t xml:space="preserve">atık üzerine olan Direktif 2008/98/EC, atık yakma üzerine olan Direktif 2000/76/EC ve Ağustos 2006 tarihli  </w:t>
      </w:r>
      <w:r>
        <w:rPr>
          <w:sz w:val="23"/>
          <w:szCs w:val="23"/>
          <w:shd w:val="clear" w:color="auto" w:fill="FFFFFF"/>
        </w:rPr>
        <w:t xml:space="preserve">mevcut en </w:t>
      </w:r>
      <w:r w:rsidR="00C919C3">
        <w:rPr>
          <w:sz w:val="23"/>
          <w:szCs w:val="23"/>
          <w:shd w:val="clear" w:color="auto" w:fill="FFFFFF"/>
        </w:rPr>
        <w:t>iyi teknik</w:t>
      </w:r>
      <w:r>
        <w:rPr>
          <w:sz w:val="23"/>
          <w:szCs w:val="23"/>
          <w:shd w:val="clear" w:color="auto" w:fill="FFFFFF"/>
        </w:rPr>
        <w:t xml:space="preserve"> referans dokümanda</w:t>
      </w:r>
      <w:r w:rsidRPr="00D10E4A">
        <w:rPr>
          <w:sz w:val="23"/>
          <w:szCs w:val="23"/>
          <w:shd w:val="clear" w:color="auto" w:fill="FFFFFF"/>
        </w:rPr>
        <w:t xml:space="preserve"> tanımlanan Atık Yakma için En İyi Mevcut Tekniklere uygun olarak işletilen</w:t>
      </w:r>
      <w:r w:rsidRPr="00D10E4A">
        <w:rPr>
          <w:i/>
          <w:iCs/>
          <w:sz w:val="23"/>
          <w:szCs w:val="23"/>
          <w:shd w:val="clear" w:color="auto" w:fill="FFFFFF"/>
        </w:rPr>
        <w:t xml:space="preserve"> </w:t>
      </w:r>
      <w:r w:rsidRPr="00D10E4A">
        <w:rPr>
          <w:sz w:val="23"/>
          <w:szCs w:val="23"/>
        </w:rPr>
        <w:t>yetkili tehlikeli atık yakma tesislerinde imha edilmelidir.</w:t>
      </w:r>
    </w:p>
    <w:p w:rsidR="00AA5816" w:rsidRPr="00D10E4A" w:rsidRDefault="00AA5816" w:rsidP="00D10E4A">
      <w:pPr>
        <w:widowControl w:val="0"/>
        <w:autoSpaceDE w:val="0"/>
        <w:autoSpaceDN w:val="0"/>
        <w:adjustRightInd w:val="0"/>
        <w:jc w:val="both"/>
        <w:rPr>
          <w:sz w:val="23"/>
          <w:szCs w:val="23"/>
        </w:rPr>
      </w:pPr>
    </w:p>
    <w:p w:rsidR="00AA5816" w:rsidRPr="00D10E4A" w:rsidRDefault="00AA5816" w:rsidP="00D10E4A">
      <w:pPr>
        <w:widowControl w:val="0"/>
        <w:overflowPunct w:val="0"/>
        <w:autoSpaceDE w:val="0"/>
        <w:autoSpaceDN w:val="0"/>
        <w:adjustRightInd w:val="0"/>
        <w:spacing w:line="360" w:lineRule="auto"/>
        <w:jc w:val="both"/>
        <w:rPr>
          <w:sz w:val="23"/>
          <w:szCs w:val="23"/>
        </w:rPr>
      </w:pPr>
      <w:r w:rsidRPr="00D10E4A">
        <w:rPr>
          <w:sz w:val="23"/>
          <w:szCs w:val="23"/>
        </w:rPr>
        <w:t>Konversiyondan gelen atık: Risklerin konrolünü sağlamak için özel önlemlerin alınmasına gerek yoktur. Kentsel atık imhası (yakma veya gömme) olarak imha. Yaşam süresi biten eşyalardan gelen atıklar, ayrıca düzenlenmiyorsa,  kentsel atık olarak imha edilebilir (yakma, gömme veya geri dönüşüm). HALS-1 içeren atık öğütme işlemlerinde imha olur (örneğin geri dönüşüm için ön bertaraf): Parçalayaıcılar toz toplama ve en az %85 etkinlikteki hava filtrasyon sistemi ile donatılmış olmalıdır.</w:t>
      </w:r>
    </w:p>
    <w:p w:rsidR="00AA5816" w:rsidRPr="00D10E4A" w:rsidRDefault="00AA5816" w:rsidP="00D10E4A">
      <w:pPr>
        <w:widowControl w:val="0"/>
        <w:autoSpaceDE w:val="0"/>
        <w:autoSpaceDN w:val="0"/>
        <w:adjustRightInd w:val="0"/>
        <w:jc w:val="both"/>
        <w:rPr>
          <w:sz w:val="23"/>
          <w:szCs w:val="23"/>
        </w:rPr>
      </w:pPr>
    </w:p>
    <w:p w:rsidR="00AA5816" w:rsidRPr="00D10E4A" w:rsidRDefault="00AA5816" w:rsidP="00D10E4A">
      <w:pPr>
        <w:widowControl w:val="0"/>
        <w:overflowPunct w:val="0"/>
        <w:autoSpaceDE w:val="0"/>
        <w:autoSpaceDN w:val="0"/>
        <w:adjustRightInd w:val="0"/>
        <w:spacing w:line="360" w:lineRule="auto"/>
        <w:jc w:val="both"/>
        <w:rPr>
          <w:sz w:val="23"/>
          <w:szCs w:val="23"/>
        </w:rPr>
      </w:pPr>
      <w:r w:rsidRPr="00D10E4A">
        <w:rPr>
          <w:sz w:val="23"/>
          <w:szCs w:val="23"/>
        </w:rPr>
        <w:t xml:space="preserve">Kirletilmiş ambalaj: Kirletilmiş ambalaj mümkün olan en uzağa boşaltılmalı ve tehlikeli atık olarak Direktif 2000/76/EC doğrultusundaki yakma tesislerinde imha edilmelidir. </w:t>
      </w:r>
    </w:p>
    <w:p w:rsidR="00AA5816" w:rsidRPr="00D10E4A" w:rsidRDefault="00AA5816" w:rsidP="00D10E4A">
      <w:pPr>
        <w:widowControl w:val="0"/>
        <w:autoSpaceDE w:val="0"/>
        <w:autoSpaceDN w:val="0"/>
        <w:adjustRightInd w:val="0"/>
        <w:jc w:val="both"/>
        <w:rPr>
          <w:sz w:val="23"/>
          <w:szCs w:val="23"/>
        </w:rPr>
      </w:pPr>
    </w:p>
    <w:p w:rsidR="00AA5816" w:rsidRPr="00D10E4A" w:rsidRDefault="00AA5816" w:rsidP="00D10E4A">
      <w:pPr>
        <w:widowControl w:val="0"/>
        <w:autoSpaceDE w:val="0"/>
        <w:autoSpaceDN w:val="0"/>
        <w:adjustRightInd w:val="0"/>
        <w:spacing w:line="360" w:lineRule="auto"/>
        <w:jc w:val="both"/>
        <w:rPr>
          <w:sz w:val="23"/>
          <w:szCs w:val="23"/>
        </w:rPr>
      </w:pPr>
      <w:r w:rsidRPr="00D10E4A">
        <w:rPr>
          <w:sz w:val="23"/>
          <w:szCs w:val="23"/>
        </w:rPr>
        <w:t>Temiz ambalaj materyali yerel tüzüğe göre atık bertaraf şemalarına (geri kazanım, geri dönüşüm, yeniden kullanım) tabiidir.</w:t>
      </w:r>
    </w:p>
    <w:p w:rsidR="00AA5816" w:rsidRPr="00D10E4A" w:rsidRDefault="00AA5816" w:rsidP="00D10E4A">
      <w:pPr>
        <w:widowControl w:val="0"/>
        <w:autoSpaceDE w:val="0"/>
        <w:autoSpaceDN w:val="0"/>
        <w:adjustRightInd w:val="0"/>
        <w:jc w:val="both"/>
        <w:rPr>
          <w:sz w:val="23"/>
          <w:szCs w:val="23"/>
        </w:rPr>
      </w:pPr>
    </w:p>
    <w:p w:rsidR="00AA5816" w:rsidRPr="00D10E4A" w:rsidRDefault="00AA5816" w:rsidP="00D10E4A">
      <w:pPr>
        <w:widowControl w:val="0"/>
        <w:autoSpaceDE w:val="0"/>
        <w:autoSpaceDN w:val="0"/>
        <w:adjustRightInd w:val="0"/>
        <w:spacing w:line="360" w:lineRule="auto"/>
        <w:jc w:val="both"/>
        <w:rPr>
          <w:sz w:val="23"/>
          <w:szCs w:val="23"/>
        </w:rPr>
      </w:pPr>
      <w:r w:rsidRPr="00D10E4A">
        <w:rPr>
          <w:b/>
          <w:bCs/>
          <w:sz w:val="23"/>
          <w:szCs w:val="23"/>
        </w:rPr>
        <w:t>Formülasyon ve konversiyon için uygun atık kodları</w:t>
      </w:r>
    </w:p>
    <w:p w:rsidR="00AA5816" w:rsidRPr="00D10E4A" w:rsidRDefault="00AA5816" w:rsidP="006E3567">
      <w:pPr>
        <w:widowControl w:val="0"/>
        <w:numPr>
          <w:ilvl w:val="0"/>
          <w:numId w:val="162"/>
        </w:numPr>
        <w:overflowPunct w:val="0"/>
        <w:autoSpaceDE w:val="0"/>
        <w:autoSpaceDN w:val="0"/>
        <w:adjustRightInd w:val="0"/>
        <w:ind w:hanging="352"/>
        <w:jc w:val="both"/>
        <w:rPr>
          <w:sz w:val="23"/>
          <w:szCs w:val="23"/>
        </w:rPr>
      </w:pPr>
      <w:r w:rsidRPr="00D10E4A">
        <w:rPr>
          <w:sz w:val="23"/>
          <w:szCs w:val="23"/>
        </w:rPr>
        <w:t xml:space="preserve">Sulu yıkama sıvıları ve ana likörler 07 02 01 </w:t>
      </w:r>
    </w:p>
    <w:p w:rsidR="00AA5816" w:rsidRPr="00D10E4A" w:rsidRDefault="00AA5816" w:rsidP="006E3567">
      <w:pPr>
        <w:widowControl w:val="0"/>
        <w:numPr>
          <w:ilvl w:val="0"/>
          <w:numId w:val="162"/>
        </w:numPr>
        <w:overflowPunct w:val="0"/>
        <w:autoSpaceDE w:val="0"/>
        <w:autoSpaceDN w:val="0"/>
        <w:adjustRightInd w:val="0"/>
        <w:ind w:hanging="352"/>
        <w:jc w:val="both"/>
        <w:rPr>
          <w:sz w:val="23"/>
          <w:szCs w:val="23"/>
        </w:rPr>
      </w:pPr>
      <w:r w:rsidRPr="00D10E4A">
        <w:rPr>
          <w:sz w:val="23"/>
          <w:szCs w:val="23"/>
        </w:rPr>
        <w:t xml:space="preserve">Diğer durgun dipler ve reaksiyon kalıntıları 07 02 08 </w:t>
      </w:r>
    </w:p>
    <w:p w:rsidR="00AA5816" w:rsidRPr="00D10E4A" w:rsidRDefault="00AA5816" w:rsidP="006E3567">
      <w:pPr>
        <w:widowControl w:val="0"/>
        <w:numPr>
          <w:ilvl w:val="0"/>
          <w:numId w:val="162"/>
        </w:numPr>
        <w:overflowPunct w:val="0"/>
        <w:autoSpaceDE w:val="0"/>
        <w:autoSpaceDN w:val="0"/>
        <w:adjustRightInd w:val="0"/>
        <w:ind w:hanging="352"/>
        <w:jc w:val="both"/>
        <w:rPr>
          <w:sz w:val="23"/>
          <w:szCs w:val="23"/>
        </w:rPr>
      </w:pPr>
      <w:r w:rsidRPr="00D10E4A">
        <w:rPr>
          <w:sz w:val="23"/>
          <w:szCs w:val="23"/>
        </w:rPr>
        <w:t xml:space="preserve">Diğer filtre birikintileri ve kullanılmış abzorbanlar 07 02 10 </w:t>
      </w:r>
    </w:p>
    <w:p w:rsidR="00AA5816" w:rsidRPr="00D10E4A" w:rsidRDefault="00AA5816" w:rsidP="006E3567">
      <w:pPr>
        <w:widowControl w:val="0"/>
        <w:numPr>
          <w:ilvl w:val="0"/>
          <w:numId w:val="162"/>
        </w:numPr>
        <w:overflowPunct w:val="0"/>
        <w:autoSpaceDE w:val="0"/>
        <w:autoSpaceDN w:val="0"/>
        <w:adjustRightInd w:val="0"/>
        <w:ind w:hanging="352"/>
        <w:jc w:val="both"/>
        <w:rPr>
          <w:sz w:val="23"/>
          <w:szCs w:val="23"/>
        </w:rPr>
      </w:pPr>
      <w:r w:rsidRPr="00D10E4A">
        <w:rPr>
          <w:sz w:val="23"/>
          <w:szCs w:val="23"/>
        </w:rPr>
        <w:t xml:space="preserve">Atık plastik  07 02 13 </w:t>
      </w:r>
    </w:p>
    <w:p w:rsidR="00AA5816" w:rsidRPr="00D10E4A" w:rsidRDefault="00AA5816" w:rsidP="006E3567">
      <w:pPr>
        <w:widowControl w:val="0"/>
        <w:numPr>
          <w:ilvl w:val="0"/>
          <w:numId w:val="162"/>
        </w:numPr>
        <w:overflowPunct w:val="0"/>
        <w:autoSpaceDE w:val="0"/>
        <w:autoSpaceDN w:val="0"/>
        <w:adjustRightInd w:val="0"/>
        <w:ind w:hanging="352"/>
        <w:jc w:val="both"/>
        <w:rPr>
          <w:sz w:val="23"/>
          <w:szCs w:val="23"/>
        </w:rPr>
      </w:pPr>
      <w:r w:rsidRPr="00D10E4A">
        <w:rPr>
          <w:sz w:val="23"/>
          <w:szCs w:val="23"/>
        </w:rPr>
        <w:t xml:space="preserve">Tehlikeli maddelere içeren katkıların atığı  07 02 14 </w:t>
      </w:r>
    </w:p>
    <w:p w:rsidR="00AA5816" w:rsidRPr="00D10E4A" w:rsidRDefault="00AA5816" w:rsidP="006E3567">
      <w:pPr>
        <w:widowControl w:val="0"/>
        <w:numPr>
          <w:ilvl w:val="0"/>
          <w:numId w:val="162"/>
        </w:numPr>
        <w:overflowPunct w:val="0"/>
        <w:autoSpaceDE w:val="0"/>
        <w:autoSpaceDN w:val="0"/>
        <w:adjustRightInd w:val="0"/>
        <w:ind w:hanging="352"/>
        <w:jc w:val="both"/>
        <w:rPr>
          <w:sz w:val="23"/>
          <w:szCs w:val="23"/>
        </w:rPr>
      </w:pPr>
      <w:r w:rsidRPr="00D10E4A">
        <w:rPr>
          <w:sz w:val="23"/>
          <w:szCs w:val="23"/>
        </w:rPr>
        <w:t xml:space="preserve">Tehlikeli maddeler ile kirlenmiş veya kalıntılarını içeren ambalaj 15 01 10 </w:t>
      </w:r>
    </w:p>
    <w:p w:rsidR="00AA5816" w:rsidRPr="00D10E4A" w:rsidRDefault="00AA5816" w:rsidP="006E3567">
      <w:pPr>
        <w:widowControl w:val="0"/>
        <w:numPr>
          <w:ilvl w:val="0"/>
          <w:numId w:val="162"/>
        </w:numPr>
        <w:overflowPunct w:val="0"/>
        <w:autoSpaceDE w:val="0"/>
        <w:autoSpaceDN w:val="0"/>
        <w:adjustRightInd w:val="0"/>
        <w:ind w:hanging="352"/>
        <w:jc w:val="both"/>
        <w:rPr>
          <w:sz w:val="23"/>
          <w:szCs w:val="23"/>
        </w:rPr>
      </w:pPr>
      <w:r w:rsidRPr="00D10E4A">
        <w:rPr>
          <w:sz w:val="23"/>
          <w:szCs w:val="23"/>
        </w:rPr>
        <w:t xml:space="preserve">Abzorbanlar, filtre materyalleri (aksi belirtilmedikçe yağ filtreleri dahil), silme bezleri, koruyucu kıyafet (tehlikeli maddelerce kirletilmiş)  15 02 02 </w:t>
      </w:r>
    </w:p>
    <w:p w:rsidR="00AA5816" w:rsidRPr="00D10E4A" w:rsidRDefault="00AA5816" w:rsidP="006E3567">
      <w:pPr>
        <w:widowControl w:val="0"/>
        <w:numPr>
          <w:ilvl w:val="0"/>
          <w:numId w:val="162"/>
        </w:numPr>
        <w:overflowPunct w:val="0"/>
        <w:autoSpaceDE w:val="0"/>
        <w:autoSpaceDN w:val="0"/>
        <w:adjustRightInd w:val="0"/>
        <w:ind w:hanging="352"/>
        <w:jc w:val="both"/>
        <w:rPr>
          <w:sz w:val="23"/>
          <w:szCs w:val="23"/>
        </w:rPr>
      </w:pPr>
      <w:r w:rsidRPr="00D10E4A">
        <w:rPr>
          <w:sz w:val="23"/>
          <w:szCs w:val="23"/>
        </w:rPr>
        <w:t>Abzorbanlar, filtre materyalleri, sil</w:t>
      </w:r>
      <w:r>
        <w:rPr>
          <w:sz w:val="23"/>
          <w:szCs w:val="23"/>
        </w:rPr>
        <w:t xml:space="preserve">me bezleri ve koruyucu kıyafet </w:t>
      </w:r>
      <w:r w:rsidRPr="00D10E4A">
        <w:rPr>
          <w:sz w:val="23"/>
          <w:szCs w:val="23"/>
        </w:rPr>
        <w:t>(15</w:t>
      </w:r>
      <w:r>
        <w:rPr>
          <w:sz w:val="23"/>
          <w:szCs w:val="23"/>
        </w:rPr>
        <w:t xml:space="preserve"> </w:t>
      </w:r>
      <w:r w:rsidRPr="00D10E4A">
        <w:rPr>
          <w:sz w:val="23"/>
          <w:szCs w:val="23"/>
        </w:rPr>
        <w:t xml:space="preserve">02 02’de bahsedilenlerin dışındakiler) 15 02 03 </w:t>
      </w:r>
    </w:p>
    <w:p w:rsidR="00AA5816" w:rsidRDefault="00AA5816" w:rsidP="00630A1B">
      <w:pPr>
        <w:widowControl w:val="0"/>
        <w:autoSpaceDE w:val="0"/>
        <w:autoSpaceDN w:val="0"/>
        <w:adjustRightInd w:val="0"/>
        <w:spacing w:line="200" w:lineRule="exact"/>
      </w:pPr>
    </w:p>
    <w:p w:rsidR="00AA5816" w:rsidRDefault="00AA5816" w:rsidP="00630A1B">
      <w:pPr>
        <w:widowControl w:val="0"/>
        <w:autoSpaceDE w:val="0"/>
        <w:autoSpaceDN w:val="0"/>
        <w:adjustRightInd w:val="0"/>
        <w:spacing w:line="200" w:lineRule="exact"/>
      </w:pPr>
    </w:p>
    <w:p w:rsidR="00AA5816" w:rsidRDefault="00AA5816" w:rsidP="00630A1B">
      <w:pPr>
        <w:widowControl w:val="0"/>
        <w:autoSpaceDE w:val="0"/>
        <w:autoSpaceDN w:val="0"/>
        <w:adjustRightInd w:val="0"/>
        <w:spacing w:line="200" w:lineRule="exact"/>
      </w:pPr>
    </w:p>
    <w:p w:rsidR="00AA5816" w:rsidRDefault="00AA5816" w:rsidP="00630A1B">
      <w:pPr>
        <w:widowControl w:val="0"/>
        <w:autoSpaceDE w:val="0"/>
        <w:autoSpaceDN w:val="0"/>
        <w:adjustRightInd w:val="0"/>
        <w:spacing w:line="200" w:lineRule="exact"/>
      </w:pPr>
    </w:p>
    <w:p w:rsidR="00AA5816" w:rsidRDefault="00AA5816" w:rsidP="00630A1B">
      <w:pPr>
        <w:widowControl w:val="0"/>
        <w:autoSpaceDE w:val="0"/>
        <w:autoSpaceDN w:val="0"/>
        <w:adjustRightInd w:val="0"/>
        <w:spacing w:line="302" w:lineRule="exact"/>
      </w:pPr>
    </w:p>
    <w:p w:rsidR="00AA5816" w:rsidRDefault="00AA5816" w:rsidP="00630A1B"/>
    <w:p w:rsidR="00AA5816" w:rsidRPr="00E86145" w:rsidRDefault="00AA5816" w:rsidP="00E86145">
      <w:pPr>
        <w:rPr>
          <w:rFonts w:ascii="TimesNewRomanPSMT" w:hAnsi="TimesNewRomanPSMT" w:cs="TimesNewRomanPSMT"/>
          <w:lang w:eastAsia="en-US"/>
        </w:rPr>
      </w:pPr>
    </w:p>
    <w:sectPr w:rsidR="00AA5816" w:rsidRPr="00E86145" w:rsidSect="00AD56B6">
      <w:headerReference w:type="default" r:id="rId4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6551" w:rsidRDefault="00136551" w:rsidP="00C8596E">
      <w:r>
        <w:separator/>
      </w:r>
    </w:p>
  </w:endnote>
  <w:endnote w:type="continuationSeparator" w:id="0">
    <w:p w:rsidR="00136551" w:rsidRDefault="00136551" w:rsidP="00C859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SymbolMT">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6BF8" w:rsidRDefault="00CE6BF8" w:rsidP="00FC465A">
    <w:pPr>
      <w:pStyle w:val="Altbilgi"/>
      <w:jc w:val="center"/>
    </w:pPr>
    <w:r>
      <w:fldChar w:fldCharType="begin"/>
    </w:r>
    <w:r>
      <w:instrText>PAGE   \* MERGEFORMAT</w:instrText>
    </w:r>
    <w:r>
      <w:fldChar w:fldCharType="separate"/>
    </w:r>
    <w:r w:rsidR="00227C17">
      <w:rPr>
        <w:noProof/>
      </w:rPr>
      <w:t>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6551" w:rsidRDefault="00136551" w:rsidP="00C8596E">
      <w:r>
        <w:separator/>
      </w:r>
    </w:p>
  </w:footnote>
  <w:footnote w:type="continuationSeparator" w:id="0">
    <w:p w:rsidR="00136551" w:rsidRDefault="00136551" w:rsidP="00C8596E">
      <w:r>
        <w:continuationSeparator/>
      </w:r>
    </w:p>
  </w:footnote>
  <w:footnote w:id="1">
    <w:p w:rsidR="00CE6BF8" w:rsidRDefault="00CE6BF8">
      <w:pPr>
        <w:pStyle w:val="DipnotMetni"/>
      </w:pPr>
      <w:r>
        <w:rPr>
          <w:rStyle w:val="DipnotBavurusu"/>
        </w:rPr>
        <w:footnoteRef/>
      </w:r>
      <w:r>
        <w:t xml:space="preserve"> K</w:t>
      </w:r>
      <w:r w:rsidRPr="00F91636">
        <w:t>onuya il</w:t>
      </w:r>
      <w:r>
        <w:t>i</w:t>
      </w:r>
      <w:r w:rsidRPr="00F91636">
        <w:t xml:space="preserve">şkin daha detaylı açıklama </w:t>
      </w:r>
      <w:r>
        <w:t xml:space="preserve">Kayıt Rehberi’nde </w:t>
      </w:r>
      <w:r w:rsidRPr="00F91636">
        <w:t>yer almaktadır (kısım 1.6.3.4)</w:t>
      </w:r>
    </w:p>
  </w:footnote>
  <w:footnote w:id="2">
    <w:p w:rsidR="00CE6BF8" w:rsidRDefault="00CE6BF8">
      <w:pPr>
        <w:pStyle w:val="DipnotMetni"/>
      </w:pPr>
      <w:r>
        <w:rPr>
          <w:rStyle w:val="DipnotBavurusu"/>
        </w:rPr>
        <w:footnoteRef/>
      </w:r>
      <w:r>
        <w:t xml:space="preserve"> Eğer KKDİK Madde 8(1) uygunsa</w:t>
      </w:r>
    </w:p>
  </w:footnote>
  <w:footnote w:id="3">
    <w:p w:rsidR="00CE6BF8" w:rsidRDefault="00CE6BF8">
      <w:pPr>
        <w:pStyle w:val="DipnotMetni"/>
      </w:pPr>
      <w:r>
        <w:rPr>
          <w:rStyle w:val="DipnotBavurusu"/>
        </w:rPr>
        <w:footnoteRef/>
      </w:r>
      <w:r>
        <w:t xml:space="preserve"> </w:t>
      </w:r>
      <w:r w:rsidRPr="00230370">
        <w:rPr>
          <w:lang w:eastAsia="en-US"/>
        </w:rPr>
        <w:t>Kalıcı, biyobirikimli, toksik</w:t>
      </w:r>
    </w:p>
  </w:footnote>
  <w:footnote w:id="4">
    <w:p w:rsidR="00CE6BF8" w:rsidRPr="00230370" w:rsidRDefault="00CE6BF8" w:rsidP="0009030D">
      <w:pPr>
        <w:spacing w:line="276" w:lineRule="auto"/>
        <w:rPr>
          <w:rFonts w:ascii="TimesNewRomanPSMT" w:hAnsi="TimesNewRomanPSMT" w:cs="TimesNewRomanPSMT"/>
          <w:sz w:val="20"/>
          <w:szCs w:val="20"/>
          <w:lang w:eastAsia="en-US"/>
        </w:rPr>
      </w:pPr>
      <w:r>
        <w:rPr>
          <w:rStyle w:val="DipnotBavurusu"/>
        </w:rPr>
        <w:footnoteRef/>
      </w:r>
      <w:r>
        <w:t xml:space="preserve"> </w:t>
      </w:r>
      <w:r w:rsidRPr="00230370">
        <w:rPr>
          <w:sz w:val="20"/>
          <w:szCs w:val="20"/>
          <w:lang w:eastAsia="en-US"/>
        </w:rPr>
        <w:t>Çok kalıcı, çok biyobirikimli</w:t>
      </w:r>
    </w:p>
    <w:p w:rsidR="00CE6BF8" w:rsidRDefault="00CE6BF8">
      <w:pPr>
        <w:pStyle w:val="DipnotMetni"/>
      </w:pPr>
    </w:p>
  </w:footnote>
  <w:footnote w:id="5">
    <w:p w:rsidR="00CE6BF8" w:rsidRDefault="00CE6BF8">
      <w:pPr>
        <w:pStyle w:val="DipnotMetni"/>
      </w:pPr>
      <w:r>
        <w:rPr>
          <w:rStyle w:val="DipnotBavurusu"/>
        </w:rPr>
        <w:footnoteRef/>
      </w:r>
      <w:r>
        <w:t xml:space="preserve"> </w:t>
      </w:r>
      <w:r w:rsidRPr="00A31A9C">
        <w:t>Kentsel atıkların gömülme ve depolama yerlerindeki çalışma koşulları burada hariç tutulabilir.</w:t>
      </w:r>
    </w:p>
  </w:footnote>
  <w:footnote w:id="6">
    <w:p w:rsidR="00CE6BF8" w:rsidRDefault="00CE6BF8">
      <w:pPr>
        <w:pStyle w:val="DipnotMetni"/>
      </w:pPr>
      <w:r>
        <w:rPr>
          <w:rStyle w:val="DipnotBavurusu"/>
        </w:rPr>
        <w:footnoteRef/>
      </w:r>
      <w:r>
        <w:t xml:space="preserve"> </w:t>
      </w:r>
      <w:r w:rsidRPr="004E0B56">
        <w:t>Ayrıca 1 ve 10t/</w:t>
      </w:r>
      <w:r>
        <w:t>y</w:t>
      </w:r>
      <w:r w:rsidRPr="004E0B56">
        <w:t xml:space="preserve"> şeklinde kayıtlanmış maddeler için, katı atık oluşumuna ait bir göstergenin çevresel maruz kalma kapsamında bulundurulması gerekir (</w:t>
      </w:r>
      <w:r>
        <w:t>KKDİK</w:t>
      </w:r>
      <w:r w:rsidRPr="004E0B56">
        <w:t xml:space="preserve">, Ek </w:t>
      </w:r>
      <w:r>
        <w:t>6</w:t>
      </w:r>
      <w:r w:rsidRPr="004E0B56">
        <w:t>, Kısım 6.2.2)</w:t>
      </w:r>
    </w:p>
  </w:footnote>
  <w:footnote w:id="7">
    <w:p w:rsidR="00CE6BF8" w:rsidRDefault="00CE6BF8">
      <w:pPr>
        <w:pStyle w:val="DipnotMetni"/>
      </w:pPr>
      <w:r>
        <w:rPr>
          <w:rStyle w:val="DipnotBavurusu"/>
        </w:rPr>
        <w:footnoteRef/>
      </w:r>
      <w:r>
        <w:t xml:space="preserve"> </w:t>
      </w:r>
      <w:r w:rsidRPr="004E0B56">
        <w:t>Atık aşamasının ilişkili bulunmad</w:t>
      </w:r>
      <w:r>
        <w:t>ı</w:t>
      </w:r>
      <w:r w:rsidRPr="004E0B56">
        <w:t>ğ</w:t>
      </w:r>
      <w:r>
        <w:t>ı</w:t>
      </w:r>
      <w:r w:rsidRPr="004E0B56">
        <w:t xml:space="preserve"> durumlara örnekler Kısım R.18.2.3’te tartışılmıştır.</w:t>
      </w:r>
    </w:p>
  </w:footnote>
  <w:footnote w:id="8">
    <w:p w:rsidR="00CE6BF8" w:rsidRDefault="00CE6BF8">
      <w:pPr>
        <w:pStyle w:val="DipnotMetni"/>
      </w:pPr>
      <w:r>
        <w:rPr>
          <w:rStyle w:val="DipnotBavurusu"/>
        </w:rPr>
        <w:footnoteRef/>
      </w:r>
      <w:r>
        <w:t xml:space="preserve"> </w:t>
      </w:r>
      <w:r w:rsidRPr="00FB19D9">
        <w:t>Bu bağlamda çöp gibi diğer atık kaynakları atık akışı olarak kabul edilmemektedir.</w:t>
      </w:r>
    </w:p>
  </w:footnote>
  <w:footnote w:id="9">
    <w:p w:rsidR="00CE6BF8" w:rsidRDefault="00CE6BF8">
      <w:pPr>
        <w:pStyle w:val="DipnotMetni"/>
      </w:pPr>
      <w:r>
        <w:rPr>
          <w:rStyle w:val="DipnotBavurusu"/>
        </w:rPr>
        <w:footnoteRef/>
      </w:r>
      <w:r>
        <w:t xml:space="preserve"> </w:t>
      </w:r>
      <w:r w:rsidRPr="005F2C7C">
        <w:rPr>
          <w:szCs w:val="24"/>
          <w:shd w:val="clear" w:color="auto" w:fill="FFFFFF"/>
        </w:rPr>
        <w:t xml:space="preserve">02.04.2015 </w:t>
      </w:r>
      <w:r>
        <w:rPr>
          <w:szCs w:val="24"/>
          <w:shd w:val="clear" w:color="auto" w:fill="FFFFFF"/>
        </w:rPr>
        <w:t xml:space="preserve">tarihli ve </w:t>
      </w:r>
      <w:r w:rsidRPr="005F2C7C">
        <w:rPr>
          <w:szCs w:val="24"/>
          <w:shd w:val="clear" w:color="auto" w:fill="FFFFFF"/>
        </w:rPr>
        <w:t>29314</w:t>
      </w:r>
      <w:r>
        <w:rPr>
          <w:szCs w:val="24"/>
          <w:shd w:val="clear" w:color="auto" w:fill="FFFFFF"/>
        </w:rPr>
        <w:t xml:space="preserve"> sayılı Resmi Gazete’de yayımlanmış olup, </w:t>
      </w:r>
      <w:hyperlink r:id="rId1" w:history="1">
        <w:r w:rsidRPr="00865202">
          <w:rPr>
            <w:rStyle w:val="Kpr"/>
            <w:szCs w:val="24"/>
            <w:shd w:val="clear" w:color="auto" w:fill="FFFFFF"/>
          </w:rPr>
          <w:t>http://www.csb.gov.tr/gm/cygm/index.php?Sayfa=sayfa&amp;Tur=webmenu&amp;Id=266</w:t>
        </w:r>
      </w:hyperlink>
      <w:r>
        <w:rPr>
          <w:szCs w:val="24"/>
          <w:shd w:val="clear" w:color="auto" w:fill="FFFFFF"/>
        </w:rPr>
        <w:t xml:space="preserve"> adresinden erişilebilir.</w:t>
      </w:r>
    </w:p>
  </w:footnote>
  <w:footnote w:id="10">
    <w:p w:rsidR="00CE6BF8" w:rsidRDefault="00CE6BF8">
      <w:pPr>
        <w:pStyle w:val="DipnotMetni"/>
      </w:pPr>
      <w:r>
        <w:rPr>
          <w:rStyle w:val="DipnotBavurusu"/>
        </w:rPr>
        <w:footnoteRef/>
      </w:r>
      <w:r>
        <w:t xml:space="preserve"> </w:t>
      </w:r>
      <w:r>
        <w:rPr>
          <w:rFonts w:ascii="Arial" w:hAnsi="Arial" w:cs="Arial"/>
          <w:color w:val="1C283D"/>
          <w:sz w:val="15"/>
          <w:szCs w:val="15"/>
          <w:shd w:val="clear" w:color="auto" w:fill="FFFFFF"/>
        </w:rPr>
        <w:t xml:space="preserve">14.03.2005 tarihli ve 25755 sayılı Resmi Gazete’de yayımlanan yönetmeliğin en güncel haline, </w:t>
      </w:r>
      <w:hyperlink r:id="rId2" w:history="1">
        <w:r w:rsidRPr="00865202">
          <w:rPr>
            <w:rStyle w:val="Kpr"/>
            <w:rFonts w:ascii="Arial" w:hAnsi="Arial" w:cs="Arial"/>
            <w:sz w:val="15"/>
            <w:szCs w:val="15"/>
            <w:shd w:val="clear" w:color="auto" w:fill="FFFFFF"/>
          </w:rPr>
          <w:t>http://www.csb.gov.tr/gm/cygm/index.php?Sayfa=sayfa&amp;Tur=webmenu&amp;Id=266</w:t>
        </w:r>
      </w:hyperlink>
      <w:r>
        <w:rPr>
          <w:rFonts w:ascii="Arial" w:hAnsi="Arial" w:cs="Arial"/>
          <w:color w:val="1C283D"/>
          <w:sz w:val="15"/>
          <w:szCs w:val="15"/>
          <w:shd w:val="clear" w:color="auto" w:fill="FFFFFF"/>
        </w:rPr>
        <w:t xml:space="preserve"> adresinden erişilebilir.</w:t>
      </w:r>
    </w:p>
  </w:footnote>
  <w:footnote w:id="11">
    <w:p w:rsidR="00CE6BF8" w:rsidRDefault="00CE6BF8">
      <w:pPr>
        <w:pStyle w:val="DipnotMetni"/>
      </w:pPr>
      <w:r>
        <w:rPr>
          <w:rStyle w:val="DipnotBavurusu"/>
        </w:rPr>
        <w:footnoteRef/>
      </w:r>
      <w:r>
        <w:t xml:space="preserve"> </w:t>
      </w:r>
      <w:hyperlink r:id="rId3" w:history="1">
        <w:r w:rsidRPr="00865202">
          <w:rPr>
            <w:rStyle w:val="Kpr"/>
          </w:rPr>
          <w:t>http://www.csb.gov.tr/gm/cygm/index.php?Sayfa=sayfa&amp;Tur=webmenu&amp;Id=251</w:t>
        </w:r>
      </w:hyperlink>
      <w:r>
        <w:t xml:space="preserve"> </w:t>
      </w:r>
    </w:p>
  </w:footnote>
  <w:footnote w:id="12">
    <w:p w:rsidR="00CE6BF8" w:rsidRDefault="00CE6BF8">
      <w:pPr>
        <w:pStyle w:val="DipnotMetni"/>
      </w:pPr>
      <w:r>
        <w:rPr>
          <w:rStyle w:val="DipnotBavurusu"/>
        </w:rPr>
        <w:footnoteRef/>
      </w:r>
      <w:r>
        <w:t xml:space="preserve"> Atık Yönetimi Yönetmeliğine göre “</w:t>
      </w:r>
      <w:r w:rsidRPr="00737CAC">
        <w:t>Tehlikesiz atık: Ek-4 atık listesinde yıldız (*) işareti bulunmayan atıkları</w:t>
      </w:r>
      <w:r>
        <w:t>” ifade eder.</w:t>
      </w:r>
    </w:p>
  </w:footnote>
  <w:footnote w:id="13">
    <w:p w:rsidR="00CE6BF8" w:rsidRDefault="00CE6BF8">
      <w:pPr>
        <w:pStyle w:val="DipnotMetni"/>
      </w:pPr>
      <w:r>
        <w:rPr>
          <w:rStyle w:val="DipnotBavurusu"/>
        </w:rPr>
        <w:footnoteRef/>
      </w:r>
      <w:r>
        <w:t xml:space="preserve"> </w:t>
      </w:r>
      <w:r w:rsidRPr="00737CAC">
        <w:t>KKDİK</w:t>
      </w:r>
      <w:r>
        <w:t xml:space="preserve"> kapsamında</w:t>
      </w:r>
      <w:r w:rsidRPr="00737CAC">
        <w:t xml:space="preserve">, geri kazanım denince atıklardan materyal /karışımın bir parçası olarak veya kendi başına maddelerin geri kazanımı </w:t>
      </w:r>
      <w:r>
        <w:t>anlaşılmalıdır. Bu anlayış atıklara ilişkin mevzuattakinden</w:t>
      </w:r>
      <w:r w:rsidRPr="00737CAC">
        <w:t xml:space="preserve"> farklıdır (bakınız Ek R.18-1).</w:t>
      </w:r>
    </w:p>
  </w:footnote>
  <w:footnote w:id="14">
    <w:p w:rsidR="00CE6BF8" w:rsidRDefault="00CE6BF8">
      <w:pPr>
        <w:pStyle w:val="DipnotMetni"/>
      </w:pPr>
      <w:r>
        <w:rPr>
          <w:rStyle w:val="DipnotBavurusu"/>
        </w:rPr>
        <w:footnoteRef/>
      </w:r>
      <w:r>
        <w:t xml:space="preserve"> </w:t>
      </w:r>
      <w:r w:rsidRPr="002B02EE">
        <w:rPr>
          <w:color w:val="000000"/>
          <w:lang w:eastAsia="en-US"/>
        </w:rPr>
        <w:t>Burada</w:t>
      </w:r>
      <w:r>
        <w:rPr>
          <w:color w:val="000000"/>
          <w:lang w:eastAsia="en-US"/>
        </w:rPr>
        <w:t xml:space="preserve"> “tehlikeli olmayan atık” Atık Yönetimi Yönetmeliğine </w:t>
      </w:r>
      <w:r w:rsidRPr="002B02EE">
        <w:rPr>
          <w:color w:val="000000"/>
          <w:lang w:eastAsia="en-US"/>
        </w:rPr>
        <w:t>göre tanımlanmıştır. Ancak yine de tehlikeli maddeleri içerebilir. Bazı durumlarda, atığın parçaları tehlikeli olarak tanımlanabilir ve ayrıştırılır. Örneğin ömrü bitmiş vasıtalar (ELV’ler) toplanıp parçalanırsa geri dönüşen atık akışında  fren sıvıları ve hidrolik yağlar tehlikeli sıvı atık haline gelecektir. Bu bileşenlerin bertaraf değerlendirmesi üçüncü atık akışı (tehlikeli atıklar) kapsamında yapılacaktır ve geri dönüşüm akışına giriş yapmış olarak algılanmayacaktır.</w:t>
      </w:r>
    </w:p>
  </w:footnote>
  <w:footnote w:id="15">
    <w:p w:rsidR="00CE6BF8" w:rsidRDefault="00CE6BF8">
      <w:pPr>
        <w:pStyle w:val="DipnotMetni"/>
      </w:pPr>
      <w:r>
        <w:rPr>
          <w:rStyle w:val="DipnotBavurusu"/>
        </w:rPr>
        <w:footnoteRef/>
      </w:r>
      <w:r>
        <w:t xml:space="preserve"> </w:t>
      </w:r>
      <w:r w:rsidRPr="00737CAC">
        <w:t xml:space="preserve">“Parçalama” senaryosu özellikle atık yaşam aşaması için önemli maruz kalma kaynağını temsil edebilir, ancak “yol yapımı” senaryosunda olduğu gibi nadiren </w:t>
      </w:r>
      <w:r>
        <w:t xml:space="preserve">ulusal mevzuat </w:t>
      </w:r>
      <w:r w:rsidRPr="00737CAC">
        <w:t>kapsam</w:t>
      </w:r>
      <w:r>
        <w:t>ı</w:t>
      </w:r>
      <w:r w:rsidRPr="00737CAC">
        <w:t xml:space="preserve"> içindedir. Ekl</w:t>
      </w:r>
      <w:r>
        <w:t xml:space="preserve">erde, diğer senaryolar için de </w:t>
      </w:r>
      <w:r w:rsidRPr="00737CAC">
        <w:t>değerlendirmede göz önünde bulundurulması gereken noktalar ve iyileştirme için seçenekleri sağlanmıştır.</w:t>
      </w:r>
    </w:p>
  </w:footnote>
  <w:footnote w:id="16">
    <w:p w:rsidR="00CE6BF8" w:rsidRDefault="00CE6BF8">
      <w:pPr>
        <w:pStyle w:val="DipnotMetni"/>
      </w:pPr>
      <w:r>
        <w:rPr>
          <w:rStyle w:val="DipnotBavurusu"/>
        </w:rPr>
        <w:footnoteRef/>
      </w:r>
      <w:r>
        <w:t xml:space="preserve"> 2/4/2015 tarihli ve 29314 sayılı Atık Yönetimi Yönetmeliğine göre tehlikeli atık “</w:t>
      </w:r>
      <w:r w:rsidRPr="005F2C7C">
        <w:rPr>
          <w:color w:val="000000"/>
        </w:rPr>
        <w:t>Ek-3/A’da yer alan tehlikeli özelliklerden birini ya da birden fazlasını taşıyan, ek-4’te altı haneli atık kodunun yanında yıldız (*) işareti bulunan atıklar</w:t>
      </w:r>
      <w:r>
        <w:rPr>
          <w:color w:val="000000"/>
        </w:rPr>
        <w:t>” dır.</w:t>
      </w:r>
    </w:p>
  </w:footnote>
  <w:footnote w:id="17">
    <w:p w:rsidR="00CE6BF8" w:rsidRDefault="00CE6BF8" w:rsidP="004E3118">
      <w:pPr>
        <w:pStyle w:val="DipnotMetni"/>
      </w:pPr>
      <w:r>
        <w:rPr>
          <w:rStyle w:val="DipnotBavurusu"/>
        </w:rPr>
        <w:footnoteRef/>
      </w:r>
      <w:r>
        <w:t xml:space="preserve"> 30.07.2008 tarihli ve 26952 sayılı Resmi Gazete’de yayımlanan Atık Yağların Kontrolü Yönetmeliği</w:t>
      </w:r>
    </w:p>
  </w:footnote>
  <w:footnote w:id="18">
    <w:p w:rsidR="00CE6BF8" w:rsidRDefault="00CE6BF8">
      <w:pPr>
        <w:pStyle w:val="DipnotMetni"/>
      </w:pPr>
      <w:r>
        <w:rPr>
          <w:rStyle w:val="DipnotBavurusu"/>
        </w:rPr>
        <w:footnoteRef/>
      </w:r>
      <w:r>
        <w:t xml:space="preserve"> </w:t>
      </w:r>
      <w:r w:rsidRPr="0091210A">
        <w:t xml:space="preserve">Atık ilişkili bilgilerin dosyada kayıt amaçları için yer </w:t>
      </w:r>
      <w:r>
        <w:t>verilmesine gerek olabilir (Ek 6</w:t>
      </w:r>
      <w:r w:rsidRPr="0091210A">
        <w:t xml:space="preserve"> kısım 3.6 ve Madde 17(2)(1) ile 18(2)(f)’de üreticinin bu bilgiyi ek teste gerek duymadan iletebilmesini öngörülür).</w:t>
      </w:r>
    </w:p>
  </w:footnote>
  <w:footnote w:id="19">
    <w:p w:rsidR="00CE6BF8" w:rsidRDefault="00CE6BF8">
      <w:pPr>
        <w:pStyle w:val="DipnotMetni"/>
      </w:pPr>
      <w:r>
        <w:rPr>
          <w:rStyle w:val="DipnotBavurusu"/>
        </w:rPr>
        <w:footnoteRef/>
      </w:r>
      <w:r>
        <w:t xml:space="preserve"> </w:t>
      </w:r>
      <w:r w:rsidRPr="0091210A">
        <w:t>Madde birlikte reaksiyon girdiğinden çok daha fazla miktarda kullanılırsa, özellikle tehlikeli atıklar meydana gelebilir. Bu durum sıklıkla kullanımdan hemen önce elle  karıştırılması gereken iki bileşenli paketlerde izlenir.Bu durumda reaksiyona girmeden pakette kalan, temizlemeden gelen atıklar veya diğer kalıntıların ilişkili olduğu düşünülmeli ve değerlendirilmelidir.</w:t>
      </w:r>
    </w:p>
  </w:footnote>
  <w:footnote w:id="20">
    <w:p w:rsidR="00CE6BF8" w:rsidRDefault="00CE6BF8">
      <w:pPr>
        <w:pStyle w:val="DipnotMetni"/>
      </w:pPr>
      <w:r>
        <w:rPr>
          <w:rStyle w:val="DipnotBavurusu"/>
        </w:rPr>
        <w:footnoteRef/>
      </w:r>
      <w:r>
        <w:t xml:space="preserve"> </w:t>
      </w:r>
      <w:r w:rsidRPr="0091210A">
        <w:t xml:space="preserve">Yine de, </w:t>
      </w:r>
      <w:r>
        <w:t>imalatçı</w:t>
      </w:r>
      <w:r w:rsidRPr="0091210A">
        <w:t>/ithalatçı tarafından reaksiyona girmiş ürün imhasından kaynaklanan risk hesaba katılmalıdır.</w:t>
      </w:r>
      <w:r>
        <w:t xml:space="preserve"> </w:t>
      </w:r>
      <w:r w:rsidRPr="0091210A">
        <w:t>Ayrıca</w:t>
      </w:r>
      <w:r>
        <w:t xml:space="preserve"> son kullanımdaki </w:t>
      </w:r>
      <w:r w:rsidRPr="0091210A">
        <w:t>reaksiyonlar için madde tedarik eden alt kullanıcılar reaksiyona girmiş ürün atıklarını dikkate almalıdır.</w:t>
      </w:r>
    </w:p>
  </w:footnote>
  <w:footnote w:id="21">
    <w:p w:rsidR="00CE6BF8" w:rsidRDefault="00CE6BF8">
      <w:pPr>
        <w:pStyle w:val="DipnotMetni"/>
      </w:pPr>
      <w:r>
        <w:rPr>
          <w:rStyle w:val="DipnotBavurusu"/>
        </w:rPr>
        <w:footnoteRef/>
      </w:r>
      <w:r>
        <w:t xml:space="preserve"> </w:t>
      </w:r>
      <w:r w:rsidRPr="002B02EE">
        <w:rPr>
          <w:color w:val="000000"/>
          <w:lang w:eastAsia="en-US"/>
        </w:rPr>
        <w:t xml:space="preserve">Yakıt olarak kullanılan bir madde, ve hatta </w:t>
      </w:r>
      <w:r>
        <w:rPr>
          <w:color w:val="000000"/>
          <w:lang w:eastAsia="en-US"/>
        </w:rPr>
        <w:t>KKDİK</w:t>
      </w:r>
      <w:r w:rsidRPr="002B02EE">
        <w:rPr>
          <w:color w:val="000000"/>
          <w:lang w:eastAsia="en-US"/>
        </w:rPr>
        <w:t xml:space="preserve"> Madde </w:t>
      </w:r>
      <w:r>
        <w:rPr>
          <w:color w:val="000000"/>
          <w:lang w:eastAsia="en-US"/>
        </w:rPr>
        <w:t>46</w:t>
      </w:r>
      <w:r w:rsidRPr="002B02EE">
        <w:rPr>
          <w:color w:val="000000"/>
          <w:lang w:eastAsia="en-US"/>
        </w:rPr>
        <w:t xml:space="preserve">(4)’teki kullanım izninden muaf diğer kullanımlar, değerlendirilirken </w:t>
      </w:r>
      <w:r w:rsidRPr="001C15AD">
        <w:t xml:space="preserve">30/11/2013  tarihli ve 28837 sayılı Resmi Gazete’de yayımlanan Egzoz Gazı Emisyonu Kontrolü ile Benzin ve Motorin Kalitesi Yönetmeliği </w:t>
      </w:r>
      <w:r w:rsidRPr="002B02EE">
        <w:rPr>
          <w:color w:val="000000"/>
          <w:lang w:eastAsia="en-US"/>
        </w:rPr>
        <w:t>göz önünde bulundurulmalıdır.</w:t>
      </w:r>
    </w:p>
  </w:footnote>
  <w:footnote w:id="22">
    <w:p w:rsidR="00CE6BF8" w:rsidRDefault="00CE6BF8">
      <w:pPr>
        <w:pStyle w:val="DipnotMetni"/>
      </w:pPr>
      <w:r>
        <w:rPr>
          <w:rStyle w:val="DipnotBavurusu"/>
        </w:rPr>
        <w:footnoteRef/>
      </w:r>
      <w:r>
        <w:t xml:space="preserve"> </w:t>
      </w:r>
      <w:r w:rsidRPr="002B02EE">
        <w:rPr>
          <w:color w:val="000000"/>
          <w:lang w:eastAsia="en-US"/>
        </w:rPr>
        <w:t xml:space="preserve">Atık ve geri kazanılan maddeler hakkındaki Rehber geri kazanılmış maddeler ve </w:t>
      </w:r>
      <w:r>
        <w:rPr>
          <w:color w:val="000000"/>
          <w:lang w:eastAsia="en-US"/>
        </w:rPr>
        <w:t>KKDİK</w:t>
      </w:r>
      <w:r w:rsidRPr="002B02EE">
        <w:rPr>
          <w:color w:val="000000"/>
          <w:lang w:eastAsia="en-US"/>
        </w:rPr>
        <w:t xml:space="preserve"> Madde 2(</w:t>
      </w:r>
      <w:r>
        <w:rPr>
          <w:color w:val="000000"/>
          <w:lang w:eastAsia="en-US"/>
        </w:rPr>
        <w:t>5</w:t>
      </w:r>
      <w:r w:rsidRPr="002B02EE">
        <w:rPr>
          <w:color w:val="000000"/>
          <w:lang w:eastAsia="en-US"/>
        </w:rPr>
        <w:t>)’deki muafiyet gerekliliklerini ve geri dönüştürücünün toplaması gereken bilgileri detaylı şekilde açıklamaktadır.</w:t>
      </w:r>
    </w:p>
  </w:footnote>
  <w:footnote w:id="23">
    <w:p w:rsidR="00CE6BF8" w:rsidRDefault="00CE6BF8">
      <w:pPr>
        <w:pStyle w:val="DipnotMetni"/>
      </w:pPr>
      <w:r>
        <w:rPr>
          <w:rStyle w:val="DipnotBavurusu"/>
        </w:rPr>
        <w:footnoteRef/>
      </w:r>
      <w:r>
        <w:t xml:space="preserve"> Kimyasallar Yardım Masası’ndan (</w:t>
      </w:r>
      <w:hyperlink r:id="rId4" w:history="1">
        <w:r w:rsidRPr="00865202">
          <w:rPr>
            <w:rStyle w:val="Kpr"/>
          </w:rPr>
          <w:t>http://kimyasallar.csb.gov.tr</w:t>
        </w:r>
      </w:hyperlink>
      <w:r>
        <w:t>) erişilebilir.</w:t>
      </w:r>
    </w:p>
  </w:footnote>
  <w:footnote w:id="24">
    <w:p w:rsidR="00CE6BF8" w:rsidRDefault="00CE6BF8">
      <w:pPr>
        <w:pStyle w:val="DipnotMetni"/>
      </w:pPr>
      <w:r>
        <w:rPr>
          <w:rStyle w:val="DipnotBavurusu"/>
        </w:rPr>
        <w:footnoteRef/>
      </w:r>
      <w:r>
        <w:t xml:space="preserve"> </w:t>
      </w:r>
      <w:r w:rsidRPr="0070747D">
        <w:rPr>
          <w:rFonts w:eastAsia="SymbolMT"/>
          <w:color w:val="000000"/>
          <w:lang w:eastAsia="en-US"/>
        </w:rPr>
        <w:t>Bu belirleyici çevresel maruz</w:t>
      </w:r>
      <w:r>
        <w:rPr>
          <w:rFonts w:eastAsia="SymbolMT"/>
          <w:color w:val="000000"/>
          <w:lang w:eastAsia="en-US"/>
        </w:rPr>
        <w:t xml:space="preserve"> kalma</w:t>
      </w:r>
      <w:r w:rsidRPr="0070747D">
        <w:rPr>
          <w:rFonts w:eastAsia="SymbolMT"/>
          <w:color w:val="000000"/>
          <w:lang w:eastAsia="en-US"/>
        </w:rPr>
        <w:t xml:space="preserve"> değerlendirmesinde endüstriyel alan için yerinde günlük kullanım (D </w:t>
      </w:r>
      <w:r w:rsidRPr="0070747D">
        <w:rPr>
          <w:rFonts w:eastAsia="SymbolMT"/>
          <w:color w:val="000000"/>
          <w:vertAlign w:val="subscript"/>
          <w:lang w:eastAsia="en-US"/>
        </w:rPr>
        <w:t>günlük</w:t>
      </w:r>
      <w:r w:rsidRPr="0070747D">
        <w:rPr>
          <w:rFonts w:eastAsia="SymbolMT"/>
          <w:color w:val="000000"/>
          <w:lang w:eastAsia="en-US"/>
        </w:rPr>
        <w:t>) ile benzerdir (bakınız Bölüm R.16.3.2.1).</w:t>
      </w:r>
    </w:p>
  </w:footnote>
  <w:footnote w:id="25">
    <w:p w:rsidR="00CE6BF8" w:rsidRPr="009D59D1" w:rsidRDefault="00CE6BF8" w:rsidP="006C638A">
      <w:pPr>
        <w:autoSpaceDE w:val="0"/>
        <w:autoSpaceDN w:val="0"/>
        <w:adjustRightInd w:val="0"/>
        <w:spacing w:line="276" w:lineRule="auto"/>
        <w:jc w:val="both"/>
        <w:rPr>
          <w:rFonts w:eastAsia="SymbolMT"/>
          <w:sz w:val="20"/>
          <w:szCs w:val="20"/>
          <w:lang w:eastAsia="en-US"/>
        </w:rPr>
      </w:pPr>
      <w:r>
        <w:rPr>
          <w:rStyle w:val="DipnotBavurusu"/>
        </w:rPr>
        <w:footnoteRef/>
      </w:r>
      <w:r>
        <w:t xml:space="preserve"> </w:t>
      </w:r>
      <w:r w:rsidRPr="009D59D1">
        <w:rPr>
          <w:rFonts w:eastAsia="SymbolMT"/>
          <w:sz w:val="20"/>
          <w:szCs w:val="20"/>
          <w:lang w:eastAsia="en-US"/>
        </w:rPr>
        <w:t>Model varsayımları hala orijinal 15 Avrupa Birliği Üye Devletine dayanmaktadır. 27 Avrupa Birliği için bölge, Avrupa’nın %5’ni temsil etmekte ve bu nedenle güncel model gerçek bölgesel salınımları biraz fazla tahminleyebilir.</w:t>
      </w:r>
    </w:p>
    <w:p w:rsidR="00CE6BF8" w:rsidRDefault="00CE6BF8">
      <w:pPr>
        <w:pStyle w:val="DipnotMetni"/>
      </w:pPr>
    </w:p>
  </w:footnote>
  <w:footnote w:id="26">
    <w:p w:rsidR="00CE6BF8" w:rsidRDefault="00CE6BF8">
      <w:pPr>
        <w:pStyle w:val="DipnotMetni"/>
      </w:pPr>
      <w:r>
        <w:rPr>
          <w:rStyle w:val="DipnotBavurusu"/>
        </w:rPr>
        <w:footnoteRef/>
      </w:r>
      <w:r>
        <w:t xml:space="preserve"> </w:t>
      </w:r>
      <w:r w:rsidRPr="00785939">
        <w:rPr>
          <w:lang w:eastAsia="en-US"/>
        </w:rPr>
        <w:t>EUSES</w:t>
      </w:r>
      <w:r>
        <w:rPr>
          <w:lang w:eastAsia="en-US"/>
        </w:rPr>
        <w:t xml:space="preserve"> (Maddelerin Değerlendirilmesi İçin Avrupa Sistemi)</w:t>
      </w:r>
      <w:r w:rsidRPr="00785939">
        <w:rPr>
          <w:lang w:eastAsia="en-US"/>
        </w:rPr>
        <w:t xml:space="preserve"> maddelerin risk değerlendirmeleri sırasında geliştirilmiş bir yazılımdır. EUSES maddenin çevrede madde özellikleri bilgilerine dayanarak,  nasıl davranacağını öngörmede kullanılabilir, maddenin farklı çevresel ortamlardaki konsantrasyonlarını hesaplar.</w:t>
      </w:r>
    </w:p>
  </w:footnote>
  <w:footnote w:id="27">
    <w:p w:rsidR="00CE6BF8" w:rsidRDefault="00CE6BF8">
      <w:pPr>
        <w:pStyle w:val="DipnotMetni"/>
      </w:pPr>
      <w:r>
        <w:rPr>
          <w:rStyle w:val="DipnotBavurusu"/>
        </w:rPr>
        <w:footnoteRef/>
      </w:r>
      <w:r>
        <w:t xml:space="preserve"> </w:t>
      </w:r>
      <w:r w:rsidRPr="00785939">
        <w:rPr>
          <w:lang w:eastAsia="en-US"/>
        </w:rPr>
        <w:t>CEFIC internet sayfasında risk yönetim önlemleri kütüphanesi mevcuttur.</w:t>
      </w:r>
    </w:p>
  </w:footnote>
  <w:footnote w:id="28">
    <w:p w:rsidR="00CE6BF8" w:rsidRDefault="00CE6BF8">
      <w:pPr>
        <w:pStyle w:val="DipnotMetni"/>
      </w:pPr>
      <w:r>
        <w:rPr>
          <w:rStyle w:val="DipnotBavurusu"/>
        </w:rPr>
        <w:footnoteRef/>
      </w:r>
      <w:r>
        <w:t xml:space="preserve"> </w:t>
      </w:r>
      <w:r w:rsidRPr="00785939">
        <w:rPr>
          <w:lang w:eastAsia="en-US"/>
        </w:rPr>
        <w:t>Sektöre Özgü Çevresel Salınım Kategorileri, endüstriyel sektör organizasyonları tarafından geliştirilmiş</w:t>
      </w:r>
    </w:p>
  </w:footnote>
  <w:footnote w:id="29">
    <w:p w:rsidR="00CE6BF8" w:rsidRDefault="00CE6BF8">
      <w:pPr>
        <w:pStyle w:val="DipnotMetni"/>
      </w:pPr>
      <w:r>
        <w:rPr>
          <w:rStyle w:val="DipnotBavurusu"/>
        </w:rPr>
        <w:footnoteRef/>
      </w:r>
      <w:r>
        <w:t xml:space="preserve"> </w:t>
      </w:r>
      <w:r w:rsidRPr="001D31C6">
        <w:t>Ek R.18-4 yaklaşımın detaylı tanımını ve olası varsayımları sunmaktadır. Ekte, ortalama yükleme sayısı ve opresayon gün sayısını veren bir tablo bulunmaktadır.</w:t>
      </w:r>
    </w:p>
  </w:footnote>
  <w:footnote w:id="30">
    <w:p w:rsidR="00CE6BF8" w:rsidRPr="0007571E" w:rsidRDefault="00CE6BF8" w:rsidP="0007571E">
      <w:pPr>
        <w:widowControl w:val="0"/>
        <w:overflowPunct w:val="0"/>
        <w:autoSpaceDE w:val="0"/>
        <w:autoSpaceDN w:val="0"/>
        <w:adjustRightInd w:val="0"/>
        <w:spacing w:line="276" w:lineRule="auto"/>
        <w:jc w:val="both"/>
        <w:rPr>
          <w:sz w:val="20"/>
          <w:szCs w:val="20"/>
        </w:rPr>
      </w:pPr>
      <w:r>
        <w:rPr>
          <w:rStyle w:val="DipnotBavurusu"/>
        </w:rPr>
        <w:footnoteRef/>
      </w:r>
      <w:r>
        <w:t xml:space="preserve"> </w:t>
      </w:r>
      <w:r w:rsidRPr="001D31C6">
        <w:rPr>
          <w:sz w:val="20"/>
          <w:szCs w:val="20"/>
        </w:rPr>
        <w:t>Endüstriyel kullanımlardan doğan atık için de aynısı geçerli mi konusu daha ileride dikkate alınacaktır. Ancak burada, endüstriyel kullanımlardan gelen atık su bertarafına güncel yaklaşımla t</w:t>
      </w:r>
      <w:r>
        <w:rPr>
          <w:sz w:val="20"/>
          <w:szCs w:val="20"/>
        </w:rPr>
        <w:t xml:space="preserve">utarlılık dikkate alınmalıdır. </w:t>
      </w:r>
    </w:p>
  </w:footnote>
  <w:footnote w:id="31">
    <w:p w:rsidR="00CE6BF8" w:rsidRPr="0007571E" w:rsidRDefault="00CE6BF8" w:rsidP="0007571E">
      <w:pPr>
        <w:spacing w:line="276" w:lineRule="auto"/>
        <w:jc w:val="both"/>
        <w:rPr>
          <w:sz w:val="20"/>
          <w:szCs w:val="20"/>
        </w:rPr>
      </w:pPr>
      <w:r>
        <w:rPr>
          <w:rStyle w:val="DipnotBavurusu"/>
        </w:rPr>
        <w:footnoteRef/>
      </w:r>
      <w:r>
        <w:t xml:space="preserve"> </w:t>
      </w:r>
      <w:r w:rsidRPr="001D31C6">
        <w:rPr>
          <w:sz w:val="20"/>
          <w:szCs w:val="20"/>
        </w:rPr>
        <w:t xml:space="preserve">Bu Bölüm R.16’daki incelenmiş  ve uygulanmış yaklaşımdır (Çevresel </w:t>
      </w:r>
      <w:r>
        <w:rPr>
          <w:sz w:val="20"/>
          <w:szCs w:val="20"/>
        </w:rPr>
        <w:t>Maruz kalma tahmini)</w:t>
      </w:r>
    </w:p>
  </w:footnote>
  <w:footnote w:id="32">
    <w:p w:rsidR="00CE6BF8" w:rsidRDefault="00CE6BF8">
      <w:pPr>
        <w:pStyle w:val="DipnotMetni"/>
      </w:pPr>
      <w:r>
        <w:rPr>
          <w:rStyle w:val="DipnotBavurusu"/>
        </w:rPr>
        <w:footnoteRef/>
      </w:r>
      <w:r>
        <w:t xml:space="preserve"> </w:t>
      </w:r>
      <w:r w:rsidRPr="001A54F3">
        <w:t>Kısım R.16.6.6, PEC hesaplamalarını ve arka plan konsantrasyon tahminlemesini detaylı olarak açıklar.</w:t>
      </w:r>
    </w:p>
  </w:footnote>
  <w:footnote w:id="33">
    <w:p w:rsidR="00CE6BF8" w:rsidRDefault="00CE6BF8">
      <w:pPr>
        <w:pStyle w:val="DipnotMetni"/>
      </w:pPr>
      <w:r>
        <w:rPr>
          <w:rStyle w:val="DipnotBavurusu"/>
        </w:rPr>
        <w:footnoteRef/>
      </w:r>
      <w:r>
        <w:t xml:space="preserve"> </w:t>
      </w:r>
      <w:r w:rsidRPr="003201EA">
        <w:t>Bilgi Gereklilikleri ve Kimyasal Güvenlik Değerlendirme Rehberi</w:t>
      </w:r>
      <w:r>
        <w:t xml:space="preserve">-Bölüm </w:t>
      </w:r>
      <w:r w:rsidRPr="003201EA">
        <w:t>F</w:t>
      </w:r>
    </w:p>
  </w:footnote>
  <w:footnote w:id="34">
    <w:p w:rsidR="00CE6BF8" w:rsidRDefault="00CE6BF8">
      <w:pPr>
        <w:pStyle w:val="DipnotMetni"/>
      </w:pPr>
      <w:r>
        <w:rPr>
          <w:rStyle w:val="DipnotBavurusu"/>
        </w:rPr>
        <w:footnoteRef/>
      </w:r>
      <w:r>
        <w:t xml:space="preserve"> </w:t>
      </w:r>
      <w:r w:rsidRPr="00651602">
        <w:t>Avrupa Birliğinde maddenin 10000 kişi tarafından geniş dağılımlı kullanımı eş değeri kentsel atık su sistemine bakış ile belirlenmiştir.</w:t>
      </w:r>
      <w:r>
        <w:t xml:space="preserve"> </w:t>
      </w:r>
      <w:r w:rsidRPr="00651602">
        <w:t>Sistemin büyüklüğü atık su bertarafının yapıldığı kentte yaşayan kişi sayısıyla yakından ilişkilidir.</w:t>
      </w:r>
      <w:r>
        <w:t xml:space="preserve"> </w:t>
      </w:r>
      <w:r w:rsidRPr="00651602">
        <w:t>Atığın uzak mesafelere yol, tren ve gemi ile taşınması nedeniyle, bu bağıntı atık bertarafı için bu kadar yakın değildir ve bu nedenle daha yüksek bir fraksiyon gerekebilir.</w:t>
      </w:r>
    </w:p>
  </w:footnote>
  <w:footnote w:id="35">
    <w:p w:rsidR="00CE6BF8" w:rsidRDefault="00CE6BF8">
      <w:pPr>
        <w:pStyle w:val="DipnotMetni"/>
      </w:pPr>
      <w:r>
        <w:rPr>
          <w:rStyle w:val="DipnotBavurusu"/>
        </w:rPr>
        <w:footnoteRef/>
      </w:r>
      <w:r>
        <w:t xml:space="preserve"> </w:t>
      </w:r>
      <w:r w:rsidRPr="00651602">
        <w:t>Maruz kalma senaryos</w:t>
      </w:r>
      <w:r>
        <w:t>u</w:t>
      </w:r>
      <w:r w:rsidRPr="00651602">
        <w:t xml:space="preserve">ndaki önerilerin yerel </w:t>
      </w:r>
      <w:r>
        <w:t xml:space="preserve">ve ulusal </w:t>
      </w:r>
      <w:r w:rsidRPr="00651602">
        <w:t xml:space="preserve">atık </w:t>
      </w:r>
      <w:r>
        <w:t>mevzuatı</w:t>
      </w:r>
      <w:r w:rsidRPr="00651602">
        <w:t xml:space="preserve"> gereklilikleri ile çelişmemesi gerektiği ve birincil olarak </w:t>
      </w:r>
      <w:r>
        <w:t>atık mevzuatına</w:t>
      </w:r>
      <w:r w:rsidRPr="00651602">
        <w:t xml:space="preserve"> uyum vurgulanmalıdır.</w:t>
      </w:r>
    </w:p>
  </w:footnote>
  <w:footnote w:id="36">
    <w:p w:rsidR="00CE6BF8" w:rsidRDefault="00CE6BF8" w:rsidP="003B3081">
      <w:pPr>
        <w:pStyle w:val="DipnotMetni"/>
      </w:pPr>
      <w:r>
        <w:rPr>
          <w:rStyle w:val="DipnotBavurusu"/>
        </w:rPr>
        <w:footnoteRef/>
      </w:r>
      <w:r>
        <w:t xml:space="preserve"> 02.04.2015 tarihli ve 29314 sayılı Resmi Gazete’de yayımlanan Atık Yönetimi Yönetmeliği’nde yer alan tanım.</w:t>
      </w:r>
    </w:p>
  </w:footnote>
  <w:footnote w:id="37">
    <w:p w:rsidR="00CE6BF8" w:rsidRDefault="00CE6BF8">
      <w:pPr>
        <w:pStyle w:val="DipnotMetni"/>
      </w:pPr>
      <w:r>
        <w:rPr>
          <w:rStyle w:val="DipnotBavurusu"/>
        </w:rPr>
        <w:footnoteRef/>
      </w:r>
      <w:r>
        <w:t xml:space="preserve"> </w:t>
      </w:r>
      <w:r w:rsidRPr="009233FC">
        <w:t xml:space="preserve">Bu içerikte, geri </w:t>
      </w:r>
      <w:r>
        <w:t xml:space="preserve">kazanım </w:t>
      </w:r>
      <w:r w:rsidRPr="009233FC">
        <w:rPr>
          <w:vertAlign w:val="superscript"/>
        </w:rPr>
        <w:t xml:space="preserve"> </w:t>
      </w:r>
      <w:r w:rsidRPr="009233FC">
        <w:t>maddelerin /materyallerin özütlenmesi veya işlem sırasında atıktan ısı elde edilmesi anlamındadır</w:t>
      </w:r>
      <w:r>
        <w:t xml:space="preserve"> </w:t>
      </w:r>
      <w:r w:rsidRPr="009233FC">
        <w:t>ancak geri kazanımdan farkı materyal veya enerjideki bu kazanımın atık bertaraf işlemindeki birincil değil ikincil yarar olmasıdır.</w:t>
      </w:r>
    </w:p>
  </w:footnote>
  <w:footnote w:id="38">
    <w:p w:rsidR="00CE6BF8" w:rsidRDefault="00CE6BF8">
      <w:pPr>
        <w:pStyle w:val="DipnotMetni"/>
      </w:pPr>
      <w:r>
        <w:rPr>
          <w:rStyle w:val="DipnotBavurusu"/>
        </w:rPr>
        <w:footnoteRef/>
      </w:r>
      <w:r>
        <w:t xml:space="preserve"> Bertaraf</w:t>
      </w:r>
      <w:r w:rsidRPr="009233FC">
        <w:t xml:space="preserve"> için göz önünde bulundurulması gerekenler </w:t>
      </w:r>
      <w:r>
        <w:t xml:space="preserve">KKDİK </w:t>
      </w:r>
      <w:r w:rsidRPr="009233FC">
        <w:t>Ek</w:t>
      </w:r>
      <w:r>
        <w:t>-6</w:t>
      </w:r>
      <w:r w:rsidRPr="009233FC">
        <w:t>, Kısım 5 ile uyumlu olarak kayıt için olan bilgiler içinde bulunmalıdır</w:t>
      </w:r>
      <w:r>
        <w:t>.</w:t>
      </w:r>
    </w:p>
  </w:footnote>
  <w:footnote w:id="39">
    <w:p w:rsidR="00CE6BF8" w:rsidRDefault="00CE6BF8">
      <w:pPr>
        <w:pStyle w:val="DipnotMetni"/>
      </w:pPr>
      <w:r>
        <w:rPr>
          <w:rStyle w:val="DipnotBavurusu"/>
        </w:rPr>
        <w:footnoteRef/>
      </w:r>
      <w:r>
        <w:t xml:space="preserve"> Atık Yönetimi Yönetmeliği Madde 4(1)(jj)</w:t>
      </w:r>
    </w:p>
  </w:footnote>
  <w:footnote w:id="40">
    <w:p w:rsidR="00CE6BF8" w:rsidRDefault="00CE6BF8">
      <w:pPr>
        <w:pStyle w:val="DipnotMetni"/>
      </w:pPr>
      <w:r>
        <w:rPr>
          <w:rStyle w:val="DipnotBavurusu"/>
        </w:rPr>
        <w:footnoteRef/>
      </w:r>
      <w:r>
        <w:t xml:space="preserve"> Atık Yönetimi Yönetmeliği Madde 4(1)(z)</w:t>
      </w:r>
    </w:p>
  </w:footnote>
  <w:footnote w:id="41">
    <w:p w:rsidR="00CE6BF8" w:rsidRDefault="00CE6BF8">
      <w:pPr>
        <w:pStyle w:val="DipnotMetni"/>
      </w:pPr>
      <w:r>
        <w:rPr>
          <w:rStyle w:val="DipnotBavurusu"/>
        </w:rPr>
        <w:footnoteRef/>
      </w:r>
      <w:r>
        <w:t xml:space="preserve"> Atık Yönetimi Yönetmeliği Madde 4(1)(aa)</w:t>
      </w:r>
    </w:p>
  </w:footnote>
  <w:footnote w:id="42">
    <w:p w:rsidR="00CE6BF8" w:rsidRDefault="00CE6BF8">
      <w:pPr>
        <w:pStyle w:val="DipnotMetni"/>
      </w:pPr>
      <w:r>
        <w:rPr>
          <w:rStyle w:val="DipnotBavurusu"/>
        </w:rPr>
        <w:footnoteRef/>
      </w:r>
      <w:r>
        <w:t xml:space="preserve"> </w:t>
      </w:r>
      <w:r w:rsidRPr="009233FC">
        <w:t>Düşük salınım potansiyeli ile sıralama veya hacim azaltma önlemleri, bu nedenle özel olarak belirtilmemiştir.</w:t>
      </w:r>
    </w:p>
  </w:footnote>
  <w:footnote w:id="43">
    <w:p w:rsidR="00CE6BF8" w:rsidRPr="004340D3" w:rsidRDefault="00CE6BF8" w:rsidP="004340D3">
      <w:pPr>
        <w:widowControl w:val="0"/>
        <w:overflowPunct w:val="0"/>
        <w:autoSpaceDE w:val="0"/>
        <w:autoSpaceDN w:val="0"/>
        <w:adjustRightInd w:val="0"/>
        <w:spacing w:line="276" w:lineRule="auto"/>
        <w:jc w:val="both"/>
        <w:rPr>
          <w:sz w:val="20"/>
          <w:szCs w:val="20"/>
        </w:rPr>
      </w:pPr>
      <w:r>
        <w:rPr>
          <w:rStyle w:val="DipnotBavurusu"/>
        </w:rPr>
        <w:footnoteRef/>
      </w:r>
      <w:r>
        <w:t xml:space="preserve"> </w:t>
      </w:r>
      <w:r w:rsidRPr="009233FC">
        <w:rPr>
          <w:sz w:val="20"/>
          <w:szCs w:val="20"/>
        </w:rPr>
        <w:t>Kentsel atıklar yakılabilir ve külleri gömülebilir.Bu durum kentsel atık oluştuğunda, yakılma senaryosunun da değerlendirilmesi gerektiğinden, geçerlidir.Küllerin gömülmesinden kaynaklanan riskler betaraf edilmemiş atıkların gömülme</w:t>
      </w:r>
      <w:r>
        <w:rPr>
          <w:sz w:val="20"/>
          <w:szCs w:val="20"/>
        </w:rPr>
        <w:t>sinden daha fazla olmayacaktır.</w:t>
      </w:r>
    </w:p>
  </w:footnote>
  <w:footnote w:id="44">
    <w:p w:rsidR="00CE6BF8" w:rsidRDefault="00CE6BF8">
      <w:pPr>
        <w:pStyle w:val="DipnotMetni"/>
      </w:pPr>
    </w:p>
  </w:footnote>
  <w:footnote w:id="45">
    <w:p w:rsidR="00CE6BF8" w:rsidRDefault="00CE6BF8">
      <w:pPr>
        <w:pStyle w:val="DipnotMetni"/>
      </w:pPr>
      <w:r>
        <w:rPr>
          <w:rStyle w:val="DipnotBavurusu"/>
        </w:rPr>
        <w:footnoteRef/>
      </w:r>
      <w:r>
        <w:t xml:space="preserve"> </w:t>
      </w:r>
      <w:r w:rsidRPr="00794BB3">
        <w:t>Emisyonlar temelde evsel atıklarla benzer şekilde genelde bilerek toplanmayan, örneğin floresan lambalardaki civa veya organik solventler, maddelerden olur. Bunlar istisna olduğundan, özel olarak belirtilmemiştir.Depolamadan kaynaklanan emisyonu en iyi önleme yolu depo havasını fırında ateşleme havası olarak kullanılmasıdır.</w:t>
      </w:r>
    </w:p>
  </w:footnote>
  <w:footnote w:id="46">
    <w:p w:rsidR="00CE6BF8" w:rsidRDefault="00CE6BF8">
      <w:pPr>
        <w:pStyle w:val="DipnotMetni"/>
      </w:pPr>
      <w:r>
        <w:rPr>
          <w:rStyle w:val="DipnotBavurusu"/>
        </w:rPr>
        <w:footnoteRef/>
      </w:r>
      <w:r>
        <w:t xml:space="preserve"> </w:t>
      </w:r>
      <w:r w:rsidRPr="007D70FB">
        <w:t>Tüm dökumanda, cürüf ve dip/uçucu kül değerl</w:t>
      </w:r>
      <w:r>
        <w:t>e</w:t>
      </w:r>
      <w:r w:rsidRPr="007D70FB">
        <w:t>ndirmeye dahil edildğinden emin olmak için genel olarak belirtilmiştir. Termal bir işlemde bu atık yakıcının veya birlikte yakıcının ve metal ertime tesisinin kül ve cürüfüdür, ancak metal geri dönüşüm senaryosunda da kullanılırlar.</w:t>
      </w:r>
    </w:p>
  </w:footnote>
  <w:footnote w:id="47">
    <w:p w:rsidR="00CE6BF8" w:rsidRDefault="00CE6BF8">
      <w:pPr>
        <w:pStyle w:val="DipnotMetni"/>
      </w:pPr>
      <w:r>
        <w:rPr>
          <w:rStyle w:val="DipnotBavurusu"/>
        </w:rPr>
        <w:footnoteRef/>
      </w:r>
      <w:r>
        <w:t xml:space="preserve"> </w:t>
      </w:r>
      <w:r w:rsidRPr="007D70FB">
        <w:t>EUROSTAT News Release, 9 mart 2009</w:t>
      </w:r>
    </w:p>
  </w:footnote>
  <w:footnote w:id="48">
    <w:p w:rsidR="00CE6BF8" w:rsidRDefault="00CE6BF8">
      <w:pPr>
        <w:pStyle w:val="DipnotMetni"/>
      </w:pPr>
      <w:r>
        <w:rPr>
          <w:rStyle w:val="DipnotBavurusu"/>
        </w:rPr>
        <w:footnoteRef/>
      </w:r>
      <w:r>
        <w:t xml:space="preserve"> </w:t>
      </w:r>
      <w:r w:rsidRPr="007D70FB">
        <w:t>Kentsel atıkların %48’</w:t>
      </w:r>
      <w:r>
        <w:t>i</w:t>
      </w:r>
      <w:r w:rsidRPr="007D70FB">
        <w:t xml:space="preserve"> geri dön</w:t>
      </w:r>
      <w:r>
        <w:t>ü</w:t>
      </w:r>
      <w:r w:rsidRPr="007D70FB">
        <w:t>şür veya gübreye çevrilir, kalanı ise (yaklaşık2/3’ü) gömülür ve yakılır (yaklaşık1/3’ü).</w:t>
      </w:r>
    </w:p>
  </w:footnote>
  <w:footnote w:id="49">
    <w:p w:rsidR="00CE6BF8" w:rsidRDefault="00CE6BF8">
      <w:pPr>
        <w:pStyle w:val="DipnotMetni"/>
      </w:pPr>
      <w:r>
        <w:rPr>
          <w:rStyle w:val="DipnotBavurusu"/>
        </w:rPr>
        <w:footnoteRef/>
      </w:r>
      <w:r>
        <w:t xml:space="preserve"> </w:t>
      </w:r>
      <w:r w:rsidRPr="007D70FB">
        <w:t>2008 Çevresel Politika Derleme-basınç göstergesi kentsel atık, birincil veri kaynağı:EUROSTAT</w:t>
      </w:r>
    </w:p>
  </w:footnote>
  <w:footnote w:id="50">
    <w:p w:rsidR="00CE6BF8" w:rsidRDefault="00CE6BF8">
      <w:pPr>
        <w:pStyle w:val="DipnotMetni"/>
      </w:pPr>
      <w:r>
        <w:rPr>
          <w:rStyle w:val="DipnotBavurusu"/>
        </w:rPr>
        <w:footnoteRef/>
      </w:r>
      <w:r>
        <w:t xml:space="preserve"> Mevcut en iyi teknikreferans doküman</w:t>
      </w:r>
      <w:r w:rsidRPr="007D70FB">
        <w:t xml:space="preserve"> dökumanları JRC’nin </w:t>
      </w:r>
      <w:hyperlink r:id="rId5" w:history="1">
        <w:r w:rsidRPr="007D70FB">
          <w:rPr>
            <w:rStyle w:val="Kpr"/>
          </w:rPr>
          <w:t>http://eippcb.jrc.ec.europa.eu/reference</w:t>
        </w:r>
      </w:hyperlink>
      <w:r w:rsidRPr="007D70FB">
        <w:t>. internet sayfasında bulunabilir.</w:t>
      </w:r>
    </w:p>
  </w:footnote>
  <w:footnote w:id="51">
    <w:p w:rsidR="00CE6BF8" w:rsidRDefault="00CE6BF8">
      <w:pPr>
        <w:pStyle w:val="DipnotMetni"/>
      </w:pPr>
      <w:r>
        <w:rPr>
          <w:rStyle w:val="DipnotBavurusu"/>
        </w:rPr>
        <w:footnoteRef/>
      </w:r>
      <w:r>
        <w:t xml:space="preserve"> </w:t>
      </w:r>
      <w:r w:rsidRPr="007D70FB">
        <w:t>Reimann tarafından basılan: Thomé-Kozmiensky “Ersatzbrennstoffe 2”, TK Verlag, 2002’deki  Transfer  faktörlerine dayanır</w:t>
      </w:r>
    </w:p>
  </w:footnote>
  <w:footnote w:id="52">
    <w:p w:rsidR="00CE6BF8" w:rsidRPr="0011042E" w:rsidRDefault="00CE6BF8" w:rsidP="0011042E">
      <w:pPr>
        <w:widowControl w:val="0"/>
        <w:overflowPunct w:val="0"/>
        <w:autoSpaceDE w:val="0"/>
        <w:autoSpaceDN w:val="0"/>
        <w:adjustRightInd w:val="0"/>
        <w:spacing w:line="276" w:lineRule="auto"/>
        <w:jc w:val="both"/>
        <w:rPr>
          <w:sz w:val="20"/>
          <w:szCs w:val="20"/>
        </w:rPr>
      </w:pPr>
      <w:r>
        <w:rPr>
          <w:rStyle w:val="DipnotBavurusu"/>
        </w:rPr>
        <w:footnoteRef/>
      </w:r>
      <w:r>
        <w:t xml:space="preserve"> </w:t>
      </w:r>
      <w:r w:rsidRPr="007D70FB">
        <w:rPr>
          <w:sz w:val="20"/>
          <w:szCs w:val="20"/>
        </w:rPr>
        <w:t xml:space="preserve">Uzman görüşü, havaya emisyonlarına ve aynı faktörlerin varsayıldığı  eski </w:t>
      </w:r>
      <w:r>
        <w:rPr>
          <w:sz w:val="20"/>
          <w:szCs w:val="20"/>
        </w:rPr>
        <w:t>KGR</w:t>
      </w:r>
      <w:r w:rsidRPr="007D70FB">
        <w:rPr>
          <w:sz w:val="20"/>
          <w:szCs w:val="20"/>
        </w:rPr>
        <w:t xml:space="preserve"> atık rehberine dayanır.</w:t>
      </w:r>
    </w:p>
  </w:footnote>
  <w:footnote w:id="53">
    <w:p w:rsidR="00CE6BF8" w:rsidRDefault="00CE6BF8">
      <w:pPr>
        <w:pStyle w:val="DipnotMetni"/>
      </w:pPr>
      <w:r>
        <w:rPr>
          <w:rStyle w:val="DipnotBavurusu"/>
        </w:rPr>
        <w:footnoteRef/>
      </w:r>
      <w:r>
        <w:t xml:space="preserve"> </w:t>
      </w:r>
      <w:r w:rsidRPr="007D70FB">
        <w:t>Baca gazı bertarafından gelen bazı kalıntıların atık değil içsel kalıntı sayıldığı hatırlanmalıdır</w:t>
      </w:r>
    </w:p>
  </w:footnote>
  <w:footnote w:id="54">
    <w:p w:rsidR="00CE6BF8" w:rsidRDefault="00CE6BF8">
      <w:pPr>
        <w:pStyle w:val="DipnotMetni"/>
      </w:pPr>
      <w:r>
        <w:rPr>
          <w:rStyle w:val="DipnotBavurusu"/>
        </w:rPr>
        <w:footnoteRef/>
      </w:r>
      <w:r>
        <w:t xml:space="preserve"> </w:t>
      </w:r>
      <w:r w:rsidRPr="007D70FB">
        <w:t xml:space="preserve">“Tehlikeli atık”, Atık </w:t>
      </w:r>
      <w:r>
        <w:t>Yönetimi Yönetmeliğinde</w:t>
      </w:r>
      <w:r w:rsidRPr="007D70FB">
        <w:t xml:space="preserve"> tanımlandığı şekilde anlaşılmalıdır.</w:t>
      </w:r>
    </w:p>
  </w:footnote>
  <w:footnote w:id="55">
    <w:p w:rsidR="00CE6BF8" w:rsidRDefault="00CE6BF8">
      <w:pPr>
        <w:pStyle w:val="DipnotMetni"/>
      </w:pPr>
      <w:r>
        <w:rPr>
          <w:rStyle w:val="DipnotBavurusu"/>
        </w:rPr>
        <w:footnoteRef/>
      </w:r>
      <w:r>
        <w:t xml:space="preserve"> Bilgi Gereklilikleri ve Kimyasal Güvenlik Değerlendirmesi Rehberi (BG/KGD) Kimyasallar Yardım Masası internet sitesinde bulunur.</w:t>
      </w:r>
    </w:p>
  </w:footnote>
  <w:footnote w:id="56">
    <w:p w:rsidR="00CE6BF8" w:rsidRDefault="00CE6BF8">
      <w:pPr>
        <w:pStyle w:val="DipnotMetni"/>
      </w:pPr>
      <w:r>
        <w:rPr>
          <w:rStyle w:val="DipnotBavurusu"/>
        </w:rPr>
        <w:footnoteRef/>
      </w:r>
      <w:r>
        <w:t xml:space="preserve"> </w:t>
      </w:r>
      <w:r w:rsidRPr="00784899">
        <w:t>Bu rehberde uzman görüşü yayınalrda temel veri eksikliğine bağlı olarak varsayılan faktörlerin eldesinde kaynak olarak kullanılmıştır. Deneyim ve sektör bilgisi, mevcut bilginin atık bertaraf işlemine giren miktar ile tek bir maddenin emisyonları arasında bağıntı kurmaya yetmediği zaman varsayılan değerlerin eldesi için kullanılmıştır.</w:t>
      </w:r>
    </w:p>
  </w:footnote>
  <w:footnote w:id="57">
    <w:p w:rsidR="00CE6BF8" w:rsidRPr="001E69E2" w:rsidRDefault="00CE6BF8" w:rsidP="001E69E2">
      <w:pPr>
        <w:widowControl w:val="0"/>
        <w:overflowPunct w:val="0"/>
        <w:autoSpaceDE w:val="0"/>
        <w:autoSpaceDN w:val="0"/>
        <w:adjustRightInd w:val="0"/>
        <w:spacing w:line="276" w:lineRule="auto"/>
        <w:jc w:val="both"/>
        <w:rPr>
          <w:sz w:val="20"/>
          <w:szCs w:val="20"/>
        </w:rPr>
      </w:pPr>
      <w:r>
        <w:rPr>
          <w:rStyle w:val="DipnotBavurusu"/>
        </w:rPr>
        <w:footnoteRef/>
      </w:r>
      <w:r>
        <w:t xml:space="preserve"> </w:t>
      </w:r>
      <w:r w:rsidRPr="00AA366C">
        <w:rPr>
          <w:sz w:val="20"/>
          <w:szCs w:val="20"/>
        </w:rPr>
        <w:t>Toz içindeki madde konsantrasyonu ve toza ilişkin faktör tplam salınımı beli</w:t>
      </w:r>
      <w:r>
        <w:rPr>
          <w:sz w:val="20"/>
          <w:szCs w:val="20"/>
        </w:rPr>
        <w:t>rlerken dikkate alınmalıdır.</w:t>
      </w:r>
    </w:p>
  </w:footnote>
  <w:footnote w:id="58">
    <w:p w:rsidR="00CE6BF8" w:rsidRDefault="00CE6BF8">
      <w:pPr>
        <w:pStyle w:val="DipnotMetni"/>
      </w:pPr>
      <w:r>
        <w:rPr>
          <w:rStyle w:val="DipnotBavurusu"/>
        </w:rPr>
        <w:footnoteRef/>
      </w:r>
      <w:r>
        <w:t xml:space="preserve"> </w:t>
      </w:r>
      <w:r w:rsidRPr="00AA366C">
        <w:t>Yıllık yükler ve yaklaşık yıllık işlem hacmi</w:t>
      </w:r>
    </w:p>
  </w:footnote>
  <w:footnote w:id="59">
    <w:p w:rsidR="00CE6BF8" w:rsidRPr="00E36A19" w:rsidRDefault="00CE6BF8" w:rsidP="00E36A19">
      <w:pPr>
        <w:widowControl w:val="0"/>
        <w:overflowPunct w:val="0"/>
        <w:autoSpaceDE w:val="0"/>
        <w:autoSpaceDN w:val="0"/>
        <w:adjustRightInd w:val="0"/>
        <w:spacing w:line="276" w:lineRule="auto"/>
        <w:rPr>
          <w:sz w:val="20"/>
          <w:szCs w:val="20"/>
        </w:rPr>
      </w:pPr>
      <w:r>
        <w:rPr>
          <w:rStyle w:val="DipnotBavurusu"/>
        </w:rPr>
        <w:footnoteRef/>
      </w:r>
      <w:r>
        <w:t xml:space="preserve"> </w:t>
      </w:r>
      <w:r w:rsidRPr="00AA366C">
        <w:rPr>
          <w:sz w:val="20"/>
          <w:szCs w:val="20"/>
        </w:rPr>
        <w:t>Kaynak: basit muam</w:t>
      </w:r>
      <w:r>
        <w:rPr>
          <w:sz w:val="20"/>
          <w:szCs w:val="20"/>
        </w:rPr>
        <w:t>ele modeli</w:t>
      </w:r>
    </w:p>
  </w:footnote>
  <w:footnote w:id="60">
    <w:p w:rsidR="00CE6BF8" w:rsidRDefault="00CE6BF8">
      <w:pPr>
        <w:pStyle w:val="DipnotMetni"/>
      </w:pPr>
      <w:r>
        <w:rPr>
          <w:rStyle w:val="DipnotBavurusu"/>
        </w:rPr>
        <w:footnoteRef/>
      </w:r>
      <w:r>
        <w:t xml:space="preserve"> </w:t>
      </w:r>
      <w:r w:rsidRPr="00AA366C">
        <w:t>DEHP RAR, kağıt geri dönüşümü için baskı mürekkeplerinin %6-90 oranında uzaklşatırılabileceğini belirtir. En kötü durum olarak, tüm miktar su içinde çözünür ve sulu fazda bulunur</w:t>
      </w:r>
    </w:p>
  </w:footnote>
  <w:footnote w:id="61">
    <w:p w:rsidR="00CE6BF8" w:rsidRPr="00E36A19" w:rsidRDefault="00CE6BF8" w:rsidP="00E36A19">
      <w:pPr>
        <w:widowControl w:val="0"/>
        <w:overflowPunct w:val="0"/>
        <w:autoSpaceDE w:val="0"/>
        <w:autoSpaceDN w:val="0"/>
        <w:adjustRightInd w:val="0"/>
        <w:spacing w:line="276" w:lineRule="auto"/>
        <w:rPr>
          <w:sz w:val="20"/>
          <w:szCs w:val="20"/>
        </w:rPr>
      </w:pPr>
      <w:r>
        <w:rPr>
          <w:rStyle w:val="DipnotBavurusu"/>
        </w:rPr>
        <w:footnoteRef/>
      </w:r>
      <w:r>
        <w:t xml:space="preserve"> </w:t>
      </w:r>
      <w:r w:rsidRPr="00AA366C">
        <w:rPr>
          <w:sz w:val="20"/>
          <w:szCs w:val="20"/>
        </w:rPr>
        <w:t xml:space="preserve">JRC internet sitesinde </w:t>
      </w:r>
      <w:r>
        <w:rPr>
          <w:sz w:val="20"/>
          <w:szCs w:val="20"/>
        </w:rPr>
        <w:t>mevcut en iyi teknikreferans doküman</w:t>
      </w:r>
      <w:r w:rsidRPr="00AA366C">
        <w:rPr>
          <w:sz w:val="20"/>
          <w:szCs w:val="20"/>
        </w:rPr>
        <w:t xml:space="preserve"> dökümanları bulunabilir</w:t>
      </w:r>
      <w:r>
        <w:rPr>
          <w:sz w:val="20"/>
          <w:szCs w:val="20"/>
        </w:rPr>
        <w:t>.</w:t>
      </w:r>
    </w:p>
  </w:footnote>
  <w:footnote w:id="62">
    <w:p w:rsidR="00CE6BF8" w:rsidRDefault="00CE6BF8">
      <w:pPr>
        <w:pStyle w:val="DipnotMetni"/>
      </w:pPr>
      <w:r>
        <w:rPr>
          <w:rStyle w:val="DipnotBavurusu"/>
        </w:rPr>
        <w:footnoteRef/>
      </w:r>
      <w:r>
        <w:t xml:space="preserve"> </w:t>
      </w:r>
      <w:r w:rsidRPr="00595CEA">
        <w:t>Ürün kategorileri</w:t>
      </w:r>
    </w:p>
  </w:footnote>
  <w:footnote w:id="63">
    <w:p w:rsidR="00CE6BF8" w:rsidRDefault="00CE6BF8">
      <w:pPr>
        <w:pStyle w:val="DipnotMetni"/>
      </w:pPr>
      <w:r>
        <w:rPr>
          <w:rStyle w:val="DipnotBavurusu"/>
        </w:rPr>
        <w:footnoteRef/>
      </w:r>
      <w:r>
        <w:t xml:space="preserve"> </w:t>
      </w:r>
      <w:r w:rsidRPr="00595CEA">
        <w:t>PC9a: kaplamalar, boyalar, incelticiler, boya çıkarıcılar,  PC14: metal yüzey işleme ürünleri , PC15 metal olmayan yüzey işleme ürünleri, PC16 ısı transfer sıvıları , PC17 Hidrolik sıvılar, PC20 p H düzenleyicler, flokülanlar, çöktürücüler, nötralizasyon ajanları gibi ürünler, PC21 Laboratuvar kimyasalları, PC23 deri tabaklama, boyama, bitirici, impregnasyon ve bakım ürünleri, PC24 Lubrikanlar, yağlar ve serbest bırakma ajanları, PC25 Metal Çalışma sıvıları, PC26 kağıt ve pano boya, bitirici ve impregnasyon ürünleri , PC34 Tekstil boyaları, bitirici ve impregnasyon ürünleri, PC36 su yumuşatıcılar, PC37 su bertaraf kimyasalları</w:t>
      </w:r>
    </w:p>
  </w:footnote>
  <w:footnote w:id="64">
    <w:p w:rsidR="00CE6BF8" w:rsidRDefault="00CE6BF8">
      <w:pPr>
        <w:pStyle w:val="DipnotMetni"/>
      </w:pPr>
      <w:r>
        <w:rPr>
          <w:rStyle w:val="DipnotBavurusu"/>
        </w:rPr>
        <w:footnoteRef/>
      </w:r>
      <w:r>
        <w:t xml:space="preserve"> </w:t>
      </w:r>
      <w:r w:rsidRPr="0099444E">
        <w:t>Reimann tarafından basılan: Thomé-Kozmiensky “Ersatzbrennstoffe 2”, TK Verlag, 2002’deki  Transfer  faktörlerine dayanır</w:t>
      </w:r>
      <w:r>
        <w:t>.</w:t>
      </w:r>
    </w:p>
  </w:footnote>
  <w:footnote w:id="65">
    <w:p w:rsidR="00CE6BF8" w:rsidRPr="002178C3" w:rsidRDefault="00CE6BF8" w:rsidP="002178C3">
      <w:pPr>
        <w:widowControl w:val="0"/>
        <w:overflowPunct w:val="0"/>
        <w:autoSpaceDE w:val="0"/>
        <w:autoSpaceDN w:val="0"/>
        <w:adjustRightInd w:val="0"/>
        <w:spacing w:line="276" w:lineRule="auto"/>
        <w:rPr>
          <w:sz w:val="20"/>
          <w:szCs w:val="20"/>
        </w:rPr>
      </w:pPr>
      <w:r>
        <w:rPr>
          <w:rStyle w:val="DipnotBavurusu"/>
        </w:rPr>
        <w:footnoteRef/>
      </w:r>
      <w:r>
        <w:t xml:space="preserve"> </w:t>
      </w:r>
      <w:r w:rsidRPr="0099444E">
        <w:rPr>
          <w:sz w:val="20"/>
          <w:szCs w:val="20"/>
        </w:rPr>
        <w:t>Havaya e</w:t>
      </w:r>
      <w:r>
        <w:rPr>
          <w:sz w:val="20"/>
          <w:szCs w:val="20"/>
        </w:rPr>
        <w:t>misyonlara dayanan uzman görüşü</w:t>
      </w:r>
    </w:p>
  </w:footnote>
  <w:footnote w:id="66">
    <w:p w:rsidR="00CE6BF8" w:rsidRDefault="00CE6BF8">
      <w:pPr>
        <w:pStyle w:val="DipnotMetni"/>
      </w:pPr>
      <w:r>
        <w:rPr>
          <w:rStyle w:val="DipnotBavurusu"/>
        </w:rPr>
        <w:footnoteRef/>
      </w:r>
      <w:r>
        <w:t xml:space="preserve"> Mevcut en iyi teknikreferans doküman</w:t>
      </w:r>
      <w:r w:rsidRPr="0099444E">
        <w:t xml:space="preserve"> Atık Yakımı, sayfa 176</w:t>
      </w:r>
    </w:p>
  </w:footnote>
  <w:footnote w:id="67">
    <w:p w:rsidR="00CE6BF8" w:rsidRDefault="00CE6BF8">
      <w:pPr>
        <w:pStyle w:val="DipnotMetni"/>
      </w:pPr>
      <w:r>
        <w:rPr>
          <w:rStyle w:val="DipnotBavurusu"/>
        </w:rPr>
        <w:footnoteRef/>
      </w:r>
      <w:r>
        <w:t xml:space="preserve"> Mevcut en iyi teknikreferans doküman</w:t>
      </w:r>
      <w:r w:rsidRPr="0099444E">
        <w:t xml:space="preserve"> Atık Yakımı, sayfa 446</w:t>
      </w:r>
    </w:p>
  </w:footnote>
  <w:footnote w:id="68">
    <w:p w:rsidR="00CE6BF8" w:rsidRDefault="00CE6BF8">
      <w:pPr>
        <w:pStyle w:val="DipnotMetni"/>
      </w:pPr>
      <w:r>
        <w:rPr>
          <w:rStyle w:val="DipnotBavurusu"/>
        </w:rPr>
        <w:footnoteRef/>
      </w:r>
      <w:r>
        <w:t xml:space="preserve"> </w:t>
      </w:r>
      <w:r w:rsidRPr="00F26B53">
        <w:t>Jepsen, D., Drachenberg, I.: Altölströme in Deutschland, Müll-Handbuch, Kennzahl 8222, Lieferung 1/2008, Erich Schmidt Verlag.</w:t>
      </w:r>
    </w:p>
  </w:footnote>
  <w:footnote w:id="69">
    <w:p w:rsidR="00CE6BF8" w:rsidRDefault="00CE6BF8">
      <w:pPr>
        <w:pStyle w:val="DipnotMetni"/>
      </w:pPr>
      <w:r>
        <w:rPr>
          <w:rStyle w:val="DipnotBavurusu"/>
        </w:rPr>
        <w:footnoteRef/>
      </w:r>
      <w:r>
        <w:t xml:space="preserve"> </w:t>
      </w:r>
      <w:r w:rsidRPr="00F26B53">
        <w:t>P. van der Poel and J. Bakker: RIVM raporu 601200004/2004 Kimyasal Endüstride Emisyon Senaryo Dökumanlarını geliştirme önerileri</w:t>
      </w:r>
    </w:p>
  </w:footnote>
  <w:footnote w:id="70">
    <w:p w:rsidR="00CE6BF8" w:rsidRDefault="00CE6BF8">
      <w:pPr>
        <w:pStyle w:val="DipnotMetni"/>
      </w:pPr>
      <w:r>
        <w:rPr>
          <w:rStyle w:val="DipnotBavurusu"/>
        </w:rPr>
        <w:footnoteRef/>
      </w:r>
      <w:r>
        <w:t xml:space="preserve"> TOC: Toplam organik karbon</w:t>
      </w:r>
    </w:p>
  </w:footnote>
  <w:footnote w:id="71">
    <w:p w:rsidR="00CE6BF8" w:rsidRDefault="00CE6BF8">
      <w:pPr>
        <w:pStyle w:val="DipnotMetni"/>
      </w:pPr>
      <w:r>
        <w:rPr>
          <w:rStyle w:val="DipnotBavurusu"/>
        </w:rPr>
        <w:footnoteRef/>
      </w:r>
      <w:r>
        <w:t xml:space="preserve"> </w:t>
      </w:r>
      <w:r w:rsidRPr="0099444E">
        <w:t>ESD önerisindeki bilgilerin kullanılmasıyla</w:t>
      </w:r>
    </w:p>
  </w:footnote>
  <w:footnote w:id="72">
    <w:p w:rsidR="00CE6BF8" w:rsidRPr="00BE5992" w:rsidRDefault="00CE6BF8" w:rsidP="00BE5992">
      <w:pPr>
        <w:widowControl w:val="0"/>
        <w:overflowPunct w:val="0"/>
        <w:autoSpaceDE w:val="0"/>
        <w:autoSpaceDN w:val="0"/>
        <w:adjustRightInd w:val="0"/>
        <w:spacing w:line="276" w:lineRule="auto"/>
        <w:rPr>
          <w:sz w:val="20"/>
          <w:szCs w:val="20"/>
        </w:rPr>
      </w:pPr>
      <w:r>
        <w:rPr>
          <w:rStyle w:val="DipnotBavurusu"/>
        </w:rPr>
        <w:footnoteRef/>
      </w:r>
      <w:r>
        <w:t xml:space="preserve"> </w:t>
      </w:r>
      <w:r w:rsidRPr="0099444E">
        <w:rPr>
          <w:sz w:val="20"/>
          <w:szCs w:val="20"/>
        </w:rPr>
        <w:t>Kimya</w:t>
      </w:r>
      <w:r>
        <w:rPr>
          <w:sz w:val="20"/>
          <w:szCs w:val="20"/>
        </w:rPr>
        <w:t xml:space="preserve"> sanayisi </w:t>
      </w:r>
      <w:r w:rsidRPr="0099444E">
        <w:rPr>
          <w:sz w:val="20"/>
          <w:szCs w:val="20"/>
        </w:rPr>
        <w:t>için ESD önerisindeki değerlendirme</w:t>
      </w:r>
      <w:r>
        <w:rPr>
          <w:sz w:val="20"/>
          <w:szCs w:val="20"/>
        </w:rPr>
        <w:t xml:space="preserve"> için kullanılan ortalama hacim</w:t>
      </w:r>
    </w:p>
  </w:footnote>
  <w:footnote w:id="73">
    <w:p w:rsidR="00CE6BF8" w:rsidRDefault="00CE6BF8">
      <w:pPr>
        <w:pStyle w:val="DipnotMetni"/>
      </w:pPr>
      <w:r>
        <w:rPr>
          <w:rStyle w:val="DipnotBavurusu"/>
        </w:rPr>
        <w:footnoteRef/>
      </w:r>
      <w:r>
        <w:t xml:space="preserve"> </w:t>
      </w:r>
      <w:r w:rsidRPr="0099444E">
        <w:t>Kimyasal endüstri için ESD önerisinde kullanılan kazanların içindeki azami kalıntı değeri</w:t>
      </w:r>
    </w:p>
  </w:footnote>
  <w:footnote w:id="74">
    <w:p w:rsidR="00CE6BF8" w:rsidRDefault="00CE6BF8">
      <w:pPr>
        <w:pStyle w:val="DipnotMetni"/>
      </w:pPr>
      <w:r>
        <w:rPr>
          <w:rStyle w:val="DipnotBavurusu"/>
        </w:rPr>
        <w:footnoteRef/>
      </w:r>
      <w:r>
        <w:t xml:space="preserve"> </w:t>
      </w:r>
      <w:r w:rsidRPr="0099444E">
        <w:t>Örneğin eğer bir solvent, 5000 t/yıl olarak kayıtlandıysa ve yaklaşık %20’</w:t>
      </w:r>
      <w:r>
        <w:t>si</w:t>
      </w:r>
      <w:r w:rsidRPr="0099444E">
        <w:t xml:space="preserve"> distilasyon için atığa dönüşüyorsa ve atık içinde o solvent konsantrasyonu azami %30 ise, temizleme sayısı 1.5 olacaktır.</w:t>
      </w:r>
    </w:p>
  </w:footnote>
  <w:footnote w:id="75">
    <w:p w:rsidR="00CE6BF8" w:rsidRDefault="00CE6BF8">
      <w:pPr>
        <w:pStyle w:val="DipnotMetni"/>
      </w:pPr>
      <w:r>
        <w:rPr>
          <w:rStyle w:val="DipnotBavurusu"/>
        </w:rPr>
        <w:footnoteRef/>
      </w:r>
      <w:r>
        <w:t xml:space="preserve"> </w:t>
      </w:r>
      <w:r w:rsidRPr="0099444E">
        <w:t>Lubrikanlar için OECD ESD serisi n.10</w:t>
      </w:r>
    </w:p>
  </w:footnote>
  <w:footnote w:id="76">
    <w:p w:rsidR="00CE6BF8" w:rsidRPr="00827218" w:rsidRDefault="00CE6BF8" w:rsidP="00827218">
      <w:pPr>
        <w:widowControl w:val="0"/>
        <w:overflowPunct w:val="0"/>
        <w:autoSpaceDE w:val="0"/>
        <w:autoSpaceDN w:val="0"/>
        <w:adjustRightInd w:val="0"/>
        <w:spacing w:line="276" w:lineRule="auto"/>
        <w:jc w:val="both"/>
        <w:rPr>
          <w:sz w:val="20"/>
          <w:szCs w:val="20"/>
        </w:rPr>
      </w:pPr>
      <w:r>
        <w:rPr>
          <w:rStyle w:val="DipnotBavurusu"/>
        </w:rPr>
        <w:footnoteRef/>
      </w:r>
      <w:r>
        <w:t xml:space="preserve"> </w:t>
      </w:r>
      <w:r w:rsidRPr="00E2537C">
        <w:rPr>
          <w:sz w:val="20"/>
          <w:szCs w:val="20"/>
        </w:rPr>
        <w:t>Denklem, Lubrikanlar için OECD ESD’den alınmıştır: emisyon senaryo dökumanları OECD serileri -10 numara, lubrikanlar ve lubrikan katkıları için emisyon senaryo dökuma</w:t>
      </w:r>
      <w:r>
        <w:rPr>
          <w:sz w:val="20"/>
          <w:szCs w:val="20"/>
        </w:rPr>
        <w:t>nları, JT001746617, Kasim 2004.</w:t>
      </w:r>
    </w:p>
  </w:footnote>
  <w:footnote w:id="77">
    <w:p w:rsidR="00CE6BF8" w:rsidRDefault="00CE6BF8">
      <w:pPr>
        <w:pStyle w:val="DipnotMetni"/>
      </w:pPr>
      <w:r>
        <w:rPr>
          <w:rStyle w:val="DipnotBavurusu"/>
        </w:rPr>
        <w:footnoteRef/>
      </w:r>
      <w:r>
        <w:t xml:space="preserve"> </w:t>
      </w:r>
      <w:r w:rsidRPr="00E2537C">
        <w:t>Denklemi Lubrikanlar için OECD ESD’den alınmıştır: emisyon senaryo dökumanları OECD serileri -10 numara, lubrikanlar ve lubrikan katkıları için emisyon senaryo dökumanları, JT001746617, Kasim 2004.</w:t>
      </w:r>
    </w:p>
  </w:footnote>
  <w:footnote w:id="78">
    <w:p w:rsidR="00CE6BF8" w:rsidRDefault="00CE6BF8">
      <w:pPr>
        <w:pStyle w:val="DipnotMetni"/>
      </w:pPr>
      <w:r>
        <w:rPr>
          <w:rStyle w:val="DipnotBavurusu"/>
        </w:rPr>
        <w:footnoteRef/>
      </w:r>
      <w:r>
        <w:t xml:space="preserve"> </w:t>
      </w:r>
      <w:r w:rsidRPr="00DB596B">
        <w:t>Ayrıştırmayı kuvvetlendirmeye yönelik kimyasal bertaraf örnekleri WTO listesinde verilmiştir. Ve kimyasal bertaraf kısmında kısaca tanımlanmıştır.</w:t>
      </w:r>
    </w:p>
  </w:footnote>
  <w:footnote w:id="79">
    <w:p w:rsidR="00CE6BF8" w:rsidRDefault="00CE6BF8">
      <w:pPr>
        <w:pStyle w:val="DipnotMetni"/>
      </w:pPr>
      <w:r>
        <w:rPr>
          <w:rStyle w:val="DipnotBavurusu"/>
        </w:rPr>
        <w:footnoteRef/>
      </w:r>
      <w:r>
        <w:t xml:space="preserve"> </w:t>
      </w:r>
      <w:r w:rsidRPr="00495744">
        <w:t>Sıvının su olduğu durumdur (bir çok atık ayrıştırma işleminde olduğu üzere)</w:t>
      </w:r>
    </w:p>
  </w:footnote>
  <w:footnote w:id="80">
    <w:p w:rsidR="00CE6BF8" w:rsidRDefault="00CE6BF8">
      <w:pPr>
        <w:pStyle w:val="DipnotMetni"/>
      </w:pPr>
      <w:r>
        <w:rPr>
          <w:rStyle w:val="DipnotBavurusu"/>
        </w:rPr>
        <w:footnoteRef/>
      </w:r>
      <w:r>
        <w:t xml:space="preserve"> </w:t>
      </w:r>
      <w:r w:rsidRPr="00774534">
        <w:t>Üç madde örneklenmesinde daha fazla örnek bulunmaktadır</w:t>
      </w:r>
    </w:p>
  </w:footnote>
  <w:footnote w:id="81">
    <w:p w:rsidR="00CE6BF8" w:rsidRPr="0067402F" w:rsidRDefault="00CE6BF8" w:rsidP="0067402F">
      <w:pPr>
        <w:jc w:val="both"/>
        <w:rPr>
          <w:sz w:val="20"/>
          <w:szCs w:val="20"/>
        </w:rPr>
      </w:pPr>
      <w:r>
        <w:rPr>
          <w:rStyle w:val="DipnotBavurusu"/>
        </w:rPr>
        <w:footnoteRef/>
      </w:r>
      <w:r>
        <w:t xml:space="preserve"> </w:t>
      </w:r>
      <w:r>
        <w:rPr>
          <w:sz w:val="20"/>
          <w:szCs w:val="20"/>
        </w:rPr>
        <w:t>Yıkayıcının verimliliği</w:t>
      </w:r>
    </w:p>
  </w:footnote>
  <w:footnote w:id="82">
    <w:p w:rsidR="00CE6BF8" w:rsidRPr="0067402F" w:rsidRDefault="00CE6BF8" w:rsidP="0067402F">
      <w:pPr>
        <w:jc w:val="both"/>
        <w:rPr>
          <w:sz w:val="20"/>
          <w:szCs w:val="20"/>
        </w:rPr>
      </w:pPr>
      <w:r>
        <w:rPr>
          <w:rStyle w:val="DipnotBavurusu"/>
        </w:rPr>
        <w:footnoteRef/>
      </w:r>
      <w:r>
        <w:t xml:space="preserve"> </w:t>
      </w:r>
      <w:r w:rsidRPr="00774534">
        <w:rPr>
          <w:sz w:val="20"/>
          <w:szCs w:val="20"/>
        </w:rPr>
        <w:t>Tablo R.18-28’deki ilişkili emisyo</w:t>
      </w:r>
      <w:r>
        <w:rPr>
          <w:sz w:val="20"/>
          <w:szCs w:val="20"/>
        </w:rPr>
        <w:t>n sınır değerlerini karşılaştır</w:t>
      </w:r>
    </w:p>
  </w:footnote>
  <w:footnote w:id="83">
    <w:p w:rsidR="00CE6BF8" w:rsidRDefault="00CE6BF8">
      <w:pPr>
        <w:pStyle w:val="DipnotMetni"/>
      </w:pPr>
      <w:r>
        <w:rPr>
          <w:rStyle w:val="DipnotBavurusu"/>
        </w:rPr>
        <w:footnoteRef/>
      </w:r>
      <w:r>
        <w:t xml:space="preserve"> </w:t>
      </w:r>
      <w:r w:rsidRPr="00496327">
        <w:t>Bu sütün prensipte varsayılan değerlerin uygulandığı atık akışlarını belirtir.;ancak özel değildir.Eğer belirtilenler dışında senaryolar uygulandıysa, varsayılan değerin uygulanabiliriliği kontrol edilmelidir. Köşeli parentez içindeki karakterler atık kaynağını belirtmektedir M=üretim atığı;IU= endüstriyel kullanım atığı; PU:profesyonel kullanım atığı; CU=tüketici atığı ve AU=eşya kullanım atığı</w:t>
      </w:r>
    </w:p>
  </w:footnote>
  <w:footnote w:id="84">
    <w:p w:rsidR="00CE6BF8" w:rsidRDefault="00CE6BF8">
      <w:pPr>
        <w:pStyle w:val="DipnotMetni"/>
      </w:pPr>
      <w:r>
        <w:rPr>
          <w:rStyle w:val="DipnotBavurusu"/>
        </w:rPr>
        <w:footnoteRef/>
      </w:r>
      <w:r>
        <w:t xml:space="preserve"> </w:t>
      </w:r>
      <w:r w:rsidRPr="00496327">
        <w:t>IND= endüstriyel alan kullanımı, WD=geniş dağınık kullanım alanı;IND/WD= her iki kullanım alanı olası, daha ileri belirtme gerekir</w:t>
      </w:r>
    </w:p>
  </w:footnote>
  <w:footnote w:id="85">
    <w:p w:rsidR="00CE6BF8" w:rsidRDefault="00CE6BF8">
      <w:pPr>
        <w:pStyle w:val="DipnotMetni"/>
      </w:pPr>
      <w:r>
        <w:rPr>
          <w:rStyle w:val="DipnotBavurusu"/>
        </w:rPr>
        <w:footnoteRef/>
      </w:r>
      <w:r>
        <w:t xml:space="preserve"> </w:t>
      </w:r>
      <w:r w:rsidRPr="00496327">
        <w:t>Eğer sadece kağalı sistemlerde kullanılyor ve bu şekilde beyan ediliyorsa,izole ara ürünler ve taşınan ara ürünler hariçtir</w:t>
      </w:r>
    </w:p>
  </w:footnote>
  <w:footnote w:id="86">
    <w:p w:rsidR="00CE6BF8" w:rsidRDefault="00CE6BF8">
      <w:pPr>
        <w:pStyle w:val="DipnotMetni"/>
      </w:pPr>
      <w:r>
        <w:rPr>
          <w:rStyle w:val="DipnotBavurusu"/>
        </w:rPr>
        <w:footnoteRef/>
      </w:r>
      <w:r>
        <w:t xml:space="preserve"> </w:t>
      </w:r>
      <w:r w:rsidRPr="00496327">
        <w:t>Tehlikeli atıklar</w:t>
      </w:r>
    </w:p>
  </w:footnote>
  <w:footnote w:id="87">
    <w:p w:rsidR="00CE6BF8" w:rsidRDefault="00CE6BF8">
      <w:pPr>
        <w:pStyle w:val="DipnotMetni"/>
      </w:pPr>
      <w:r>
        <w:rPr>
          <w:rStyle w:val="DipnotBavurusu"/>
        </w:rPr>
        <w:footnoteRef/>
      </w:r>
      <w:r>
        <w:t xml:space="preserve"> </w:t>
      </w:r>
      <w:r w:rsidRPr="00496327">
        <w:t xml:space="preserve">Bu değer uzman görüşü ve %50’nin altında değer veren birkaç farklı yayına dayanmaktadır. Atığa kayıpların ,etkinlik nedenleri  ve sıklıkla kapalı sistemlerde, iyi kontrol edilmiş üretimle </w:t>
      </w:r>
      <w:r>
        <w:t>İ</w:t>
      </w:r>
      <w:r w:rsidRPr="00496327">
        <w:t xml:space="preserve">/İ tarafından en aza indirildiği varsayılabilir.Bu , maddenin “özütlenmemiş” kalanlarını içeren ham materyallerinden atık oluşabilen inorganik üretim işlemleri için geçerli olmayabilir. Ancak, bu </w:t>
      </w:r>
      <w:r>
        <w:t>KKDİK</w:t>
      </w:r>
      <w:r w:rsidRPr="00496327">
        <w:t xml:space="preserve"> kapsamında değildir. </w:t>
      </w:r>
      <w:r>
        <w:t>İ</w:t>
      </w:r>
      <w:r w:rsidRPr="00496327">
        <w:t>/İ özgül bilgilerin sahibidir ve gerektiğinde değerde iyileştirme yapabilir.</w:t>
      </w:r>
    </w:p>
  </w:footnote>
  <w:footnote w:id="88">
    <w:p w:rsidR="00CE6BF8" w:rsidRPr="00673DF0" w:rsidRDefault="00CE6BF8" w:rsidP="00673DF0">
      <w:pPr>
        <w:jc w:val="both"/>
        <w:rPr>
          <w:sz w:val="20"/>
          <w:szCs w:val="20"/>
        </w:rPr>
      </w:pPr>
      <w:r>
        <w:rPr>
          <w:rStyle w:val="DipnotBavurusu"/>
        </w:rPr>
        <w:footnoteRef/>
      </w:r>
      <w:r>
        <w:t xml:space="preserve"> </w:t>
      </w:r>
      <w:r w:rsidRPr="00496327">
        <w:rPr>
          <w:sz w:val="20"/>
          <w:szCs w:val="20"/>
        </w:rPr>
        <w:t>Olgu bazında geniş dağınık veya endüstriyel kullanım olabilir. Kayıt yaptıran geniş dağınığı en</w:t>
      </w:r>
      <w:r>
        <w:rPr>
          <w:sz w:val="20"/>
          <w:szCs w:val="20"/>
        </w:rPr>
        <w:t xml:space="preserve"> kötü durum olarak düşünebilir.</w:t>
      </w:r>
    </w:p>
  </w:footnote>
  <w:footnote w:id="89">
    <w:p w:rsidR="00CE6BF8" w:rsidRDefault="00CE6BF8">
      <w:pPr>
        <w:pStyle w:val="DipnotMetni"/>
      </w:pPr>
      <w:r>
        <w:rPr>
          <w:rStyle w:val="DipnotBavurusu"/>
        </w:rPr>
        <w:footnoteRef/>
      </w:r>
      <w:r>
        <w:t xml:space="preserve"> Ö</w:t>
      </w:r>
      <w:r w:rsidRPr="001443D1">
        <w:t>rneğin soğutma suyunda kulanılan maddeler, hidrolik sıvılar vb</w:t>
      </w:r>
    </w:p>
  </w:footnote>
  <w:footnote w:id="90">
    <w:p w:rsidR="00CE6BF8" w:rsidRDefault="00CE6BF8">
      <w:pPr>
        <w:pStyle w:val="DipnotMetni"/>
      </w:pPr>
      <w:r>
        <w:rPr>
          <w:rStyle w:val="DipnotBavurusu"/>
        </w:rPr>
        <w:footnoteRef/>
      </w:r>
      <w:r>
        <w:t xml:space="preserve"> </w:t>
      </w:r>
      <w:r w:rsidRPr="001443D1">
        <w:t>Kentsel atıklar</w:t>
      </w:r>
    </w:p>
  </w:footnote>
  <w:footnote w:id="91">
    <w:p w:rsidR="00CE6BF8" w:rsidRDefault="00CE6BF8">
      <w:pPr>
        <w:pStyle w:val="DipnotMetni"/>
      </w:pPr>
      <w:r>
        <w:rPr>
          <w:rStyle w:val="DipnotBavurusu"/>
        </w:rPr>
        <w:footnoteRef/>
      </w:r>
      <w:r>
        <w:t xml:space="preserve"> </w:t>
      </w:r>
      <w:r w:rsidRPr="001443D1">
        <w:t>Geri dönüşen atıklar</w:t>
      </w:r>
    </w:p>
  </w:footnote>
  <w:footnote w:id="92">
    <w:p w:rsidR="00CE6BF8" w:rsidRPr="00673DF0" w:rsidRDefault="00CE6BF8" w:rsidP="00673DF0">
      <w:pPr>
        <w:jc w:val="both"/>
        <w:rPr>
          <w:sz w:val="20"/>
          <w:szCs w:val="20"/>
        </w:rPr>
      </w:pPr>
      <w:r>
        <w:rPr>
          <w:rStyle w:val="DipnotBavurusu"/>
        </w:rPr>
        <w:footnoteRef/>
      </w:r>
      <w:r>
        <w:t xml:space="preserve"> </w:t>
      </w:r>
      <w:r w:rsidRPr="001443D1">
        <w:rPr>
          <w:sz w:val="20"/>
          <w:szCs w:val="20"/>
        </w:rPr>
        <w:t>Günümüzde, bu işlemlerin uygulanması gömme için %10-90 ve yakma için %10-90 arasındadır. Bu nedenle her ikisi içinde ihtiyatlı vars</w:t>
      </w:r>
      <w:r>
        <w:rPr>
          <w:sz w:val="20"/>
          <w:szCs w:val="20"/>
        </w:rPr>
        <w:t>ayılan %95 olaral önerilmiştir.</w:t>
      </w:r>
    </w:p>
  </w:footnote>
  <w:footnote w:id="93">
    <w:p w:rsidR="00CE6BF8" w:rsidRDefault="00CE6BF8">
      <w:pPr>
        <w:pStyle w:val="DipnotMetni"/>
      </w:pPr>
      <w:r>
        <w:rPr>
          <w:rStyle w:val="DipnotBavurusu"/>
        </w:rPr>
        <w:footnoteRef/>
      </w:r>
      <w:r>
        <w:t xml:space="preserve"> </w:t>
      </w:r>
      <w:r w:rsidRPr="001443D1">
        <w:t>Bu  bir yıl içinde piyasaya sürülen materyalin toplam miktarının, atık aşamasında geri dönüşüme  maruz kalan payıdır.</w:t>
      </w:r>
    </w:p>
  </w:footnote>
  <w:footnote w:id="94">
    <w:p w:rsidR="00CE6BF8" w:rsidRDefault="00CE6BF8">
      <w:pPr>
        <w:pStyle w:val="DipnotMetni"/>
      </w:pPr>
      <w:r>
        <w:rPr>
          <w:rStyle w:val="DipnotBavurusu"/>
        </w:rPr>
        <w:footnoteRef/>
      </w:r>
      <w:r>
        <w:t xml:space="preserve"> </w:t>
      </w:r>
      <w:r w:rsidRPr="004D234F">
        <w:t>Not: değerler toplama hızları (pazara çıkan materyalin atık olarak  tekrar toplanan miktarı) veya geri dönüşüm hızları (toplanan toplam materyal miktarından geri dönüşen miktar) olarak düşünülebilir.</w:t>
      </w:r>
    </w:p>
  </w:footnote>
  <w:footnote w:id="95">
    <w:p w:rsidR="00CE6BF8" w:rsidRDefault="00CE6BF8">
      <w:pPr>
        <w:pStyle w:val="DipnotMetni"/>
      </w:pPr>
      <w:r>
        <w:rPr>
          <w:rStyle w:val="DipnotBavurusu"/>
        </w:rPr>
        <w:footnoteRef/>
      </w:r>
      <w:r>
        <w:t xml:space="preserve"> </w:t>
      </w:r>
      <w:r w:rsidRPr="004D234F">
        <w:rPr>
          <w:color w:val="0000FF"/>
        </w:rPr>
        <w:t>http://epp.eurostat.ec.europa.eu ve</w:t>
      </w:r>
      <w:r w:rsidRPr="004D234F">
        <w:rPr>
          <w:color w:val="000000"/>
        </w:rPr>
        <w:t xml:space="preserve"> </w:t>
      </w:r>
      <w:hyperlink r:id="rId6" w:history="1">
        <w:r w:rsidRPr="004D234F">
          <w:rPr>
            <w:rStyle w:val="Kpr"/>
          </w:rPr>
          <w:t>http://www.eea.europa.eu</w:t>
        </w:r>
      </w:hyperlink>
      <w:r w:rsidRPr="004D234F">
        <w:rPr>
          <w:color w:val="0000FF"/>
        </w:rPr>
        <w:t xml:space="preserve">. </w:t>
      </w:r>
      <w:r w:rsidRPr="004D234F">
        <w:rPr>
          <w:color w:val="000000"/>
        </w:rPr>
        <w:t>İnternet sayfalarına bakınız</w:t>
      </w:r>
    </w:p>
  </w:footnote>
  <w:footnote w:id="96">
    <w:p w:rsidR="00CE6BF8" w:rsidRDefault="00CE6BF8">
      <w:pPr>
        <w:pStyle w:val="DipnotMetni"/>
      </w:pPr>
      <w:r>
        <w:rPr>
          <w:rStyle w:val="DipnotBavurusu"/>
        </w:rPr>
        <w:footnoteRef/>
      </w:r>
      <w:r>
        <w:t xml:space="preserve"> </w:t>
      </w:r>
      <w:r w:rsidRPr="001443D1">
        <w:t>Tablo R.18-9’da “IND” durumu olarak gösterilmiştir.</w:t>
      </w:r>
    </w:p>
  </w:footnote>
  <w:footnote w:id="97">
    <w:p w:rsidR="00CE6BF8" w:rsidRPr="00673DF0" w:rsidRDefault="00CE6BF8" w:rsidP="00673DF0">
      <w:pPr>
        <w:jc w:val="both"/>
        <w:rPr>
          <w:sz w:val="20"/>
          <w:szCs w:val="20"/>
        </w:rPr>
      </w:pPr>
      <w:r>
        <w:rPr>
          <w:rStyle w:val="DipnotBavurusu"/>
        </w:rPr>
        <w:footnoteRef/>
      </w:r>
      <w:r>
        <w:t xml:space="preserve"> </w:t>
      </w:r>
      <w:r w:rsidRPr="001443D1">
        <w:rPr>
          <w:sz w:val="20"/>
          <w:szCs w:val="20"/>
        </w:rPr>
        <w:t>Tablo R.18-9’da “WD</w:t>
      </w:r>
      <w:r>
        <w:rPr>
          <w:sz w:val="20"/>
          <w:szCs w:val="20"/>
        </w:rPr>
        <w:t>” durumu olarak gösterilmiştir.</w:t>
      </w:r>
    </w:p>
  </w:footnote>
  <w:footnote w:id="98">
    <w:p w:rsidR="00CE6BF8" w:rsidRPr="00673DF0" w:rsidRDefault="00CE6BF8" w:rsidP="00673DF0">
      <w:pPr>
        <w:jc w:val="both"/>
        <w:rPr>
          <w:sz w:val="20"/>
          <w:szCs w:val="20"/>
        </w:rPr>
      </w:pPr>
      <w:r>
        <w:rPr>
          <w:rStyle w:val="DipnotBavurusu"/>
        </w:rPr>
        <w:footnoteRef/>
      </w:r>
      <w:r>
        <w:t xml:space="preserve"> </w:t>
      </w:r>
      <w:r w:rsidRPr="001443D1">
        <w:rPr>
          <w:sz w:val="20"/>
          <w:szCs w:val="20"/>
        </w:rPr>
        <w:t>Bölgede,10000 kişi ile karşılaştırıldığında, 20 milyon kişi %0.05’lik fraksiyona neden olur. Güvenlik faktörü 4 ile çarpıldığında (bölgesel ve mevsimsel dalgala</w:t>
      </w:r>
      <w:r>
        <w:rPr>
          <w:sz w:val="20"/>
          <w:szCs w:val="20"/>
        </w:rPr>
        <w:t>nmalar için) % 0.2 elde edilir.</w:t>
      </w:r>
    </w:p>
  </w:footnote>
  <w:footnote w:id="99">
    <w:p w:rsidR="00CE6BF8" w:rsidRDefault="00CE6BF8">
      <w:pPr>
        <w:pStyle w:val="DipnotMetni"/>
      </w:pPr>
      <w:r>
        <w:rPr>
          <w:rStyle w:val="DipnotBavurusu"/>
        </w:rPr>
        <w:footnoteRef/>
      </w:r>
      <w:r>
        <w:t xml:space="preserve"> </w:t>
      </w:r>
      <w:r w:rsidRPr="001443D1">
        <w:t>Varsayılan değerler önerilmiştir.</w:t>
      </w:r>
    </w:p>
  </w:footnote>
  <w:footnote w:id="100">
    <w:p w:rsidR="00CE6BF8" w:rsidRPr="007810E6" w:rsidRDefault="00CE6BF8" w:rsidP="007810E6">
      <w:pPr>
        <w:jc w:val="both"/>
        <w:rPr>
          <w:sz w:val="20"/>
          <w:szCs w:val="20"/>
        </w:rPr>
      </w:pPr>
      <w:r>
        <w:rPr>
          <w:rStyle w:val="DipnotBavurusu"/>
        </w:rPr>
        <w:footnoteRef/>
      </w:r>
      <w:r>
        <w:t xml:space="preserve"> </w:t>
      </w:r>
      <w:r w:rsidRPr="001443D1">
        <w:rPr>
          <w:sz w:val="20"/>
          <w:szCs w:val="20"/>
        </w:rPr>
        <w:t>Tablo 18-12’de verilenler çok küçük kurulumları da içerir. Bu nedenle, değerlendirme amaçları içi</w:t>
      </w:r>
      <w:r>
        <w:rPr>
          <w:sz w:val="20"/>
          <w:szCs w:val="20"/>
        </w:rPr>
        <w:t>n göz önünde bulundurulmalıdır.</w:t>
      </w:r>
    </w:p>
  </w:footnote>
  <w:footnote w:id="101">
    <w:p w:rsidR="00CE6BF8" w:rsidRDefault="00CE6BF8">
      <w:pPr>
        <w:pStyle w:val="DipnotMetni"/>
      </w:pPr>
      <w:r>
        <w:rPr>
          <w:rStyle w:val="DipnotBavurusu"/>
        </w:rPr>
        <w:footnoteRef/>
      </w:r>
      <w:r>
        <w:t xml:space="preserve"> </w:t>
      </w:r>
      <w:r w:rsidRPr="001443D1">
        <w:t>Bu durum özellikle bertarafın işleminin partiler halinde yapıldığında söz konusudur. Bu koşullar altında sadece maddeyi içeren partiler için işletim süresi hesaplamalarda kaynak olarak kullanılmalıdır.</w:t>
      </w:r>
    </w:p>
  </w:footnote>
  <w:footnote w:id="102">
    <w:p w:rsidR="00CE6BF8" w:rsidRDefault="00CE6BF8">
      <w:pPr>
        <w:pStyle w:val="DipnotMetni"/>
      </w:pPr>
      <w:r>
        <w:rPr>
          <w:rStyle w:val="DipnotBavurusu"/>
        </w:rPr>
        <w:footnoteRef/>
      </w:r>
      <w:r>
        <w:t xml:space="preserve"> </w:t>
      </w:r>
      <w:r w:rsidRPr="00CF5516">
        <w:t>Kaynak. Avrupa Komisyonu DGXI.E.3, PVC’nin gömme alanlarındaki davranışı, son rapor, Şubat 2007</w:t>
      </w:r>
    </w:p>
  </w:footnote>
  <w:footnote w:id="103">
    <w:p w:rsidR="00CE6BF8" w:rsidRPr="009A13EC" w:rsidRDefault="00CE6BF8" w:rsidP="009A13EC">
      <w:pPr>
        <w:rPr>
          <w:sz w:val="23"/>
          <w:szCs w:val="23"/>
        </w:rPr>
      </w:pPr>
      <w:r w:rsidRPr="009A13EC">
        <w:rPr>
          <w:rStyle w:val="DipnotBavurusu"/>
          <w:highlight w:val="yellow"/>
        </w:rPr>
        <w:footnoteRef/>
      </w:r>
      <w:r w:rsidRPr="009A13EC">
        <w:rPr>
          <w:highlight w:val="yellow"/>
        </w:rPr>
        <w:t xml:space="preserve"> </w:t>
      </w:r>
      <w:r w:rsidRPr="009A13EC">
        <w:rPr>
          <w:sz w:val="20"/>
          <w:szCs w:val="20"/>
          <w:highlight w:val="yellow"/>
        </w:rPr>
        <w:t>Solvent Emisyon Direktifi (1999/13/EC)  uçucu organik bileşik tanımı</w:t>
      </w:r>
      <w:r w:rsidRPr="00243978">
        <w:t xml:space="preserve"> </w:t>
      </w:r>
    </w:p>
  </w:footnote>
  <w:footnote w:id="104">
    <w:p w:rsidR="00CE6BF8" w:rsidRDefault="00CE6BF8">
      <w:pPr>
        <w:pStyle w:val="DipnotMetni"/>
      </w:pPr>
      <w:r>
        <w:rPr>
          <w:rStyle w:val="DipnotBavurusu"/>
        </w:rPr>
        <w:footnoteRef/>
      </w:r>
      <w:r>
        <w:t xml:space="preserve"> </w:t>
      </w:r>
      <w:r w:rsidRPr="00CF5516">
        <w:t xml:space="preserve">Ancak, </w:t>
      </w:r>
      <w:r>
        <w:t>depolama</w:t>
      </w:r>
      <w:r w:rsidRPr="00CF5516">
        <w:t xml:space="preserve"> alanında derecenin 20°C’nın çok üstüne çıkabileceği hesaba katılmalıdır</w:t>
      </w:r>
    </w:p>
  </w:footnote>
  <w:footnote w:id="105">
    <w:p w:rsidR="00CE6BF8" w:rsidRPr="009B1B3C" w:rsidRDefault="00CE6BF8" w:rsidP="009B1B3C">
      <w:pPr>
        <w:rPr>
          <w:sz w:val="23"/>
          <w:szCs w:val="23"/>
        </w:rPr>
      </w:pPr>
      <w:r>
        <w:rPr>
          <w:rStyle w:val="DipnotBavurusu"/>
        </w:rPr>
        <w:footnoteRef/>
      </w:r>
      <w:r>
        <w:t xml:space="preserve"> </w:t>
      </w:r>
      <w:r w:rsidRPr="009A13EC">
        <w:rPr>
          <w:sz w:val="20"/>
          <w:szCs w:val="20"/>
          <w:highlight w:val="yellow"/>
        </w:rPr>
        <w:t>Solvent Emisyon Direktifi (1999/13/EC)  uçucu organik bileşik tanımı</w:t>
      </w:r>
      <w:r w:rsidRPr="00243978">
        <w:t xml:space="preserve"> </w:t>
      </w:r>
    </w:p>
  </w:footnote>
  <w:footnote w:id="106">
    <w:p w:rsidR="00CE6BF8" w:rsidRDefault="00CE6BF8">
      <w:pPr>
        <w:pStyle w:val="DipnotMetni"/>
      </w:pPr>
      <w:r>
        <w:rPr>
          <w:rStyle w:val="DipnotBavurusu"/>
        </w:rPr>
        <w:footnoteRef/>
      </w:r>
      <w:r>
        <w:t xml:space="preserve"> </w:t>
      </w:r>
      <w:r w:rsidRPr="00CF5516">
        <w:t>Avustralya hükümeti, Çevre ve Kültür Bakanlığı: Kentsel katı atık (MSW) Gömme için Emisyon Tahminleme Teknik kılavuzu Sürüm 1.2, Mayıs 2005</w:t>
      </w:r>
    </w:p>
  </w:footnote>
  <w:footnote w:id="107">
    <w:p w:rsidR="00CE6BF8" w:rsidRPr="009B1B3C" w:rsidRDefault="00CE6BF8" w:rsidP="009B1B3C">
      <w:pPr>
        <w:rPr>
          <w:sz w:val="20"/>
          <w:szCs w:val="20"/>
        </w:rPr>
      </w:pPr>
      <w:r>
        <w:rPr>
          <w:rStyle w:val="DipnotBavurusu"/>
        </w:rPr>
        <w:footnoteRef/>
      </w:r>
      <w:r>
        <w:t xml:space="preserve"> </w:t>
      </w:r>
      <w:r w:rsidRPr="00CF5516">
        <w:rPr>
          <w:sz w:val="20"/>
          <w:szCs w:val="20"/>
        </w:rPr>
        <w:t>Salınım tahminlemesi gömme alanından sızıntıya olan emisyonu içerir. Toplanan sızıntının kentsel kanalizasyon bertaraf tesisine boşaltımını kapsayan ileri değerlendirme, salınım miktarlarının girildiği akıbet modelinin bir parçasıdır. Yerinde özel bir sızıntı</w:t>
      </w:r>
      <w:r>
        <w:rPr>
          <w:sz w:val="20"/>
          <w:szCs w:val="20"/>
        </w:rPr>
        <w:t xml:space="preserve"> bertarafı olmadığı varsayılır.</w:t>
      </w:r>
    </w:p>
  </w:footnote>
  <w:footnote w:id="108">
    <w:p w:rsidR="00CE6BF8" w:rsidRDefault="00CE6BF8">
      <w:pPr>
        <w:pStyle w:val="DipnotMetni"/>
      </w:pPr>
      <w:r>
        <w:rPr>
          <w:rStyle w:val="DipnotBavurusu"/>
        </w:rPr>
        <w:footnoteRef/>
      </w:r>
      <w:r>
        <w:t xml:space="preserve"> </w:t>
      </w:r>
      <w:r w:rsidRPr="00CF5516">
        <w:t>Bu değer uzman görüşününe dayanılarak verilmiştir.</w:t>
      </w:r>
    </w:p>
  </w:footnote>
  <w:footnote w:id="109">
    <w:p w:rsidR="00CE6BF8" w:rsidRPr="009B1B3C" w:rsidRDefault="00CE6BF8" w:rsidP="006E3567">
      <w:pPr>
        <w:widowControl w:val="0"/>
        <w:numPr>
          <w:ilvl w:val="0"/>
          <w:numId w:val="43"/>
        </w:numPr>
        <w:tabs>
          <w:tab w:val="clear" w:pos="720"/>
          <w:tab w:val="num" w:pos="318"/>
        </w:tabs>
        <w:overflowPunct w:val="0"/>
        <w:autoSpaceDE w:val="0"/>
        <w:autoSpaceDN w:val="0"/>
        <w:adjustRightInd w:val="0"/>
        <w:ind w:left="6" w:hanging="6"/>
        <w:jc w:val="both"/>
        <w:rPr>
          <w:sz w:val="20"/>
          <w:szCs w:val="20"/>
          <w:vertAlign w:val="superscript"/>
        </w:rPr>
      </w:pPr>
      <w:r>
        <w:rPr>
          <w:sz w:val="20"/>
          <w:szCs w:val="20"/>
        </w:rPr>
        <w:t>Ö</w:t>
      </w:r>
      <w:r w:rsidRPr="00CF5516">
        <w:rPr>
          <w:sz w:val="20"/>
          <w:szCs w:val="20"/>
        </w:rPr>
        <w:t xml:space="preserve">rnek PVC:  Plastikleştirici DEHP ‘nin genelde polimer mtariks iiçinde bağlı kaldığı ve kolayca sızamadığı gösterilmiştir. </w:t>
      </w:r>
    </w:p>
  </w:footnote>
  <w:footnote w:id="110">
    <w:p w:rsidR="00CE6BF8" w:rsidRDefault="00CE6BF8">
      <w:pPr>
        <w:pStyle w:val="DipnotMetni"/>
      </w:pPr>
      <w:r>
        <w:rPr>
          <w:rStyle w:val="DipnotBavurusu"/>
        </w:rPr>
        <w:footnoteRef/>
      </w:r>
      <w:r>
        <w:t xml:space="preserve"> </w:t>
      </w:r>
      <w:r w:rsidRPr="00CF5516">
        <w:t>%13 toplam yağmur miktarıyla ilişkilidir. Modelde, Avustralya ile Karşılaştırıldığında AVrupa Birliğinde daha yüksek veya daha az yağmur olduğunda yüzdenin değişimine ilişkin bilgi yoktur.</w:t>
      </w:r>
    </w:p>
  </w:footnote>
  <w:footnote w:id="111">
    <w:p w:rsidR="00CE6BF8" w:rsidRDefault="00CE6BF8">
      <w:pPr>
        <w:pStyle w:val="DipnotMetni"/>
      </w:pPr>
      <w:r>
        <w:rPr>
          <w:rStyle w:val="DipnotBavurusu"/>
        </w:rPr>
        <w:footnoteRef/>
      </w:r>
      <w:r>
        <w:t xml:space="preserve"> Sızıntı olan yağmur payı</w:t>
      </w:r>
      <w:r w:rsidRPr="00CF5516">
        <w:t>.</w:t>
      </w:r>
    </w:p>
  </w:footnote>
  <w:footnote w:id="112">
    <w:p w:rsidR="00CE6BF8" w:rsidRDefault="00CE6BF8">
      <w:pPr>
        <w:pStyle w:val="DipnotMetni"/>
      </w:pPr>
      <w:r>
        <w:rPr>
          <w:rStyle w:val="DipnotBavurusu"/>
        </w:rPr>
        <w:footnoteRef/>
      </w:r>
      <w:r>
        <w:t xml:space="preserve"> </w:t>
      </w:r>
      <w:r w:rsidRPr="00CF5516">
        <w:t>Dolgu ve sızıntı toplama sistem etkinliği %70 olarak kabul edilmiştir.</w:t>
      </w:r>
    </w:p>
  </w:footnote>
  <w:footnote w:id="113">
    <w:p w:rsidR="00CE6BF8" w:rsidRDefault="00CE6BF8">
      <w:pPr>
        <w:pStyle w:val="DipnotMetni"/>
      </w:pPr>
      <w:r>
        <w:rPr>
          <w:rStyle w:val="DipnotBavurusu"/>
        </w:rPr>
        <w:footnoteRef/>
      </w:r>
      <w:r>
        <w:t xml:space="preserve"> </w:t>
      </w:r>
      <w:r w:rsidRPr="00CF5516">
        <w:t>Bu emisyon faktörleri özgül modele ilişkin geliştirilmiştir. Varsayılan emisyon faktörleri yerine kullanılmamalıdır.</w:t>
      </w:r>
    </w:p>
  </w:footnote>
  <w:footnote w:id="114">
    <w:p w:rsidR="00CE6BF8" w:rsidRDefault="00CE6BF8">
      <w:pPr>
        <w:pStyle w:val="DipnotMetni"/>
      </w:pPr>
      <w:r>
        <w:rPr>
          <w:rStyle w:val="DipnotBavurusu"/>
        </w:rPr>
        <w:footnoteRef/>
      </w:r>
      <w:r>
        <w:t xml:space="preserve"> </w:t>
      </w:r>
      <w:r w:rsidRPr="00F21D8F">
        <w:t>Örneğin TDCP’de RAR</w:t>
      </w:r>
    </w:p>
  </w:footnote>
  <w:footnote w:id="115">
    <w:p w:rsidR="00CE6BF8" w:rsidRDefault="00CE6BF8">
      <w:pPr>
        <w:pStyle w:val="DipnotMetni"/>
      </w:pPr>
      <w:r>
        <w:rPr>
          <w:rStyle w:val="DipnotBavurusu"/>
        </w:rPr>
        <w:footnoteRef/>
      </w:r>
      <w:r>
        <w:t xml:space="preserve"> </w:t>
      </w:r>
      <w:r w:rsidRPr="00F21D8F">
        <w:t>Tüm sızıntı toplanmakta ve yerinde bertaraf edilmektedir.</w:t>
      </w:r>
    </w:p>
  </w:footnote>
  <w:footnote w:id="116">
    <w:p w:rsidR="00CE6BF8" w:rsidRDefault="00CE6BF8">
      <w:pPr>
        <w:pStyle w:val="DipnotMetni"/>
      </w:pPr>
      <w:r>
        <w:rPr>
          <w:rStyle w:val="DipnotBavurusu"/>
        </w:rPr>
        <w:footnoteRef/>
      </w:r>
      <w:r>
        <w:t xml:space="preserve"> </w:t>
      </w:r>
      <w:r w:rsidRPr="00F21D8F">
        <w:t>En kötü durumda tüm VOCların bir yıl içinde salındığı varsayılır.</w:t>
      </w:r>
    </w:p>
  </w:footnote>
  <w:footnote w:id="117">
    <w:p w:rsidR="00CE6BF8" w:rsidRDefault="00CE6BF8">
      <w:pPr>
        <w:pStyle w:val="DipnotMetni"/>
      </w:pPr>
      <w:r>
        <w:rPr>
          <w:rStyle w:val="DipnotBavurusu"/>
        </w:rPr>
        <w:footnoteRef/>
      </w:r>
      <w:r>
        <w:t xml:space="preserve"> </w:t>
      </w:r>
      <w:r w:rsidRPr="001C0E06">
        <w:rPr>
          <w:highlight w:val="yellow"/>
        </w:rPr>
        <w:t>Civa, Kadmiyum ve Talyum dışındaki TOC ve metaller için seraamik ve kireç endüstrisi gibi sektörler için Avrupa Birliğini kapsayan sınır değerler belirlenmemiştir.</w:t>
      </w:r>
      <w:r>
        <w:rPr>
          <w:highlight w:val="yellow"/>
        </w:rPr>
        <w:t xml:space="preserve"> </w:t>
      </w:r>
      <w:r w:rsidRPr="001C0E06">
        <w:rPr>
          <w:highlight w:val="yellow"/>
        </w:rPr>
        <w:t>Atık birlikte yakmayal ilişkili olarak düşük kütleleri nedeniyle emisyonalrının benzer olacağı düşünülür.</w:t>
      </w:r>
    </w:p>
  </w:footnote>
  <w:footnote w:id="118">
    <w:p w:rsidR="00CE6BF8" w:rsidRPr="001C0E06" w:rsidRDefault="00CE6BF8" w:rsidP="006E3567">
      <w:pPr>
        <w:widowControl w:val="0"/>
        <w:numPr>
          <w:ilvl w:val="0"/>
          <w:numId w:val="45"/>
        </w:numPr>
        <w:tabs>
          <w:tab w:val="clear" w:pos="720"/>
          <w:tab w:val="num" w:pos="286"/>
        </w:tabs>
        <w:overflowPunct w:val="0"/>
        <w:autoSpaceDE w:val="0"/>
        <w:autoSpaceDN w:val="0"/>
        <w:adjustRightInd w:val="0"/>
        <w:ind w:left="286" w:hanging="286"/>
        <w:rPr>
          <w:sz w:val="20"/>
          <w:szCs w:val="20"/>
          <w:vertAlign w:val="superscript"/>
        </w:rPr>
      </w:pPr>
      <w:r w:rsidRPr="00F21D8F">
        <w:rPr>
          <w:sz w:val="20"/>
          <w:szCs w:val="20"/>
        </w:rPr>
        <w:t xml:space="preserve">BE = Belçika, AU = Avusturya. </w:t>
      </w:r>
    </w:p>
  </w:footnote>
  <w:footnote w:id="119">
    <w:p w:rsidR="00CE6BF8" w:rsidRDefault="00CE6BF8">
      <w:pPr>
        <w:pStyle w:val="DipnotMetni"/>
      </w:pPr>
      <w:r>
        <w:rPr>
          <w:rStyle w:val="DipnotBavurusu"/>
        </w:rPr>
        <w:footnoteRef/>
      </w:r>
      <w:r>
        <w:t xml:space="preserve"> </w:t>
      </w:r>
      <w:r w:rsidRPr="001C0E06">
        <w:t>SP= Elektrostatik çöktürücü (elektrik toz filtresi)</w:t>
      </w:r>
    </w:p>
  </w:footnote>
  <w:footnote w:id="120">
    <w:p w:rsidR="00CE6BF8" w:rsidRDefault="00CE6BF8">
      <w:pPr>
        <w:pStyle w:val="DipnotMetni"/>
      </w:pPr>
      <w:r>
        <w:rPr>
          <w:rStyle w:val="DipnotBavurusu"/>
        </w:rPr>
        <w:footnoteRef/>
      </w:r>
      <w:r>
        <w:t xml:space="preserve"> </w:t>
      </w:r>
      <w:r w:rsidRPr="00A82AAD">
        <w:t>Uzman görüşü.</w:t>
      </w:r>
    </w:p>
  </w:footnote>
  <w:footnote w:id="121">
    <w:p w:rsidR="00CE6BF8" w:rsidRDefault="00CE6BF8">
      <w:pPr>
        <w:pStyle w:val="DipnotMetni"/>
      </w:pPr>
      <w:r>
        <w:rPr>
          <w:rStyle w:val="DipnotBavurusu"/>
        </w:rPr>
        <w:footnoteRef/>
      </w:r>
      <w:r>
        <w:t xml:space="preserve"> </w:t>
      </w:r>
      <w:r w:rsidRPr="00893A16">
        <w:t>Not: işlenen atıktaki madde içeriği dikkate alınmaz</w:t>
      </w:r>
    </w:p>
  </w:footnote>
  <w:footnote w:id="122">
    <w:p w:rsidR="00CE6BF8" w:rsidRDefault="00CE6BF8">
      <w:pPr>
        <w:pStyle w:val="DipnotMetni"/>
      </w:pPr>
      <w:r>
        <w:rPr>
          <w:rStyle w:val="DipnotBavurusu"/>
        </w:rPr>
        <w:footnoteRef/>
      </w:r>
      <w:r>
        <w:t xml:space="preserve"> </w:t>
      </w:r>
      <w:r w:rsidRPr="00BF589E">
        <w:t>Avrupa Bakır Enstitüsü:  BAKIR, BAKIR II SÜLFAT PENTAHİDRAT, BAKIR (I) OKSİD, BAKIR(II)OKSİD, DİBAKIR KLORİD TRİHİDROKSİD Serbest Risk değerlendirmesi, Haziran 2008: http://echa.europa.eu/web/guest/information-on-chemicals/transitional-measures/voluntary-risk-assessment-reports adresinden erişilebilir.</w:t>
      </w:r>
    </w:p>
  </w:footnote>
  <w:footnote w:id="123">
    <w:p w:rsidR="00CE6BF8" w:rsidRDefault="00CE6BF8">
      <w:pPr>
        <w:pStyle w:val="DipnotMetni"/>
      </w:pPr>
      <w:r>
        <w:rPr>
          <w:rStyle w:val="DipnotBavurusu"/>
        </w:rPr>
        <w:footnoteRef/>
      </w:r>
      <w:r>
        <w:t xml:space="preserve"> </w:t>
      </w:r>
      <w:r w:rsidRPr="00893A16">
        <w:t>CEN TC 351/WG1/AHG “Genel sızıntı işlemleri çalışma planı” N 0012.</w:t>
      </w:r>
    </w:p>
  </w:footnote>
  <w:footnote w:id="124">
    <w:p w:rsidR="00CE6BF8" w:rsidRDefault="00CE6BF8">
      <w:pPr>
        <w:pStyle w:val="DipnotMetni"/>
      </w:pPr>
      <w:r>
        <w:rPr>
          <w:rStyle w:val="DipnotBavurusu"/>
        </w:rPr>
        <w:footnoteRef/>
      </w:r>
      <w:r>
        <w:t xml:space="preserve"> </w:t>
      </w:r>
      <w:r w:rsidRPr="00C12DF8">
        <w:t xml:space="preserve">Varsayımlar </w:t>
      </w:r>
      <w:r>
        <w:t>Bilgi Gereklilikleri ve Kimyasal Güvenlik Değerlendirmesi (BG</w:t>
      </w:r>
      <w:r w:rsidRPr="00C12DF8">
        <w:t>/</w:t>
      </w:r>
      <w:r>
        <w:t>KGD)</w:t>
      </w:r>
      <w:r w:rsidRPr="00C12DF8">
        <w:t xml:space="preserve"> rehberinin Bölüm R.16’da kullanıldığı gibidir ve Ek R.18-4’te açıklanmıştır</w:t>
      </w:r>
    </w:p>
  </w:footnote>
  <w:footnote w:id="125">
    <w:p w:rsidR="00CE6BF8" w:rsidRDefault="00CE6BF8">
      <w:pPr>
        <w:pStyle w:val="DipnotMetni"/>
      </w:pPr>
      <w:r>
        <w:rPr>
          <w:rStyle w:val="DipnotBavurusu"/>
        </w:rPr>
        <w:footnoteRef/>
      </w:r>
      <w:r>
        <w:t xml:space="preserve"> </w:t>
      </w:r>
      <w:r w:rsidRPr="00C12DF8">
        <w:t>Detaylı açıklama için Ek R.18-4 ve uygulanacak konsantrasyon faktör bilgileri için Tablo R.18- 21’e bakınız.</w:t>
      </w:r>
    </w:p>
  </w:footnote>
  <w:footnote w:id="126">
    <w:p w:rsidR="00CE6BF8" w:rsidRDefault="00CE6BF8" w:rsidP="001C3ECB">
      <w:pPr>
        <w:pStyle w:val="ListeParagraf"/>
        <w:widowControl w:val="0"/>
        <w:overflowPunct w:val="0"/>
        <w:autoSpaceDE w:val="0"/>
        <w:autoSpaceDN w:val="0"/>
        <w:adjustRightInd w:val="0"/>
        <w:ind w:left="0" w:right="20"/>
        <w:jc w:val="both"/>
        <w:rPr>
          <w:sz w:val="20"/>
          <w:szCs w:val="20"/>
        </w:rPr>
      </w:pPr>
      <w:r>
        <w:rPr>
          <w:rStyle w:val="DipnotBavurusu"/>
        </w:rPr>
        <w:footnoteRef/>
      </w:r>
      <w:r>
        <w:t xml:space="preserve"> </w:t>
      </w:r>
      <w:r w:rsidRPr="00AC2DBB">
        <w:rPr>
          <w:sz w:val="20"/>
          <w:szCs w:val="20"/>
        </w:rPr>
        <w:t>Değerlendirici, nicel değerlendirmenin yeterli olacağı veya daha uygun olacağı sonucuna varabilir. Bu tip bir değerlendirmede dikkate alınması gereknler: gömme alanında son bulan toplam MCCP kütle akışı fraksiyonu , MCCP’in PBT/vPvB durumunu içeren sonuçlar,gömme alanı koşullarında MCCP davranışı (suda çözünürlüğü, matriksi MCCP içeren eşya tipi, emilim davranışı, buhar basıncı ve parçalanabilirliğine dayanarak).</w:t>
      </w:r>
    </w:p>
    <w:p w:rsidR="00CE6BF8" w:rsidRDefault="00CE6BF8">
      <w:pPr>
        <w:pStyle w:val="DipnotMetni"/>
      </w:pPr>
    </w:p>
  </w:footnote>
  <w:footnote w:id="127">
    <w:p w:rsidR="00CE6BF8" w:rsidRPr="00D12304" w:rsidRDefault="00CE6BF8" w:rsidP="00D12304">
      <w:pPr>
        <w:pStyle w:val="ListeParagraf"/>
        <w:widowControl w:val="0"/>
        <w:overflowPunct w:val="0"/>
        <w:autoSpaceDE w:val="0"/>
        <w:autoSpaceDN w:val="0"/>
        <w:adjustRightInd w:val="0"/>
        <w:ind w:left="0" w:right="20"/>
        <w:jc w:val="both"/>
        <w:rPr>
          <w:sz w:val="20"/>
          <w:szCs w:val="20"/>
        </w:rPr>
      </w:pPr>
      <w:r>
        <w:rPr>
          <w:rStyle w:val="DipnotBavurusu"/>
        </w:rPr>
        <w:footnoteRef/>
      </w:r>
      <w:r>
        <w:t xml:space="preserve"> </w:t>
      </w:r>
      <w:r w:rsidRPr="00AC2DBB">
        <w:rPr>
          <w:sz w:val="20"/>
          <w:szCs w:val="20"/>
        </w:rPr>
        <w:t xml:space="preserve">Tam açıklama için Bölüm </w:t>
      </w:r>
      <w:r>
        <w:rPr>
          <w:sz w:val="20"/>
          <w:szCs w:val="20"/>
        </w:rPr>
        <w:t>R.16 ve Ek R.18-4’e başvurunuz.</w:t>
      </w:r>
    </w:p>
  </w:footnote>
  <w:footnote w:id="128">
    <w:p w:rsidR="00CE6BF8" w:rsidRDefault="00CE6BF8">
      <w:pPr>
        <w:pStyle w:val="DipnotMetni"/>
      </w:pPr>
      <w:r>
        <w:rPr>
          <w:rStyle w:val="DipnotBavurusu"/>
        </w:rPr>
        <w:footnoteRef/>
      </w:r>
      <w:r>
        <w:t xml:space="preserve"> </w:t>
      </w:r>
      <w:r w:rsidRPr="00AC2DBB">
        <w:t>Aynı varsayım yakma atık bertaraf işlemi için kullanılmıştır (bir sonraki bölüme danışınız)</w:t>
      </w:r>
    </w:p>
  </w:footnote>
  <w:footnote w:id="129">
    <w:p w:rsidR="00CE6BF8" w:rsidRDefault="00CE6BF8" w:rsidP="00D12304">
      <w:pPr>
        <w:widowControl w:val="0"/>
        <w:autoSpaceDE w:val="0"/>
        <w:autoSpaceDN w:val="0"/>
        <w:adjustRightInd w:val="0"/>
        <w:jc w:val="both"/>
      </w:pPr>
      <w:r>
        <w:rPr>
          <w:rStyle w:val="DipnotBavurusu"/>
        </w:rPr>
        <w:footnoteRef/>
      </w:r>
      <w:r>
        <w:t xml:space="preserve"> </w:t>
      </w:r>
      <w:r>
        <w:rPr>
          <w:sz w:val="20"/>
          <w:szCs w:val="20"/>
        </w:rPr>
        <w:t>Bu bilgiler gömme alanı gaz bertaraf cihazları üreticilerinden alınmıştır.</w:t>
      </w:r>
    </w:p>
  </w:footnote>
  <w:footnote w:id="130">
    <w:p w:rsidR="00CE6BF8" w:rsidRDefault="00CE6BF8">
      <w:pPr>
        <w:pStyle w:val="DipnotMetni"/>
      </w:pPr>
      <w:r>
        <w:rPr>
          <w:rStyle w:val="DipnotBavurusu"/>
        </w:rPr>
        <w:footnoteRef/>
      </w:r>
      <w:r>
        <w:t xml:space="preserve"> </w:t>
      </w:r>
      <w:r w:rsidRPr="00887A61">
        <w:t>Maruz kalma değerlendirmesinde, yüzey sularına doğrudan boşaltım olduğu varsayılır;  bu</w:t>
      </w:r>
      <w:r>
        <w:t xml:space="preserve"> nedenle EUSES modellemesinde il</w:t>
      </w:r>
      <w:r w:rsidRPr="00887A61">
        <w:t>ave STP kullanılmamalıdır.</w:t>
      </w:r>
    </w:p>
  </w:footnote>
  <w:footnote w:id="131">
    <w:p w:rsidR="00CE6BF8" w:rsidRDefault="00CE6BF8">
      <w:pPr>
        <w:pStyle w:val="DipnotMetni"/>
      </w:pPr>
      <w:r>
        <w:rPr>
          <w:rStyle w:val="DipnotBavurusu"/>
        </w:rPr>
        <w:footnoteRef/>
      </w:r>
      <w:r>
        <w:t xml:space="preserve"> D</w:t>
      </w:r>
      <w:r w:rsidRPr="00585A85">
        <w:t xml:space="preserve">eğerlendirici, nicel değerlendirmenin yeterli olacağı veya daha uygun olacağı sonucuna varabilir. </w:t>
      </w:r>
      <w:r>
        <w:t>Böyle bir değerlendirmede Avrupa Birliği standartlarına göre işletilen yakma işleminde  MCCP yok edildiği varsayılacaktır.</w:t>
      </w:r>
    </w:p>
  </w:footnote>
  <w:footnote w:id="132">
    <w:p w:rsidR="00CE6BF8" w:rsidRDefault="00CE6BF8">
      <w:pPr>
        <w:pStyle w:val="DipnotMetni"/>
      </w:pPr>
      <w:r>
        <w:rPr>
          <w:rStyle w:val="DipnotBavurusu"/>
        </w:rPr>
        <w:footnoteRef/>
      </w:r>
      <w:r>
        <w:t xml:space="preserve"> </w:t>
      </w:r>
      <w:r w:rsidRPr="00114B2A">
        <w:rPr>
          <w:color w:val="000000"/>
        </w:rPr>
        <w:t xml:space="preserve">Tam açıklama için </w:t>
      </w:r>
      <w:r w:rsidRPr="00157669">
        <w:rPr>
          <w:color w:val="0070C0"/>
        </w:rPr>
        <w:t xml:space="preserve">Bölüm </w:t>
      </w:r>
      <w:r w:rsidRPr="00157669">
        <w:rPr>
          <w:color w:val="0070C0"/>
          <w:u w:val="single"/>
        </w:rPr>
        <w:t>R.16</w:t>
      </w:r>
      <w:r w:rsidRPr="00157669">
        <w:rPr>
          <w:color w:val="0070C0"/>
        </w:rPr>
        <w:t xml:space="preserve"> </w:t>
      </w:r>
      <w:r w:rsidRPr="00114B2A">
        <w:rPr>
          <w:color w:val="000000"/>
        </w:rPr>
        <w:t xml:space="preserve">ve </w:t>
      </w:r>
      <w:r w:rsidRPr="00157669">
        <w:rPr>
          <w:color w:val="0070C0"/>
        </w:rPr>
        <w:t>Ek</w:t>
      </w:r>
      <w:r w:rsidRPr="00157669">
        <w:rPr>
          <w:color w:val="0070C0"/>
          <w:u w:val="single"/>
        </w:rPr>
        <w:t xml:space="preserve"> R.18-4</w:t>
      </w:r>
      <w:r w:rsidRPr="00157669">
        <w:rPr>
          <w:color w:val="0070C0"/>
        </w:rPr>
        <w:t>’e</w:t>
      </w:r>
      <w:r w:rsidRPr="00114B2A">
        <w:rPr>
          <w:color w:val="000000"/>
        </w:rPr>
        <w:t xml:space="preserve"> bakınız.</w:t>
      </w:r>
    </w:p>
  </w:footnote>
  <w:footnote w:id="133">
    <w:p w:rsidR="00CE6BF8" w:rsidRDefault="00CE6BF8">
      <w:pPr>
        <w:pStyle w:val="DipnotMetni"/>
      </w:pPr>
      <w:r>
        <w:rPr>
          <w:rStyle w:val="DipnotBavurusu"/>
        </w:rPr>
        <w:footnoteRef/>
      </w:r>
      <w:r>
        <w:t xml:space="preserve"> Bu örnekte tortudan toprağa salınımlar daha fazla değerlendirilmemiştir.</w:t>
      </w:r>
    </w:p>
  </w:footnote>
  <w:footnote w:id="134">
    <w:p w:rsidR="00CE6BF8" w:rsidRDefault="00CE6BF8">
      <w:pPr>
        <w:pStyle w:val="DipnotMetni"/>
      </w:pPr>
      <w:r>
        <w:rPr>
          <w:rStyle w:val="DipnotBavurusu"/>
        </w:rPr>
        <w:footnoteRef/>
      </w:r>
      <w:r>
        <w:t xml:space="preserve"> </w:t>
      </w:r>
      <w:r w:rsidRPr="002F1739">
        <w:t xml:space="preserve">Tam açıklama için Bölüm </w:t>
      </w:r>
      <w:r w:rsidRPr="002F1739">
        <w:rPr>
          <w:color w:val="0000FF"/>
          <w:u w:val="single"/>
        </w:rPr>
        <w:t>R.16</w:t>
      </w:r>
      <w:r w:rsidRPr="002F1739">
        <w:t xml:space="preserve"> ve Ek</w:t>
      </w:r>
      <w:r w:rsidRPr="002F1739">
        <w:rPr>
          <w:color w:val="0000FF"/>
          <w:u w:val="single"/>
        </w:rPr>
        <w:t xml:space="preserve"> R.18-4</w:t>
      </w:r>
      <w:r w:rsidRPr="002F1739">
        <w:t>’e bakınız</w:t>
      </w:r>
    </w:p>
  </w:footnote>
  <w:footnote w:id="135">
    <w:p w:rsidR="00CE6BF8" w:rsidRDefault="00CE6BF8">
      <w:pPr>
        <w:pStyle w:val="DipnotMetni"/>
      </w:pPr>
      <w:r>
        <w:rPr>
          <w:rStyle w:val="DipnotBavurusu"/>
        </w:rPr>
        <w:footnoteRef/>
      </w:r>
      <w:r>
        <w:t xml:space="preserve"> PEC ve RCR örnek tutarlılığı nedeni ile burada gösterilmemiştir.</w:t>
      </w:r>
    </w:p>
  </w:footnote>
  <w:footnote w:id="136">
    <w:p w:rsidR="00CE6BF8" w:rsidRDefault="00CE6BF8">
      <w:pPr>
        <w:pStyle w:val="DipnotMetni"/>
      </w:pPr>
      <w:r>
        <w:rPr>
          <w:rStyle w:val="DipnotBavurusu"/>
        </w:rPr>
        <w:footnoteRef/>
      </w:r>
      <w:r>
        <w:t xml:space="preserve"> </w:t>
      </w:r>
      <w:r>
        <w:rPr>
          <w:sz w:val="19"/>
          <w:szCs w:val="19"/>
        </w:rPr>
        <w:t>Bu örnekte tüm atık bertaraf işlemleri değerlendirilmemiştir; bu yüzden örneğin tehlikeli atık yakma veya MCCP ile kirlenmiş metal hurda bertarafı atıkları tabloya dahil edilmemiştir.</w:t>
      </w:r>
    </w:p>
  </w:footnote>
  <w:footnote w:id="137">
    <w:p w:rsidR="00CE6BF8" w:rsidRDefault="00CE6BF8">
      <w:pPr>
        <w:pStyle w:val="DipnotMetni"/>
      </w:pPr>
      <w:r>
        <w:rPr>
          <w:rStyle w:val="DipnotBavurusu"/>
        </w:rPr>
        <w:footnoteRef/>
      </w:r>
      <w:r>
        <w:t xml:space="preserve"> Değerlendirme karbonsuz kopya kağıdı geri dönüşümünün GBF  ve eşya ambalajıyla iletilmesininin dışlanması ile sonuçlandıysa da, şu anki durumu dökümanladığı için kağıt geri dönüşümü burada dahil edilmiştir.</w:t>
      </w:r>
    </w:p>
  </w:footnote>
  <w:footnote w:id="138">
    <w:p w:rsidR="00CE6BF8" w:rsidRDefault="00CE6BF8">
      <w:pPr>
        <w:pStyle w:val="DipnotMetni"/>
      </w:pPr>
      <w:r>
        <w:rPr>
          <w:rStyle w:val="DipnotBavurusu"/>
        </w:rPr>
        <w:footnoteRef/>
      </w:r>
      <w:r>
        <w:t xml:space="preserve"> Ana metinde açıklandığı üzere (Bölüm R.18.7), atık bertaraf etkinliğine ilişkin bilgilerin dahil edilmesi kararı olgu bazında olmalıdır.</w:t>
      </w:r>
    </w:p>
  </w:footnote>
  <w:footnote w:id="139">
    <w:p w:rsidR="00CE6BF8" w:rsidRDefault="00CE6BF8" w:rsidP="00866EFD">
      <w:pPr>
        <w:widowControl w:val="0"/>
        <w:autoSpaceDE w:val="0"/>
        <w:autoSpaceDN w:val="0"/>
        <w:adjustRightInd w:val="0"/>
        <w:ind w:left="80"/>
        <w:rPr>
          <w:sz w:val="20"/>
          <w:szCs w:val="20"/>
        </w:rPr>
      </w:pPr>
      <w:r>
        <w:rPr>
          <w:rStyle w:val="DipnotBavurusu"/>
        </w:rPr>
        <w:footnoteRef/>
      </w:r>
      <w:r>
        <w:t xml:space="preserve"> </w:t>
      </w:r>
      <w:r w:rsidRPr="00F243EA">
        <w:rPr>
          <w:sz w:val="20"/>
          <w:szCs w:val="20"/>
        </w:rPr>
        <w:t xml:space="preserve">Değerlendirme yeterli risk kontrolü olmadığını gösterdi. Bu atık bertaraf seçeneği genişletilmiş </w:t>
      </w:r>
      <w:r>
        <w:rPr>
          <w:sz w:val="20"/>
          <w:szCs w:val="20"/>
        </w:rPr>
        <w:t>GBF</w:t>
      </w:r>
      <w:r w:rsidRPr="00F243EA">
        <w:rPr>
          <w:sz w:val="20"/>
          <w:szCs w:val="20"/>
        </w:rPr>
        <w:t xml:space="preserve"> ile iletişim aracılığıyla dışlanarak değerlendirme dökumante edilir.</w:t>
      </w:r>
    </w:p>
    <w:p w:rsidR="00CE6BF8" w:rsidRDefault="00CE6BF8">
      <w:pPr>
        <w:pStyle w:val="DipnotMetni"/>
      </w:pPr>
    </w:p>
  </w:footnote>
  <w:footnote w:id="140">
    <w:p w:rsidR="00CE6BF8" w:rsidRDefault="00CE6BF8">
      <w:pPr>
        <w:pStyle w:val="DipnotMetni"/>
      </w:pPr>
      <w:r>
        <w:rPr>
          <w:rStyle w:val="DipnotBavurusu"/>
        </w:rPr>
        <w:footnoteRef/>
      </w:r>
      <w:r>
        <w:t xml:space="preserve"> </w:t>
      </w:r>
      <w:r w:rsidRPr="00247D8B">
        <w:t>Metal çalışma sıvıları olarak kullanım, sıvı atık olarak imha edilmeyen miktar olarak varsayılan MCCP ile kirlenmiş metal hurda atığı oluşturabilir. Metal talaşının sıyrılması gerektiğinden MCCP geri kazanımı normalde yapılmaz.</w:t>
      </w:r>
    </w:p>
  </w:footnote>
  <w:footnote w:id="141">
    <w:p w:rsidR="00CE6BF8" w:rsidRDefault="00CE6BF8">
      <w:pPr>
        <w:pStyle w:val="DipnotMetni"/>
      </w:pPr>
      <w:r>
        <w:rPr>
          <w:rStyle w:val="DipnotBavurusu"/>
        </w:rPr>
        <w:footnoteRef/>
      </w:r>
      <w:r>
        <w:t xml:space="preserve"> </w:t>
      </w:r>
      <w:r w:rsidRPr="00247D8B">
        <w:t>Karbonsuz kopya kağıdı geri dönüşümü ilgili bilgilerin genişletilmiş GBF/MS ile iletilmesi nedeni ile dışlanmıştır.</w:t>
      </w:r>
    </w:p>
  </w:footnote>
  <w:footnote w:id="142">
    <w:p w:rsidR="00CE6BF8" w:rsidRDefault="00CE6BF8">
      <w:pPr>
        <w:pStyle w:val="DipnotMetni"/>
      </w:pPr>
      <w:r>
        <w:rPr>
          <w:rStyle w:val="DipnotBavurusu"/>
        </w:rPr>
        <w:footnoteRef/>
      </w:r>
      <w:r>
        <w:t xml:space="preserve"> </w:t>
      </w:r>
      <w:r w:rsidRPr="00247D8B">
        <w:t>Bu  örnekte, sadece salınım tahmini gerçekleştirilmiştir. Bu yüzden, maruz kalma düzeyleri ve risk karakterizasyon miktarları verilmemiştir.</w:t>
      </w:r>
    </w:p>
  </w:footnote>
  <w:footnote w:id="143">
    <w:p w:rsidR="00CE6BF8" w:rsidRDefault="00CE6BF8">
      <w:pPr>
        <w:pStyle w:val="DipnotMetni"/>
      </w:pPr>
      <w:r>
        <w:rPr>
          <w:rStyle w:val="DipnotBavurusu"/>
        </w:rPr>
        <w:footnoteRef/>
      </w:r>
      <w:r>
        <w:t xml:space="preserve"> </w:t>
      </w:r>
      <w:r w:rsidRPr="00E93069">
        <w:t>Plastik Maruz Kalma Senaryo</w:t>
      </w:r>
      <w:r>
        <w:t>su</w:t>
      </w:r>
      <w:r w:rsidRPr="00E93069">
        <w:t xml:space="preserve"> </w:t>
      </w:r>
      <w:r>
        <w:t>T</w:t>
      </w:r>
      <w:r w:rsidRPr="00E93069">
        <w:t>akımı.  Proje, birlik tabanlıdır ve plastik tedarik zicncirindeki tüm aktörler temsil edilmektedir. Organik bileşikler ve plastik endüstrisi işlemleri risk yönetim önlemleri için bilgilerin toplanmasına platform sağlamıştır.</w:t>
      </w:r>
    </w:p>
  </w:footnote>
  <w:footnote w:id="144">
    <w:p w:rsidR="00CE6BF8" w:rsidRDefault="00CE6BF8">
      <w:pPr>
        <w:pStyle w:val="DipnotMetni"/>
      </w:pPr>
      <w:r>
        <w:rPr>
          <w:rStyle w:val="DipnotBavurusu"/>
        </w:rPr>
        <w:footnoteRef/>
      </w:r>
      <w:r>
        <w:t xml:space="preserve"> </w:t>
      </w:r>
      <w:r w:rsidRPr="00E93069">
        <w:t>Zweifel, H.; Editör, Plastiklerin Katkıları El Kitabı, 5.ci Baskı. 2001 sayfa. 123.</w:t>
      </w:r>
    </w:p>
  </w:footnote>
  <w:footnote w:id="145">
    <w:p w:rsidR="00CE6BF8" w:rsidRDefault="00CE6BF8">
      <w:pPr>
        <w:pStyle w:val="DipnotMetni"/>
      </w:pPr>
      <w:r>
        <w:rPr>
          <w:rStyle w:val="DipnotBavurusu"/>
        </w:rPr>
        <w:footnoteRef/>
      </w:r>
      <w:r>
        <w:t xml:space="preserve"> </w:t>
      </w:r>
      <w:r w:rsidRPr="00CB1049">
        <w:t>Hidrolize bağlı hesaplanmış yarı ömür (en düşük p H değeri için en yüksek değer seçili)</w:t>
      </w:r>
    </w:p>
  </w:footnote>
  <w:footnote w:id="146">
    <w:p w:rsidR="00CE6BF8" w:rsidRDefault="00CE6BF8">
      <w:pPr>
        <w:pStyle w:val="DipnotMetni"/>
      </w:pPr>
      <w:r>
        <w:rPr>
          <w:rStyle w:val="DipnotBavurusu"/>
        </w:rPr>
        <w:footnoteRef/>
      </w:r>
      <w:r>
        <w:t xml:space="preserve"> </w:t>
      </w:r>
      <w:r w:rsidRPr="008156B1">
        <w:t>“ Çevresel maruz kalma tahmin</w:t>
      </w:r>
      <w:r>
        <w:t>i”</w:t>
      </w:r>
      <w:r w:rsidRPr="008156B1">
        <w:t xml:space="preserve">; bakınız </w:t>
      </w:r>
      <w:r>
        <w:t xml:space="preserve">Kimyasallar Yardım Masası </w:t>
      </w:r>
      <w:r w:rsidRPr="008156B1">
        <w:t>rehber dökümanları internet sayfası.</w:t>
      </w:r>
    </w:p>
  </w:footnote>
  <w:footnote w:id="147">
    <w:p w:rsidR="00CE6BF8" w:rsidRDefault="00CE6BF8">
      <w:pPr>
        <w:pStyle w:val="DipnotMetni"/>
      </w:pPr>
      <w:r>
        <w:rPr>
          <w:rStyle w:val="DipnotBavurusu"/>
        </w:rPr>
        <w:footnoteRef/>
      </w:r>
      <w:r>
        <w:t xml:space="preserve"> </w:t>
      </w:r>
      <w:r w:rsidRPr="008156B1">
        <w:t xml:space="preserve"> Daha önceki yaşam döngüsü aşamalarında atık olarak kaybedilen miktarlar, bir sonraki aşamada kullanılan miktardan çıkartılır.  Kullanım sırasında çevreye olan kayıplar hakkında bilgi eksiği olduğundan bu miktarlar çıkartılamaz.</w:t>
      </w:r>
    </w:p>
  </w:footnote>
  <w:footnote w:id="148">
    <w:p w:rsidR="00CE6BF8" w:rsidRDefault="00CE6BF8">
      <w:pPr>
        <w:pStyle w:val="DipnotMetni"/>
      </w:pPr>
      <w:r>
        <w:rPr>
          <w:rStyle w:val="DipnotBavurusu"/>
        </w:rPr>
        <w:footnoteRef/>
      </w:r>
      <w:r>
        <w:t xml:space="preserve"> </w:t>
      </w:r>
      <w:r w:rsidRPr="00A4207A">
        <w:t>Yerinde geri dönüşüm değerlendirilmemiştir; kullanım değerlendirmesine dahil olmalıdır.</w:t>
      </w:r>
    </w:p>
  </w:footnote>
  <w:footnote w:id="149">
    <w:p w:rsidR="00CE6BF8" w:rsidRDefault="00CE6BF8">
      <w:pPr>
        <w:pStyle w:val="DipnotMetni"/>
      </w:pPr>
      <w:r>
        <w:rPr>
          <w:rStyle w:val="DipnotBavurusu"/>
        </w:rPr>
        <w:footnoteRef/>
      </w:r>
      <w:r>
        <w:t xml:space="preserve"> </w:t>
      </w:r>
      <w:r w:rsidRPr="0049495E">
        <w:t xml:space="preserve">Varsayımlar </w:t>
      </w:r>
      <w:r>
        <w:t>BG</w:t>
      </w:r>
      <w:r w:rsidRPr="0049495E">
        <w:t>/</w:t>
      </w:r>
      <w:r>
        <w:t>KGD</w:t>
      </w:r>
      <w:r w:rsidRPr="0049495E">
        <w:t xml:space="preserve"> rehberinin Bölüm R.16’da kullanıldığı gibidir ve Ek R.18-4’te açıklanmıştır.</w:t>
      </w:r>
    </w:p>
  </w:footnote>
  <w:footnote w:id="150">
    <w:p w:rsidR="00CE6BF8" w:rsidRDefault="00CE6BF8">
      <w:pPr>
        <w:pStyle w:val="DipnotMetni"/>
      </w:pPr>
      <w:r>
        <w:rPr>
          <w:rStyle w:val="DipnotBavurusu"/>
        </w:rPr>
        <w:footnoteRef/>
      </w:r>
      <w:r>
        <w:t xml:space="preserve"> Konsantrasyo</w:t>
      </w:r>
      <w:r w:rsidRPr="0049495E">
        <w:t>n faktörlerinin önerildiği ve açıklandığı Ek R.18-4 ve Tablo R.18-21’e danışınız.</w:t>
      </w:r>
    </w:p>
  </w:footnote>
  <w:footnote w:id="151">
    <w:p w:rsidR="00CE6BF8" w:rsidRDefault="00CE6BF8">
      <w:pPr>
        <w:pStyle w:val="DipnotMetni"/>
      </w:pPr>
      <w:r>
        <w:rPr>
          <w:rStyle w:val="DipnotBavurusu"/>
        </w:rPr>
        <w:footnoteRef/>
      </w:r>
      <w:r>
        <w:t xml:space="preserve"> </w:t>
      </w:r>
      <w:r w:rsidRPr="00FF300F">
        <w:t>Değerlendirici, ni</w:t>
      </w:r>
      <w:r>
        <w:t>c</w:t>
      </w:r>
      <w:r w:rsidRPr="00FF300F">
        <w:t xml:space="preserve">el değerlendirmenin yeterli  veya </w:t>
      </w:r>
      <w:r>
        <w:t xml:space="preserve">daha </w:t>
      </w:r>
      <w:r w:rsidRPr="00FF300F">
        <w:t>uygun olacağı sonucuna varabilir. Bu ni</w:t>
      </w:r>
      <w:r>
        <w:t>c</w:t>
      </w:r>
      <w:r w:rsidRPr="00FF300F">
        <w:t xml:space="preserve">el değerlendirme şunları dikkate almalıdır: gömme alanında </w:t>
      </w:r>
      <w:r>
        <w:t>son bulan toplam HALS-1 kütle akışı fraksiyonu, HALS-1in PBT/vPvB durumunu içeren sonuçlar,gömme alanı koşullarında HALS-1 davranışı (suda çözünürlüğü, matriksi HALS-1 içeren eşya tipi, emilim davranışı, buhar basıncı ve parçalanabilirliğine dayanan).</w:t>
      </w:r>
    </w:p>
  </w:footnote>
  <w:footnote w:id="152">
    <w:p w:rsidR="00CE6BF8" w:rsidRDefault="00CE6BF8">
      <w:pPr>
        <w:pStyle w:val="DipnotMetni"/>
      </w:pPr>
      <w:r>
        <w:rPr>
          <w:rStyle w:val="DipnotBavurusu"/>
        </w:rPr>
        <w:footnoteRef/>
      </w:r>
      <w:r>
        <w:t xml:space="preserve"> </w:t>
      </w:r>
      <w:r w:rsidRPr="00EF6FC4">
        <w:t>Tam açıklama için Bölüm</w:t>
      </w:r>
      <w:r w:rsidRPr="00EF6FC4">
        <w:rPr>
          <w:color w:val="0000FF"/>
          <w:u w:val="single"/>
        </w:rPr>
        <w:t xml:space="preserve"> R.16 ve Ek 18-4’</w:t>
      </w:r>
      <w:r>
        <w:t>e başvurunuz.</w:t>
      </w:r>
    </w:p>
  </w:footnote>
  <w:footnote w:id="153">
    <w:p w:rsidR="00CE6BF8" w:rsidRDefault="00CE6BF8">
      <w:pPr>
        <w:pStyle w:val="DipnotMetni"/>
      </w:pPr>
      <w:r>
        <w:rPr>
          <w:rStyle w:val="DipnotBavurusu"/>
        </w:rPr>
        <w:footnoteRef/>
      </w:r>
      <w:r>
        <w:t xml:space="preserve"> </w:t>
      </w:r>
      <w:r w:rsidRPr="00AB467B">
        <w:t xml:space="preserve">Herrchen, M.; Kördel, W. </w:t>
      </w:r>
      <w:r w:rsidRPr="00AB467B">
        <w:rPr>
          <w:i/>
          <w:iCs/>
        </w:rPr>
        <w:t>Comparative Risk Analysis of Additives (Antioxidants) in Plastics and Their Long-term Behavior Upon Landfilling</w:t>
      </w:r>
      <w:r w:rsidRPr="00AB467B">
        <w:t>; Fraunhofer-Institute for Environmental Chemistry and Ecotoxicology:</w:t>
      </w:r>
      <w:r w:rsidRPr="00AB467B">
        <w:rPr>
          <w:i/>
          <w:iCs/>
        </w:rPr>
        <w:t xml:space="preserve"> </w:t>
      </w:r>
      <w:r w:rsidRPr="00AB467B">
        <w:t>Schmallenberg, 25. Mart 1996, 1996; sayfa 123.</w:t>
      </w:r>
    </w:p>
  </w:footnote>
  <w:footnote w:id="154">
    <w:p w:rsidR="00CE6BF8" w:rsidRDefault="00CE6BF8">
      <w:pPr>
        <w:pStyle w:val="DipnotMetni"/>
      </w:pPr>
      <w:r>
        <w:rPr>
          <w:rStyle w:val="DipnotBavurusu"/>
        </w:rPr>
        <w:footnoteRef/>
      </w:r>
      <w:r>
        <w:t xml:space="preserve"> </w:t>
      </w:r>
      <w:r w:rsidRPr="00246E06">
        <w:t>Değerlendirici, nicel değerlendirmenin yeterli olacağı veya daha uygun olacağı sonucuna varabilir. Bu tip bir değerlendirmede, Avrupa Birliği standartlarına uygun yapılan yakma işleminde HALS-1’ in yok edildiği varsayılacaktır.</w:t>
      </w:r>
    </w:p>
  </w:footnote>
  <w:footnote w:id="155">
    <w:p w:rsidR="00CE6BF8" w:rsidRDefault="00CE6BF8">
      <w:pPr>
        <w:pStyle w:val="DipnotMetni"/>
      </w:pPr>
      <w:r>
        <w:rPr>
          <w:rStyle w:val="DipnotBavurusu"/>
        </w:rPr>
        <w:footnoteRef/>
      </w:r>
      <w:r>
        <w:t xml:space="preserve"> </w:t>
      </w:r>
      <w:r w:rsidRPr="00E57F2E">
        <w:t>MCCP örneğine bakınız (Ek R.18-6).</w:t>
      </w:r>
    </w:p>
  </w:footnote>
  <w:footnote w:id="156">
    <w:p w:rsidR="00CE6BF8" w:rsidRDefault="00CE6BF8">
      <w:pPr>
        <w:pStyle w:val="DipnotMetni"/>
      </w:pPr>
      <w:r>
        <w:rPr>
          <w:rStyle w:val="DipnotBavurusu"/>
        </w:rPr>
        <w:footnoteRef/>
      </w:r>
      <w:r>
        <w:t xml:space="preserve"> </w:t>
      </w:r>
      <w:r w:rsidRPr="00295B13">
        <w:t>Ek R.18-4, Tablo R.18-20’e bakınız</w:t>
      </w:r>
    </w:p>
  </w:footnote>
  <w:footnote w:id="157">
    <w:p w:rsidR="00CE6BF8" w:rsidRDefault="00CE6BF8">
      <w:pPr>
        <w:pStyle w:val="DipnotMetni"/>
      </w:pPr>
      <w:r>
        <w:rPr>
          <w:rStyle w:val="DipnotBavurusu"/>
        </w:rPr>
        <w:footnoteRef/>
      </w:r>
      <w:r>
        <w:t xml:space="preserve"> </w:t>
      </w:r>
      <w:r w:rsidRPr="009B328A">
        <w:t>Polimer tozunun salınım hızı çok ihtiyatlıdır.  Parçalama sırasında materyal kaybı olasılıkla %3’ü geçmez [F. Vadas, D. Nguyen-Ngoc, “M</w:t>
      </w:r>
      <w:r>
        <w:t>echa</w:t>
      </w:r>
      <w:r w:rsidRPr="009B328A">
        <w:t>nical recycling versus incineration of PVC waste – Greenhouse gas emissions”, PE International for the European Council of Vinyl Manufacturers, Leinfelden, Germany, 2009, sayfa 19] . Çevreye karışan toz büyük olasılıkla bu kayıpların küçük bir parçasıdır.</w:t>
      </w:r>
    </w:p>
  </w:footnote>
  <w:footnote w:id="158">
    <w:p w:rsidR="00CE6BF8" w:rsidRDefault="00CE6BF8">
      <w:pPr>
        <w:pStyle w:val="DipnotMetni"/>
      </w:pPr>
      <w:r>
        <w:rPr>
          <w:rStyle w:val="DipnotBavurusu"/>
        </w:rPr>
        <w:footnoteRef/>
      </w:r>
      <w:r>
        <w:t xml:space="preserve"> </w:t>
      </w:r>
      <w:r w:rsidRPr="00CE6BF8">
        <w:t>Hizmet ömrü boyunca toprak için yok.</w:t>
      </w:r>
    </w:p>
  </w:footnote>
  <w:footnote w:id="159">
    <w:p w:rsidR="00CE6BF8" w:rsidRDefault="00CE6BF8">
      <w:pPr>
        <w:pStyle w:val="DipnotMetni"/>
      </w:pPr>
      <w:r>
        <w:rPr>
          <w:rStyle w:val="DipnotBavurusu"/>
        </w:rPr>
        <w:footnoteRef/>
      </w:r>
      <w:r>
        <w:t xml:space="preserve"> </w:t>
      </w:r>
      <w:r w:rsidRPr="00D772EE">
        <w:t>Değerlendirici, nicel değerlendirmenin yeterli olacağı veya daha uygun olacağı sonucuna varabilir.</w:t>
      </w:r>
    </w:p>
  </w:footnote>
  <w:footnote w:id="160">
    <w:p w:rsidR="00CE6BF8" w:rsidRDefault="00CE6BF8">
      <w:pPr>
        <w:pStyle w:val="DipnotMetni"/>
      </w:pPr>
      <w:r>
        <w:rPr>
          <w:rStyle w:val="DipnotBavurusu"/>
        </w:rPr>
        <w:footnoteRef/>
      </w:r>
      <w:r>
        <w:t xml:space="preserve"> </w:t>
      </w:r>
      <w:r w:rsidRPr="00D772EE">
        <w:t>Konsantrasyon faktörleri eldesi ve daha detaylı bilgiler için Ek</w:t>
      </w:r>
      <w:r w:rsidRPr="00D772EE">
        <w:rPr>
          <w:color w:val="0000FF"/>
          <w:u w:val="single"/>
        </w:rPr>
        <w:t>.18-4</w:t>
      </w:r>
      <w:r w:rsidRPr="00D772EE">
        <w:t xml:space="preserve"> and </w:t>
      </w:r>
      <w:r w:rsidRPr="00D772EE">
        <w:rPr>
          <w:color w:val="0000FF"/>
          <w:u w:val="single"/>
        </w:rPr>
        <w:t>Tablo R.18- 21’e bakınız.</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6BF8" w:rsidRDefault="00CE6BF8">
    <w:pPr>
      <w:pStyle w:val="stbilgi"/>
    </w:pPr>
    <w:r w:rsidRPr="00E45F89">
      <w:rPr>
        <w:b/>
      </w:rPr>
      <w:t>Bölüm R.18:</w:t>
    </w:r>
    <w:r>
      <w:t xml:space="preserve"> MKS oluşturma ve atık yaşam aşaması için çevresel salınım tahmini</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6BF8" w:rsidRDefault="00CE6BF8" w:rsidP="00FC465A">
    <w:pPr>
      <w:pStyle w:val="stbilgi"/>
      <w:ind w:left="-4395"/>
    </w:pPr>
    <w:r w:rsidRPr="00E45F89">
      <w:rPr>
        <w:b/>
      </w:rPr>
      <w:t>Bölüm R.18:</w:t>
    </w:r>
    <w:r>
      <w:t xml:space="preserve"> MKS oluşturma ve atık yaşam aşaması için çevresel salınım tahmini</w:t>
    </w:r>
  </w:p>
  <w:p w:rsidR="00CE6BF8" w:rsidRDefault="00CE6BF8">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6BF8" w:rsidRDefault="00CE6BF8" w:rsidP="00821A05">
    <w:pPr>
      <w:pStyle w:val="stbilgi"/>
      <w:pBdr>
        <w:bottom w:val="thickThinSmallGap" w:sz="24" w:space="1" w:color="622423"/>
      </w:pBdr>
      <w:rPr>
        <w:rFonts w:ascii="Cambria" w:hAnsi="Cambria" w:cs="Cambria"/>
        <w:sz w:val="32"/>
        <w:szCs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8C"/>
    <w:multiLevelType w:val="hybridMultilevel"/>
    <w:tmpl w:val="0000357E"/>
    <w:lvl w:ilvl="0" w:tplc="00000A87">
      <w:start w:val="1"/>
      <w:numFmt w:val="decimal"/>
      <w:lvlText w:val="7.%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12C"/>
    <w:multiLevelType w:val="hybridMultilevel"/>
    <w:tmpl w:val="0000384D"/>
    <w:lvl w:ilvl="0" w:tplc="00004101">
      <w:start w:val="1"/>
      <w:numFmt w:val="decimal"/>
      <w:lvlText w:val="%1"/>
      <w:lvlJc w:val="left"/>
      <w:pPr>
        <w:tabs>
          <w:tab w:val="num" w:pos="720"/>
        </w:tabs>
        <w:ind w:left="720" w:hanging="360"/>
      </w:pPr>
    </w:lvl>
    <w:lvl w:ilvl="1" w:tplc="00004D8F">
      <w:start w:val="3"/>
      <w:numFmt w:val="decimal"/>
      <w:lvlText w:val="10.2.%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14F"/>
    <w:multiLevelType w:val="hybridMultilevel"/>
    <w:tmpl w:val="00002237"/>
    <w:lvl w:ilvl="0" w:tplc="00002BB8">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262"/>
    <w:multiLevelType w:val="hybridMultilevel"/>
    <w:tmpl w:val="000003F9"/>
    <w:lvl w:ilvl="0" w:tplc="00003A5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36B"/>
    <w:multiLevelType w:val="hybridMultilevel"/>
    <w:tmpl w:val="00004E68"/>
    <w:lvl w:ilvl="0" w:tplc="0000321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38F"/>
    <w:multiLevelType w:val="hybridMultilevel"/>
    <w:tmpl w:val="00002D73"/>
    <w:lvl w:ilvl="0" w:tplc="00002753">
      <w:start w:val="3"/>
      <w:numFmt w:val="decimal"/>
      <w:lvlText w:val="6.5.%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603"/>
    <w:multiLevelType w:val="hybridMultilevel"/>
    <w:tmpl w:val="0000012F"/>
    <w:lvl w:ilvl="0" w:tplc="00002C9E">
      <w:start w:val="3"/>
      <w:numFmt w:val="decimal"/>
      <w:lvlText w:val="7.%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65A"/>
    <w:multiLevelType w:val="hybridMultilevel"/>
    <w:tmpl w:val="0000248D"/>
    <w:lvl w:ilvl="0" w:tplc="0000214E">
      <w:start w:val="8"/>
      <w:numFmt w:val="decimal"/>
      <w:lvlText w:val="6.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6D8"/>
    <w:multiLevelType w:val="hybridMultilevel"/>
    <w:tmpl w:val="0000480B"/>
    <w:lvl w:ilvl="0" w:tplc="00006E8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06E9"/>
    <w:multiLevelType w:val="hybridMultilevel"/>
    <w:tmpl w:val="00003B9E"/>
    <w:lvl w:ilvl="0" w:tplc="00002147">
      <w:start w:val="3"/>
      <w:numFmt w:val="decimal"/>
      <w:lvlText w:val="7.4.%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08AF"/>
    <w:multiLevelType w:val="hybridMultilevel"/>
    <w:tmpl w:val="0000567E"/>
    <w:lvl w:ilvl="0" w:tplc="00005CCA">
      <w:start w:val="5"/>
      <w:numFmt w:val="decimal"/>
      <w:lvlText w:val="6.5.%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0A1D"/>
    <w:multiLevelType w:val="hybridMultilevel"/>
    <w:tmpl w:val="00006586"/>
    <w:lvl w:ilvl="0" w:tplc="00003B29">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0A41"/>
    <w:multiLevelType w:val="hybridMultilevel"/>
    <w:tmpl w:val="00000607"/>
    <w:lvl w:ilvl="0" w:tplc="00000784">
      <w:start w:val="2"/>
      <w:numFmt w:val="decimal"/>
      <w:lvlText w:val="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0B31"/>
    <w:multiLevelType w:val="hybridMultilevel"/>
    <w:tmpl w:val="0000486C"/>
    <w:lvl w:ilvl="0" w:tplc="00005ACD">
      <w:start w:val="5"/>
      <w:numFmt w:val="decimal"/>
      <w:lvlText w:val="7.4.%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0B93"/>
    <w:multiLevelType w:val="hybridMultilevel"/>
    <w:tmpl w:val="00000A2F"/>
    <w:lvl w:ilvl="0" w:tplc="000009B3">
      <w:start w:val="2"/>
      <w:numFmt w:val="decimal"/>
      <w:lvlText w:val="6.5.%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11B8"/>
    <w:multiLevelType w:val="hybridMultilevel"/>
    <w:tmpl w:val="0000512F"/>
    <w:lvl w:ilvl="0" w:tplc="0000467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123B"/>
    <w:multiLevelType w:val="hybridMultilevel"/>
    <w:tmpl w:val="00001C75"/>
    <w:lvl w:ilvl="0" w:tplc="00003106">
      <w:start w:val="2"/>
      <w:numFmt w:val="decimal"/>
      <w:lvlText w:val="6.%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12C2"/>
    <w:multiLevelType w:val="hybridMultilevel"/>
    <w:tmpl w:val="00001003"/>
    <w:lvl w:ilvl="0" w:tplc="0000773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13A6"/>
    <w:multiLevelType w:val="hybridMultilevel"/>
    <w:tmpl w:val="00004F66"/>
    <w:lvl w:ilvl="0" w:tplc="00007153">
      <w:start w:val="1"/>
      <w:numFmt w:val="bullet"/>
      <w:lvlText w:val="▪"/>
      <w:lvlJc w:val="left"/>
      <w:pPr>
        <w:tabs>
          <w:tab w:val="num" w:pos="720"/>
        </w:tabs>
        <w:ind w:left="720" w:hanging="360"/>
      </w:pPr>
    </w:lvl>
    <w:lvl w:ilvl="1" w:tplc="00007833">
      <w:start w:val="15"/>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13B9"/>
    <w:multiLevelType w:val="hybridMultilevel"/>
    <w:tmpl w:val="00001249"/>
    <w:lvl w:ilvl="0" w:tplc="00000634">
      <w:start w:val="6"/>
      <w:numFmt w:val="decimal"/>
      <w:lvlText w:val="7.5.%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13F4"/>
    <w:multiLevelType w:val="hybridMultilevel"/>
    <w:tmpl w:val="00005279"/>
    <w:lvl w:ilvl="0" w:tplc="00003A27">
      <w:start w:val="1"/>
      <w:numFmt w:val="decimal"/>
      <w:lvlText w:val="6.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15BD"/>
    <w:multiLevelType w:val="hybridMultilevel"/>
    <w:tmpl w:val="0000001C"/>
    <w:lvl w:ilvl="0" w:tplc="00005427">
      <w:start w:val="3"/>
      <w:numFmt w:val="decimal"/>
      <w:lvlText w:val="7.5.%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15FD"/>
    <w:multiLevelType w:val="hybridMultilevel"/>
    <w:tmpl w:val="00007CB8"/>
    <w:lvl w:ilvl="0" w:tplc="0000634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17B8"/>
    <w:multiLevelType w:val="hybridMultilevel"/>
    <w:tmpl w:val="000072A6"/>
    <w:lvl w:ilvl="0" w:tplc="00004987">
      <w:start w:val="6"/>
      <w:numFmt w:val="decimal"/>
      <w:lvlText w:val="6.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000190B"/>
    <w:multiLevelType w:val="hybridMultilevel"/>
    <w:tmpl w:val="000063CB"/>
    <w:lvl w:ilvl="0" w:tplc="000052A1">
      <w:start w:val="2"/>
      <w:numFmt w:val="decimal"/>
      <w:lvlText w:val="6.%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0001927"/>
    <w:multiLevelType w:val="hybridMultilevel"/>
    <w:tmpl w:val="000008FF"/>
    <w:lvl w:ilvl="0" w:tplc="000031D8">
      <w:start w:val="7"/>
      <w:numFmt w:val="decimal"/>
      <w:lvlText w:val="6.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0000196F"/>
    <w:multiLevelType w:val="hybridMultilevel"/>
    <w:tmpl w:val="000058D5"/>
    <w:lvl w:ilvl="0" w:tplc="00004ECF">
      <w:start w:val="6"/>
      <w:numFmt w:val="decimal"/>
      <w:lvlText w:val="6.5.%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00001A30"/>
    <w:multiLevelType w:val="hybridMultilevel"/>
    <w:tmpl w:val="00007C4A"/>
    <w:lvl w:ilvl="0" w:tplc="00002410">
      <w:start w:val="5"/>
      <w:numFmt w:val="decimal"/>
      <w:lvlText w:val="7.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00001D5E"/>
    <w:multiLevelType w:val="hybridMultilevel"/>
    <w:tmpl w:val="00001FF1"/>
    <w:lvl w:ilvl="0" w:tplc="0000456D">
      <w:start w:val="5"/>
      <w:numFmt w:val="decimal"/>
      <w:lvlText w:val="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00001DB5"/>
    <w:multiLevelType w:val="hybridMultilevel"/>
    <w:tmpl w:val="000062B0"/>
    <w:lvl w:ilvl="0" w:tplc="00002F95">
      <w:start w:val="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00001DC3"/>
    <w:multiLevelType w:val="hybridMultilevel"/>
    <w:tmpl w:val="000051B1"/>
    <w:lvl w:ilvl="0" w:tplc="00001DA7">
      <w:start w:val="4"/>
      <w:numFmt w:val="decimal"/>
      <w:lvlText w:val="7.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00001EDC"/>
    <w:multiLevelType w:val="hybridMultilevel"/>
    <w:tmpl w:val="00004AF3"/>
    <w:lvl w:ilvl="0" w:tplc="000020A8">
      <w:start w:val="2"/>
      <w:numFmt w:val="decimal"/>
      <w:lvlText w:val="4.%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00001F0D"/>
    <w:multiLevelType w:val="hybridMultilevel"/>
    <w:tmpl w:val="0000322B"/>
    <w:lvl w:ilvl="0" w:tplc="000053B6">
      <w:start w:val="5"/>
      <w:numFmt w:val="decimal"/>
      <w:lvlText w:val="7.6.%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00002044"/>
    <w:multiLevelType w:val="hybridMultilevel"/>
    <w:tmpl w:val="0000183A"/>
    <w:lvl w:ilvl="0" w:tplc="00001FB4">
      <w:start w:val="15"/>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00002120"/>
    <w:multiLevelType w:val="hybridMultilevel"/>
    <w:tmpl w:val="0000721D"/>
    <w:lvl w:ilvl="0" w:tplc="00001DCB">
      <w:start w:val="13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000022E4"/>
    <w:multiLevelType w:val="hybridMultilevel"/>
    <w:tmpl w:val="00005718"/>
    <w:lvl w:ilvl="0" w:tplc="0000749F">
      <w:start w:val="6"/>
      <w:numFmt w:val="decimal"/>
      <w:lvlText w:val="6.4.%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00002332"/>
    <w:multiLevelType w:val="hybridMultilevel"/>
    <w:tmpl w:val="0000569B"/>
    <w:lvl w:ilvl="0" w:tplc="00007DAA">
      <w:start w:val="3"/>
      <w:numFmt w:val="decimal"/>
      <w:lvlText w:val="7.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00002581"/>
    <w:multiLevelType w:val="hybridMultilevel"/>
    <w:tmpl w:val="00006EA3"/>
    <w:lvl w:ilvl="0" w:tplc="0000528C">
      <w:start w:val="7"/>
      <w:numFmt w:val="decimal"/>
      <w:lvlText w:val="7.4.%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0000275B"/>
    <w:multiLevelType w:val="hybridMultilevel"/>
    <w:tmpl w:val="00004962"/>
    <w:lvl w:ilvl="0" w:tplc="00003C8A">
      <w:start w:val="7"/>
      <w:numFmt w:val="decimal"/>
      <w:lvlText w:val="7.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000027D3"/>
    <w:multiLevelType w:val="hybridMultilevel"/>
    <w:tmpl w:val="00007F0D"/>
    <w:lvl w:ilvl="0" w:tplc="000004F0">
      <w:start w:val="15"/>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00002C4E"/>
    <w:multiLevelType w:val="hybridMultilevel"/>
    <w:tmpl w:val="00000260"/>
    <w:lvl w:ilvl="0" w:tplc="00007D3C">
      <w:start w:val="6"/>
      <w:numFmt w:val="decimal"/>
      <w:lvlText w:val="7.%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nsid w:val="00002CD5"/>
    <w:multiLevelType w:val="hybridMultilevel"/>
    <w:tmpl w:val="000004B0"/>
    <w:lvl w:ilvl="0" w:tplc="000065CA">
      <w:start w:val="6"/>
      <w:numFmt w:val="decimal"/>
      <w:lvlText w:val="6.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nsid w:val="00002D50"/>
    <w:multiLevelType w:val="hybridMultilevel"/>
    <w:tmpl w:val="00006959"/>
    <w:lvl w:ilvl="0" w:tplc="000036BF">
      <w:start w:val="18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nsid w:val="00002F0B"/>
    <w:multiLevelType w:val="hybridMultilevel"/>
    <w:tmpl w:val="000058E6"/>
    <w:lvl w:ilvl="0" w:tplc="00001BFC">
      <w:start w:val="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nsid w:val="00002F15"/>
    <w:multiLevelType w:val="hybridMultilevel"/>
    <w:tmpl w:val="00004242"/>
    <w:lvl w:ilvl="0" w:tplc="00000E00">
      <w:start w:val="7"/>
      <w:numFmt w:val="decimal"/>
      <w:lvlText w:val="6.4.%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nsid w:val="0000315D"/>
    <w:multiLevelType w:val="hybridMultilevel"/>
    <w:tmpl w:val="00005789"/>
    <w:lvl w:ilvl="0" w:tplc="0000675F">
      <w:start w:val="5"/>
      <w:numFmt w:val="decimal"/>
      <w:lvlText w:val="7.5.%1"/>
      <w:lvlJc w:val="left"/>
      <w:pPr>
        <w:tabs>
          <w:tab w:val="num" w:pos="2856"/>
        </w:tabs>
        <w:ind w:left="2856"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nsid w:val="00003181"/>
    <w:multiLevelType w:val="hybridMultilevel"/>
    <w:tmpl w:val="00002738"/>
    <w:lvl w:ilvl="0" w:tplc="0000246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nsid w:val="000031AD"/>
    <w:multiLevelType w:val="hybridMultilevel"/>
    <w:tmpl w:val="00004908"/>
    <w:lvl w:ilvl="0" w:tplc="00002D41">
      <w:start w:val="3"/>
      <w:numFmt w:val="decimal"/>
      <w:lvlText w:val="6.4.%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nsid w:val="000032DE"/>
    <w:multiLevelType w:val="hybridMultilevel"/>
    <w:tmpl w:val="000073B1"/>
    <w:lvl w:ilvl="0" w:tplc="00002780">
      <w:start w:val="2"/>
      <w:numFmt w:val="decimal"/>
      <w:lvlText w:val="6.4.%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nsid w:val="000032E7"/>
    <w:multiLevelType w:val="hybridMultilevel"/>
    <w:tmpl w:val="0000212C"/>
    <w:lvl w:ilvl="0" w:tplc="0000008E">
      <w:start w:val="2"/>
      <w:numFmt w:val="decimal"/>
      <w:lvlText w:val="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nsid w:val="0000342D"/>
    <w:multiLevelType w:val="hybridMultilevel"/>
    <w:tmpl w:val="00007299"/>
    <w:lvl w:ilvl="0" w:tplc="00005AE7">
      <w:start w:val="4"/>
      <w:numFmt w:val="decimal"/>
      <w:lvlText w:val="6.%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nsid w:val="00003550"/>
    <w:multiLevelType w:val="hybridMultilevel"/>
    <w:tmpl w:val="00000B9B"/>
    <w:lvl w:ilvl="0" w:tplc="000045C8">
      <w:start w:val="4"/>
      <w:numFmt w:val="decimal"/>
      <w:lvlText w:val="7.%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
    <w:nsid w:val="000036A1"/>
    <w:multiLevelType w:val="hybridMultilevel"/>
    <w:tmpl w:val="00006E81"/>
    <w:lvl w:ilvl="0" w:tplc="00003E48">
      <w:start w:val="4"/>
      <w:numFmt w:val="decimal"/>
      <w:lvlText w:val="7.4.%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
    <w:nsid w:val="00003765"/>
    <w:multiLevelType w:val="hybridMultilevel"/>
    <w:tmpl w:val="0000791B"/>
    <w:lvl w:ilvl="0" w:tplc="00006B28">
      <w:start w:val="3"/>
      <w:numFmt w:val="decimal"/>
      <w:lvlText w:val="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
    <w:nsid w:val="0000388A"/>
    <w:multiLevelType w:val="hybridMultilevel"/>
    <w:tmpl w:val="00000A41"/>
    <w:lvl w:ilvl="0" w:tplc="0000641B">
      <w:start w:val="1"/>
      <w:numFmt w:val="decimal"/>
      <w:lvlText w:val="6.%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5">
    <w:nsid w:val="00003895"/>
    <w:multiLevelType w:val="hybridMultilevel"/>
    <w:tmpl w:val="0000504C"/>
    <w:lvl w:ilvl="0" w:tplc="00005AB0">
      <w:start w:val="7"/>
      <w:numFmt w:val="decimal"/>
      <w:lvlText w:val="6.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nsid w:val="00003B65"/>
    <w:multiLevelType w:val="hybridMultilevel"/>
    <w:tmpl w:val="00007C27"/>
    <w:lvl w:ilvl="0" w:tplc="00005D2A">
      <w:start w:val="6"/>
      <w:numFmt w:val="decimal"/>
      <w:lvlText w:val="6.%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
    <w:nsid w:val="000042CF"/>
    <w:multiLevelType w:val="hybridMultilevel"/>
    <w:tmpl w:val="00003857"/>
    <w:lvl w:ilvl="0" w:tplc="00000DC7">
      <w:start w:val="2"/>
      <w:numFmt w:val="decimal"/>
      <w:lvlText w:val="7.5.%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8">
    <w:nsid w:val="00004346"/>
    <w:multiLevelType w:val="hybridMultilevel"/>
    <w:tmpl w:val="00007A36"/>
    <w:lvl w:ilvl="0" w:tplc="00003308">
      <w:start w:val="1"/>
      <w:numFmt w:val="decimal"/>
      <w:lvlText w:val="4.%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9">
    <w:nsid w:val="00004365"/>
    <w:multiLevelType w:val="hybridMultilevel"/>
    <w:tmpl w:val="00004E38"/>
    <w:lvl w:ilvl="0" w:tplc="0000662A">
      <w:start w:val="1"/>
      <w:numFmt w:val="decimal"/>
      <w:lvlText w:val="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0">
    <w:nsid w:val="000043F6"/>
    <w:multiLevelType w:val="hybridMultilevel"/>
    <w:tmpl w:val="00005707"/>
    <w:lvl w:ilvl="0" w:tplc="000058AD">
      <w:start w:val="1"/>
      <w:numFmt w:val="decimal"/>
      <w:lvlText w:val="10.%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1">
    <w:nsid w:val="00004461"/>
    <w:multiLevelType w:val="hybridMultilevel"/>
    <w:tmpl w:val="00006BC9"/>
    <w:lvl w:ilvl="0" w:tplc="000058C5">
      <w:start w:val="1"/>
      <w:numFmt w:val="decimal"/>
      <w:lvlText w:val="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2">
    <w:nsid w:val="0000448D"/>
    <w:multiLevelType w:val="hybridMultilevel"/>
    <w:tmpl w:val="00007374"/>
    <w:lvl w:ilvl="0" w:tplc="000063D9">
      <w:start w:val="7"/>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3">
    <w:nsid w:val="000044AA"/>
    <w:multiLevelType w:val="hybridMultilevel"/>
    <w:tmpl w:val="000020AD"/>
    <w:lvl w:ilvl="0" w:tplc="000032CF">
      <w:start w:val="5"/>
      <w:numFmt w:val="decimal"/>
      <w:lvlText w:val="6.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4">
    <w:nsid w:val="000045CE"/>
    <w:multiLevelType w:val="hybridMultilevel"/>
    <w:tmpl w:val="0000065A"/>
    <w:lvl w:ilvl="0" w:tplc="00007CBE">
      <w:start w:val="8"/>
      <w:numFmt w:val="decimal"/>
      <w:lvlText w:val="6.5.%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5">
    <w:nsid w:val="000046A7"/>
    <w:multiLevelType w:val="hybridMultilevel"/>
    <w:tmpl w:val="00007954"/>
    <w:lvl w:ilvl="0" w:tplc="00000786">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6">
    <w:nsid w:val="00004740"/>
    <w:multiLevelType w:val="hybridMultilevel"/>
    <w:tmpl w:val="00002F84"/>
    <w:lvl w:ilvl="0" w:tplc="000063C6">
      <w:start w:val="180"/>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7">
    <w:nsid w:val="00004B99"/>
    <w:multiLevelType w:val="hybridMultilevel"/>
    <w:tmpl w:val="00004B72"/>
    <w:lvl w:ilvl="0" w:tplc="000048DB">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8">
    <w:nsid w:val="00004B9D"/>
    <w:multiLevelType w:val="hybridMultilevel"/>
    <w:tmpl w:val="00000914"/>
    <w:lvl w:ilvl="0" w:tplc="0000194D">
      <w:start w:val="3"/>
      <w:numFmt w:val="decimal"/>
      <w:lvlText w:val="6.%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9">
    <w:nsid w:val="00004BCD"/>
    <w:multiLevelType w:val="hybridMultilevel"/>
    <w:tmpl w:val="0000198C"/>
    <w:lvl w:ilvl="0" w:tplc="00007987">
      <w:start w:val="4"/>
      <w:numFmt w:val="decimal"/>
      <w:lvlText w:val="6.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0">
    <w:nsid w:val="00004CFF"/>
    <w:multiLevelType w:val="hybridMultilevel"/>
    <w:tmpl w:val="000064A0"/>
    <w:lvl w:ilvl="0" w:tplc="000049D0">
      <w:start w:val="1"/>
      <w:numFmt w:val="decimal"/>
      <w:lvlText w:val="6.%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1">
    <w:nsid w:val="00004D59"/>
    <w:multiLevelType w:val="hybridMultilevel"/>
    <w:tmpl w:val="00005942"/>
    <w:lvl w:ilvl="0" w:tplc="0000387C">
      <w:start w:val="2"/>
      <w:numFmt w:val="decimal"/>
      <w:lvlText w:val="6.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2">
    <w:nsid w:val="00004EF7"/>
    <w:multiLevelType w:val="hybridMultilevel"/>
    <w:tmpl w:val="000021EB"/>
    <w:lvl w:ilvl="0" w:tplc="00002015">
      <w:start w:val="3"/>
      <w:numFmt w:val="decimal"/>
      <w:lvlText w:val="7.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3">
    <w:nsid w:val="00004F5B"/>
    <w:multiLevelType w:val="hybridMultilevel"/>
    <w:tmpl w:val="00002568"/>
    <w:lvl w:ilvl="0" w:tplc="00007613">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4">
    <w:nsid w:val="00005080"/>
    <w:multiLevelType w:val="hybridMultilevel"/>
    <w:tmpl w:val="0000726C"/>
    <w:lvl w:ilvl="0" w:tplc="0000176D">
      <w:start w:val="17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5">
    <w:nsid w:val="00005173"/>
    <w:multiLevelType w:val="hybridMultilevel"/>
    <w:tmpl w:val="000048E6"/>
    <w:lvl w:ilvl="0" w:tplc="00003605">
      <w:start w:val="3"/>
      <w:numFmt w:val="decimal"/>
      <w:lvlText w:val="6.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6">
    <w:nsid w:val="00005198"/>
    <w:multiLevelType w:val="hybridMultilevel"/>
    <w:tmpl w:val="00003742"/>
    <w:lvl w:ilvl="0" w:tplc="000002B2">
      <w:start w:val="4"/>
      <w:numFmt w:val="decimal"/>
      <w:lvlText w:val="7.6.%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7">
    <w:nsid w:val="0000526A"/>
    <w:multiLevelType w:val="hybridMultilevel"/>
    <w:tmpl w:val="00002BEF"/>
    <w:lvl w:ilvl="0" w:tplc="00003510">
      <w:start w:val="1"/>
      <w:numFmt w:val="decimal"/>
      <w:lvlText w:val="7.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8">
    <w:nsid w:val="000052E5"/>
    <w:multiLevelType w:val="hybridMultilevel"/>
    <w:tmpl w:val="000006DE"/>
    <w:lvl w:ilvl="0" w:tplc="00007502">
      <w:start w:val="3"/>
      <w:numFmt w:val="decimal"/>
      <w:lvlText w:val="7.6.%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9">
    <w:nsid w:val="000053D1"/>
    <w:multiLevelType w:val="hybridMultilevel"/>
    <w:tmpl w:val="00003821"/>
    <w:lvl w:ilvl="0" w:tplc="00005804">
      <w:start w:val="1"/>
      <w:numFmt w:val="decimal"/>
      <w:lvlText w:val="6.5.%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0">
    <w:nsid w:val="000053D3"/>
    <w:multiLevelType w:val="hybridMultilevel"/>
    <w:tmpl w:val="000045A1"/>
    <w:lvl w:ilvl="0" w:tplc="00000C95">
      <w:start w:val="7"/>
      <w:numFmt w:val="decimal"/>
      <w:lvlText w:val="6.5.%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1">
    <w:nsid w:val="00005410"/>
    <w:multiLevelType w:val="hybridMultilevel"/>
    <w:tmpl w:val="0000745E"/>
    <w:lvl w:ilvl="0" w:tplc="00003A4C">
      <w:start w:val="1"/>
      <w:numFmt w:val="decimal"/>
      <w:lvlText w:val="6.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2">
    <w:nsid w:val="00005478"/>
    <w:multiLevelType w:val="hybridMultilevel"/>
    <w:tmpl w:val="00006D73"/>
    <w:lvl w:ilvl="0" w:tplc="0000084D">
      <w:start w:val="2"/>
      <w:numFmt w:val="decimal"/>
      <w:lvlText w:val="7.%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3">
    <w:nsid w:val="0000578D"/>
    <w:multiLevelType w:val="hybridMultilevel"/>
    <w:tmpl w:val="000078FE"/>
    <w:lvl w:ilvl="0" w:tplc="000037BE">
      <w:start w:val="1"/>
      <w:numFmt w:val="decimal"/>
      <w:lvlText w:val="5.%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4">
    <w:nsid w:val="0000579C"/>
    <w:multiLevelType w:val="hybridMultilevel"/>
    <w:tmpl w:val="000032C1"/>
    <w:lvl w:ilvl="0" w:tplc="00006AF8">
      <w:start w:val="3"/>
      <w:numFmt w:val="decimal"/>
      <w:lvlText w:val="6.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5">
    <w:nsid w:val="00005887"/>
    <w:multiLevelType w:val="hybridMultilevel"/>
    <w:tmpl w:val="0000164A"/>
    <w:lvl w:ilvl="0" w:tplc="0000093B">
      <w:start w:val="2"/>
      <w:numFmt w:val="decimal"/>
      <w:lvlText w:val="7.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6">
    <w:nsid w:val="00005940"/>
    <w:multiLevelType w:val="hybridMultilevel"/>
    <w:tmpl w:val="00001243"/>
    <w:lvl w:ilvl="0" w:tplc="0000328A">
      <w:start w:val="4"/>
      <w:numFmt w:val="decimal"/>
      <w:lvlText w:val="6.5.%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7">
    <w:nsid w:val="00005A9F"/>
    <w:multiLevelType w:val="hybridMultilevel"/>
    <w:tmpl w:val="00004CD4"/>
    <w:lvl w:ilvl="0" w:tplc="00005FA4">
      <w:start w:val="1"/>
      <w:numFmt w:val="bullet"/>
      <w:lvlText w:val="-"/>
      <w:lvlJc w:val="left"/>
      <w:pPr>
        <w:tabs>
          <w:tab w:val="num" w:pos="720"/>
        </w:tabs>
        <w:ind w:left="720" w:hanging="360"/>
      </w:pPr>
    </w:lvl>
    <w:lvl w:ilvl="1" w:tplc="00002059">
      <w:start w:val="15"/>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8">
    <w:nsid w:val="00005B60"/>
    <w:multiLevelType w:val="hybridMultilevel"/>
    <w:tmpl w:val="00003D8F"/>
    <w:lvl w:ilvl="0" w:tplc="00000A6E">
      <w:start w:val="5"/>
      <w:numFmt w:val="decimal"/>
      <w:lvlText w:val="7.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9">
    <w:nsid w:val="00005D24"/>
    <w:multiLevelType w:val="hybridMultilevel"/>
    <w:tmpl w:val="00000588"/>
    <w:lvl w:ilvl="0" w:tplc="00005579">
      <w:start w:val="2"/>
      <w:numFmt w:val="decimal"/>
      <w:lvlText w:val="6.%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0">
    <w:nsid w:val="00005D3D"/>
    <w:multiLevelType w:val="hybridMultilevel"/>
    <w:tmpl w:val="000072B1"/>
    <w:lvl w:ilvl="0" w:tplc="00003260">
      <w:start w:val="1"/>
      <w:numFmt w:val="decimal"/>
      <w:lvlText w:val="6.4.%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1">
    <w:nsid w:val="00005DB8"/>
    <w:multiLevelType w:val="hybridMultilevel"/>
    <w:tmpl w:val="000064E0"/>
    <w:lvl w:ilvl="0" w:tplc="000015E1">
      <w:start w:val="4"/>
      <w:numFmt w:val="decimal"/>
      <w:lvlText w:val="7.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2">
    <w:nsid w:val="00005DE9"/>
    <w:multiLevelType w:val="hybridMultilevel"/>
    <w:tmpl w:val="00005F67"/>
    <w:lvl w:ilvl="0" w:tplc="00005E41">
      <w:start w:val="4"/>
      <w:numFmt w:val="decimal"/>
      <w:lvlText w:val="6.4.%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3">
    <w:nsid w:val="00005EA5"/>
    <w:multiLevelType w:val="hybridMultilevel"/>
    <w:tmpl w:val="000011D5"/>
    <w:lvl w:ilvl="0" w:tplc="0000199F">
      <w:start w:val="5"/>
      <w:numFmt w:val="decimal"/>
      <w:lvlText w:val="6.4.%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4">
    <w:nsid w:val="00005F98"/>
    <w:multiLevelType w:val="hybridMultilevel"/>
    <w:tmpl w:val="00006A10"/>
    <w:lvl w:ilvl="0" w:tplc="000061FF">
      <w:start w:val="5"/>
      <w:numFmt w:val="decimal"/>
      <w:lvlText w:val="7.%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5">
    <w:nsid w:val="00006014"/>
    <w:multiLevelType w:val="hybridMultilevel"/>
    <w:tmpl w:val="00000E99"/>
    <w:lvl w:ilvl="0" w:tplc="000033C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6">
    <w:nsid w:val="0000618A"/>
    <w:multiLevelType w:val="hybridMultilevel"/>
    <w:tmpl w:val="0000188F"/>
    <w:lvl w:ilvl="0" w:tplc="00005D27">
      <w:start w:val="2"/>
      <w:numFmt w:val="decimal"/>
      <w:lvlText w:val="7.%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7">
    <w:nsid w:val="0000638C"/>
    <w:multiLevelType w:val="hybridMultilevel"/>
    <w:tmpl w:val="000003FA"/>
    <w:lvl w:ilvl="0" w:tplc="00006F30">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8">
    <w:nsid w:val="000063A4"/>
    <w:multiLevelType w:val="hybridMultilevel"/>
    <w:tmpl w:val="00006E9E"/>
    <w:lvl w:ilvl="0" w:tplc="00006CDE">
      <w:start w:val="6"/>
      <w:numFmt w:val="decimal"/>
      <w:lvlText w:val="7.4.%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9">
    <w:nsid w:val="00006414"/>
    <w:multiLevelType w:val="hybridMultilevel"/>
    <w:tmpl w:val="000002EC"/>
    <w:lvl w:ilvl="0" w:tplc="000069BB">
      <w:start w:val="2"/>
      <w:numFmt w:val="decimal"/>
      <w:lvlText w:val="1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0">
    <w:nsid w:val="000064E0"/>
    <w:multiLevelType w:val="hybridMultilevel"/>
    <w:tmpl w:val="00007296"/>
    <w:lvl w:ilvl="0" w:tplc="00006512">
      <w:start w:val="126"/>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1">
    <w:nsid w:val="00006611"/>
    <w:multiLevelType w:val="hybridMultilevel"/>
    <w:tmpl w:val="00007A08"/>
    <w:lvl w:ilvl="0" w:tplc="00006CA5">
      <w:start w:val="1"/>
      <w:numFmt w:val="decimal"/>
      <w:lvlText w:val="7.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2">
    <w:nsid w:val="000066BE"/>
    <w:multiLevelType w:val="hybridMultilevel"/>
    <w:tmpl w:val="000043DB"/>
    <w:lvl w:ilvl="0" w:tplc="000057C2">
      <w:start w:val="2"/>
      <w:numFmt w:val="decimal"/>
      <w:lvlText w:val="8.%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3">
    <w:nsid w:val="0000673C"/>
    <w:multiLevelType w:val="hybridMultilevel"/>
    <w:tmpl w:val="00006D7B"/>
    <w:lvl w:ilvl="0" w:tplc="00000FF4">
      <w:start w:val="6"/>
      <w:numFmt w:val="decimal"/>
      <w:lvlText w:val="7.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4">
    <w:nsid w:val="000067A6"/>
    <w:multiLevelType w:val="hybridMultilevel"/>
    <w:tmpl w:val="000015B4"/>
    <w:lvl w:ilvl="0" w:tplc="000007C9">
      <w:start w:val="1"/>
      <w:numFmt w:val="decimal"/>
      <w:lvlText w:val="%1"/>
      <w:lvlJc w:val="left"/>
      <w:pPr>
        <w:tabs>
          <w:tab w:val="num" w:pos="720"/>
        </w:tabs>
        <w:ind w:left="720" w:hanging="360"/>
      </w:pPr>
    </w:lvl>
    <w:lvl w:ilvl="1" w:tplc="000027C0">
      <w:start w:val="2"/>
      <w:numFmt w:val="decimal"/>
      <w:lvlText w:val="10.2.%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5">
    <w:nsid w:val="000067D0"/>
    <w:multiLevelType w:val="hybridMultilevel"/>
    <w:tmpl w:val="000054BE"/>
    <w:lvl w:ilvl="0" w:tplc="00005882">
      <w:start w:val="1"/>
      <w:numFmt w:val="decimal"/>
      <w:lvlText w:val="8.%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6">
    <w:nsid w:val="00006874"/>
    <w:multiLevelType w:val="hybridMultilevel"/>
    <w:tmpl w:val="0000561C"/>
    <w:lvl w:ilvl="0" w:tplc="00002BFA">
      <w:start w:val="17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7">
    <w:nsid w:val="00006DD0"/>
    <w:multiLevelType w:val="hybridMultilevel"/>
    <w:tmpl w:val="000077E7"/>
    <w:lvl w:ilvl="0" w:tplc="0000337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8">
    <w:nsid w:val="00006F11"/>
    <w:multiLevelType w:val="hybridMultilevel"/>
    <w:tmpl w:val="000074AD"/>
    <w:lvl w:ilvl="0" w:tplc="00004EAE">
      <w:start w:val="1"/>
      <w:numFmt w:val="decimal"/>
      <w:lvlText w:val="6.%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9">
    <w:nsid w:val="00006F57"/>
    <w:multiLevelType w:val="hybridMultilevel"/>
    <w:tmpl w:val="00000EF5"/>
    <w:lvl w:ilvl="0" w:tplc="00005CDF">
      <w:start w:val="6"/>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0">
    <w:nsid w:val="00006F68"/>
    <w:multiLevelType w:val="hybridMultilevel"/>
    <w:tmpl w:val="00001AF6"/>
    <w:lvl w:ilvl="0" w:tplc="00003A72">
      <w:start w:val="1"/>
      <w:numFmt w:val="bullet"/>
      <w:lvlText w:val="▪"/>
      <w:lvlJc w:val="left"/>
      <w:pPr>
        <w:tabs>
          <w:tab w:val="num" w:pos="720"/>
        </w:tabs>
        <w:ind w:left="720" w:hanging="360"/>
      </w:pPr>
    </w:lvl>
    <w:lvl w:ilvl="1" w:tplc="0000007B">
      <w:start w:val="15"/>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1">
    <w:nsid w:val="00006F9A"/>
    <w:multiLevelType w:val="hybridMultilevel"/>
    <w:tmpl w:val="00007443"/>
    <w:lvl w:ilvl="0" w:tplc="000074CD">
      <w:start w:val="1"/>
      <w:numFmt w:val="decimal"/>
      <w:lvlText w:val="7.5.%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2">
    <w:nsid w:val="00007028"/>
    <w:multiLevelType w:val="hybridMultilevel"/>
    <w:tmpl w:val="0000448A"/>
    <w:lvl w:ilvl="0" w:tplc="000048F6">
      <w:start w:val="2"/>
      <w:numFmt w:val="decimal"/>
      <w:lvlText w:val="7.4.%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3">
    <w:nsid w:val="000071F2"/>
    <w:multiLevelType w:val="hybridMultilevel"/>
    <w:tmpl w:val="000000EB"/>
    <w:lvl w:ilvl="0" w:tplc="00007871">
      <w:start w:val="2"/>
      <w:numFmt w:val="decimal"/>
      <w:lvlText w:val="5.%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4">
    <w:nsid w:val="000071F6"/>
    <w:multiLevelType w:val="hybridMultilevel"/>
    <w:tmpl w:val="00005079"/>
    <w:lvl w:ilvl="0" w:tplc="000017BD">
      <w:start w:val="2"/>
      <w:numFmt w:val="decimal"/>
      <w:lvlText w:val="7.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5">
    <w:nsid w:val="0000737D"/>
    <w:multiLevelType w:val="hybridMultilevel"/>
    <w:tmpl w:val="00000D9F"/>
    <w:lvl w:ilvl="0" w:tplc="00007389">
      <w:start w:val="6"/>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6">
    <w:nsid w:val="00007426"/>
    <w:multiLevelType w:val="hybridMultilevel"/>
    <w:tmpl w:val="000019FE"/>
    <w:lvl w:ilvl="0" w:tplc="0000424C">
      <w:start w:val="5"/>
      <w:numFmt w:val="decimal"/>
      <w:lvlText w:val="6.%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7">
    <w:nsid w:val="0000789D"/>
    <w:multiLevelType w:val="hybridMultilevel"/>
    <w:tmpl w:val="00004FC8"/>
    <w:lvl w:ilvl="0" w:tplc="00007FA6">
      <w:start w:val="1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8">
    <w:nsid w:val="000078B4"/>
    <w:multiLevelType w:val="hybridMultilevel"/>
    <w:tmpl w:val="00004531"/>
    <w:lvl w:ilvl="0" w:tplc="00004A0E">
      <w:start w:val="4"/>
      <w:numFmt w:val="decimal"/>
      <w:lvlText w:val="6.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9">
    <w:nsid w:val="00007B8B"/>
    <w:multiLevelType w:val="hybridMultilevel"/>
    <w:tmpl w:val="00001943"/>
    <w:lvl w:ilvl="0" w:tplc="00007365">
      <w:start w:val="1"/>
      <w:numFmt w:val="decimal"/>
      <w:lvlText w:val="7.%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0">
    <w:nsid w:val="00007CFE"/>
    <w:multiLevelType w:val="hybridMultilevel"/>
    <w:tmpl w:val="00002852"/>
    <w:lvl w:ilvl="0" w:tplc="000048DB">
      <w:start w:val="3"/>
      <w:numFmt w:val="decimal"/>
      <w:lvlText w:val="6.%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1">
    <w:nsid w:val="018459D6"/>
    <w:multiLevelType w:val="hybridMultilevel"/>
    <w:tmpl w:val="18781F9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22">
    <w:nsid w:val="05832123"/>
    <w:multiLevelType w:val="multilevel"/>
    <w:tmpl w:val="BD8AD79E"/>
    <w:lvl w:ilvl="0">
      <w:start w:val="7"/>
      <w:numFmt w:val="decimal"/>
      <w:lvlText w:val="%1"/>
      <w:lvlJc w:val="left"/>
      <w:pPr>
        <w:tabs>
          <w:tab w:val="num" w:pos="705"/>
        </w:tabs>
        <w:ind w:left="705" w:hanging="705"/>
      </w:pPr>
      <w:rPr>
        <w:rFonts w:hint="default"/>
      </w:rPr>
    </w:lvl>
    <w:lvl w:ilvl="1">
      <w:start w:val="2"/>
      <w:numFmt w:val="decimal"/>
      <w:lvlText w:val="%1.%2"/>
      <w:lvlJc w:val="left"/>
      <w:pPr>
        <w:tabs>
          <w:tab w:val="num" w:pos="765"/>
        </w:tabs>
        <w:ind w:left="765" w:hanging="705"/>
      </w:pPr>
      <w:rPr>
        <w:rFonts w:hint="default"/>
      </w:rPr>
    </w:lvl>
    <w:lvl w:ilvl="2">
      <w:start w:val="6"/>
      <w:numFmt w:val="decimal"/>
      <w:lvlText w:val="%1.%2.%3"/>
      <w:lvlJc w:val="left"/>
      <w:pPr>
        <w:tabs>
          <w:tab w:val="num" w:pos="840"/>
        </w:tabs>
        <w:ind w:left="840" w:hanging="720"/>
      </w:pPr>
      <w:rPr>
        <w:rFonts w:hint="default"/>
      </w:rPr>
    </w:lvl>
    <w:lvl w:ilvl="3">
      <w:start w:val="1"/>
      <w:numFmt w:val="decimal"/>
      <w:lvlText w:val="%1.%2.%3.%4"/>
      <w:lvlJc w:val="left"/>
      <w:pPr>
        <w:tabs>
          <w:tab w:val="num" w:pos="900"/>
        </w:tabs>
        <w:ind w:left="900" w:hanging="720"/>
      </w:pPr>
      <w:rPr>
        <w:rFonts w:hint="default"/>
      </w:rPr>
    </w:lvl>
    <w:lvl w:ilvl="4">
      <w:start w:val="1"/>
      <w:numFmt w:val="decimal"/>
      <w:lvlText w:val="%1.%2.%3.%4.%5"/>
      <w:lvlJc w:val="left"/>
      <w:pPr>
        <w:tabs>
          <w:tab w:val="num" w:pos="1320"/>
        </w:tabs>
        <w:ind w:left="1320" w:hanging="1080"/>
      </w:pPr>
      <w:rPr>
        <w:rFonts w:hint="default"/>
      </w:rPr>
    </w:lvl>
    <w:lvl w:ilvl="5">
      <w:start w:val="1"/>
      <w:numFmt w:val="decimal"/>
      <w:lvlText w:val="%1.%2.%3.%4.%5.%6"/>
      <w:lvlJc w:val="left"/>
      <w:pPr>
        <w:tabs>
          <w:tab w:val="num" w:pos="1380"/>
        </w:tabs>
        <w:ind w:left="1380" w:hanging="108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1860"/>
        </w:tabs>
        <w:ind w:left="1860" w:hanging="1440"/>
      </w:pPr>
      <w:rPr>
        <w:rFonts w:hint="default"/>
      </w:rPr>
    </w:lvl>
    <w:lvl w:ilvl="8">
      <w:start w:val="1"/>
      <w:numFmt w:val="decimal"/>
      <w:lvlText w:val="%1.%2.%3.%4.%5.%6.%7.%8.%9"/>
      <w:lvlJc w:val="left"/>
      <w:pPr>
        <w:tabs>
          <w:tab w:val="num" w:pos="1920"/>
        </w:tabs>
        <w:ind w:left="1920" w:hanging="1440"/>
      </w:pPr>
      <w:rPr>
        <w:rFonts w:hint="default"/>
      </w:rPr>
    </w:lvl>
  </w:abstractNum>
  <w:abstractNum w:abstractNumId="123">
    <w:nsid w:val="067865A0"/>
    <w:multiLevelType w:val="hybridMultilevel"/>
    <w:tmpl w:val="D9345472"/>
    <w:lvl w:ilvl="0" w:tplc="C0109B1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08891420"/>
    <w:multiLevelType w:val="hybridMultilevel"/>
    <w:tmpl w:val="8E90B9EA"/>
    <w:lvl w:ilvl="0" w:tplc="041F0001">
      <w:start w:val="1"/>
      <w:numFmt w:val="bullet"/>
      <w:lvlText w:val=""/>
      <w:lvlJc w:val="left"/>
      <w:pPr>
        <w:ind w:left="726" w:hanging="360"/>
      </w:pPr>
      <w:rPr>
        <w:rFonts w:ascii="Symbol" w:hAnsi="Symbol" w:cs="Symbol" w:hint="default"/>
      </w:rPr>
    </w:lvl>
    <w:lvl w:ilvl="1" w:tplc="041F0003">
      <w:start w:val="1"/>
      <w:numFmt w:val="bullet"/>
      <w:lvlText w:val="o"/>
      <w:lvlJc w:val="left"/>
      <w:pPr>
        <w:ind w:left="1446" w:hanging="360"/>
      </w:pPr>
      <w:rPr>
        <w:rFonts w:ascii="Courier New" w:hAnsi="Courier New" w:cs="Courier New" w:hint="default"/>
      </w:rPr>
    </w:lvl>
    <w:lvl w:ilvl="2" w:tplc="041F0005">
      <w:start w:val="1"/>
      <w:numFmt w:val="bullet"/>
      <w:lvlText w:val=""/>
      <w:lvlJc w:val="left"/>
      <w:pPr>
        <w:ind w:left="2166" w:hanging="360"/>
      </w:pPr>
      <w:rPr>
        <w:rFonts w:ascii="Wingdings" w:hAnsi="Wingdings" w:cs="Wingdings" w:hint="default"/>
      </w:rPr>
    </w:lvl>
    <w:lvl w:ilvl="3" w:tplc="041F0001">
      <w:start w:val="1"/>
      <w:numFmt w:val="bullet"/>
      <w:lvlText w:val=""/>
      <w:lvlJc w:val="left"/>
      <w:pPr>
        <w:ind w:left="2886" w:hanging="360"/>
      </w:pPr>
      <w:rPr>
        <w:rFonts w:ascii="Symbol" w:hAnsi="Symbol" w:cs="Symbol" w:hint="default"/>
      </w:rPr>
    </w:lvl>
    <w:lvl w:ilvl="4" w:tplc="041F0003">
      <w:start w:val="1"/>
      <w:numFmt w:val="bullet"/>
      <w:lvlText w:val="o"/>
      <w:lvlJc w:val="left"/>
      <w:pPr>
        <w:ind w:left="3606" w:hanging="360"/>
      </w:pPr>
      <w:rPr>
        <w:rFonts w:ascii="Courier New" w:hAnsi="Courier New" w:cs="Courier New" w:hint="default"/>
      </w:rPr>
    </w:lvl>
    <w:lvl w:ilvl="5" w:tplc="041F0005">
      <w:start w:val="1"/>
      <w:numFmt w:val="bullet"/>
      <w:lvlText w:val=""/>
      <w:lvlJc w:val="left"/>
      <w:pPr>
        <w:ind w:left="4326" w:hanging="360"/>
      </w:pPr>
      <w:rPr>
        <w:rFonts w:ascii="Wingdings" w:hAnsi="Wingdings" w:cs="Wingdings" w:hint="default"/>
      </w:rPr>
    </w:lvl>
    <w:lvl w:ilvl="6" w:tplc="041F0001">
      <w:start w:val="1"/>
      <w:numFmt w:val="bullet"/>
      <w:lvlText w:val=""/>
      <w:lvlJc w:val="left"/>
      <w:pPr>
        <w:ind w:left="5046" w:hanging="360"/>
      </w:pPr>
      <w:rPr>
        <w:rFonts w:ascii="Symbol" w:hAnsi="Symbol" w:cs="Symbol" w:hint="default"/>
      </w:rPr>
    </w:lvl>
    <w:lvl w:ilvl="7" w:tplc="041F0003">
      <w:start w:val="1"/>
      <w:numFmt w:val="bullet"/>
      <w:lvlText w:val="o"/>
      <w:lvlJc w:val="left"/>
      <w:pPr>
        <w:ind w:left="5766" w:hanging="360"/>
      </w:pPr>
      <w:rPr>
        <w:rFonts w:ascii="Courier New" w:hAnsi="Courier New" w:cs="Courier New" w:hint="default"/>
      </w:rPr>
    </w:lvl>
    <w:lvl w:ilvl="8" w:tplc="041F0005">
      <w:start w:val="1"/>
      <w:numFmt w:val="bullet"/>
      <w:lvlText w:val=""/>
      <w:lvlJc w:val="left"/>
      <w:pPr>
        <w:ind w:left="6486" w:hanging="360"/>
      </w:pPr>
      <w:rPr>
        <w:rFonts w:ascii="Wingdings" w:hAnsi="Wingdings" w:cs="Wingdings" w:hint="default"/>
      </w:rPr>
    </w:lvl>
  </w:abstractNum>
  <w:abstractNum w:abstractNumId="125">
    <w:nsid w:val="08B65889"/>
    <w:multiLevelType w:val="hybridMultilevel"/>
    <w:tmpl w:val="47028316"/>
    <w:lvl w:ilvl="0" w:tplc="8FDED48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0DBC2877"/>
    <w:multiLevelType w:val="hybridMultilevel"/>
    <w:tmpl w:val="269EBEEA"/>
    <w:lvl w:ilvl="0" w:tplc="041F0001">
      <w:start w:val="1"/>
      <w:numFmt w:val="bullet"/>
      <w:lvlText w:val=""/>
      <w:lvlJc w:val="left"/>
      <w:pPr>
        <w:ind w:left="1082" w:hanging="360"/>
      </w:pPr>
      <w:rPr>
        <w:rFonts w:ascii="Symbol" w:hAnsi="Symbol" w:cs="Symbol" w:hint="default"/>
      </w:rPr>
    </w:lvl>
    <w:lvl w:ilvl="1" w:tplc="041F0003">
      <w:start w:val="1"/>
      <w:numFmt w:val="bullet"/>
      <w:lvlText w:val="o"/>
      <w:lvlJc w:val="left"/>
      <w:pPr>
        <w:ind w:left="1802" w:hanging="360"/>
      </w:pPr>
      <w:rPr>
        <w:rFonts w:ascii="Courier New" w:hAnsi="Courier New" w:cs="Courier New" w:hint="default"/>
      </w:rPr>
    </w:lvl>
    <w:lvl w:ilvl="2" w:tplc="041F0005">
      <w:start w:val="1"/>
      <w:numFmt w:val="bullet"/>
      <w:lvlText w:val=""/>
      <w:lvlJc w:val="left"/>
      <w:pPr>
        <w:ind w:left="2522" w:hanging="360"/>
      </w:pPr>
      <w:rPr>
        <w:rFonts w:ascii="Wingdings" w:hAnsi="Wingdings" w:cs="Wingdings" w:hint="default"/>
      </w:rPr>
    </w:lvl>
    <w:lvl w:ilvl="3" w:tplc="041F0001">
      <w:start w:val="1"/>
      <w:numFmt w:val="bullet"/>
      <w:lvlText w:val=""/>
      <w:lvlJc w:val="left"/>
      <w:pPr>
        <w:ind w:left="3242" w:hanging="360"/>
      </w:pPr>
      <w:rPr>
        <w:rFonts w:ascii="Symbol" w:hAnsi="Symbol" w:cs="Symbol" w:hint="default"/>
      </w:rPr>
    </w:lvl>
    <w:lvl w:ilvl="4" w:tplc="041F0003">
      <w:start w:val="1"/>
      <w:numFmt w:val="bullet"/>
      <w:lvlText w:val="o"/>
      <w:lvlJc w:val="left"/>
      <w:pPr>
        <w:ind w:left="3962" w:hanging="360"/>
      </w:pPr>
      <w:rPr>
        <w:rFonts w:ascii="Courier New" w:hAnsi="Courier New" w:cs="Courier New" w:hint="default"/>
      </w:rPr>
    </w:lvl>
    <w:lvl w:ilvl="5" w:tplc="041F0005">
      <w:start w:val="1"/>
      <w:numFmt w:val="bullet"/>
      <w:lvlText w:val=""/>
      <w:lvlJc w:val="left"/>
      <w:pPr>
        <w:ind w:left="4682" w:hanging="360"/>
      </w:pPr>
      <w:rPr>
        <w:rFonts w:ascii="Wingdings" w:hAnsi="Wingdings" w:cs="Wingdings" w:hint="default"/>
      </w:rPr>
    </w:lvl>
    <w:lvl w:ilvl="6" w:tplc="041F0001">
      <w:start w:val="1"/>
      <w:numFmt w:val="bullet"/>
      <w:lvlText w:val=""/>
      <w:lvlJc w:val="left"/>
      <w:pPr>
        <w:ind w:left="5402" w:hanging="360"/>
      </w:pPr>
      <w:rPr>
        <w:rFonts w:ascii="Symbol" w:hAnsi="Symbol" w:cs="Symbol" w:hint="default"/>
      </w:rPr>
    </w:lvl>
    <w:lvl w:ilvl="7" w:tplc="041F0003">
      <w:start w:val="1"/>
      <w:numFmt w:val="bullet"/>
      <w:lvlText w:val="o"/>
      <w:lvlJc w:val="left"/>
      <w:pPr>
        <w:ind w:left="6122" w:hanging="360"/>
      </w:pPr>
      <w:rPr>
        <w:rFonts w:ascii="Courier New" w:hAnsi="Courier New" w:cs="Courier New" w:hint="default"/>
      </w:rPr>
    </w:lvl>
    <w:lvl w:ilvl="8" w:tplc="041F0005">
      <w:start w:val="1"/>
      <w:numFmt w:val="bullet"/>
      <w:lvlText w:val=""/>
      <w:lvlJc w:val="left"/>
      <w:pPr>
        <w:ind w:left="6842" w:hanging="360"/>
      </w:pPr>
      <w:rPr>
        <w:rFonts w:ascii="Wingdings" w:hAnsi="Wingdings" w:cs="Wingdings" w:hint="default"/>
      </w:rPr>
    </w:lvl>
  </w:abstractNum>
  <w:abstractNum w:abstractNumId="127">
    <w:nsid w:val="124473E8"/>
    <w:multiLevelType w:val="hybridMultilevel"/>
    <w:tmpl w:val="CACEF8C2"/>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28">
    <w:nsid w:val="131F431F"/>
    <w:multiLevelType w:val="hybridMultilevel"/>
    <w:tmpl w:val="7348049C"/>
    <w:lvl w:ilvl="0" w:tplc="041F0011">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29">
    <w:nsid w:val="19504A24"/>
    <w:multiLevelType w:val="hybridMultilevel"/>
    <w:tmpl w:val="129E923C"/>
    <w:lvl w:ilvl="0" w:tplc="5A8ABF6E">
      <w:start w:val="18"/>
      <w:numFmt w:val="bullet"/>
      <w:lvlText w:val=""/>
      <w:lvlJc w:val="left"/>
      <w:pPr>
        <w:ind w:left="720" w:hanging="360"/>
      </w:pPr>
      <w:rPr>
        <w:rFonts w:ascii="Symbol" w:eastAsia="Times New Roman"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30">
    <w:nsid w:val="1A210ACC"/>
    <w:multiLevelType w:val="hybridMultilevel"/>
    <w:tmpl w:val="94341412"/>
    <w:lvl w:ilvl="0" w:tplc="4974479C">
      <w:start w:val="2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1B0E24AB"/>
    <w:multiLevelType w:val="hybridMultilevel"/>
    <w:tmpl w:val="B636ADF4"/>
    <w:lvl w:ilvl="0" w:tplc="1C508A00">
      <w:start w:val="1"/>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1DB67D01"/>
    <w:multiLevelType w:val="hybridMultilevel"/>
    <w:tmpl w:val="E78C81D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33">
    <w:nsid w:val="1EA00A2D"/>
    <w:multiLevelType w:val="hybridMultilevel"/>
    <w:tmpl w:val="CEA40DE0"/>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34">
    <w:nsid w:val="1EED326E"/>
    <w:multiLevelType w:val="multilevel"/>
    <w:tmpl w:val="E2A8DCBC"/>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5">
    <w:nsid w:val="1F676506"/>
    <w:multiLevelType w:val="hybridMultilevel"/>
    <w:tmpl w:val="10EA35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36">
    <w:nsid w:val="22AA0A8D"/>
    <w:multiLevelType w:val="hybridMultilevel"/>
    <w:tmpl w:val="2480AC90"/>
    <w:lvl w:ilvl="0" w:tplc="2230DEC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2431254B"/>
    <w:multiLevelType w:val="hybridMultilevel"/>
    <w:tmpl w:val="CA825A2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38">
    <w:nsid w:val="24B73A52"/>
    <w:multiLevelType w:val="hybridMultilevel"/>
    <w:tmpl w:val="500E7A66"/>
    <w:lvl w:ilvl="0" w:tplc="041F0001">
      <w:start w:val="1"/>
      <w:numFmt w:val="bullet"/>
      <w:lvlText w:val=""/>
      <w:lvlJc w:val="left"/>
      <w:pPr>
        <w:ind w:left="1080" w:hanging="360"/>
      </w:pPr>
      <w:rPr>
        <w:rFonts w:ascii="Symbol" w:hAnsi="Symbol" w:cs="Symbol" w:hint="default"/>
      </w:rPr>
    </w:lvl>
    <w:lvl w:ilvl="1" w:tplc="041F0003">
      <w:start w:val="1"/>
      <w:numFmt w:val="bullet"/>
      <w:lvlText w:val="o"/>
      <w:lvlJc w:val="left"/>
      <w:pPr>
        <w:ind w:left="1800" w:hanging="360"/>
      </w:pPr>
      <w:rPr>
        <w:rFonts w:ascii="Courier New" w:hAnsi="Courier New" w:cs="Courier New" w:hint="default"/>
      </w:rPr>
    </w:lvl>
    <w:lvl w:ilvl="2" w:tplc="041F0005">
      <w:start w:val="1"/>
      <w:numFmt w:val="bullet"/>
      <w:lvlText w:val=""/>
      <w:lvlJc w:val="left"/>
      <w:pPr>
        <w:ind w:left="2520" w:hanging="360"/>
      </w:pPr>
      <w:rPr>
        <w:rFonts w:ascii="Wingdings" w:hAnsi="Wingdings" w:cs="Wingdings" w:hint="default"/>
      </w:rPr>
    </w:lvl>
    <w:lvl w:ilvl="3" w:tplc="041F0001">
      <w:start w:val="1"/>
      <w:numFmt w:val="bullet"/>
      <w:lvlText w:val=""/>
      <w:lvlJc w:val="left"/>
      <w:pPr>
        <w:ind w:left="3240" w:hanging="360"/>
      </w:pPr>
      <w:rPr>
        <w:rFonts w:ascii="Symbol" w:hAnsi="Symbol" w:cs="Symbol" w:hint="default"/>
      </w:rPr>
    </w:lvl>
    <w:lvl w:ilvl="4" w:tplc="041F0003">
      <w:start w:val="1"/>
      <w:numFmt w:val="bullet"/>
      <w:lvlText w:val="o"/>
      <w:lvlJc w:val="left"/>
      <w:pPr>
        <w:ind w:left="3960" w:hanging="360"/>
      </w:pPr>
      <w:rPr>
        <w:rFonts w:ascii="Courier New" w:hAnsi="Courier New" w:cs="Courier New" w:hint="default"/>
      </w:rPr>
    </w:lvl>
    <w:lvl w:ilvl="5" w:tplc="041F0005">
      <w:start w:val="1"/>
      <w:numFmt w:val="bullet"/>
      <w:lvlText w:val=""/>
      <w:lvlJc w:val="left"/>
      <w:pPr>
        <w:ind w:left="4680" w:hanging="360"/>
      </w:pPr>
      <w:rPr>
        <w:rFonts w:ascii="Wingdings" w:hAnsi="Wingdings" w:cs="Wingdings" w:hint="default"/>
      </w:rPr>
    </w:lvl>
    <w:lvl w:ilvl="6" w:tplc="041F0001">
      <w:start w:val="1"/>
      <w:numFmt w:val="bullet"/>
      <w:lvlText w:val=""/>
      <w:lvlJc w:val="left"/>
      <w:pPr>
        <w:ind w:left="5400" w:hanging="360"/>
      </w:pPr>
      <w:rPr>
        <w:rFonts w:ascii="Symbol" w:hAnsi="Symbol" w:cs="Symbol" w:hint="default"/>
      </w:rPr>
    </w:lvl>
    <w:lvl w:ilvl="7" w:tplc="041F0003">
      <w:start w:val="1"/>
      <w:numFmt w:val="bullet"/>
      <w:lvlText w:val="o"/>
      <w:lvlJc w:val="left"/>
      <w:pPr>
        <w:ind w:left="6120" w:hanging="360"/>
      </w:pPr>
      <w:rPr>
        <w:rFonts w:ascii="Courier New" w:hAnsi="Courier New" w:cs="Courier New" w:hint="default"/>
      </w:rPr>
    </w:lvl>
    <w:lvl w:ilvl="8" w:tplc="041F0005">
      <w:start w:val="1"/>
      <w:numFmt w:val="bullet"/>
      <w:lvlText w:val=""/>
      <w:lvlJc w:val="left"/>
      <w:pPr>
        <w:ind w:left="6840" w:hanging="360"/>
      </w:pPr>
      <w:rPr>
        <w:rFonts w:ascii="Wingdings" w:hAnsi="Wingdings" w:cs="Wingdings" w:hint="default"/>
      </w:rPr>
    </w:lvl>
  </w:abstractNum>
  <w:abstractNum w:abstractNumId="139">
    <w:nsid w:val="288A5D66"/>
    <w:multiLevelType w:val="multilevel"/>
    <w:tmpl w:val="9A6A690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0">
    <w:nsid w:val="31D574CA"/>
    <w:multiLevelType w:val="hybridMultilevel"/>
    <w:tmpl w:val="9678E3A8"/>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41">
    <w:nsid w:val="399B1E06"/>
    <w:multiLevelType w:val="hybridMultilevel"/>
    <w:tmpl w:val="F00824CC"/>
    <w:lvl w:ilvl="0" w:tplc="041F0001">
      <w:start w:val="1"/>
      <w:numFmt w:val="bullet"/>
      <w:lvlText w:val=""/>
      <w:lvlJc w:val="left"/>
      <w:pPr>
        <w:ind w:left="726" w:hanging="360"/>
      </w:pPr>
      <w:rPr>
        <w:rFonts w:ascii="Symbol" w:hAnsi="Symbol" w:cs="Symbol" w:hint="default"/>
      </w:rPr>
    </w:lvl>
    <w:lvl w:ilvl="1" w:tplc="041F0003">
      <w:start w:val="1"/>
      <w:numFmt w:val="bullet"/>
      <w:lvlText w:val="o"/>
      <w:lvlJc w:val="left"/>
      <w:pPr>
        <w:ind w:left="1446" w:hanging="360"/>
      </w:pPr>
      <w:rPr>
        <w:rFonts w:ascii="Courier New" w:hAnsi="Courier New" w:cs="Courier New" w:hint="default"/>
      </w:rPr>
    </w:lvl>
    <w:lvl w:ilvl="2" w:tplc="041F0005">
      <w:start w:val="1"/>
      <w:numFmt w:val="bullet"/>
      <w:lvlText w:val=""/>
      <w:lvlJc w:val="left"/>
      <w:pPr>
        <w:ind w:left="2166" w:hanging="360"/>
      </w:pPr>
      <w:rPr>
        <w:rFonts w:ascii="Wingdings" w:hAnsi="Wingdings" w:cs="Wingdings" w:hint="default"/>
      </w:rPr>
    </w:lvl>
    <w:lvl w:ilvl="3" w:tplc="041F0001">
      <w:start w:val="1"/>
      <w:numFmt w:val="bullet"/>
      <w:lvlText w:val=""/>
      <w:lvlJc w:val="left"/>
      <w:pPr>
        <w:ind w:left="2886" w:hanging="360"/>
      </w:pPr>
      <w:rPr>
        <w:rFonts w:ascii="Symbol" w:hAnsi="Symbol" w:cs="Symbol" w:hint="default"/>
      </w:rPr>
    </w:lvl>
    <w:lvl w:ilvl="4" w:tplc="041F0003">
      <w:start w:val="1"/>
      <w:numFmt w:val="bullet"/>
      <w:lvlText w:val="o"/>
      <w:lvlJc w:val="left"/>
      <w:pPr>
        <w:ind w:left="3606" w:hanging="360"/>
      </w:pPr>
      <w:rPr>
        <w:rFonts w:ascii="Courier New" w:hAnsi="Courier New" w:cs="Courier New" w:hint="default"/>
      </w:rPr>
    </w:lvl>
    <w:lvl w:ilvl="5" w:tplc="041F0005">
      <w:start w:val="1"/>
      <w:numFmt w:val="bullet"/>
      <w:lvlText w:val=""/>
      <w:lvlJc w:val="left"/>
      <w:pPr>
        <w:ind w:left="4326" w:hanging="360"/>
      </w:pPr>
      <w:rPr>
        <w:rFonts w:ascii="Wingdings" w:hAnsi="Wingdings" w:cs="Wingdings" w:hint="default"/>
      </w:rPr>
    </w:lvl>
    <w:lvl w:ilvl="6" w:tplc="041F0001">
      <w:start w:val="1"/>
      <w:numFmt w:val="bullet"/>
      <w:lvlText w:val=""/>
      <w:lvlJc w:val="left"/>
      <w:pPr>
        <w:ind w:left="5046" w:hanging="360"/>
      </w:pPr>
      <w:rPr>
        <w:rFonts w:ascii="Symbol" w:hAnsi="Symbol" w:cs="Symbol" w:hint="default"/>
      </w:rPr>
    </w:lvl>
    <w:lvl w:ilvl="7" w:tplc="041F0003">
      <w:start w:val="1"/>
      <w:numFmt w:val="bullet"/>
      <w:lvlText w:val="o"/>
      <w:lvlJc w:val="left"/>
      <w:pPr>
        <w:ind w:left="5766" w:hanging="360"/>
      </w:pPr>
      <w:rPr>
        <w:rFonts w:ascii="Courier New" w:hAnsi="Courier New" w:cs="Courier New" w:hint="default"/>
      </w:rPr>
    </w:lvl>
    <w:lvl w:ilvl="8" w:tplc="041F0005">
      <w:start w:val="1"/>
      <w:numFmt w:val="bullet"/>
      <w:lvlText w:val=""/>
      <w:lvlJc w:val="left"/>
      <w:pPr>
        <w:ind w:left="6486" w:hanging="360"/>
      </w:pPr>
      <w:rPr>
        <w:rFonts w:ascii="Wingdings" w:hAnsi="Wingdings" w:cs="Wingdings" w:hint="default"/>
      </w:rPr>
    </w:lvl>
  </w:abstractNum>
  <w:abstractNum w:abstractNumId="142">
    <w:nsid w:val="3D3D1EF1"/>
    <w:multiLevelType w:val="hybridMultilevel"/>
    <w:tmpl w:val="D2B4DC92"/>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43">
    <w:nsid w:val="3F4C0D0C"/>
    <w:multiLevelType w:val="hybridMultilevel"/>
    <w:tmpl w:val="3C8C5748"/>
    <w:lvl w:ilvl="0" w:tplc="041F0017">
      <w:start w:val="2"/>
      <w:numFmt w:val="lowerLetter"/>
      <w:lvlText w:val="%1)"/>
      <w:lvlJc w:val="left"/>
      <w:pPr>
        <w:tabs>
          <w:tab w:val="num" w:pos="720"/>
        </w:tabs>
        <w:ind w:left="720" w:hanging="360"/>
      </w:pPr>
      <w:rPr>
        <w:rFonts w:hint="default"/>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144">
    <w:nsid w:val="3FB0147F"/>
    <w:multiLevelType w:val="hybridMultilevel"/>
    <w:tmpl w:val="81EEF848"/>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45">
    <w:nsid w:val="436837E5"/>
    <w:multiLevelType w:val="hybridMultilevel"/>
    <w:tmpl w:val="B6C8C828"/>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46">
    <w:nsid w:val="47997510"/>
    <w:multiLevelType w:val="hybridMultilevel"/>
    <w:tmpl w:val="F96672C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47">
    <w:nsid w:val="48273AA9"/>
    <w:multiLevelType w:val="hybridMultilevel"/>
    <w:tmpl w:val="FAF67746"/>
    <w:lvl w:ilvl="0" w:tplc="041F0001">
      <w:start w:val="1"/>
      <w:numFmt w:val="bullet"/>
      <w:lvlText w:val=""/>
      <w:lvlJc w:val="left"/>
      <w:pPr>
        <w:ind w:left="762" w:hanging="360"/>
      </w:pPr>
      <w:rPr>
        <w:rFonts w:ascii="Symbol" w:hAnsi="Symbol" w:cs="Symbol" w:hint="default"/>
      </w:rPr>
    </w:lvl>
    <w:lvl w:ilvl="1" w:tplc="041F0003">
      <w:start w:val="1"/>
      <w:numFmt w:val="bullet"/>
      <w:lvlText w:val="o"/>
      <w:lvlJc w:val="left"/>
      <w:pPr>
        <w:ind w:left="1482" w:hanging="360"/>
      </w:pPr>
      <w:rPr>
        <w:rFonts w:ascii="Courier New" w:hAnsi="Courier New" w:cs="Courier New" w:hint="default"/>
      </w:rPr>
    </w:lvl>
    <w:lvl w:ilvl="2" w:tplc="041F0005">
      <w:start w:val="1"/>
      <w:numFmt w:val="bullet"/>
      <w:lvlText w:val=""/>
      <w:lvlJc w:val="left"/>
      <w:pPr>
        <w:ind w:left="2202" w:hanging="360"/>
      </w:pPr>
      <w:rPr>
        <w:rFonts w:ascii="Wingdings" w:hAnsi="Wingdings" w:cs="Wingdings" w:hint="default"/>
      </w:rPr>
    </w:lvl>
    <w:lvl w:ilvl="3" w:tplc="041F0001">
      <w:start w:val="1"/>
      <w:numFmt w:val="bullet"/>
      <w:lvlText w:val=""/>
      <w:lvlJc w:val="left"/>
      <w:pPr>
        <w:ind w:left="2922" w:hanging="360"/>
      </w:pPr>
      <w:rPr>
        <w:rFonts w:ascii="Symbol" w:hAnsi="Symbol" w:cs="Symbol" w:hint="default"/>
      </w:rPr>
    </w:lvl>
    <w:lvl w:ilvl="4" w:tplc="041F0003">
      <w:start w:val="1"/>
      <w:numFmt w:val="bullet"/>
      <w:lvlText w:val="o"/>
      <w:lvlJc w:val="left"/>
      <w:pPr>
        <w:ind w:left="3642" w:hanging="360"/>
      </w:pPr>
      <w:rPr>
        <w:rFonts w:ascii="Courier New" w:hAnsi="Courier New" w:cs="Courier New" w:hint="default"/>
      </w:rPr>
    </w:lvl>
    <w:lvl w:ilvl="5" w:tplc="041F0005">
      <w:start w:val="1"/>
      <w:numFmt w:val="bullet"/>
      <w:lvlText w:val=""/>
      <w:lvlJc w:val="left"/>
      <w:pPr>
        <w:ind w:left="4362" w:hanging="360"/>
      </w:pPr>
      <w:rPr>
        <w:rFonts w:ascii="Wingdings" w:hAnsi="Wingdings" w:cs="Wingdings" w:hint="default"/>
      </w:rPr>
    </w:lvl>
    <w:lvl w:ilvl="6" w:tplc="041F0001">
      <w:start w:val="1"/>
      <w:numFmt w:val="bullet"/>
      <w:lvlText w:val=""/>
      <w:lvlJc w:val="left"/>
      <w:pPr>
        <w:ind w:left="5082" w:hanging="360"/>
      </w:pPr>
      <w:rPr>
        <w:rFonts w:ascii="Symbol" w:hAnsi="Symbol" w:cs="Symbol" w:hint="default"/>
      </w:rPr>
    </w:lvl>
    <w:lvl w:ilvl="7" w:tplc="041F0003">
      <w:start w:val="1"/>
      <w:numFmt w:val="bullet"/>
      <w:lvlText w:val="o"/>
      <w:lvlJc w:val="left"/>
      <w:pPr>
        <w:ind w:left="5802" w:hanging="360"/>
      </w:pPr>
      <w:rPr>
        <w:rFonts w:ascii="Courier New" w:hAnsi="Courier New" w:cs="Courier New" w:hint="default"/>
      </w:rPr>
    </w:lvl>
    <w:lvl w:ilvl="8" w:tplc="041F0005">
      <w:start w:val="1"/>
      <w:numFmt w:val="bullet"/>
      <w:lvlText w:val=""/>
      <w:lvlJc w:val="left"/>
      <w:pPr>
        <w:ind w:left="6522" w:hanging="360"/>
      </w:pPr>
      <w:rPr>
        <w:rFonts w:ascii="Wingdings" w:hAnsi="Wingdings" w:cs="Wingdings" w:hint="default"/>
      </w:rPr>
    </w:lvl>
  </w:abstractNum>
  <w:abstractNum w:abstractNumId="148">
    <w:nsid w:val="4DBD0DF2"/>
    <w:multiLevelType w:val="hybridMultilevel"/>
    <w:tmpl w:val="45182BC0"/>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49">
    <w:nsid w:val="4DC722C3"/>
    <w:multiLevelType w:val="hybridMultilevel"/>
    <w:tmpl w:val="BDD87AEC"/>
    <w:lvl w:ilvl="0" w:tplc="EB420270">
      <w:start w:val="1"/>
      <w:numFmt w:val="decimal"/>
      <w:lvlText w:val="%1."/>
      <w:lvlJc w:val="left"/>
      <w:pPr>
        <w:ind w:left="520" w:hanging="360"/>
      </w:pPr>
      <w:rPr>
        <w:rFonts w:hint="default"/>
      </w:rPr>
    </w:lvl>
    <w:lvl w:ilvl="1" w:tplc="041F0019">
      <w:start w:val="1"/>
      <w:numFmt w:val="lowerLetter"/>
      <w:lvlText w:val="%2."/>
      <w:lvlJc w:val="left"/>
      <w:pPr>
        <w:ind w:left="1240" w:hanging="360"/>
      </w:pPr>
    </w:lvl>
    <w:lvl w:ilvl="2" w:tplc="041F001B">
      <w:start w:val="1"/>
      <w:numFmt w:val="lowerRoman"/>
      <w:lvlText w:val="%3."/>
      <w:lvlJc w:val="right"/>
      <w:pPr>
        <w:ind w:left="1960" w:hanging="180"/>
      </w:pPr>
    </w:lvl>
    <w:lvl w:ilvl="3" w:tplc="041F000F">
      <w:start w:val="1"/>
      <w:numFmt w:val="decimal"/>
      <w:lvlText w:val="%4."/>
      <w:lvlJc w:val="left"/>
      <w:pPr>
        <w:ind w:left="2680" w:hanging="360"/>
      </w:pPr>
    </w:lvl>
    <w:lvl w:ilvl="4" w:tplc="041F0019">
      <w:start w:val="1"/>
      <w:numFmt w:val="lowerLetter"/>
      <w:lvlText w:val="%5."/>
      <w:lvlJc w:val="left"/>
      <w:pPr>
        <w:ind w:left="3400" w:hanging="360"/>
      </w:pPr>
    </w:lvl>
    <w:lvl w:ilvl="5" w:tplc="041F001B">
      <w:start w:val="1"/>
      <w:numFmt w:val="lowerRoman"/>
      <w:lvlText w:val="%6."/>
      <w:lvlJc w:val="right"/>
      <w:pPr>
        <w:ind w:left="4120" w:hanging="180"/>
      </w:pPr>
    </w:lvl>
    <w:lvl w:ilvl="6" w:tplc="041F000F">
      <w:start w:val="1"/>
      <w:numFmt w:val="decimal"/>
      <w:lvlText w:val="%7."/>
      <w:lvlJc w:val="left"/>
      <w:pPr>
        <w:ind w:left="4840" w:hanging="360"/>
      </w:pPr>
    </w:lvl>
    <w:lvl w:ilvl="7" w:tplc="041F0019">
      <w:start w:val="1"/>
      <w:numFmt w:val="lowerLetter"/>
      <w:lvlText w:val="%8."/>
      <w:lvlJc w:val="left"/>
      <w:pPr>
        <w:ind w:left="5560" w:hanging="360"/>
      </w:pPr>
    </w:lvl>
    <w:lvl w:ilvl="8" w:tplc="041F001B">
      <w:start w:val="1"/>
      <w:numFmt w:val="lowerRoman"/>
      <w:lvlText w:val="%9."/>
      <w:lvlJc w:val="right"/>
      <w:pPr>
        <w:ind w:left="6280" w:hanging="180"/>
      </w:pPr>
    </w:lvl>
  </w:abstractNum>
  <w:abstractNum w:abstractNumId="150">
    <w:nsid w:val="4E321D5F"/>
    <w:multiLevelType w:val="multilevel"/>
    <w:tmpl w:val="4F642220"/>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1">
    <w:nsid w:val="4EB96599"/>
    <w:multiLevelType w:val="hybridMultilevel"/>
    <w:tmpl w:val="C1545DB0"/>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52">
    <w:nsid w:val="4F1479DA"/>
    <w:multiLevelType w:val="multilevel"/>
    <w:tmpl w:val="DE8E9C0E"/>
    <w:lvl w:ilvl="0">
      <w:start w:val="1"/>
      <w:numFmt w:val="none"/>
      <w:pStyle w:val="Balk2"/>
      <w:lvlText w:val="R.18"/>
      <w:lvlJc w:val="left"/>
      <w:pPr>
        <w:ind w:left="1814" w:hanging="1814"/>
      </w:pPr>
      <w:rPr>
        <w:rFonts w:hint="default"/>
      </w:rPr>
    </w:lvl>
    <w:lvl w:ilvl="1">
      <w:start w:val="1"/>
      <w:numFmt w:val="decimal"/>
      <w:lvlText w:val="%1R.18.%2"/>
      <w:lvlJc w:val="left"/>
      <w:pPr>
        <w:ind w:left="1814" w:hanging="1814"/>
      </w:pPr>
      <w:rPr>
        <w:rFonts w:hint="default"/>
        <w:color w:val="C00000"/>
      </w:rPr>
    </w:lvl>
    <w:lvl w:ilvl="2">
      <w:start w:val="1"/>
      <w:numFmt w:val="decimal"/>
      <w:lvlText w:val="%1R.18.%2.%3"/>
      <w:lvlJc w:val="left"/>
      <w:pPr>
        <w:ind w:left="1814" w:hanging="1814"/>
      </w:pPr>
      <w:rPr>
        <w:rFonts w:hint="default"/>
        <w:color w:val="C00000"/>
        <w:sz w:val="28"/>
      </w:rPr>
    </w:lvl>
    <w:lvl w:ilvl="3">
      <w:start w:val="1"/>
      <w:numFmt w:val="decimal"/>
      <w:lvlText w:val="%1R.18.%2.%3.%4"/>
      <w:lvlJc w:val="left"/>
      <w:pPr>
        <w:ind w:left="1814" w:hanging="1814"/>
      </w:pPr>
      <w:rPr>
        <w:rFonts w:hint="default"/>
        <w:sz w:val="24"/>
      </w:rPr>
    </w:lvl>
    <w:lvl w:ilvl="4">
      <w:start w:val="1"/>
      <w:numFmt w:val="decimal"/>
      <w:lvlText w:val="%1R.18.%2.%3.%4.%5"/>
      <w:lvlJc w:val="left"/>
      <w:pPr>
        <w:ind w:left="2232" w:hanging="223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3">
    <w:nsid w:val="50006661"/>
    <w:multiLevelType w:val="hybridMultilevel"/>
    <w:tmpl w:val="C3B0C7AA"/>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54">
    <w:nsid w:val="519578C3"/>
    <w:multiLevelType w:val="hybridMultilevel"/>
    <w:tmpl w:val="E4F054F4"/>
    <w:lvl w:ilvl="0" w:tplc="539AB4EA">
      <w:start w:val="188"/>
      <w:numFmt w:val="decimal"/>
      <w:lvlText w:val="%1"/>
      <w:lvlJc w:val="left"/>
      <w:pPr>
        <w:tabs>
          <w:tab w:val="num" w:pos="720"/>
        </w:tabs>
        <w:ind w:left="720" w:hanging="360"/>
      </w:pPr>
      <w:rPr>
        <w:rFonts w:hint="default"/>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155">
    <w:nsid w:val="52AB1F3D"/>
    <w:multiLevelType w:val="hybridMultilevel"/>
    <w:tmpl w:val="50786E9A"/>
    <w:lvl w:ilvl="0" w:tplc="041F0001">
      <w:start w:val="1"/>
      <w:numFmt w:val="bullet"/>
      <w:lvlText w:val=""/>
      <w:lvlJc w:val="left"/>
      <w:pPr>
        <w:ind w:left="726" w:hanging="360"/>
      </w:pPr>
      <w:rPr>
        <w:rFonts w:ascii="Symbol" w:hAnsi="Symbol" w:cs="Symbol" w:hint="default"/>
      </w:rPr>
    </w:lvl>
    <w:lvl w:ilvl="1" w:tplc="041F0003">
      <w:start w:val="1"/>
      <w:numFmt w:val="bullet"/>
      <w:lvlText w:val="o"/>
      <w:lvlJc w:val="left"/>
      <w:pPr>
        <w:ind w:left="1446" w:hanging="360"/>
      </w:pPr>
      <w:rPr>
        <w:rFonts w:ascii="Courier New" w:hAnsi="Courier New" w:cs="Courier New" w:hint="default"/>
      </w:rPr>
    </w:lvl>
    <w:lvl w:ilvl="2" w:tplc="041F0005">
      <w:start w:val="1"/>
      <w:numFmt w:val="bullet"/>
      <w:lvlText w:val=""/>
      <w:lvlJc w:val="left"/>
      <w:pPr>
        <w:ind w:left="2166" w:hanging="360"/>
      </w:pPr>
      <w:rPr>
        <w:rFonts w:ascii="Wingdings" w:hAnsi="Wingdings" w:cs="Wingdings" w:hint="default"/>
      </w:rPr>
    </w:lvl>
    <w:lvl w:ilvl="3" w:tplc="041F0001">
      <w:start w:val="1"/>
      <w:numFmt w:val="bullet"/>
      <w:lvlText w:val=""/>
      <w:lvlJc w:val="left"/>
      <w:pPr>
        <w:ind w:left="2886" w:hanging="360"/>
      </w:pPr>
      <w:rPr>
        <w:rFonts w:ascii="Symbol" w:hAnsi="Symbol" w:cs="Symbol" w:hint="default"/>
      </w:rPr>
    </w:lvl>
    <w:lvl w:ilvl="4" w:tplc="041F0003">
      <w:start w:val="1"/>
      <w:numFmt w:val="bullet"/>
      <w:lvlText w:val="o"/>
      <w:lvlJc w:val="left"/>
      <w:pPr>
        <w:ind w:left="3606" w:hanging="360"/>
      </w:pPr>
      <w:rPr>
        <w:rFonts w:ascii="Courier New" w:hAnsi="Courier New" w:cs="Courier New" w:hint="default"/>
      </w:rPr>
    </w:lvl>
    <w:lvl w:ilvl="5" w:tplc="041F0005">
      <w:start w:val="1"/>
      <w:numFmt w:val="bullet"/>
      <w:lvlText w:val=""/>
      <w:lvlJc w:val="left"/>
      <w:pPr>
        <w:ind w:left="4326" w:hanging="360"/>
      </w:pPr>
      <w:rPr>
        <w:rFonts w:ascii="Wingdings" w:hAnsi="Wingdings" w:cs="Wingdings" w:hint="default"/>
      </w:rPr>
    </w:lvl>
    <w:lvl w:ilvl="6" w:tplc="041F0001">
      <w:start w:val="1"/>
      <w:numFmt w:val="bullet"/>
      <w:lvlText w:val=""/>
      <w:lvlJc w:val="left"/>
      <w:pPr>
        <w:ind w:left="5046" w:hanging="360"/>
      </w:pPr>
      <w:rPr>
        <w:rFonts w:ascii="Symbol" w:hAnsi="Symbol" w:cs="Symbol" w:hint="default"/>
      </w:rPr>
    </w:lvl>
    <w:lvl w:ilvl="7" w:tplc="041F0003">
      <w:start w:val="1"/>
      <w:numFmt w:val="bullet"/>
      <w:lvlText w:val="o"/>
      <w:lvlJc w:val="left"/>
      <w:pPr>
        <w:ind w:left="5766" w:hanging="360"/>
      </w:pPr>
      <w:rPr>
        <w:rFonts w:ascii="Courier New" w:hAnsi="Courier New" w:cs="Courier New" w:hint="default"/>
      </w:rPr>
    </w:lvl>
    <w:lvl w:ilvl="8" w:tplc="041F0005">
      <w:start w:val="1"/>
      <w:numFmt w:val="bullet"/>
      <w:lvlText w:val=""/>
      <w:lvlJc w:val="left"/>
      <w:pPr>
        <w:ind w:left="6486" w:hanging="360"/>
      </w:pPr>
      <w:rPr>
        <w:rFonts w:ascii="Wingdings" w:hAnsi="Wingdings" w:cs="Wingdings" w:hint="default"/>
      </w:rPr>
    </w:lvl>
  </w:abstractNum>
  <w:abstractNum w:abstractNumId="156">
    <w:nsid w:val="53C9072B"/>
    <w:multiLevelType w:val="hybridMultilevel"/>
    <w:tmpl w:val="FA067FDA"/>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57">
    <w:nsid w:val="57DC4BFC"/>
    <w:multiLevelType w:val="hybridMultilevel"/>
    <w:tmpl w:val="7EE0EEC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58">
    <w:nsid w:val="57EE0192"/>
    <w:multiLevelType w:val="hybridMultilevel"/>
    <w:tmpl w:val="453A2D66"/>
    <w:lvl w:ilvl="0" w:tplc="041F0001">
      <w:start w:val="1"/>
      <w:numFmt w:val="bullet"/>
      <w:lvlText w:val=""/>
      <w:lvlJc w:val="left"/>
      <w:pPr>
        <w:ind w:left="764" w:hanging="360"/>
      </w:pPr>
      <w:rPr>
        <w:rFonts w:ascii="Symbol" w:hAnsi="Symbol" w:cs="Symbol" w:hint="default"/>
      </w:rPr>
    </w:lvl>
    <w:lvl w:ilvl="1" w:tplc="041F0003">
      <w:start w:val="1"/>
      <w:numFmt w:val="bullet"/>
      <w:lvlText w:val="o"/>
      <w:lvlJc w:val="left"/>
      <w:pPr>
        <w:ind w:left="1484" w:hanging="360"/>
      </w:pPr>
      <w:rPr>
        <w:rFonts w:ascii="Courier New" w:hAnsi="Courier New" w:cs="Courier New" w:hint="default"/>
      </w:rPr>
    </w:lvl>
    <w:lvl w:ilvl="2" w:tplc="041F0005">
      <w:start w:val="1"/>
      <w:numFmt w:val="bullet"/>
      <w:lvlText w:val=""/>
      <w:lvlJc w:val="left"/>
      <w:pPr>
        <w:ind w:left="2204" w:hanging="360"/>
      </w:pPr>
      <w:rPr>
        <w:rFonts w:ascii="Wingdings" w:hAnsi="Wingdings" w:cs="Wingdings" w:hint="default"/>
      </w:rPr>
    </w:lvl>
    <w:lvl w:ilvl="3" w:tplc="041F0001">
      <w:start w:val="1"/>
      <w:numFmt w:val="bullet"/>
      <w:lvlText w:val=""/>
      <w:lvlJc w:val="left"/>
      <w:pPr>
        <w:ind w:left="2924" w:hanging="360"/>
      </w:pPr>
      <w:rPr>
        <w:rFonts w:ascii="Symbol" w:hAnsi="Symbol" w:cs="Symbol" w:hint="default"/>
      </w:rPr>
    </w:lvl>
    <w:lvl w:ilvl="4" w:tplc="041F0003">
      <w:start w:val="1"/>
      <w:numFmt w:val="bullet"/>
      <w:lvlText w:val="o"/>
      <w:lvlJc w:val="left"/>
      <w:pPr>
        <w:ind w:left="3644" w:hanging="360"/>
      </w:pPr>
      <w:rPr>
        <w:rFonts w:ascii="Courier New" w:hAnsi="Courier New" w:cs="Courier New" w:hint="default"/>
      </w:rPr>
    </w:lvl>
    <w:lvl w:ilvl="5" w:tplc="041F0005">
      <w:start w:val="1"/>
      <w:numFmt w:val="bullet"/>
      <w:lvlText w:val=""/>
      <w:lvlJc w:val="left"/>
      <w:pPr>
        <w:ind w:left="4364" w:hanging="360"/>
      </w:pPr>
      <w:rPr>
        <w:rFonts w:ascii="Wingdings" w:hAnsi="Wingdings" w:cs="Wingdings" w:hint="default"/>
      </w:rPr>
    </w:lvl>
    <w:lvl w:ilvl="6" w:tplc="041F0001">
      <w:start w:val="1"/>
      <w:numFmt w:val="bullet"/>
      <w:lvlText w:val=""/>
      <w:lvlJc w:val="left"/>
      <w:pPr>
        <w:ind w:left="5084" w:hanging="360"/>
      </w:pPr>
      <w:rPr>
        <w:rFonts w:ascii="Symbol" w:hAnsi="Symbol" w:cs="Symbol" w:hint="default"/>
      </w:rPr>
    </w:lvl>
    <w:lvl w:ilvl="7" w:tplc="041F0003">
      <w:start w:val="1"/>
      <w:numFmt w:val="bullet"/>
      <w:lvlText w:val="o"/>
      <w:lvlJc w:val="left"/>
      <w:pPr>
        <w:ind w:left="5804" w:hanging="360"/>
      </w:pPr>
      <w:rPr>
        <w:rFonts w:ascii="Courier New" w:hAnsi="Courier New" w:cs="Courier New" w:hint="default"/>
      </w:rPr>
    </w:lvl>
    <w:lvl w:ilvl="8" w:tplc="041F0005">
      <w:start w:val="1"/>
      <w:numFmt w:val="bullet"/>
      <w:lvlText w:val=""/>
      <w:lvlJc w:val="left"/>
      <w:pPr>
        <w:ind w:left="6524" w:hanging="360"/>
      </w:pPr>
      <w:rPr>
        <w:rFonts w:ascii="Wingdings" w:hAnsi="Wingdings" w:cs="Wingdings" w:hint="default"/>
      </w:rPr>
    </w:lvl>
  </w:abstractNum>
  <w:abstractNum w:abstractNumId="159">
    <w:nsid w:val="5BC977C5"/>
    <w:multiLevelType w:val="hybridMultilevel"/>
    <w:tmpl w:val="1D20DB0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60">
    <w:nsid w:val="5CCE16E5"/>
    <w:multiLevelType w:val="hybridMultilevel"/>
    <w:tmpl w:val="8BBAFC8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61">
    <w:nsid w:val="5F260CF5"/>
    <w:multiLevelType w:val="hybridMultilevel"/>
    <w:tmpl w:val="71E865A4"/>
    <w:lvl w:ilvl="0" w:tplc="041F0001">
      <w:start w:val="1"/>
      <w:numFmt w:val="bullet"/>
      <w:lvlText w:val=""/>
      <w:lvlJc w:val="left"/>
      <w:pPr>
        <w:ind w:left="1080" w:hanging="360"/>
      </w:pPr>
      <w:rPr>
        <w:rFonts w:ascii="Symbol" w:hAnsi="Symbol" w:cs="Symbol" w:hint="default"/>
      </w:rPr>
    </w:lvl>
    <w:lvl w:ilvl="1" w:tplc="041F0003">
      <w:start w:val="1"/>
      <w:numFmt w:val="bullet"/>
      <w:lvlText w:val="o"/>
      <w:lvlJc w:val="left"/>
      <w:pPr>
        <w:ind w:left="1800" w:hanging="360"/>
      </w:pPr>
      <w:rPr>
        <w:rFonts w:ascii="Courier New" w:hAnsi="Courier New" w:cs="Courier New" w:hint="default"/>
      </w:rPr>
    </w:lvl>
    <w:lvl w:ilvl="2" w:tplc="041F0005">
      <w:start w:val="1"/>
      <w:numFmt w:val="bullet"/>
      <w:lvlText w:val=""/>
      <w:lvlJc w:val="left"/>
      <w:pPr>
        <w:ind w:left="2520" w:hanging="360"/>
      </w:pPr>
      <w:rPr>
        <w:rFonts w:ascii="Wingdings" w:hAnsi="Wingdings" w:cs="Wingdings" w:hint="default"/>
      </w:rPr>
    </w:lvl>
    <w:lvl w:ilvl="3" w:tplc="041F0001">
      <w:start w:val="1"/>
      <w:numFmt w:val="bullet"/>
      <w:lvlText w:val=""/>
      <w:lvlJc w:val="left"/>
      <w:pPr>
        <w:ind w:left="3240" w:hanging="360"/>
      </w:pPr>
      <w:rPr>
        <w:rFonts w:ascii="Symbol" w:hAnsi="Symbol" w:cs="Symbol" w:hint="default"/>
      </w:rPr>
    </w:lvl>
    <w:lvl w:ilvl="4" w:tplc="041F0003">
      <w:start w:val="1"/>
      <w:numFmt w:val="bullet"/>
      <w:lvlText w:val="o"/>
      <w:lvlJc w:val="left"/>
      <w:pPr>
        <w:ind w:left="3960" w:hanging="360"/>
      </w:pPr>
      <w:rPr>
        <w:rFonts w:ascii="Courier New" w:hAnsi="Courier New" w:cs="Courier New" w:hint="default"/>
      </w:rPr>
    </w:lvl>
    <w:lvl w:ilvl="5" w:tplc="041F0005">
      <w:start w:val="1"/>
      <w:numFmt w:val="bullet"/>
      <w:lvlText w:val=""/>
      <w:lvlJc w:val="left"/>
      <w:pPr>
        <w:ind w:left="4680" w:hanging="360"/>
      </w:pPr>
      <w:rPr>
        <w:rFonts w:ascii="Wingdings" w:hAnsi="Wingdings" w:cs="Wingdings" w:hint="default"/>
      </w:rPr>
    </w:lvl>
    <w:lvl w:ilvl="6" w:tplc="041F0001">
      <w:start w:val="1"/>
      <w:numFmt w:val="bullet"/>
      <w:lvlText w:val=""/>
      <w:lvlJc w:val="left"/>
      <w:pPr>
        <w:ind w:left="5400" w:hanging="360"/>
      </w:pPr>
      <w:rPr>
        <w:rFonts w:ascii="Symbol" w:hAnsi="Symbol" w:cs="Symbol" w:hint="default"/>
      </w:rPr>
    </w:lvl>
    <w:lvl w:ilvl="7" w:tplc="041F0003">
      <w:start w:val="1"/>
      <w:numFmt w:val="bullet"/>
      <w:lvlText w:val="o"/>
      <w:lvlJc w:val="left"/>
      <w:pPr>
        <w:ind w:left="6120" w:hanging="360"/>
      </w:pPr>
      <w:rPr>
        <w:rFonts w:ascii="Courier New" w:hAnsi="Courier New" w:cs="Courier New" w:hint="default"/>
      </w:rPr>
    </w:lvl>
    <w:lvl w:ilvl="8" w:tplc="041F0005">
      <w:start w:val="1"/>
      <w:numFmt w:val="bullet"/>
      <w:lvlText w:val=""/>
      <w:lvlJc w:val="left"/>
      <w:pPr>
        <w:ind w:left="6840" w:hanging="360"/>
      </w:pPr>
      <w:rPr>
        <w:rFonts w:ascii="Wingdings" w:hAnsi="Wingdings" w:cs="Wingdings" w:hint="default"/>
      </w:rPr>
    </w:lvl>
  </w:abstractNum>
  <w:abstractNum w:abstractNumId="162">
    <w:nsid w:val="5FC54815"/>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3">
    <w:nsid w:val="5FD378AC"/>
    <w:multiLevelType w:val="hybridMultilevel"/>
    <w:tmpl w:val="47C6F800"/>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64">
    <w:nsid w:val="606F518B"/>
    <w:multiLevelType w:val="hybridMultilevel"/>
    <w:tmpl w:val="9098A4E2"/>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65">
    <w:nsid w:val="60741967"/>
    <w:multiLevelType w:val="hybridMultilevel"/>
    <w:tmpl w:val="8B1AE9C2"/>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66">
    <w:nsid w:val="60B70D07"/>
    <w:multiLevelType w:val="hybridMultilevel"/>
    <w:tmpl w:val="E6BEC84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67">
    <w:nsid w:val="614D0E41"/>
    <w:multiLevelType w:val="hybridMultilevel"/>
    <w:tmpl w:val="10DC3838"/>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68">
    <w:nsid w:val="61B07055"/>
    <w:multiLevelType w:val="hybridMultilevel"/>
    <w:tmpl w:val="3B1039DA"/>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69">
    <w:nsid w:val="61DA40A8"/>
    <w:multiLevelType w:val="hybridMultilevel"/>
    <w:tmpl w:val="59F6CE8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70">
    <w:nsid w:val="682E75F0"/>
    <w:multiLevelType w:val="hybridMultilevel"/>
    <w:tmpl w:val="F00EE672"/>
    <w:lvl w:ilvl="0" w:tplc="041F0001">
      <w:start w:val="1"/>
      <w:numFmt w:val="bullet"/>
      <w:lvlText w:val=""/>
      <w:lvlJc w:val="left"/>
      <w:pPr>
        <w:ind w:left="880" w:hanging="360"/>
      </w:pPr>
      <w:rPr>
        <w:rFonts w:ascii="Symbol" w:hAnsi="Symbol" w:cs="Symbol" w:hint="default"/>
      </w:rPr>
    </w:lvl>
    <w:lvl w:ilvl="1" w:tplc="041F0003">
      <w:start w:val="1"/>
      <w:numFmt w:val="bullet"/>
      <w:lvlText w:val="o"/>
      <w:lvlJc w:val="left"/>
      <w:pPr>
        <w:ind w:left="1600" w:hanging="360"/>
      </w:pPr>
      <w:rPr>
        <w:rFonts w:ascii="Courier New" w:hAnsi="Courier New" w:cs="Courier New" w:hint="default"/>
      </w:rPr>
    </w:lvl>
    <w:lvl w:ilvl="2" w:tplc="041F0005">
      <w:start w:val="1"/>
      <w:numFmt w:val="bullet"/>
      <w:lvlText w:val=""/>
      <w:lvlJc w:val="left"/>
      <w:pPr>
        <w:ind w:left="2320" w:hanging="360"/>
      </w:pPr>
      <w:rPr>
        <w:rFonts w:ascii="Wingdings" w:hAnsi="Wingdings" w:cs="Wingdings" w:hint="default"/>
      </w:rPr>
    </w:lvl>
    <w:lvl w:ilvl="3" w:tplc="041F0001">
      <w:start w:val="1"/>
      <w:numFmt w:val="bullet"/>
      <w:lvlText w:val=""/>
      <w:lvlJc w:val="left"/>
      <w:pPr>
        <w:ind w:left="3040" w:hanging="360"/>
      </w:pPr>
      <w:rPr>
        <w:rFonts w:ascii="Symbol" w:hAnsi="Symbol" w:cs="Symbol" w:hint="default"/>
      </w:rPr>
    </w:lvl>
    <w:lvl w:ilvl="4" w:tplc="041F0003">
      <w:start w:val="1"/>
      <w:numFmt w:val="bullet"/>
      <w:lvlText w:val="o"/>
      <w:lvlJc w:val="left"/>
      <w:pPr>
        <w:ind w:left="3760" w:hanging="360"/>
      </w:pPr>
      <w:rPr>
        <w:rFonts w:ascii="Courier New" w:hAnsi="Courier New" w:cs="Courier New" w:hint="default"/>
      </w:rPr>
    </w:lvl>
    <w:lvl w:ilvl="5" w:tplc="041F0005">
      <w:start w:val="1"/>
      <w:numFmt w:val="bullet"/>
      <w:lvlText w:val=""/>
      <w:lvlJc w:val="left"/>
      <w:pPr>
        <w:ind w:left="4480" w:hanging="360"/>
      </w:pPr>
      <w:rPr>
        <w:rFonts w:ascii="Wingdings" w:hAnsi="Wingdings" w:cs="Wingdings" w:hint="default"/>
      </w:rPr>
    </w:lvl>
    <w:lvl w:ilvl="6" w:tplc="041F0001">
      <w:start w:val="1"/>
      <w:numFmt w:val="bullet"/>
      <w:lvlText w:val=""/>
      <w:lvlJc w:val="left"/>
      <w:pPr>
        <w:ind w:left="5200" w:hanging="360"/>
      </w:pPr>
      <w:rPr>
        <w:rFonts w:ascii="Symbol" w:hAnsi="Symbol" w:cs="Symbol" w:hint="default"/>
      </w:rPr>
    </w:lvl>
    <w:lvl w:ilvl="7" w:tplc="041F0003">
      <w:start w:val="1"/>
      <w:numFmt w:val="bullet"/>
      <w:lvlText w:val="o"/>
      <w:lvlJc w:val="left"/>
      <w:pPr>
        <w:ind w:left="5920" w:hanging="360"/>
      </w:pPr>
      <w:rPr>
        <w:rFonts w:ascii="Courier New" w:hAnsi="Courier New" w:cs="Courier New" w:hint="default"/>
      </w:rPr>
    </w:lvl>
    <w:lvl w:ilvl="8" w:tplc="041F0005">
      <w:start w:val="1"/>
      <w:numFmt w:val="bullet"/>
      <w:lvlText w:val=""/>
      <w:lvlJc w:val="left"/>
      <w:pPr>
        <w:ind w:left="6640" w:hanging="360"/>
      </w:pPr>
      <w:rPr>
        <w:rFonts w:ascii="Wingdings" w:hAnsi="Wingdings" w:cs="Wingdings" w:hint="default"/>
      </w:rPr>
    </w:lvl>
  </w:abstractNum>
  <w:abstractNum w:abstractNumId="171">
    <w:nsid w:val="6FFD1B93"/>
    <w:multiLevelType w:val="hybridMultilevel"/>
    <w:tmpl w:val="008E82E6"/>
    <w:lvl w:ilvl="0" w:tplc="374E1F6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nsid w:val="72FF643A"/>
    <w:multiLevelType w:val="hybridMultilevel"/>
    <w:tmpl w:val="9D92772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73">
    <w:nsid w:val="739324ED"/>
    <w:multiLevelType w:val="hybridMultilevel"/>
    <w:tmpl w:val="95A0C7AA"/>
    <w:lvl w:ilvl="0" w:tplc="041F0001">
      <w:start w:val="1"/>
      <w:numFmt w:val="bullet"/>
      <w:lvlText w:val=""/>
      <w:lvlJc w:val="left"/>
      <w:pPr>
        <w:ind w:left="726" w:hanging="360"/>
      </w:pPr>
      <w:rPr>
        <w:rFonts w:ascii="Symbol" w:hAnsi="Symbol" w:cs="Symbol" w:hint="default"/>
      </w:rPr>
    </w:lvl>
    <w:lvl w:ilvl="1" w:tplc="041F0003">
      <w:start w:val="1"/>
      <w:numFmt w:val="bullet"/>
      <w:lvlText w:val="o"/>
      <w:lvlJc w:val="left"/>
      <w:pPr>
        <w:ind w:left="1446" w:hanging="360"/>
      </w:pPr>
      <w:rPr>
        <w:rFonts w:ascii="Courier New" w:hAnsi="Courier New" w:cs="Courier New" w:hint="default"/>
      </w:rPr>
    </w:lvl>
    <w:lvl w:ilvl="2" w:tplc="041F0005">
      <w:start w:val="1"/>
      <w:numFmt w:val="bullet"/>
      <w:lvlText w:val=""/>
      <w:lvlJc w:val="left"/>
      <w:pPr>
        <w:ind w:left="2166" w:hanging="360"/>
      </w:pPr>
      <w:rPr>
        <w:rFonts w:ascii="Wingdings" w:hAnsi="Wingdings" w:cs="Wingdings" w:hint="default"/>
      </w:rPr>
    </w:lvl>
    <w:lvl w:ilvl="3" w:tplc="041F0001">
      <w:start w:val="1"/>
      <w:numFmt w:val="bullet"/>
      <w:lvlText w:val=""/>
      <w:lvlJc w:val="left"/>
      <w:pPr>
        <w:ind w:left="2886" w:hanging="360"/>
      </w:pPr>
      <w:rPr>
        <w:rFonts w:ascii="Symbol" w:hAnsi="Symbol" w:cs="Symbol" w:hint="default"/>
      </w:rPr>
    </w:lvl>
    <w:lvl w:ilvl="4" w:tplc="041F0003">
      <w:start w:val="1"/>
      <w:numFmt w:val="bullet"/>
      <w:lvlText w:val="o"/>
      <w:lvlJc w:val="left"/>
      <w:pPr>
        <w:ind w:left="3606" w:hanging="360"/>
      </w:pPr>
      <w:rPr>
        <w:rFonts w:ascii="Courier New" w:hAnsi="Courier New" w:cs="Courier New" w:hint="default"/>
      </w:rPr>
    </w:lvl>
    <w:lvl w:ilvl="5" w:tplc="041F0005">
      <w:start w:val="1"/>
      <w:numFmt w:val="bullet"/>
      <w:lvlText w:val=""/>
      <w:lvlJc w:val="left"/>
      <w:pPr>
        <w:ind w:left="4326" w:hanging="360"/>
      </w:pPr>
      <w:rPr>
        <w:rFonts w:ascii="Wingdings" w:hAnsi="Wingdings" w:cs="Wingdings" w:hint="default"/>
      </w:rPr>
    </w:lvl>
    <w:lvl w:ilvl="6" w:tplc="041F0001">
      <w:start w:val="1"/>
      <w:numFmt w:val="bullet"/>
      <w:lvlText w:val=""/>
      <w:lvlJc w:val="left"/>
      <w:pPr>
        <w:ind w:left="5046" w:hanging="360"/>
      </w:pPr>
      <w:rPr>
        <w:rFonts w:ascii="Symbol" w:hAnsi="Symbol" w:cs="Symbol" w:hint="default"/>
      </w:rPr>
    </w:lvl>
    <w:lvl w:ilvl="7" w:tplc="041F0003">
      <w:start w:val="1"/>
      <w:numFmt w:val="bullet"/>
      <w:lvlText w:val="o"/>
      <w:lvlJc w:val="left"/>
      <w:pPr>
        <w:ind w:left="5766" w:hanging="360"/>
      </w:pPr>
      <w:rPr>
        <w:rFonts w:ascii="Courier New" w:hAnsi="Courier New" w:cs="Courier New" w:hint="default"/>
      </w:rPr>
    </w:lvl>
    <w:lvl w:ilvl="8" w:tplc="041F0005">
      <w:start w:val="1"/>
      <w:numFmt w:val="bullet"/>
      <w:lvlText w:val=""/>
      <w:lvlJc w:val="left"/>
      <w:pPr>
        <w:ind w:left="6486" w:hanging="360"/>
      </w:pPr>
      <w:rPr>
        <w:rFonts w:ascii="Wingdings" w:hAnsi="Wingdings" w:cs="Wingdings" w:hint="default"/>
      </w:rPr>
    </w:lvl>
  </w:abstractNum>
  <w:abstractNum w:abstractNumId="174">
    <w:nsid w:val="748D048A"/>
    <w:multiLevelType w:val="hybridMultilevel"/>
    <w:tmpl w:val="EEEC751E"/>
    <w:lvl w:ilvl="0" w:tplc="FB80F5A8">
      <w:start w:val="2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nsid w:val="771A7050"/>
    <w:multiLevelType w:val="hybridMultilevel"/>
    <w:tmpl w:val="32006F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76">
    <w:nsid w:val="79225A49"/>
    <w:multiLevelType w:val="hybridMultilevel"/>
    <w:tmpl w:val="9132C2DA"/>
    <w:lvl w:ilvl="0" w:tplc="5A8ABF6E">
      <w:start w:val="18"/>
      <w:numFmt w:val="bullet"/>
      <w:lvlText w:val=""/>
      <w:lvlJc w:val="left"/>
      <w:pPr>
        <w:ind w:left="720" w:hanging="360"/>
      </w:pPr>
      <w:rPr>
        <w:rFonts w:ascii="Symbol" w:eastAsia="Times New Roman"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77">
    <w:nsid w:val="7B636AC0"/>
    <w:multiLevelType w:val="hybridMultilevel"/>
    <w:tmpl w:val="43CC77FC"/>
    <w:lvl w:ilvl="0" w:tplc="041F0001">
      <w:start w:val="1"/>
      <w:numFmt w:val="bullet"/>
      <w:lvlText w:val=""/>
      <w:lvlJc w:val="left"/>
      <w:pPr>
        <w:ind w:left="1080" w:hanging="360"/>
      </w:pPr>
      <w:rPr>
        <w:rFonts w:ascii="Symbol" w:hAnsi="Symbol" w:cs="Symbol" w:hint="default"/>
      </w:rPr>
    </w:lvl>
    <w:lvl w:ilvl="1" w:tplc="041F0003">
      <w:start w:val="1"/>
      <w:numFmt w:val="bullet"/>
      <w:lvlText w:val="o"/>
      <w:lvlJc w:val="left"/>
      <w:pPr>
        <w:ind w:left="1800" w:hanging="360"/>
      </w:pPr>
      <w:rPr>
        <w:rFonts w:ascii="Courier New" w:hAnsi="Courier New" w:cs="Courier New" w:hint="default"/>
      </w:rPr>
    </w:lvl>
    <w:lvl w:ilvl="2" w:tplc="041F0005">
      <w:start w:val="1"/>
      <w:numFmt w:val="bullet"/>
      <w:lvlText w:val=""/>
      <w:lvlJc w:val="left"/>
      <w:pPr>
        <w:ind w:left="2520" w:hanging="360"/>
      </w:pPr>
      <w:rPr>
        <w:rFonts w:ascii="Wingdings" w:hAnsi="Wingdings" w:cs="Wingdings" w:hint="default"/>
      </w:rPr>
    </w:lvl>
    <w:lvl w:ilvl="3" w:tplc="041F0001">
      <w:start w:val="1"/>
      <w:numFmt w:val="bullet"/>
      <w:lvlText w:val=""/>
      <w:lvlJc w:val="left"/>
      <w:pPr>
        <w:ind w:left="3240" w:hanging="360"/>
      </w:pPr>
      <w:rPr>
        <w:rFonts w:ascii="Symbol" w:hAnsi="Symbol" w:cs="Symbol" w:hint="default"/>
      </w:rPr>
    </w:lvl>
    <w:lvl w:ilvl="4" w:tplc="041F0003">
      <w:start w:val="1"/>
      <w:numFmt w:val="bullet"/>
      <w:lvlText w:val="o"/>
      <w:lvlJc w:val="left"/>
      <w:pPr>
        <w:ind w:left="3960" w:hanging="360"/>
      </w:pPr>
      <w:rPr>
        <w:rFonts w:ascii="Courier New" w:hAnsi="Courier New" w:cs="Courier New" w:hint="default"/>
      </w:rPr>
    </w:lvl>
    <w:lvl w:ilvl="5" w:tplc="041F0005">
      <w:start w:val="1"/>
      <w:numFmt w:val="bullet"/>
      <w:lvlText w:val=""/>
      <w:lvlJc w:val="left"/>
      <w:pPr>
        <w:ind w:left="4680" w:hanging="360"/>
      </w:pPr>
      <w:rPr>
        <w:rFonts w:ascii="Wingdings" w:hAnsi="Wingdings" w:cs="Wingdings" w:hint="default"/>
      </w:rPr>
    </w:lvl>
    <w:lvl w:ilvl="6" w:tplc="041F0001">
      <w:start w:val="1"/>
      <w:numFmt w:val="bullet"/>
      <w:lvlText w:val=""/>
      <w:lvlJc w:val="left"/>
      <w:pPr>
        <w:ind w:left="5400" w:hanging="360"/>
      </w:pPr>
      <w:rPr>
        <w:rFonts w:ascii="Symbol" w:hAnsi="Symbol" w:cs="Symbol" w:hint="default"/>
      </w:rPr>
    </w:lvl>
    <w:lvl w:ilvl="7" w:tplc="041F0003">
      <w:start w:val="1"/>
      <w:numFmt w:val="bullet"/>
      <w:lvlText w:val="o"/>
      <w:lvlJc w:val="left"/>
      <w:pPr>
        <w:ind w:left="6120" w:hanging="360"/>
      </w:pPr>
      <w:rPr>
        <w:rFonts w:ascii="Courier New" w:hAnsi="Courier New" w:cs="Courier New" w:hint="default"/>
      </w:rPr>
    </w:lvl>
    <w:lvl w:ilvl="8" w:tplc="041F0005">
      <w:start w:val="1"/>
      <w:numFmt w:val="bullet"/>
      <w:lvlText w:val=""/>
      <w:lvlJc w:val="left"/>
      <w:pPr>
        <w:ind w:left="6840" w:hanging="360"/>
      </w:pPr>
      <w:rPr>
        <w:rFonts w:ascii="Wingdings" w:hAnsi="Wingdings" w:cs="Wingdings" w:hint="default"/>
      </w:rPr>
    </w:lvl>
  </w:abstractNum>
  <w:num w:numId="1">
    <w:abstractNumId w:val="176"/>
  </w:num>
  <w:num w:numId="2">
    <w:abstractNumId w:val="129"/>
  </w:num>
  <w:num w:numId="3">
    <w:abstractNumId w:val="164"/>
  </w:num>
  <w:num w:numId="4">
    <w:abstractNumId w:val="177"/>
  </w:num>
  <w:num w:numId="5">
    <w:abstractNumId w:val="175"/>
  </w:num>
  <w:num w:numId="6">
    <w:abstractNumId w:val="142"/>
  </w:num>
  <w:num w:numId="7">
    <w:abstractNumId w:val="161"/>
  </w:num>
  <w:num w:numId="8">
    <w:abstractNumId w:val="166"/>
  </w:num>
  <w:num w:numId="9">
    <w:abstractNumId w:val="138"/>
  </w:num>
  <w:num w:numId="10">
    <w:abstractNumId w:val="133"/>
  </w:num>
  <w:num w:numId="11">
    <w:abstractNumId w:val="151"/>
  </w:num>
  <w:num w:numId="12">
    <w:abstractNumId w:val="147"/>
  </w:num>
  <w:num w:numId="13">
    <w:abstractNumId w:val="168"/>
  </w:num>
  <w:num w:numId="14">
    <w:abstractNumId w:val="144"/>
  </w:num>
  <w:num w:numId="15">
    <w:abstractNumId w:val="156"/>
  </w:num>
  <w:num w:numId="16">
    <w:abstractNumId w:val="132"/>
  </w:num>
  <w:num w:numId="17">
    <w:abstractNumId w:val="158"/>
  </w:num>
  <w:num w:numId="18">
    <w:abstractNumId w:val="146"/>
  </w:num>
  <w:num w:numId="19">
    <w:abstractNumId w:val="135"/>
  </w:num>
  <w:num w:numId="20">
    <w:abstractNumId w:val="173"/>
  </w:num>
  <w:num w:numId="21">
    <w:abstractNumId w:val="124"/>
  </w:num>
  <w:num w:numId="22">
    <w:abstractNumId w:val="145"/>
  </w:num>
  <w:num w:numId="23">
    <w:abstractNumId w:val="87"/>
  </w:num>
  <w:num w:numId="24">
    <w:abstractNumId w:val="108"/>
  </w:num>
  <w:num w:numId="25">
    <w:abstractNumId w:val="89"/>
  </w:num>
  <w:num w:numId="26">
    <w:abstractNumId w:val="120"/>
  </w:num>
  <w:num w:numId="27">
    <w:abstractNumId w:val="140"/>
  </w:num>
  <w:num w:numId="28">
    <w:abstractNumId w:val="165"/>
  </w:num>
  <w:num w:numId="29">
    <w:abstractNumId w:val="157"/>
  </w:num>
  <w:num w:numId="30">
    <w:abstractNumId w:val="163"/>
  </w:num>
  <w:num w:numId="31">
    <w:abstractNumId w:val="137"/>
  </w:num>
  <w:num w:numId="32">
    <w:abstractNumId w:val="128"/>
  </w:num>
  <w:num w:numId="33">
    <w:abstractNumId w:val="153"/>
  </w:num>
  <w:num w:numId="34">
    <w:abstractNumId w:val="167"/>
  </w:num>
  <w:num w:numId="35">
    <w:abstractNumId w:val="148"/>
  </w:num>
  <w:num w:numId="36">
    <w:abstractNumId w:val="169"/>
  </w:num>
  <w:num w:numId="37">
    <w:abstractNumId w:val="127"/>
  </w:num>
  <w:num w:numId="38">
    <w:abstractNumId w:val="159"/>
  </w:num>
  <w:num w:numId="39">
    <w:abstractNumId w:val="160"/>
  </w:num>
  <w:num w:numId="40">
    <w:abstractNumId w:val="121"/>
  </w:num>
  <w:num w:numId="41">
    <w:abstractNumId w:val="150"/>
  </w:num>
  <w:num w:numId="42">
    <w:abstractNumId w:val="59"/>
  </w:num>
  <w:num w:numId="43">
    <w:abstractNumId w:val="100"/>
  </w:num>
  <w:num w:numId="44">
    <w:abstractNumId w:val="28"/>
  </w:num>
  <w:num w:numId="45">
    <w:abstractNumId w:val="34"/>
  </w:num>
  <w:num w:numId="46">
    <w:abstractNumId w:val="17"/>
  </w:num>
  <w:num w:numId="47">
    <w:abstractNumId w:val="12"/>
  </w:num>
  <w:num w:numId="48">
    <w:abstractNumId w:val="53"/>
  </w:num>
  <w:num w:numId="49">
    <w:abstractNumId w:val="61"/>
  </w:num>
  <w:num w:numId="50">
    <w:abstractNumId w:val="49"/>
  </w:num>
  <w:num w:numId="51">
    <w:abstractNumId w:val="58"/>
  </w:num>
  <w:num w:numId="52">
    <w:abstractNumId w:val="31"/>
  </w:num>
  <w:num w:numId="53">
    <w:abstractNumId w:val="83"/>
  </w:num>
  <w:num w:numId="54">
    <w:abstractNumId w:val="113"/>
  </w:num>
  <w:num w:numId="55">
    <w:abstractNumId w:val="70"/>
  </w:num>
  <w:num w:numId="56">
    <w:abstractNumId w:val="16"/>
  </w:num>
  <w:num w:numId="57">
    <w:abstractNumId w:val="0"/>
  </w:num>
  <w:num w:numId="58">
    <w:abstractNumId w:val="82"/>
  </w:num>
  <w:num w:numId="59">
    <w:abstractNumId w:val="105"/>
  </w:num>
  <w:num w:numId="60">
    <w:abstractNumId w:val="102"/>
  </w:num>
  <w:num w:numId="61">
    <w:abstractNumId w:val="126"/>
  </w:num>
  <w:num w:numId="62">
    <w:abstractNumId w:val="155"/>
  </w:num>
  <w:num w:numId="63">
    <w:abstractNumId w:val="141"/>
  </w:num>
  <w:num w:numId="64">
    <w:abstractNumId w:val="172"/>
  </w:num>
  <w:num w:numId="65">
    <w:abstractNumId w:val="97"/>
  </w:num>
  <w:num w:numId="66">
    <w:abstractNumId w:val="65"/>
  </w:num>
  <w:num w:numId="67">
    <w:abstractNumId w:val="73"/>
  </w:num>
  <w:num w:numId="68">
    <w:abstractNumId w:val="43"/>
  </w:num>
  <w:num w:numId="69">
    <w:abstractNumId w:val="115"/>
  </w:num>
  <w:num w:numId="70">
    <w:abstractNumId w:val="54"/>
  </w:num>
  <w:num w:numId="71">
    <w:abstractNumId w:val="22"/>
  </w:num>
  <w:num w:numId="72">
    <w:abstractNumId w:val="110"/>
  </w:num>
  <w:num w:numId="73">
    <w:abstractNumId w:val="95"/>
  </w:num>
  <w:num w:numId="74">
    <w:abstractNumId w:val="39"/>
  </w:num>
  <w:num w:numId="75">
    <w:abstractNumId w:val="33"/>
  </w:num>
  <w:num w:numId="76">
    <w:abstractNumId w:val="18"/>
  </w:num>
  <w:num w:numId="77">
    <w:abstractNumId w:val="24"/>
  </w:num>
  <w:num w:numId="78">
    <w:abstractNumId w:val="81"/>
  </w:num>
  <w:num w:numId="79">
    <w:abstractNumId w:val="75"/>
  </w:num>
  <w:num w:numId="80">
    <w:abstractNumId w:val="118"/>
  </w:num>
  <w:num w:numId="81">
    <w:abstractNumId w:val="63"/>
  </w:num>
  <w:num w:numId="82">
    <w:abstractNumId w:val="41"/>
  </w:num>
  <w:num w:numId="83">
    <w:abstractNumId w:val="25"/>
  </w:num>
  <w:num w:numId="84">
    <w:abstractNumId w:val="68"/>
  </w:num>
  <w:num w:numId="85">
    <w:abstractNumId w:val="20"/>
  </w:num>
  <w:num w:numId="86">
    <w:abstractNumId w:val="71"/>
  </w:num>
  <w:num w:numId="87">
    <w:abstractNumId w:val="84"/>
  </w:num>
  <w:num w:numId="88">
    <w:abstractNumId w:val="69"/>
  </w:num>
  <w:num w:numId="89">
    <w:abstractNumId w:val="23"/>
  </w:num>
  <w:num w:numId="90">
    <w:abstractNumId w:val="55"/>
  </w:num>
  <w:num w:numId="91">
    <w:abstractNumId w:val="7"/>
  </w:num>
  <w:num w:numId="92">
    <w:abstractNumId w:val="50"/>
  </w:num>
  <w:num w:numId="93">
    <w:abstractNumId w:val="90"/>
  </w:num>
  <w:num w:numId="94">
    <w:abstractNumId w:val="48"/>
  </w:num>
  <w:num w:numId="95">
    <w:abstractNumId w:val="47"/>
  </w:num>
  <w:num w:numId="96">
    <w:abstractNumId w:val="92"/>
  </w:num>
  <w:num w:numId="97">
    <w:abstractNumId w:val="93"/>
  </w:num>
  <w:num w:numId="98">
    <w:abstractNumId w:val="35"/>
  </w:num>
  <w:num w:numId="99">
    <w:abstractNumId w:val="44"/>
  </w:num>
  <w:num w:numId="100">
    <w:abstractNumId w:val="116"/>
  </w:num>
  <w:num w:numId="101">
    <w:abstractNumId w:val="79"/>
  </w:num>
  <w:num w:numId="102">
    <w:abstractNumId w:val="14"/>
  </w:num>
  <w:num w:numId="103">
    <w:abstractNumId w:val="5"/>
  </w:num>
  <w:num w:numId="104">
    <w:abstractNumId w:val="86"/>
  </w:num>
  <w:num w:numId="105">
    <w:abstractNumId w:val="10"/>
  </w:num>
  <w:num w:numId="106">
    <w:abstractNumId w:val="26"/>
  </w:num>
  <w:num w:numId="107">
    <w:abstractNumId w:val="80"/>
  </w:num>
  <w:num w:numId="108">
    <w:abstractNumId w:val="64"/>
  </w:num>
  <w:num w:numId="109">
    <w:abstractNumId w:val="56"/>
  </w:num>
  <w:num w:numId="110">
    <w:abstractNumId w:val="60"/>
  </w:num>
  <w:num w:numId="111">
    <w:abstractNumId w:val="104"/>
  </w:num>
  <w:num w:numId="112">
    <w:abstractNumId w:val="1"/>
  </w:num>
  <w:num w:numId="113">
    <w:abstractNumId w:val="117"/>
  </w:num>
  <w:num w:numId="114">
    <w:abstractNumId w:val="8"/>
  </w:num>
  <w:num w:numId="115">
    <w:abstractNumId w:val="46"/>
  </w:num>
  <w:num w:numId="116">
    <w:abstractNumId w:val="4"/>
  </w:num>
  <w:num w:numId="117">
    <w:abstractNumId w:val="3"/>
  </w:num>
  <w:num w:numId="118">
    <w:abstractNumId w:val="107"/>
  </w:num>
  <w:num w:numId="119">
    <w:abstractNumId w:val="11"/>
  </w:num>
  <w:num w:numId="120">
    <w:abstractNumId w:val="67"/>
  </w:num>
  <w:num w:numId="121">
    <w:abstractNumId w:val="106"/>
  </w:num>
  <w:num w:numId="122">
    <w:abstractNumId w:val="2"/>
  </w:num>
  <w:num w:numId="123">
    <w:abstractNumId w:val="29"/>
  </w:num>
  <w:num w:numId="124">
    <w:abstractNumId w:val="109"/>
  </w:num>
  <w:num w:numId="125">
    <w:abstractNumId w:val="74"/>
  </w:num>
  <w:num w:numId="126">
    <w:abstractNumId w:val="62"/>
  </w:num>
  <w:num w:numId="127">
    <w:abstractNumId w:val="119"/>
  </w:num>
  <w:num w:numId="128">
    <w:abstractNumId w:val="101"/>
  </w:num>
  <w:num w:numId="129">
    <w:abstractNumId w:val="114"/>
  </w:num>
  <w:num w:numId="130">
    <w:abstractNumId w:val="72"/>
  </w:num>
  <w:num w:numId="131">
    <w:abstractNumId w:val="91"/>
  </w:num>
  <w:num w:numId="132">
    <w:abstractNumId w:val="88"/>
  </w:num>
  <w:num w:numId="133">
    <w:abstractNumId w:val="103"/>
  </w:num>
  <w:num w:numId="134">
    <w:abstractNumId w:val="38"/>
  </w:num>
  <w:num w:numId="135">
    <w:abstractNumId w:val="96"/>
  </w:num>
  <w:num w:numId="136">
    <w:abstractNumId w:val="85"/>
  </w:num>
  <w:num w:numId="137">
    <w:abstractNumId w:val="36"/>
  </w:num>
  <w:num w:numId="138">
    <w:abstractNumId w:val="66"/>
  </w:num>
  <w:num w:numId="139">
    <w:abstractNumId w:val="30"/>
  </w:num>
  <w:num w:numId="140">
    <w:abstractNumId w:val="27"/>
  </w:num>
  <w:num w:numId="141">
    <w:abstractNumId w:val="6"/>
  </w:num>
  <w:num w:numId="142">
    <w:abstractNumId w:val="77"/>
  </w:num>
  <w:num w:numId="143">
    <w:abstractNumId w:val="51"/>
  </w:num>
  <w:num w:numId="144">
    <w:abstractNumId w:val="112"/>
  </w:num>
  <w:num w:numId="145">
    <w:abstractNumId w:val="9"/>
  </w:num>
  <w:num w:numId="146">
    <w:abstractNumId w:val="52"/>
  </w:num>
  <w:num w:numId="147">
    <w:abstractNumId w:val="13"/>
  </w:num>
  <w:num w:numId="148">
    <w:abstractNumId w:val="98"/>
  </w:num>
  <w:num w:numId="149">
    <w:abstractNumId w:val="37"/>
  </w:num>
  <w:num w:numId="150">
    <w:abstractNumId w:val="94"/>
  </w:num>
  <w:num w:numId="151">
    <w:abstractNumId w:val="111"/>
  </w:num>
  <w:num w:numId="152">
    <w:abstractNumId w:val="57"/>
  </w:num>
  <w:num w:numId="153">
    <w:abstractNumId w:val="42"/>
  </w:num>
  <w:num w:numId="154">
    <w:abstractNumId w:val="21"/>
  </w:num>
  <w:num w:numId="155">
    <w:abstractNumId w:val="45"/>
  </w:num>
  <w:num w:numId="156">
    <w:abstractNumId w:val="19"/>
  </w:num>
  <w:num w:numId="157">
    <w:abstractNumId w:val="40"/>
  </w:num>
  <w:num w:numId="158">
    <w:abstractNumId w:val="78"/>
  </w:num>
  <w:num w:numId="159">
    <w:abstractNumId w:val="76"/>
  </w:num>
  <w:num w:numId="160">
    <w:abstractNumId w:val="32"/>
  </w:num>
  <w:num w:numId="161">
    <w:abstractNumId w:val="99"/>
  </w:num>
  <w:num w:numId="162">
    <w:abstractNumId w:val="15"/>
  </w:num>
  <w:num w:numId="163">
    <w:abstractNumId w:val="170"/>
  </w:num>
  <w:num w:numId="164">
    <w:abstractNumId w:val="149"/>
  </w:num>
  <w:num w:numId="165">
    <w:abstractNumId w:val="143"/>
  </w:num>
  <w:num w:numId="166">
    <w:abstractNumId w:val="122"/>
  </w:num>
  <w:num w:numId="167">
    <w:abstractNumId w:val="154"/>
  </w:num>
  <w:num w:numId="168">
    <w:abstractNumId w:val="152"/>
  </w:num>
  <w:num w:numId="169">
    <w:abstractNumId w:val="171"/>
  </w:num>
  <w:num w:numId="170">
    <w:abstractNumId w:val="123"/>
  </w:num>
  <w:num w:numId="171">
    <w:abstractNumId w:val="162"/>
  </w:num>
  <w:num w:numId="172">
    <w:abstractNumId w:val="136"/>
  </w:num>
  <w:num w:numId="173">
    <w:abstractNumId w:val="131"/>
  </w:num>
  <w:num w:numId="174">
    <w:abstractNumId w:val="125"/>
  </w:num>
  <w:num w:numId="175">
    <w:abstractNumId w:val="174"/>
  </w:num>
  <w:num w:numId="176">
    <w:abstractNumId w:val="130"/>
  </w:num>
  <w:num w:numId="177">
    <w:abstractNumId w:val="139"/>
  </w:num>
  <w:num w:numId="178">
    <w:abstractNumId w:val="134"/>
  </w:num>
  <w:numIdMacAtCleanup w:val="1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defaultTabStop w:val="708"/>
  <w:hyphenationZone w:val="425"/>
  <w:doNotHyphenateCaps/>
  <w:drawingGridHorizontalSpacing w:val="120"/>
  <w:displayHorizontalDrawingGridEvery w:val="2"/>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4E76"/>
    <w:rsid w:val="0000086E"/>
    <w:rsid w:val="0000089C"/>
    <w:rsid w:val="00004D1A"/>
    <w:rsid w:val="00010730"/>
    <w:rsid w:val="00012FFE"/>
    <w:rsid w:val="000146F6"/>
    <w:rsid w:val="000217FC"/>
    <w:rsid w:val="0002192D"/>
    <w:rsid w:val="00021E32"/>
    <w:rsid w:val="00021FA7"/>
    <w:rsid w:val="00023464"/>
    <w:rsid w:val="00024641"/>
    <w:rsid w:val="000315DB"/>
    <w:rsid w:val="00031728"/>
    <w:rsid w:val="00031859"/>
    <w:rsid w:val="00031A81"/>
    <w:rsid w:val="000352C1"/>
    <w:rsid w:val="000429EB"/>
    <w:rsid w:val="00044E76"/>
    <w:rsid w:val="00044F82"/>
    <w:rsid w:val="00045786"/>
    <w:rsid w:val="000461FF"/>
    <w:rsid w:val="00046DFC"/>
    <w:rsid w:val="0005049D"/>
    <w:rsid w:val="000519EE"/>
    <w:rsid w:val="00051C67"/>
    <w:rsid w:val="00055C29"/>
    <w:rsid w:val="00055D0A"/>
    <w:rsid w:val="00055E34"/>
    <w:rsid w:val="000605FF"/>
    <w:rsid w:val="00060A1F"/>
    <w:rsid w:val="00063638"/>
    <w:rsid w:val="00064B46"/>
    <w:rsid w:val="000650D9"/>
    <w:rsid w:val="00065D8E"/>
    <w:rsid w:val="00070928"/>
    <w:rsid w:val="00070BF2"/>
    <w:rsid w:val="0007571E"/>
    <w:rsid w:val="000810AA"/>
    <w:rsid w:val="00082BA0"/>
    <w:rsid w:val="00084AFB"/>
    <w:rsid w:val="0008649A"/>
    <w:rsid w:val="000871AF"/>
    <w:rsid w:val="00087991"/>
    <w:rsid w:val="0009030D"/>
    <w:rsid w:val="00090EC9"/>
    <w:rsid w:val="000946E6"/>
    <w:rsid w:val="00094F36"/>
    <w:rsid w:val="00097BCB"/>
    <w:rsid w:val="000A0744"/>
    <w:rsid w:val="000A219C"/>
    <w:rsid w:val="000A4393"/>
    <w:rsid w:val="000A5579"/>
    <w:rsid w:val="000B0555"/>
    <w:rsid w:val="000B0825"/>
    <w:rsid w:val="000B0E66"/>
    <w:rsid w:val="000B1760"/>
    <w:rsid w:val="000C07E1"/>
    <w:rsid w:val="000C132C"/>
    <w:rsid w:val="000C3463"/>
    <w:rsid w:val="000C3877"/>
    <w:rsid w:val="000C3A3F"/>
    <w:rsid w:val="000C3C5D"/>
    <w:rsid w:val="000D0154"/>
    <w:rsid w:val="000D1DD6"/>
    <w:rsid w:val="000D287B"/>
    <w:rsid w:val="000D2D22"/>
    <w:rsid w:val="000D47DB"/>
    <w:rsid w:val="000D5463"/>
    <w:rsid w:val="000D5BDC"/>
    <w:rsid w:val="000E1E3A"/>
    <w:rsid w:val="000E36A2"/>
    <w:rsid w:val="000E5067"/>
    <w:rsid w:val="000E604B"/>
    <w:rsid w:val="000F361E"/>
    <w:rsid w:val="00107189"/>
    <w:rsid w:val="00107D5B"/>
    <w:rsid w:val="0011042E"/>
    <w:rsid w:val="001112C1"/>
    <w:rsid w:val="00114B2A"/>
    <w:rsid w:val="00115C79"/>
    <w:rsid w:val="00115E35"/>
    <w:rsid w:val="001161A0"/>
    <w:rsid w:val="001177C6"/>
    <w:rsid w:val="00136551"/>
    <w:rsid w:val="00136D5F"/>
    <w:rsid w:val="00141B6D"/>
    <w:rsid w:val="001443D1"/>
    <w:rsid w:val="0014526E"/>
    <w:rsid w:val="00153AF7"/>
    <w:rsid w:val="00156870"/>
    <w:rsid w:val="00157669"/>
    <w:rsid w:val="0017063C"/>
    <w:rsid w:val="001725B8"/>
    <w:rsid w:val="00174B3A"/>
    <w:rsid w:val="00174C38"/>
    <w:rsid w:val="00174C4D"/>
    <w:rsid w:val="001771C4"/>
    <w:rsid w:val="00177931"/>
    <w:rsid w:val="00182572"/>
    <w:rsid w:val="0018457B"/>
    <w:rsid w:val="0018782D"/>
    <w:rsid w:val="001936A6"/>
    <w:rsid w:val="001967A1"/>
    <w:rsid w:val="001A360F"/>
    <w:rsid w:val="001A4CF9"/>
    <w:rsid w:val="001A54F3"/>
    <w:rsid w:val="001B4E58"/>
    <w:rsid w:val="001B5868"/>
    <w:rsid w:val="001B58F4"/>
    <w:rsid w:val="001B7F3B"/>
    <w:rsid w:val="001B7F64"/>
    <w:rsid w:val="001C0E06"/>
    <w:rsid w:val="001C3ECB"/>
    <w:rsid w:val="001C79DE"/>
    <w:rsid w:val="001D180F"/>
    <w:rsid w:val="001D1D78"/>
    <w:rsid w:val="001D31C6"/>
    <w:rsid w:val="001D3A16"/>
    <w:rsid w:val="001D4D1E"/>
    <w:rsid w:val="001E0B81"/>
    <w:rsid w:val="001E69E2"/>
    <w:rsid w:val="001E7F08"/>
    <w:rsid w:val="001F24FF"/>
    <w:rsid w:val="001F5014"/>
    <w:rsid w:val="001F669A"/>
    <w:rsid w:val="001F7588"/>
    <w:rsid w:val="00200D30"/>
    <w:rsid w:val="002031C5"/>
    <w:rsid w:val="00207A69"/>
    <w:rsid w:val="002178C3"/>
    <w:rsid w:val="00221838"/>
    <w:rsid w:val="00222A62"/>
    <w:rsid w:val="002232C9"/>
    <w:rsid w:val="00224337"/>
    <w:rsid w:val="002254CB"/>
    <w:rsid w:val="0022721E"/>
    <w:rsid w:val="00227C17"/>
    <w:rsid w:val="00230370"/>
    <w:rsid w:val="002310BD"/>
    <w:rsid w:val="0023740A"/>
    <w:rsid w:val="00241F38"/>
    <w:rsid w:val="00243978"/>
    <w:rsid w:val="00246E06"/>
    <w:rsid w:val="00247D8B"/>
    <w:rsid w:val="002511C1"/>
    <w:rsid w:val="00251901"/>
    <w:rsid w:val="002562E5"/>
    <w:rsid w:val="00257A83"/>
    <w:rsid w:val="00260E05"/>
    <w:rsid w:val="0026627D"/>
    <w:rsid w:val="00271811"/>
    <w:rsid w:val="00272DA9"/>
    <w:rsid w:val="00274195"/>
    <w:rsid w:val="0027598B"/>
    <w:rsid w:val="00280C68"/>
    <w:rsid w:val="00280D2B"/>
    <w:rsid w:val="002814DF"/>
    <w:rsid w:val="00281BCA"/>
    <w:rsid w:val="0028594B"/>
    <w:rsid w:val="00286844"/>
    <w:rsid w:val="0029248A"/>
    <w:rsid w:val="00293C93"/>
    <w:rsid w:val="00293E15"/>
    <w:rsid w:val="002945D0"/>
    <w:rsid w:val="00295A2C"/>
    <w:rsid w:val="00295B13"/>
    <w:rsid w:val="00295B33"/>
    <w:rsid w:val="002976A6"/>
    <w:rsid w:val="002A6036"/>
    <w:rsid w:val="002A6E53"/>
    <w:rsid w:val="002B02EE"/>
    <w:rsid w:val="002B3932"/>
    <w:rsid w:val="002B5524"/>
    <w:rsid w:val="002B68C1"/>
    <w:rsid w:val="002B7ED3"/>
    <w:rsid w:val="002C2979"/>
    <w:rsid w:val="002C4460"/>
    <w:rsid w:val="002C5947"/>
    <w:rsid w:val="002C7E7D"/>
    <w:rsid w:val="002D54CC"/>
    <w:rsid w:val="002D680D"/>
    <w:rsid w:val="002E0482"/>
    <w:rsid w:val="002E0712"/>
    <w:rsid w:val="002E1A2B"/>
    <w:rsid w:val="002E2130"/>
    <w:rsid w:val="002E2B77"/>
    <w:rsid w:val="002E4BB5"/>
    <w:rsid w:val="002E5041"/>
    <w:rsid w:val="002E546D"/>
    <w:rsid w:val="002E5BEE"/>
    <w:rsid w:val="002F1739"/>
    <w:rsid w:val="002F38B4"/>
    <w:rsid w:val="002F7B57"/>
    <w:rsid w:val="00301138"/>
    <w:rsid w:val="003012EC"/>
    <w:rsid w:val="0030445F"/>
    <w:rsid w:val="00306F4C"/>
    <w:rsid w:val="0031070E"/>
    <w:rsid w:val="0031227F"/>
    <w:rsid w:val="00312A98"/>
    <w:rsid w:val="00316858"/>
    <w:rsid w:val="003201E8"/>
    <w:rsid w:val="003201EA"/>
    <w:rsid w:val="00321496"/>
    <w:rsid w:val="00321947"/>
    <w:rsid w:val="0032291A"/>
    <w:rsid w:val="00323E18"/>
    <w:rsid w:val="003267A6"/>
    <w:rsid w:val="00326840"/>
    <w:rsid w:val="003310D6"/>
    <w:rsid w:val="00331618"/>
    <w:rsid w:val="003326EB"/>
    <w:rsid w:val="00332A77"/>
    <w:rsid w:val="00336DCA"/>
    <w:rsid w:val="00343F9D"/>
    <w:rsid w:val="003441C7"/>
    <w:rsid w:val="0034463E"/>
    <w:rsid w:val="003452F0"/>
    <w:rsid w:val="003502F3"/>
    <w:rsid w:val="00351AD2"/>
    <w:rsid w:val="003525D1"/>
    <w:rsid w:val="00352AD6"/>
    <w:rsid w:val="003552DE"/>
    <w:rsid w:val="00356293"/>
    <w:rsid w:val="003562BA"/>
    <w:rsid w:val="003563E6"/>
    <w:rsid w:val="00357719"/>
    <w:rsid w:val="00362AD8"/>
    <w:rsid w:val="00363680"/>
    <w:rsid w:val="00364D8E"/>
    <w:rsid w:val="0036702B"/>
    <w:rsid w:val="00372127"/>
    <w:rsid w:val="00373348"/>
    <w:rsid w:val="003750EB"/>
    <w:rsid w:val="00377129"/>
    <w:rsid w:val="0037786C"/>
    <w:rsid w:val="00382010"/>
    <w:rsid w:val="003836ED"/>
    <w:rsid w:val="00384D7D"/>
    <w:rsid w:val="00397377"/>
    <w:rsid w:val="003A00C2"/>
    <w:rsid w:val="003B0570"/>
    <w:rsid w:val="003B3081"/>
    <w:rsid w:val="003C15B3"/>
    <w:rsid w:val="003C2B85"/>
    <w:rsid w:val="003C4A27"/>
    <w:rsid w:val="003E123B"/>
    <w:rsid w:val="003E1641"/>
    <w:rsid w:val="003E289F"/>
    <w:rsid w:val="003E6943"/>
    <w:rsid w:val="003F0D56"/>
    <w:rsid w:val="003F18AD"/>
    <w:rsid w:val="003F2882"/>
    <w:rsid w:val="003F3D2C"/>
    <w:rsid w:val="003F6106"/>
    <w:rsid w:val="003F7AFE"/>
    <w:rsid w:val="0040245D"/>
    <w:rsid w:val="004072C2"/>
    <w:rsid w:val="004110B5"/>
    <w:rsid w:val="004122E5"/>
    <w:rsid w:val="00414BC7"/>
    <w:rsid w:val="004204A8"/>
    <w:rsid w:val="0042144B"/>
    <w:rsid w:val="00427CC7"/>
    <w:rsid w:val="00432084"/>
    <w:rsid w:val="00433714"/>
    <w:rsid w:val="004340D3"/>
    <w:rsid w:val="0043431F"/>
    <w:rsid w:val="004346FB"/>
    <w:rsid w:val="00434C9F"/>
    <w:rsid w:val="00435771"/>
    <w:rsid w:val="00441609"/>
    <w:rsid w:val="004447D8"/>
    <w:rsid w:val="00445FFC"/>
    <w:rsid w:val="00450339"/>
    <w:rsid w:val="00460005"/>
    <w:rsid w:val="00461223"/>
    <w:rsid w:val="0046341C"/>
    <w:rsid w:val="0046445D"/>
    <w:rsid w:val="00475E6D"/>
    <w:rsid w:val="004766EC"/>
    <w:rsid w:val="00476A7C"/>
    <w:rsid w:val="00477809"/>
    <w:rsid w:val="00477813"/>
    <w:rsid w:val="00477E48"/>
    <w:rsid w:val="00477E4F"/>
    <w:rsid w:val="004842D7"/>
    <w:rsid w:val="00485729"/>
    <w:rsid w:val="004870FD"/>
    <w:rsid w:val="00491068"/>
    <w:rsid w:val="004914B1"/>
    <w:rsid w:val="00491B68"/>
    <w:rsid w:val="00493A4F"/>
    <w:rsid w:val="004942C5"/>
    <w:rsid w:val="0049495E"/>
    <w:rsid w:val="00495744"/>
    <w:rsid w:val="00496327"/>
    <w:rsid w:val="004A4522"/>
    <w:rsid w:val="004A4F78"/>
    <w:rsid w:val="004A7C12"/>
    <w:rsid w:val="004B0330"/>
    <w:rsid w:val="004B223B"/>
    <w:rsid w:val="004B5C7C"/>
    <w:rsid w:val="004B6549"/>
    <w:rsid w:val="004B66F6"/>
    <w:rsid w:val="004C07F8"/>
    <w:rsid w:val="004C3FC1"/>
    <w:rsid w:val="004C6807"/>
    <w:rsid w:val="004C6E82"/>
    <w:rsid w:val="004D02FC"/>
    <w:rsid w:val="004D0B36"/>
    <w:rsid w:val="004D234F"/>
    <w:rsid w:val="004D2582"/>
    <w:rsid w:val="004D65E4"/>
    <w:rsid w:val="004D6975"/>
    <w:rsid w:val="004E0B56"/>
    <w:rsid w:val="004E3118"/>
    <w:rsid w:val="004E3CE4"/>
    <w:rsid w:val="004E5195"/>
    <w:rsid w:val="004E6E77"/>
    <w:rsid w:val="004E7460"/>
    <w:rsid w:val="004F02E6"/>
    <w:rsid w:val="004F037E"/>
    <w:rsid w:val="004F3A6E"/>
    <w:rsid w:val="00501BFA"/>
    <w:rsid w:val="005023B1"/>
    <w:rsid w:val="00514581"/>
    <w:rsid w:val="00523441"/>
    <w:rsid w:val="005240CC"/>
    <w:rsid w:val="0052428E"/>
    <w:rsid w:val="00524FD1"/>
    <w:rsid w:val="00525439"/>
    <w:rsid w:val="00526E80"/>
    <w:rsid w:val="00530215"/>
    <w:rsid w:val="00530FC3"/>
    <w:rsid w:val="005314F4"/>
    <w:rsid w:val="0053604A"/>
    <w:rsid w:val="00536C5F"/>
    <w:rsid w:val="00544B54"/>
    <w:rsid w:val="00550E73"/>
    <w:rsid w:val="00550EE8"/>
    <w:rsid w:val="00557B55"/>
    <w:rsid w:val="0056163B"/>
    <w:rsid w:val="005753C0"/>
    <w:rsid w:val="005773F5"/>
    <w:rsid w:val="00581F05"/>
    <w:rsid w:val="00585A85"/>
    <w:rsid w:val="00585BAE"/>
    <w:rsid w:val="00591969"/>
    <w:rsid w:val="00592B53"/>
    <w:rsid w:val="00595A11"/>
    <w:rsid w:val="00595CEA"/>
    <w:rsid w:val="00595F01"/>
    <w:rsid w:val="00597084"/>
    <w:rsid w:val="005A07B0"/>
    <w:rsid w:val="005A2641"/>
    <w:rsid w:val="005A292A"/>
    <w:rsid w:val="005A3301"/>
    <w:rsid w:val="005A3976"/>
    <w:rsid w:val="005A6201"/>
    <w:rsid w:val="005B2568"/>
    <w:rsid w:val="005B2661"/>
    <w:rsid w:val="005C0981"/>
    <w:rsid w:val="005C2E95"/>
    <w:rsid w:val="005C3BD6"/>
    <w:rsid w:val="005C3D22"/>
    <w:rsid w:val="005C4B59"/>
    <w:rsid w:val="005C7F8E"/>
    <w:rsid w:val="005D09EB"/>
    <w:rsid w:val="005D4A19"/>
    <w:rsid w:val="005D5E31"/>
    <w:rsid w:val="005E34FA"/>
    <w:rsid w:val="005E7DA9"/>
    <w:rsid w:val="005F0167"/>
    <w:rsid w:val="005F6066"/>
    <w:rsid w:val="005F622B"/>
    <w:rsid w:val="005F7C0C"/>
    <w:rsid w:val="00600FC5"/>
    <w:rsid w:val="006109FC"/>
    <w:rsid w:val="00611CC9"/>
    <w:rsid w:val="00611DA4"/>
    <w:rsid w:val="006142AF"/>
    <w:rsid w:val="00615D6F"/>
    <w:rsid w:val="00616301"/>
    <w:rsid w:val="00616BA6"/>
    <w:rsid w:val="00621825"/>
    <w:rsid w:val="006301BB"/>
    <w:rsid w:val="00630A1B"/>
    <w:rsid w:val="00632234"/>
    <w:rsid w:val="00632D69"/>
    <w:rsid w:val="0063303E"/>
    <w:rsid w:val="00640176"/>
    <w:rsid w:val="00641301"/>
    <w:rsid w:val="00645AAA"/>
    <w:rsid w:val="006478CA"/>
    <w:rsid w:val="006508DC"/>
    <w:rsid w:val="00651602"/>
    <w:rsid w:val="006524D8"/>
    <w:rsid w:val="00652BDB"/>
    <w:rsid w:val="00653297"/>
    <w:rsid w:val="00654DCB"/>
    <w:rsid w:val="006569DA"/>
    <w:rsid w:val="00657936"/>
    <w:rsid w:val="00660BCD"/>
    <w:rsid w:val="00662841"/>
    <w:rsid w:val="00673800"/>
    <w:rsid w:val="00673DF0"/>
    <w:rsid w:val="0067402F"/>
    <w:rsid w:val="00681ED5"/>
    <w:rsid w:val="006838DD"/>
    <w:rsid w:val="00683B19"/>
    <w:rsid w:val="006865FB"/>
    <w:rsid w:val="006866C3"/>
    <w:rsid w:val="00692B80"/>
    <w:rsid w:val="00696711"/>
    <w:rsid w:val="006A28E9"/>
    <w:rsid w:val="006A3C5F"/>
    <w:rsid w:val="006B587E"/>
    <w:rsid w:val="006C1CE4"/>
    <w:rsid w:val="006C548F"/>
    <w:rsid w:val="006C638A"/>
    <w:rsid w:val="006C69FC"/>
    <w:rsid w:val="006C7669"/>
    <w:rsid w:val="006C7AF8"/>
    <w:rsid w:val="006D058B"/>
    <w:rsid w:val="006D2503"/>
    <w:rsid w:val="006D7FE2"/>
    <w:rsid w:val="006E102F"/>
    <w:rsid w:val="006E167C"/>
    <w:rsid w:val="006E30E7"/>
    <w:rsid w:val="006E3567"/>
    <w:rsid w:val="006E36DF"/>
    <w:rsid w:val="006E3ECF"/>
    <w:rsid w:val="006E79B7"/>
    <w:rsid w:val="006F681A"/>
    <w:rsid w:val="006F6AE0"/>
    <w:rsid w:val="0070489F"/>
    <w:rsid w:val="0070747D"/>
    <w:rsid w:val="00710517"/>
    <w:rsid w:val="00713743"/>
    <w:rsid w:val="00716DC3"/>
    <w:rsid w:val="0072028F"/>
    <w:rsid w:val="007211EE"/>
    <w:rsid w:val="00721E83"/>
    <w:rsid w:val="00722B90"/>
    <w:rsid w:val="0072753F"/>
    <w:rsid w:val="00730531"/>
    <w:rsid w:val="00730BCD"/>
    <w:rsid w:val="00735F2F"/>
    <w:rsid w:val="00737CAC"/>
    <w:rsid w:val="00744B21"/>
    <w:rsid w:val="00745DC6"/>
    <w:rsid w:val="007541DB"/>
    <w:rsid w:val="007553B9"/>
    <w:rsid w:val="00760313"/>
    <w:rsid w:val="0076059F"/>
    <w:rsid w:val="007643D9"/>
    <w:rsid w:val="0076759A"/>
    <w:rsid w:val="00771FB6"/>
    <w:rsid w:val="00774534"/>
    <w:rsid w:val="007745B2"/>
    <w:rsid w:val="007810E6"/>
    <w:rsid w:val="0078110D"/>
    <w:rsid w:val="007820C2"/>
    <w:rsid w:val="00783075"/>
    <w:rsid w:val="00784899"/>
    <w:rsid w:val="00785939"/>
    <w:rsid w:val="00794524"/>
    <w:rsid w:val="00794BB3"/>
    <w:rsid w:val="007A142F"/>
    <w:rsid w:val="007A1ACA"/>
    <w:rsid w:val="007A42D8"/>
    <w:rsid w:val="007A5202"/>
    <w:rsid w:val="007A7CC8"/>
    <w:rsid w:val="007A7CF3"/>
    <w:rsid w:val="007B197B"/>
    <w:rsid w:val="007B1AF0"/>
    <w:rsid w:val="007B23CF"/>
    <w:rsid w:val="007C0BED"/>
    <w:rsid w:val="007C1CB7"/>
    <w:rsid w:val="007C24DB"/>
    <w:rsid w:val="007C5CD6"/>
    <w:rsid w:val="007C7DC6"/>
    <w:rsid w:val="007D05BF"/>
    <w:rsid w:val="007D4695"/>
    <w:rsid w:val="007D70FB"/>
    <w:rsid w:val="007E55DC"/>
    <w:rsid w:val="007F5072"/>
    <w:rsid w:val="007F5731"/>
    <w:rsid w:val="007F75ED"/>
    <w:rsid w:val="00801BCD"/>
    <w:rsid w:val="008116FD"/>
    <w:rsid w:val="008119C4"/>
    <w:rsid w:val="008130B3"/>
    <w:rsid w:val="008156B1"/>
    <w:rsid w:val="00817A39"/>
    <w:rsid w:val="00817D6B"/>
    <w:rsid w:val="00821A05"/>
    <w:rsid w:val="00821ADB"/>
    <w:rsid w:val="00823247"/>
    <w:rsid w:val="00827218"/>
    <w:rsid w:val="008273A7"/>
    <w:rsid w:val="00832464"/>
    <w:rsid w:val="00836739"/>
    <w:rsid w:val="00842314"/>
    <w:rsid w:val="00843ED0"/>
    <w:rsid w:val="0084583C"/>
    <w:rsid w:val="00853928"/>
    <w:rsid w:val="008562AF"/>
    <w:rsid w:val="00863110"/>
    <w:rsid w:val="00863C4E"/>
    <w:rsid w:val="008651FC"/>
    <w:rsid w:val="00866EFD"/>
    <w:rsid w:val="00873787"/>
    <w:rsid w:val="00874FA6"/>
    <w:rsid w:val="0087593A"/>
    <w:rsid w:val="00881056"/>
    <w:rsid w:val="00887A61"/>
    <w:rsid w:val="00890564"/>
    <w:rsid w:val="00891ADB"/>
    <w:rsid w:val="00893A16"/>
    <w:rsid w:val="0089497C"/>
    <w:rsid w:val="008A0D6B"/>
    <w:rsid w:val="008A279D"/>
    <w:rsid w:val="008A692A"/>
    <w:rsid w:val="008B3431"/>
    <w:rsid w:val="008B4279"/>
    <w:rsid w:val="008B608E"/>
    <w:rsid w:val="008C10B4"/>
    <w:rsid w:val="008C6B0D"/>
    <w:rsid w:val="008C7FC5"/>
    <w:rsid w:val="008D30F0"/>
    <w:rsid w:val="008D3557"/>
    <w:rsid w:val="008E26F1"/>
    <w:rsid w:val="008E37C2"/>
    <w:rsid w:val="008E4DB8"/>
    <w:rsid w:val="008E6744"/>
    <w:rsid w:val="008E7610"/>
    <w:rsid w:val="008F722D"/>
    <w:rsid w:val="00901F57"/>
    <w:rsid w:val="00902088"/>
    <w:rsid w:val="0090502D"/>
    <w:rsid w:val="0090637B"/>
    <w:rsid w:val="00911391"/>
    <w:rsid w:val="009119B9"/>
    <w:rsid w:val="0091210A"/>
    <w:rsid w:val="00913C04"/>
    <w:rsid w:val="00920184"/>
    <w:rsid w:val="0092098D"/>
    <w:rsid w:val="00922CF5"/>
    <w:rsid w:val="009231DD"/>
    <w:rsid w:val="009233FC"/>
    <w:rsid w:val="00923E31"/>
    <w:rsid w:val="00927FD3"/>
    <w:rsid w:val="00930419"/>
    <w:rsid w:val="0093065D"/>
    <w:rsid w:val="00944289"/>
    <w:rsid w:val="009459F9"/>
    <w:rsid w:val="009603D3"/>
    <w:rsid w:val="00965C09"/>
    <w:rsid w:val="00965CF4"/>
    <w:rsid w:val="00970BA9"/>
    <w:rsid w:val="00971769"/>
    <w:rsid w:val="009740FE"/>
    <w:rsid w:val="00974683"/>
    <w:rsid w:val="0097631E"/>
    <w:rsid w:val="00980C40"/>
    <w:rsid w:val="00981BE7"/>
    <w:rsid w:val="00983712"/>
    <w:rsid w:val="009929A3"/>
    <w:rsid w:val="0099444E"/>
    <w:rsid w:val="00994DE7"/>
    <w:rsid w:val="00997087"/>
    <w:rsid w:val="009A13EC"/>
    <w:rsid w:val="009A5CFD"/>
    <w:rsid w:val="009B0CCD"/>
    <w:rsid w:val="009B1B3C"/>
    <w:rsid w:val="009B2DF8"/>
    <w:rsid w:val="009B328A"/>
    <w:rsid w:val="009C024C"/>
    <w:rsid w:val="009D2413"/>
    <w:rsid w:val="009D40C4"/>
    <w:rsid w:val="009D59D1"/>
    <w:rsid w:val="009D6532"/>
    <w:rsid w:val="009D72E5"/>
    <w:rsid w:val="009E3A7F"/>
    <w:rsid w:val="009E7936"/>
    <w:rsid w:val="009F6EA9"/>
    <w:rsid w:val="009F7C36"/>
    <w:rsid w:val="00A13069"/>
    <w:rsid w:val="00A149CE"/>
    <w:rsid w:val="00A17113"/>
    <w:rsid w:val="00A20003"/>
    <w:rsid w:val="00A22FC2"/>
    <w:rsid w:val="00A26173"/>
    <w:rsid w:val="00A263C9"/>
    <w:rsid w:val="00A3189D"/>
    <w:rsid w:val="00A31933"/>
    <w:rsid w:val="00A31A9C"/>
    <w:rsid w:val="00A361E9"/>
    <w:rsid w:val="00A37CE1"/>
    <w:rsid w:val="00A4207A"/>
    <w:rsid w:val="00A44E29"/>
    <w:rsid w:val="00A454ED"/>
    <w:rsid w:val="00A45980"/>
    <w:rsid w:val="00A469C0"/>
    <w:rsid w:val="00A47143"/>
    <w:rsid w:val="00A51882"/>
    <w:rsid w:val="00A55B7D"/>
    <w:rsid w:val="00A55D74"/>
    <w:rsid w:val="00A65067"/>
    <w:rsid w:val="00A7296F"/>
    <w:rsid w:val="00A73049"/>
    <w:rsid w:val="00A73065"/>
    <w:rsid w:val="00A7391E"/>
    <w:rsid w:val="00A76455"/>
    <w:rsid w:val="00A8143E"/>
    <w:rsid w:val="00A82AAD"/>
    <w:rsid w:val="00A82D40"/>
    <w:rsid w:val="00A9043B"/>
    <w:rsid w:val="00A92997"/>
    <w:rsid w:val="00A937DF"/>
    <w:rsid w:val="00A94222"/>
    <w:rsid w:val="00A95619"/>
    <w:rsid w:val="00A95D35"/>
    <w:rsid w:val="00AA366C"/>
    <w:rsid w:val="00AA451F"/>
    <w:rsid w:val="00AA5816"/>
    <w:rsid w:val="00AB467B"/>
    <w:rsid w:val="00AB71EC"/>
    <w:rsid w:val="00AC1A99"/>
    <w:rsid w:val="00AC2DBB"/>
    <w:rsid w:val="00AC5A17"/>
    <w:rsid w:val="00AD0FAC"/>
    <w:rsid w:val="00AD56B6"/>
    <w:rsid w:val="00AD784F"/>
    <w:rsid w:val="00AD7D04"/>
    <w:rsid w:val="00AE0447"/>
    <w:rsid w:val="00AE2B33"/>
    <w:rsid w:val="00AE4A86"/>
    <w:rsid w:val="00AE5696"/>
    <w:rsid w:val="00AF0237"/>
    <w:rsid w:val="00AF274E"/>
    <w:rsid w:val="00AF4B12"/>
    <w:rsid w:val="00B01D86"/>
    <w:rsid w:val="00B0394B"/>
    <w:rsid w:val="00B12B68"/>
    <w:rsid w:val="00B12FF4"/>
    <w:rsid w:val="00B13AE2"/>
    <w:rsid w:val="00B14A49"/>
    <w:rsid w:val="00B14E35"/>
    <w:rsid w:val="00B200BD"/>
    <w:rsid w:val="00B208D3"/>
    <w:rsid w:val="00B2190F"/>
    <w:rsid w:val="00B225DD"/>
    <w:rsid w:val="00B26323"/>
    <w:rsid w:val="00B27F9B"/>
    <w:rsid w:val="00B37122"/>
    <w:rsid w:val="00B37481"/>
    <w:rsid w:val="00B40192"/>
    <w:rsid w:val="00B43FCC"/>
    <w:rsid w:val="00B47496"/>
    <w:rsid w:val="00B52C36"/>
    <w:rsid w:val="00B5752B"/>
    <w:rsid w:val="00B5763E"/>
    <w:rsid w:val="00B63880"/>
    <w:rsid w:val="00B640FD"/>
    <w:rsid w:val="00B65633"/>
    <w:rsid w:val="00B66FA5"/>
    <w:rsid w:val="00B756DB"/>
    <w:rsid w:val="00B77C51"/>
    <w:rsid w:val="00B814CD"/>
    <w:rsid w:val="00B81DEE"/>
    <w:rsid w:val="00B82AF1"/>
    <w:rsid w:val="00B844F3"/>
    <w:rsid w:val="00B84857"/>
    <w:rsid w:val="00B84DE3"/>
    <w:rsid w:val="00B91B2C"/>
    <w:rsid w:val="00B9294C"/>
    <w:rsid w:val="00B93030"/>
    <w:rsid w:val="00B96073"/>
    <w:rsid w:val="00BA2097"/>
    <w:rsid w:val="00BA243F"/>
    <w:rsid w:val="00BA744C"/>
    <w:rsid w:val="00BB3E33"/>
    <w:rsid w:val="00BB4F30"/>
    <w:rsid w:val="00BB67C6"/>
    <w:rsid w:val="00BB7C5D"/>
    <w:rsid w:val="00BC0C51"/>
    <w:rsid w:val="00BC30AF"/>
    <w:rsid w:val="00BC78A6"/>
    <w:rsid w:val="00BD0B96"/>
    <w:rsid w:val="00BD1ACD"/>
    <w:rsid w:val="00BD47BF"/>
    <w:rsid w:val="00BD5067"/>
    <w:rsid w:val="00BD5B1C"/>
    <w:rsid w:val="00BD66D9"/>
    <w:rsid w:val="00BE0456"/>
    <w:rsid w:val="00BE0C3B"/>
    <w:rsid w:val="00BE1756"/>
    <w:rsid w:val="00BE5992"/>
    <w:rsid w:val="00BE5E4A"/>
    <w:rsid w:val="00BF2386"/>
    <w:rsid w:val="00BF2FC1"/>
    <w:rsid w:val="00BF3683"/>
    <w:rsid w:val="00BF4FED"/>
    <w:rsid w:val="00BF53A4"/>
    <w:rsid w:val="00BF589E"/>
    <w:rsid w:val="00BF5BEB"/>
    <w:rsid w:val="00BF6170"/>
    <w:rsid w:val="00BF6664"/>
    <w:rsid w:val="00BF7787"/>
    <w:rsid w:val="00C0021F"/>
    <w:rsid w:val="00C003FC"/>
    <w:rsid w:val="00C042B6"/>
    <w:rsid w:val="00C053B2"/>
    <w:rsid w:val="00C0546C"/>
    <w:rsid w:val="00C06C52"/>
    <w:rsid w:val="00C079D8"/>
    <w:rsid w:val="00C1049C"/>
    <w:rsid w:val="00C113A9"/>
    <w:rsid w:val="00C11633"/>
    <w:rsid w:val="00C12DF8"/>
    <w:rsid w:val="00C14037"/>
    <w:rsid w:val="00C1430C"/>
    <w:rsid w:val="00C146B3"/>
    <w:rsid w:val="00C14D2E"/>
    <w:rsid w:val="00C1534C"/>
    <w:rsid w:val="00C15C69"/>
    <w:rsid w:val="00C15F2B"/>
    <w:rsid w:val="00C17628"/>
    <w:rsid w:val="00C17F48"/>
    <w:rsid w:val="00C207A3"/>
    <w:rsid w:val="00C23F84"/>
    <w:rsid w:val="00C24E82"/>
    <w:rsid w:val="00C3012D"/>
    <w:rsid w:val="00C31AE3"/>
    <w:rsid w:val="00C32D63"/>
    <w:rsid w:val="00C338E1"/>
    <w:rsid w:val="00C378D5"/>
    <w:rsid w:val="00C411E8"/>
    <w:rsid w:val="00C41DFB"/>
    <w:rsid w:val="00C45E5D"/>
    <w:rsid w:val="00C500A0"/>
    <w:rsid w:val="00C50DCD"/>
    <w:rsid w:val="00C52501"/>
    <w:rsid w:val="00C52B03"/>
    <w:rsid w:val="00C5445A"/>
    <w:rsid w:val="00C54AE4"/>
    <w:rsid w:val="00C56C8A"/>
    <w:rsid w:val="00C57419"/>
    <w:rsid w:val="00C60D05"/>
    <w:rsid w:val="00C66F9A"/>
    <w:rsid w:val="00C67237"/>
    <w:rsid w:val="00C709BF"/>
    <w:rsid w:val="00C71B48"/>
    <w:rsid w:val="00C7592A"/>
    <w:rsid w:val="00C772B1"/>
    <w:rsid w:val="00C8596E"/>
    <w:rsid w:val="00C871BE"/>
    <w:rsid w:val="00C87C2C"/>
    <w:rsid w:val="00C919C3"/>
    <w:rsid w:val="00C91F27"/>
    <w:rsid w:val="00C9269F"/>
    <w:rsid w:val="00C942D8"/>
    <w:rsid w:val="00CA0E61"/>
    <w:rsid w:val="00CA57D4"/>
    <w:rsid w:val="00CA57FB"/>
    <w:rsid w:val="00CB0847"/>
    <w:rsid w:val="00CB1049"/>
    <w:rsid w:val="00CB1AA0"/>
    <w:rsid w:val="00CB404D"/>
    <w:rsid w:val="00CB7302"/>
    <w:rsid w:val="00CB77AB"/>
    <w:rsid w:val="00CC1BDB"/>
    <w:rsid w:val="00CC27C1"/>
    <w:rsid w:val="00CC3235"/>
    <w:rsid w:val="00CC3303"/>
    <w:rsid w:val="00CC6814"/>
    <w:rsid w:val="00CD203D"/>
    <w:rsid w:val="00CE01EA"/>
    <w:rsid w:val="00CE1642"/>
    <w:rsid w:val="00CE4101"/>
    <w:rsid w:val="00CE6BF8"/>
    <w:rsid w:val="00CF10A7"/>
    <w:rsid w:val="00CF3924"/>
    <w:rsid w:val="00CF5093"/>
    <w:rsid w:val="00CF5516"/>
    <w:rsid w:val="00CF5FFB"/>
    <w:rsid w:val="00CF7B5F"/>
    <w:rsid w:val="00D00BD5"/>
    <w:rsid w:val="00D10E4A"/>
    <w:rsid w:val="00D12304"/>
    <w:rsid w:val="00D14BDB"/>
    <w:rsid w:val="00D3394A"/>
    <w:rsid w:val="00D3440E"/>
    <w:rsid w:val="00D3721E"/>
    <w:rsid w:val="00D3764F"/>
    <w:rsid w:val="00D41368"/>
    <w:rsid w:val="00D41C81"/>
    <w:rsid w:val="00D44A4B"/>
    <w:rsid w:val="00D46868"/>
    <w:rsid w:val="00D46C85"/>
    <w:rsid w:val="00D4796A"/>
    <w:rsid w:val="00D5151E"/>
    <w:rsid w:val="00D51DC7"/>
    <w:rsid w:val="00D53D9E"/>
    <w:rsid w:val="00D55C46"/>
    <w:rsid w:val="00D603A6"/>
    <w:rsid w:val="00D632B2"/>
    <w:rsid w:val="00D63F7C"/>
    <w:rsid w:val="00D744FA"/>
    <w:rsid w:val="00D772EE"/>
    <w:rsid w:val="00D77B95"/>
    <w:rsid w:val="00D80D12"/>
    <w:rsid w:val="00D931D6"/>
    <w:rsid w:val="00DA07D1"/>
    <w:rsid w:val="00DA162B"/>
    <w:rsid w:val="00DA1943"/>
    <w:rsid w:val="00DB03F4"/>
    <w:rsid w:val="00DB3A64"/>
    <w:rsid w:val="00DB596B"/>
    <w:rsid w:val="00DC17B1"/>
    <w:rsid w:val="00DC6B20"/>
    <w:rsid w:val="00DD0543"/>
    <w:rsid w:val="00DD24C6"/>
    <w:rsid w:val="00DD4495"/>
    <w:rsid w:val="00DD46F1"/>
    <w:rsid w:val="00DD55C0"/>
    <w:rsid w:val="00DE1A6C"/>
    <w:rsid w:val="00DE5CA9"/>
    <w:rsid w:val="00DF2FB5"/>
    <w:rsid w:val="00E00EB4"/>
    <w:rsid w:val="00E03C95"/>
    <w:rsid w:val="00E05246"/>
    <w:rsid w:val="00E0639C"/>
    <w:rsid w:val="00E10E28"/>
    <w:rsid w:val="00E111EE"/>
    <w:rsid w:val="00E14ABC"/>
    <w:rsid w:val="00E16CB7"/>
    <w:rsid w:val="00E17336"/>
    <w:rsid w:val="00E1789A"/>
    <w:rsid w:val="00E23555"/>
    <w:rsid w:val="00E24EF6"/>
    <w:rsid w:val="00E2537C"/>
    <w:rsid w:val="00E25BEB"/>
    <w:rsid w:val="00E268C1"/>
    <w:rsid w:val="00E26AEB"/>
    <w:rsid w:val="00E31876"/>
    <w:rsid w:val="00E322D3"/>
    <w:rsid w:val="00E345E7"/>
    <w:rsid w:val="00E357F0"/>
    <w:rsid w:val="00E35A9F"/>
    <w:rsid w:val="00E36A19"/>
    <w:rsid w:val="00E37714"/>
    <w:rsid w:val="00E42162"/>
    <w:rsid w:val="00E446C9"/>
    <w:rsid w:val="00E4512D"/>
    <w:rsid w:val="00E45F89"/>
    <w:rsid w:val="00E50960"/>
    <w:rsid w:val="00E57F2E"/>
    <w:rsid w:val="00E6472B"/>
    <w:rsid w:val="00E6494D"/>
    <w:rsid w:val="00E64F2C"/>
    <w:rsid w:val="00E66FF7"/>
    <w:rsid w:val="00E707CB"/>
    <w:rsid w:val="00E70A74"/>
    <w:rsid w:val="00E711E7"/>
    <w:rsid w:val="00E719CA"/>
    <w:rsid w:val="00E73623"/>
    <w:rsid w:val="00E73C33"/>
    <w:rsid w:val="00E75DD0"/>
    <w:rsid w:val="00E806A3"/>
    <w:rsid w:val="00E80BE4"/>
    <w:rsid w:val="00E80FF4"/>
    <w:rsid w:val="00E81395"/>
    <w:rsid w:val="00E835AB"/>
    <w:rsid w:val="00E86145"/>
    <w:rsid w:val="00E8745E"/>
    <w:rsid w:val="00E87641"/>
    <w:rsid w:val="00E9087C"/>
    <w:rsid w:val="00E93069"/>
    <w:rsid w:val="00E959CC"/>
    <w:rsid w:val="00E9617B"/>
    <w:rsid w:val="00E96E2D"/>
    <w:rsid w:val="00E972CA"/>
    <w:rsid w:val="00EA2C52"/>
    <w:rsid w:val="00EB3498"/>
    <w:rsid w:val="00EB46E2"/>
    <w:rsid w:val="00EB5EB2"/>
    <w:rsid w:val="00EB7F83"/>
    <w:rsid w:val="00EC04ED"/>
    <w:rsid w:val="00EC1350"/>
    <w:rsid w:val="00EC19F2"/>
    <w:rsid w:val="00EC7253"/>
    <w:rsid w:val="00EC7FE6"/>
    <w:rsid w:val="00ED406F"/>
    <w:rsid w:val="00ED7D3A"/>
    <w:rsid w:val="00EE566A"/>
    <w:rsid w:val="00EE687E"/>
    <w:rsid w:val="00EF01D8"/>
    <w:rsid w:val="00EF6FC4"/>
    <w:rsid w:val="00F007AF"/>
    <w:rsid w:val="00F01811"/>
    <w:rsid w:val="00F03022"/>
    <w:rsid w:val="00F105A9"/>
    <w:rsid w:val="00F10DEA"/>
    <w:rsid w:val="00F11CF1"/>
    <w:rsid w:val="00F12DC2"/>
    <w:rsid w:val="00F14363"/>
    <w:rsid w:val="00F15147"/>
    <w:rsid w:val="00F2172F"/>
    <w:rsid w:val="00F21D8F"/>
    <w:rsid w:val="00F23033"/>
    <w:rsid w:val="00F243EA"/>
    <w:rsid w:val="00F25CB3"/>
    <w:rsid w:val="00F26B53"/>
    <w:rsid w:val="00F35315"/>
    <w:rsid w:val="00F3756B"/>
    <w:rsid w:val="00F40300"/>
    <w:rsid w:val="00F404A0"/>
    <w:rsid w:val="00F4514D"/>
    <w:rsid w:val="00F45816"/>
    <w:rsid w:val="00F5018C"/>
    <w:rsid w:val="00F506B9"/>
    <w:rsid w:val="00F51CDD"/>
    <w:rsid w:val="00F55E78"/>
    <w:rsid w:val="00F64281"/>
    <w:rsid w:val="00F70542"/>
    <w:rsid w:val="00F7381E"/>
    <w:rsid w:val="00F73B74"/>
    <w:rsid w:val="00F76232"/>
    <w:rsid w:val="00F82F96"/>
    <w:rsid w:val="00F82F98"/>
    <w:rsid w:val="00F86717"/>
    <w:rsid w:val="00F87268"/>
    <w:rsid w:val="00F878FA"/>
    <w:rsid w:val="00F8793E"/>
    <w:rsid w:val="00F90BFA"/>
    <w:rsid w:val="00F91636"/>
    <w:rsid w:val="00F96EA1"/>
    <w:rsid w:val="00F96F39"/>
    <w:rsid w:val="00FA0C4E"/>
    <w:rsid w:val="00FA108F"/>
    <w:rsid w:val="00FA21DD"/>
    <w:rsid w:val="00FA23A1"/>
    <w:rsid w:val="00FA353A"/>
    <w:rsid w:val="00FA3A61"/>
    <w:rsid w:val="00FA78EC"/>
    <w:rsid w:val="00FB0FE6"/>
    <w:rsid w:val="00FB19D9"/>
    <w:rsid w:val="00FC2B10"/>
    <w:rsid w:val="00FC3973"/>
    <w:rsid w:val="00FC41CB"/>
    <w:rsid w:val="00FC465A"/>
    <w:rsid w:val="00FC59E1"/>
    <w:rsid w:val="00FC620B"/>
    <w:rsid w:val="00FC6D43"/>
    <w:rsid w:val="00FD3FBC"/>
    <w:rsid w:val="00FD4649"/>
    <w:rsid w:val="00FD470A"/>
    <w:rsid w:val="00FD7C32"/>
    <w:rsid w:val="00FE1720"/>
    <w:rsid w:val="00FE2672"/>
    <w:rsid w:val="00FE3365"/>
    <w:rsid w:val="00FE4F59"/>
    <w:rsid w:val="00FE6836"/>
    <w:rsid w:val="00FF300F"/>
    <w:rsid w:val="00FF3BCE"/>
    <w:rsid w:val="00FF3E90"/>
    <w:rsid w:val="00FF5D2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4E76"/>
    <w:rPr>
      <w:rFonts w:ascii="Times New Roman" w:eastAsia="Times New Roman" w:hAnsi="Times New Roman"/>
      <w:sz w:val="24"/>
      <w:szCs w:val="24"/>
      <w:lang w:val="tr-TR" w:eastAsia="tr-TR"/>
    </w:rPr>
  </w:style>
  <w:style w:type="paragraph" w:styleId="Balk1">
    <w:name w:val="heading 1"/>
    <w:basedOn w:val="Normal"/>
    <w:next w:val="Normal"/>
    <w:link w:val="Balk1Char"/>
    <w:uiPriority w:val="99"/>
    <w:qFormat/>
    <w:locked/>
    <w:rsid w:val="00630A1B"/>
    <w:pPr>
      <w:keepNext/>
      <w:keepLines/>
      <w:spacing w:before="480" w:line="276" w:lineRule="auto"/>
      <w:outlineLvl w:val="0"/>
    </w:pPr>
    <w:rPr>
      <w:rFonts w:ascii="Cambria" w:hAnsi="Cambria" w:cs="Cambria"/>
      <w:b/>
      <w:bCs/>
      <w:color w:val="365F91"/>
      <w:sz w:val="28"/>
      <w:szCs w:val="28"/>
      <w:lang w:val="en-US" w:eastAsia="en-US"/>
    </w:rPr>
  </w:style>
  <w:style w:type="paragraph" w:styleId="Balk2">
    <w:name w:val="heading 2"/>
    <w:basedOn w:val="Normal"/>
    <w:next w:val="Normal"/>
    <w:link w:val="Balk2Char"/>
    <w:unhideWhenUsed/>
    <w:qFormat/>
    <w:locked/>
    <w:rsid w:val="00F91636"/>
    <w:pPr>
      <w:keepNext/>
      <w:keepLines/>
      <w:numPr>
        <w:numId w:val="168"/>
      </w:numPr>
      <w:spacing w:before="240" w:after="240"/>
      <w:outlineLvl w:val="1"/>
    </w:pPr>
    <w:rPr>
      <w:rFonts w:eastAsiaTheme="majorEastAsia"/>
      <w:b/>
      <w:bCs/>
      <w:sz w:val="32"/>
      <w:szCs w:val="26"/>
      <w:lang w:eastAsia="en-US"/>
    </w:rPr>
  </w:style>
  <w:style w:type="paragraph" w:styleId="Balk3">
    <w:name w:val="heading 3"/>
    <w:basedOn w:val="Normal"/>
    <w:next w:val="Normal"/>
    <w:link w:val="Balk3Char"/>
    <w:unhideWhenUsed/>
    <w:qFormat/>
    <w:locked/>
    <w:rsid w:val="00382010"/>
    <w:pPr>
      <w:keepNext/>
      <w:keepLines/>
      <w:spacing w:before="20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9"/>
    <w:locked/>
    <w:rsid w:val="00630A1B"/>
    <w:rPr>
      <w:rFonts w:ascii="Cambria" w:hAnsi="Cambria" w:cs="Cambria"/>
      <w:b/>
      <w:bCs/>
      <w:color w:val="365F91"/>
      <w:sz w:val="28"/>
      <w:szCs w:val="28"/>
      <w:lang w:val="en-US" w:eastAsia="en-US"/>
    </w:rPr>
  </w:style>
  <w:style w:type="paragraph" w:styleId="ListeParagraf">
    <w:name w:val="List Paragraph"/>
    <w:basedOn w:val="Normal"/>
    <w:uiPriority w:val="99"/>
    <w:qFormat/>
    <w:rsid w:val="00D5151E"/>
    <w:pPr>
      <w:ind w:left="720"/>
    </w:pPr>
  </w:style>
  <w:style w:type="table" w:styleId="TabloKlavuzu">
    <w:name w:val="Table Grid"/>
    <w:basedOn w:val="NormalTablo"/>
    <w:uiPriority w:val="99"/>
    <w:rsid w:val="00491068"/>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bilgi">
    <w:name w:val="header"/>
    <w:basedOn w:val="Normal"/>
    <w:link w:val="stbilgiChar"/>
    <w:uiPriority w:val="99"/>
    <w:rsid w:val="00C8596E"/>
    <w:pPr>
      <w:tabs>
        <w:tab w:val="center" w:pos="4536"/>
        <w:tab w:val="right" w:pos="9072"/>
      </w:tabs>
    </w:pPr>
  </w:style>
  <w:style w:type="character" w:customStyle="1" w:styleId="stbilgiChar">
    <w:name w:val="Üstbilgi Char"/>
    <w:link w:val="stbilgi"/>
    <w:uiPriority w:val="99"/>
    <w:locked/>
    <w:rsid w:val="00C8596E"/>
    <w:rPr>
      <w:rFonts w:ascii="Times New Roman" w:hAnsi="Times New Roman" w:cs="Times New Roman"/>
      <w:sz w:val="24"/>
      <w:szCs w:val="24"/>
      <w:lang w:eastAsia="tr-TR"/>
    </w:rPr>
  </w:style>
  <w:style w:type="paragraph" w:styleId="Altbilgi">
    <w:name w:val="footer"/>
    <w:basedOn w:val="Normal"/>
    <w:link w:val="AltbilgiChar"/>
    <w:uiPriority w:val="99"/>
    <w:rsid w:val="00C8596E"/>
    <w:pPr>
      <w:tabs>
        <w:tab w:val="center" w:pos="4536"/>
        <w:tab w:val="right" w:pos="9072"/>
      </w:tabs>
    </w:pPr>
  </w:style>
  <w:style w:type="character" w:customStyle="1" w:styleId="AltbilgiChar">
    <w:name w:val="Altbilgi Char"/>
    <w:link w:val="Altbilgi"/>
    <w:uiPriority w:val="99"/>
    <w:locked/>
    <w:rsid w:val="00C8596E"/>
    <w:rPr>
      <w:rFonts w:ascii="Times New Roman" w:hAnsi="Times New Roman" w:cs="Times New Roman"/>
      <w:sz w:val="24"/>
      <w:szCs w:val="24"/>
      <w:lang w:eastAsia="tr-TR"/>
    </w:rPr>
  </w:style>
  <w:style w:type="character" w:styleId="Kpr">
    <w:name w:val="Hyperlink"/>
    <w:uiPriority w:val="99"/>
    <w:rsid w:val="009119B9"/>
    <w:rPr>
      <w:color w:val="0000FF"/>
      <w:u w:val="single"/>
    </w:rPr>
  </w:style>
  <w:style w:type="paragraph" w:styleId="BalonMetni">
    <w:name w:val="Balloon Text"/>
    <w:basedOn w:val="Normal"/>
    <w:link w:val="BalonMetniChar"/>
    <w:uiPriority w:val="99"/>
    <w:semiHidden/>
    <w:rsid w:val="00E73C33"/>
    <w:rPr>
      <w:rFonts w:ascii="Tahoma" w:hAnsi="Tahoma" w:cs="Tahoma"/>
      <w:sz w:val="16"/>
      <w:szCs w:val="16"/>
      <w:lang w:val="en-US" w:eastAsia="en-US"/>
    </w:rPr>
  </w:style>
  <w:style w:type="character" w:customStyle="1" w:styleId="BalonMetniChar">
    <w:name w:val="Balon Metni Char"/>
    <w:link w:val="BalonMetni"/>
    <w:uiPriority w:val="99"/>
    <w:semiHidden/>
    <w:locked/>
    <w:rsid w:val="00E73C33"/>
    <w:rPr>
      <w:rFonts w:ascii="Tahoma" w:hAnsi="Tahoma" w:cs="Tahoma"/>
      <w:sz w:val="16"/>
      <w:szCs w:val="16"/>
      <w:lang w:val="en-US" w:eastAsia="en-US"/>
    </w:rPr>
  </w:style>
  <w:style w:type="paragraph" w:styleId="AralkYok">
    <w:name w:val="No Spacing"/>
    <w:uiPriority w:val="99"/>
    <w:qFormat/>
    <w:rsid w:val="00630A1B"/>
    <w:rPr>
      <w:rFonts w:eastAsia="Times New Roman" w:cs="Calibri"/>
      <w:sz w:val="22"/>
      <w:szCs w:val="22"/>
    </w:rPr>
  </w:style>
  <w:style w:type="character" w:customStyle="1" w:styleId="Balk2Char">
    <w:name w:val="Başlık 2 Char"/>
    <w:basedOn w:val="VarsaylanParagrafYazTipi"/>
    <w:link w:val="Balk2"/>
    <w:rsid w:val="00F91636"/>
    <w:rPr>
      <w:rFonts w:ascii="Times New Roman" w:eastAsiaTheme="majorEastAsia" w:hAnsi="Times New Roman"/>
      <w:b/>
      <w:bCs/>
      <w:sz w:val="32"/>
      <w:szCs w:val="26"/>
      <w:lang w:val="tr-TR"/>
    </w:rPr>
  </w:style>
  <w:style w:type="paragraph" w:styleId="DipnotMetni">
    <w:name w:val="footnote text"/>
    <w:basedOn w:val="Normal"/>
    <w:link w:val="DipnotMetniChar"/>
    <w:uiPriority w:val="99"/>
    <w:semiHidden/>
    <w:unhideWhenUsed/>
    <w:rsid w:val="00F91636"/>
    <w:rPr>
      <w:sz w:val="20"/>
      <w:szCs w:val="20"/>
    </w:rPr>
  </w:style>
  <w:style w:type="character" w:customStyle="1" w:styleId="DipnotMetniChar">
    <w:name w:val="Dipnot Metni Char"/>
    <w:basedOn w:val="VarsaylanParagrafYazTipi"/>
    <w:link w:val="DipnotMetni"/>
    <w:uiPriority w:val="99"/>
    <w:semiHidden/>
    <w:rsid w:val="00F91636"/>
    <w:rPr>
      <w:rFonts w:ascii="Times New Roman" w:eastAsia="Times New Roman" w:hAnsi="Times New Roman"/>
      <w:lang w:val="tr-TR" w:eastAsia="tr-TR"/>
    </w:rPr>
  </w:style>
  <w:style w:type="character" w:styleId="DipnotBavurusu">
    <w:name w:val="footnote reference"/>
    <w:basedOn w:val="VarsaylanParagrafYazTipi"/>
    <w:uiPriority w:val="99"/>
    <w:semiHidden/>
    <w:unhideWhenUsed/>
    <w:rsid w:val="00F91636"/>
    <w:rPr>
      <w:vertAlign w:val="superscript"/>
    </w:rPr>
  </w:style>
  <w:style w:type="paragraph" w:styleId="ResimYazs">
    <w:name w:val="caption"/>
    <w:basedOn w:val="Normal"/>
    <w:next w:val="Normal"/>
    <w:unhideWhenUsed/>
    <w:qFormat/>
    <w:locked/>
    <w:rsid w:val="00FB19D9"/>
    <w:pPr>
      <w:keepNext/>
      <w:spacing w:after="200"/>
    </w:pPr>
    <w:rPr>
      <w:b/>
      <w:bCs/>
      <w:sz w:val="23"/>
      <w:szCs w:val="23"/>
    </w:rPr>
  </w:style>
  <w:style w:type="paragraph" w:styleId="TBal">
    <w:name w:val="TOC Heading"/>
    <w:basedOn w:val="Balk1"/>
    <w:next w:val="Normal"/>
    <w:uiPriority w:val="39"/>
    <w:semiHidden/>
    <w:unhideWhenUsed/>
    <w:qFormat/>
    <w:rsid w:val="006301BB"/>
    <w:pPr>
      <w:outlineLvl w:val="9"/>
    </w:pPr>
    <w:rPr>
      <w:rFonts w:asciiTheme="majorHAnsi" w:eastAsiaTheme="majorEastAsia" w:hAnsiTheme="majorHAnsi" w:cstheme="majorBidi"/>
      <w:color w:val="365F91" w:themeColor="accent1" w:themeShade="BF"/>
    </w:rPr>
  </w:style>
  <w:style w:type="paragraph" w:styleId="T2">
    <w:name w:val="toc 2"/>
    <w:basedOn w:val="Normal"/>
    <w:next w:val="Normal"/>
    <w:autoRedefine/>
    <w:uiPriority w:val="39"/>
    <w:locked/>
    <w:rsid w:val="006301BB"/>
    <w:pPr>
      <w:spacing w:after="100"/>
      <w:ind w:left="240"/>
    </w:pPr>
  </w:style>
  <w:style w:type="paragraph" w:styleId="ekillerTablosu">
    <w:name w:val="table of figures"/>
    <w:basedOn w:val="Normal"/>
    <w:next w:val="Normal"/>
    <w:uiPriority w:val="99"/>
    <w:unhideWhenUsed/>
    <w:rsid w:val="006301BB"/>
  </w:style>
  <w:style w:type="paragraph" w:styleId="NormalWeb">
    <w:name w:val="Normal (Web)"/>
    <w:basedOn w:val="Normal"/>
    <w:uiPriority w:val="99"/>
    <w:semiHidden/>
    <w:unhideWhenUsed/>
    <w:rsid w:val="00D3721E"/>
    <w:pPr>
      <w:spacing w:before="100" w:beforeAutospacing="1" w:after="100" w:afterAutospacing="1"/>
    </w:pPr>
    <w:rPr>
      <w:lang w:val="en-US" w:eastAsia="en-US"/>
    </w:rPr>
  </w:style>
  <w:style w:type="character" w:customStyle="1" w:styleId="Balk3Char">
    <w:name w:val="Başlık 3 Char"/>
    <w:basedOn w:val="VarsaylanParagrafYazTipi"/>
    <w:link w:val="Balk3"/>
    <w:rsid w:val="00382010"/>
    <w:rPr>
      <w:rFonts w:asciiTheme="majorHAnsi" w:eastAsiaTheme="majorEastAsia" w:hAnsiTheme="majorHAnsi" w:cstheme="majorBidi"/>
      <w:b/>
      <w:bCs/>
      <w:color w:val="4F81BD" w:themeColor="accent1"/>
      <w:sz w:val="24"/>
      <w:szCs w:val="24"/>
      <w:lang w:val="tr-TR" w:eastAsia="tr-TR"/>
    </w:rPr>
  </w:style>
  <w:style w:type="paragraph" w:styleId="T3">
    <w:name w:val="toc 3"/>
    <w:basedOn w:val="Normal"/>
    <w:next w:val="Normal"/>
    <w:autoRedefine/>
    <w:uiPriority w:val="39"/>
    <w:locked/>
    <w:rsid w:val="000E5067"/>
    <w:pPr>
      <w:spacing w:after="100"/>
      <w:ind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4E76"/>
    <w:rPr>
      <w:rFonts w:ascii="Times New Roman" w:eastAsia="Times New Roman" w:hAnsi="Times New Roman"/>
      <w:sz w:val="24"/>
      <w:szCs w:val="24"/>
      <w:lang w:val="tr-TR" w:eastAsia="tr-TR"/>
    </w:rPr>
  </w:style>
  <w:style w:type="paragraph" w:styleId="Balk1">
    <w:name w:val="heading 1"/>
    <w:basedOn w:val="Normal"/>
    <w:next w:val="Normal"/>
    <w:link w:val="Balk1Char"/>
    <w:uiPriority w:val="99"/>
    <w:qFormat/>
    <w:locked/>
    <w:rsid w:val="00630A1B"/>
    <w:pPr>
      <w:keepNext/>
      <w:keepLines/>
      <w:spacing w:before="480" w:line="276" w:lineRule="auto"/>
      <w:outlineLvl w:val="0"/>
    </w:pPr>
    <w:rPr>
      <w:rFonts w:ascii="Cambria" w:hAnsi="Cambria" w:cs="Cambria"/>
      <w:b/>
      <w:bCs/>
      <w:color w:val="365F91"/>
      <w:sz w:val="28"/>
      <w:szCs w:val="28"/>
      <w:lang w:val="en-US" w:eastAsia="en-US"/>
    </w:rPr>
  </w:style>
  <w:style w:type="paragraph" w:styleId="Balk2">
    <w:name w:val="heading 2"/>
    <w:basedOn w:val="Normal"/>
    <w:next w:val="Normal"/>
    <w:link w:val="Balk2Char"/>
    <w:unhideWhenUsed/>
    <w:qFormat/>
    <w:locked/>
    <w:rsid w:val="00F91636"/>
    <w:pPr>
      <w:keepNext/>
      <w:keepLines/>
      <w:numPr>
        <w:numId w:val="168"/>
      </w:numPr>
      <w:spacing w:before="240" w:after="240"/>
      <w:outlineLvl w:val="1"/>
    </w:pPr>
    <w:rPr>
      <w:rFonts w:eastAsiaTheme="majorEastAsia"/>
      <w:b/>
      <w:bCs/>
      <w:sz w:val="32"/>
      <w:szCs w:val="26"/>
      <w:lang w:eastAsia="en-US"/>
    </w:rPr>
  </w:style>
  <w:style w:type="paragraph" w:styleId="Balk3">
    <w:name w:val="heading 3"/>
    <w:basedOn w:val="Normal"/>
    <w:next w:val="Normal"/>
    <w:link w:val="Balk3Char"/>
    <w:unhideWhenUsed/>
    <w:qFormat/>
    <w:locked/>
    <w:rsid w:val="00382010"/>
    <w:pPr>
      <w:keepNext/>
      <w:keepLines/>
      <w:spacing w:before="20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9"/>
    <w:locked/>
    <w:rsid w:val="00630A1B"/>
    <w:rPr>
      <w:rFonts w:ascii="Cambria" w:hAnsi="Cambria" w:cs="Cambria"/>
      <w:b/>
      <w:bCs/>
      <w:color w:val="365F91"/>
      <w:sz w:val="28"/>
      <w:szCs w:val="28"/>
      <w:lang w:val="en-US" w:eastAsia="en-US"/>
    </w:rPr>
  </w:style>
  <w:style w:type="paragraph" w:styleId="ListeParagraf">
    <w:name w:val="List Paragraph"/>
    <w:basedOn w:val="Normal"/>
    <w:uiPriority w:val="99"/>
    <w:qFormat/>
    <w:rsid w:val="00D5151E"/>
    <w:pPr>
      <w:ind w:left="720"/>
    </w:pPr>
  </w:style>
  <w:style w:type="table" w:styleId="TabloKlavuzu">
    <w:name w:val="Table Grid"/>
    <w:basedOn w:val="NormalTablo"/>
    <w:uiPriority w:val="99"/>
    <w:rsid w:val="00491068"/>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bilgi">
    <w:name w:val="header"/>
    <w:basedOn w:val="Normal"/>
    <w:link w:val="stbilgiChar"/>
    <w:uiPriority w:val="99"/>
    <w:rsid w:val="00C8596E"/>
    <w:pPr>
      <w:tabs>
        <w:tab w:val="center" w:pos="4536"/>
        <w:tab w:val="right" w:pos="9072"/>
      </w:tabs>
    </w:pPr>
  </w:style>
  <w:style w:type="character" w:customStyle="1" w:styleId="stbilgiChar">
    <w:name w:val="Üstbilgi Char"/>
    <w:link w:val="stbilgi"/>
    <w:uiPriority w:val="99"/>
    <w:locked/>
    <w:rsid w:val="00C8596E"/>
    <w:rPr>
      <w:rFonts w:ascii="Times New Roman" w:hAnsi="Times New Roman" w:cs="Times New Roman"/>
      <w:sz w:val="24"/>
      <w:szCs w:val="24"/>
      <w:lang w:eastAsia="tr-TR"/>
    </w:rPr>
  </w:style>
  <w:style w:type="paragraph" w:styleId="Altbilgi">
    <w:name w:val="footer"/>
    <w:basedOn w:val="Normal"/>
    <w:link w:val="AltbilgiChar"/>
    <w:uiPriority w:val="99"/>
    <w:rsid w:val="00C8596E"/>
    <w:pPr>
      <w:tabs>
        <w:tab w:val="center" w:pos="4536"/>
        <w:tab w:val="right" w:pos="9072"/>
      </w:tabs>
    </w:pPr>
  </w:style>
  <w:style w:type="character" w:customStyle="1" w:styleId="AltbilgiChar">
    <w:name w:val="Altbilgi Char"/>
    <w:link w:val="Altbilgi"/>
    <w:uiPriority w:val="99"/>
    <w:locked/>
    <w:rsid w:val="00C8596E"/>
    <w:rPr>
      <w:rFonts w:ascii="Times New Roman" w:hAnsi="Times New Roman" w:cs="Times New Roman"/>
      <w:sz w:val="24"/>
      <w:szCs w:val="24"/>
      <w:lang w:eastAsia="tr-TR"/>
    </w:rPr>
  </w:style>
  <w:style w:type="character" w:styleId="Kpr">
    <w:name w:val="Hyperlink"/>
    <w:uiPriority w:val="99"/>
    <w:rsid w:val="009119B9"/>
    <w:rPr>
      <w:color w:val="0000FF"/>
      <w:u w:val="single"/>
    </w:rPr>
  </w:style>
  <w:style w:type="paragraph" w:styleId="BalonMetni">
    <w:name w:val="Balloon Text"/>
    <w:basedOn w:val="Normal"/>
    <w:link w:val="BalonMetniChar"/>
    <w:uiPriority w:val="99"/>
    <w:semiHidden/>
    <w:rsid w:val="00E73C33"/>
    <w:rPr>
      <w:rFonts w:ascii="Tahoma" w:hAnsi="Tahoma" w:cs="Tahoma"/>
      <w:sz w:val="16"/>
      <w:szCs w:val="16"/>
      <w:lang w:val="en-US" w:eastAsia="en-US"/>
    </w:rPr>
  </w:style>
  <w:style w:type="character" w:customStyle="1" w:styleId="BalonMetniChar">
    <w:name w:val="Balon Metni Char"/>
    <w:link w:val="BalonMetni"/>
    <w:uiPriority w:val="99"/>
    <w:semiHidden/>
    <w:locked/>
    <w:rsid w:val="00E73C33"/>
    <w:rPr>
      <w:rFonts w:ascii="Tahoma" w:hAnsi="Tahoma" w:cs="Tahoma"/>
      <w:sz w:val="16"/>
      <w:szCs w:val="16"/>
      <w:lang w:val="en-US" w:eastAsia="en-US"/>
    </w:rPr>
  </w:style>
  <w:style w:type="paragraph" w:styleId="AralkYok">
    <w:name w:val="No Spacing"/>
    <w:uiPriority w:val="99"/>
    <w:qFormat/>
    <w:rsid w:val="00630A1B"/>
    <w:rPr>
      <w:rFonts w:eastAsia="Times New Roman" w:cs="Calibri"/>
      <w:sz w:val="22"/>
      <w:szCs w:val="22"/>
    </w:rPr>
  </w:style>
  <w:style w:type="character" w:customStyle="1" w:styleId="Balk2Char">
    <w:name w:val="Başlık 2 Char"/>
    <w:basedOn w:val="VarsaylanParagrafYazTipi"/>
    <w:link w:val="Balk2"/>
    <w:rsid w:val="00F91636"/>
    <w:rPr>
      <w:rFonts w:ascii="Times New Roman" w:eastAsiaTheme="majorEastAsia" w:hAnsi="Times New Roman"/>
      <w:b/>
      <w:bCs/>
      <w:sz w:val="32"/>
      <w:szCs w:val="26"/>
      <w:lang w:val="tr-TR"/>
    </w:rPr>
  </w:style>
  <w:style w:type="paragraph" w:styleId="DipnotMetni">
    <w:name w:val="footnote text"/>
    <w:basedOn w:val="Normal"/>
    <w:link w:val="DipnotMetniChar"/>
    <w:uiPriority w:val="99"/>
    <w:semiHidden/>
    <w:unhideWhenUsed/>
    <w:rsid w:val="00F91636"/>
    <w:rPr>
      <w:sz w:val="20"/>
      <w:szCs w:val="20"/>
    </w:rPr>
  </w:style>
  <w:style w:type="character" w:customStyle="1" w:styleId="DipnotMetniChar">
    <w:name w:val="Dipnot Metni Char"/>
    <w:basedOn w:val="VarsaylanParagrafYazTipi"/>
    <w:link w:val="DipnotMetni"/>
    <w:uiPriority w:val="99"/>
    <w:semiHidden/>
    <w:rsid w:val="00F91636"/>
    <w:rPr>
      <w:rFonts w:ascii="Times New Roman" w:eastAsia="Times New Roman" w:hAnsi="Times New Roman"/>
      <w:lang w:val="tr-TR" w:eastAsia="tr-TR"/>
    </w:rPr>
  </w:style>
  <w:style w:type="character" w:styleId="DipnotBavurusu">
    <w:name w:val="footnote reference"/>
    <w:basedOn w:val="VarsaylanParagrafYazTipi"/>
    <w:uiPriority w:val="99"/>
    <w:semiHidden/>
    <w:unhideWhenUsed/>
    <w:rsid w:val="00F91636"/>
    <w:rPr>
      <w:vertAlign w:val="superscript"/>
    </w:rPr>
  </w:style>
  <w:style w:type="paragraph" w:styleId="ResimYazs">
    <w:name w:val="caption"/>
    <w:basedOn w:val="Normal"/>
    <w:next w:val="Normal"/>
    <w:unhideWhenUsed/>
    <w:qFormat/>
    <w:locked/>
    <w:rsid w:val="00FB19D9"/>
    <w:pPr>
      <w:keepNext/>
      <w:spacing w:after="200"/>
    </w:pPr>
    <w:rPr>
      <w:b/>
      <w:bCs/>
      <w:sz w:val="23"/>
      <w:szCs w:val="23"/>
    </w:rPr>
  </w:style>
  <w:style w:type="paragraph" w:styleId="TBal">
    <w:name w:val="TOC Heading"/>
    <w:basedOn w:val="Balk1"/>
    <w:next w:val="Normal"/>
    <w:uiPriority w:val="39"/>
    <w:semiHidden/>
    <w:unhideWhenUsed/>
    <w:qFormat/>
    <w:rsid w:val="006301BB"/>
    <w:pPr>
      <w:outlineLvl w:val="9"/>
    </w:pPr>
    <w:rPr>
      <w:rFonts w:asciiTheme="majorHAnsi" w:eastAsiaTheme="majorEastAsia" w:hAnsiTheme="majorHAnsi" w:cstheme="majorBidi"/>
      <w:color w:val="365F91" w:themeColor="accent1" w:themeShade="BF"/>
    </w:rPr>
  </w:style>
  <w:style w:type="paragraph" w:styleId="T2">
    <w:name w:val="toc 2"/>
    <w:basedOn w:val="Normal"/>
    <w:next w:val="Normal"/>
    <w:autoRedefine/>
    <w:uiPriority w:val="39"/>
    <w:locked/>
    <w:rsid w:val="006301BB"/>
    <w:pPr>
      <w:spacing w:after="100"/>
      <w:ind w:left="240"/>
    </w:pPr>
  </w:style>
  <w:style w:type="paragraph" w:styleId="ekillerTablosu">
    <w:name w:val="table of figures"/>
    <w:basedOn w:val="Normal"/>
    <w:next w:val="Normal"/>
    <w:uiPriority w:val="99"/>
    <w:unhideWhenUsed/>
    <w:rsid w:val="006301BB"/>
  </w:style>
  <w:style w:type="paragraph" w:styleId="NormalWeb">
    <w:name w:val="Normal (Web)"/>
    <w:basedOn w:val="Normal"/>
    <w:uiPriority w:val="99"/>
    <w:semiHidden/>
    <w:unhideWhenUsed/>
    <w:rsid w:val="00D3721E"/>
    <w:pPr>
      <w:spacing w:before="100" w:beforeAutospacing="1" w:after="100" w:afterAutospacing="1"/>
    </w:pPr>
    <w:rPr>
      <w:lang w:val="en-US" w:eastAsia="en-US"/>
    </w:rPr>
  </w:style>
  <w:style w:type="character" w:customStyle="1" w:styleId="Balk3Char">
    <w:name w:val="Başlık 3 Char"/>
    <w:basedOn w:val="VarsaylanParagrafYazTipi"/>
    <w:link w:val="Balk3"/>
    <w:rsid w:val="00382010"/>
    <w:rPr>
      <w:rFonts w:asciiTheme="majorHAnsi" w:eastAsiaTheme="majorEastAsia" w:hAnsiTheme="majorHAnsi" w:cstheme="majorBidi"/>
      <w:b/>
      <w:bCs/>
      <w:color w:val="4F81BD" w:themeColor="accent1"/>
      <w:sz w:val="24"/>
      <w:szCs w:val="24"/>
      <w:lang w:val="tr-TR" w:eastAsia="tr-TR"/>
    </w:rPr>
  </w:style>
  <w:style w:type="paragraph" w:styleId="T3">
    <w:name w:val="toc 3"/>
    <w:basedOn w:val="Normal"/>
    <w:next w:val="Normal"/>
    <w:autoRedefine/>
    <w:uiPriority w:val="39"/>
    <w:locked/>
    <w:rsid w:val="000E5067"/>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3409011">
      <w:marLeft w:val="0"/>
      <w:marRight w:val="0"/>
      <w:marTop w:val="0"/>
      <w:marBottom w:val="0"/>
      <w:divBdr>
        <w:top w:val="none" w:sz="0" w:space="0" w:color="auto"/>
        <w:left w:val="none" w:sz="0" w:space="0" w:color="auto"/>
        <w:bottom w:val="none" w:sz="0" w:space="0" w:color="auto"/>
        <w:right w:val="none" w:sz="0" w:space="0" w:color="auto"/>
      </w:divBdr>
    </w:div>
    <w:div w:id="861475497">
      <w:bodyDiv w:val="1"/>
      <w:marLeft w:val="0"/>
      <w:marRight w:val="0"/>
      <w:marTop w:val="0"/>
      <w:marBottom w:val="0"/>
      <w:divBdr>
        <w:top w:val="none" w:sz="0" w:space="0" w:color="auto"/>
        <w:left w:val="none" w:sz="0" w:space="0" w:color="auto"/>
        <w:bottom w:val="none" w:sz="0" w:space="0" w:color="auto"/>
        <w:right w:val="none" w:sz="0" w:space="0" w:color="auto"/>
      </w:divBdr>
    </w:div>
    <w:div w:id="1353260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C:\Users\isil.orhan\Desktop\R18.docx" TargetMode="External"/><Relationship Id="rId18" Type="http://schemas.openxmlformats.org/officeDocument/2006/relationships/hyperlink" Target="file:///C:\Users\isil.orhan\Desktop\R18.docx" TargetMode="External"/><Relationship Id="rId26" Type="http://schemas.openxmlformats.org/officeDocument/2006/relationships/image" Target="media/image2.png"/><Relationship Id="rId39"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file:///C:\Users\isil.orhan\Desktop\R18.docx" TargetMode="External"/><Relationship Id="rId34" Type="http://schemas.openxmlformats.org/officeDocument/2006/relationships/hyperlink" Target="http://susproc.jrc.ec.europa.eu/activities/waste/index.html" TargetMode="External"/><Relationship Id="rId42"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file:///C:\Users\isil.orhan\Desktop\R18.docx" TargetMode="External"/><Relationship Id="rId17" Type="http://schemas.openxmlformats.org/officeDocument/2006/relationships/hyperlink" Target="file:///C:\Users\isil.orhan\Desktop\R18.docx" TargetMode="External"/><Relationship Id="rId25" Type="http://schemas.openxmlformats.org/officeDocument/2006/relationships/hyperlink" Target="file:///C:\Users\isil.orhan\Desktop\R18.docx" TargetMode="External"/><Relationship Id="rId33" Type="http://schemas.openxmlformats.org/officeDocument/2006/relationships/hyperlink" Target="http://susproc.jrc.ec.europa.eu/activities/waste/index.html" TargetMode="External"/><Relationship Id="rId38"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file:///C:\Users\isil.orhan\Desktop\R18.docx" TargetMode="External"/><Relationship Id="rId20" Type="http://schemas.openxmlformats.org/officeDocument/2006/relationships/hyperlink" Target="file:///C:\Users\isil.orhan\Desktop\R18.docx" TargetMode="External"/><Relationship Id="rId29" Type="http://schemas.openxmlformats.org/officeDocument/2006/relationships/image" Target="media/image3.png"/><Relationship Id="rId41"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Users\isil.orhan\Desktop\R18.docx" TargetMode="External"/><Relationship Id="rId24" Type="http://schemas.openxmlformats.org/officeDocument/2006/relationships/hyperlink" Target="file:///C:\Users\isil.orhan\Desktop\R18.docx" TargetMode="External"/><Relationship Id="rId32" Type="http://schemas.openxmlformats.org/officeDocument/2006/relationships/hyperlink" Target="http://susproc.jrc.ec.europa.eu/activities/waste/index.html" TargetMode="External"/><Relationship Id="rId37" Type="http://schemas.openxmlformats.org/officeDocument/2006/relationships/image" Target="media/image4.jpeg"/><Relationship Id="rId40" Type="http://schemas.openxmlformats.org/officeDocument/2006/relationships/image" Target="media/image7.jpeg"/><Relationship Id="rId5" Type="http://schemas.openxmlformats.org/officeDocument/2006/relationships/settings" Target="settings.xml"/><Relationship Id="rId15" Type="http://schemas.openxmlformats.org/officeDocument/2006/relationships/hyperlink" Target="file:///C:\Users\isil.orhan\Desktop\R18.docx" TargetMode="External"/><Relationship Id="rId23" Type="http://schemas.openxmlformats.org/officeDocument/2006/relationships/hyperlink" Target="file:///C:\Users\isil.orhan\Desktop\R18.docx" TargetMode="External"/><Relationship Id="rId28" Type="http://schemas.openxmlformats.org/officeDocument/2006/relationships/footer" Target="footer1.xml"/><Relationship Id="rId36" Type="http://schemas.openxmlformats.org/officeDocument/2006/relationships/header" Target="header2.xml"/><Relationship Id="rId10" Type="http://schemas.openxmlformats.org/officeDocument/2006/relationships/hyperlink" Target="file:///C:\Users\isil.orhan\Desktop\R18.docx" TargetMode="External"/><Relationship Id="rId19" Type="http://schemas.openxmlformats.org/officeDocument/2006/relationships/hyperlink" Target="file:///C:\Users\isil.orhan\Desktop\R18.docx" TargetMode="External"/><Relationship Id="rId31" Type="http://schemas.openxmlformats.org/officeDocument/2006/relationships/hyperlink" Target="http://susproc.jrc.ec.europa.eu/activities/waste/index.html" TargetMode="Externa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file:///C:\Users\isil.orhan\Desktop\R18.docx" TargetMode="External"/><Relationship Id="rId22" Type="http://schemas.openxmlformats.org/officeDocument/2006/relationships/hyperlink" Target="file:///C:\Users\isil.orhan\Desktop\R18.docx" TargetMode="External"/><Relationship Id="rId27" Type="http://schemas.openxmlformats.org/officeDocument/2006/relationships/header" Target="header1.xml"/><Relationship Id="rId30" Type="http://schemas.openxmlformats.org/officeDocument/2006/relationships/hyperlink" Target="http://www.plasticseurope.org" TargetMode="External"/><Relationship Id="rId35" Type="http://schemas.openxmlformats.org/officeDocument/2006/relationships/hyperlink" Target="http://www.cewep.com/data/studies/art145,138.html,Kas&#305;m" TargetMode="External"/><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csb.gov.tr/gm/cygm/index.php?Sayfa=sayfa&amp;Tur=webmenu&amp;Id=251" TargetMode="External"/><Relationship Id="rId2" Type="http://schemas.openxmlformats.org/officeDocument/2006/relationships/hyperlink" Target="http://www.csb.gov.tr/gm/cygm/index.php?Sayfa=sayfa&amp;Tur=webmenu&amp;Id=266" TargetMode="External"/><Relationship Id="rId1" Type="http://schemas.openxmlformats.org/officeDocument/2006/relationships/hyperlink" Target="http://www.csb.gov.tr/gm/cygm/index.php?Sayfa=sayfa&amp;Tur=webmenu&amp;Id=266" TargetMode="External"/><Relationship Id="rId6" Type="http://schemas.openxmlformats.org/officeDocument/2006/relationships/hyperlink" Target="http://www.eea.europa.eu" TargetMode="External"/><Relationship Id="rId5" Type="http://schemas.openxmlformats.org/officeDocument/2006/relationships/hyperlink" Target="http://eippcb.jrc.ec.europa.eu/reference" TargetMode="External"/><Relationship Id="rId4" Type="http://schemas.openxmlformats.org/officeDocument/2006/relationships/hyperlink" Target="http://kimyasallar.csb.gov.t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ADE944-042F-42C2-AD3A-7B82EEB307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2033</TotalTime>
  <Pages>170</Pages>
  <Words>56623</Words>
  <Characters>322757</Characters>
  <Application>Microsoft Office Word</Application>
  <DocSecurity>0</DocSecurity>
  <Lines>2689</Lines>
  <Paragraphs>757</Paragraphs>
  <ScaleCrop>false</ScaleCrop>
  <HeadingPairs>
    <vt:vector size="2" baseType="variant">
      <vt:variant>
        <vt:lpstr>Konu Başlığı</vt:lpstr>
      </vt:variant>
      <vt:variant>
        <vt:i4>1</vt:i4>
      </vt:variant>
    </vt:vector>
  </HeadingPairs>
  <TitlesOfParts>
    <vt:vector size="1" baseType="lpstr">
      <vt:lpstr>Bölüm R.18 MARUZ  KALMA SENARYOSU OLUŞTURMA VE ATIK YAŞAM AŞAMASI İÇİN ÇEVRESEL SALINIM TAHMİNLEMESİ</vt:lpstr>
    </vt:vector>
  </TitlesOfParts>
  <Company>tky</Company>
  <LinksUpToDate>false</LinksUpToDate>
  <CharactersWithSpaces>378623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Bölüm R.18 MARUZ  KALMA SENARYOSU OLUŞTURMA VE ATIK YAŞAM AŞAMASI İÇİN ÇEVRESEL SALINIM TAHMİNLEMESİ</dc:title>
  <dc:creator>ceyda</dc:creator>
  <cp:lastModifiedBy>Işıl Orhan</cp:lastModifiedBy>
  <cp:revision>38</cp:revision>
  <dcterms:created xsi:type="dcterms:W3CDTF">2015-12-18T12:08:00Z</dcterms:created>
  <dcterms:modified xsi:type="dcterms:W3CDTF">2017-09-29T11:43:00Z</dcterms:modified>
</cp:coreProperties>
</file>